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Cover-SubtitleChar"/>
          <w:rFonts w:cs="Arial Unicode MS"/>
        </w:rPr>
        <w:id w:val="1359925080"/>
        <w:lock w:val="sdtLocked"/>
        <w:placeholder>
          <w:docPart w:val="45588E1307AF4E6798FD7EB3072CC2FD"/>
        </w:placeholder>
        <w15:color w:val="C41230"/>
      </w:sdtPr>
      <w:sdtEndPr>
        <w:rPr>
          <w:rStyle w:val="DefaultParagraphFont"/>
          <w:rFonts w:cs="+mj-cs"/>
          <w:color w:val="36AFC8" w:themeColor="accent1"/>
          <w:sz w:val="48"/>
          <w:szCs w:val="66"/>
        </w:rPr>
      </w:sdtEndPr>
      <w:sdtContent>
        <w:p w14:paraId="29F387A7" w14:textId="77777777" w:rsidR="00486883" w:rsidRDefault="00486883" w:rsidP="00486883">
          <w:pPr>
            <w:pStyle w:val="Heading-NoNumber"/>
            <w:spacing w:after="0"/>
          </w:pPr>
          <w:r w:rsidRPr="00C8611B">
            <w:t xml:space="preserve">Mandatory returnable schedule: </w:t>
          </w:r>
        </w:p>
        <w:p w14:paraId="2138F8EF" w14:textId="60B975DD" w:rsidR="00E25C5D" w:rsidRPr="00DB0C1B" w:rsidRDefault="00486883" w:rsidP="00486883">
          <w:pPr>
            <w:pStyle w:val="Heading-NoNumber"/>
            <w:spacing w:after="0"/>
          </w:pPr>
          <w:r>
            <w:t>Conflict of Interest</w:t>
          </w:r>
          <w:r w:rsidR="001035A8" w:rsidRPr="004F2193">
            <w:t>s</w:t>
          </w:r>
        </w:p>
      </w:sdtContent>
    </w:sdt>
    <w:p w14:paraId="69AAFD1F" w14:textId="77777777" w:rsidR="008C760A" w:rsidRDefault="008C760A" w:rsidP="001333C0">
      <w:pPr>
        <w:pStyle w:val="BodyText"/>
        <w:rPr>
          <w:lang w:eastAsia="en-AU"/>
        </w:rPr>
      </w:pPr>
    </w:p>
    <w:p w14:paraId="62EE2FC1" w14:textId="2BEE7700" w:rsidR="00CA1F1C" w:rsidRDefault="00CA1F1C" w:rsidP="00801DE7">
      <w:pPr>
        <w:pStyle w:val="Heading4"/>
      </w:pPr>
      <w:r>
        <w:t>Proponent Information</w:t>
      </w:r>
    </w:p>
    <w:p w14:paraId="272BCD19" w14:textId="64E39AAE" w:rsidR="00CA1F1C" w:rsidRPr="00801DE7" w:rsidRDefault="00801DE7" w:rsidP="001333C0">
      <w:pPr>
        <w:pStyle w:val="BodyText"/>
        <w:rPr>
          <w:b/>
          <w:bCs w:val="0"/>
          <w:lang w:eastAsia="en-AU"/>
        </w:rPr>
      </w:pPr>
      <w:r w:rsidRPr="00801DE7">
        <w:rPr>
          <w:b/>
          <w:bCs w:val="0"/>
          <w:lang w:eastAsia="en-AU"/>
        </w:rPr>
        <w:t>Proponent Name:</w:t>
      </w:r>
    </w:p>
    <w:p w14:paraId="68FF96C4" w14:textId="6476B859" w:rsidR="00801DE7" w:rsidRPr="00801DE7" w:rsidRDefault="00801DE7" w:rsidP="001333C0">
      <w:pPr>
        <w:pStyle w:val="BodyText"/>
        <w:rPr>
          <w:b/>
          <w:bCs w:val="0"/>
          <w:lang w:eastAsia="en-AU"/>
        </w:rPr>
      </w:pPr>
      <w:r w:rsidRPr="00801DE7">
        <w:rPr>
          <w:b/>
          <w:bCs w:val="0"/>
          <w:lang w:eastAsia="en-AU"/>
        </w:rPr>
        <w:t>Bid ID:</w:t>
      </w:r>
    </w:p>
    <w:p w14:paraId="73DA8FE1" w14:textId="30EF8603" w:rsidR="009B4807" w:rsidRDefault="009B4807" w:rsidP="00C8611B">
      <w:pPr>
        <w:pStyle w:val="Heading4"/>
      </w:pPr>
      <w:r w:rsidRPr="009B4807">
        <w:t>Guidance Notes</w:t>
      </w:r>
    </w:p>
    <w:p w14:paraId="1E5A149E" w14:textId="31CB5CE7" w:rsidR="00AD763E" w:rsidRDefault="00ED113C" w:rsidP="004B1822">
      <w:pPr>
        <w:pStyle w:val="ListNumber"/>
        <w:numPr>
          <w:ilvl w:val="0"/>
          <w:numId w:val="0"/>
        </w:numPr>
      </w:pPr>
      <w:r>
        <w:t xml:space="preserve">The purpose of this form is for Proponents to provide </w:t>
      </w:r>
      <w:r w:rsidR="0080088E">
        <w:t xml:space="preserve">notiﬁcation to </w:t>
      </w:r>
      <w:r w:rsidR="00BE3662">
        <w:t xml:space="preserve">the Australian Government and </w:t>
      </w:r>
      <w:r w:rsidR="00E12599">
        <w:t xml:space="preserve">AEMO, in accordance </w:t>
      </w:r>
      <w:proofErr w:type="gramStart"/>
      <w:r w:rsidR="00E12599">
        <w:t>with Section 4.14 of the Tender Guidelines,</w:t>
      </w:r>
      <w:proofErr w:type="gramEnd"/>
      <w:r w:rsidR="00E12599">
        <w:t xml:space="preserve"> of </w:t>
      </w:r>
      <w:r>
        <w:t>an</w:t>
      </w:r>
      <w:r w:rsidR="006D3E37">
        <w:t>y</w:t>
      </w:r>
      <w:r w:rsidR="00AD763E">
        <w:t>:</w:t>
      </w:r>
      <w:r>
        <w:t xml:space="preserve"> </w:t>
      </w:r>
    </w:p>
    <w:p w14:paraId="1E23B92D" w14:textId="00D1C283" w:rsidR="00AD763E" w:rsidRDefault="00AD763E" w:rsidP="004B1822">
      <w:pPr>
        <w:pStyle w:val="ListNumber"/>
        <w:numPr>
          <w:ilvl w:val="0"/>
          <w:numId w:val="0"/>
        </w:numPr>
      </w:pPr>
      <w:r>
        <w:t>(a)</w:t>
      </w:r>
      <w:r>
        <w:tab/>
      </w:r>
      <w:r w:rsidR="00ED113C" w:rsidRPr="004B1822">
        <w:t xml:space="preserve">actual, </w:t>
      </w:r>
      <w:proofErr w:type="gramStart"/>
      <w:r w:rsidR="00ED113C" w:rsidRPr="004B1822">
        <w:t>potential</w:t>
      </w:r>
      <w:proofErr w:type="gramEnd"/>
      <w:r w:rsidR="00ED113C" w:rsidRPr="004B1822">
        <w:t xml:space="preserve"> or perceived conﬂict of interest</w:t>
      </w:r>
      <w:r>
        <w:t>s;</w:t>
      </w:r>
      <w:r w:rsidR="00ED113C" w:rsidRPr="004B1822">
        <w:t xml:space="preserve"> or </w:t>
      </w:r>
    </w:p>
    <w:p w14:paraId="254FFAB3" w14:textId="0DEBC4E3" w:rsidR="00AD763E" w:rsidRDefault="00AD763E" w:rsidP="004B1822">
      <w:pPr>
        <w:pStyle w:val="ListNumber"/>
        <w:numPr>
          <w:ilvl w:val="0"/>
          <w:numId w:val="0"/>
        </w:numPr>
      </w:pPr>
      <w:r>
        <w:t>(b)</w:t>
      </w:r>
      <w:r>
        <w:tab/>
      </w:r>
      <w:r w:rsidR="00ED113C">
        <w:t xml:space="preserve">other circumstances which may have an adverse eﬀect on the </w:t>
      </w:r>
      <w:r w:rsidR="1F070550">
        <w:t xml:space="preserve">CIS </w:t>
      </w:r>
      <w:r w:rsidR="00CF536F">
        <w:t>Tender 4</w:t>
      </w:r>
      <w:r w:rsidR="004F6F1E">
        <w:t xml:space="preserve"> Process</w:t>
      </w:r>
      <w:r w:rsidR="006D3E37">
        <w:t xml:space="preserve">, </w:t>
      </w:r>
    </w:p>
    <w:p w14:paraId="2C1A77EC" w14:textId="2AC2F279" w:rsidR="00ED113C" w:rsidRPr="004B1822" w:rsidRDefault="006D3E37" w:rsidP="004B1822">
      <w:pPr>
        <w:pStyle w:val="ListNumber"/>
        <w:numPr>
          <w:ilvl w:val="0"/>
          <w:numId w:val="0"/>
        </w:numPr>
      </w:pPr>
      <w:r>
        <w:t>in respect of the Proponent</w:t>
      </w:r>
      <w:r w:rsidR="00AD763E">
        <w:t>,</w:t>
      </w:r>
      <w:r>
        <w:t xml:space="preserve"> its </w:t>
      </w:r>
      <w:proofErr w:type="gramStart"/>
      <w:r>
        <w:t>Associates</w:t>
      </w:r>
      <w:proofErr w:type="gramEnd"/>
      <w:r w:rsidR="00AD763E">
        <w:t xml:space="preserve"> or the Project,</w:t>
      </w:r>
      <w:r w:rsidR="004F6F1E">
        <w:t xml:space="preserve"> </w:t>
      </w:r>
      <w:r w:rsidR="00ED113C">
        <w:t xml:space="preserve">at any time during the </w:t>
      </w:r>
      <w:r w:rsidR="2E607D8F">
        <w:t xml:space="preserve">CIS </w:t>
      </w:r>
      <w:r w:rsidR="00CF536F">
        <w:t>Tender 4</w:t>
      </w:r>
      <w:r w:rsidR="004F6F1E">
        <w:t xml:space="preserve"> Process</w:t>
      </w:r>
      <w:r w:rsidR="00AE0CEA">
        <w:t>.</w:t>
      </w:r>
      <w:r w:rsidR="001952C1">
        <w:t xml:space="preserve"> </w:t>
      </w:r>
    </w:p>
    <w:p w14:paraId="7F8303F8" w14:textId="2B5E6209" w:rsidR="00E0490C" w:rsidRDefault="004B1822" w:rsidP="004B1822">
      <w:pPr>
        <w:pStyle w:val="ListNumber"/>
        <w:numPr>
          <w:ilvl w:val="0"/>
          <w:numId w:val="0"/>
        </w:numPr>
      </w:pPr>
      <w:r>
        <w:t>Proponents should read the Tender Guidelines</w:t>
      </w:r>
      <w:r w:rsidR="006D3E37">
        <w:t xml:space="preserve"> (</w:t>
      </w:r>
      <w:proofErr w:type="gramStart"/>
      <w:r w:rsidR="006D3E37">
        <w:t>in particular Section</w:t>
      </w:r>
      <w:proofErr w:type="gramEnd"/>
      <w:r w:rsidR="006D3E37">
        <w:t> 4.14)</w:t>
      </w:r>
      <w:r>
        <w:t xml:space="preserve"> prior to completing this form</w:t>
      </w:r>
      <w:r w:rsidR="00E0490C">
        <w:t xml:space="preserve"> and then fully disclose any required matters</w:t>
      </w:r>
      <w:r>
        <w:t xml:space="preserve">. </w:t>
      </w:r>
      <w:r w:rsidR="0164075E">
        <w:t>If in doubt, disclose.</w:t>
      </w:r>
      <w:bookmarkStart w:id="0" w:name="_Hlk180510072"/>
    </w:p>
    <w:p w14:paraId="36C29463" w14:textId="02B89D9B" w:rsidR="004B1822" w:rsidRPr="004F2193" w:rsidRDefault="004B1822" w:rsidP="004B1822">
      <w:pPr>
        <w:pStyle w:val="ListNumber"/>
        <w:numPr>
          <w:ilvl w:val="0"/>
          <w:numId w:val="0"/>
        </w:numPr>
      </w:pPr>
      <w:r w:rsidRPr="004B1822">
        <w:t xml:space="preserve">Capitalised terms in this form </w:t>
      </w:r>
      <w:r w:rsidR="003D25C2">
        <w:t xml:space="preserve">that are </w:t>
      </w:r>
      <w:r w:rsidRPr="004B1822">
        <w:t xml:space="preserve">not otherwise deﬁned here </w:t>
      </w:r>
      <w:r w:rsidR="003D25C2">
        <w:t>have the same meaning as</w:t>
      </w:r>
      <w:r w:rsidRPr="004B1822">
        <w:t xml:space="preserve"> in the Tender Guidelines.</w:t>
      </w:r>
      <w:bookmarkEnd w:id="0"/>
      <w:r w:rsidRPr="004B1822">
        <w:t xml:space="preserve"> The terms and conditions set out in the Tender Guidelines apply in respect of this form and the informatio</w:t>
      </w:r>
      <w:r w:rsidRPr="004F2193">
        <w:t>n provided pursuant to it.</w:t>
      </w:r>
    </w:p>
    <w:p w14:paraId="16FCD9DD" w14:textId="49F8BDA3" w:rsidR="00860737" w:rsidRDefault="006D3E37" w:rsidP="004B1822">
      <w:pPr>
        <w:pStyle w:val="ListNumber"/>
        <w:numPr>
          <w:ilvl w:val="0"/>
          <w:numId w:val="0"/>
        </w:numPr>
      </w:pPr>
      <w:r w:rsidRPr="004F2193">
        <w:t xml:space="preserve">The </w:t>
      </w:r>
      <w:r w:rsidR="0080088E" w:rsidRPr="004F2193">
        <w:t xml:space="preserve">Proponent </w:t>
      </w:r>
      <w:r w:rsidR="004B1822" w:rsidRPr="004F2193">
        <w:t xml:space="preserve">must </w:t>
      </w:r>
      <w:r w:rsidRPr="004F2193">
        <w:t xml:space="preserve">not place itself, and must </w:t>
      </w:r>
      <w:r w:rsidR="004B1822" w:rsidRPr="004F2193">
        <w:t xml:space="preserve">ensure that </w:t>
      </w:r>
      <w:r w:rsidRPr="004F2193">
        <w:t>its</w:t>
      </w:r>
      <w:r w:rsidR="004B1822" w:rsidRPr="004F2193">
        <w:t xml:space="preserve"> Associates do not place themselves</w:t>
      </w:r>
      <w:r w:rsidRPr="004F2193">
        <w:t>,</w:t>
      </w:r>
      <w:r w:rsidR="004B1822" w:rsidRPr="004F2193">
        <w:t xml:space="preserve"> in a position that may </w:t>
      </w:r>
      <w:r w:rsidR="001035A8" w:rsidRPr="004F2193">
        <w:t xml:space="preserve">or does </w:t>
      </w:r>
      <w:r w:rsidR="004B1822" w:rsidRPr="004F2193">
        <w:t xml:space="preserve">give rise to an actual, </w:t>
      </w:r>
      <w:proofErr w:type="gramStart"/>
      <w:r w:rsidR="004B1822" w:rsidRPr="004F2193">
        <w:t>potential</w:t>
      </w:r>
      <w:proofErr w:type="gramEnd"/>
      <w:r w:rsidR="004B1822" w:rsidRPr="004F2193">
        <w:t xml:space="preserve"> or perceived conﬂict between</w:t>
      </w:r>
      <w:r w:rsidR="00860737">
        <w:t>:</w:t>
      </w:r>
      <w:r w:rsidR="004B1822" w:rsidRPr="004F2193">
        <w:t xml:space="preserve"> </w:t>
      </w:r>
    </w:p>
    <w:p w14:paraId="08529736" w14:textId="437368C8" w:rsidR="00860737" w:rsidRDefault="00860737" w:rsidP="004B1822">
      <w:pPr>
        <w:pStyle w:val="ListNumber"/>
        <w:numPr>
          <w:ilvl w:val="0"/>
          <w:numId w:val="0"/>
        </w:numPr>
      </w:pPr>
      <w:r>
        <w:t>(a)</w:t>
      </w:r>
      <w:r>
        <w:tab/>
      </w:r>
      <w:r w:rsidR="004B1822" w:rsidRPr="004F2193">
        <w:t>the</w:t>
      </w:r>
      <w:r w:rsidR="003D25C2" w:rsidRPr="004F2193">
        <w:t xml:space="preserve"> </w:t>
      </w:r>
      <w:r w:rsidR="006D3E37" w:rsidRPr="004F2193">
        <w:t xml:space="preserve">interests of the </w:t>
      </w:r>
      <w:r w:rsidR="003D25C2" w:rsidRPr="004F2193">
        <w:t>Australian Government or AEMO</w:t>
      </w:r>
      <w:r>
        <w:t>;</w:t>
      </w:r>
      <w:r w:rsidR="004B1822" w:rsidRPr="004F2193">
        <w:t xml:space="preserve"> and </w:t>
      </w:r>
    </w:p>
    <w:p w14:paraId="56A5F630" w14:textId="77777777" w:rsidR="00860737" w:rsidRDefault="00860737" w:rsidP="004B1822">
      <w:pPr>
        <w:pStyle w:val="ListNumber"/>
        <w:numPr>
          <w:ilvl w:val="0"/>
          <w:numId w:val="0"/>
        </w:numPr>
      </w:pPr>
      <w:r>
        <w:t>(B)</w:t>
      </w:r>
      <w:r>
        <w:tab/>
      </w:r>
      <w:r w:rsidR="004B1822" w:rsidRPr="004F2193">
        <w:t xml:space="preserve">the </w:t>
      </w:r>
      <w:r w:rsidR="006D3E37" w:rsidRPr="004F2193">
        <w:t xml:space="preserve">interests of the </w:t>
      </w:r>
      <w:r w:rsidR="004B1822" w:rsidRPr="004F2193">
        <w:t xml:space="preserve">Proponent or </w:t>
      </w:r>
      <w:r w:rsidR="006D3E37" w:rsidRPr="004F2193">
        <w:t>its Associates</w:t>
      </w:r>
      <w:r>
        <w:t>,</w:t>
      </w:r>
      <w:r w:rsidR="004B1822" w:rsidRPr="004F2193">
        <w:t xml:space="preserve"> </w:t>
      </w:r>
    </w:p>
    <w:p w14:paraId="61C36E08" w14:textId="5E52C1EF" w:rsidR="004B1822" w:rsidRPr="004F2193" w:rsidRDefault="00860737" w:rsidP="004B1822">
      <w:pPr>
        <w:pStyle w:val="ListNumber"/>
        <w:numPr>
          <w:ilvl w:val="0"/>
          <w:numId w:val="0"/>
        </w:numPr>
      </w:pPr>
      <w:r>
        <w:t xml:space="preserve">at any time </w:t>
      </w:r>
      <w:r w:rsidR="004B1822">
        <w:t xml:space="preserve">during the </w:t>
      </w:r>
      <w:r w:rsidR="6CC98F00">
        <w:t xml:space="preserve">CIS </w:t>
      </w:r>
      <w:r w:rsidR="00CF536F">
        <w:t>Tender 4</w:t>
      </w:r>
      <w:r w:rsidR="006D3E37">
        <w:t xml:space="preserve"> Process</w:t>
      </w:r>
      <w:r w:rsidR="00DA6C4C">
        <w:t>,</w:t>
      </w:r>
      <w:r w:rsidR="004B1822">
        <w:t xml:space="preserve"> as outlined in Section </w:t>
      </w:r>
      <w:r w:rsidR="00AE0CEA">
        <w:t>4.1</w:t>
      </w:r>
      <w:r w:rsidR="00C7382F">
        <w:t>4</w:t>
      </w:r>
      <w:r w:rsidR="00AE0CEA">
        <w:t xml:space="preserve"> </w:t>
      </w:r>
      <w:r w:rsidR="004B1822">
        <w:t>of the Tender Guidelines.</w:t>
      </w:r>
    </w:p>
    <w:p w14:paraId="21612178" w14:textId="3FE65AEE" w:rsidR="004B1822" w:rsidRPr="004F2193" w:rsidRDefault="004B1822" w:rsidP="004B1822">
      <w:pPr>
        <w:pStyle w:val="ListNumber"/>
        <w:numPr>
          <w:ilvl w:val="0"/>
          <w:numId w:val="0"/>
        </w:numPr>
      </w:pPr>
      <w:r>
        <w:t xml:space="preserve">Please complete this form with details of </w:t>
      </w:r>
      <w:r w:rsidR="006D3E37">
        <w:t xml:space="preserve">any </w:t>
      </w:r>
      <w:r>
        <w:t xml:space="preserve">relevant </w:t>
      </w:r>
      <w:r w:rsidR="006D3E37">
        <w:t>actual</w:t>
      </w:r>
      <w:r w:rsidR="001035A8">
        <w:t xml:space="preserve">, </w:t>
      </w:r>
      <w:proofErr w:type="gramStart"/>
      <w:r w:rsidR="001035A8">
        <w:t>potential</w:t>
      </w:r>
      <w:proofErr w:type="gramEnd"/>
      <w:r w:rsidR="006D3E37">
        <w:t xml:space="preserve"> or </w:t>
      </w:r>
      <w:r w:rsidR="001035A8">
        <w:t>perceived</w:t>
      </w:r>
      <w:r>
        <w:t xml:space="preserve"> conﬂict</w:t>
      </w:r>
      <w:r w:rsidR="00860737">
        <w:t xml:space="preserve"> of interests</w:t>
      </w:r>
      <w:r>
        <w:t xml:space="preserve">, or other circumstances which may have an adverse eﬀect on the </w:t>
      </w:r>
      <w:r w:rsidR="19790FA9">
        <w:t xml:space="preserve">CIS </w:t>
      </w:r>
      <w:r w:rsidR="00CF536F">
        <w:t>Tender 4</w:t>
      </w:r>
      <w:r w:rsidR="00B75938">
        <w:t xml:space="preserve"> Process</w:t>
      </w:r>
      <w:r>
        <w:t>, with an accompanying explanation and any supporting materials.</w:t>
      </w:r>
    </w:p>
    <w:p w14:paraId="3EEC6A4B" w14:textId="1E01246E" w:rsidR="00860737" w:rsidRDefault="004B1822" w:rsidP="004B1822">
      <w:pPr>
        <w:pStyle w:val="ListNumber"/>
        <w:numPr>
          <w:ilvl w:val="0"/>
          <w:numId w:val="0"/>
        </w:numPr>
      </w:pPr>
      <w:r w:rsidRPr="004F2193">
        <w:t>In th</w:t>
      </w:r>
      <w:r w:rsidR="00860737">
        <w:t>e</w:t>
      </w:r>
      <w:r w:rsidRPr="004F2193">
        <w:t xml:space="preserve"> </w:t>
      </w:r>
      <w:r w:rsidR="00860737">
        <w:t xml:space="preserve">following </w:t>
      </w:r>
      <w:r w:rsidRPr="004F2193">
        <w:t>section</w:t>
      </w:r>
      <w:r w:rsidR="00DA6C4C" w:rsidRPr="004F2193">
        <w:t>,</w:t>
      </w:r>
      <w:r w:rsidRPr="004F2193" w:rsidDel="006D3E37">
        <w:t xml:space="preserve"> </w:t>
      </w:r>
      <w:r w:rsidR="006D3E37" w:rsidRPr="004F2193">
        <w:t xml:space="preserve">the Proponent </w:t>
      </w:r>
      <w:r w:rsidRPr="004F2193">
        <w:t>will be asked to</w:t>
      </w:r>
      <w:r w:rsidR="00860737">
        <w:t>:</w:t>
      </w:r>
      <w:r w:rsidRPr="004F2193">
        <w:t xml:space="preserve"> </w:t>
      </w:r>
    </w:p>
    <w:p w14:paraId="5AF8E0AE" w14:textId="65E8F8E1" w:rsidR="00860737" w:rsidRDefault="00860737" w:rsidP="00860737">
      <w:pPr>
        <w:pStyle w:val="ListNumber"/>
        <w:numPr>
          <w:ilvl w:val="0"/>
          <w:numId w:val="0"/>
        </w:numPr>
        <w:ind w:left="720" w:hanging="720"/>
      </w:pPr>
      <w:r>
        <w:t>(a)</w:t>
      </w:r>
      <w:r>
        <w:tab/>
      </w:r>
      <w:r w:rsidR="004B1822" w:rsidRPr="004F2193">
        <w:t xml:space="preserve">answer questions to </w:t>
      </w:r>
      <w:r>
        <w:t xml:space="preserve">assist the Australian Government and AEMO to </w:t>
      </w:r>
      <w:r w:rsidR="004B1822" w:rsidRPr="004F2193">
        <w:t>determine the nature of the conﬂict of interest</w:t>
      </w:r>
      <w:r w:rsidR="001035A8" w:rsidRPr="004F2193">
        <w:t>s</w:t>
      </w:r>
      <w:r>
        <w:t xml:space="preserve"> </w:t>
      </w:r>
      <w:r w:rsidRPr="004F2193">
        <w:t>or other circumstances</w:t>
      </w:r>
      <w:r>
        <w:t>;</w:t>
      </w:r>
      <w:r w:rsidR="004B1822" w:rsidRPr="004F2193">
        <w:t xml:space="preserve"> and </w:t>
      </w:r>
    </w:p>
    <w:p w14:paraId="254081DC" w14:textId="28618E32" w:rsidR="004B1822" w:rsidRDefault="00860737" w:rsidP="00860737">
      <w:pPr>
        <w:pStyle w:val="ListNumber"/>
        <w:numPr>
          <w:ilvl w:val="0"/>
          <w:numId w:val="0"/>
        </w:numPr>
        <w:ind w:left="720" w:hanging="720"/>
      </w:pPr>
      <w:r>
        <w:t>(b)</w:t>
      </w:r>
      <w:r>
        <w:tab/>
      </w:r>
      <w:r w:rsidR="004B1822" w:rsidRPr="004F2193">
        <w:t>provide an accompanying explanation detailing the conﬂict</w:t>
      </w:r>
      <w:r>
        <w:t xml:space="preserve"> </w:t>
      </w:r>
      <w:r w:rsidRPr="004F2193">
        <w:t>of interests</w:t>
      </w:r>
      <w:r>
        <w:t xml:space="preserve"> </w:t>
      </w:r>
      <w:r w:rsidRPr="004F2193">
        <w:t>or other circumstances</w:t>
      </w:r>
      <w:r w:rsidR="006854A8" w:rsidRPr="004F2193">
        <w:t>,</w:t>
      </w:r>
      <w:r w:rsidR="195B20D8" w:rsidRPr="004F2193">
        <w:t xml:space="preserve"> </w:t>
      </w:r>
      <w:r w:rsidR="006854A8" w:rsidRPr="004F2193">
        <w:t xml:space="preserve">along with </w:t>
      </w:r>
      <w:r w:rsidR="195B20D8" w:rsidRPr="004F2193">
        <w:t xml:space="preserve">the proposed </w:t>
      </w:r>
      <w:r w:rsidR="00DA6C4C" w:rsidRPr="004F2193">
        <w:t xml:space="preserve">initiatives </w:t>
      </w:r>
      <w:r w:rsidR="195B20D8" w:rsidRPr="004F2193">
        <w:t>to mitigate the risk</w:t>
      </w:r>
      <w:r>
        <w:t xml:space="preserve">(s) arising from the disclosed </w:t>
      </w:r>
      <w:r w:rsidRPr="004F2193">
        <w:t>conﬂict of interests</w:t>
      </w:r>
      <w:r>
        <w:t xml:space="preserve"> </w:t>
      </w:r>
      <w:r w:rsidRPr="004F2193">
        <w:t>or other circumstances</w:t>
      </w:r>
      <w:r w:rsidR="004B1822" w:rsidRPr="004F2193">
        <w:t>.</w:t>
      </w:r>
    </w:p>
    <w:p w14:paraId="1D3E8BC8" w14:textId="77777777" w:rsidR="00203D10" w:rsidRDefault="00203D10" w:rsidP="00203D10">
      <w:pPr>
        <w:pStyle w:val="ListNumber"/>
        <w:numPr>
          <w:ilvl w:val="0"/>
          <w:numId w:val="0"/>
        </w:numPr>
        <w:ind w:left="284" w:hanging="284"/>
      </w:pPr>
    </w:p>
    <w:p w14:paraId="7B11DD33" w14:textId="77A8DFAE" w:rsidR="00203D10" w:rsidRPr="004F2193" w:rsidRDefault="00203D10" w:rsidP="00203D10">
      <w:pPr>
        <w:pStyle w:val="ListNumber"/>
        <w:numPr>
          <w:ilvl w:val="0"/>
          <w:numId w:val="0"/>
        </w:numPr>
        <w:ind w:left="284" w:hanging="284"/>
      </w:pPr>
      <w:r w:rsidRPr="00EA749D">
        <w:rPr>
          <w:b/>
          <w:bCs/>
          <w:sz w:val="22"/>
          <w:szCs w:val="22"/>
        </w:rPr>
        <w:t xml:space="preserve">Select the category </w:t>
      </w:r>
      <w:r w:rsidR="006D3E37">
        <w:rPr>
          <w:b/>
          <w:bCs/>
          <w:sz w:val="22"/>
          <w:szCs w:val="22"/>
        </w:rPr>
        <w:t xml:space="preserve">to </w:t>
      </w:r>
      <w:r w:rsidRPr="00EA749D">
        <w:rPr>
          <w:b/>
          <w:bCs/>
          <w:sz w:val="22"/>
          <w:szCs w:val="22"/>
        </w:rPr>
        <w:t xml:space="preserve">which the conﬂict </w:t>
      </w:r>
      <w:r w:rsidRPr="004F2193">
        <w:rPr>
          <w:b/>
          <w:bCs/>
          <w:sz w:val="22"/>
          <w:szCs w:val="22"/>
        </w:rPr>
        <w:t>of interest</w:t>
      </w:r>
      <w:r w:rsidR="001035A8" w:rsidRPr="004F2193">
        <w:rPr>
          <w:b/>
          <w:bCs/>
          <w:sz w:val="22"/>
          <w:szCs w:val="22"/>
        </w:rPr>
        <w:t>s</w:t>
      </w:r>
      <w:r w:rsidRPr="004F2193">
        <w:rPr>
          <w:b/>
          <w:bCs/>
          <w:sz w:val="22"/>
          <w:szCs w:val="22"/>
        </w:rPr>
        <w:t xml:space="preserve"> relates:</w:t>
      </w:r>
      <w:r w:rsidRPr="004F2193">
        <w:t xml:space="preserve"> </w:t>
      </w:r>
    </w:p>
    <w:p w14:paraId="1F5146AB" w14:textId="610E3C90" w:rsidR="0086487D" w:rsidRPr="004F2193" w:rsidRDefault="00203D10" w:rsidP="0086487D">
      <w:pPr>
        <w:pStyle w:val="ListNumber"/>
        <w:numPr>
          <w:ilvl w:val="0"/>
          <w:numId w:val="0"/>
        </w:numPr>
      </w:pPr>
      <w:r w:rsidRPr="004F2193">
        <w:rPr>
          <w:rFonts w:ascii="Segoe UI Symbol" w:hAnsi="Segoe UI Symbol" w:cs="Segoe UI Symbol"/>
        </w:rPr>
        <w:t>☐</w:t>
      </w:r>
      <w:r w:rsidRPr="004F2193">
        <w:tab/>
      </w:r>
      <w:r w:rsidR="0086487D" w:rsidRPr="004F2193">
        <w:t>No conflict of interest</w:t>
      </w:r>
      <w:r w:rsidR="001035A8" w:rsidRPr="004F2193">
        <w:t>s</w:t>
      </w:r>
      <w:r w:rsidR="0086487D" w:rsidRPr="004F2193">
        <w:t xml:space="preserve"> to declare</w:t>
      </w:r>
    </w:p>
    <w:p w14:paraId="775FD7C6" w14:textId="7DCCFF81" w:rsidR="00203D10" w:rsidRPr="004F2193" w:rsidRDefault="0086487D" w:rsidP="00203D10">
      <w:pPr>
        <w:pStyle w:val="ListNumber"/>
        <w:numPr>
          <w:ilvl w:val="0"/>
          <w:numId w:val="0"/>
        </w:numPr>
      </w:pPr>
      <w:r w:rsidRPr="004F2193">
        <w:rPr>
          <w:rFonts w:ascii="Segoe UI Symbol" w:hAnsi="Segoe UI Symbol" w:cs="Segoe UI Symbol"/>
        </w:rPr>
        <w:t>☐</w:t>
      </w:r>
      <w:r w:rsidRPr="004F2193">
        <w:tab/>
      </w:r>
      <w:r w:rsidR="00203D10" w:rsidRPr="004F2193">
        <w:t>Conﬂict of interest</w:t>
      </w:r>
      <w:r w:rsidR="001035A8" w:rsidRPr="004F2193">
        <w:t>s</w:t>
      </w:r>
      <w:r w:rsidR="00203D10" w:rsidRPr="004F2193">
        <w:t xml:space="preserve"> between the Proponent and a Competing Proponent</w:t>
      </w:r>
    </w:p>
    <w:p w14:paraId="6C8C4852" w14:textId="03BCBAE1" w:rsidR="003D25C2" w:rsidRPr="004F2193" w:rsidRDefault="003D25C2" w:rsidP="00203D10">
      <w:pPr>
        <w:pStyle w:val="ListNumber"/>
        <w:numPr>
          <w:ilvl w:val="0"/>
          <w:numId w:val="0"/>
        </w:numPr>
      </w:pPr>
      <w:r w:rsidRPr="004F2193">
        <w:rPr>
          <w:rFonts w:ascii="Segoe UI Symbol" w:hAnsi="Segoe UI Symbol" w:cs="Segoe UI Symbol"/>
        </w:rPr>
        <w:t>☐</w:t>
      </w:r>
      <w:r w:rsidRPr="004F2193">
        <w:tab/>
        <w:t>Conﬂict of interest</w:t>
      </w:r>
      <w:r w:rsidR="001035A8" w:rsidRPr="004F2193">
        <w:t>s</w:t>
      </w:r>
      <w:r w:rsidRPr="004F2193">
        <w:t xml:space="preserve"> between the Proponent and the Australian Government or AEMO</w:t>
      </w:r>
    </w:p>
    <w:p w14:paraId="32E5B6A6" w14:textId="59CBE79F" w:rsidR="00203D10" w:rsidRPr="004F2193" w:rsidRDefault="00203D10" w:rsidP="00203D10">
      <w:pPr>
        <w:pStyle w:val="ListNumber"/>
        <w:numPr>
          <w:ilvl w:val="0"/>
          <w:numId w:val="0"/>
        </w:numPr>
      </w:pPr>
      <w:r w:rsidRPr="004F2193">
        <w:rPr>
          <w:rFonts w:ascii="Segoe UI Symbol" w:hAnsi="Segoe UI Symbol" w:cs="Segoe UI Symbol"/>
        </w:rPr>
        <w:t>☐</w:t>
      </w:r>
      <w:r w:rsidRPr="004F2193">
        <w:tab/>
        <w:t>Conﬂict of interest</w:t>
      </w:r>
      <w:r w:rsidR="001035A8" w:rsidRPr="004F2193">
        <w:t>s</w:t>
      </w:r>
      <w:r w:rsidRPr="004F2193">
        <w:t xml:space="preserve"> in connection with a Proponent’s Associates</w:t>
      </w:r>
    </w:p>
    <w:p w14:paraId="530F0673" w14:textId="4F77669E" w:rsidR="00694440" w:rsidRDefault="00694440" w:rsidP="00203D10">
      <w:pPr>
        <w:pStyle w:val="ListNumber"/>
        <w:numPr>
          <w:ilvl w:val="0"/>
          <w:numId w:val="0"/>
        </w:numPr>
      </w:pPr>
      <w:r w:rsidRPr="004F2193">
        <w:rPr>
          <w:rFonts w:ascii="Segoe UI Symbol" w:hAnsi="Segoe UI Symbol" w:cs="Segoe UI Symbol"/>
        </w:rPr>
        <w:t>☐</w:t>
      </w:r>
      <w:r w:rsidRPr="004F2193">
        <w:tab/>
        <w:t>Conﬂict of interest</w:t>
      </w:r>
      <w:r w:rsidR="001035A8" w:rsidRPr="004F2193">
        <w:t>s</w:t>
      </w:r>
      <w:r w:rsidRPr="004F2193">
        <w:t xml:space="preserve"> in connection with an </w:t>
      </w:r>
      <w:r w:rsidR="006D3E37" w:rsidRPr="004F2193">
        <w:t>Australi</w:t>
      </w:r>
      <w:r w:rsidR="006D3E37">
        <w:t xml:space="preserve">an Government or </w:t>
      </w:r>
      <w:r w:rsidR="00DA6121">
        <w:t xml:space="preserve">AEMO </w:t>
      </w:r>
      <w:r>
        <w:t>Associate</w:t>
      </w:r>
    </w:p>
    <w:p w14:paraId="24D377A3" w14:textId="25A71A86" w:rsidR="00C53B7E" w:rsidRPr="004920D8" w:rsidRDefault="007175F3" w:rsidP="00203D10">
      <w:pPr>
        <w:pStyle w:val="ListNumber"/>
        <w:numPr>
          <w:ilvl w:val="0"/>
          <w:numId w:val="0"/>
        </w:numPr>
      </w:pPr>
      <w:r w:rsidRPr="740BE07C">
        <w:rPr>
          <w:rFonts w:ascii="Segoe UI Symbol" w:hAnsi="Segoe UI Symbol" w:cs="Segoe UI Symbol"/>
        </w:rPr>
        <w:t xml:space="preserve">☐ </w:t>
      </w:r>
      <w:r>
        <w:tab/>
      </w:r>
      <w:r w:rsidR="00203D10">
        <w:t xml:space="preserve">Other:   </w:t>
      </w:r>
      <w:r w:rsidR="00203D10" w:rsidRPr="740BE07C">
        <w:rPr>
          <w:i/>
          <w:iCs/>
        </w:rPr>
        <w:t>&lt;provide more details if other</w:t>
      </w:r>
      <w:r w:rsidR="17633B30" w:rsidRPr="740BE07C">
        <w:rPr>
          <w:i/>
          <w:iCs/>
        </w:rPr>
        <w:t>. Add here details of circumstances in doubt.</w:t>
      </w:r>
      <w:r w:rsidR="00203D10" w:rsidRPr="740BE07C">
        <w:rPr>
          <w:i/>
          <w:iCs/>
        </w:rPr>
        <w:t>&gt;</w:t>
      </w:r>
    </w:p>
    <w:p w14:paraId="669DC1F1" w14:textId="77777777" w:rsidR="006E1E8B" w:rsidRDefault="006E1E8B" w:rsidP="001333C0">
      <w:pPr>
        <w:pStyle w:val="BodyText"/>
        <w:rPr>
          <w:lang w:val="en-GB"/>
        </w:rPr>
      </w:pPr>
    </w:p>
    <w:p w14:paraId="62FDE2A6" w14:textId="45508E33" w:rsidR="00EA749D" w:rsidRPr="004F2193" w:rsidRDefault="00EA749D" w:rsidP="740BE07C">
      <w:pPr>
        <w:pStyle w:val="BodyText"/>
        <w:keepNext/>
        <w:rPr>
          <w:b/>
          <w:sz w:val="22"/>
          <w:szCs w:val="22"/>
          <w:lang w:val="en-GB"/>
        </w:rPr>
      </w:pPr>
      <w:r w:rsidRPr="740BE07C">
        <w:rPr>
          <w:b/>
          <w:sz w:val="22"/>
          <w:szCs w:val="22"/>
          <w:lang w:val="en-GB"/>
        </w:rPr>
        <w:lastRenderedPageBreak/>
        <w:t xml:space="preserve">Provide an explanation of the relevant </w:t>
      </w:r>
      <w:r w:rsidR="0086487D" w:rsidRPr="740BE07C">
        <w:rPr>
          <w:b/>
          <w:sz w:val="22"/>
          <w:szCs w:val="22"/>
          <w:lang w:val="en-GB"/>
        </w:rPr>
        <w:t>actual</w:t>
      </w:r>
      <w:r w:rsidR="000020DB" w:rsidRPr="740BE07C">
        <w:rPr>
          <w:b/>
          <w:sz w:val="22"/>
          <w:szCs w:val="22"/>
          <w:lang w:val="en-GB"/>
        </w:rPr>
        <w:t xml:space="preserve">, </w:t>
      </w:r>
      <w:proofErr w:type="gramStart"/>
      <w:r w:rsidR="000020DB" w:rsidRPr="740BE07C">
        <w:rPr>
          <w:b/>
          <w:sz w:val="22"/>
          <w:szCs w:val="22"/>
          <w:lang w:val="en-GB"/>
        </w:rPr>
        <w:t>potential</w:t>
      </w:r>
      <w:proofErr w:type="gramEnd"/>
      <w:r w:rsidR="0086487D" w:rsidRPr="740BE07C">
        <w:rPr>
          <w:b/>
          <w:sz w:val="22"/>
          <w:szCs w:val="22"/>
          <w:lang w:val="en-GB"/>
        </w:rPr>
        <w:t xml:space="preserve"> or </w:t>
      </w:r>
      <w:r w:rsidR="000020DB" w:rsidRPr="740BE07C">
        <w:rPr>
          <w:b/>
          <w:sz w:val="22"/>
          <w:szCs w:val="22"/>
          <w:lang w:val="en-GB"/>
        </w:rPr>
        <w:t xml:space="preserve">perceived </w:t>
      </w:r>
      <w:r w:rsidRPr="740BE07C">
        <w:rPr>
          <w:b/>
          <w:sz w:val="22"/>
          <w:szCs w:val="22"/>
          <w:lang w:val="en-GB"/>
        </w:rPr>
        <w:t>conﬂict of interest</w:t>
      </w:r>
      <w:r w:rsidR="001035A8" w:rsidRPr="740BE07C">
        <w:rPr>
          <w:b/>
          <w:sz w:val="22"/>
          <w:szCs w:val="22"/>
          <w:lang w:val="en-GB"/>
        </w:rPr>
        <w:t>s</w:t>
      </w:r>
      <w:r w:rsidRPr="740BE07C">
        <w:rPr>
          <w:b/>
          <w:sz w:val="22"/>
          <w:szCs w:val="22"/>
          <w:lang w:val="en-GB"/>
        </w:rPr>
        <w:t xml:space="preserve">, or other circumstances which may have an adverse eﬀect on the </w:t>
      </w:r>
      <w:r w:rsidR="0B25565B" w:rsidRPr="740BE07C">
        <w:rPr>
          <w:b/>
          <w:sz w:val="22"/>
          <w:szCs w:val="22"/>
          <w:lang w:val="en-GB"/>
        </w:rPr>
        <w:t xml:space="preserve">CIS </w:t>
      </w:r>
      <w:r w:rsidR="00CF536F" w:rsidRPr="740BE07C">
        <w:rPr>
          <w:b/>
          <w:sz w:val="22"/>
          <w:szCs w:val="22"/>
          <w:lang w:val="en-GB"/>
        </w:rPr>
        <w:t>Tender 4</w:t>
      </w:r>
      <w:r w:rsidR="001035A8" w:rsidRPr="740BE07C">
        <w:rPr>
          <w:b/>
          <w:sz w:val="22"/>
          <w:szCs w:val="22"/>
          <w:lang w:val="en-GB"/>
        </w:rPr>
        <w:t xml:space="preserve"> Process</w:t>
      </w:r>
      <w:r w:rsidRPr="740BE07C">
        <w:rPr>
          <w:b/>
          <w:sz w:val="22"/>
          <w:szCs w:val="22"/>
          <w:lang w:val="en-GB"/>
        </w:rPr>
        <w:t xml:space="preserve">, including without </w:t>
      </w:r>
      <w:r w:rsidR="0080088E" w:rsidRPr="740BE07C">
        <w:rPr>
          <w:b/>
          <w:sz w:val="22"/>
          <w:szCs w:val="22"/>
          <w:lang w:val="en-GB"/>
        </w:rPr>
        <w:t>limitation</w:t>
      </w:r>
      <w:r w:rsidRPr="740BE07C">
        <w:rPr>
          <w:b/>
          <w:sz w:val="22"/>
          <w:szCs w:val="22"/>
          <w:lang w:val="en-GB"/>
        </w:rPr>
        <w:t>:</w:t>
      </w:r>
    </w:p>
    <w:p w14:paraId="5725A755" w14:textId="74BD3491" w:rsidR="0035108A" w:rsidRPr="004F2193" w:rsidRDefault="00EA749D" w:rsidP="0086487D">
      <w:pPr>
        <w:pStyle w:val="BodyText"/>
        <w:numPr>
          <w:ilvl w:val="0"/>
          <w:numId w:val="15"/>
        </w:numPr>
        <w:ind w:left="360"/>
        <w:rPr>
          <w:lang w:val="en-GB"/>
        </w:rPr>
      </w:pPr>
      <w:r w:rsidRPr="004F2193">
        <w:rPr>
          <w:lang w:val="en-GB"/>
        </w:rPr>
        <w:t xml:space="preserve">details of the </w:t>
      </w:r>
      <w:r w:rsidR="0086487D" w:rsidRPr="004F2193">
        <w:rPr>
          <w:lang w:val="en-GB"/>
        </w:rPr>
        <w:t>actual</w:t>
      </w:r>
      <w:r w:rsidR="000020DB" w:rsidRPr="004F2193">
        <w:rPr>
          <w:lang w:val="en-GB"/>
        </w:rPr>
        <w:t xml:space="preserve">, </w:t>
      </w:r>
      <w:proofErr w:type="gramStart"/>
      <w:r w:rsidR="000020DB" w:rsidRPr="004F2193">
        <w:rPr>
          <w:lang w:val="en-GB"/>
        </w:rPr>
        <w:t>potential</w:t>
      </w:r>
      <w:proofErr w:type="gramEnd"/>
      <w:r w:rsidR="000020DB" w:rsidRPr="004F2193">
        <w:rPr>
          <w:lang w:val="en-GB"/>
        </w:rPr>
        <w:t xml:space="preserve"> </w:t>
      </w:r>
      <w:r w:rsidR="0086487D" w:rsidRPr="004F2193">
        <w:rPr>
          <w:lang w:val="en-GB"/>
        </w:rPr>
        <w:t xml:space="preserve">or </w:t>
      </w:r>
      <w:r w:rsidR="000020DB" w:rsidRPr="004F2193">
        <w:rPr>
          <w:lang w:val="en-GB"/>
        </w:rPr>
        <w:t xml:space="preserve">perceived </w:t>
      </w:r>
      <w:r w:rsidRPr="004F2193">
        <w:rPr>
          <w:lang w:val="en-GB"/>
        </w:rPr>
        <w:t>conﬂict of interest</w:t>
      </w:r>
      <w:r w:rsidR="001035A8" w:rsidRPr="004F2193">
        <w:rPr>
          <w:lang w:val="en-GB"/>
        </w:rPr>
        <w:t>s</w:t>
      </w:r>
      <w:r w:rsidRPr="004F2193">
        <w:rPr>
          <w:lang w:val="en-GB"/>
        </w:rPr>
        <w:t xml:space="preserve"> / circumstances which may have an adverse eﬀect, including details of</w:t>
      </w:r>
      <w:r w:rsidR="0035108A" w:rsidRPr="004F2193">
        <w:rPr>
          <w:lang w:val="en-GB"/>
        </w:rPr>
        <w:t>:</w:t>
      </w:r>
    </w:p>
    <w:p w14:paraId="40ECF0D7" w14:textId="5D9967DE" w:rsidR="00EA749D" w:rsidRPr="004F2193" w:rsidRDefault="00EA749D" w:rsidP="0086487D">
      <w:pPr>
        <w:pStyle w:val="BodyText"/>
        <w:numPr>
          <w:ilvl w:val="1"/>
          <w:numId w:val="15"/>
        </w:numPr>
        <w:ind w:left="720"/>
        <w:rPr>
          <w:lang w:val="en-GB"/>
        </w:rPr>
      </w:pPr>
      <w:r w:rsidRPr="004F2193">
        <w:rPr>
          <w:lang w:val="en-GB"/>
        </w:rPr>
        <w:t>the relevant entities involved and the connection/s or issue/s;</w:t>
      </w:r>
      <w:r w:rsidR="0035108A" w:rsidRPr="004F2193">
        <w:rPr>
          <w:lang w:val="en-GB"/>
        </w:rPr>
        <w:t xml:space="preserve"> and</w:t>
      </w:r>
    </w:p>
    <w:p w14:paraId="3F979CBF" w14:textId="7863EFDD" w:rsidR="0035108A" w:rsidRPr="00B27AA7" w:rsidRDefault="0035108A" w:rsidP="00B27AA7">
      <w:pPr>
        <w:pStyle w:val="BodyText"/>
        <w:numPr>
          <w:ilvl w:val="1"/>
          <w:numId w:val="15"/>
        </w:numPr>
        <w:ind w:left="720"/>
        <w:rPr>
          <w:lang w:val="en-GB"/>
        </w:rPr>
      </w:pPr>
      <w:r w:rsidRPr="00B27AA7">
        <w:rPr>
          <w:lang w:val="en-GB"/>
        </w:rPr>
        <w:t>whether the conflict is</w:t>
      </w:r>
      <w:r w:rsidR="00B27AA7" w:rsidRPr="00B27AA7">
        <w:rPr>
          <w:lang w:val="en-GB"/>
        </w:rPr>
        <w:t>, or other circumstances are</w:t>
      </w:r>
      <w:r w:rsidR="00B27AA7">
        <w:rPr>
          <w:lang w:val="en-GB"/>
        </w:rPr>
        <w:t>,</w:t>
      </w:r>
      <w:r w:rsidRPr="00B27AA7">
        <w:rPr>
          <w:lang w:val="en-GB"/>
        </w:rPr>
        <w:t xml:space="preserve"> historical, </w:t>
      </w:r>
      <w:proofErr w:type="gramStart"/>
      <w:r w:rsidRPr="00B27AA7">
        <w:rPr>
          <w:lang w:val="en-GB"/>
        </w:rPr>
        <w:t>current</w:t>
      </w:r>
      <w:proofErr w:type="gramEnd"/>
      <w:r w:rsidRPr="00B27AA7">
        <w:rPr>
          <w:lang w:val="en-GB"/>
        </w:rPr>
        <w:t xml:space="preserve"> or future.</w:t>
      </w:r>
    </w:p>
    <w:p w14:paraId="427EEF3C" w14:textId="199691C5" w:rsidR="00006BF2" w:rsidRDefault="00B27AA7" w:rsidP="0086487D">
      <w:pPr>
        <w:pStyle w:val="BodyText"/>
        <w:numPr>
          <w:ilvl w:val="0"/>
          <w:numId w:val="15"/>
        </w:numPr>
        <w:ind w:left="360"/>
        <w:rPr>
          <w:lang w:val="en-GB"/>
        </w:rPr>
      </w:pPr>
      <w:r>
        <w:rPr>
          <w:lang w:val="en-GB"/>
        </w:rPr>
        <w:t>whether</w:t>
      </w:r>
      <w:r w:rsidRPr="00EA749D">
        <w:rPr>
          <w:lang w:val="en-GB"/>
        </w:rPr>
        <w:t xml:space="preserve"> </w:t>
      </w:r>
      <w:r w:rsidR="00EA749D" w:rsidRPr="00EA749D">
        <w:rPr>
          <w:lang w:val="en-GB"/>
        </w:rPr>
        <w:t xml:space="preserve">conﬁdential information has been shared with a Competing </w:t>
      </w:r>
      <w:r w:rsidR="0080088E" w:rsidRPr="00EA749D">
        <w:rPr>
          <w:lang w:val="en-GB"/>
        </w:rPr>
        <w:t>Proponent</w:t>
      </w:r>
      <w:r w:rsidR="00EA749D" w:rsidRPr="00EA749D">
        <w:rPr>
          <w:lang w:val="en-GB"/>
        </w:rPr>
        <w:t>;</w:t>
      </w:r>
    </w:p>
    <w:p w14:paraId="53D2C2E4" w14:textId="08CB22A0" w:rsidR="00006BF2" w:rsidRPr="00781BC4" w:rsidRDefault="00B27AA7" w:rsidP="0086487D">
      <w:pPr>
        <w:pStyle w:val="BodyText"/>
        <w:numPr>
          <w:ilvl w:val="0"/>
          <w:numId w:val="15"/>
        </w:numPr>
        <w:ind w:left="360"/>
        <w:rPr>
          <w:lang w:val="en-GB"/>
        </w:rPr>
      </w:pPr>
      <w:r>
        <w:rPr>
          <w:lang w:val="en-GB"/>
        </w:rPr>
        <w:t>whether</w:t>
      </w:r>
      <w:r w:rsidR="00006BF2" w:rsidRPr="00781BC4">
        <w:rPr>
          <w:lang w:val="en-GB"/>
        </w:rPr>
        <w:t xml:space="preserve"> the Proponent </w:t>
      </w:r>
      <w:r w:rsidR="0086487D">
        <w:rPr>
          <w:lang w:val="en-GB"/>
        </w:rPr>
        <w:t xml:space="preserve">or any of its Associates is engaged by, or </w:t>
      </w:r>
      <w:r w:rsidR="00006BF2" w:rsidRPr="00781BC4">
        <w:rPr>
          <w:lang w:val="en-GB"/>
        </w:rPr>
        <w:t xml:space="preserve">was engaged at any time after the </w:t>
      </w:r>
      <w:r w:rsidR="0086487D">
        <w:rPr>
          <w:lang w:val="en-GB"/>
        </w:rPr>
        <w:t xml:space="preserve">date </w:t>
      </w:r>
      <w:r w:rsidR="00006BF2" w:rsidRPr="00781BC4">
        <w:rPr>
          <w:lang w:val="en-GB"/>
        </w:rPr>
        <w:t>12</w:t>
      </w:r>
      <w:r w:rsidR="0086487D">
        <w:rPr>
          <w:lang w:val="en-GB"/>
        </w:rPr>
        <w:t> </w:t>
      </w:r>
      <w:r w:rsidR="00006BF2" w:rsidRPr="00781BC4">
        <w:rPr>
          <w:lang w:val="en-GB"/>
        </w:rPr>
        <w:t>months immediately preceding the Registration Date</w:t>
      </w:r>
      <w:r w:rsidR="0086487D">
        <w:rPr>
          <w:lang w:val="en-GB"/>
        </w:rPr>
        <w:t xml:space="preserve"> by</w:t>
      </w:r>
      <w:r w:rsidR="00006BF2" w:rsidRPr="00781BC4">
        <w:rPr>
          <w:lang w:val="en-GB"/>
        </w:rPr>
        <w:t xml:space="preserve">, or is aware of any relationship </w:t>
      </w:r>
      <w:r>
        <w:rPr>
          <w:lang w:val="en-GB"/>
        </w:rPr>
        <w:t xml:space="preserve">that </w:t>
      </w:r>
      <w:r w:rsidR="00006BF2" w:rsidRPr="00781BC4">
        <w:rPr>
          <w:lang w:val="en-GB"/>
        </w:rPr>
        <w:t>the Proponent or any of its Associates may have with:</w:t>
      </w:r>
    </w:p>
    <w:p w14:paraId="578B9764" w14:textId="3C1B34C5" w:rsidR="00006BF2" w:rsidRPr="004F2193" w:rsidRDefault="00006BF2" w:rsidP="0086487D">
      <w:pPr>
        <w:pStyle w:val="BodyText"/>
        <w:numPr>
          <w:ilvl w:val="1"/>
          <w:numId w:val="15"/>
        </w:numPr>
        <w:ind w:left="720"/>
        <w:rPr>
          <w:lang w:val="en-GB"/>
        </w:rPr>
      </w:pPr>
      <w:r w:rsidRPr="740BE07C">
        <w:rPr>
          <w:lang w:val="en-GB"/>
        </w:rPr>
        <w:t xml:space="preserve">the Australian Government, AEMO or any Authority involved or connected with the Project or the administration of the </w:t>
      </w:r>
      <w:r w:rsidR="2510588C" w:rsidRPr="740BE07C">
        <w:rPr>
          <w:lang w:val="en-GB"/>
        </w:rPr>
        <w:t xml:space="preserve">CIS </w:t>
      </w:r>
      <w:r w:rsidR="00CF536F" w:rsidRPr="740BE07C">
        <w:rPr>
          <w:lang w:val="en-GB"/>
        </w:rPr>
        <w:t>Tender 4</w:t>
      </w:r>
      <w:r w:rsidR="001035A8" w:rsidRPr="740BE07C">
        <w:rPr>
          <w:lang w:val="en-GB"/>
        </w:rPr>
        <w:t xml:space="preserve"> </w:t>
      </w:r>
      <w:r w:rsidRPr="740BE07C">
        <w:rPr>
          <w:lang w:val="en-GB"/>
        </w:rPr>
        <w:t xml:space="preserve">Process; or </w:t>
      </w:r>
    </w:p>
    <w:p w14:paraId="213BCD1E" w14:textId="59656BB2" w:rsidR="00006BF2" w:rsidRPr="004F2193" w:rsidRDefault="00006BF2" w:rsidP="0086487D">
      <w:pPr>
        <w:pStyle w:val="BodyText"/>
        <w:numPr>
          <w:ilvl w:val="1"/>
          <w:numId w:val="15"/>
        </w:numPr>
        <w:ind w:left="720"/>
        <w:rPr>
          <w:lang w:val="en-GB"/>
        </w:rPr>
      </w:pPr>
      <w:r w:rsidRPr="740BE07C">
        <w:rPr>
          <w:lang w:val="en-GB"/>
        </w:rPr>
        <w:t xml:space="preserve">any experts, consultants or advisers appointed by the Australian Government, AEMO or their Associates for the purpose of the </w:t>
      </w:r>
      <w:r w:rsidR="12EE02D6" w:rsidRPr="740BE07C">
        <w:rPr>
          <w:lang w:val="en-GB"/>
        </w:rPr>
        <w:t xml:space="preserve">CIS </w:t>
      </w:r>
      <w:r w:rsidR="00CF536F" w:rsidRPr="740BE07C">
        <w:rPr>
          <w:lang w:val="en-GB"/>
        </w:rPr>
        <w:t>Tender 4</w:t>
      </w:r>
      <w:r w:rsidR="001035A8" w:rsidRPr="740BE07C">
        <w:rPr>
          <w:lang w:val="en-GB"/>
        </w:rPr>
        <w:t xml:space="preserve"> </w:t>
      </w:r>
      <w:r w:rsidRPr="740BE07C">
        <w:rPr>
          <w:lang w:val="en-GB"/>
        </w:rPr>
        <w:t xml:space="preserve">Process; </w:t>
      </w:r>
    </w:p>
    <w:p w14:paraId="0E38C00F" w14:textId="2F2C977F" w:rsidR="00006BF2" w:rsidRPr="004F2193" w:rsidRDefault="00B27AA7" w:rsidP="0086487D">
      <w:pPr>
        <w:pStyle w:val="BodyText"/>
        <w:numPr>
          <w:ilvl w:val="0"/>
          <w:numId w:val="15"/>
        </w:numPr>
        <w:ind w:left="360"/>
        <w:rPr>
          <w:lang w:val="en-GB"/>
        </w:rPr>
      </w:pPr>
      <w:r>
        <w:rPr>
          <w:lang w:val="en-GB"/>
        </w:rPr>
        <w:t>whether</w:t>
      </w:r>
      <w:r w:rsidR="00006BF2" w:rsidRPr="004F2193">
        <w:rPr>
          <w:lang w:val="en-GB"/>
        </w:rPr>
        <w:t xml:space="preserve"> the Proponent’s Bid was prepared or otherwise assisted by a person who or which: </w:t>
      </w:r>
    </w:p>
    <w:p w14:paraId="322CAFDB" w14:textId="7E91AD35" w:rsidR="00006BF2" w:rsidRPr="004F2193" w:rsidRDefault="00006BF2" w:rsidP="0086487D">
      <w:pPr>
        <w:pStyle w:val="BodyText"/>
        <w:numPr>
          <w:ilvl w:val="1"/>
          <w:numId w:val="15"/>
        </w:numPr>
        <w:ind w:left="720"/>
        <w:rPr>
          <w:lang w:val="en-GB"/>
        </w:rPr>
      </w:pPr>
      <w:r w:rsidRPr="004F2193">
        <w:rPr>
          <w:lang w:val="en-GB"/>
        </w:rPr>
        <w:t xml:space="preserve">is or was an Associate of, or was otherwise engaged by, the Australian Government </w:t>
      </w:r>
      <w:r w:rsidR="00C84198">
        <w:rPr>
          <w:lang w:val="en-GB"/>
        </w:rPr>
        <w:t xml:space="preserve">or AEMO </w:t>
      </w:r>
      <w:r w:rsidRPr="004F2193">
        <w:rPr>
          <w:lang w:val="en-GB"/>
        </w:rPr>
        <w:t xml:space="preserve">at any time after or during the 12 months immediately preceding, the Registration Date; or </w:t>
      </w:r>
    </w:p>
    <w:p w14:paraId="77632512" w14:textId="01E73C89" w:rsidR="00006BF2" w:rsidRPr="004F2193" w:rsidRDefault="00006BF2" w:rsidP="0086487D">
      <w:pPr>
        <w:pStyle w:val="BodyText"/>
        <w:numPr>
          <w:ilvl w:val="1"/>
          <w:numId w:val="15"/>
        </w:numPr>
        <w:ind w:left="720"/>
        <w:rPr>
          <w:lang w:val="en-GB"/>
        </w:rPr>
      </w:pPr>
      <w:r w:rsidRPr="740BE07C">
        <w:rPr>
          <w:lang w:val="en-GB"/>
        </w:rPr>
        <w:t xml:space="preserve">was involved in the management of the </w:t>
      </w:r>
      <w:r w:rsidR="1C7F2C9C" w:rsidRPr="740BE07C">
        <w:rPr>
          <w:lang w:val="en-GB"/>
        </w:rPr>
        <w:t xml:space="preserve">CIS </w:t>
      </w:r>
      <w:r w:rsidR="00CF536F" w:rsidRPr="740BE07C">
        <w:rPr>
          <w:lang w:val="en-GB"/>
        </w:rPr>
        <w:t>Tender 4</w:t>
      </w:r>
      <w:r w:rsidR="001035A8" w:rsidRPr="740BE07C">
        <w:rPr>
          <w:lang w:val="en-GB"/>
        </w:rPr>
        <w:t xml:space="preserve"> </w:t>
      </w:r>
      <w:r w:rsidRPr="740BE07C">
        <w:rPr>
          <w:lang w:val="en-GB"/>
        </w:rPr>
        <w:t>Process, or the preparation of the Tender Documentation o</w:t>
      </w:r>
      <w:r w:rsidR="001035A8" w:rsidRPr="740BE07C">
        <w:rPr>
          <w:lang w:val="en-GB"/>
        </w:rPr>
        <w:t>r</w:t>
      </w:r>
      <w:r w:rsidRPr="740BE07C">
        <w:rPr>
          <w:lang w:val="en-GB"/>
        </w:rPr>
        <w:t xml:space="preserve"> Project Documents, at any time; and</w:t>
      </w:r>
    </w:p>
    <w:p w14:paraId="2459DB0D" w14:textId="34F9537D" w:rsidR="00EA749D" w:rsidRPr="004F2193" w:rsidRDefault="00EA749D" w:rsidP="0086487D">
      <w:pPr>
        <w:pStyle w:val="BodyText"/>
        <w:numPr>
          <w:ilvl w:val="0"/>
          <w:numId w:val="15"/>
        </w:numPr>
        <w:ind w:left="360"/>
        <w:rPr>
          <w:lang w:val="en-GB"/>
        </w:rPr>
      </w:pPr>
      <w:r w:rsidRPr="004F2193">
        <w:rPr>
          <w:lang w:val="en-GB"/>
        </w:rPr>
        <w:t xml:space="preserve">details of any processes, </w:t>
      </w:r>
      <w:proofErr w:type="gramStart"/>
      <w:r w:rsidRPr="004F2193">
        <w:rPr>
          <w:lang w:val="en-GB"/>
        </w:rPr>
        <w:t>safeguards</w:t>
      </w:r>
      <w:proofErr w:type="gramEnd"/>
      <w:r w:rsidRPr="004F2193">
        <w:rPr>
          <w:lang w:val="en-GB"/>
        </w:rPr>
        <w:t xml:space="preserve"> and protocols in place (or proposed to be put in place) to manage the treatment of conﬁdential information from another party, or to mitigate the risk of </w:t>
      </w:r>
      <w:r w:rsidR="006854A8" w:rsidRPr="004F2193">
        <w:rPr>
          <w:lang w:val="en-GB"/>
        </w:rPr>
        <w:t xml:space="preserve">any </w:t>
      </w:r>
      <w:r w:rsidRPr="004F2193">
        <w:rPr>
          <w:lang w:val="en-GB"/>
        </w:rPr>
        <w:t>conﬂict of interest</w:t>
      </w:r>
      <w:r w:rsidR="001035A8" w:rsidRPr="004F2193">
        <w:rPr>
          <w:lang w:val="en-GB"/>
        </w:rPr>
        <w:t>s</w:t>
      </w:r>
      <w:r w:rsidRPr="004F2193">
        <w:rPr>
          <w:lang w:val="en-GB"/>
        </w:rPr>
        <w:t xml:space="preserve"> for Associates (</w:t>
      </w:r>
      <w:r w:rsidR="00A24BDA" w:rsidRPr="004F2193">
        <w:rPr>
          <w:lang w:val="en-GB"/>
        </w:rPr>
        <w:t>e.g.</w:t>
      </w:r>
      <w:r w:rsidRPr="004F2193">
        <w:rPr>
          <w:lang w:val="en-GB"/>
        </w:rPr>
        <w:t xml:space="preserve"> personnel separation</w:t>
      </w:r>
      <w:r w:rsidR="0080088E" w:rsidRPr="004F2193">
        <w:rPr>
          <w:lang w:val="en-GB"/>
        </w:rPr>
        <w:t>,</w:t>
      </w:r>
      <w:r w:rsidR="00E7247F" w:rsidRPr="004F2193">
        <w:rPr>
          <w:lang w:val="en-GB"/>
        </w:rPr>
        <w:t xml:space="preserve"> IT</w:t>
      </w:r>
      <w:r w:rsidR="0080088E" w:rsidRPr="004F2193">
        <w:rPr>
          <w:lang w:val="en-GB"/>
        </w:rPr>
        <w:t xml:space="preserve"> information barriers,</w:t>
      </w:r>
      <w:r w:rsidRPr="004F2193">
        <w:rPr>
          <w:lang w:val="en-GB"/>
        </w:rPr>
        <w:t xml:space="preserve"> and ringfencing).</w:t>
      </w:r>
    </w:p>
    <w:p w14:paraId="1A1CF59F" w14:textId="5A54DBFE" w:rsidR="0086487D" w:rsidRPr="004F2193" w:rsidRDefault="0086487D" w:rsidP="005F1B4B">
      <w:pPr>
        <w:pStyle w:val="ListNumber"/>
        <w:numPr>
          <w:ilvl w:val="0"/>
          <w:numId w:val="0"/>
        </w:numPr>
      </w:pPr>
      <w:r w:rsidRPr="004F2193">
        <w:t>If applicable, does the Proponent</w:t>
      </w:r>
      <w:r w:rsidR="00354252" w:rsidRPr="004F2193">
        <w:t xml:space="preserve"> consent to the disclosure of the approximate revenue earned </w:t>
      </w:r>
      <w:r w:rsidR="00150EF7" w:rsidRPr="004F2193">
        <w:t xml:space="preserve">in the last two years </w:t>
      </w:r>
      <w:r w:rsidRPr="004F2193">
        <w:t xml:space="preserve">by the </w:t>
      </w:r>
      <w:r w:rsidR="00C84198">
        <w:t xml:space="preserve">Associate of the </w:t>
      </w:r>
      <w:r w:rsidRPr="004F2193">
        <w:t>Australian Government or</w:t>
      </w:r>
      <w:r w:rsidR="00354252" w:rsidRPr="004F2193">
        <w:t xml:space="preserve"> AEMO from the Proponent</w:t>
      </w:r>
      <w:r w:rsidRPr="004F2193">
        <w:t>?</w:t>
      </w:r>
      <w:r w:rsidR="00354252" w:rsidRPr="004F2193">
        <w:t xml:space="preserve"> This information is necessary to assess potential pecuniary conflicts of interest</w:t>
      </w:r>
      <w:r w:rsidR="001035A8" w:rsidRPr="004F2193">
        <w:t>s</w:t>
      </w:r>
      <w:r w:rsidR="00354252" w:rsidRPr="004F2193">
        <w:t xml:space="preserve">. If consent is not provided, </w:t>
      </w:r>
      <w:r w:rsidR="005F1B4B" w:rsidRPr="004F2193">
        <w:t xml:space="preserve">the Australian Government or AEMO </w:t>
      </w:r>
      <w:r w:rsidR="00354252" w:rsidRPr="004F2193">
        <w:t xml:space="preserve">may </w:t>
      </w:r>
      <w:r w:rsidR="00C84198">
        <w:t xml:space="preserve">ask </w:t>
      </w:r>
      <w:r w:rsidR="00354252" w:rsidRPr="004F2193">
        <w:t xml:space="preserve">the </w:t>
      </w:r>
      <w:r w:rsidR="00C84198">
        <w:t xml:space="preserve">relevant </w:t>
      </w:r>
      <w:r w:rsidR="00354252" w:rsidRPr="004F2193">
        <w:t xml:space="preserve">Associate </w:t>
      </w:r>
      <w:r w:rsidR="00C84198">
        <w:t xml:space="preserve">of the </w:t>
      </w:r>
      <w:r w:rsidR="00C84198" w:rsidRPr="004F2193">
        <w:t xml:space="preserve">Australian Government or AEMO </w:t>
      </w:r>
      <w:r w:rsidR="00C84198">
        <w:t xml:space="preserve">to </w:t>
      </w:r>
      <w:r w:rsidR="00354252" w:rsidRPr="004F2193">
        <w:t xml:space="preserve">seek </w:t>
      </w:r>
      <w:r w:rsidR="005F1B4B" w:rsidRPr="004F2193">
        <w:t>the Proponent’s</w:t>
      </w:r>
      <w:r w:rsidR="00354252" w:rsidRPr="004F2193">
        <w:t xml:space="preserve"> consent directly </w:t>
      </w:r>
      <w:r w:rsidR="00C84198">
        <w:t xml:space="preserve">to make such disclosure, </w:t>
      </w:r>
      <w:r w:rsidR="00354252" w:rsidRPr="004F2193">
        <w:t xml:space="preserve">and </w:t>
      </w:r>
      <w:r w:rsidR="00C84198">
        <w:t>then to</w:t>
      </w:r>
      <w:r w:rsidR="00C84198" w:rsidRPr="004F2193">
        <w:t xml:space="preserve"> </w:t>
      </w:r>
      <w:r w:rsidR="00354252" w:rsidRPr="004F2193">
        <w:t xml:space="preserve">provide the information to </w:t>
      </w:r>
      <w:r w:rsidR="005F1B4B" w:rsidRPr="004F2193">
        <w:t>the Australian Government or AEMO:</w:t>
      </w:r>
    </w:p>
    <w:p w14:paraId="64079FD7" w14:textId="24333E8E" w:rsidR="0086487D" w:rsidRPr="004F2193" w:rsidRDefault="0086487D" w:rsidP="00C84198">
      <w:pPr>
        <w:pStyle w:val="ListNumber"/>
        <w:numPr>
          <w:ilvl w:val="0"/>
          <w:numId w:val="0"/>
        </w:numPr>
        <w:ind w:left="284" w:hanging="284"/>
      </w:pPr>
      <w:r w:rsidRPr="004F2193">
        <w:rPr>
          <w:rFonts w:ascii="Wingdings" w:eastAsia="Wingdings" w:hAnsi="Wingdings" w:cs="Wingdings"/>
        </w:rPr>
        <w:t></w:t>
      </w:r>
      <w:r w:rsidRPr="004F2193">
        <w:t xml:space="preserve"> Yes</w:t>
      </w:r>
    </w:p>
    <w:p w14:paraId="1153907F" w14:textId="251F6F70" w:rsidR="0086487D" w:rsidRPr="004F2193" w:rsidRDefault="0086487D" w:rsidP="00EA749D">
      <w:pPr>
        <w:pStyle w:val="BodyText"/>
        <w:rPr>
          <w:lang w:val="en-GB"/>
        </w:rPr>
      </w:pPr>
    </w:p>
    <w:p w14:paraId="788C3FC8" w14:textId="701A5502" w:rsidR="00C84198" w:rsidRDefault="00E0490C" w:rsidP="00EA749D">
      <w:pPr>
        <w:pStyle w:val="BodyText"/>
        <w:rPr>
          <w:rFonts w:ascii="Arial" w:eastAsia="Arial" w:hAnsi="Arial"/>
          <w:color w:val="000000"/>
          <w:lang w:val="en-GB"/>
        </w:rPr>
      </w:pPr>
      <w:r w:rsidRPr="004F2193">
        <w:rPr>
          <w:lang w:val="en-GB"/>
        </w:rPr>
        <w:t>Proponents shoul</w:t>
      </w:r>
      <w:r w:rsidRPr="000E57D1">
        <w:rPr>
          <w:lang w:val="en-GB"/>
        </w:rPr>
        <w:t xml:space="preserve">d </w:t>
      </w:r>
      <w:r w:rsidR="00EA749D" w:rsidRPr="000E57D1">
        <w:rPr>
          <w:lang w:val="en-GB"/>
        </w:rPr>
        <w:t xml:space="preserve">note that the policy intent of </w:t>
      </w:r>
      <w:r w:rsidR="000A06B8" w:rsidRPr="000E57D1">
        <w:rPr>
          <w:lang w:val="en-GB"/>
        </w:rPr>
        <w:t>Section 4.1</w:t>
      </w:r>
      <w:r w:rsidR="00511B72" w:rsidRPr="000E57D1">
        <w:rPr>
          <w:lang w:val="en-GB"/>
        </w:rPr>
        <w:t>4</w:t>
      </w:r>
      <w:r w:rsidR="00EA749D" w:rsidRPr="000E57D1">
        <w:rPr>
          <w:lang w:val="en-GB"/>
        </w:rPr>
        <w:t xml:space="preserve"> in the Tender Guidelines is not to restrict key contractors, OEMs, banks, etc. from working across multiple projects</w:t>
      </w:r>
      <w:r w:rsidR="006854A8" w:rsidRPr="000E57D1">
        <w:rPr>
          <w:lang w:val="en-GB"/>
        </w:rPr>
        <w:t>,</w:t>
      </w:r>
      <w:r w:rsidR="00EA749D" w:rsidRPr="000E57D1">
        <w:rPr>
          <w:lang w:val="en-GB"/>
        </w:rPr>
        <w:t xml:space="preserve"> </w:t>
      </w:r>
      <w:r w:rsidR="00FA298C" w:rsidRPr="000E57D1">
        <w:rPr>
          <w:lang w:val="en-GB"/>
        </w:rPr>
        <w:t xml:space="preserve">so long as </w:t>
      </w:r>
      <w:r w:rsidR="00EA749D" w:rsidRPr="000E57D1">
        <w:rPr>
          <w:lang w:val="en-GB"/>
        </w:rPr>
        <w:t xml:space="preserve">appropriate </w:t>
      </w:r>
      <w:r w:rsidR="00C84198">
        <w:rPr>
          <w:lang w:val="en-GB"/>
        </w:rPr>
        <w:t xml:space="preserve">controls on </w:t>
      </w:r>
      <w:r w:rsidR="00EA749D" w:rsidRPr="000E57D1">
        <w:rPr>
          <w:lang w:val="en-GB"/>
        </w:rPr>
        <w:t>conﬂict of interest</w:t>
      </w:r>
      <w:r w:rsidR="001035A8" w:rsidRPr="000E57D1">
        <w:rPr>
          <w:lang w:val="en-GB"/>
        </w:rPr>
        <w:t>s</w:t>
      </w:r>
      <w:r w:rsidR="00EA749D" w:rsidRPr="000E57D1">
        <w:rPr>
          <w:lang w:val="en-GB"/>
        </w:rPr>
        <w:t xml:space="preserve"> are in place</w:t>
      </w:r>
      <w:r w:rsidR="00FA298C" w:rsidRPr="000E57D1">
        <w:rPr>
          <w:lang w:val="en-GB"/>
        </w:rPr>
        <w:t xml:space="preserve"> (</w:t>
      </w:r>
      <w:r w:rsidR="00FA298C" w:rsidRPr="000E57D1">
        <w:rPr>
          <w:b/>
          <w:bCs w:val="0"/>
          <w:lang w:val="en-GB"/>
        </w:rPr>
        <w:t>Conflict Protocols</w:t>
      </w:r>
      <w:r w:rsidR="00FA298C" w:rsidRPr="000E57D1">
        <w:rPr>
          <w:lang w:val="en-GB"/>
        </w:rPr>
        <w:t>)</w:t>
      </w:r>
      <w:r w:rsidR="00EA749D" w:rsidRPr="000E57D1">
        <w:rPr>
          <w:lang w:val="en-GB"/>
        </w:rPr>
        <w:t xml:space="preserve">. The requirement for Conﬂict Protocols is </w:t>
      </w:r>
      <w:proofErr w:type="gramStart"/>
      <w:r w:rsidR="00C84198">
        <w:rPr>
          <w:lang w:val="en-GB"/>
        </w:rPr>
        <w:t xml:space="preserve">in order </w:t>
      </w:r>
      <w:r w:rsidR="00EA749D" w:rsidRPr="000E57D1">
        <w:rPr>
          <w:lang w:val="en-GB"/>
        </w:rPr>
        <w:t>to</w:t>
      </w:r>
      <w:proofErr w:type="gramEnd"/>
      <w:r w:rsidR="00EA749D" w:rsidRPr="000E57D1">
        <w:rPr>
          <w:lang w:val="en-GB"/>
        </w:rPr>
        <w:t xml:space="preserve"> ensure </w:t>
      </w:r>
      <w:r w:rsidR="00C84198">
        <w:rPr>
          <w:lang w:val="en-GB"/>
        </w:rPr>
        <w:t xml:space="preserve">that </w:t>
      </w:r>
      <w:r w:rsidR="00EA749D" w:rsidRPr="000E57D1">
        <w:rPr>
          <w:lang w:val="en-GB"/>
        </w:rPr>
        <w:t>any competition and collusion related issues are appropriately managed.</w:t>
      </w:r>
      <w:r w:rsidR="000B0F23" w:rsidRPr="000E57D1">
        <w:rPr>
          <w:rFonts w:ascii="Arial" w:eastAsia="Arial" w:hAnsi="Arial"/>
          <w:color w:val="000000"/>
          <w:lang w:val="en-GB"/>
        </w:rPr>
        <w:t xml:space="preserve"> </w:t>
      </w:r>
    </w:p>
    <w:p w14:paraId="1246AC70" w14:textId="13898483" w:rsidR="00EA749D" w:rsidRDefault="00417CC0" w:rsidP="00EA749D">
      <w:pPr>
        <w:pStyle w:val="BodyText"/>
        <w:rPr>
          <w:lang w:val="en-GB"/>
        </w:rPr>
      </w:pPr>
      <w:bookmarkStart w:id="1" w:name="_Hlk183440960"/>
      <w:r w:rsidRPr="3EE3081A">
        <w:rPr>
          <w:rFonts w:ascii="Arial" w:eastAsia="Arial" w:hAnsi="Arial"/>
          <w:color w:val="000000"/>
          <w:lang w:val="en-GB"/>
        </w:rPr>
        <w:t xml:space="preserve">This form must be </w:t>
      </w:r>
      <w:r w:rsidRPr="00A03EF8">
        <w:rPr>
          <w:rFonts w:ascii="Arial" w:eastAsia="Arial" w:hAnsi="Arial"/>
          <w:color w:val="000000"/>
          <w:lang w:val="en-GB"/>
        </w:rPr>
        <w:t>completed again and resubmitted if any new conflict of interest</w:t>
      </w:r>
      <w:r w:rsidR="00B75938" w:rsidRPr="00A03EF8">
        <w:rPr>
          <w:rFonts w:ascii="Arial" w:eastAsia="Arial" w:hAnsi="Arial"/>
          <w:color w:val="000000"/>
          <w:lang w:val="en-GB"/>
        </w:rPr>
        <w:t>s</w:t>
      </w:r>
      <w:r w:rsidRPr="00A03EF8">
        <w:rPr>
          <w:rFonts w:ascii="Arial" w:eastAsia="Arial" w:hAnsi="Arial"/>
          <w:color w:val="000000"/>
          <w:lang w:val="en-GB"/>
        </w:rPr>
        <w:t xml:space="preserve"> arises</w:t>
      </w:r>
      <w:r w:rsidR="00C84198" w:rsidRPr="00A03EF8">
        <w:rPr>
          <w:rFonts w:ascii="Arial" w:eastAsia="Arial" w:hAnsi="Arial"/>
          <w:color w:val="000000"/>
          <w:lang w:val="en-GB"/>
        </w:rPr>
        <w:t>,</w:t>
      </w:r>
      <w:r w:rsidRPr="00A03EF8">
        <w:rPr>
          <w:rFonts w:ascii="Arial" w:eastAsia="Arial" w:hAnsi="Arial"/>
          <w:color w:val="000000"/>
          <w:lang w:val="en-GB"/>
        </w:rPr>
        <w:t xml:space="preserve"> or </w:t>
      </w:r>
      <w:r w:rsidR="00C84198" w:rsidRPr="00A03EF8">
        <w:rPr>
          <w:rFonts w:ascii="Arial" w:eastAsia="Arial" w:hAnsi="Arial"/>
          <w:color w:val="000000"/>
          <w:lang w:val="en-GB"/>
        </w:rPr>
        <w:t xml:space="preserve">appears </w:t>
      </w:r>
      <w:r w:rsidRPr="00A03EF8">
        <w:rPr>
          <w:rFonts w:ascii="Arial" w:eastAsia="Arial" w:hAnsi="Arial"/>
          <w:color w:val="000000"/>
          <w:lang w:val="en-GB"/>
        </w:rPr>
        <w:t>likely to arise</w:t>
      </w:r>
      <w:r w:rsidR="00C84198" w:rsidRPr="00A03EF8">
        <w:rPr>
          <w:rFonts w:ascii="Arial" w:eastAsia="Arial" w:hAnsi="Arial"/>
          <w:color w:val="000000"/>
          <w:lang w:val="en-GB"/>
        </w:rPr>
        <w:t>,</w:t>
      </w:r>
      <w:r w:rsidRPr="00A03EF8">
        <w:rPr>
          <w:rFonts w:ascii="Arial" w:eastAsia="Arial" w:hAnsi="Arial"/>
          <w:color w:val="000000"/>
          <w:lang w:val="en-GB"/>
        </w:rPr>
        <w:t xml:space="preserve"> at any time </w:t>
      </w:r>
      <w:r w:rsidR="009D1154" w:rsidRPr="00A03EF8">
        <w:rPr>
          <w:rFonts w:ascii="Arial" w:eastAsia="Arial" w:hAnsi="Arial"/>
          <w:color w:val="000000"/>
          <w:lang w:val="en-GB"/>
        </w:rPr>
        <w:t xml:space="preserve">that is </w:t>
      </w:r>
      <w:r w:rsidRPr="00A03EF8">
        <w:rPr>
          <w:rFonts w:ascii="Arial" w:eastAsia="Arial" w:hAnsi="Arial"/>
          <w:color w:val="000000"/>
          <w:lang w:val="en-GB"/>
        </w:rPr>
        <w:t xml:space="preserve">after </w:t>
      </w:r>
      <w:r w:rsidR="00C84198" w:rsidRPr="00A03EF8">
        <w:rPr>
          <w:rFonts w:ascii="Arial" w:eastAsia="Arial" w:hAnsi="Arial"/>
          <w:color w:val="000000"/>
          <w:lang w:val="en-GB"/>
        </w:rPr>
        <w:t>submission of this form</w:t>
      </w:r>
      <w:r w:rsidR="009D1154" w:rsidRPr="00A03EF8">
        <w:rPr>
          <w:rFonts w:ascii="Arial" w:eastAsia="Arial" w:hAnsi="Arial"/>
          <w:color w:val="000000"/>
          <w:lang w:val="en-GB"/>
        </w:rPr>
        <w:t xml:space="preserve"> and before</w:t>
      </w:r>
      <w:r w:rsidR="00E30420" w:rsidRPr="00A03EF8">
        <w:rPr>
          <w:rFonts w:ascii="Arial" w:eastAsia="Arial" w:hAnsi="Arial"/>
          <w:color w:val="000000"/>
          <w:lang w:val="en-GB"/>
        </w:rPr>
        <w:t xml:space="preserve"> the Proponent either sign</w:t>
      </w:r>
      <w:r w:rsidR="009D1154" w:rsidRPr="00A03EF8">
        <w:rPr>
          <w:rFonts w:ascii="Arial" w:eastAsia="Arial" w:hAnsi="Arial"/>
          <w:color w:val="000000"/>
          <w:lang w:val="en-GB"/>
        </w:rPr>
        <w:t>s</w:t>
      </w:r>
      <w:r w:rsidR="00E30420" w:rsidRPr="00A03EF8">
        <w:rPr>
          <w:rFonts w:ascii="Arial" w:eastAsia="Arial" w:hAnsi="Arial"/>
          <w:color w:val="000000"/>
          <w:lang w:val="en-GB"/>
        </w:rPr>
        <w:t xml:space="preserve"> a Generation CISA or </w:t>
      </w:r>
      <w:r w:rsidR="009D1154" w:rsidRPr="00A03EF8">
        <w:rPr>
          <w:rFonts w:ascii="Arial" w:eastAsia="Arial" w:hAnsi="Arial"/>
          <w:color w:val="000000"/>
          <w:lang w:val="en-GB"/>
        </w:rPr>
        <w:t xml:space="preserve">is </w:t>
      </w:r>
      <w:r w:rsidR="00E30420" w:rsidRPr="00A03EF8">
        <w:rPr>
          <w:rFonts w:ascii="Arial" w:eastAsia="Arial" w:hAnsi="Arial"/>
          <w:color w:val="000000"/>
          <w:lang w:val="en-GB"/>
        </w:rPr>
        <w:t xml:space="preserve">advised that it has been unsuccessful in the </w:t>
      </w:r>
      <w:r w:rsidR="50EDAB46" w:rsidRPr="00A03EF8">
        <w:rPr>
          <w:rFonts w:ascii="Arial" w:eastAsia="Arial" w:hAnsi="Arial"/>
          <w:color w:val="000000"/>
          <w:lang w:val="en-GB"/>
        </w:rPr>
        <w:t xml:space="preserve">CIS </w:t>
      </w:r>
      <w:r w:rsidR="00E30420" w:rsidRPr="00A03EF8">
        <w:rPr>
          <w:rFonts w:ascii="Arial" w:eastAsia="Arial" w:hAnsi="Arial"/>
          <w:color w:val="000000"/>
          <w:lang w:val="en-GB"/>
        </w:rPr>
        <w:t>Tender 4 Process</w:t>
      </w:r>
      <w:r w:rsidRPr="00A03EF8">
        <w:rPr>
          <w:rFonts w:ascii="Arial" w:eastAsia="Arial" w:hAnsi="Arial"/>
          <w:color w:val="000000"/>
          <w:lang w:val="en-GB"/>
        </w:rPr>
        <w:t>.</w:t>
      </w:r>
    </w:p>
    <w:bookmarkEnd w:id="1"/>
    <w:p w14:paraId="647FDAE1" w14:textId="657A752E" w:rsidR="004B36BA" w:rsidRDefault="004B36BA" w:rsidP="001333C0">
      <w:pPr>
        <w:pStyle w:val="BodyText"/>
        <w:rPr>
          <w:lang w:val="en-GB"/>
        </w:rPr>
      </w:pPr>
    </w:p>
    <w:p w14:paraId="1ADE6F00" w14:textId="77777777" w:rsidR="001D7958" w:rsidRDefault="001D7958">
      <w:pPr>
        <w:rPr>
          <w:rFonts w:cs="Arial"/>
          <w:b/>
          <w:bCs w:val="0"/>
          <w:color w:val="auto"/>
          <w:lang w:val="en-GB"/>
        </w:rPr>
      </w:pPr>
      <w:r>
        <w:rPr>
          <w:b/>
          <w:bCs w:val="0"/>
          <w:lang w:val="en-GB"/>
        </w:rPr>
        <w:br w:type="page"/>
      </w:r>
    </w:p>
    <w:p w14:paraId="7E5632AA" w14:textId="6EDFCD93" w:rsidR="00193E59" w:rsidRPr="00193E59" w:rsidRDefault="00193E59" w:rsidP="001333C0">
      <w:pPr>
        <w:pStyle w:val="BodyText"/>
        <w:rPr>
          <w:b/>
          <w:bCs w:val="0"/>
          <w:lang w:val="en-GB"/>
        </w:rPr>
      </w:pPr>
      <w:r w:rsidRPr="00193E59">
        <w:rPr>
          <w:b/>
          <w:bCs w:val="0"/>
          <w:lang w:val="en-GB"/>
        </w:rPr>
        <w:lastRenderedPageBreak/>
        <w:t>Provide detail here:</w:t>
      </w:r>
    </w:p>
    <w:p w14:paraId="4636C466" w14:textId="5FF4B55F" w:rsidR="00C8611B" w:rsidRPr="00C16522" w:rsidRDefault="00D22B85" w:rsidP="009343D6">
      <w:pPr>
        <w:pStyle w:val="BodyText"/>
        <w:rPr>
          <w:rFonts w:ascii="Arial" w:hAnsi="Arial"/>
          <w:b/>
          <w:bCs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E8C1A2" wp14:editId="0BBACEAD">
                <wp:simplePos x="0" y="0"/>
                <wp:positionH relativeFrom="margin">
                  <wp:posOffset>-10795</wp:posOffset>
                </wp:positionH>
                <wp:positionV relativeFrom="paragraph">
                  <wp:posOffset>26670</wp:posOffset>
                </wp:positionV>
                <wp:extent cx="5705475" cy="6057900"/>
                <wp:effectExtent l="0" t="0" r="2857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B17A3" w14:textId="631155A2" w:rsidR="00EA749D" w:rsidRDefault="00EA74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8C1A2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.85pt;margin-top:2.1pt;width:449.25pt;height:47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">
                <v:textbox>
                  <w:txbxContent>
                    <w:p w14:paraId="514B17A3" w14:textId="631155A2" w:rsidR="00EA749D" w:rsidRDefault="00EA749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8611B" w:rsidRPr="00C16522" w:rsidSect="00486883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247" w:bottom="1134" w:left="124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5038A" w14:textId="77777777" w:rsidR="005357AC" w:rsidRDefault="005357AC" w:rsidP="0097771C">
      <w:r>
        <w:separator/>
      </w:r>
    </w:p>
  </w:endnote>
  <w:endnote w:type="continuationSeparator" w:id="0">
    <w:p w14:paraId="7C0E1414" w14:textId="77777777" w:rsidR="005357AC" w:rsidRDefault="005357AC" w:rsidP="0097771C">
      <w:r>
        <w:continuationSeparator/>
      </w:r>
    </w:p>
  </w:endnote>
  <w:endnote w:type="continuationNotice" w:id="1">
    <w:p w14:paraId="098E4DD7" w14:textId="77777777" w:rsidR="005357AC" w:rsidRDefault="005357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E37E" w14:textId="0386E2B1" w:rsidR="003179B7" w:rsidRDefault="00006FC0">
    <w:pPr>
      <w:pStyle w:val="Footer"/>
    </w:pPr>
    <w:r>
      <mc:AlternateContent>
        <mc:Choice Requires="wps">
          <w:drawing>
            <wp:anchor distT="0" distB="0" distL="0" distR="0" simplePos="0" relativeHeight="251658243" behindDoc="0" locked="0" layoutInCell="1" allowOverlap="1" wp14:anchorId="68B35B91" wp14:editId="7FFC63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44509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6EB93" w14:textId="77284389" w:rsidR="00006FC0" w:rsidRPr="00006FC0" w:rsidRDefault="00006FC0" w:rsidP="00006FC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06FC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35B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3326EB93" w14:textId="77284389" w:rsidR="00006FC0" w:rsidRPr="00006FC0" w:rsidRDefault="00006FC0" w:rsidP="00006FC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06FC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D707" w14:textId="1410065C" w:rsidR="003B11FF" w:rsidRDefault="003B11FF" w:rsidP="003B11FF">
    <w:pPr>
      <w:pBdr>
        <w:bottom w:val="single" w:sz="2" w:space="1" w:color="A1D9E6" w:themeColor="accent3"/>
      </w:pBdr>
    </w:pPr>
  </w:p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615"/>
    </w:tblGrid>
    <w:tr w:rsidR="003B11FF" w14:paraId="561D66A8" w14:textId="77777777" w:rsidTr="00E94420">
      <w:trPr>
        <w:trHeight w:val="340"/>
      </w:trPr>
      <w:tc>
        <w:tcPr>
          <w:tcW w:w="4142" w:type="pct"/>
          <w:vAlign w:val="bottom"/>
        </w:tcPr>
        <w:p w14:paraId="190311F2" w14:textId="28AEDC11" w:rsidR="003B11FF" w:rsidRPr="005626C7" w:rsidRDefault="00996B45" w:rsidP="003B11FF">
          <w:pPr>
            <w:pStyle w:val="Footer"/>
          </w:pPr>
          <w:r w:rsidRPr="00996B45">
            <w:t xml:space="preserve">Capacity Investment Scheme </w:t>
          </w:r>
          <w:r w:rsidR="00CF536F">
            <w:t>Tender 4</w:t>
          </w:r>
          <w:r w:rsidRPr="00996B45">
            <w:t xml:space="preserve">  – </w:t>
          </w:r>
          <w:r>
            <w:t>NEM</w:t>
          </w:r>
          <w:r w:rsidRPr="00996B45">
            <w:t xml:space="preserve"> </w:t>
          </w:r>
          <w:r w:rsidR="00CF536F">
            <w:t>Generation</w:t>
          </w:r>
        </w:p>
      </w:tc>
      <w:tc>
        <w:tcPr>
          <w:tcW w:w="858" w:type="pct"/>
          <w:vAlign w:val="bottom"/>
        </w:tcPr>
        <w:p w14:paraId="25D421B2" w14:textId="77777777" w:rsidR="003B11FF" w:rsidRDefault="003B11FF" w:rsidP="003B11FF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rPr>
              <w:noProof w:val="0"/>
            </w:rPr>
            <w:t>3</w:t>
          </w:r>
          <w:r>
            <w:fldChar w:fldCharType="end"/>
          </w:r>
        </w:p>
      </w:tc>
    </w:tr>
    <w:tr w:rsidR="003B11FF" w14:paraId="0D0BF70F" w14:textId="77777777" w:rsidTr="00E94420">
      <w:trPr>
        <w:trHeight w:val="340"/>
      </w:trPr>
      <w:tc>
        <w:tcPr>
          <w:tcW w:w="4142" w:type="pct"/>
          <w:vAlign w:val="bottom"/>
        </w:tcPr>
        <w:p w14:paraId="40F80F53" w14:textId="77777777" w:rsidR="003B11FF" w:rsidRPr="005626C7" w:rsidRDefault="003B11FF" w:rsidP="003B11FF">
          <w:pPr>
            <w:pStyle w:val="Footer"/>
          </w:pPr>
        </w:p>
      </w:tc>
      <w:tc>
        <w:tcPr>
          <w:tcW w:w="858" w:type="pct"/>
          <w:vAlign w:val="bottom"/>
        </w:tcPr>
        <w:p w14:paraId="0770CA42" w14:textId="77777777" w:rsidR="003B11FF" w:rsidRDefault="003B11FF" w:rsidP="003B11FF">
          <w:pPr>
            <w:pStyle w:val="Footer"/>
            <w:jc w:val="right"/>
            <w:rPr>
              <w:noProof w:val="0"/>
            </w:rPr>
          </w:pPr>
        </w:p>
      </w:tc>
    </w:tr>
  </w:tbl>
  <w:p w14:paraId="0A276132" w14:textId="706973A0" w:rsidR="00341B8D" w:rsidRDefault="00341B8D" w:rsidP="007515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7055" w14:textId="351CAD7B" w:rsidR="003179B7" w:rsidRDefault="00006FC0">
    <w:pPr>
      <w:pStyle w:val="Footer"/>
    </w:pPr>
    <w:r>
      <mc:AlternateContent>
        <mc:Choice Requires="wps">
          <w:drawing>
            <wp:anchor distT="0" distB="0" distL="0" distR="0" simplePos="0" relativeHeight="251658242" behindDoc="0" locked="0" layoutInCell="1" allowOverlap="1" wp14:anchorId="283810BE" wp14:editId="00BEE2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4558348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265CD" w14:textId="42A82471" w:rsidR="00006FC0" w:rsidRPr="00006FC0" w:rsidRDefault="00006FC0" w:rsidP="00006FC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06FC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810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02265CD" w14:textId="42A82471" w:rsidR="00006FC0" w:rsidRPr="00006FC0" w:rsidRDefault="00006FC0" w:rsidP="00006FC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06FC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A4E1" w14:textId="77777777" w:rsidR="005357AC" w:rsidRDefault="005357AC" w:rsidP="0097771C">
      <w:r>
        <w:separator/>
      </w:r>
    </w:p>
  </w:footnote>
  <w:footnote w:type="continuationSeparator" w:id="0">
    <w:p w14:paraId="45FBD811" w14:textId="77777777" w:rsidR="005357AC" w:rsidRDefault="005357AC" w:rsidP="0097771C">
      <w:r>
        <w:continuationSeparator/>
      </w:r>
    </w:p>
  </w:footnote>
  <w:footnote w:type="continuationNotice" w:id="1">
    <w:p w14:paraId="43DE1B87" w14:textId="77777777" w:rsidR="005357AC" w:rsidRDefault="005357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E709" w14:textId="0411982D" w:rsidR="003179B7" w:rsidRDefault="00006F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207B97C" wp14:editId="694E3F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057597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6DF3F" w14:textId="631F6CD2" w:rsidR="00006FC0" w:rsidRPr="00006FC0" w:rsidRDefault="00006FC0" w:rsidP="00006FC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06FC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7B9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B36DF3F" w14:textId="631F6CD2" w:rsidR="00006FC0" w:rsidRPr="00006FC0" w:rsidRDefault="00006FC0" w:rsidP="00006FC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06FC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A2D7" w14:textId="1EDDD19A" w:rsidR="003179B7" w:rsidRDefault="00006F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BEC5E1" wp14:editId="08898B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925405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420F4" w14:textId="008113ED" w:rsidR="00006FC0" w:rsidRPr="00006FC0" w:rsidRDefault="00006FC0" w:rsidP="00006FC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06FC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EC5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25420F4" w14:textId="008113ED" w:rsidR="00006FC0" w:rsidRPr="00006FC0" w:rsidRDefault="00006FC0" w:rsidP="00006FC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06FC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E06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5EF7F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34E75B0"/>
    <w:multiLevelType w:val="hybridMultilevel"/>
    <w:tmpl w:val="4D064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03A6"/>
    <w:multiLevelType w:val="hybridMultilevel"/>
    <w:tmpl w:val="3CAE4634"/>
    <w:lvl w:ilvl="0" w:tplc="9AD68478">
      <w:start w:val="1"/>
      <w:numFmt w:val="decimal"/>
      <w:pStyle w:val="CaptionFigure"/>
      <w:lvlText w:val="Figure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09BF"/>
    <w:multiLevelType w:val="hybridMultilevel"/>
    <w:tmpl w:val="226A7E24"/>
    <w:lvl w:ilvl="0" w:tplc="1A4A0D9A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E30AD"/>
    <w:multiLevelType w:val="hybridMultilevel"/>
    <w:tmpl w:val="5E4ACF84"/>
    <w:lvl w:ilvl="0" w:tplc="B9B878AE">
      <w:start w:val="1"/>
      <w:numFmt w:val="decimal"/>
      <w:pStyle w:val="Captionbox"/>
      <w:lvlText w:val="Box %1: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2F9A"/>
    <w:multiLevelType w:val="multilevel"/>
    <w:tmpl w:val="8BBC3F1A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6AFC8" w:themeColor="accen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Segoe UI Semilight" w:hAnsi="Segoe UI Semilight" w:hint="default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pStyle w:val="ListBullet4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 w15:restartNumberingAfterBreak="0">
    <w:nsid w:val="3A4D6A89"/>
    <w:multiLevelType w:val="hybridMultilevel"/>
    <w:tmpl w:val="E612D396"/>
    <w:lvl w:ilvl="0" w:tplc="E6A86062">
      <w:start w:val="1"/>
      <w:numFmt w:val="bullet"/>
      <w:pStyle w:val="TableFigureFoonoteBullet"/>
      <w:lvlText w:val=""/>
      <w:lvlJc w:val="left"/>
      <w:pPr>
        <w:ind w:left="720" w:hanging="360"/>
      </w:pPr>
      <w:rPr>
        <w:rFonts w:ascii="Symbol" w:hAnsi="Symbol" w:hint="default"/>
        <w:color w:val="005D83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4418F"/>
    <w:multiLevelType w:val="multilevel"/>
    <w:tmpl w:val="8B6C54F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D4646D"/>
    <w:multiLevelType w:val="hybridMultilevel"/>
    <w:tmpl w:val="DD1296B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546287"/>
    <w:multiLevelType w:val="multilevel"/>
    <w:tmpl w:val="3AEE4FF6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36AFC8" w:themeColor="accent1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Segoe UI Semilight" w:hAnsi="Segoe UI Semi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612C7"/>
    <w:multiLevelType w:val="hybridMultilevel"/>
    <w:tmpl w:val="F7785558"/>
    <w:lvl w:ilvl="0" w:tplc="9AF080A8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36AFC8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D5CAD"/>
    <w:multiLevelType w:val="multilevel"/>
    <w:tmpl w:val="3CA85AA2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7D24A58"/>
    <w:multiLevelType w:val="multilevel"/>
    <w:tmpl w:val="CAEA0D7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0A27625"/>
    <w:multiLevelType w:val="hybridMultilevel"/>
    <w:tmpl w:val="F438CE34"/>
    <w:lvl w:ilvl="0" w:tplc="5B6E01D0">
      <w:start w:val="1"/>
      <w:numFmt w:val="decimal"/>
      <w:pStyle w:val="CaptionTable"/>
      <w:lvlText w:val="Table 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F4432"/>
    <w:multiLevelType w:val="multilevel"/>
    <w:tmpl w:val="AF6A2756"/>
    <w:lvl w:ilvl="0">
      <w:start w:val="1"/>
      <w:numFmt w:val="upperLetter"/>
      <w:pStyle w:val="List-ABC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36AFC8" w:themeColor="accent1"/>
      </w:rPr>
    </w:lvl>
    <w:lvl w:ilvl="1">
      <w:start w:val="1"/>
      <w:numFmt w:val="lowerLetter"/>
      <w:pStyle w:val="List-ABC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List-ABC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055934741">
    <w:abstractNumId w:val="15"/>
  </w:num>
  <w:num w:numId="2" w16cid:durableId="909191672">
    <w:abstractNumId w:val="1"/>
  </w:num>
  <w:num w:numId="3" w16cid:durableId="4595276">
    <w:abstractNumId w:val="0"/>
  </w:num>
  <w:num w:numId="4" w16cid:durableId="1613198417">
    <w:abstractNumId w:val="10"/>
  </w:num>
  <w:num w:numId="5" w16cid:durableId="1725055889">
    <w:abstractNumId w:val="11"/>
  </w:num>
  <w:num w:numId="6" w16cid:durableId="775097106">
    <w:abstractNumId w:val="12"/>
  </w:num>
  <w:num w:numId="7" w16cid:durableId="381828629">
    <w:abstractNumId w:val="14"/>
  </w:num>
  <w:num w:numId="8" w16cid:durableId="1179463426">
    <w:abstractNumId w:val="7"/>
  </w:num>
  <w:num w:numId="9" w16cid:durableId="151025972">
    <w:abstractNumId w:val="3"/>
  </w:num>
  <w:num w:numId="10" w16cid:durableId="1850296267">
    <w:abstractNumId w:val="6"/>
  </w:num>
  <w:num w:numId="11" w16cid:durableId="999845965">
    <w:abstractNumId w:val="13"/>
  </w:num>
  <w:num w:numId="12" w16cid:durableId="618951985">
    <w:abstractNumId w:val="8"/>
  </w:num>
  <w:num w:numId="13" w16cid:durableId="517739224">
    <w:abstractNumId w:val="5"/>
  </w:num>
  <w:num w:numId="14" w16cid:durableId="1556694451">
    <w:abstractNumId w:val="4"/>
  </w:num>
  <w:num w:numId="15" w16cid:durableId="2025787812">
    <w:abstractNumId w:val="2"/>
  </w:num>
  <w:num w:numId="16" w16cid:durableId="1955866338">
    <w:abstractNumId w:val="9"/>
  </w:num>
  <w:num w:numId="17" w16cid:durableId="78449742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5C"/>
    <w:rsid w:val="000020DB"/>
    <w:rsid w:val="00002E19"/>
    <w:rsid w:val="00005F46"/>
    <w:rsid w:val="00006BF2"/>
    <w:rsid w:val="00006FC0"/>
    <w:rsid w:val="00007F2A"/>
    <w:rsid w:val="000168A5"/>
    <w:rsid w:val="000178F2"/>
    <w:rsid w:val="00024B68"/>
    <w:rsid w:val="00026284"/>
    <w:rsid w:val="00037C8D"/>
    <w:rsid w:val="00051531"/>
    <w:rsid w:val="00054E53"/>
    <w:rsid w:val="00055A4C"/>
    <w:rsid w:val="0006133B"/>
    <w:rsid w:val="00071D05"/>
    <w:rsid w:val="0007521D"/>
    <w:rsid w:val="00076D9D"/>
    <w:rsid w:val="00077323"/>
    <w:rsid w:val="00077CE3"/>
    <w:rsid w:val="000863F7"/>
    <w:rsid w:val="000954A7"/>
    <w:rsid w:val="000A06B8"/>
    <w:rsid w:val="000A734D"/>
    <w:rsid w:val="000B09A9"/>
    <w:rsid w:val="000B0F23"/>
    <w:rsid w:val="000B2C32"/>
    <w:rsid w:val="000B7283"/>
    <w:rsid w:val="000B7CD6"/>
    <w:rsid w:val="000C30F9"/>
    <w:rsid w:val="000C531D"/>
    <w:rsid w:val="000D2177"/>
    <w:rsid w:val="000D4D78"/>
    <w:rsid w:val="000E45AB"/>
    <w:rsid w:val="000E4ACD"/>
    <w:rsid w:val="000E57D1"/>
    <w:rsid w:val="000F5554"/>
    <w:rsid w:val="001016CC"/>
    <w:rsid w:val="00101B12"/>
    <w:rsid w:val="001035A8"/>
    <w:rsid w:val="0011304D"/>
    <w:rsid w:val="001246BA"/>
    <w:rsid w:val="001273D1"/>
    <w:rsid w:val="001333C0"/>
    <w:rsid w:val="001337F9"/>
    <w:rsid w:val="00140B12"/>
    <w:rsid w:val="00141788"/>
    <w:rsid w:val="00141CA6"/>
    <w:rsid w:val="00150EF7"/>
    <w:rsid w:val="0015165B"/>
    <w:rsid w:val="001521A0"/>
    <w:rsid w:val="0015401E"/>
    <w:rsid w:val="00161CEA"/>
    <w:rsid w:val="0018009D"/>
    <w:rsid w:val="00182903"/>
    <w:rsid w:val="00182E87"/>
    <w:rsid w:val="001830B1"/>
    <w:rsid w:val="00184868"/>
    <w:rsid w:val="001850BA"/>
    <w:rsid w:val="00190755"/>
    <w:rsid w:val="00193546"/>
    <w:rsid w:val="00193E59"/>
    <w:rsid w:val="001952C1"/>
    <w:rsid w:val="00195891"/>
    <w:rsid w:val="001B0CD7"/>
    <w:rsid w:val="001B36CE"/>
    <w:rsid w:val="001B3F9E"/>
    <w:rsid w:val="001B44D7"/>
    <w:rsid w:val="001B5EC9"/>
    <w:rsid w:val="001C5DFA"/>
    <w:rsid w:val="001C605F"/>
    <w:rsid w:val="001D3FEF"/>
    <w:rsid w:val="001D7958"/>
    <w:rsid w:val="001E2B66"/>
    <w:rsid w:val="001E53A8"/>
    <w:rsid w:val="001F0682"/>
    <w:rsid w:val="001F0809"/>
    <w:rsid w:val="001F1D73"/>
    <w:rsid w:val="00203D10"/>
    <w:rsid w:val="00204129"/>
    <w:rsid w:val="00212218"/>
    <w:rsid w:val="002122BC"/>
    <w:rsid w:val="00215A8B"/>
    <w:rsid w:val="002260F1"/>
    <w:rsid w:val="0022778D"/>
    <w:rsid w:val="002317B4"/>
    <w:rsid w:val="00232997"/>
    <w:rsid w:val="002537A6"/>
    <w:rsid w:val="00257FE1"/>
    <w:rsid w:val="00272159"/>
    <w:rsid w:val="00272DCB"/>
    <w:rsid w:val="00274F44"/>
    <w:rsid w:val="00276358"/>
    <w:rsid w:val="0028580E"/>
    <w:rsid w:val="00285F55"/>
    <w:rsid w:val="00290A78"/>
    <w:rsid w:val="00292A9C"/>
    <w:rsid w:val="00296D15"/>
    <w:rsid w:val="00296E91"/>
    <w:rsid w:val="002978E5"/>
    <w:rsid w:val="0029793F"/>
    <w:rsid w:val="002A00F3"/>
    <w:rsid w:val="002B613F"/>
    <w:rsid w:val="002D0E47"/>
    <w:rsid w:val="002D6BF1"/>
    <w:rsid w:val="002E3F5F"/>
    <w:rsid w:val="002E5DD0"/>
    <w:rsid w:val="002E78C1"/>
    <w:rsid w:val="002F5125"/>
    <w:rsid w:val="002F6164"/>
    <w:rsid w:val="0030527E"/>
    <w:rsid w:val="00306E22"/>
    <w:rsid w:val="0030787D"/>
    <w:rsid w:val="0031073F"/>
    <w:rsid w:val="00311D60"/>
    <w:rsid w:val="00312088"/>
    <w:rsid w:val="00312A9D"/>
    <w:rsid w:val="00312D59"/>
    <w:rsid w:val="003179B7"/>
    <w:rsid w:val="003236A4"/>
    <w:rsid w:val="003236EF"/>
    <w:rsid w:val="003332E2"/>
    <w:rsid w:val="00333BF0"/>
    <w:rsid w:val="003361E6"/>
    <w:rsid w:val="00340696"/>
    <w:rsid w:val="00340D04"/>
    <w:rsid w:val="00341B8D"/>
    <w:rsid w:val="00343AFD"/>
    <w:rsid w:val="0035108A"/>
    <w:rsid w:val="00351CA1"/>
    <w:rsid w:val="00354252"/>
    <w:rsid w:val="00355478"/>
    <w:rsid w:val="0035553A"/>
    <w:rsid w:val="00355B59"/>
    <w:rsid w:val="00357FDC"/>
    <w:rsid w:val="00364BEF"/>
    <w:rsid w:val="00372D10"/>
    <w:rsid w:val="00376B28"/>
    <w:rsid w:val="00381BDE"/>
    <w:rsid w:val="00386F7B"/>
    <w:rsid w:val="00390552"/>
    <w:rsid w:val="00391139"/>
    <w:rsid w:val="00391D79"/>
    <w:rsid w:val="00392B8F"/>
    <w:rsid w:val="00396269"/>
    <w:rsid w:val="003A44E0"/>
    <w:rsid w:val="003A4DC0"/>
    <w:rsid w:val="003A6B8F"/>
    <w:rsid w:val="003B05F3"/>
    <w:rsid w:val="003B11FF"/>
    <w:rsid w:val="003C2CA6"/>
    <w:rsid w:val="003C36C0"/>
    <w:rsid w:val="003C4E0A"/>
    <w:rsid w:val="003D111F"/>
    <w:rsid w:val="003D213E"/>
    <w:rsid w:val="003D25C2"/>
    <w:rsid w:val="003D3D47"/>
    <w:rsid w:val="003D4A9E"/>
    <w:rsid w:val="003D6505"/>
    <w:rsid w:val="003E018A"/>
    <w:rsid w:val="003E135F"/>
    <w:rsid w:val="003E1744"/>
    <w:rsid w:val="003E35D4"/>
    <w:rsid w:val="003E56FE"/>
    <w:rsid w:val="003E765E"/>
    <w:rsid w:val="004022C8"/>
    <w:rsid w:val="00403801"/>
    <w:rsid w:val="00411898"/>
    <w:rsid w:val="004128BA"/>
    <w:rsid w:val="00415508"/>
    <w:rsid w:val="00416640"/>
    <w:rsid w:val="00417CC0"/>
    <w:rsid w:val="00420B6F"/>
    <w:rsid w:val="00422D55"/>
    <w:rsid w:val="0042378C"/>
    <w:rsid w:val="00431C66"/>
    <w:rsid w:val="0044593D"/>
    <w:rsid w:val="004666D0"/>
    <w:rsid w:val="00473F6F"/>
    <w:rsid w:val="004742E8"/>
    <w:rsid w:val="004821F8"/>
    <w:rsid w:val="00482B41"/>
    <w:rsid w:val="00482C61"/>
    <w:rsid w:val="00486883"/>
    <w:rsid w:val="00490659"/>
    <w:rsid w:val="00491EF0"/>
    <w:rsid w:val="004920D8"/>
    <w:rsid w:val="00493465"/>
    <w:rsid w:val="004947F0"/>
    <w:rsid w:val="00494810"/>
    <w:rsid w:val="004A0789"/>
    <w:rsid w:val="004A1BCC"/>
    <w:rsid w:val="004A245C"/>
    <w:rsid w:val="004A4F82"/>
    <w:rsid w:val="004A5202"/>
    <w:rsid w:val="004A54B2"/>
    <w:rsid w:val="004B1822"/>
    <w:rsid w:val="004B36BA"/>
    <w:rsid w:val="004B5A5C"/>
    <w:rsid w:val="004B5A95"/>
    <w:rsid w:val="004B683A"/>
    <w:rsid w:val="004C3607"/>
    <w:rsid w:val="004C7C3B"/>
    <w:rsid w:val="004D5793"/>
    <w:rsid w:val="004D63AF"/>
    <w:rsid w:val="004E2599"/>
    <w:rsid w:val="004E2F6A"/>
    <w:rsid w:val="004F2193"/>
    <w:rsid w:val="004F2DC4"/>
    <w:rsid w:val="004F6F1E"/>
    <w:rsid w:val="00501517"/>
    <w:rsid w:val="0050271E"/>
    <w:rsid w:val="0050384B"/>
    <w:rsid w:val="005109E2"/>
    <w:rsid w:val="00510A7C"/>
    <w:rsid w:val="00511B72"/>
    <w:rsid w:val="00512E87"/>
    <w:rsid w:val="00513264"/>
    <w:rsid w:val="00513471"/>
    <w:rsid w:val="005146C7"/>
    <w:rsid w:val="0051655D"/>
    <w:rsid w:val="00517A58"/>
    <w:rsid w:val="00527165"/>
    <w:rsid w:val="0053459D"/>
    <w:rsid w:val="005357AC"/>
    <w:rsid w:val="005375D4"/>
    <w:rsid w:val="00556A71"/>
    <w:rsid w:val="00557401"/>
    <w:rsid w:val="00562218"/>
    <w:rsid w:val="005626C7"/>
    <w:rsid w:val="00577D0B"/>
    <w:rsid w:val="005948CA"/>
    <w:rsid w:val="005965BC"/>
    <w:rsid w:val="005A301E"/>
    <w:rsid w:val="005A3ED8"/>
    <w:rsid w:val="005A5046"/>
    <w:rsid w:val="005B3F80"/>
    <w:rsid w:val="005B7F44"/>
    <w:rsid w:val="005C1A15"/>
    <w:rsid w:val="005C4103"/>
    <w:rsid w:val="005C5E93"/>
    <w:rsid w:val="005C6F7E"/>
    <w:rsid w:val="005C709F"/>
    <w:rsid w:val="005C732D"/>
    <w:rsid w:val="005E193A"/>
    <w:rsid w:val="005E4B6A"/>
    <w:rsid w:val="005E54AA"/>
    <w:rsid w:val="005E551E"/>
    <w:rsid w:val="005E5D50"/>
    <w:rsid w:val="005E65A2"/>
    <w:rsid w:val="005F042A"/>
    <w:rsid w:val="005F1B4B"/>
    <w:rsid w:val="005F1BC1"/>
    <w:rsid w:val="005F5C5E"/>
    <w:rsid w:val="005F66FF"/>
    <w:rsid w:val="00600B45"/>
    <w:rsid w:val="00600CD4"/>
    <w:rsid w:val="0060534A"/>
    <w:rsid w:val="00606038"/>
    <w:rsid w:val="006120D6"/>
    <w:rsid w:val="006258EF"/>
    <w:rsid w:val="006270F8"/>
    <w:rsid w:val="00635440"/>
    <w:rsid w:val="00635E33"/>
    <w:rsid w:val="00637B2E"/>
    <w:rsid w:val="00642678"/>
    <w:rsid w:val="00644488"/>
    <w:rsid w:val="00645654"/>
    <w:rsid w:val="006543FC"/>
    <w:rsid w:val="0066795D"/>
    <w:rsid w:val="00670DC6"/>
    <w:rsid w:val="006751A1"/>
    <w:rsid w:val="0067716F"/>
    <w:rsid w:val="00681B30"/>
    <w:rsid w:val="006826DE"/>
    <w:rsid w:val="006854A8"/>
    <w:rsid w:val="006924C9"/>
    <w:rsid w:val="00694440"/>
    <w:rsid w:val="00697218"/>
    <w:rsid w:val="006A12CB"/>
    <w:rsid w:val="006A25E4"/>
    <w:rsid w:val="006A7035"/>
    <w:rsid w:val="006A7611"/>
    <w:rsid w:val="006B5CDF"/>
    <w:rsid w:val="006C13E6"/>
    <w:rsid w:val="006C1F34"/>
    <w:rsid w:val="006C5176"/>
    <w:rsid w:val="006C7635"/>
    <w:rsid w:val="006D06D4"/>
    <w:rsid w:val="006D388E"/>
    <w:rsid w:val="006D3E37"/>
    <w:rsid w:val="006D53A5"/>
    <w:rsid w:val="006D7A94"/>
    <w:rsid w:val="006E1B1D"/>
    <w:rsid w:val="006E1E8B"/>
    <w:rsid w:val="006E2736"/>
    <w:rsid w:val="006F4D73"/>
    <w:rsid w:val="006F6137"/>
    <w:rsid w:val="00705D96"/>
    <w:rsid w:val="00713347"/>
    <w:rsid w:val="00715130"/>
    <w:rsid w:val="007174F4"/>
    <w:rsid w:val="007175F3"/>
    <w:rsid w:val="00720E8D"/>
    <w:rsid w:val="00721E47"/>
    <w:rsid w:val="00724310"/>
    <w:rsid w:val="00724787"/>
    <w:rsid w:val="00727321"/>
    <w:rsid w:val="00730A43"/>
    <w:rsid w:val="00731BE6"/>
    <w:rsid w:val="00736102"/>
    <w:rsid w:val="00736FC7"/>
    <w:rsid w:val="00737034"/>
    <w:rsid w:val="00740486"/>
    <w:rsid w:val="007426A4"/>
    <w:rsid w:val="007434C5"/>
    <w:rsid w:val="00746395"/>
    <w:rsid w:val="00750864"/>
    <w:rsid w:val="00751579"/>
    <w:rsid w:val="007772EE"/>
    <w:rsid w:val="00786DEF"/>
    <w:rsid w:val="00787A1D"/>
    <w:rsid w:val="007A223F"/>
    <w:rsid w:val="007A3778"/>
    <w:rsid w:val="007A5697"/>
    <w:rsid w:val="007B1CBF"/>
    <w:rsid w:val="007C60C3"/>
    <w:rsid w:val="007C68BC"/>
    <w:rsid w:val="007C6A1A"/>
    <w:rsid w:val="007D2649"/>
    <w:rsid w:val="007D3269"/>
    <w:rsid w:val="007D74F1"/>
    <w:rsid w:val="007D7AFC"/>
    <w:rsid w:val="007E72B1"/>
    <w:rsid w:val="007E7973"/>
    <w:rsid w:val="007F2DD6"/>
    <w:rsid w:val="007F6510"/>
    <w:rsid w:val="0080088E"/>
    <w:rsid w:val="00801DE7"/>
    <w:rsid w:val="00803CAE"/>
    <w:rsid w:val="00807D16"/>
    <w:rsid w:val="0081699C"/>
    <w:rsid w:val="00830286"/>
    <w:rsid w:val="00832986"/>
    <w:rsid w:val="00837763"/>
    <w:rsid w:val="00837E75"/>
    <w:rsid w:val="00843D82"/>
    <w:rsid w:val="008447DE"/>
    <w:rsid w:val="00844FD9"/>
    <w:rsid w:val="008477CA"/>
    <w:rsid w:val="00847D8F"/>
    <w:rsid w:val="00847FCA"/>
    <w:rsid w:val="00854813"/>
    <w:rsid w:val="0085738D"/>
    <w:rsid w:val="00860737"/>
    <w:rsid w:val="00861E05"/>
    <w:rsid w:val="0086487D"/>
    <w:rsid w:val="00865F67"/>
    <w:rsid w:val="00872088"/>
    <w:rsid w:val="00877222"/>
    <w:rsid w:val="00885352"/>
    <w:rsid w:val="00887954"/>
    <w:rsid w:val="00891A84"/>
    <w:rsid w:val="0089532E"/>
    <w:rsid w:val="008A6693"/>
    <w:rsid w:val="008B556E"/>
    <w:rsid w:val="008C210C"/>
    <w:rsid w:val="008C3543"/>
    <w:rsid w:val="008C758D"/>
    <w:rsid w:val="008C760A"/>
    <w:rsid w:val="008D21B5"/>
    <w:rsid w:val="008E2D0E"/>
    <w:rsid w:val="008E2D71"/>
    <w:rsid w:val="008E2F10"/>
    <w:rsid w:val="008E3E84"/>
    <w:rsid w:val="008E516E"/>
    <w:rsid w:val="008F1E0F"/>
    <w:rsid w:val="008F410B"/>
    <w:rsid w:val="00903803"/>
    <w:rsid w:val="00903946"/>
    <w:rsid w:val="0090571F"/>
    <w:rsid w:val="00907407"/>
    <w:rsid w:val="0091111C"/>
    <w:rsid w:val="009239EA"/>
    <w:rsid w:val="0092762D"/>
    <w:rsid w:val="0093417D"/>
    <w:rsid w:val="009343D6"/>
    <w:rsid w:val="009565AB"/>
    <w:rsid w:val="00956B82"/>
    <w:rsid w:val="00956B83"/>
    <w:rsid w:val="0095703D"/>
    <w:rsid w:val="009612F1"/>
    <w:rsid w:val="00962681"/>
    <w:rsid w:val="009651B7"/>
    <w:rsid w:val="00974A42"/>
    <w:rsid w:val="00975DBB"/>
    <w:rsid w:val="00976B57"/>
    <w:rsid w:val="0097771C"/>
    <w:rsid w:val="00986195"/>
    <w:rsid w:val="00990E03"/>
    <w:rsid w:val="0099318C"/>
    <w:rsid w:val="009932E9"/>
    <w:rsid w:val="00994D31"/>
    <w:rsid w:val="00994F02"/>
    <w:rsid w:val="00995955"/>
    <w:rsid w:val="00996B45"/>
    <w:rsid w:val="0099704C"/>
    <w:rsid w:val="009B191E"/>
    <w:rsid w:val="009B2348"/>
    <w:rsid w:val="009B2C88"/>
    <w:rsid w:val="009B4807"/>
    <w:rsid w:val="009C503E"/>
    <w:rsid w:val="009D1154"/>
    <w:rsid w:val="009D42CB"/>
    <w:rsid w:val="009D76E4"/>
    <w:rsid w:val="009E605E"/>
    <w:rsid w:val="009E7A8C"/>
    <w:rsid w:val="00A03EF8"/>
    <w:rsid w:val="00A041E2"/>
    <w:rsid w:val="00A12E83"/>
    <w:rsid w:val="00A1354F"/>
    <w:rsid w:val="00A21AC3"/>
    <w:rsid w:val="00A24BDA"/>
    <w:rsid w:val="00A2685F"/>
    <w:rsid w:val="00A26BEB"/>
    <w:rsid w:val="00A4083A"/>
    <w:rsid w:val="00A4470E"/>
    <w:rsid w:val="00A45588"/>
    <w:rsid w:val="00A4560E"/>
    <w:rsid w:val="00A46BF3"/>
    <w:rsid w:val="00A50094"/>
    <w:rsid w:val="00A50605"/>
    <w:rsid w:val="00A55540"/>
    <w:rsid w:val="00A729AA"/>
    <w:rsid w:val="00A74627"/>
    <w:rsid w:val="00A95B58"/>
    <w:rsid w:val="00A976E3"/>
    <w:rsid w:val="00AB046B"/>
    <w:rsid w:val="00AC0260"/>
    <w:rsid w:val="00AC1F31"/>
    <w:rsid w:val="00AC462E"/>
    <w:rsid w:val="00AC6283"/>
    <w:rsid w:val="00AD2060"/>
    <w:rsid w:val="00AD222C"/>
    <w:rsid w:val="00AD2781"/>
    <w:rsid w:val="00AD323E"/>
    <w:rsid w:val="00AD6B20"/>
    <w:rsid w:val="00AD763E"/>
    <w:rsid w:val="00AE0CEA"/>
    <w:rsid w:val="00AE305A"/>
    <w:rsid w:val="00AF04D0"/>
    <w:rsid w:val="00AF5427"/>
    <w:rsid w:val="00AF7159"/>
    <w:rsid w:val="00AF7CCE"/>
    <w:rsid w:val="00B05D54"/>
    <w:rsid w:val="00B1697F"/>
    <w:rsid w:val="00B24226"/>
    <w:rsid w:val="00B27AA7"/>
    <w:rsid w:val="00B36B5E"/>
    <w:rsid w:val="00B54F53"/>
    <w:rsid w:val="00B5590D"/>
    <w:rsid w:val="00B62674"/>
    <w:rsid w:val="00B62CA1"/>
    <w:rsid w:val="00B642AD"/>
    <w:rsid w:val="00B6657B"/>
    <w:rsid w:val="00B75938"/>
    <w:rsid w:val="00B90439"/>
    <w:rsid w:val="00B90814"/>
    <w:rsid w:val="00B90AF4"/>
    <w:rsid w:val="00BA40FB"/>
    <w:rsid w:val="00BA63A4"/>
    <w:rsid w:val="00BA66E0"/>
    <w:rsid w:val="00BB5A0C"/>
    <w:rsid w:val="00BC23C6"/>
    <w:rsid w:val="00BC42D5"/>
    <w:rsid w:val="00BD0F1C"/>
    <w:rsid w:val="00BD0FCB"/>
    <w:rsid w:val="00BD3BDA"/>
    <w:rsid w:val="00BD4BD6"/>
    <w:rsid w:val="00BE3662"/>
    <w:rsid w:val="00BE4126"/>
    <w:rsid w:val="00BF0E5F"/>
    <w:rsid w:val="00BF2124"/>
    <w:rsid w:val="00BF377C"/>
    <w:rsid w:val="00BF5695"/>
    <w:rsid w:val="00C004CA"/>
    <w:rsid w:val="00C00CFC"/>
    <w:rsid w:val="00C010FA"/>
    <w:rsid w:val="00C0171C"/>
    <w:rsid w:val="00C024DC"/>
    <w:rsid w:val="00C02EFA"/>
    <w:rsid w:val="00C0566E"/>
    <w:rsid w:val="00C07A4C"/>
    <w:rsid w:val="00C11096"/>
    <w:rsid w:val="00C129F6"/>
    <w:rsid w:val="00C12AD5"/>
    <w:rsid w:val="00C130A9"/>
    <w:rsid w:val="00C13613"/>
    <w:rsid w:val="00C13977"/>
    <w:rsid w:val="00C168A5"/>
    <w:rsid w:val="00C240AE"/>
    <w:rsid w:val="00C267D2"/>
    <w:rsid w:val="00C35EF4"/>
    <w:rsid w:val="00C53B7E"/>
    <w:rsid w:val="00C54DEA"/>
    <w:rsid w:val="00C67431"/>
    <w:rsid w:val="00C7382F"/>
    <w:rsid w:val="00C75784"/>
    <w:rsid w:val="00C774B0"/>
    <w:rsid w:val="00C82313"/>
    <w:rsid w:val="00C828EE"/>
    <w:rsid w:val="00C83BC1"/>
    <w:rsid w:val="00C84198"/>
    <w:rsid w:val="00C8611B"/>
    <w:rsid w:val="00C93493"/>
    <w:rsid w:val="00C93E3A"/>
    <w:rsid w:val="00CA125D"/>
    <w:rsid w:val="00CA1F1C"/>
    <w:rsid w:val="00CA7C11"/>
    <w:rsid w:val="00CB3494"/>
    <w:rsid w:val="00CC2A2C"/>
    <w:rsid w:val="00CC30BA"/>
    <w:rsid w:val="00CC7CDB"/>
    <w:rsid w:val="00CD084D"/>
    <w:rsid w:val="00CD2937"/>
    <w:rsid w:val="00CE0B2F"/>
    <w:rsid w:val="00CE154B"/>
    <w:rsid w:val="00CE2D4D"/>
    <w:rsid w:val="00CE4292"/>
    <w:rsid w:val="00CE5E7B"/>
    <w:rsid w:val="00CF0DA0"/>
    <w:rsid w:val="00CF536F"/>
    <w:rsid w:val="00CF6156"/>
    <w:rsid w:val="00CF7998"/>
    <w:rsid w:val="00D02E0E"/>
    <w:rsid w:val="00D05D5D"/>
    <w:rsid w:val="00D07051"/>
    <w:rsid w:val="00D102A8"/>
    <w:rsid w:val="00D108A2"/>
    <w:rsid w:val="00D135D7"/>
    <w:rsid w:val="00D167C9"/>
    <w:rsid w:val="00D2229C"/>
    <w:rsid w:val="00D22B85"/>
    <w:rsid w:val="00D23ED8"/>
    <w:rsid w:val="00D43114"/>
    <w:rsid w:val="00D50898"/>
    <w:rsid w:val="00D57712"/>
    <w:rsid w:val="00D619CE"/>
    <w:rsid w:val="00D61AF0"/>
    <w:rsid w:val="00D61CB1"/>
    <w:rsid w:val="00D7686F"/>
    <w:rsid w:val="00D81716"/>
    <w:rsid w:val="00D90A28"/>
    <w:rsid w:val="00D91E00"/>
    <w:rsid w:val="00D94EE3"/>
    <w:rsid w:val="00D95CF0"/>
    <w:rsid w:val="00DA6121"/>
    <w:rsid w:val="00DA6C4C"/>
    <w:rsid w:val="00DB0C1B"/>
    <w:rsid w:val="00DB3D31"/>
    <w:rsid w:val="00DB4311"/>
    <w:rsid w:val="00DB5ED7"/>
    <w:rsid w:val="00DB7992"/>
    <w:rsid w:val="00DC1762"/>
    <w:rsid w:val="00DD27B4"/>
    <w:rsid w:val="00DD445F"/>
    <w:rsid w:val="00DE4D26"/>
    <w:rsid w:val="00DF313E"/>
    <w:rsid w:val="00E0344F"/>
    <w:rsid w:val="00E0490C"/>
    <w:rsid w:val="00E12599"/>
    <w:rsid w:val="00E16513"/>
    <w:rsid w:val="00E20570"/>
    <w:rsid w:val="00E21021"/>
    <w:rsid w:val="00E233E9"/>
    <w:rsid w:val="00E25C5D"/>
    <w:rsid w:val="00E30420"/>
    <w:rsid w:val="00E314D8"/>
    <w:rsid w:val="00E31575"/>
    <w:rsid w:val="00E3423C"/>
    <w:rsid w:val="00E3495C"/>
    <w:rsid w:val="00E352B9"/>
    <w:rsid w:val="00E423CB"/>
    <w:rsid w:val="00E46F82"/>
    <w:rsid w:val="00E50948"/>
    <w:rsid w:val="00E5780D"/>
    <w:rsid w:val="00E634EF"/>
    <w:rsid w:val="00E65275"/>
    <w:rsid w:val="00E66CA4"/>
    <w:rsid w:val="00E715F2"/>
    <w:rsid w:val="00E7247F"/>
    <w:rsid w:val="00E72BB1"/>
    <w:rsid w:val="00E90D5E"/>
    <w:rsid w:val="00E94420"/>
    <w:rsid w:val="00E96CD9"/>
    <w:rsid w:val="00EA0347"/>
    <w:rsid w:val="00EA07E3"/>
    <w:rsid w:val="00EA749D"/>
    <w:rsid w:val="00EB33BA"/>
    <w:rsid w:val="00EB5D02"/>
    <w:rsid w:val="00EC275E"/>
    <w:rsid w:val="00ED113C"/>
    <w:rsid w:val="00ED30DD"/>
    <w:rsid w:val="00ED51B0"/>
    <w:rsid w:val="00ED67EA"/>
    <w:rsid w:val="00EE37DF"/>
    <w:rsid w:val="00EE7081"/>
    <w:rsid w:val="00EF31AE"/>
    <w:rsid w:val="00EF3508"/>
    <w:rsid w:val="00EF36A5"/>
    <w:rsid w:val="00EF5122"/>
    <w:rsid w:val="00F01308"/>
    <w:rsid w:val="00F04524"/>
    <w:rsid w:val="00F04F81"/>
    <w:rsid w:val="00F1054C"/>
    <w:rsid w:val="00F12683"/>
    <w:rsid w:val="00F40640"/>
    <w:rsid w:val="00F455CD"/>
    <w:rsid w:val="00F51C76"/>
    <w:rsid w:val="00F54445"/>
    <w:rsid w:val="00F606CC"/>
    <w:rsid w:val="00F74187"/>
    <w:rsid w:val="00F873AF"/>
    <w:rsid w:val="00F874B4"/>
    <w:rsid w:val="00F91549"/>
    <w:rsid w:val="00F94D25"/>
    <w:rsid w:val="00FA24DF"/>
    <w:rsid w:val="00FA298C"/>
    <w:rsid w:val="00FA3278"/>
    <w:rsid w:val="00FA6140"/>
    <w:rsid w:val="00FB0298"/>
    <w:rsid w:val="00FB3231"/>
    <w:rsid w:val="00FC194A"/>
    <w:rsid w:val="00FD1382"/>
    <w:rsid w:val="00FD2CAF"/>
    <w:rsid w:val="00FD2D93"/>
    <w:rsid w:val="00FD59A9"/>
    <w:rsid w:val="00FF0240"/>
    <w:rsid w:val="00FF75BB"/>
    <w:rsid w:val="00FF75D6"/>
    <w:rsid w:val="012183CA"/>
    <w:rsid w:val="0164075E"/>
    <w:rsid w:val="074AA190"/>
    <w:rsid w:val="0B25565B"/>
    <w:rsid w:val="11156FB7"/>
    <w:rsid w:val="11B42448"/>
    <w:rsid w:val="12EE02D6"/>
    <w:rsid w:val="1338BAEC"/>
    <w:rsid w:val="1729760B"/>
    <w:rsid w:val="17633B30"/>
    <w:rsid w:val="18F75A37"/>
    <w:rsid w:val="195B20D8"/>
    <w:rsid w:val="19790FA9"/>
    <w:rsid w:val="1C7F2C9C"/>
    <w:rsid w:val="1DB91E9F"/>
    <w:rsid w:val="1F070550"/>
    <w:rsid w:val="2510588C"/>
    <w:rsid w:val="254D11A0"/>
    <w:rsid w:val="27DD7CF6"/>
    <w:rsid w:val="2C883014"/>
    <w:rsid w:val="2E607D8F"/>
    <w:rsid w:val="2F0A8DF3"/>
    <w:rsid w:val="34DD8EDC"/>
    <w:rsid w:val="3EE3081A"/>
    <w:rsid w:val="48848F57"/>
    <w:rsid w:val="4A480996"/>
    <w:rsid w:val="4B4BDB7E"/>
    <w:rsid w:val="4BF4102A"/>
    <w:rsid w:val="4DB5C90B"/>
    <w:rsid w:val="4F17C994"/>
    <w:rsid w:val="50EDAB46"/>
    <w:rsid w:val="52B1BE70"/>
    <w:rsid w:val="543F66AE"/>
    <w:rsid w:val="57844272"/>
    <w:rsid w:val="58444458"/>
    <w:rsid w:val="5FA38B7A"/>
    <w:rsid w:val="62F2156B"/>
    <w:rsid w:val="6605EC4F"/>
    <w:rsid w:val="6745F484"/>
    <w:rsid w:val="6CC98F00"/>
    <w:rsid w:val="740BE07C"/>
    <w:rsid w:val="7573D531"/>
    <w:rsid w:val="77AB27A0"/>
    <w:rsid w:val="797B0E77"/>
    <w:rsid w:val="7BA9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1D9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7A94"/>
    <w:rPr>
      <w:rFonts w:cs="Arial Unicode MS"/>
      <w:bCs/>
      <w:color w:val="005D83" w:themeColor="text1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005F46"/>
    <w:pPr>
      <w:numPr>
        <w:numId w:val="12"/>
      </w:numPr>
      <w:spacing w:before="600" w:after="560" w:line="216" w:lineRule="auto"/>
      <w:outlineLvl w:val="0"/>
    </w:pPr>
    <w:rPr>
      <w:rFonts w:asciiTheme="majorHAnsi" w:eastAsia="+mj-ea" w:hAnsiTheme="majorHAnsi" w:cs="+mj-cs"/>
      <w:b/>
      <w:color w:val="36AFC8" w:themeColor="accent1"/>
      <w:kern w:val="24"/>
      <w:sz w:val="40"/>
      <w:szCs w:val="66"/>
    </w:rPr>
  </w:style>
  <w:style w:type="paragraph" w:styleId="Heading2">
    <w:name w:val="heading 2"/>
    <w:next w:val="BodyText"/>
    <w:link w:val="Heading2Char"/>
    <w:uiPriority w:val="9"/>
    <w:unhideWhenUsed/>
    <w:qFormat/>
    <w:rsid w:val="00D61CB1"/>
    <w:pPr>
      <w:keepNext/>
      <w:keepLines/>
      <w:numPr>
        <w:numId w:val="14"/>
      </w:numPr>
      <w:spacing w:before="320" w:line="264" w:lineRule="auto"/>
      <w:outlineLvl w:val="1"/>
    </w:pPr>
    <w:rPr>
      <w:rFonts w:asciiTheme="majorHAnsi" w:eastAsia="+mj-ea" w:hAnsiTheme="majorHAnsi" w:cs="Arial Unicode MS"/>
      <w:bCs/>
      <w:color w:val="36AFC8" w:themeColor="accent1"/>
      <w:kern w:val="24"/>
      <w:sz w:val="28"/>
      <w:szCs w:val="32"/>
    </w:rPr>
  </w:style>
  <w:style w:type="paragraph" w:styleId="Heading3">
    <w:name w:val="heading 3"/>
    <w:next w:val="BodyText"/>
    <w:link w:val="Heading3Char"/>
    <w:uiPriority w:val="9"/>
    <w:unhideWhenUsed/>
    <w:qFormat/>
    <w:rsid w:val="00002E19"/>
    <w:pPr>
      <w:keepNext/>
      <w:keepLines/>
      <w:numPr>
        <w:ilvl w:val="2"/>
        <w:numId w:val="12"/>
      </w:numPr>
      <w:spacing w:before="160" w:line="264" w:lineRule="auto"/>
      <w:outlineLvl w:val="2"/>
    </w:pPr>
    <w:rPr>
      <w:rFonts w:asciiTheme="majorHAnsi" w:eastAsiaTheme="majorEastAsia" w:hAnsiTheme="majorHAnsi" w:cstheme="majorBidi"/>
      <w:bCs/>
      <w:color w:val="36AFC8" w:themeColor="accent1"/>
      <w:sz w:val="24"/>
      <w:szCs w:val="24"/>
    </w:rPr>
  </w:style>
  <w:style w:type="paragraph" w:styleId="Heading4">
    <w:name w:val="heading 4"/>
    <w:next w:val="BodyText"/>
    <w:link w:val="Heading4Char"/>
    <w:uiPriority w:val="9"/>
    <w:unhideWhenUsed/>
    <w:qFormat/>
    <w:rsid w:val="00E715F2"/>
    <w:pPr>
      <w:keepNext/>
      <w:keepLines/>
      <w:spacing w:before="240" w:after="120"/>
      <w:outlineLvl w:val="3"/>
    </w:pPr>
    <w:rPr>
      <w:rFonts w:asciiTheme="majorHAnsi" w:hAnsiTheme="majorHAnsi" w:cs="Arial Unicode MS"/>
      <w:b/>
      <w:bCs/>
      <w:color w:val="005D83" w:themeColor="accent2"/>
      <w:lang w:val="en-GB"/>
    </w:rPr>
  </w:style>
  <w:style w:type="paragraph" w:styleId="Heading5">
    <w:name w:val="heading 5"/>
    <w:next w:val="BodyText"/>
    <w:link w:val="Heading5Char"/>
    <w:uiPriority w:val="9"/>
    <w:unhideWhenUsed/>
    <w:qFormat/>
    <w:rsid w:val="00E71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bCs/>
      <w:color w:val="36AFC8" w:themeColor="accent1"/>
      <w:lang w:val="en-GB"/>
    </w:rPr>
  </w:style>
  <w:style w:type="paragraph" w:styleId="Heading6">
    <w:name w:val="heading 6"/>
    <w:next w:val="BodyText"/>
    <w:link w:val="Heading6Char"/>
    <w:uiPriority w:val="9"/>
    <w:unhideWhenUsed/>
    <w:qFormat/>
    <w:rsid w:val="00E715F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bCs/>
      <w:color w:val="A1D9E6" w:themeColor="accent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rsid w:val="005626C7"/>
    <w:pPr>
      <w:tabs>
        <w:tab w:val="center" w:pos="4513"/>
        <w:tab w:val="right" w:pos="9026"/>
      </w:tabs>
    </w:pPr>
    <w:rPr>
      <w:rFonts w:ascii="Arial" w:hAnsi="Arial" w:cs="Arial"/>
      <w:noProof/>
      <w:color w:val="005D83" w:themeColor="text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5626C7"/>
    <w:rPr>
      <w:rFonts w:ascii="Arial" w:hAnsi="Arial" w:cs="Arial"/>
      <w:noProof/>
      <w:color w:val="005D83" w:themeColor="text1"/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D95CF0"/>
    <w:rPr>
      <w:color w:val="808080"/>
    </w:rPr>
  </w:style>
  <w:style w:type="paragraph" w:customStyle="1" w:styleId="Cover-Date">
    <w:name w:val="Cover - Date"/>
    <w:basedOn w:val="Normal"/>
    <w:link w:val="Cover-DateChar"/>
    <w:uiPriority w:val="99"/>
    <w:rsid w:val="00DB0C1B"/>
    <w:pPr>
      <w:jc w:val="right"/>
    </w:pPr>
    <w:rPr>
      <w:rFonts w:asciiTheme="majorHAnsi" w:hAnsiTheme="majorHAnsi"/>
      <w:b/>
      <w:bCs w:val="0"/>
      <w:color w:val="A1D9E6" w:themeColor="accent3"/>
      <w:sz w:val="32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61CB1"/>
    <w:rPr>
      <w:rFonts w:asciiTheme="majorHAnsi" w:eastAsia="+mj-ea" w:hAnsiTheme="majorHAnsi" w:cs="Arial Unicode MS"/>
      <w:bCs/>
      <w:color w:val="36AFC8" w:themeColor="accent1"/>
      <w:kern w:val="24"/>
      <w:sz w:val="28"/>
      <w:szCs w:val="32"/>
    </w:rPr>
  </w:style>
  <w:style w:type="character" w:customStyle="1" w:styleId="Cover-DateChar">
    <w:name w:val="Cover - Date Char"/>
    <w:basedOn w:val="DefaultParagraphFont"/>
    <w:link w:val="Cover-Date"/>
    <w:uiPriority w:val="99"/>
    <w:rsid w:val="00DB0C1B"/>
    <w:rPr>
      <w:rFonts w:asciiTheme="majorHAnsi" w:hAnsiTheme="majorHAnsi" w:cs="Arial Unicode MS"/>
      <w:b/>
      <w:color w:val="A1D9E6" w:themeColor="accent3"/>
      <w:sz w:val="32"/>
      <w:szCs w:val="18"/>
    </w:rPr>
  </w:style>
  <w:style w:type="paragraph" w:customStyle="1" w:styleId="Cover-Subtitle">
    <w:name w:val="Cover - Subtitle"/>
    <w:next w:val="Cover-Subtitle2"/>
    <w:link w:val="Cover-SubtitleChar"/>
    <w:uiPriority w:val="99"/>
    <w:rsid w:val="00DB0C1B"/>
    <w:pPr>
      <w:spacing w:line="216" w:lineRule="auto"/>
      <w:ind w:left="3828"/>
      <w:jc w:val="right"/>
    </w:pPr>
    <w:rPr>
      <w:rFonts w:asciiTheme="majorHAnsi" w:hAnsiTheme="majorHAnsi"/>
      <w:color w:val="FFFFFF" w:themeColor="background1"/>
      <w:sz w:val="36"/>
      <w:szCs w:val="20"/>
    </w:rPr>
  </w:style>
  <w:style w:type="paragraph" w:customStyle="1" w:styleId="Cover-Subtitle2">
    <w:name w:val="Cover - Subtitle 2"/>
    <w:basedOn w:val="Cover-Date"/>
    <w:uiPriority w:val="99"/>
    <w:rsid w:val="00DB0C1B"/>
    <w:pPr>
      <w:spacing w:before="160" w:line="276" w:lineRule="auto"/>
      <w:ind w:left="3828"/>
    </w:pPr>
    <w:rPr>
      <w:b w:val="0"/>
      <w:color w:val="FFFFFF" w:themeColor="background1"/>
      <w:sz w:val="22"/>
    </w:rPr>
  </w:style>
  <w:style w:type="character" w:customStyle="1" w:styleId="Cover-SubtitleChar">
    <w:name w:val="Cover - Subtitle Char"/>
    <w:basedOn w:val="DefaultParagraphFont"/>
    <w:link w:val="Cover-Subtitle"/>
    <w:uiPriority w:val="99"/>
    <w:rsid w:val="00DB0C1B"/>
    <w:rPr>
      <w:rFonts w:asciiTheme="majorHAnsi" w:hAnsiTheme="majorHAnsi"/>
      <w:color w:val="FFFFFF" w:themeColor="background1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5F46"/>
    <w:rPr>
      <w:rFonts w:asciiTheme="majorHAnsi" w:eastAsia="+mj-ea" w:hAnsiTheme="majorHAnsi" w:cs="+mj-cs"/>
      <w:b/>
      <w:color w:val="36AFC8" w:themeColor="accent1"/>
      <w:kern w:val="24"/>
      <w:sz w:val="40"/>
      <w:szCs w:val="66"/>
    </w:rPr>
  </w:style>
  <w:style w:type="paragraph" w:customStyle="1" w:styleId="ImportantNotice-Subheading">
    <w:name w:val="Important Notice - Subheading"/>
    <w:next w:val="ImportantNotice-Body"/>
    <w:uiPriority w:val="99"/>
    <w:rsid w:val="00D61CB1"/>
    <w:pPr>
      <w:spacing w:before="300" w:after="120" w:line="264" w:lineRule="auto"/>
    </w:pPr>
    <w:rPr>
      <w:rFonts w:asciiTheme="majorHAnsi" w:hAnsiTheme="majorHAnsi"/>
      <w:b/>
      <w:caps/>
      <w:color w:val="005D83" w:themeColor="text1"/>
      <w:sz w:val="24"/>
      <w:szCs w:val="21"/>
    </w:rPr>
  </w:style>
  <w:style w:type="paragraph" w:customStyle="1" w:styleId="ImportantNotice-Body">
    <w:name w:val="Important Notice - Body"/>
    <w:uiPriority w:val="99"/>
    <w:rsid w:val="00D61CB1"/>
    <w:pPr>
      <w:spacing w:before="100" w:after="60" w:line="360" w:lineRule="auto"/>
    </w:pPr>
    <w:rPr>
      <w:rFonts w:ascii="Arial" w:eastAsia="Gulim" w:hAnsi="Arial" w:cs="Arial"/>
      <w:sz w:val="18"/>
      <w:szCs w:val="21"/>
    </w:rPr>
  </w:style>
  <w:style w:type="table" w:styleId="TableGrid">
    <w:name w:val="Table Grid"/>
    <w:basedOn w:val="TableNormal"/>
    <w:uiPriority w:val="39"/>
    <w:rsid w:val="00B62CA1"/>
    <w:rPr>
      <w:sz w:val="16"/>
    </w:rPr>
    <w:tblPr>
      <w:tblBorders>
        <w:top w:val="single" w:sz="2" w:space="0" w:color="D9D9D9" w:themeColor="background1" w:themeShade="D9"/>
        <w:bottom w:val="single" w:sz="2" w:space="0" w:color="D9D9D9" w:themeColor="background1" w:themeShade="D9"/>
        <w:insideH w:val="single" w:sz="2" w:space="0" w:color="D9D9D9" w:themeColor="background1" w:themeShade="D9"/>
      </w:tblBorders>
      <w:tblCellMar>
        <w:top w:w="57" w:type="dxa"/>
        <w:left w:w="0" w:type="dxa"/>
        <w:bottom w:w="57" w:type="dxa"/>
        <w:right w:w="85" w:type="dxa"/>
      </w:tblCellMar>
    </w:tblPr>
    <w:tblStylePr w:type="firstRow">
      <w:rPr>
        <w:rFonts w:asciiTheme="majorHAnsi" w:hAnsiTheme="majorHAnsi"/>
        <w:sz w:val="18"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rPr>
        <w:rFonts w:asciiTheme="majorHAnsi" w:hAnsiTheme="majorHAnsi"/>
        <w:color w:val="005D83" w:themeColor="accent2"/>
      </w:rPr>
    </w:tblStylePr>
  </w:style>
  <w:style w:type="character" w:styleId="Hyperlink">
    <w:name w:val="Hyperlink"/>
    <w:basedOn w:val="DefaultParagraphFont"/>
    <w:uiPriority w:val="99"/>
    <w:unhideWhenUsed/>
    <w:rsid w:val="005C6F7E"/>
    <w:rPr>
      <w:color w:val="0563C1" w:themeColor="hyperlink"/>
      <w:u w:val="single"/>
    </w:rPr>
  </w:style>
  <w:style w:type="paragraph" w:customStyle="1" w:styleId="Heading-P2">
    <w:name w:val="Heading - P2"/>
    <w:next w:val="BodyText"/>
    <w:uiPriority w:val="99"/>
    <w:rsid w:val="00343AFD"/>
    <w:pPr>
      <w:spacing w:after="600"/>
    </w:pPr>
    <w:rPr>
      <w:rFonts w:asciiTheme="majorHAnsi" w:eastAsia="+mj-ea" w:hAnsiTheme="majorHAnsi" w:cs="+mj-cs"/>
      <w:b/>
      <w:color w:val="36AFC8" w:themeColor="accent1"/>
      <w:kern w:val="24"/>
      <w:sz w:val="48"/>
      <w:szCs w:val="66"/>
    </w:rPr>
  </w:style>
  <w:style w:type="paragraph" w:customStyle="1" w:styleId="Cover-Title">
    <w:name w:val="Cover - Title"/>
    <w:uiPriority w:val="99"/>
    <w:rsid w:val="003B11FF"/>
    <w:pPr>
      <w:framePr w:hSpace="180" w:wrap="around" w:vAnchor="page" w:hAnchor="margin" w:xAlign="right" w:y="1150"/>
      <w:spacing w:line="216" w:lineRule="auto"/>
    </w:pPr>
    <w:rPr>
      <w:rFonts w:asciiTheme="majorHAnsi" w:hAnsiTheme="majorHAnsi"/>
      <w:b/>
      <w:color w:val="FFFFFF" w:themeColor="background1"/>
      <w:sz w:val="56"/>
      <w:szCs w:val="120"/>
    </w:rPr>
  </w:style>
  <w:style w:type="paragraph" w:styleId="FootnoteText">
    <w:name w:val="footnote text"/>
    <w:basedOn w:val="Normal"/>
    <w:link w:val="FootnoteTextChar"/>
    <w:uiPriority w:val="99"/>
    <w:rsid w:val="00026284"/>
    <w:pPr>
      <w:tabs>
        <w:tab w:val="left" w:pos="142"/>
      </w:tabs>
      <w:spacing w:before="60"/>
      <w:ind w:left="142" w:hanging="142"/>
    </w:pPr>
    <w:rPr>
      <w:rFonts w:ascii="Arial" w:eastAsia="Calibri" w:hAnsi="Arial" w:cs="Arial"/>
      <w:bCs w:val="0"/>
      <w:sz w:val="1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6284"/>
    <w:rPr>
      <w:rFonts w:ascii="Arial" w:eastAsia="Calibri" w:hAnsi="Arial" w:cs="Arial"/>
      <w:color w:val="005D83" w:themeColor="text1"/>
      <w:sz w:val="14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26284"/>
    <w:pPr>
      <w:contextualSpacing/>
    </w:pPr>
    <w:rPr>
      <w:rFonts w:ascii="Arial" w:hAnsi="Arial" w:cs="Arial"/>
      <w:bCs w:val="0"/>
      <w:color w:val="auto"/>
      <w:sz w:val="18"/>
    </w:rPr>
  </w:style>
  <w:style w:type="paragraph" w:styleId="ListBullet">
    <w:name w:val="List Bullet"/>
    <w:qFormat/>
    <w:rsid w:val="007D3269"/>
    <w:pPr>
      <w:numPr>
        <w:numId w:val="10"/>
      </w:numPr>
      <w:spacing w:before="100" w:after="60"/>
    </w:pPr>
    <w:rPr>
      <w:rFonts w:ascii="Arial" w:hAnsi="Arial" w:cs="Arial"/>
      <w:bCs/>
      <w:sz w:val="20"/>
      <w:szCs w:val="20"/>
      <w:lang w:val="en-GB"/>
    </w:rPr>
  </w:style>
  <w:style w:type="paragraph" w:styleId="ListBullet2">
    <w:name w:val="List Bullet 2"/>
    <w:basedOn w:val="ListBullet"/>
    <w:qFormat/>
    <w:rsid w:val="00CC7CDB"/>
    <w:pPr>
      <w:numPr>
        <w:ilvl w:val="1"/>
      </w:numPr>
    </w:pPr>
  </w:style>
  <w:style w:type="paragraph" w:styleId="ListBullet3">
    <w:name w:val="List Bullet 3"/>
    <w:basedOn w:val="ListBullet2"/>
    <w:qFormat/>
    <w:rsid w:val="00CC7CDB"/>
    <w:pPr>
      <w:numPr>
        <w:ilvl w:val="2"/>
      </w:numPr>
    </w:pPr>
  </w:style>
  <w:style w:type="paragraph" w:styleId="Caption">
    <w:name w:val="caption"/>
    <w:next w:val="Normal"/>
    <w:uiPriority w:val="35"/>
    <w:semiHidden/>
    <w:qFormat/>
    <w:rsid w:val="00B62674"/>
    <w:pPr>
      <w:spacing w:before="300" w:after="120"/>
    </w:pPr>
    <w:rPr>
      <w:rFonts w:asciiTheme="majorHAnsi" w:hAnsiTheme="majorHAnsi" w:cs="Arial Unicode MS"/>
      <w:bCs/>
      <w:iCs/>
      <w:color w:val="005D83" w:themeColor="accent2"/>
      <w:sz w:val="18"/>
      <w:szCs w:val="18"/>
    </w:rPr>
  </w:style>
  <w:style w:type="paragraph" w:styleId="TOCHeading">
    <w:name w:val="TOC Heading"/>
    <w:basedOn w:val="Normal"/>
    <w:next w:val="BodyText"/>
    <w:uiPriority w:val="39"/>
    <w:unhideWhenUsed/>
    <w:rsid w:val="00343AFD"/>
    <w:pPr>
      <w:keepNext/>
      <w:keepLines/>
      <w:spacing w:before="600" w:after="200"/>
    </w:pPr>
    <w:rPr>
      <w:rFonts w:asciiTheme="majorHAnsi" w:eastAsia="+mj-ea" w:hAnsiTheme="majorHAnsi" w:cs="+mj-cs"/>
      <w:b/>
      <w:color w:val="36AFC8" w:themeColor="accent1"/>
      <w:kern w:val="24"/>
      <w:sz w:val="48"/>
      <w:szCs w:val="48"/>
    </w:rPr>
  </w:style>
  <w:style w:type="paragraph" w:styleId="TOC2">
    <w:name w:val="toc 2"/>
    <w:next w:val="BodyText"/>
    <w:autoRedefine/>
    <w:uiPriority w:val="39"/>
    <w:unhideWhenUsed/>
    <w:rsid w:val="00184868"/>
    <w:pPr>
      <w:tabs>
        <w:tab w:val="left" w:pos="794"/>
        <w:tab w:val="right" w:pos="9402"/>
      </w:tabs>
      <w:spacing w:before="60" w:after="120"/>
      <w:ind w:left="794" w:right="1134" w:hanging="794"/>
    </w:pPr>
    <w:rPr>
      <w:rFonts w:cs="Arial"/>
      <w:sz w:val="20"/>
      <w:lang w:val="en-US" w:eastAsia="en-US"/>
    </w:rPr>
  </w:style>
  <w:style w:type="paragraph" w:styleId="TOC1">
    <w:name w:val="toc 1"/>
    <w:next w:val="BodyText"/>
    <w:autoRedefine/>
    <w:uiPriority w:val="39"/>
    <w:unhideWhenUsed/>
    <w:rsid w:val="00184868"/>
    <w:pPr>
      <w:tabs>
        <w:tab w:val="left" w:pos="794"/>
        <w:tab w:val="right" w:pos="9402"/>
      </w:tabs>
      <w:spacing w:before="160" w:after="100" w:line="264" w:lineRule="auto"/>
      <w:ind w:left="794" w:right="1134" w:hanging="794"/>
    </w:pPr>
    <w:rPr>
      <w:rFonts w:eastAsiaTheme="majorEastAsia" w:cs="Times New Roman"/>
      <w:b/>
      <w:bCs/>
      <w:noProof/>
      <w:sz w:val="20"/>
      <w:szCs w:val="24"/>
      <w:lang w:val="en-US" w:eastAsia="en-US"/>
    </w:rPr>
  </w:style>
  <w:style w:type="paragraph" w:styleId="TOC3">
    <w:name w:val="toc 3"/>
    <w:next w:val="BodyText"/>
    <w:autoRedefine/>
    <w:uiPriority w:val="39"/>
    <w:unhideWhenUsed/>
    <w:rsid w:val="00184868"/>
    <w:pPr>
      <w:tabs>
        <w:tab w:val="left" w:pos="567"/>
        <w:tab w:val="right" w:pos="9402"/>
      </w:tabs>
      <w:spacing w:before="160" w:after="100" w:line="264" w:lineRule="auto"/>
    </w:pPr>
    <w:rPr>
      <w:rFonts w:cs="Times New Roman"/>
      <w:b/>
      <w:sz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semiHidden/>
    <w:rsid w:val="00A041E2"/>
    <w:pPr>
      <w:ind w:left="851" w:hanging="851"/>
    </w:pPr>
    <w:rPr>
      <w:sz w:val="19"/>
    </w:rPr>
  </w:style>
  <w:style w:type="character" w:customStyle="1" w:styleId="Heading3Char">
    <w:name w:val="Heading 3 Char"/>
    <w:basedOn w:val="DefaultParagraphFont"/>
    <w:link w:val="Heading3"/>
    <w:uiPriority w:val="9"/>
    <w:rsid w:val="00002E19"/>
    <w:rPr>
      <w:rFonts w:asciiTheme="majorHAnsi" w:eastAsiaTheme="majorEastAsia" w:hAnsiTheme="majorHAnsi" w:cstheme="majorBidi"/>
      <w:bCs/>
      <w:color w:val="36AFC8" w:themeColor="accent1"/>
      <w:sz w:val="24"/>
      <w:szCs w:val="24"/>
    </w:rPr>
  </w:style>
  <w:style w:type="paragraph" w:customStyle="1" w:styleId="Heading-NoNumber">
    <w:name w:val="Heading - No Number"/>
    <w:next w:val="BodyText"/>
    <w:uiPriority w:val="10"/>
    <w:qFormat/>
    <w:rsid w:val="00343AFD"/>
    <w:pPr>
      <w:spacing w:after="560" w:line="216" w:lineRule="auto"/>
      <w:outlineLvl w:val="0"/>
    </w:pPr>
    <w:rPr>
      <w:rFonts w:asciiTheme="majorHAnsi" w:eastAsia="+mj-ea" w:hAnsiTheme="majorHAnsi" w:cs="+mj-cs"/>
      <w:b/>
      <w:noProof/>
      <w:color w:val="36AFC8" w:themeColor="accent1"/>
      <w:kern w:val="24"/>
      <w:sz w:val="48"/>
      <w:szCs w:val="6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E715F2"/>
    <w:rPr>
      <w:rFonts w:asciiTheme="majorHAnsi" w:hAnsiTheme="majorHAnsi" w:cs="Arial Unicode MS"/>
      <w:b/>
      <w:bCs/>
      <w:color w:val="005D83" w:themeColor="accent2"/>
      <w:lang w:val="en-GB"/>
    </w:rPr>
  </w:style>
  <w:style w:type="paragraph" w:customStyle="1" w:styleId="List-ABC">
    <w:name w:val="List - ABC"/>
    <w:uiPriority w:val="7"/>
    <w:rsid w:val="00026284"/>
    <w:pPr>
      <w:numPr>
        <w:numId w:val="1"/>
      </w:numPr>
      <w:spacing w:before="100" w:after="60"/>
    </w:pPr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41E2"/>
    <w:rPr>
      <w:vertAlign w:val="superscript"/>
    </w:rPr>
  </w:style>
  <w:style w:type="paragraph" w:customStyle="1" w:styleId="TableText">
    <w:name w:val="Table Text"/>
    <w:aliases w:val="tt,fmstabletext"/>
    <w:link w:val="TableTextChar"/>
    <w:qFormat/>
    <w:rsid w:val="005C709F"/>
    <w:pPr>
      <w:spacing w:before="100" w:after="100"/>
    </w:pPr>
    <w:rPr>
      <w:rFonts w:ascii="Arial" w:eastAsia="Calibri" w:hAnsi="Arial" w:cs="Arial"/>
      <w:sz w:val="1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37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78C"/>
    <w:rPr>
      <w:rFonts w:cs="Arial Unicode MS"/>
      <w:bCs/>
      <w:color w:val="005D83" w:themeColor="text1"/>
      <w:sz w:val="20"/>
      <w:szCs w:val="20"/>
    </w:rPr>
  </w:style>
  <w:style w:type="paragraph" w:styleId="BodyText">
    <w:name w:val="Body Text"/>
    <w:link w:val="BodyTextChar"/>
    <w:qFormat/>
    <w:rsid w:val="005C709F"/>
    <w:pPr>
      <w:spacing w:before="100" w:after="60"/>
    </w:pPr>
    <w:rPr>
      <w:rFonts w:cs="Arial"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C709F"/>
    <w:rPr>
      <w:rFonts w:cs="Arial"/>
      <w:bCs/>
      <w:sz w:val="20"/>
      <w:szCs w:val="20"/>
    </w:rPr>
  </w:style>
  <w:style w:type="paragraph" w:customStyle="1" w:styleId="TableHeading">
    <w:name w:val="Table Heading"/>
    <w:basedOn w:val="TableText"/>
    <w:uiPriority w:val="3"/>
    <w:qFormat/>
    <w:rsid w:val="00A976E3"/>
    <w:rPr>
      <w:b/>
      <w:color w:val="005D83" w:themeColor="text1"/>
    </w:rPr>
  </w:style>
  <w:style w:type="table" w:customStyle="1" w:styleId="AEMO1">
    <w:name w:val="AEMO1"/>
    <w:basedOn w:val="TableNormal"/>
    <w:uiPriority w:val="99"/>
    <w:rsid w:val="00E715F2"/>
    <w:rPr>
      <w:sz w:val="16"/>
    </w:rPr>
    <w:tblPr>
      <w:tblStyleCol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shd w:val="clear" w:color="auto" w:fill="auto"/>
    </w:tcPr>
    <w:tblStylePr w:type="firstRow">
      <w:rPr>
        <w:rFonts w:asciiTheme="majorHAnsi" w:hAnsiTheme="majorHAnsi"/>
        <w:b/>
      </w:rPr>
      <w:tblPr/>
      <w:trPr>
        <w:cantSplit/>
        <w:tblHeader/>
      </w:trPr>
      <w:tcPr>
        <w:tcBorders>
          <w:top w:val="single" w:sz="4" w:space="0" w:color="005D83" w:themeColor="accent5"/>
          <w:bottom w:val="single" w:sz="4" w:space="0" w:color="005D83" w:themeColor="accent5"/>
        </w:tcBorders>
      </w:tcPr>
    </w:tblStylePr>
    <w:tblStylePr w:type="lastRow">
      <w:rPr>
        <w:rFonts w:asciiTheme="majorHAnsi" w:hAnsiTheme="majorHAnsi"/>
        <w:b w:val="0"/>
      </w:rPr>
    </w:tblStylePr>
    <w:tblStylePr w:type="firstCol">
      <w:rPr>
        <w:rFonts w:asciiTheme="majorHAnsi" w:hAnsiTheme="majorHAnsi"/>
        <w:b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TableBullet">
    <w:name w:val="Table Bullet"/>
    <w:uiPriority w:val="4"/>
    <w:qFormat/>
    <w:rsid w:val="00D61CB1"/>
    <w:pPr>
      <w:numPr>
        <w:numId w:val="4"/>
      </w:numPr>
      <w:spacing w:before="100" w:after="100"/>
    </w:pPr>
    <w:rPr>
      <w:rFonts w:ascii="Arial" w:eastAsia="Calibri" w:hAnsi="Arial" w:cs="Arial"/>
      <w:sz w:val="16"/>
      <w:szCs w:val="24"/>
      <w:lang w:eastAsia="en-US"/>
    </w:rPr>
  </w:style>
  <w:style w:type="paragraph" w:customStyle="1" w:styleId="TableBullet2">
    <w:name w:val="Table Bullet 2"/>
    <w:basedOn w:val="TableBullet"/>
    <w:uiPriority w:val="4"/>
    <w:qFormat/>
    <w:rsid w:val="00EA0347"/>
    <w:pPr>
      <w:numPr>
        <w:ilvl w:val="1"/>
      </w:numPr>
    </w:pPr>
  </w:style>
  <w:style w:type="paragraph" w:customStyle="1" w:styleId="Statement">
    <w:name w:val="Statement"/>
    <w:next w:val="BodyText"/>
    <w:uiPriority w:val="19"/>
    <w:qFormat/>
    <w:rsid w:val="00D61CB1"/>
    <w:pPr>
      <w:spacing w:after="120"/>
    </w:pPr>
    <w:rPr>
      <w:rFonts w:asciiTheme="majorHAnsi" w:hAnsiTheme="majorHAnsi" w:cs="Arial Unicode MS"/>
      <w:bCs/>
      <w:color w:val="005D83" w:themeColor="accent2"/>
      <w:sz w:val="24"/>
      <w:szCs w:val="20"/>
    </w:rPr>
  </w:style>
  <w:style w:type="paragraph" w:customStyle="1" w:styleId="StatementBullet">
    <w:name w:val="Statement Bullet"/>
    <w:next w:val="Normal"/>
    <w:uiPriority w:val="19"/>
    <w:qFormat/>
    <w:rsid w:val="00D61CB1"/>
    <w:pPr>
      <w:numPr>
        <w:numId w:val="5"/>
      </w:numPr>
      <w:spacing w:after="240"/>
      <w:ind w:left="284" w:hanging="284"/>
      <w:contextualSpacing/>
    </w:pPr>
    <w:rPr>
      <w:rFonts w:asciiTheme="majorHAnsi" w:hAnsiTheme="majorHAnsi" w:cs="Arial Unicode MS"/>
      <w:bCs/>
      <w:color w:val="005D83" w:themeColor="accent2"/>
      <w:sz w:val="24"/>
      <w:szCs w:val="20"/>
    </w:rPr>
  </w:style>
  <w:style w:type="paragraph" w:styleId="Quote">
    <w:name w:val="Quote"/>
    <w:link w:val="QuoteChar"/>
    <w:uiPriority w:val="29"/>
    <w:qFormat/>
    <w:rsid w:val="004128BA"/>
    <w:pPr>
      <w:spacing w:before="160" w:after="160"/>
    </w:pPr>
    <w:rPr>
      <w:rFonts w:asciiTheme="majorHAnsi" w:hAnsiTheme="majorHAnsi" w:cs="Arial Unicode MS"/>
      <w:bCs/>
      <w:i/>
      <w:color w:val="36AFC8" w:themeColor="accent1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4128BA"/>
    <w:rPr>
      <w:rFonts w:asciiTheme="majorHAnsi" w:hAnsiTheme="majorHAnsi" w:cs="Arial Unicode MS"/>
      <w:bCs/>
      <w:i/>
      <w:color w:val="36AFC8" w:themeColor="accent1"/>
      <w:sz w:val="18"/>
      <w:szCs w:val="18"/>
    </w:rPr>
  </w:style>
  <w:style w:type="paragraph" w:customStyle="1" w:styleId="List-ABC2">
    <w:name w:val="List - ABC 2"/>
    <w:basedOn w:val="List-ABC"/>
    <w:uiPriority w:val="7"/>
    <w:rsid w:val="00026284"/>
    <w:pPr>
      <w:numPr>
        <w:ilvl w:val="1"/>
      </w:numPr>
      <w:contextualSpacing/>
    </w:pPr>
    <w:rPr>
      <w:bCs/>
    </w:rPr>
  </w:style>
  <w:style w:type="paragraph" w:customStyle="1" w:styleId="List-ABC3">
    <w:name w:val="List - ABC 3"/>
    <w:basedOn w:val="List-ABC2"/>
    <w:uiPriority w:val="7"/>
    <w:rsid w:val="00994D31"/>
    <w:pPr>
      <w:numPr>
        <w:ilvl w:val="2"/>
      </w:numPr>
    </w:pPr>
  </w:style>
  <w:style w:type="paragraph" w:styleId="ListNumber">
    <w:name w:val="List Number"/>
    <w:uiPriority w:val="99"/>
    <w:qFormat/>
    <w:rsid w:val="007D3269"/>
    <w:pPr>
      <w:numPr>
        <w:numId w:val="11"/>
      </w:numPr>
      <w:spacing w:before="100" w:after="60"/>
    </w:pPr>
    <w:rPr>
      <w:rFonts w:ascii="Arial" w:hAnsi="Arial" w:cs="Arial"/>
      <w:sz w:val="20"/>
      <w:szCs w:val="20"/>
      <w:lang w:val="en-GB"/>
    </w:rPr>
  </w:style>
  <w:style w:type="paragraph" w:styleId="ListNumber2">
    <w:name w:val="List Number 2"/>
    <w:uiPriority w:val="99"/>
    <w:qFormat/>
    <w:rsid w:val="007D3269"/>
    <w:pPr>
      <w:numPr>
        <w:ilvl w:val="1"/>
        <w:numId w:val="11"/>
      </w:numPr>
      <w:spacing w:before="100" w:after="60"/>
    </w:pPr>
    <w:rPr>
      <w:rFonts w:ascii="Arial" w:hAnsi="Arial" w:cs="Arial"/>
      <w:sz w:val="20"/>
      <w:szCs w:val="20"/>
      <w:lang w:val="en-GB"/>
    </w:rPr>
  </w:style>
  <w:style w:type="paragraph" w:styleId="ListNumber3">
    <w:name w:val="List Number 3"/>
    <w:uiPriority w:val="99"/>
    <w:qFormat/>
    <w:rsid w:val="007D3269"/>
    <w:pPr>
      <w:numPr>
        <w:ilvl w:val="2"/>
        <w:numId w:val="11"/>
      </w:numPr>
      <w:spacing w:before="100" w:after="60"/>
    </w:pPr>
    <w:rPr>
      <w:rFonts w:ascii="Arial" w:hAnsi="Arial" w:cs="Arial"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715F2"/>
    <w:rPr>
      <w:rFonts w:asciiTheme="majorHAnsi" w:eastAsiaTheme="majorEastAsia" w:hAnsiTheme="majorHAnsi" w:cstheme="majorBidi"/>
      <w:b/>
      <w:bCs/>
      <w:color w:val="36AFC8" w:themeColor="accent1"/>
      <w:lang w:val="en-GB"/>
    </w:rPr>
  </w:style>
  <w:style w:type="paragraph" w:customStyle="1" w:styleId="Heading-Appendix1">
    <w:name w:val="Heading - Appendix 1"/>
    <w:next w:val="BodyText"/>
    <w:uiPriority w:val="10"/>
    <w:qFormat/>
    <w:rsid w:val="00343AFD"/>
    <w:pPr>
      <w:keepNext/>
      <w:pageBreakBefore/>
      <w:numPr>
        <w:numId w:val="6"/>
      </w:numPr>
      <w:spacing w:after="560" w:line="216" w:lineRule="auto"/>
      <w:ind w:left="1134" w:hanging="1134"/>
      <w:outlineLvl w:val="0"/>
    </w:pPr>
    <w:rPr>
      <w:rFonts w:asciiTheme="majorHAnsi" w:hAnsiTheme="majorHAnsi" w:cs="Arial Unicode MS"/>
      <w:b/>
      <w:bCs/>
      <w:color w:val="36AFC8" w:themeColor="accent1"/>
      <w:sz w:val="48"/>
      <w:szCs w:val="15"/>
    </w:rPr>
  </w:style>
  <w:style w:type="paragraph" w:customStyle="1" w:styleId="Heading-Appendix2">
    <w:name w:val="Heading - Appendix 2"/>
    <w:next w:val="BodyText"/>
    <w:uiPriority w:val="10"/>
    <w:qFormat/>
    <w:rsid w:val="007D3269"/>
    <w:pPr>
      <w:keepNext/>
      <w:numPr>
        <w:ilvl w:val="1"/>
        <w:numId w:val="6"/>
      </w:numPr>
      <w:spacing w:before="320" w:line="264" w:lineRule="auto"/>
      <w:outlineLvl w:val="1"/>
    </w:pPr>
    <w:rPr>
      <w:rFonts w:asciiTheme="majorHAnsi" w:hAnsiTheme="majorHAnsi" w:cs="Arial Unicode MS"/>
      <w:bCs/>
      <w:color w:val="36AFC8" w:themeColor="accent1"/>
      <w:sz w:val="32"/>
      <w:szCs w:val="20"/>
    </w:rPr>
  </w:style>
  <w:style w:type="paragraph" w:customStyle="1" w:styleId="Heading-Appendix3">
    <w:name w:val="Heading - Appendix 3"/>
    <w:next w:val="BodyText"/>
    <w:uiPriority w:val="10"/>
    <w:qFormat/>
    <w:rsid w:val="007D3269"/>
    <w:pPr>
      <w:keepNext/>
      <w:numPr>
        <w:ilvl w:val="2"/>
        <w:numId w:val="6"/>
      </w:numPr>
      <w:spacing w:before="160" w:line="264" w:lineRule="auto"/>
      <w:outlineLvl w:val="2"/>
    </w:pPr>
    <w:rPr>
      <w:rFonts w:asciiTheme="majorHAnsi" w:hAnsiTheme="majorHAnsi" w:cs="Arial Unicode MS"/>
      <w:bCs/>
      <w:color w:val="36AFC8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77CE3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077C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E3"/>
    <w:rPr>
      <w:rFonts w:ascii="Segoe UI" w:hAnsi="Segoe UI" w:cs="Segoe UI"/>
      <w:bCs/>
      <w:color w:val="005D83" w:themeColor="text1"/>
      <w:sz w:val="18"/>
      <w:szCs w:val="18"/>
    </w:rPr>
  </w:style>
  <w:style w:type="paragraph" w:customStyle="1" w:styleId="ImportantNotice-Bullet">
    <w:name w:val="Important Notice - Bullet"/>
    <w:basedOn w:val="ListBullet"/>
    <w:uiPriority w:val="99"/>
    <w:rsid w:val="00D61CB1"/>
    <w:pPr>
      <w:spacing w:line="360" w:lineRule="auto"/>
    </w:pPr>
    <w:rPr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E715F2"/>
    <w:rPr>
      <w:rFonts w:asciiTheme="majorHAnsi" w:eastAsiaTheme="majorEastAsia" w:hAnsiTheme="majorHAnsi" w:cstheme="majorBidi"/>
      <w:b/>
      <w:bCs/>
      <w:color w:val="A1D9E6" w:themeColor="accent3"/>
      <w:lang w:val="en-GB"/>
    </w:rPr>
  </w:style>
  <w:style w:type="paragraph" w:customStyle="1" w:styleId="CaptionTable">
    <w:name w:val="Caption Table"/>
    <w:next w:val="BodyText"/>
    <w:uiPriority w:val="3"/>
    <w:qFormat/>
    <w:rsid w:val="00473F6F"/>
    <w:pPr>
      <w:keepNext/>
      <w:numPr>
        <w:numId w:val="7"/>
      </w:numPr>
      <w:spacing w:before="300" w:after="120"/>
      <w:ind w:left="993" w:hanging="993"/>
      <w:outlineLvl w:val="3"/>
    </w:pPr>
    <w:rPr>
      <w:rFonts w:asciiTheme="majorHAnsi" w:hAnsiTheme="majorHAnsi" w:cs="Arial Unicode MS"/>
      <w:b/>
      <w:bCs/>
      <w:color w:val="005D83" w:themeColor="accent2"/>
      <w:sz w:val="18"/>
      <w:szCs w:val="20"/>
      <w:lang w:val="en-GB"/>
    </w:rPr>
  </w:style>
  <w:style w:type="paragraph" w:customStyle="1" w:styleId="TableFigureFootnote">
    <w:name w:val="Table/ Figure Footnote"/>
    <w:uiPriority w:val="4"/>
    <w:qFormat/>
    <w:rsid w:val="00026284"/>
    <w:pPr>
      <w:spacing w:before="60" w:after="240"/>
      <w:contextualSpacing/>
    </w:pPr>
    <w:rPr>
      <w:rFonts w:ascii="Arial" w:hAnsi="Arial" w:cs="Arial"/>
      <w:color w:val="005D83" w:themeColor="text1"/>
      <w:sz w:val="15"/>
      <w:szCs w:val="18"/>
      <w:lang w:val="en-GB"/>
    </w:rPr>
  </w:style>
  <w:style w:type="paragraph" w:customStyle="1" w:styleId="TableFigureFoonoteBullet">
    <w:name w:val="Table/ Figure Foonote Bullet"/>
    <w:basedOn w:val="TableFigureFootnote"/>
    <w:uiPriority w:val="5"/>
    <w:qFormat/>
    <w:rsid w:val="00976B57"/>
    <w:pPr>
      <w:numPr>
        <w:numId w:val="8"/>
      </w:numPr>
      <w:ind w:left="170" w:hanging="170"/>
    </w:pPr>
  </w:style>
  <w:style w:type="paragraph" w:customStyle="1" w:styleId="CaptionFigure">
    <w:name w:val="Caption Figure"/>
    <w:basedOn w:val="CaptionTable"/>
    <w:next w:val="BodyText"/>
    <w:uiPriority w:val="2"/>
    <w:qFormat/>
    <w:rsid w:val="00473F6F"/>
    <w:pPr>
      <w:numPr>
        <w:numId w:val="9"/>
      </w:numPr>
      <w:ind w:left="993" w:hanging="993"/>
    </w:pPr>
  </w:style>
  <w:style w:type="paragraph" w:styleId="TOC4">
    <w:name w:val="toc 4"/>
    <w:next w:val="BodyText"/>
    <w:autoRedefine/>
    <w:uiPriority w:val="39"/>
    <w:rsid w:val="00184868"/>
    <w:pPr>
      <w:tabs>
        <w:tab w:val="left" w:pos="1134"/>
        <w:tab w:val="right" w:pos="9401"/>
      </w:tabs>
      <w:spacing w:after="120"/>
      <w:ind w:left="1134" w:right="1134" w:hanging="1134"/>
    </w:pPr>
    <w:rPr>
      <w:rFonts w:cs="Arial"/>
      <w:noProof/>
      <w:sz w:val="20"/>
      <w:szCs w:val="20"/>
    </w:rPr>
  </w:style>
  <w:style w:type="table" w:styleId="PlainTable4">
    <w:name w:val="Plain Table 4"/>
    <w:basedOn w:val="TableNormal"/>
    <w:uiPriority w:val="44"/>
    <w:rsid w:val="006258EF"/>
    <w:tblPr>
      <w:tblStyleRowBandSize w:val="1"/>
      <w:tblStyleColBandSize w:val="1"/>
      <w:tblInd w:w="-108" w:type="dxa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table" w:customStyle="1" w:styleId="HighlightTextTable">
    <w:name w:val="HighlightTextTable"/>
    <w:basedOn w:val="TableNormal"/>
    <w:uiPriority w:val="99"/>
    <w:rsid w:val="001B44D7"/>
    <w:tblPr>
      <w:tblCellMar>
        <w:left w:w="170" w:type="dxa"/>
        <w:bottom w:w="170" w:type="dxa"/>
        <w:right w:w="170" w:type="dxa"/>
      </w:tblCellMar>
    </w:tblPr>
    <w:tcPr>
      <w:shd w:val="clear" w:color="auto" w:fill="E7E6E6" w:themeFill="background2"/>
    </w:tcPr>
  </w:style>
  <w:style w:type="table" w:customStyle="1" w:styleId="BorderlessTable">
    <w:name w:val="BorderlessTable"/>
    <w:basedOn w:val="PlainTable4"/>
    <w:uiPriority w:val="99"/>
    <w:rsid w:val="001B44D7"/>
    <w:tblPr/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Continue">
    <w:name w:val="List Continue"/>
    <w:basedOn w:val="Normal"/>
    <w:uiPriority w:val="99"/>
    <w:unhideWhenUsed/>
    <w:rsid w:val="007D3269"/>
    <w:pPr>
      <w:spacing w:before="100" w:after="60"/>
      <w:ind w:left="284"/>
    </w:pPr>
    <w:rPr>
      <w:rFonts w:ascii="Arial" w:hAnsi="Arial" w:cs="Arial"/>
      <w:color w:val="auto"/>
      <w:lang w:val="en-GB"/>
    </w:rPr>
  </w:style>
  <w:style w:type="paragraph" w:customStyle="1" w:styleId="ImprintFooter1">
    <w:name w:val="ImprintFooter1"/>
    <w:semiHidden/>
    <w:rsid w:val="00C267D2"/>
    <w:pPr>
      <w:pBdr>
        <w:bottom w:val="single" w:sz="6" w:space="2" w:color="auto"/>
      </w:pBdr>
      <w:tabs>
        <w:tab w:val="right" w:pos="9185"/>
      </w:tabs>
      <w:spacing w:after="80"/>
    </w:pPr>
    <w:rPr>
      <w:rFonts w:ascii="Tw Cen MT" w:eastAsia="Calibri" w:hAnsi="Tw Cen MT" w:cs="Times New Roman"/>
      <w:noProof/>
      <w:color w:val="FFFFFF" w:themeColor="background1"/>
      <w:sz w:val="16"/>
      <w:szCs w:val="24"/>
      <w:lang w:eastAsia="en-AU"/>
    </w:rPr>
  </w:style>
  <w:style w:type="paragraph" w:customStyle="1" w:styleId="ImprintFooter2">
    <w:name w:val="ImprintFooter2"/>
    <w:basedOn w:val="Normal"/>
    <w:semiHidden/>
    <w:rsid w:val="00C267D2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 w:line="300" w:lineRule="auto"/>
    </w:pPr>
    <w:rPr>
      <w:rFonts w:ascii="Tw Cen MT" w:eastAsia="Calibri" w:hAnsi="Tw Cen MT" w:cs="Times New Roman"/>
      <w:bCs w:val="0"/>
      <w:color w:val="auto"/>
      <w:kern w:val="18"/>
      <w:sz w:val="16"/>
      <w:szCs w:val="19"/>
      <w:lang w:eastAsia="en-US"/>
    </w:rPr>
  </w:style>
  <w:style w:type="table" w:styleId="GridTable4-Accent5">
    <w:name w:val="Grid Table 4 Accent 5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1BBCFF" w:themeColor="accent5" w:themeTint="99"/>
        <w:left w:val="single" w:sz="4" w:space="0" w:color="1BBCFF" w:themeColor="accent5" w:themeTint="99"/>
        <w:bottom w:val="single" w:sz="4" w:space="0" w:color="1BBCFF" w:themeColor="accent5" w:themeTint="99"/>
        <w:right w:val="single" w:sz="4" w:space="0" w:color="1BBCFF" w:themeColor="accent5" w:themeTint="99"/>
        <w:insideH w:val="single" w:sz="4" w:space="0" w:color="1BBCFF" w:themeColor="accent5" w:themeTint="99"/>
        <w:insideV w:val="single" w:sz="4" w:space="0" w:color="1BBC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D83" w:themeColor="accent5"/>
          <w:left w:val="single" w:sz="4" w:space="0" w:color="005D83" w:themeColor="accent5"/>
          <w:bottom w:val="single" w:sz="4" w:space="0" w:color="005D83" w:themeColor="accent5"/>
          <w:right w:val="single" w:sz="4" w:space="0" w:color="005D83" w:themeColor="accent5"/>
          <w:insideH w:val="nil"/>
          <w:insideV w:val="nil"/>
        </w:tcBorders>
        <w:shd w:val="clear" w:color="auto" w:fill="005D83" w:themeFill="accent5"/>
      </w:tcPr>
    </w:tblStylePr>
    <w:tblStylePr w:type="lastRow">
      <w:rPr>
        <w:b/>
        <w:bCs/>
      </w:rPr>
      <w:tblPr/>
      <w:tcPr>
        <w:tcBorders>
          <w:top w:val="double" w:sz="4" w:space="0" w:color="005D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8FF" w:themeFill="accent5" w:themeFillTint="33"/>
      </w:tcPr>
    </w:tblStylePr>
    <w:tblStylePr w:type="band1Horz">
      <w:tblPr/>
      <w:tcPr>
        <w:shd w:val="clear" w:color="auto" w:fill="B3E8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C6E7F0" w:themeColor="accent6" w:themeTint="99"/>
        <w:left w:val="single" w:sz="4" w:space="0" w:color="C6E7F0" w:themeColor="accent6" w:themeTint="99"/>
        <w:bottom w:val="single" w:sz="4" w:space="0" w:color="C6E7F0" w:themeColor="accent6" w:themeTint="99"/>
        <w:right w:val="single" w:sz="4" w:space="0" w:color="C6E7F0" w:themeColor="accent6" w:themeTint="99"/>
        <w:insideH w:val="single" w:sz="4" w:space="0" w:color="C6E7F0" w:themeColor="accent6" w:themeTint="99"/>
        <w:insideV w:val="single" w:sz="4" w:space="0" w:color="C6E7F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D9E6" w:themeColor="accent6"/>
          <w:left w:val="single" w:sz="4" w:space="0" w:color="A1D9E6" w:themeColor="accent6"/>
          <w:bottom w:val="single" w:sz="4" w:space="0" w:color="A1D9E6" w:themeColor="accent6"/>
          <w:right w:val="single" w:sz="4" w:space="0" w:color="A1D9E6" w:themeColor="accent6"/>
          <w:insideH w:val="nil"/>
          <w:insideV w:val="nil"/>
        </w:tcBorders>
        <w:shd w:val="clear" w:color="auto" w:fill="A1D9E6" w:themeFill="accent6"/>
      </w:tcPr>
    </w:tblStylePr>
    <w:tblStylePr w:type="lastRow">
      <w:rPr>
        <w:b/>
        <w:bCs/>
      </w:rPr>
      <w:tblPr/>
      <w:tcPr>
        <w:tcBorders>
          <w:top w:val="double" w:sz="4" w:space="0" w:color="A1D9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A" w:themeFill="accent6" w:themeFillTint="33"/>
      </w:tcPr>
    </w:tblStylePr>
    <w:tblStylePr w:type="band1Horz">
      <w:tblPr/>
      <w:tcPr>
        <w:shd w:val="clear" w:color="auto" w:fill="ECF7FA" w:themeFill="accent6" w:themeFillTint="33"/>
      </w:tcPr>
    </w:tblStylePr>
  </w:style>
  <w:style w:type="table" w:styleId="ListTable1Light-Accent2">
    <w:name w:val="List Table 1 Light Accent 2"/>
    <w:basedOn w:val="TableNormal"/>
    <w:uiPriority w:val="46"/>
    <w:rsid w:val="00B90A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BB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BB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8FF" w:themeFill="accent2" w:themeFillTint="33"/>
      </w:tcPr>
    </w:tblStylePr>
    <w:tblStylePr w:type="band1Horz">
      <w:tblPr/>
      <w:tcPr>
        <w:shd w:val="clear" w:color="auto" w:fill="B3E8FF" w:themeFill="accent2" w:themeFillTint="33"/>
      </w:tcPr>
    </w:tblStylePr>
  </w:style>
  <w:style w:type="table" w:styleId="PlainTable3">
    <w:name w:val="Plain Table 3"/>
    <w:basedOn w:val="TableNormal"/>
    <w:uiPriority w:val="43"/>
    <w:rsid w:val="00B90AF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0C7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0C7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TOC4"/>
    <w:rsid w:val="00C13977"/>
    <w:pPr>
      <w:tabs>
        <w:tab w:val="left" w:pos="851"/>
      </w:tabs>
      <w:ind w:left="851" w:hanging="851"/>
    </w:pPr>
  </w:style>
  <w:style w:type="table" w:customStyle="1" w:styleId="AEMO2">
    <w:name w:val="AEMO2"/>
    <w:basedOn w:val="AEMO1"/>
    <w:uiPriority w:val="99"/>
    <w:rsid w:val="00E715F2"/>
    <w:rPr>
      <w:rFonts w:ascii="Arial" w:hAnsi="Arial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E6" w:themeFill="background2"/>
    </w:tcPr>
    <w:tblStylePr w:type="firstRow">
      <w:rPr>
        <w:rFonts w:asciiTheme="majorHAnsi" w:hAnsiTheme="majorHAnsi"/>
        <w:b/>
        <w:color w:val="FFFFFF"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36AFC8" w:themeFill="accent1"/>
      </w:tcPr>
    </w:tblStylePr>
    <w:tblStylePr w:type="lastRow">
      <w:rPr>
        <w:rFonts w:asciiTheme="majorHAnsi" w:hAnsiTheme="majorHAnsi"/>
        <w:b w:val="0"/>
        <w:sz w:val="16"/>
      </w:rPr>
    </w:tblStylePr>
    <w:tblStylePr w:type="firstCol">
      <w:rPr>
        <w:rFonts w:asciiTheme="majorHAnsi" w:hAnsiTheme="majorHAnsi"/>
        <w:b/>
        <w:sz w:val="16"/>
      </w:rPr>
      <w:tblPr/>
      <w:tcPr>
        <w:shd w:val="clear" w:color="auto" w:fill="A1D9E6" w:themeFill="accent3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0CECE" w:themeFill="background2" w:themeFillShade="E6"/>
      </w:tcPr>
    </w:tblStylePr>
  </w:style>
  <w:style w:type="table" w:customStyle="1" w:styleId="AEMO3">
    <w:name w:val="AEMO3"/>
    <w:basedOn w:val="AEMO2"/>
    <w:uiPriority w:val="99"/>
    <w:rsid w:val="00E715F2"/>
    <w:tblPr/>
    <w:tcPr>
      <w:shd w:val="clear" w:color="auto" w:fill="E7E6E6" w:themeFill="background2"/>
    </w:tcPr>
    <w:tblStylePr w:type="firstRow">
      <w:rPr>
        <w:rFonts w:asciiTheme="majorHAnsi" w:hAnsiTheme="majorHAnsi"/>
        <w:b/>
        <w:color w:val="FFFFFF" w:themeColor="background1"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005D83" w:themeFill="text1"/>
      </w:tcPr>
    </w:tblStylePr>
    <w:tblStylePr w:type="lastRow">
      <w:rPr>
        <w:rFonts w:asciiTheme="majorHAnsi" w:hAnsiTheme="majorHAnsi"/>
        <w:b w:val="0"/>
        <w:sz w:val="16"/>
      </w:rPr>
    </w:tblStylePr>
    <w:tblStylePr w:type="firstCol">
      <w:rPr>
        <w:rFonts w:asciiTheme="majorHAnsi" w:hAnsiTheme="majorHAnsi"/>
        <w:b/>
        <w:color w:val="auto"/>
        <w:sz w:val="16"/>
      </w:rPr>
      <w:tblPr/>
      <w:tcPr>
        <w:shd w:val="clear" w:color="auto" w:fill="A1D9E6" w:themeFill="accent6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0CECE" w:themeFill="background2" w:themeFillShade="E6"/>
      </w:tcPr>
    </w:tblStylePr>
  </w:style>
  <w:style w:type="paragraph" w:styleId="ListContinue2">
    <w:name w:val="List Continue 2"/>
    <w:basedOn w:val="Normal"/>
    <w:uiPriority w:val="99"/>
    <w:unhideWhenUsed/>
    <w:rsid w:val="007D3269"/>
    <w:pPr>
      <w:spacing w:before="100" w:after="60"/>
      <w:ind w:left="567"/>
    </w:pPr>
    <w:rPr>
      <w:rFonts w:ascii="Arial" w:hAnsi="Arial" w:cs="Arial"/>
      <w:bCs w:val="0"/>
      <w:color w:val="auto"/>
      <w:lang w:val="en-GB"/>
    </w:rPr>
  </w:style>
  <w:style w:type="paragraph" w:styleId="ListContinue3">
    <w:name w:val="List Continue 3"/>
    <w:basedOn w:val="Normal"/>
    <w:uiPriority w:val="99"/>
    <w:unhideWhenUsed/>
    <w:rsid w:val="007D3269"/>
    <w:pPr>
      <w:spacing w:before="100" w:after="60"/>
      <w:ind w:left="851"/>
    </w:pPr>
    <w:rPr>
      <w:rFonts w:ascii="Arial" w:hAnsi="Arial" w:cs="Arial"/>
      <w:bCs w:val="0"/>
      <w:color w:val="auto"/>
      <w:lang w:val="en-GB"/>
    </w:rPr>
  </w:style>
  <w:style w:type="paragraph" w:customStyle="1" w:styleId="TOCHeading2">
    <w:name w:val="TOC Heading 2"/>
    <w:basedOn w:val="TOCHeading"/>
    <w:rsid w:val="005626C7"/>
    <w:rPr>
      <w:sz w:val="32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26BEB"/>
    <w:rPr>
      <w:color w:val="954F72" w:themeColor="followedHyperlink"/>
      <w:u w:val="single"/>
    </w:rPr>
  </w:style>
  <w:style w:type="table" w:customStyle="1" w:styleId="AEMO">
    <w:name w:val="AEMO"/>
    <w:basedOn w:val="TableNormal"/>
    <w:uiPriority w:val="99"/>
    <w:rsid w:val="00E65275"/>
    <w:rPr>
      <w:sz w:val="16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blStylePr w:type="firstRow">
      <w:rPr>
        <w:rFonts w:asciiTheme="majorHAnsi" w:hAnsiTheme="majorHAnsi"/>
      </w:rPr>
      <w:tblPr/>
      <w:tcPr>
        <w:tcBorders>
          <w:top w:val="single" w:sz="4" w:space="0" w:color="005D83" w:themeColor="accent5"/>
          <w:bottom w:val="single" w:sz="4" w:space="0" w:color="005D83" w:themeColor="accent5"/>
        </w:tcBorders>
      </w:tcPr>
    </w:tblStylePr>
    <w:tblStylePr w:type="lastRow">
      <w:rPr>
        <w:rFonts w:asciiTheme="majorHAnsi" w:hAnsiTheme="majorHAnsi"/>
        <w:b w:val="0"/>
      </w:rPr>
    </w:tblStylePr>
    <w:tblStylePr w:type="firstCol">
      <w:rPr>
        <w:rFonts w:asciiTheme="majorHAnsi" w:hAnsiTheme="majorHAnsi"/>
      </w:rPr>
    </w:tblStylePr>
  </w:style>
  <w:style w:type="paragraph" w:styleId="BodyText2">
    <w:name w:val="Body Text 2"/>
    <w:basedOn w:val="BodyText"/>
    <w:link w:val="BodyText2Char"/>
    <w:uiPriority w:val="99"/>
    <w:unhideWhenUsed/>
    <w:rsid w:val="005626C7"/>
    <w:rPr>
      <w:color w:val="005D83" w:themeColor="text1"/>
    </w:rPr>
  </w:style>
  <w:style w:type="character" w:customStyle="1" w:styleId="BodyText2Char">
    <w:name w:val="Body Text 2 Char"/>
    <w:basedOn w:val="DefaultParagraphFont"/>
    <w:link w:val="BodyText2"/>
    <w:uiPriority w:val="99"/>
    <w:rsid w:val="005626C7"/>
    <w:rPr>
      <w:rFonts w:ascii="Arial" w:hAnsi="Arial" w:cs="Arial"/>
      <w:bCs/>
      <w:color w:val="005D83" w:themeColor="text1"/>
      <w:sz w:val="20"/>
      <w:szCs w:val="20"/>
    </w:rPr>
  </w:style>
  <w:style w:type="paragraph" w:styleId="ListBullet4">
    <w:name w:val="List Bullet 4"/>
    <w:basedOn w:val="ListBullet3"/>
    <w:uiPriority w:val="99"/>
    <w:unhideWhenUsed/>
    <w:rsid w:val="007D3269"/>
    <w:pPr>
      <w:numPr>
        <w:ilvl w:val="3"/>
      </w:numPr>
      <w:tabs>
        <w:tab w:val="left" w:pos="1276"/>
      </w:tabs>
      <w:ind w:left="1276"/>
    </w:pPr>
  </w:style>
  <w:style w:type="paragraph" w:styleId="ListBullet5">
    <w:name w:val="List Bullet 5"/>
    <w:basedOn w:val="ListBullet2"/>
    <w:uiPriority w:val="99"/>
    <w:unhideWhenUsed/>
    <w:rsid w:val="007D3269"/>
    <w:pPr>
      <w:tabs>
        <w:tab w:val="clear" w:pos="567"/>
        <w:tab w:val="num" w:pos="1560"/>
      </w:tabs>
      <w:ind w:left="1560"/>
    </w:pPr>
  </w:style>
  <w:style w:type="paragraph" w:styleId="ListContinue4">
    <w:name w:val="List Continue 4"/>
    <w:basedOn w:val="Normal"/>
    <w:uiPriority w:val="99"/>
    <w:unhideWhenUsed/>
    <w:rsid w:val="00026284"/>
    <w:pPr>
      <w:spacing w:after="120"/>
      <w:ind w:left="1132"/>
      <w:contextualSpacing/>
    </w:pPr>
    <w:rPr>
      <w:rFonts w:ascii="Arial" w:hAnsi="Arial" w:cs="Arial"/>
      <w:bCs w:val="0"/>
      <w:color w:val="auto"/>
    </w:rPr>
  </w:style>
  <w:style w:type="paragraph" w:styleId="ListContinue5">
    <w:name w:val="List Continue 5"/>
    <w:basedOn w:val="Normal"/>
    <w:uiPriority w:val="99"/>
    <w:unhideWhenUsed/>
    <w:rsid w:val="00026284"/>
    <w:pPr>
      <w:spacing w:after="120"/>
      <w:ind w:left="1415"/>
      <w:contextualSpacing/>
    </w:pPr>
    <w:rPr>
      <w:rFonts w:ascii="Arial" w:hAnsi="Arial" w:cs="Arial"/>
      <w:bCs w:val="0"/>
      <w:color w:val="auto"/>
    </w:rPr>
  </w:style>
  <w:style w:type="paragraph" w:styleId="ListNumber4">
    <w:name w:val="List Number 4"/>
    <w:basedOn w:val="Normal"/>
    <w:uiPriority w:val="99"/>
    <w:unhideWhenUsed/>
    <w:rsid w:val="00026284"/>
    <w:pPr>
      <w:numPr>
        <w:numId w:val="2"/>
      </w:numPr>
      <w:contextualSpacing/>
    </w:pPr>
    <w:rPr>
      <w:rFonts w:ascii="Arial" w:hAnsi="Arial" w:cs="Arial"/>
      <w:color w:val="auto"/>
    </w:rPr>
  </w:style>
  <w:style w:type="paragraph" w:styleId="ListNumber5">
    <w:name w:val="List Number 5"/>
    <w:basedOn w:val="Normal"/>
    <w:uiPriority w:val="99"/>
    <w:unhideWhenUsed/>
    <w:rsid w:val="00026284"/>
    <w:pPr>
      <w:numPr>
        <w:numId w:val="3"/>
      </w:numPr>
      <w:contextualSpacing/>
    </w:pPr>
    <w:rPr>
      <w:rFonts w:ascii="Arial" w:hAnsi="Arial" w:cs="Arial"/>
      <w:bCs w:val="0"/>
      <w:color w:val="auto"/>
    </w:rPr>
  </w:style>
  <w:style w:type="paragraph" w:styleId="List">
    <w:name w:val="List"/>
    <w:basedOn w:val="Normal"/>
    <w:uiPriority w:val="99"/>
    <w:unhideWhenUsed/>
    <w:rsid w:val="00026284"/>
    <w:pPr>
      <w:spacing w:before="100" w:after="60"/>
      <w:ind w:left="284" w:hanging="284"/>
      <w:contextualSpacing/>
    </w:pPr>
    <w:rPr>
      <w:rFonts w:ascii="Arial" w:hAnsi="Arial" w:cs="Arial"/>
      <w:bCs w:val="0"/>
      <w:color w:val="auto"/>
    </w:rPr>
  </w:style>
  <w:style w:type="paragraph" w:styleId="List2">
    <w:name w:val="List 2"/>
    <w:basedOn w:val="Normal"/>
    <w:uiPriority w:val="99"/>
    <w:unhideWhenUsed/>
    <w:rsid w:val="00A976E3"/>
    <w:pPr>
      <w:spacing w:before="100" w:after="60"/>
      <w:ind w:left="568" w:hanging="284"/>
      <w:contextualSpacing/>
    </w:pPr>
    <w:rPr>
      <w:rFonts w:ascii="Arial" w:hAnsi="Arial" w:cs="Arial"/>
      <w:bCs w:val="0"/>
      <w:color w:val="auto"/>
    </w:rPr>
  </w:style>
  <w:style w:type="paragraph" w:styleId="List4">
    <w:name w:val="List 4"/>
    <w:basedOn w:val="Normal"/>
    <w:uiPriority w:val="99"/>
    <w:unhideWhenUsed/>
    <w:rsid w:val="00A976E3"/>
    <w:pPr>
      <w:spacing w:before="100" w:after="60"/>
      <w:ind w:left="1135" w:hanging="284"/>
      <w:contextualSpacing/>
    </w:pPr>
    <w:rPr>
      <w:rFonts w:ascii="Arial" w:hAnsi="Arial" w:cs="Arial"/>
      <w:bCs w:val="0"/>
      <w:color w:val="auto"/>
    </w:rPr>
  </w:style>
  <w:style w:type="paragraph" w:styleId="List3">
    <w:name w:val="List 3"/>
    <w:basedOn w:val="Normal"/>
    <w:uiPriority w:val="99"/>
    <w:unhideWhenUsed/>
    <w:rsid w:val="00A976E3"/>
    <w:pPr>
      <w:spacing w:before="100" w:after="60"/>
      <w:ind w:left="851" w:hanging="284"/>
      <w:contextualSpacing/>
    </w:pPr>
    <w:rPr>
      <w:rFonts w:ascii="Arial" w:hAnsi="Arial" w:cs="Arial"/>
      <w:color w:val="auto"/>
    </w:rPr>
  </w:style>
  <w:style w:type="paragraph" w:styleId="List5">
    <w:name w:val="List 5"/>
    <w:basedOn w:val="Normal"/>
    <w:uiPriority w:val="99"/>
    <w:unhideWhenUsed/>
    <w:rsid w:val="00A976E3"/>
    <w:pPr>
      <w:spacing w:before="100" w:after="60"/>
      <w:ind w:left="1418" w:hanging="284"/>
      <w:contextualSpacing/>
    </w:pPr>
    <w:rPr>
      <w:rFonts w:ascii="Arial" w:hAnsi="Arial" w:cs="Arial"/>
      <w:bCs w:val="0"/>
      <w:color w:val="auto"/>
    </w:rPr>
  </w:style>
  <w:style w:type="character" w:styleId="LineNumber">
    <w:name w:val="line number"/>
    <w:basedOn w:val="DefaultParagraphFont"/>
    <w:uiPriority w:val="99"/>
    <w:unhideWhenUsed/>
    <w:rsid w:val="00A976E3"/>
  </w:style>
  <w:style w:type="table" w:styleId="TableTheme">
    <w:name w:val="Table Theme"/>
    <w:basedOn w:val="TableNormal"/>
    <w:uiPriority w:val="99"/>
    <w:rsid w:val="00C5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box">
    <w:name w:val="Caption box"/>
    <w:basedOn w:val="BodyText"/>
    <w:link w:val="CaptionboxChar"/>
    <w:qFormat/>
    <w:rsid w:val="00BE4126"/>
    <w:pPr>
      <w:numPr>
        <w:numId w:val="13"/>
      </w:numPr>
      <w:tabs>
        <w:tab w:val="left" w:pos="720"/>
      </w:tabs>
      <w:ind w:left="0" w:firstLine="0"/>
    </w:pPr>
    <w:rPr>
      <w:rFonts w:asciiTheme="majorHAnsi" w:hAnsiTheme="majorHAnsi"/>
      <w:b/>
      <w:bCs w:val="0"/>
      <w:color w:val="005D83" w:themeColor="accent2"/>
      <w:sz w:val="18"/>
      <w:szCs w:val="18"/>
    </w:rPr>
  </w:style>
  <w:style w:type="character" w:customStyle="1" w:styleId="CaptionboxChar">
    <w:name w:val="Caption box Char"/>
    <w:basedOn w:val="BodyTextChar"/>
    <w:link w:val="Captionbox"/>
    <w:rsid w:val="00BE4126"/>
    <w:rPr>
      <w:rFonts w:asciiTheme="majorHAnsi" w:hAnsiTheme="majorHAnsi" w:cs="Arial"/>
      <w:b/>
      <w:bCs w:val="0"/>
      <w:color w:val="005D83" w:themeColor="accen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E2736"/>
    <w:pPr>
      <w:spacing w:line="216" w:lineRule="auto"/>
      <w:contextualSpacing/>
    </w:pPr>
    <w:rPr>
      <w:rFonts w:asciiTheme="majorHAnsi" w:eastAsiaTheme="majorEastAsia" w:hAnsiTheme="majorHAnsi" w:cstheme="majorBidi"/>
      <w:bCs w:val="0"/>
      <w:color w:val="00A0E2" w:themeColor="text1" w:themeTint="BF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E2736"/>
    <w:rPr>
      <w:rFonts w:asciiTheme="majorHAnsi" w:eastAsiaTheme="majorEastAsia" w:hAnsiTheme="majorHAnsi" w:cstheme="majorBidi"/>
      <w:color w:val="00A0E2" w:themeColor="text1" w:themeTint="BF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736"/>
    <w:pPr>
      <w:numPr>
        <w:ilvl w:val="1"/>
      </w:numPr>
      <w:spacing w:after="160" w:line="259" w:lineRule="auto"/>
    </w:pPr>
    <w:rPr>
      <w:rFonts w:cs="Times New Roman"/>
      <w:bCs w:val="0"/>
      <w:color w:val="09B7FF" w:themeColor="text1" w:themeTint="A5"/>
      <w:spacing w:val="15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E2736"/>
    <w:rPr>
      <w:rFonts w:cs="Times New Roman"/>
      <w:color w:val="09B7FF" w:themeColor="text1" w:themeTint="A5"/>
      <w:spacing w:val="15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8611B"/>
    <w:rPr>
      <w:rFonts w:ascii="Arial" w:hAnsi="Arial" w:cs="Arial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86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11B"/>
    <w:pPr>
      <w:spacing w:after="160"/>
    </w:pPr>
    <w:rPr>
      <w:rFonts w:eastAsiaTheme="minorHAnsi" w:cstheme="minorBidi"/>
      <w:bCs w:val="0"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11B"/>
    <w:rPr>
      <w:rFonts w:eastAsiaTheme="minorHAnsi"/>
      <w:sz w:val="20"/>
      <w:szCs w:val="20"/>
      <w:lang w:eastAsia="en-US"/>
    </w:rPr>
  </w:style>
  <w:style w:type="character" w:styleId="Mention">
    <w:name w:val="Mention"/>
    <w:basedOn w:val="DefaultParagraphFont"/>
    <w:uiPriority w:val="99"/>
    <w:unhideWhenUsed/>
    <w:rsid w:val="00C8611B"/>
    <w:rPr>
      <w:color w:val="2B579A"/>
      <w:shd w:val="clear" w:color="auto" w:fill="E1DFDD"/>
    </w:rPr>
  </w:style>
  <w:style w:type="table" w:styleId="ListTable3-Accent4">
    <w:name w:val="List Table 3 Accent 4"/>
    <w:basedOn w:val="TableNormal"/>
    <w:uiPriority w:val="48"/>
    <w:rsid w:val="00376B28"/>
    <w:tblPr>
      <w:tblStyleRowBandSize w:val="1"/>
      <w:tblStyleColBandSize w:val="1"/>
      <w:tblBorders>
        <w:top w:val="single" w:sz="4" w:space="0" w:color="36AFC8" w:themeColor="accent4"/>
        <w:left w:val="single" w:sz="4" w:space="0" w:color="36AFC8" w:themeColor="accent4"/>
        <w:bottom w:val="single" w:sz="4" w:space="0" w:color="36AFC8" w:themeColor="accent4"/>
        <w:right w:val="single" w:sz="4" w:space="0" w:color="36AFC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AFC8" w:themeFill="accent4"/>
      </w:tcPr>
    </w:tblStylePr>
    <w:tblStylePr w:type="lastRow">
      <w:rPr>
        <w:b/>
        <w:bCs/>
      </w:rPr>
      <w:tblPr/>
      <w:tcPr>
        <w:tcBorders>
          <w:top w:val="double" w:sz="4" w:space="0" w:color="36AFC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6AFC8" w:themeColor="accent4"/>
          <w:right w:val="single" w:sz="4" w:space="0" w:color="36AFC8" w:themeColor="accent4"/>
        </w:tcBorders>
      </w:tcPr>
    </w:tblStylePr>
    <w:tblStylePr w:type="band1Horz">
      <w:tblPr/>
      <w:tcPr>
        <w:tcBorders>
          <w:top w:val="single" w:sz="4" w:space="0" w:color="36AFC8" w:themeColor="accent4"/>
          <w:bottom w:val="single" w:sz="4" w:space="0" w:color="36AFC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AFC8" w:themeColor="accent4"/>
          <w:left w:val="nil"/>
        </w:tcBorders>
      </w:tcPr>
    </w:tblStylePr>
    <w:tblStylePr w:type="swCell">
      <w:tblPr/>
      <w:tcPr>
        <w:tcBorders>
          <w:top w:val="double" w:sz="4" w:space="0" w:color="36AFC8" w:themeColor="accent4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76B28"/>
    <w:tblPr>
      <w:tblStyleRowBandSize w:val="1"/>
      <w:tblStyleColBandSize w:val="1"/>
      <w:tblBorders>
        <w:top w:val="single" w:sz="4" w:space="0" w:color="36AFC8" w:themeColor="accent1"/>
        <w:left w:val="single" w:sz="4" w:space="0" w:color="36AFC8" w:themeColor="accent1"/>
        <w:bottom w:val="single" w:sz="4" w:space="0" w:color="36AFC8" w:themeColor="accent1"/>
        <w:right w:val="single" w:sz="4" w:space="0" w:color="36AF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AFC8" w:themeFill="accent1"/>
      </w:tcPr>
    </w:tblStylePr>
    <w:tblStylePr w:type="lastRow">
      <w:rPr>
        <w:b/>
        <w:bCs/>
      </w:rPr>
      <w:tblPr/>
      <w:tcPr>
        <w:tcBorders>
          <w:top w:val="double" w:sz="4" w:space="0" w:color="36AF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6AFC8" w:themeColor="accent1"/>
          <w:right w:val="single" w:sz="4" w:space="0" w:color="36AFC8" w:themeColor="accent1"/>
        </w:tcBorders>
      </w:tcPr>
    </w:tblStylePr>
    <w:tblStylePr w:type="band1Horz">
      <w:tblPr/>
      <w:tcPr>
        <w:tcBorders>
          <w:top w:val="single" w:sz="4" w:space="0" w:color="36AFC8" w:themeColor="accent1"/>
          <w:bottom w:val="single" w:sz="4" w:space="0" w:color="36AF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AFC8" w:themeColor="accent1"/>
          <w:left w:val="nil"/>
        </w:tcBorders>
      </w:tcPr>
    </w:tblStylePr>
    <w:tblStylePr w:type="swCell">
      <w:tblPr/>
      <w:tcPr>
        <w:tcBorders>
          <w:top w:val="double" w:sz="4" w:space="0" w:color="36AFC8" w:themeColor="accent1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76B28"/>
    <w:tblPr>
      <w:tblStyleRowBandSize w:val="1"/>
      <w:tblStyleColBandSize w:val="1"/>
      <w:tblBorders>
        <w:top w:val="single" w:sz="4" w:space="0" w:color="A1D9E6" w:themeColor="accent6"/>
        <w:left w:val="single" w:sz="4" w:space="0" w:color="A1D9E6" w:themeColor="accent6"/>
        <w:bottom w:val="single" w:sz="4" w:space="0" w:color="A1D9E6" w:themeColor="accent6"/>
        <w:right w:val="single" w:sz="4" w:space="0" w:color="A1D9E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D9E6" w:themeFill="accent6"/>
      </w:tcPr>
    </w:tblStylePr>
    <w:tblStylePr w:type="lastRow">
      <w:rPr>
        <w:b/>
        <w:bCs/>
      </w:rPr>
      <w:tblPr/>
      <w:tcPr>
        <w:tcBorders>
          <w:top w:val="double" w:sz="4" w:space="0" w:color="A1D9E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D9E6" w:themeColor="accent6"/>
          <w:right w:val="single" w:sz="4" w:space="0" w:color="A1D9E6" w:themeColor="accent6"/>
        </w:tcBorders>
      </w:tcPr>
    </w:tblStylePr>
    <w:tblStylePr w:type="band1Horz">
      <w:tblPr/>
      <w:tcPr>
        <w:tcBorders>
          <w:top w:val="single" w:sz="4" w:space="0" w:color="A1D9E6" w:themeColor="accent6"/>
          <w:bottom w:val="single" w:sz="4" w:space="0" w:color="A1D9E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D9E6" w:themeColor="accent6"/>
          <w:left w:val="nil"/>
        </w:tcBorders>
      </w:tcPr>
    </w:tblStylePr>
    <w:tblStylePr w:type="swCell">
      <w:tblPr/>
      <w:tcPr>
        <w:tcBorders>
          <w:top w:val="double" w:sz="4" w:space="0" w:color="A1D9E6" w:themeColor="accent6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unhideWhenUsed/>
    <w:rsid w:val="007C6A1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D73"/>
    <w:pPr>
      <w:spacing w:after="0"/>
    </w:pPr>
    <w:rPr>
      <w:rFonts w:eastAsiaTheme="minorEastAsia" w:cs="Arial Unicode MS"/>
      <w:b/>
      <w:bCs/>
      <w:color w:val="005D83" w:themeColor="text1"/>
      <w:lang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D73"/>
    <w:rPr>
      <w:rFonts w:eastAsiaTheme="minorHAnsi" w:cs="Arial Unicode MS"/>
      <w:b/>
      <w:bCs/>
      <w:color w:val="005D83" w:themeColor="text1"/>
      <w:sz w:val="20"/>
      <w:szCs w:val="20"/>
      <w:lang w:eastAsia="en-US"/>
    </w:rPr>
  </w:style>
  <w:style w:type="character" w:customStyle="1" w:styleId="TableTextChar">
    <w:name w:val="Table Text Char"/>
    <w:link w:val="TableText"/>
    <w:locked/>
    <w:rsid w:val="006E1E8B"/>
    <w:rPr>
      <w:rFonts w:ascii="Arial" w:eastAsia="Calibri" w:hAnsi="Arial" w:cs="Arial"/>
      <w:sz w:val="16"/>
      <w:szCs w:val="24"/>
      <w:lang w:eastAsia="en-US"/>
    </w:rPr>
  </w:style>
  <w:style w:type="paragraph" w:styleId="Revision">
    <w:name w:val="Revision"/>
    <w:hidden/>
    <w:uiPriority w:val="99"/>
    <w:semiHidden/>
    <w:rsid w:val="005A301E"/>
    <w:rPr>
      <w:rFonts w:cs="Arial Unicode MS"/>
      <w:bCs/>
      <w:color w:val="005D83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588E1307AF4E6798FD7EB3072CC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A8FA4-C4FD-4FA0-AFBE-DF51B60FCD6C}"/>
      </w:docPartPr>
      <w:docPartBody>
        <w:p w:rsidR="00723095" w:rsidRDefault="00994F02">
          <w:pPr>
            <w:pStyle w:val="45588E1307AF4E6798FD7EB3072CC2FD"/>
          </w:pPr>
          <w:r w:rsidRPr="00114E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02"/>
    <w:rsid w:val="00181F20"/>
    <w:rsid w:val="00271D46"/>
    <w:rsid w:val="00332239"/>
    <w:rsid w:val="00332AE9"/>
    <w:rsid w:val="005F7E7F"/>
    <w:rsid w:val="006C5606"/>
    <w:rsid w:val="006D388E"/>
    <w:rsid w:val="006F3A94"/>
    <w:rsid w:val="00723095"/>
    <w:rsid w:val="00756A43"/>
    <w:rsid w:val="00994F02"/>
    <w:rsid w:val="00A131B2"/>
    <w:rsid w:val="00B031B4"/>
    <w:rsid w:val="00B13877"/>
    <w:rsid w:val="00B5737A"/>
    <w:rsid w:val="00C0157D"/>
    <w:rsid w:val="00C4649F"/>
    <w:rsid w:val="00C4662A"/>
    <w:rsid w:val="00C7167B"/>
    <w:rsid w:val="00F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5588E1307AF4E6798FD7EB3072CC2FD">
    <w:name w:val="45588E1307AF4E6798FD7EB3072CC2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AEMO Services">
      <a:dk1>
        <a:srgbClr val="005D83"/>
      </a:dk1>
      <a:lt1>
        <a:srgbClr val="FFFFFF"/>
      </a:lt1>
      <a:dk2>
        <a:srgbClr val="013C56"/>
      </a:dk2>
      <a:lt2>
        <a:srgbClr val="E7E6E6"/>
      </a:lt2>
      <a:accent1>
        <a:srgbClr val="36AFC8"/>
      </a:accent1>
      <a:accent2>
        <a:srgbClr val="005D83"/>
      </a:accent2>
      <a:accent3>
        <a:srgbClr val="A1D9E6"/>
      </a:accent3>
      <a:accent4>
        <a:srgbClr val="36AFC8"/>
      </a:accent4>
      <a:accent5>
        <a:srgbClr val="005D83"/>
      </a:accent5>
      <a:accent6>
        <a:srgbClr val="A1D9E6"/>
      </a:accent6>
      <a:hlink>
        <a:srgbClr val="0563C1"/>
      </a:hlink>
      <a:folHlink>
        <a:srgbClr val="954F72"/>
      </a:folHlink>
    </a:clrScheme>
    <a:fontScheme name="AEMO 2021 CentGoth and Arial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 M A T T E R S ! 4 6 1 5 9 4 1 7 . 6 < / d o c u m e n t i d >  
     < s e n d e r i d > A W I L < / s e n d e r i d >  
     < s e n d e r e m a i l > A N T H O N Y . W I L L I S @ M A D D O C K S . C O M . A U < / s e n d e r e m a i l >  
     < l a s t m o d i f i e d > 2 0 2 4 - 1 2 - 0 3 T 1 3 : 5 4 : 0 0 . 0 0 0 0 0 0 0 + 1 1 : 0 0 < / l a s t m o d i f i e d >  
     < d a t a b a s e > M A T T E R S < / d a t a b a s e >  
 < / p r o p e r t i e s > 
</file>

<file path=customXml/item2.xml>��< ? x m l   v e r s i o n = " 1 . 0 "   e n c o d i n g = " u t f - 1 6 " ? > < p r o p e r t i e s   x m l n s = " h t t p : / / w w w . i m a n a g e . c o m / w o r k / x m l s c h e m a " >  
     < d o c u m e n t i d > D O C U M E N T S ! 5 3 1 0 3 0 9 0 . 1 < / d o c u m e n t i d >  
     < s e n d e r i d > C O O K G A < / s e n d e r i d >  
     < s e n d e r e m a i l > G A R T H . C O O K E @ A G S . G O V . A U < / s e n d e r e m a i l >  
     < l a s t m o d i f i e d > 2 0 2 4 - 1 1 - 0 5 T 1 6 : 4 6 : 0 0 . 0 0 0 0 0 0 0 + 0 8 : 0 0 < / l a s t m o d i f i e d >  
     < d a t a b a s e > D O C U M E N T S 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EMO Collaboration Document" ma:contentTypeID="0x0101002F0B48F8F4F7904196E710056827A09600B13B9008DC5D814BB8F5CA65C81075EF" ma:contentTypeVersion="4" ma:contentTypeDescription="" ma:contentTypeScope="" ma:versionID="e1a95ba654aa72115cb1a34f815d9aec">
  <xsd:schema xmlns:xsd="http://www.w3.org/2001/XMLSchema" xmlns:xs="http://www.w3.org/2001/XMLSchema" xmlns:p="http://schemas.microsoft.com/office/2006/metadata/properties" xmlns:ns2="5d1a2284-45bc-4927-a9f9-e51f9f17c21a" targetNamespace="http://schemas.microsoft.com/office/2006/metadata/properties" ma:root="true" ma:fieldsID="84476c137f073fa17c0d95b229f3d398" ns2:_=""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fc36bc6de0bf403e9ed4dec84c72e2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59ac853-b90c-441d-9aba-81797c1a2222}" ma:internalName="TaxCatchAll" ma:showField="CatchAllData" ma:web="5274c5f1-349d-4985-ab2c-8ae1ba069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59ac853-b90c-441d-9aba-81797c1a2222}" ma:internalName="TaxCatchAllLabel" ma:readOnly="true" ma:showField="CatchAllDataLabel" ma:web="5274c5f1-349d-4985-ab2c-8ae1ba069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c36bc6de0bf403e9ed4dec84c72e21e" ma:index="12" nillable="true" ma:taxonomy="true" ma:internalName="fc36bc6de0bf403e9ed4dec84c72e21e" ma:taxonomyFieldName="AEMO_x0020_Collaboration_x0020_Document_x0020_Type" ma:displayName="AEMO Collaboration Document Type" ma:default="" ma:fieldId="{fc36bc6d-e0bf-403e-9ed4-dec84c72e21e}" ma:sspId="3e8ba7a3-af95-40f6-9ded-4ebe13adeb29" ma:termSetId="559df48e-15e2-45fa-a2d5-de60d483ab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e8ba7a3-af95-40f6-9ded-4ebe13adeb29" ContentTypeId="0x0101002F0B48F8F4F7904196E710056827A096" PreviousValue="false" LastSyncTimeStamp="2022-01-31T11:36:03.467Z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d1a2284-45bc-4927-a9f9-e51f9f17c21a">
      <Terms xmlns="http://schemas.microsoft.com/office/infopath/2007/PartnerControls"/>
    </TaxKeywordTaxHTField>
    <TaxCatchAll xmlns="5d1a2284-45bc-4927-a9f9-e51f9f17c21a" xsi:nil="true"/>
    <fc36bc6de0bf403e9ed4dec84c72e21e xmlns="5d1a2284-45bc-4927-a9f9-e51f9f17c21a">
      <Terms xmlns="http://schemas.microsoft.com/office/infopath/2007/PartnerControls"/>
    </fc36bc6de0bf403e9ed4dec84c72e21e>
  </documentManagement>
</p:properties>
</file>

<file path=customXml/itemProps1.xml><?xml version="1.0" encoding="utf-8"?>
<ds:datastoreItem xmlns:ds="http://schemas.openxmlformats.org/officeDocument/2006/customXml" ds:itemID="{09B93608-8771-4CDA-8BFB-12E0BDA3F814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F7E7B49-652E-47BC-8271-8E666480CECA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85D7294E-84FC-4BEF-B53E-EA6C1459B3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C42AB-7B2D-4213-8BA6-CD50B844C611}"/>
</file>

<file path=customXml/itemProps5.xml><?xml version="1.0" encoding="utf-8"?>
<ds:datastoreItem xmlns:ds="http://schemas.openxmlformats.org/officeDocument/2006/customXml" ds:itemID="{2902F9CB-CFB6-4577-B973-44F79BEEE833}"/>
</file>

<file path=customXml/itemProps6.xml><?xml version="1.0" encoding="utf-8"?>
<ds:datastoreItem xmlns:ds="http://schemas.openxmlformats.org/officeDocument/2006/customXml" ds:itemID="{E1914486-4D7D-44EA-AE76-BBDC4D15BC20}"/>
</file>

<file path=customXml/itemProps7.xml><?xml version="1.0" encoding="utf-8"?>
<ds:datastoreItem xmlns:ds="http://schemas.openxmlformats.org/officeDocument/2006/customXml" ds:itemID="{CA8DD73B-AD97-47D7-B788-3D403B4F6302}"/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contentBits="3" removed="0"/>
  <clbl:label id="{c1941c47-a837-430d-8559-fd118a72769e}" enabled="1" method="Standard" siteId="{320c999e-3876-4ad0-b401-d241068e9e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2024-12-11T22:23:00Z</dcterms:created>
  <dcterms:modified xsi:type="dcterms:W3CDTF">2024-12-11T22:23:00Z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Template Filename">
    <vt:lpwstr/>
  </property>
  <property fmtid="{D5CDD505-2E9C-101B-9397-08002B2CF9AE}" pid="4" name="TaxKeyword">
    <vt:lpwstr/>
  </property>
  <property fmtid="{D5CDD505-2E9C-101B-9397-08002B2CF9AE}" pid="5" name="ClassificationContentMarkingHeaderText">
    <vt:lpwstr>OFFICIAL</vt:lpwstr>
  </property>
  <property fmtid="{D5CDD505-2E9C-101B-9397-08002B2CF9AE}" pid="6" name="MSIP_Label_c1941c47-a837-430d-8559-fd118a72769e_ActionId">
    <vt:lpwstr>2886706b-ab9b-4599-831f-2976e0d53d1e</vt:lpwstr>
  </property>
  <property fmtid="{D5CDD505-2E9C-101B-9397-08002B2CF9AE}" pid="7" name="MSIP_Label_c1941c47-a837-430d-8559-fd118a72769e_ContentBits">
    <vt:lpwstr>0</vt:lpwstr>
  </property>
  <property fmtid="{D5CDD505-2E9C-101B-9397-08002B2CF9AE}" pid="8" name="AEMO Collaboration Document Type">
    <vt:lpwstr/>
  </property>
  <property fmtid="{D5CDD505-2E9C-101B-9397-08002B2CF9AE}" pid="9" name="MediaServiceImageTags">
    <vt:lpwstr/>
  </property>
  <property fmtid="{D5CDD505-2E9C-101B-9397-08002B2CF9AE}" pid="10" name="ContentTypeId">
    <vt:lpwstr>0x0101002F0B48F8F4F7904196E710056827A09600B13B9008DC5D814BB8F5CA65C81075EF</vt:lpwstr>
  </property>
  <property fmtid="{D5CDD505-2E9C-101B-9397-08002B2CF9AE}" pid="11" name="ClassificationContentMarkingHeaderFontProps">
    <vt:lpwstr>#ff0000,12,Calibri</vt:lpwstr>
  </property>
  <property fmtid="{D5CDD505-2E9C-101B-9397-08002B2CF9AE}" pid="12" name="ObjectiveRef">
    <vt:lpwstr>Removed</vt:lpwstr>
  </property>
  <property fmtid="{D5CDD505-2E9C-101B-9397-08002B2CF9AE}" pid="13" name="iManageRef">
    <vt:lpwstr>Updated</vt:lpwstr>
  </property>
  <property fmtid="{D5CDD505-2E9C-101B-9397-08002B2CF9AE}" pid="14" name="MSIP_Label_c1941c47-a837-430d-8559-fd118a72769e_Enabled">
    <vt:lpwstr>true</vt:lpwstr>
  </property>
  <property fmtid="{D5CDD505-2E9C-101B-9397-08002B2CF9AE}" pid="15" name="MSIP_Label_c1941c47-a837-430d-8559-fd118a72769e_Name">
    <vt:lpwstr>Internal</vt:lpwstr>
  </property>
  <property fmtid="{D5CDD505-2E9C-101B-9397-08002B2CF9AE}" pid="16" name="MSIP_Label_c1941c47-a837-430d-8559-fd118a72769e_SetDate">
    <vt:lpwstr>2022-09-27T02:12:39Z</vt:lpwstr>
  </property>
  <property fmtid="{D5CDD505-2E9C-101B-9397-08002B2CF9AE}" pid="17" name="ClassificationContentMarkingFooterShapeIds">
    <vt:lpwstr>4a3e187e,639cb93,3a51d7f5</vt:lpwstr>
  </property>
  <property fmtid="{D5CDD505-2E9C-101B-9397-08002B2CF9AE}" pid="18" name="checkforsharepointfields">
    <vt:lpwstr>True</vt:lpwstr>
  </property>
  <property fmtid="{D5CDD505-2E9C-101B-9397-08002B2CF9AE}" pid="19" name="ClassificationContentMarkingHeaderShapeIds">
    <vt:lpwstr>4d0a9a82,59c011dd,3fec3bfc</vt:lpwstr>
  </property>
  <property fmtid="{D5CDD505-2E9C-101B-9397-08002B2CF9AE}" pid="20" name="SharedWithUsers">
    <vt:lpwstr>43;#Rhonda Hobson</vt:lpwstr>
  </property>
  <property fmtid="{D5CDD505-2E9C-101B-9397-08002B2CF9AE}" pid="21" name="ClassificationContentMarkingFooterFontProps">
    <vt:lpwstr>#ff0000,12,Calibri</vt:lpwstr>
  </property>
  <property fmtid="{D5CDD505-2E9C-101B-9397-08002B2CF9AE}" pid="22" name="lcf76f155ced4ddcb4097134ff3c332f">
    <vt:lpwstr/>
  </property>
  <property fmtid="{D5CDD505-2E9C-101B-9397-08002B2CF9AE}" pid="23" name="AEMO_x0020_Collaboration_x0020_Document_x0020_Type">
    <vt:lpwstr/>
  </property>
  <property fmtid="{D5CDD505-2E9C-101B-9397-08002B2CF9AE}" pid="24" name="MSIP_Label_c1941c47-a837-430d-8559-fd118a72769e_SiteId">
    <vt:lpwstr>320c999e-3876-4ad0-b401-d241068e9e60</vt:lpwstr>
  </property>
  <property fmtid="{D5CDD505-2E9C-101B-9397-08002B2CF9AE}" pid="25" name="LeadingLawyers">
    <vt:lpwstr>Removed</vt:lpwstr>
  </property>
  <property fmtid="{D5CDD505-2E9C-101B-9397-08002B2CF9AE}" pid="26" name="MSIP_Label_c1941c47-a837-430d-8559-fd118a72769e_Method">
    <vt:lpwstr>Standard</vt:lpwstr>
  </property>
</Properties>
</file>