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0.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9D92" w14:textId="77777777" w:rsidR="008C7FCF" w:rsidRDefault="008C7FCF" w:rsidP="002C3DE8">
      <w:pPr>
        <w:ind w:left="2268"/>
        <w:rPr>
          <w:sz w:val="72"/>
          <w:szCs w:val="72"/>
        </w:rPr>
      </w:pPr>
      <w:bookmarkStart w:id="0" w:name="_Hlk74737605"/>
      <w:bookmarkStart w:id="1" w:name="_Hlk86351513"/>
      <w:bookmarkStart w:id="2" w:name="_Hlk101534848"/>
    </w:p>
    <w:p w14:paraId="03A56F9D" w14:textId="77777777" w:rsidR="009F2A2F" w:rsidRDefault="009F2A2F" w:rsidP="002C3DE8">
      <w:pPr>
        <w:ind w:left="2268"/>
        <w:rPr>
          <w:sz w:val="72"/>
          <w:szCs w:val="72"/>
        </w:rPr>
      </w:pPr>
    </w:p>
    <w:p w14:paraId="0C071E46" w14:textId="77777777" w:rsidR="008C7FCF" w:rsidRDefault="008C7FCF" w:rsidP="002C3DE8">
      <w:pPr>
        <w:ind w:left="2268"/>
        <w:rPr>
          <w:sz w:val="72"/>
          <w:szCs w:val="72"/>
        </w:rPr>
      </w:pPr>
    </w:p>
    <w:p w14:paraId="7A6CA6E8" w14:textId="6760EA3D" w:rsidR="00A47739" w:rsidRDefault="00A47739" w:rsidP="00211F14">
      <w:pPr>
        <w:ind w:left="2268"/>
        <w:rPr>
          <w:sz w:val="72"/>
          <w:szCs w:val="72"/>
        </w:rPr>
      </w:pPr>
      <w:r>
        <w:rPr>
          <w:sz w:val="72"/>
          <w:szCs w:val="72"/>
        </w:rPr>
        <w:t>Capacity Investment Scheme Agreement</w:t>
      </w:r>
    </w:p>
    <w:p w14:paraId="7972A8B3" w14:textId="36E91D3B" w:rsidR="008C7FCF" w:rsidRDefault="008C7FCF" w:rsidP="00227E9A">
      <w:pPr>
        <w:ind w:left="2410" w:hanging="57"/>
        <w:rPr>
          <w:rFonts w:ascii="Garamond" w:hAnsi="Garamond"/>
          <w:sz w:val="36"/>
          <w:szCs w:val="36"/>
        </w:rPr>
      </w:pPr>
    </w:p>
    <w:p w14:paraId="433FC747" w14:textId="3E25519D" w:rsidR="00A47739" w:rsidRDefault="009B7972" w:rsidP="00227E9A">
      <w:pPr>
        <w:ind w:left="2410" w:hanging="57"/>
        <w:rPr>
          <w:rFonts w:ascii="Garamond" w:hAnsi="Garamond"/>
          <w:sz w:val="36"/>
          <w:szCs w:val="36"/>
        </w:rPr>
      </w:pPr>
      <w:r w:rsidRPr="009B7972">
        <w:rPr>
          <w:rFonts w:ascii="Garamond" w:hAnsi="Garamond"/>
          <w:sz w:val="36"/>
          <w:szCs w:val="36"/>
        </w:rPr>
        <w:t xml:space="preserve">CIS Tender </w:t>
      </w:r>
      <w:r w:rsidR="00E37581">
        <w:rPr>
          <w:rFonts w:ascii="Garamond" w:hAnsi="Garamond"/>
          <w:sz w:val="36"/>
          <w:szCs w:val="36"/>
        </w:rPr>
        <w:t>7</w:t>
      </w:r>
      <w:r w:rsidRPr="009B7972">
        <w:rPr>
          <w:rFonts w:ascii="Garamond" w:hAnsi="Garamond"/>
          <w:sz w:val="36"/>
          <w:szCs w:val="36"/>
        </w:rPr>
        <w:t xml:space="preserve"> – NEM Generation</w:t>
      </w:r>
      <w:r>
        <w:rPr>
          <w:rFonts w:ascii="Garamond" w:hAnsi="Garamond"/>
          <w:sz w:val="36"/>
          <w:szCs w:val="36"/>
        </w:rPr>
        <w:t xml:space="preserve"> </w:t>
      </w:r>
      <w:bookmarkStart w:id="3" w:name="_Hlk103588372"/>
    </w:p>
    <w:p w14:paraId="00CCCE41" w14:textId="77777777" w:rsidR="00A47739" w:rsidRPr="00262925" w:rsidRDefault="00A47739" w:rsidP="00227E9A">
      <w:pPr>
        <w:ind w:left="2410"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3"/>
    <w:p w14:paraId="4C1156D3" w14:textId="19C57DC6" w:rsidR="00A47739" w:rsidRPr="007217B9" w:rsidRDefault="00A47739" w:rsidP="00227E9A">
      <w:pPr>
        <w:spacing w:before="560" w:after="567"/>
        <w:ind w:left="2410"/>
      </w:pPr>
      <w:r w:rsidRPr="007217B9">
        <w:t>Date</w:t>
      </w:r>
      <w:r w:rsidR="00763324">
        <w:t>d:</w:t>
      </w:r>
      <w:r w:rsidR="007056B8">
        <w:rPr>
          <w:u w:val="single"/>
        </w:rPr>
        <w:t>                                        </w:t>
      </w:r>
    </w:p>
    <w:p w14:paraId="2F0F11A0" w14:textId="329944D0" w:rsidR="00763324" w:rsidRDefault="00763324" w:rsidP="00227E9A">
      <w:pPr>
        <w:spacing w:before="60" w:after="60"/>
        <w:ind w:left="2410"/>
        <w:rPr>
          <w:bCs/>
        </w:rPr>
      </w:pPr>
      <w:bookmarkStart w:id="4" w:name="CPFirstPartyName"/>
      <w:bookmarkStart w:id="5" w:name="_Hlk114577881"/>
      <w:bookmarkEnd w:id="4"/>
      <w:r>
        <w:rPr>
          <w:bCs/>
        </w:rPr>
        <w:t>Between:</w:t>
      </w:r>
    </w:p>
    <w:p w14:paraId="503CB3DF" w14:textId="3EC5FFD6" w:rsidR="00A47739" w:rsidRDefault="00263D11" w:rsidP="00227E9A">
      <w:pPr>
        <w:spacing w:before="240" w:after="60"/>
        <w:ind w:left="2410"/>
      </w:pPr>
      <w:r w:rsidRPr="00263D11">
        <w:rPr>
          <w:bCs/>
        </w:rPr>
        <w:t xml:space="preserve">The </w:t>
      </w:r>
      <w:r w:rsidR="00763324" w:rsidRPr="00763324">
        <w:rPr>
          <w:b/>
        </w:rPr>
        <w:t>COMMONWEALTH OF AUSTRALIA</w:t>
      </w:r>
      <w:r w:rsidR="00763324" w:rsidRPr="00263D11">
        <w:rPr>
          <w:bCs/>
        </w:rPr>
        <w:t xml:space="preserve"> </w:t>
      </w:r>
      <w:r w:rsidRPr="00263D11">
        <w:rPr>
          <w:bCs/>
        </w:rPr>
        <w:t xml:space="preserve">represented by the </w:t>
      </w:r>
      <w:r w:rsidR="00763324" w:rsidRPr="00763324">
        <w:rPr>
          <w:b/>
        </w:rPr>
        <w:t>DEPARTMENT OF CLIMATE CHANGE, ENERGY, THE ENVIRONMENT AND WATER</w:t>
      </w:r>
      <w:r w:rsidR="00763324" w:rsidRPr="00F84437" w:rsidDel="00D96EB5">
        <w:rPr>
          <w:b/>
        </w:rPr>
        <w:t xml:space="preserve"> </w:t>
      </w:r>
      <w:bookmarkEnd w:id="5"/>
      <w:r w:rsidR="00080B26">
        <w:rPr>
          <w:b/>
        </w:rPr>
        <w:t xml:space="preserve">ABN </w:t>
      </w:r>
      <w:r w:rsidR="00080B26" w:rsidRPr="005E1C34">
        <w:rPr>
          <w:b/>
        </w:rPr>
        <w:t>63 573 932 849</w:t>
      </w:r>
      <w:r w:rsidR="00080B26">
        <w:t xml:space="preserve"> </w:t>
      </w:r>
      <w:r w:rsidR="00A47739">
        <w:t>(</w:t>
      </w:r>
      <w:r w:rsidR="00A47739" w:rsidRPr="00882D82">
        <w:rPr>
          <w:bCs/>
        </w:rPr>
        <w:t>“</w:t>
      </w:r>
      <w:r w:rsidR="00BE77D6" w:rsidRPr="00263D11">
        <w:rPr>
          <w:b/>
        </w:rPr>
        <w:t>Commonwealth</w:t>
      </w:r>
      <w:r w:rsidR="00A47739" w:rsidRPr="00882D82">
        <w:rPr>
          <w:bCs/>
        </w:rPr>
        <w:t>”</w:t>
      </w:r>
      <w:r w:rsidR="00A47739">
        <w:t>)</w:t>
      </w:r>
    </w:p>
    <w:p w14:paraId="0A283C9B" w14:textId="77777777" w:rsidR="00763324" w:rsidRDefault="00763324" w:rsidP="00227E9A">
      <w:pPr>
        <w:spacing w:before="240" w:after="60"/>
        <w:ind w:left="2410"/>
        <w:rPr>
          <w:bCs/>
        </w:rPr>
      </w:pPr>
      <w:r>
        <w:rPr>
          <w:bCs/>
        </w:rPr>
        <w:t>and</w:t>
      </w:r>
    </w:p>
    <w:p w14:paraId="43CD4170" w14:textId="4AA56E8E" w:rsidR="00A47739" w:rsidRDefault="00A47739" w:rsidP="00227E9A">
      <w:pPr>
        <w:spacing w:before="240" w:after="60"/>
        <w:ind w:left="2410"/>
      </w:pPr>
      <w:r w:rsidRPr="001A6660">
        <w:rPr>
          <w:bCs/>
        </w:rPr>
        <w:t>[</w:t>
      </w:r>
      <w:r w:rsidRPr="00E051C9">
        <w:rPr>
          <w:bCs/>
          <w:i/>
          <w:iCs/>
          <w:highlight w:val="yellow"/>
        </w:rPr>
        <w:t>insert</w:t>
      </w:r>
      <w:r w:rsidRPr="001A6660">
        <w:rPr>
          <w:bCs/>
        </w:rPr>
        <w:t>]</w:t>
      </w:r>
      <w:r w:rsidRPr="00F84437" w:rsidDel="00D96EB5">
        <w:rPr>
          <w:b/>
        </w:rPr>
        <w:t xml:space="preserve"> </w:t>
      </w:r>
      <w:r w:rsidR="00080B26">
        <w:rPr>
          <w:b/>
        </w:rPr>
        <w:t xml:space="preserve">ABN </w:t>
      </w:r>
      <w:r w:rsidR="00080B26" w:rsidRPr="001A6660">
        <w:rPr>
          <w:bCs/>
        </w:rPr>
        <w:t>[</w:t>
      </w:r>
      <w:r w:rsidR="00080B26" w:rsidRPr="00E051C9">
        <w:rPr>
          <w:bCs/>
          <w:i/>
          <w:iCs/>
          <w:highlight w:val="yellow"/>
        </w:rPr>
        <w:t>insert</w:t>
      </w:r>
      <w:r w:rsidR="00080B26" w:rsidRPr="001A6660">
        <w:rPr>
          <w:bCs/>
        </w:rPr>
        <w:t>]</w:t>
      </w:r>
      <w:r w:rsidR="00080B26" w:rsidRPr="00F84437" w:rsidDel="00D96EB5">
        <w:rPr>
          <w:b/>
        </w:rPr>
        <w:t xml:space="preserve"> </w:t>
      </w:r>
      <w:r>
        <w:t>(“</w:t>
      </w:r>
      <w:r w:rsidR="00E051C9">
        <w:rPr>
          <w:b/>
        </w:rPr>
        <w:t>Project Operator</w:t>
      </w:r>
      <w:r w:rsidRPr="00882D82">
        <w:rPr>
          <w:bCs/>
        </w:rPr>
        <w:t>”</w:t>
      </w:r>
      <w:r>
        <w:t>)</w:t>
      </w:r>
    </w:p>
    <w:p w14:paraId="1474EF52" w14:textId="77777777" w:rsidR="00153ED2" w:rsidRDefault="00153ED2" w:rsidP="00227E9A">
      <w:pPr>
        <w:spacing w:before="60" w:after="60"/>
        <w:ind w:left="2410"/>
      </w:pPr>
    </w:p>
    <w:p w14:paraId="6F146F4E" w14:textId="77777777" w:rsidR="004868D0" w:rsidRPr="00646DC9" w:rsidRDefault="004868D0" w:rsidP="004868D0">
      <w:pPr>
        <w:keepNext/>
        <w:ind w:left="2410"/>
        <w:rPr>
          <w:b/>
          <w:bCs/>
          <w:i/>
          <w:iCs/>
          <w:highlight w:val="lightGray"/>
        </w:rPr>
      </w:pPr>
      <w:r w:rsidRPr="00153ED2">
        <w:rPr>
          <w:b/>
          <w:bCs/>
          <w:i/>
          <w:iCs/>
        </w:rPr>
        <w:t>[</w:t>
      </w:r>
      <w:r w:rsidRPr="00646DC9">
        <w:rPr>
          <w:b/>
          <w:bCs/>
          <w:i/>
          <w:iCs/>
          <w:highlight w:val="lightGray"/>
        </w:rPr>
        <w:t xml:space="preserve">Important Notice </w:t>
      </w:r>
    </w:p>
    <w:p w14:paraId="7DFEE3FD" w14:textId="15A5F21D" w:rsidR="004868D0" w:rsidRPr="00646DC9" w:rsidRDefault="004868D0" w:rsidP="004868D0">
      <w:pPr>
        <w:keepNext/>
        <w:spacing w:before="240"/>
        <w:ind w:left="2410"/>
        <w:rPr>
          <w:b/>
          <w:bCs/>
          <w:i/>
          <w:iCs/>
          <w:highlight w:val="lightGray"/>
        </w:rPr>
      </w:pPr>
      <w:r w:rsidRPr="00646DC9">
        <w:rPr>
          <w:b/>
          <w:bCs/>
          <w:i/>
          <w:iCs/>
          <w:highlight w:val="lightGray"/>
        </w:rPr>
        <w:t xml:space="preserve">This </w:t>
      </w:r>
      <w:r w:rsidRPr="00677CCD">
        <w:rPr>
          <w:b/>
          <w:bCs/>
          <w:i/>
          <w:iCs/>
          <w:highlight w:val="lightGray"/>
        </w:rPr>
        <w:t xml:space="preserve">is the </w:t>
      </w:r>
      <w:r w:rsidR="00BB04AD">
        <w:rPr>
          <w:b/>
          <w:bCs/>
          <w:i/>
          <w:iCs/>
          <w:highlight w:val="lightGray"/>
        </w:rPr>
        <w:t xml:space="preserve">draft </w:t>
      </w:r>
      <w:r w:rsidRPr="00646DC9">
        <w:rPr>
          <w:b/>
          <w:bCs/>
          <w:i/>
          <w:iCs/>
          <w:highlight w:val="lightGray"/>
        </w:rPr>
        <w:t xml:space="preserve">proforma Capacity Investment Scheme Agreement (CISA) provided in connection </w:t>
      </w:r>
      <w:r w:rsidRPr="00677CCD">
        <w:rPr>
          <w:b/>
          <w:bCs/>
          <w:i/>
          <w:iCs/>
          <w:highlight w:val="lightGray"/>
        </w:rPr>
        <w:t>with th</w:t>
      </w:r>
      <w:r w:rsidRPr="00646DC9">
        <w:rPr>
          <w:b/>
          <w:bCs/>
          <w:i/>
          <w:iCs/>
          <w:highlight w:val="lightGray"/>
        </w:rPr>
        <w:t xml:space="preserve">e Capacity Investment Scheme </w:t>
      </w:r>
      <w:r>
        <w:rPr>
          <w:b/>
          <w:bCs/>
          <w:i/>
          <w:iCs/>
          <w:highlight w:val="lightGray"/>
        </w:rPr>
        <w:t>T</w:t>
      </w:r>
      <w:r w:rsidRPr="00646DC9">
        <w:rPr>
          <w:b/>
          <w:bCs/>
          <w:i/>
          <w:iCs/>
          <w:highlight w:val="lightGray"/>
        </w:rPr>
        <w:t xml:space="preserve">ender </w:t>
      </w:r>
      <w:r w:rsidRPr="00A93ED5">
        <w:rPr>
          <w:b/>
          <w:bCs/>
          <w:i/>
          <w:iCs/>
          <w:highlight w:val="lightGray"/>
        </w:rPr>
        <w:t xml:space="preserve">Process being conducted by the Commonwealth pursuant to the Tender Guidelines. Capitalised terms in this Important Notice have the meaning </w:t>
      </w:r>
      <w:r>
        <w:rPr>
          <w:b/>
          <w:bCs/>
          <w:i/>
          <w:iCs/>
          <w:highlight w:val="lightGray"/>
        </w:rPr>
        <w:t xml:space="preserve">given </w:t>
      </w:r>
      <w:r w:rsidRPr="00646DC9">
        <w:rPr>
          <w:b/>
          <w:bCs/>
          <w:i/>
          <w:iCs/>
          <w:highlight w:val="lightGray"/>
        </w:rPr>
        <w:t>in the Tender Guidelines.</w:t>
      </w:r>
      <w:r>
        <w:rPr>
          <w:b/>
          <w:bCs/>
          <w:i/>
          <w:iCs/>
          <w:highlight w:val="lightGray"/>
        </w:rPr>
        <w:t xml:space="preserve"> </w:t>
      </w:r>
    </w:p>
    <w:p w14:paraId="367D6D67" w14:textId="77777777" w:rsidR="004868D0" w:rsidRPr="00646DC9" w:rsidRDefault="004868D0" w:rsidP="004868D0">
      <w:pPr>
        <w:keepNext/>
        <w:spacing w:before="240"/>
        <w:ind w:left="2410"/>
        <w:rPr>
          <w:b/>
          <w:bCs/>
          <w:i/>
          <w:iCs/>
          <w:highlight w:val="lightGray"/>
        </w:rPr>
      </w:pPr>
      <w:r w:rsidRPr="00646DC9">
        <w:rPr>
          <w:b/>
          <w:bCs/>
          <w:i/>
          <w:iCs/>
          <w:highlight w:val="lightGray"/>
        </w:rPr>
        <w:t xml:space="preserve">The </w:t>
      </w:r>
      <w:r>
        <w:rPr>
          <w:b/>
          <w:bCs/>
          <w:i/>
          <w:iCs/>
          <w:highlight w:val="lightGray"/>
        </w:rPr>
        <w:t xml:space="preserve">provision of the </w:t>
      </w:r>
      <w:r w:rsidRPr="00646DC9">
        <w:rPr>
          <w:b/>
          <w:bCs/>
          <w:i/>
          <w:iCs/>
          <w:highlight w:val="lightGray"/>
        </w:rPr>
        <w:t xml:space="preserve">draft Project Documents </w:t>
      </w:r>
      <w:r>
        <w:rPr>
          <w:b/>
          <w:bCs/>
          <w:i/>
          <w:iCs/>
          <w:highlight w:val="lightGray"/>
        </w:rPr>
        <w:t>does</w:t>
      </w:r>
      <w:r w:rsidRPr="00646DC9">
        <w:rPr>
          <w:b/>
          <w:bCs/>
          <w:i/>
          <w:iCs/>
          <w:highlight w:val="lightGray"/>
        </w:rPr>
        <w:t xml:space="preserve"> not </w:t>
      </w:r>
      <w:r>
        <w:rPr>
          <w:b/>
          <w:bCs/>
          <w:i/>
          <w:iCs/>
          <w:highlight w:val="lightGray"/>
        </w:rPr>
        <w:t xml:space="preserve">constitute </w:t>
      </w:r>
      <w:r w:rsidRPr="00646DC9">
        <w:rPr>
          <w:b/>
          <w:bCs/>
          <w:i/>
          <w:iCs/>
          <w:highlight w:val="lightGray"/>
        </w:rPr>
        <w:t xml:space="preserve">an offer by the Commonwealth or AEMO to enter into those documents with any entity </w:t>
      </w:r>
      <w:r>
        <w:rPr>
          <w:b/>
          <w:bCs/>
          <w:i/>
          <w:iCs/>
          <w:highlight w:val="lightGray"/>
        </w:rPr>
        <w:t>that</w:t>
      </w:r>
      <w:r w:rsidRPr="00646DC9">
        <w:rPr>
          <w:b/>
          <w:bCs/>
          <w:i/>
          <w:iCs/>
          <w:highlight w:val="lightGray"/>
        </w:rPr>
        <w:t xml:space="preserve"> receives a copy of those documents and does not impose any legal commitment on the Commonwealth or AEMO</w:t>
      </w:r>
      <w:r>
        <w:rPr>
          <w:b/>
          <w:bCs/>
          <w:i/>
          <w:iCs/>
          <w:highlight w:val="lightGray"/>
        </w:rPr>
        <w:t xml:space="preserve"> in respect of those documents</w:t>
      </w:r>
      <w:r w:rsidRPr="00646DC9">
        <w:rPr>
          <w:b/>
          <w:bCs/>
          <w:i/>
          <w:iCs/>
          <w:highlight w:val="lightGray"/>
        </w:rPr>
        <w:t>.</w:t>
      </w:r>
      <w:r>
        <w:rPr>
          <w:b/>
          <w:bCs/>
          <w:i/>
          <w:iCs/>
          <w:highlight w:val="lightGray"/>
        </w:rPr>
        <w:t xml:space="preserve"> </w:t>
      </w:r>
    </w:p>
    <w:p w14:paraId="04DAD214" w14:textId="77777777" w:rsidR="004868D0" w:rsidRDefault="004868D0" w:rsidP="004868D0">
      <w:pPr>
        <w:keepNext/>
        <w:spacing w:before="240"/>
        <w:ind w:left="2410"/>
        <w:rPr>
          <w:b/>
          <w:bCs/>
          <w:i/>
          <w:iCs/>
        </w:rPr>
      </w:pPr>
      <w:r w:rsidRPr="00646DC9">
        <w:rPr>
          <w:b/>
          <w:bCs/>
          <w:i/>
          <w:iCs/>
          <w:highlight w:val="lightGray"/>
        </w:rPr>
        <w:t>The provision of the draft Project Documents to Proponents is not intended to create legal rights for any party or to form a legally binding relationship, obligation or commitment by or involving the Commonwealth or AEMO.</w:t>
      </w:r>
      <w:r>
        <w:rPr>
          <w:b/>
          <w:bCs/>
          <w:i/>
          <w:iCs/>
          <w:highlight w:val="lightGray"/>
        </w:rPr>
        <w:t xml:space="preserve"> </w:t>
      </w:r>
      <w:r w:rsidRPr="00646DC9">
        <w:rPr>
          <w:b/>
          <w:bCs/>
          <w:i/>
          <w:iCs/>
          <w:highlight w:val="lightGray"/>
        </w:rPr>
        <w:t xml:space="preserve">Recipients of the draft Project Documents </w:t>
      </w:r>
      <w:r w:rsidRPr="00646DC9">
        <w:rPr>
          <w:b/>
          <w:bCs/>
          <w:i/>
          <w:iCs/>
          <w:highlight w:val="lightGray"/>
        </w:rPr>
        <w:lastRenderedPageBreak/>
        <w:t>should not rely on them or their contents as the sole basis for making any financial, investment or business decisions.</w:t>
      </w:r>
      <w:r>
        <w:rPr>
          <w:b/>
          <w:bCs/>
          <w:i/>
          <w:iCs/>
          <w:highlight w:val="lightGray"/>
        </w:rPr>
        <w:t xml:space="preserve"> </w:t>
      </w:r>
      <w:r w:rsidRPr="00646DC9">
        <w:rPr>
          <w:b/>
          <w:bCs/>
          <w:i/>
          <w:iCs/>
          <w:highlight w:val="lightGray"/>
        </w:rPr>
        <w:t>The Commonwealth reserves the right to withdraw or amend the draft Project Documents at any time.</w:t>
      </w:r>
      <w:r w:rsidRPr="00153ED2">
        <w:rPr>
          <w:b/>
          <w:bCs/>
          <w:i/>
          <w:iCs/>
        </w:rPr>
        <w:t>]</w:t>
      </w:r>
    </w:p>
    <w:p w14:paraId="11CB93D0" w14:textId="1A45F69D" w:rsidR="00153ED2" w:rsidRPr="00677CCD" w:rsidRDefault="06AC912F" w:rsidP="00F375BF">
      <w:pPr>
        <w:shd w:val="clear" w:color="auto" w:fill="D9D9D9" w:themeFill="background1" w:themeFillShade="D9"/>
        <w:spacing w:before="240"/>
        <w:ind w:left="2410"/>
        <w:rPr>
          <w:b/>
          <w:bCs/>
          <w:i/>
          <w:iCs/>
          <w:highlight w:val="lightGray"/>
        </w:rPr>
      </w:pPr>
      <w:r w:rsidRPr="00507CC9">
        <w:t>[</w:t>
      </w:r>
      <w:r w:rsidRPr="00227E9A">
        <w:rPr>
          <w:b/>
          <w:bCs/>
          <w:i/>
          <w:iCs/>
        </w:rPr>
        <w:t xml:space="preserve">Note </w:t>
      </w:r>
      <w:r w:rsidRPr="00677CCD">
        <w:rPr>
          <w:b/>
          <w:bCs/>
          <w:i/>
          <w:iCs/>
          <w:highlight w:val="lightGray"/>
        </w:rPr>
        <w:t xml:space="preserve">regarding Projects that require access rights: this draft </w:t>
      </w:r>
      <w:r w:rsidR="005B3E78" w:rsidRPr="00677CCD">
        <w:rPr>
          <w:b/>
          <w:i/>
          <w:highlight w:val="lightGray"/>
        </w:rPr>
        <w:t xml:space="preserve">agreement </w:t>
      </w:r>
      <w:r w:rsidRPr="00677CCD">
        <w:rPr>
          <w:b/>
          <w:bCs/>
          <w:i/>
          <w:iCs/>
          <w:highlight w:val="lightGray"/>
        </w:rPr>
        <w:t>does not provide for Projects that require access rights.</w:t>
      </w:r>
      <w:r w:rsidR="007056B8" w:rsidRPr="00677CCD">
        <w:rPr>
          <w:b/>
          <w:bCs/>
          <w:i/>
          <w:iCs/>
          <w:highlight w:val="lightGray"/>
        </w:rPr>
        <w:t xml:space="preserve"> </w:t>
      </w:r>
      <w:r w:rsidRPr="00677CCD">
        <w:rPr>
          <w:b/>
          <w:bCs/>
          <w:i/>
          <w:iCs/>
          <w:highlight w:val="lightGray"/>
        </w:rPr>
        <w:t xml:space="preserve">If a Project requires an access right, then this agreement will be amended such that: </w:t>
      </w:r>
    </w:p>
    <w:p w14:paraId="49F248BC" w14:textId="0912A1BB" w:rsidR="00153ED2" w:rsidRPr="00677CCD" w:rsidRDefault="00227E9A" w:rsidP="00507CC9">
      <w:pPr>
        <w:shd w:val="clear" w:color="auto" w:fill="D9D9D9" w:themeFill="background1" w:themeFillShade="D9"/>
        <w:spacing w:before="120"/>
        <w:ind w:left="2410"/>
        <w:rPr>
          <w:b/>
          <w:bCs/>
          <w:i/>
          <w:iCs/>
          <w:highlight w:val="lightGray"/>
        </w:rPr>
      </w:pPr>
      <w:r w:rsidRPr="00677CCD">
        <w:rPr>
          <w:b/>
          <w:bCs/>
          <w:i/>
          <w:iCs/>
          <w:highlight w:val="lightGray"/>
        </w:rPr>
        <w:t>1.</w:t>
      </w:r>
      <w:r w:rsidRPr="00677CCD">
        <w:rPr>
          <w:b/>
          <w:bCs/>
          <w:i/>
          <w:iCs/>
          <w:highlight w:val="lightGray"/>
        </w:rPr>
        <w:tab/>
        <w:t xml:space="preserve">allocation </w:t>
      </w:r>
      <w:r w:rsidR="06AC912F" w:rsidRPr="00677CCD">
        <w:rPr>
          <w:b/>
          <w:bCs/>
          <w:i/>
          <w:iCs/>
          <w:highlight w:val="lightGray"/>
        </w:rPr>
        <w:t xml:space="preserve">of that access right by a specified sunset date will be </w:t>
      </w:r>
      <w:r w:rsidRPr="00677CCD">
        <w:rPr>
          <w:b/>
          <w:bCs/>
          <w:i/>
          <w:iCs/>
          <w:highlight w:val="lightGray"/>
        </w:rPr>
        <w:tab/>
      </w:r>
      <w:r w:rsidR="06AC912F" w:rsidRPr="00677CCD">
        <w:rPr>
          <w:b/>
          <w:bCs/>
          <w:i/>
          <w:iCs/>
          <w:highlight w:val="lightGray"/>
        </w:rPr>
        <w:t xml:space="preserve">a </w:t>
      </w:r>
      <w:r w:rsidR="001111E7" w:rsidRPr="00677CCD">
        <w:rPr>
          <w:b/>
          <w:bCs/>
          <w:i/>
          <w:iCs/>
          <w:highlight w:val="lightGray"/>
        </w:rPr>
        <w:t>Milestone</w:t>
      </w:r>
      <w:r w:rsidR="06AC912F" w:rsidRPr="00677CCD">
        <w:rPr>
          <w:b/>
          <w:bCs/>
          <w:i/>
          <w:iCs/>
          <w:highlight w:val="lightGray"/>
        </w:rPr>
        <w:t xml:space="preserve"> </w:t>
      </w:r>
      <w:r w:rsidR="005B3E78" w:rsidRPr="00677CCD">
        <w:rPr>
          <w:b/>
          <w:i/>
          <w:highlight w:val="lightGray"/>
        </w:rPr>
        <w:t xml:space="preserve">for </w:t>
      </w:r>
      <w:r w:rsidR="06AC912F" w:rsidRPr="00677CCD">
        <w:rPr>
          <w:b/>
          <w:bCs/>
          <w:i/>
          <w:iCs/>
          <w:highlight w:val="lightGray"/>
        </w:rPr>
        <w:t xml:space="preserve">this agreement; </w:t>
      </w:r>
    </w:p>
    <w:p w14:paraId="05A9C2A3" w14:textId="78541719" w:rsidR="00227E9A" w:rsidRPr="00677CCD" w:rsidRDefault="00227E9A" w:rsidP="00F375BF">
      <w:pPr>
        <w:shd w:val="clear" w:color="auto" w:fill="D9D9D9" w:themeFill="background1" w:themeFillShade="D9"/>
        <w:spacing w:before="120"/>
        <w:ind w:left="2948" w:hanging="538"/>
        <w:rPr>
          <w:b/>
          <w:bCs/>
          <w:i/>
          <w:iCs/>
          <w:highlight w:val="lightGray"/>
        </w:rPr>
      </w:pPr>
      <w:r w:rsidRPr="00677CCD">
        <w:rPr>
          <w:b/>
          <w:bCs/>
          <w:i/>
          <w:iCs/>
          <w:highlight w:val="lightGray"/>
        </w:rPr>
        <w:t>2.</w:t>
      </w:r>
      <w:r w:rsidRPr="00677CCD">
        <w:rPr>
          <w:b/>
          <w:bCs/>
          <w:i/>
          <w:iCs/>
          <w:highlight w:val="lightGray"/>
        </w:rPr>
        <w:tab/>
        <w:t xml:space="preserve">the </w:t>
      </w:r>
      <w:r w:rsidR="06AC912F" w:rsidRPr="00677CCD">
        <w:rPr>
          <w:b/>
          <w:bCs/>
          <w:i/>
          <w:iCs/>
          <w:highlight w:val="lightGray"/>
        </w:rPr>
        <w:t>Maximum Capacity will be</w:t>
      </w:r>
      <w:r w:rsidR="00F375BF" w:rsidRPr="00677CCD">
        <w:rPr>
          <w:b/>
          <w:bCs/>
          <w:i/>
          <w:iCs/>
          <w:highlight w:val="lightGray"/>
        </w:rPr>
        <w:t xml:space="preserve"> the lesser of the Maximum Capacity </w:t>
      </w:r>
      <w:r w:rsidR="00787106" w:rsidRPr="00677CCD">
        <w:rPr>
          <w:b/>
          <w:bCs/>
          <w:i/>
          <w:iCs/>
          <w:highlight w:val="lightGray"/>
        </w:rPr>
        <w:t xml:space="preserve">provided by the Proponent </w:t>
      </w:r>
      <w:r w:rsidR="00866946">
        <w:rPr>
          <w:b/>
          <w:bCs/>
          <w:i/>
          <w:iCs/>
          <w:highlight w:val="lightGray"/>
        </w:rPr>
        <w:t>in its bid</w:t>
      </w:r>
      <w:r w:rsidR="00F375BF" w:rsidRPr="00677CCD">
        <w:rPr>
          <w:b/>
          <w:bCs/>
          <w:i/>
          <w:iCs/>
          <w:highlight w:val="lightGray"/>
        </w:rPr>
        <w:t xml:space="preserve"> and the amount awarded or otherwise granted </w:t>
      </w:r>
      <w:r w:rsidR="00866946">
        <w:rPr>
          <w:b/>
          <w:i/>
          <w:highlight w:val="lightGray"/>
        </w:rPr>
        <w:t>as an</w:t>
      </w:r>
      <w:r w:rsidR="005B3E78" w:rsidRPr="00677CCD">
        <w:rPr>
          <w:b/>
          <w:i/>
          <w:highlight w:val="lightGray"/>
        </w:rPr>
        <w:t xml:space="preserve"> </w:t>
      </w:r>
      <w:r w:rsidR="00F375BF" w:rsidRPr="00677CCD">
        <w:rPr>
          <w:b/>
          <w:bCs/>
          <w:i/>
          <w:iCs/>
          <w:highlight w:val="lightGray"/>
        </w:rPr>
        <w:t>access right</w:t>
      </w:r>
      <w:r w:rsidR="06AC912F" w:rsidRPr="00677CCD">
        <w:rPr>
          <w:b/>
          <w:bCs/>
          <w:i/>
          <w:iCs/>
          <w:highlight w:val="lightGray"/>
        </w:rPr>
        <w:t xml:space="preserve">; and </w:t>
      </w:r>
    </w:p>
    <w:p w14:paraId="57610CF4" w14:textId="20BF7FED" w:rsidR="00153ED2" w:rsidRPr="00227E9A" w:rsidRDefault="00227E9A" w:rsidP="00F375BF">
      <w:pPr>
        <w:shd w:val="clear" w:color="auto" w:fill="D9D9D9" w:themeFill="background1" w:themeFillShade="D9"/>
        <w:spacing w:before="120"/>
        <w:ind w:left="2948" w:hanging="538"/>
        <w:rPr>
          <w:b/>
          <w:bCs/>
          <w:i/>
          <w:iCs/>
        </w:rPr>
      </w:pPr>
      <w:r w:rsidRPr="00677CCD">
        <w:rPr>
          <w:b/>
          <w:bCs/>
          <w:i/>
          <w:iCs/>
          <w:highlight w:val="lightGray"/>
        </w:rPr>
        <w:t>3.</w:t>
      </w:r>
      <w:r w:rsidRPr="00677CCD">
        <w:rPr>
          <w:b/>
          <w:bCs/>
          <w:i/>
          <w:iCs/>
          <w:highlight w:val="lightGray"/>
        </w:rPr>
        <w:tab/>
      </w:r>
      <w:r w:rsidR="06AC912F" w:rsidRPr="00677CCD">
        <w:rPr>
          <w:b/>
          <w:bCs/>
          <w:i/>
          <w:iCs/>
          <w:highlight w:val="lightGray"/>
        </w:rPr>
        <w:t xml:space="preserve">termination of the underlying access right </w:t>
      </w:r>
      <w:r w:rsidR="00F375BF" w:rsidRPr="00677CCD">
        <w:rPr>
          <w:b/>
          <w:bCs/>
          <w:i/>
          <w:iCs/>
          <w:highlight w:val="lightGray"/>
        </w:rPr>
        <w:t xml:space="preserve">agreement </w:t>
      </w:r>
      <w:r w:rsidR="06AC912F" w:rsidRPr="00677CCD">
        <w:rPr>
          <w:b/>
          <w:bCs/>
          <w:i/>
          <w:iCs/>
          <w:highlight w:val="lightGray"/>
        </w:rPr>
        <w:t xml:space="preserve">will </w:t>
      </w:r>
      <w:r w:rsidR="005B3E78" w:rsidRPr="00677CCD">
        <w:rPr>
          <w:b/>
          <w:i/>
          <w:highlight w:val="lightGray"/>
        </w:rPr>
        <w:t xml:space="preserve">lead to </w:t>
      </w:r>
      <w:r w:rsidR="06AC912F" w:rsidRPr="00677CCD">
        <w:rPr>
          <w:b/>
          <w:bCs/>
          <w:i/>
          <w:iCs/>
          <w:highlight w:val="lightGray"/>
        </w:rPr>
        <w:t>terminat</w:t>
      </w:r>
      <w:r w:rsidR="005B3E78" w:rsidRPr="00677CCD">
        <w:rPr>
          <w:b/>
          <w:i/>
          <w:highlight w:val="lightGray"/>
        </w:rPr>
        <w:t>ion</w:t>
      </w:r>
      <w:r w:rsidR="06AC912F" w:rsidRPr="00677CCD">
        <w:rPr>
          <w:b/>
          <w:i/>
          <w:highlight w:val="lightGray"/>
        </w:rPr>
        <w:t xml:space="preserve"> </w:t>
      </w:r>
      <w:r w:rsidR="005B3E78" w:rsidRPr="00677CCD">
        <w:rPr>
          <w:b/>
          <w:i/>
          <w:highlight w:val="lightGray"/>
        </w:rPr>
        <w:t xml:space="preserve">of </w:t>
      </w:r>
      <w:r w:rsidR="06AC912F" w:rsidRPr="00677CCD">
        <w:rPr>
          <w:b/>
          <w:bCs/>
          <w:i/>
          <w:iCs/>
          <w:highlight w:val="lightGray"/>
        </w:rPr>
        <w:t>this agreement</w:t>
      </w:r>
      <w:r w:rsidR="000403E0" w:rsidRPr="00227E9A">
        <w:rPr>
          <w:b/>
          <w:bCs/>
          <w:i/>
          <w:iCs/>
        </w:rPr>
        <w:t>.</w:t>
      </w:r>
      <w:r w:rsidR="06AC912F" w:rsidRPr="00507CC9">
        <w:t>]</w:t>
      </w:r>
    </w:p>
    <w:p w14:paraId="25E0DE97" w14:textId="77777777" w:rsidR="00227E9A" w:rsidRDefault="00227E9A" w:rsidP="00227E9A">
      <w:pPr>
        <w:keepNext/>
        <w:ind w:left="2410"/>
      </w:pPr>
    </w:p>
    <w:p w14:paraId="0D5912DC" w14:textId="77777777" w:rsidR="00227E9A" w:rsidRDefault="00E46366" w:rsidP="00227E9A">
      <w:pPr>
        <w:keepNext/>
        <w:ind w:left="2410"/>
        <w:rPr>
          <w:b/>
          <w:bCs/>
          <w:i/>
          <w:iCs/>
          <w:highlight w:val="lightGray"/>
        </w:rPr>
      </w:pPr>
      <w:r w:rsidRPr="00292088">
        <w:t>[</w:t>
      </w:r>
      <w:r w:rsidRPr="00646DC9">
        <w:rPr>
          <w:b/>
          <w:bCs/>
          <w:i/>
          <w:iCs/>
          <w:highlight w:val="lightGray"/>
        </w:rPr>
        <w:t xml:space="preserve">Notes regarding </w:t>
      </w:r>
      <w:r w:rsidR="008962A0">
        <w:rPr>
          <w:b/>
          <w:bCs/>
          <w:i/>
          <w:iCs/>
          <w:highlight w:val="lightGray"/>
        </w:rPr>
        <w:t>H</w:t>
      </w:r>
      <w:r w:rsidRPr="00646DC9">
        <w:rPr>
          <w:b/>
          <w:bCs/>
          <w:i/>
          <w:iCs/>
          <w:highlight w:val="lightGray"/>
        </w:rPr>
        <w:t xml:space="preserve">ybrid </w:t>
      </w:r>
      <w:r w:rsidR="008962A0">
        <w:rPr>
          <w:b/>
          <w:bCs/>
          <w:i/>
          <w:iCs/>
          <w:highlight w:val="lightGray"/>
        </w:rPr>
        <w:t>P</w:t>
      </w:r>
      <w:r w:rsidRPr="00646DC9">
        <w:rPr>
          <w:b/>
          <w:bCs/>
          <w:i/>
          <w:iCs/>
          <w:highlight w:val="lightGray"/>
        </w:rPr>
        <w:t>rojects:</w:t>
      </w:r>
    </w:p>
    <w:p w14:paraId="6C79AC77" w14:textId="4B1F5DAA" w:rsidR="00E46366" w:rsidRPr="00646DC9" w:rsidRDefault="00E46366" w:rsidP="00227E9A">
      <w:pPr>
        <w:keepNext/>
        <w:ind w:left="2410"/>
        <w:rPr>
          <w:b/>
          <w:bCs/>
          <w:i/>
          <w:iCs/>
          <w:highlight w:val="lightGray"/>
        </w:rPr>
      </w:pPr>
      <w:r w:rsidRPr="00646DC9">
        <w:rPr>
          <w:b/>
          <w:bCs/>
          <w:i/>
          <w:iCs/>
          <w:highlight w:val="lightGray"/>
        </w:rPr>
        <w:t xml:space="preserve"> </w:t>
      </w:r>
    </w:p>
    <w:p w14:paraId="297CD5AB" w14:textId="605B429F" w:rsidR="00227E9A" w:rsidRPr="00677CCD" w:rsidRDefault="00227E9A" w:rsidP="00227E9A">
      <w:pPr>
        <w:ind w:left="2948" w:hanging="538"/>
        <w:rPr>
          <w:b/>
          <w:bCs/>
          <w:i/>
          <w:iCs/>
          <w:highlight w:val="lightGray"/>
        </w:rPr>
      </w:pPr>
      <w:bookmarkStart w:id="6" w:name="_Hlk155885839"/>
      <w:r>
        <w:rPr>
          <w:b/>
          <w:bCs/>
          <w:i/>
          <w:iCs/>
          <w:highlight w:val="lightGray"/>
        </w:rPr>
        <w:t>1.</w:t>
      </w:r>
      <w:r>
        <w:rPr>
          <w:b/>
          <w:bCs/>
          <w:i/>
          <w:iCs/>
          <w:highlight w:val="lightGray"/>
        </w:rPr>
        <w:tab/>
      </w:r>
      <w:r w:rsidR="00E46366" w:rsidRPr="00646DC9">
        <w:rPr>
          <w:b/>
          <w:bCs/>
          <w:i/>
          <w:iCs/>
          <w:highlight w:val="lightGray"/>
        </w:rPr>
        <w:t xml:space="preserve">(Assessed Hybrid Projects) </w:t>
      </w:r>
      <w:r w:rsidR="00AE6542" w:rsidRPr="00646DC9">
        <w:rPr>
          <w:b/>
          <w:bCs/>
          <w:i/>
          <w:iCs/>
          <w:highlight w:val="lightGray"/>
        </w:rPr>
        <w:t>A</w:t>
      </w:r>
      <w:r w:rsidR="00E46366" w:rsidRPr="00646DC9">
        <w:rPr>
          <w:b/>
          <w:bCs/>
          <w:i/>
          <w:iCs/>
          <w:highlight w:val="lightGray"/>
        </w:rPr>
        <w:t xml:space="preserve"> Proponent may elect to have the value of the Proponent’s bid assessed on the basis that the Proponent will deliver a Hybrid Project, i.e. including an “Associated Project” (e.g. a BESS) that is co-located </w:t>
      </w:r>
      <w:r w:rsidR="008D643A">
        <w:rPr>
          <w:b/>
          <w:bCs/>
          <w:i/>
          <w:iCs/>
          <w:highlight w:val="lightGray"/>
        </w:rPr>
        <w:t xml:space="preserve">and electrically connected </w:t>
      </w:r>
      <w:r w:rsidR="00E46366" w:rsidRPr="00646DC9">
        <w:rPr>
          <w:b/>
          <w:bCs/>
          <w:i/>
          <w:iCs/>
          <w:highlight w:val="lightGray"/>
        </w:rPr>
        <w:t xml:space="preserve">with the generation system. If the Proponent makes this election, </w:t>
      </w:r>
      <w:bookmarkEnd w:id="6"/>
      <w:r w:rsidR="00E46366" w:rsidRPr="00646DC9">
        <w:rPr>
          <w:b/>
          <w:bCs/>
          <w:i/>
          <w:iCs/>
          <w:highlight w:val="lightGray"/>
        </w:rPr>
        <w:t xml:space="preserve">then the Proponent must commit under this agreement to deliver the whole Hybrid Project (i.e. both the generation </w:t>
      </w:r>
      <w:r w:rsidR="00B9288A" w:rsidRPr="00646DC9">
        <w:rPr>
          <w:b/>
          <w:bCs/>
          <w:i/>
          <w:iCs/>
          <w:highlight w:val="lightGray"/>
        </w:rPr>
        <w:t>“</w:t>
      </w:r>
      <w:r w:rsidR="00E46366" w:rsidRPr="00646DC9">
        <w:rPr>
          <w:b/>
          <w:bCs/>
          <w:i/>
          <w:iCs/>
          <w:highlight w:val="lightGray"/>
        </w:rPr>
        <w:t>Project” and the co-</w:t>
      </w:r>
      <w:r w:rsidR="00E46366" w:rsidRPr="00677CCD">
        <w:rPr>
          <w:b/>
          <w:bCs/>
          <w:i/>
          <w:iCs/>
          <w:highlight w:val="lightGray"/>
        </w:rPr>
        <w:t>located “Associated Project”) by adopting, among other changes, the changes to Milestones outlined in this agreement.</w:t>
      </w:r>
    </w:p>
    <w:p w14:paraId="4BFE00C5" w14:textId="210C47CE" w:rsidR="00E46366" w:rsidRPr="00646DC9" w:rsidRDefault="00227E9A" w:rsidP="00EF405C">
      <w:pPr>
        <w:ind w:left="2948" w:hanging="538"/>
        <w:rPr>
          <w:b/>
          <w:bCs/>
          <w:i/>
          <w:iCs/>
          <w:highlight w:val="lightGray"/>
        </w:rPr>
      </w:pPr>
      <w:r w:rsidRPr="00677CCD">
        <w:rPr>
          <w:b/>
          <w:bCs/>
          <w:i/>
          <w:iCs/>
          <w:highlight w:val="lightGray"/>
        </w:rPr>
        <w:t>2.</w:t>
      </w:r>
      <w:r w:rsidRPr="00677CCD">
        <w:rPr>
          <w:b/>
          <w:bCs/>
          <w:i/>
          <w:iCs/>
          <w:highlight w:val="lightGray"/>
        </w:rPr>
        <w:tab/>
      </w:r>
      <w:r w:rsidR="00E46366" w:rsidRPr="00677CCD">
        <w:rPr>
          <w:b/>
          <w:bCs/>
          <w:i/>
          <w:iCs/>
          <w:highlight w:val="lightGray"/>
        </w:rPr>
        <w:t>(Non-Assessed Hybrid Projects) If the Proponent intends to build a</w:t>
      </w:r>
      <w:r w:rsidR="005B3E78" w:rsidRPr="00677CCD">
        <w:rPr>
          <w:b/>
          <w:i/>
          <w:highlight w:val="lightGray"/>
        </w:rPr>
        <w:t>n</w:t>
      </w:r>
      <w:r w:rsidR="00E46366" w:rsidRPr="00677CCD">
        <w:rPr>
          <w:b/>
          <w:i/>
          <w:highlight w:val="lightGray"/>
        </w:rPr>
        <w:t xml:space="preserve"> </w:t>
      </w:r>
      <w:r w:rsidR="00E46366" w:rsidRPr="00677CCD">
        <w:rPr>
          <w:b/>
          <w:bCs/>
          <w:i/>
          <w:iCs/>
          <w:highlight w:val="lightGray"/>
        </w:rPr>
        <w:t xml:space="preserve">Associated Project but does not wish to commit to deliver the Associated </w:t>
      </w:r>
      <w:r w:rsidR="00E46366" w:rsidRPr="00646DC9">
        <w:rPr>
          <w:b/>
          <w:bCs/>
          <w:i/>
          <w:iCs/>
          <w:highlight w:val="lightGray"/>
        </w:rPr>
        <w:t>Project, the</w:t>
      </w:r>
      <w:r>
        <w:rPr>
          <w:b/>
          <w:bCs/>
          <w:i/>
          <w:iCs/>
          <w:highlight w:val="lightGray"/>
        </w:rPr>
        <w:t xml:space="preserve">n </w:t>
      </w:r>
      <w:r w:rsidR="00E46366" w:rsidRPr="00646DC9">
        <w:rPr>
          <w:b/>
          <w:bCs/>
          <w:i/>
          <w:iCs/>
          <w:szCs w:val="18"/>
          <w:highlight w:val="lightGray"/>
        </w:rPr>
        <w:t>the Associated Project will not be included in the assessment of the Proponent’s bid</w:t>
      </w:r>
      <w:r w:rsidR="001111E7" w:rsidRPr="00646DC9">
        <w:rPr>
          <w:b/>
          <w:bCs/>
          <w:i/>
          <w:iCs/>
          <w:szCs w:val="18"/>
          <w:highlight w:val="lightGray"/>
        </w:rPr>
        <w:t xml:space="preserve"> except in accordance with clause </w:t>
      </w:r>
      <w:r w:rsidR="00DF49E0">
        <w:rPr>
          <w:b/>
          <w:bCs/>
          <w:i/>
          <w:iCs/>
          <w:szCs w:val="18"/>
          <w:highlight w:val="lightGray"/>
        </w:rPr>
        <w:t>6.</w:t>
      </w:r>
      <w:r w:rsidR="00DF49E0" w:rsidRPr="00DF49E0">
        <w:rPr>
          <w:b/>
          <w:bCs/>
          <w:i/>
          <w:iCs/>
          <w:szCs w:val="18"/>
          <w:highlight w:val="lightGray"/>
        </w:rPr>
        <w:t>21</w:t>
      </w:r>
      <w:r w:rsidR="00DF49E0" w:rsidRPr="00982548">
        <w:rPr>
          <w:b/>
          <w:i/>
          <w:highlight w:val="lightGray"/>
        </w:rPr>
        <w:t xml:space="preserve"> </w:t>
      </w:r>
      <w:r w:rsidR="001111E7" w:rsidRPr="00646DC9">
        <w:rPr>
          <w:b/>
          <w:bCs/>
          <w:i/>
          <w:iCs/>
          <w:szCs w:val="18"/>
          <w:highlight w:val="lightGray"/>
        </w:rPr>
        <w:t>of the Tender Guidelines</w:t>
      </w:r>
      <w:r w:rsidR="008962A0">
        <w:rPr>
          <w:b/>
          <w:bCs/>
          <w:i/>
          <w:iCs/>
          <w:szCs w:val="18"/>
          <w:highlight w:val="lightGray"/>
        </w:rPr>
        <w:t xml:space="preserve"> </w:t>
      </w:r>
      <w:r w:rsidR="008962A0">
        <w:rPr>
          <w:b/>
          <w:bCs/>
          <w:i/>
          <w:iCs/>
          <w:highlight w:val="lightGray"/>
        </w:rPr>
        <w:t xml:space="preserve">and associated documents </w:t>
      </w:r>
      <w:r w:rsidR="008962A0" w:rsidRPr="00153ED2">
        <w:rPr>
          <w:b/>
          <w:bCs/>
          <w:i/>
          <w:iCs/>
          <w:highlight w:val="lightGray"/>
        </w:rPr>
        <w:t xml:space="preserve">issued by </w:t>
      </w:r>
      <w:r w:rsidR="008962A0">
        <w:rPr>
          <w:b/>
          <w:bCs/>
          <w:i/>
          <w:iCs/>
          <w:highlight w:val="lightGray"/>
        </w:rPr>
        <w:t xml:space="preserve">AEMO on behalf of </w:t>
      </w:r>
      <w:r w:rsidR="008962A0" w:rsidRPr="00153ED2">
        <w:rPr>
          <w:b/>
          <w:bCs/>
          <w:i/>
          <w:iCs/>
          <w:highlight w:val="lightGray"/>
        </w:rPr>
        <w:t xml:space="preserve">the </w:t>
      </w:r>
      <w:r w:rsidR="008962A0">
        <w:rPr>
          <w:b/>
          <w:bCs/>
          <w:i/>
          <w:iCs/>
          <w:highlight w:val="lightGray"/>
        </w:rPr>
        <w:t xml:space="preserve">Commonwealth </w:t>
      </w:r>
      <w:r w:rsidR="008962A0" w:rsidRPr="00153ED2">
        <w:rPr>
          <w:b/>
          <w:bCs/>
          <w:i/>
          <w:iCs/>
          <w:highlight w:val="lightGray"/>
        </w:rPr>
        <w:t xml:space="preserve">on </w:t>
      </w:r>
      <w:r w:rsidR="00DF49E0">
        <w:rPr>
          <w:b/>
          <w:bCs/>
          <w:i/>
          <w:iCs/>
          <w:highlight w:val="lightGray"/>
        </w:rPr>
        <w:t>14 October 202</w:t>
      </w:r>
      <w:r w:rsidR="00DF49E0" w:rsidRPr="00D31C27">
        <w:rPr>
          <w:b/>
          <w:bCs/>
          <w:i/>
          <w:iCs/>
          <w:highlight w:val="lightGray"/>
        </w:rPr>
        <w:t xml:space="preserve">5 </w:t>
      </w:r>
      <w:r w:rsidR="008962A0" w:rsidRPr="00D31C27">
        <w:rPr>
          <w:b/>
          <w:bCs/>
          <w:i/>
          <w:iCs/>
          <w:highlight w:val="lightGray"/>
        </w:rPr>
        <w:t>(Tender Guidelines</w:t>
      </w:r>
      <w:r w:rsidR="008962A0" w:rsidRPr="00153ED2">
        <w:rPr>
          <w:b/>
          <w:bCs/>
          <w:i/>
          <w:iCs/>
          <w:highlight w:val="lightGray"/>
        </w:rPr>
        <w:t>)</w:t>
      </w:r>
      <w:r w:rsidR="00474800">
        <w:rPr>
          <w:b/>
          <w:bCs/>
          <w:i/>
          <w:iCs/>
          <w:szCs w:val="18"/>
          <w:highlight w:val="lightGray"/>
        </w:rPr>
        <w:t>.</w:t>
      </w:r>
    </w:p>
    <w:p w14:paraId="3192798E" w14:textId="77777777" w:rsidR="00227E9A" w:rsidRDefault="00227E9A" w:rsidP="00227E9A">
      <w:pPr>
        <w:ind w:left="2410"/>
        <w:rPr>
          <w:b/>
          <w:bCs/>
          <w:i/>
          <w:iCs/>
          <w:highlight w:val="lightGray"/>
        </w:rPr>
      </w:pPr>
    </w:p>
    <w:p w14:paraId="3471F32C" w14:textId="47BD9AC3" w:rsidR="00227E9A" w:rsidRDefault="00227E9A" w:rsidP="00227E9A">
      <w:pPr>
        <w:ind w:left="2880" w:hanging="470"/>
        <w:rPr>
          <w:b/>
          <w:bCs/>
          <w:i/>
          <w:iCs/>
          <w:highlight w:val="lightGray"/>
        </w:rPr>
      </w:pPr>
      <w:r>
        <w:rPr>
          <w:b/>
          <w:bCs/>
          <w:i/>
          <w:iCs/>
          <w:highlight w:val="lightGray"/>
        </w:rPr>
        <w:t>3.</w:t>
      </w:r>
      <w:r>
        <w:rPr>
          <w:b/>
          <w:bCs/>
          <w:i/>
          <w:iCs/>
          <w:highlight w:val="lightGray"/>
        </w:rPr>
        <w:tab/>
      </w:r>
      <w:r w:rsidR="00E46366" w:rsidRPr="00646DC9">
        <w:rPr>
          <w:b/>
          <w:bCs/>
          <w:i/>
          <w:iCs/>
          <w:highlight w:val="lightGray"/>
        </w:rPr>
        <w:t xml:space="preserve">This </w:t>
      </w:r>
      <w:r w:rsidR="00E46366" w:rsidRPr="00677CCD">
        <w:rPr>
          <w:b/>
          <w:bCs/>
          <w:i/>
          <w:iCs/>
          <w:highlight w:val="lightGray"/>
        </w:rPr>
        <w:t xml:space="preserve">draft </w:t>
      </w:r>
      <w:r w:rsidR="00F551AA" w:rsidRPr="00677CCD">
        <w:rPr>
          <w:b/>
          <w:bCs/>
          <w:i/>
          <w:iCs/>
          <w:highlight w:val="lightGray"/>
        </w:rPr>
        <w:t>proforma</w:t>
      </w:r>
      <w:r w:rsidR="00BB04AD" w:rsidRPr="00677CCD">
        <w:rPr>
          <w:b/>
          <w:bCs/>
          <w:i/>
          <w:iCs/>
          <w:highlight w:val="lightGray"/>
        </w:rPr>
        <w:t xml:space="preserve"> </w:t>
      </w:r>
      <w:r w:rsidR="005B3E78" w:rsidRPr="00677CCD">
        <w:rPr>
          <w:b/>
          <w:i/>
          <w:highlight w:val="lightGray"/>
        </w:rPr>
        <w:t xml:space="preserve">agreement </w:t>
      </w:r>
      <w:r w:rsidR="00E46366" w:rsidRPr="00677CCD">
        <w:rPr>
          <w:b/>
          <w:bCs/>
          <w:i/>
          <w:iCs/>
          <w:highlight w:val="lightGray"/>
        </w:rPr>
        <w:t xml:space="preserve">identifies </w:t>
      </w:r>
      <w:r w:rsidR="00E46366" w:rsidRPr="00646DC9">
        <w:rPr>
          <w:b/>
          <w:bCs/>
          <w:i/>
          <w:iCs/>
          <w:highlight w:val="lightGray"/>
        </w:rPr>
        <w:t>a number of bracketed changes that will be adopted for all Hybrid Project bids. This draft assumes that a ‘</w:t>
      </w:r>
      <w:r w:rsidR="008962A0">
        <w:rPr>
          <w:b/>
          <w:bCs/>
          <w:i/>
          <w:iCs/>
          <w:highlight w:val="lightGray"/>
        </w:rPr>
        <w:t>H</w:t>
      </w:r>
      <w:r w:rsidR="00E46366" w:rsidRPr="00646DC9">
        <w:rPr>
          <w:b/>
          <w:bCs/>
          <w:i/>
          <w:iCs/>
          <w:highlight w:val="lightGray"/>
        </w:rPr>
        <w:t xml:space="preserve">ybrid </w:t>
      </w:r>
      <w:r w:rsidR="008962A0">
        <w:rPr>
          <w:b/>
          <w:bCs/>
          <w:i/>
          <w:iCs/>
          <w:highlight w:val="lightGray"/>
        </w:rPr>
        <w:t>P</w:t>
      </w:r>
      <w:r w:rsidR="00E46366" w:rsidRPr="00646DC9">
        <w:rPr>
          <w:b/>
          <w:bCs/>
          <w:i/>
          <w:iCs/>
          <w:highlight w:val="lightGray"/>
        </w:rPr>
        <w:t xml:space="preserve">roject’ involves a single identifiable generation project and another single, separately identifiable </w:t>
      </w:r>
      <w:r w:rsidR="008D643A">
        <w:rPr>
          <w:b/>
          <w:bCs/>
          <w:i/>
          <w:iCs/>
          <w:highlight w:val="lightGray"/>
        </w:rPr>
        <w:t xml:space="preserve">(but electrically connected) </w:t>
      </w:r>
      <w:r w:rsidR="00E46366" w:rsidRPr="00646DC9">
        <w:rPr>
          <w:b/>
          <w:bCs/>
          <w:i/>
          <w:iCs/>
          <w:highlight w:val="lightGray"/>
        </w:rPr>
        <w:t xml:space="preserve">Associated Project. More complex hybrid structures (for example, where multiple BESS are distributed throughout the generation project) will require specific </w:t>
      </w:r>
      <w:r w:rsidR="00E46366" w:rsidRPr="00677CCD">
        <w:rPr>
          <w:b/>
          <w:bCs/>
          <w:i/>
          <w:iCs/>
          <w:highlight w:val="lightGray"/>
        </w:rPr>
        <w:t>assessment to determine whether additional changes are required</w:t>
      </w:r>
      <w:r w:rsidR="005B3E78" w:rsidRPr="00677CCD">
        <w:rPr>
          <w:b/>
          <w:bCs/>
          <w:i/>
          <w:iCs/>
          <w:highlight w:val="lightGray"/>
        </w:rPr>
        <w:t xml:space="preserve"> </w:t>
      </w:r>
      <w:r w:rsidR="005B3E78" w:rsidRPr="00677CCD">
        <w:rPr>
          <w:b/>
          <w:i/>
          <w:highlight w:val="lightGray"/>
        </w:rPr>
        <w:t>and whether they can be accommodated as part of the CIS</w:t>
      </w:r>
      <w:r w:rsidR="00E46366" w:rsidRPr="00677CCD">
        <w:rPr>
          <w:b/>
          <w:bCs/>
          <w:i/>
          <w:iCs/>
          <w:highlight w:val="lightGray"/>
        </w:rPr>
        <w:t xml:space="preserve">. </w:t>
      </w:r>
      <w:r w:rsidR="00E46366" w:rsidRPr="00646DC9">
        <w:rPr>
          <w:b/>
          <w:bCs/>
          <w:i/>
          <w:iCs/>
          <w:highlight w:val="lightGray"/>
        </w:rPr>
        <w:t xml:space="preserve">Further changes may be required to </w:t>
      </w:r>
      <w:r w:rsidR="00E46366" w:rsidRPr="00677CCD">
        <w:rPr>
          <w:b/>
          <w:bCs/>
          <w:i/>
          <w:iCs/>
          <w:highlight w:val="lightGray"/>
        </w:rPr>
        <w:t xml:space="preserve">this agreement to accommodate the specifics of the </w:t>
      </w:r>
      <w:r w:rsidR="008962A0" w:rsidRPr="00677CCD">
        <w:rPr>
          <w:b/>
          <w:bCs/>
          <w:i/>
          <w:iCs/>
          <w:highlight w:val="lightGray"/>
        </w:rPr>
        <w:t>H</w:t>
      </w:r>
      <w:r w:rsidR="00E46366" w:rsidRPr="00677CCD">
        <w:rPr>
          <w:b/>
          <w:bCs/>
          <w:i/>
          <w:iCs/>
          <w:highlight w:val="lightGray"/>
        </w:rPr>
        <w:t xml:space="preserve">ybrid </w:t>
      </w:r>
      <w:r w:rsidR="008962A0" w:rsidRPr="00677CCD">
        <w:rPr>
          <w:b/>
          <w:bCs/>
          <w:i/>
          <w:iCs/>
          <w:highlight w:val="lightGray"/>
        </w:rPr>
        <w:t>P</w:t>
      </w:r>
      <w:r w:rsidR="00E46366" w:rsidRPr="00677CCD">
        <w:rPr>
          <w:b/>
          <w:bCs/>
          <w:i/>
          <w:iCs/>
          <w:highlight w:val="lightGray"/>
        </w:rPr>
        <w:t>roject configuration put forward by the Proponent</w:t>
      </w:r>
      <w:r w:rsidR="005B3E78" w:rsidRPr="00677CCD">
        <w:rPr>
          <w:b/>
          <w:i/>
          <w:highlight w:val="lightGray"/>
        </w:rPr>
        <w:t>, if it is accepted</w:t>
      </w:r>
      <w:r w:rsidR="00E46366" w:rsidRPr="00677CCD">
        <w:rPr>
          <w:b/>
          <w:bCs/>
          <w:i/>
          <w:iCs/>
          <w:highlight w:val="lightGray"/>
        </w:rPr>
        <w:t>.</w:t>
      </w:r>
    </w:p>
    <w:p w14:paraId="04817CD4" w14:textId="77777777" w:rsidR="00227E9A" w:rsidRDefault="00227E9A" w:rsidP="00227E9A">
      <w:pPr>
        <w:ind w:left="2880" w:hanging="470"/>
        <w:rPr>
          <w:b/>
          <w:bCs/>
          <w:i/>
          <w:iCs/>
          <w:highlight w:val="lightGray"/>
        </w:rPr>
      </w:pPr>
    </w:p>
    <w:p w14:paraId="6210D7EA" w14:textId="5A5E61E3" w:rsidR="003B3F37" w:rsidRDefault="00227E9A" w:rsidP="00227E9A">
      <w:pPr>
        <w:ind w:left="2880" w:hanging="470"/>
      </w:pPr>
      <w:r>
        <w:rPr>
          <w:b/>
          <w:bCs/>
          <w:i/>
          <w:iCs/>
          <w:highlight w:val="lightGray"/>
        </w:rPr>
        <w:t>4.</w:t>
      </w:r>
      <w:r>
        <w:rPr>
          <w:b/>
          <w:bCs/>
          <w:i/>
          <w:iCs/>
          <w:highlight w:val="lightGray"/>
        </w:rPr>
        <w:tab/>
      </w:r>
      <w:r w:rsidR="00E46366" w:rsidRPr="00646DC9">
        <w:rPr>
          <w:b/>
          <w:bCs/>
          <w:i/>
          <w:iCs/>
          <w:highlight w:val="lightGray"/>
        </w:rPr>
        <w:t>In addition to the changes noted in the clauses, references in clauses</w:t>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_Ref159345993 \w \h  \* MERGEFORMAT </w:instrText>
      </w:r>
      <w:r w:rsidR="002C31C9" w:rsidRPr="00646DC9">
        <w:rPr>
          <w:b/>
          <w:bCs/>
          <w:i/>
          <w:iCs/>
          <w:highlight w:val="lightGray"/>
        </w:rPr>
      </w:r>
      <w:r w:rsidR="002C31C9" w:rsidRPr="00646DC9">
        <w:rPr>
          <w:b/>
          <w:bCs/>
          <w:i/>
          <w:iCs/>
          <w:highlight w:val="lightGray"/>
        </w:rPr>
        <w:fldChar w:fldCharType="separate"/>
      </w:r>
      <w:r w:rsidR="00910BB8">
        <w:rPr>
          <w:b/>
          <w:bCs/>
          <w:i/>
          <w:iCs/>
          <w:highlight w:val="lightGray"/>
        </w:rPr>
        <w:t>9</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_Ref103591979 \w \h  \* MERGEFORMAT </w:instrText>
      </w:r>
      <w:r w:rsidR="002C31C9" w:rsidRPr="00646DC9">
        <w:rPr>
          <w:b/>
          <w:bCs/>
          <w:i/>
          <w:iCs/>
          <w:highlight w:val="lightGray"/>
        </w:rPr>
      </w:r>
      <w:r w:rsidR="002C31C9" w:rsidRPr="00646DC9">
        <w:rPr>
          <w:b/>
          <w:bCs/>
          <w:i/>
          <w:iCs/>
          <w:highlight w:val="lightGray"/>
        </w:rPr>
        <w:fldChar w:fldCharType="separate"/>
      </w:r>
      <w:r w:rsidR="00910BB8">
        <w:rPr>
          <w:b/>
          <w:bCs/>
          <w:i/>
          <w:iCs/>
          <w:highlight w:val="lightGray"/>
        </w:rPr>
        <w:t>12.1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_Ref100131445 \w \h  \* MERGEFORMAT </w:instrText>
      </w:r>
      <w:r w:rsidR="002C31C9" w:rsidRPr="00646DC9">
        <w:rPr>
          <w:b/>
          <w:bCs/>
          <w:i/>
          <w:iCs/>
          <w:highlight w:val="lightGray"/>
        </w:rPr>
      </w:r>
      <w:r w:rsidR="002C31C9" w:rsidRPr="00646DC9">
        <w:rPr>
          <w:b/>
          <w:bCs/>
          <w:i/>
          <w:iCs/>
          <w:highlight w:val="lightGray"/>
        </w:rPr>
        <w:fldChar w:fldCharType="separate"/>
      </w:r>
      <w:r w:rsidR="00910BB8">
        <w:rPr>
          <w:b/>
          <w:bCs/>
          <w:i/>
          <w:iCs/>
          <w:highlight w:val="lightGray"/>
        </w:rPr>
        <w:t>19.2</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_Ref159345994 \w \h  \* MERGEFORMAT </w:instrText>
      </w:r>
      <w:r w:rsidR="002C31C9" w:rsidRPr="00646DC9">
        <w:rPr>
          <w:b/>
          <w:bCs/>
          <w:i/>
          <w:iCs/>
          <w:highlight w:val="lightGray"/>
        </w:rPr>
      </w:r>
      <w:r w:rsidR="002C31C9" w:rsidRPr="00646DC9">
        <w:rPr>
          <w:b/>
          <w:bCs/>
          <w:i/>
          <w:iCs/>
          <w:highlight w:val="lightGray"/>
        </w:rPr>
        <w:fldChar w:fldCharType="separate"/>
      </w:r>
      <w:r w:rsidR="00910BB8">
        <w:rPr>
          <w:b/>
          <w:bCs/>
          <w:i/>
          <w:iCs/>
          <w:highlight w:val="lightGray"/>
        </w:rPr>
        <w:t>23.1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_Ref159345996 \w \h  \* MERGEFORMAT </w:instrText>
      </w:r>
      <w:r w:rsidR="002C31C9" w:rsidRPr="00646DC9">
        <w:rPr>
          <w:b/>
          <w:bCs/>
          <w:i/>
          <w:iCs/>
          <w:highlight w:val="lightGray"/>
        </w:rPr>
      </w:r>
      <w:r w:rsidR="002C31C9" w:rsidRPr="00646DC9">
        <w:rPr>
          <w:b/>
          <w:bCs/>
          <w:i/>
          <w:iCs/>
          <w:highlight w:val="lightGray"/>
        </w:rPr>
        <w:fldChar w:fldCharType="separate"/>
      </w:r>
      <w:r w:rsidR="00910BB8">
        <w:rPr>
          <w:b/>
          <w:bCs/>
          <w:i/>
          <w:iCs/>
          <w:highlight w:val="lightGray"/>
        </w:rPr>
        <w:t>31.2</w:t>
      </w:r>
      <w:r w:rsidR="002C31C9" w:rsidRPr="00646DC9">
        <w:rPr>
          <w:b/>
          <w:bCs/>
          <w:i/>
          <w:iCs/>
          <w:highlight w:val="lightGray"/>
        </w:rPr>
        <w:fldChar w:fldCharType="end"/>
      </w:r>
      <w:r w:rsidR="002C31C9" w:rsidRPr="00646DC9">
        <w:rPr>
          <w:b/>
          <w:bCs/>
          <w:i/>
          <w:iCs/>
          <w:highlight w:val="lightGray"/>
        </w:rPr>
        <w:t xml:space="preserve"> and </w:t>
      </w:r>
      <w:r w:rsidR="002C31C9" w:rsidRPr="00646DC9">
        <w:rPr>
          <w:b/>
          <w:bCs/>
          <w:i/>
          <w:iCs/>
          <w:highlight w:val="lightGray"/>
        </w:rPr>
        <w:fldChar w:fldCharType="begin"/>
      </w:r>
      <w:r w:rsidR="002C31C9" w:rsidRPr="00646DC9">
        <w:rPr>
          <w:b/>
          <w:bCs/>
          <w:i/>
          <w:iCs/>
          <w:highlight w:val="lightGray"/>
        </w:rPr>
        <w:instrText xml:space="preserve"> REF _Ref107931857 \w \h  \* MERGEFORMAT </w:instrText>
      </w:r>
      <w:r w:rsidR="002C31C9" w:rsidRPr="00646DC9">
        <w:rPr>
          <w:b/>
          <w:bCs/>
          <w:i/>
          <w:iCs/>
          <w:highlight w:val="lightGray"/>
        </w:rPr>
      </w:r>
      <w:r w:rsidR="002C31C9" w:rsidRPr="00646DC9">
        <w:rPr>
          <w:b/>
          <w:bCs/>
          <w:i/>
          <w:iCs/>
          <w:highlight w:val="lightGray"/>
        </w:rPr>
        <w:fldChar w:fldCharType="separate"/>
      </w:r>
      <w:r w:rsidR="00910BB8">
        <w:rPr>
          <w:b/>
          <w:bCs/>
          <w:i/>
          <w:iCs/>
          <w:highlight w:val="lightGray"/>
        </w:rPr>
        <w:t>35</w:t>
      </w:r>
      <w:r w:rsidR="002C31C9" w:rsidRPr="00646DC9">
        <w:rPr>
          <w:b/>
          <w:bCs/>
          <w:i/>
          <w:iCs/>
          <w:highlight w:val="lightGray"/>
        </w:rPr>
        <w:fldChar w:fldCharType="end"/>
      </w:r>
      <w:r w:rsidR="00F41480" w:rsidRPr="00646DC9">
        <w:rPr>
          <w:b/>
          <w:bCs/>
          <w:i/>
          <w:iCs/>
          <w:highlight w:val="lightGray"/>
        </w:rPr>
        <w:t xml:space="preserve"> </w:t>
      </w:r>
      <w:r w:rsidR="00E46366" w:rsidRPr="00646DC9">
        <w:rPr>
          <w:b/>
          <w:bCs/>
          <w:i/>
          <w:iCs/>
          <w:highlight w:val="lightGray"/>
        </w:rPr>
        <w:t>to “the Project” will be updated to also refer to the Associated Project and/or the Hybrid Project, as applicable.</w:t>
      </w:r>
      <w:r w:rsidR="00E46366" w:rsidRPr="00377BE8">
        <w:t xml:space="preserve">] </w:t>
      </w:r>
      <w:bookmarkStart w:id="7" w:name="CPCentre"/>
      <w:bookmarkEnd w:id="7"/>
    </w:p>
    <w:p w14:paraId="72BBC4E7" w14:textId="77777777" w:rsidR="00936019" w:rsidRDefault="00936019" w:rsidP="00227E9A">
      <w:pPr>
        <w:ind w:left="2880" w:hanging="470"/>
      </w:pPr>
    </w:p>
    <w:p w14:paraId="41ADE962" w14:textId="0FCD8E4D" w:rsidR="0000764C" w:rsidRPr="000E4F2A" w:rsidRDefault="00C40EA7" w:rsidP="00300B81">
      <w:pPr>
        <w:pStyle w:val="Indent2"/>
        <w:keepNext/>
        <w:ind w:left="2410"/>
        <w:rPr>
          <w:b/>
          <w:bCs/>
          <w:i/>
          <w:iCs/>
          <w:highlight w:val="lightGray"/>
        </w:rPr>
      </w:pPr>
      <w:r>
        <w:t>[</w:t>
      </w:r>
      <w:r w:rsidRPr="007F46E6">
        <w:rPr>
          <w:b/>
          <w:bCs/>
          <w:i/>
          <w:iCs/>
          <w:highlight w:val="lightGray"/>
        </w:rPr>
        <w:t xml:space="preserve">Note regarding Staged </w:t>
      </w:r>
      <w:r w:rsidRPr="00677CCD">
        <w:rPr>
          <w:b/>
          <w:bCs/>
          <w:i/>
          <w:iCs/>
          <w:highlight w:val="lightGray"/>
        </w:rPr>
        <w:t xml:space="preserve">Projects: </w:t>
      </w:r>
      <w:r w:rsidR="005B3E78" w:rsidRPr="00677CCD">
        <w:rPr>
          <w:b/>
          <w:i/>
          <w:highlight w:val="lightGray"/>
        </w:rPr>
        <w:t>T</w:t>
      </w:r>
      <w:r w:rsidR="00392302" w:rsidRPr="00677CCD">
        <w:rPr>
          <w:b/>
          <w:bCs/>
          <w:i/>
          <w:iCs/>
          <w:highlight w:val="lightGray"/>
        </w:rPr>
        <w:t xml:space="preserve">his </w:t>
      </w:r>
      <w:r w:rsidR="005B3E78" w:rsidRPr="00677CCD">
        <w:rPr>
          <w:b/>
          <w:i/>
          <w:highlight w:val="lightGray"/>
        </w:rPr>
        <w:t>draft pro forma agreement includes drafting</w:t>
      </w:r>
      <w:r w:rsidR="00392302" w:rsidRPr="00677CCD">
        <w:rPr>
          <w:b/>
          <w:i/>
          <w:highlight w:val="lightGray"/>
        </w:rPr>
        <w:t xml:space="preserve"> </w:t>
      </w:r>
      <w:r w:rsidR="00392302" w:rsidRPr="00677CCD">
        <w:rPr>
          <w:b/>
          <w:bCs/>
          <w:i/>
          <w:iCs/>
          <w:highlight w:val="lightGray"/>
        </w:rPr>
        <w:t xml:space="preserve">to </w:t>
      </w:r>
      <w:r w:rsidR="00392302">
        <w:rPr>
          <w:b/>
          <w:bCs/>
          <w:i/>
          <w:iCs/>
          <w:highlight w:val="lightGray"/>
        </w:rPr>
        <w:t>accommodate Staged Project</w:t>
      </w:r>
      <w:r w:rsidR="00BB04AD">
        <w:rPr>
          <w:b/>
          <w:bCs/>
          <w:i/>
          <w:iCs/>
          <w:highlight w:val="lightGray"/>
        </w:rPr>
        <w:t>s</w:t>
      </w:r>
      <w:r w:rsidR="00300B81">
        <w:rPr>
          <w:b/>
          <w:bCs/>
          <w:i/>
          <w:iCs/>
          <w:highlight w:val="lightGray"/>
        </w:rPr>
        <w:t>.</w:t>
      </w:r>
      <w:r w:rsidR="00F16594">
        <w:rPr>
          <w:b/>
          <w:bCs/>
          <w:i/>
          <w:iCs/>
          <w:highlight w:val="lightGray"/>
        </w:rPr>
        <w:t xml:space="preserve"> All references to </w:t>
      </w:r>
      <w:r w:rsidR="00F16594">
        <w:rPr>
          <w:b/>
          <w:bCs/>
          <w:i/>
          <w:iCs/>
          <w:highlight w:val="lightGray"/>
        </w:rPr>
        <w:lastRenderedPageBreak/>
        <w:t>‘Existing Project’ throughout the draft pro forma agreement are in reference to</w:t>
      </w:r>
      <w:r w:rsidR="00EF405C">
        <w:rPr>
          <w:b/>
          <w:bCs/>
          <w:i/>
          <w:iCs/>
          <w:highlight w:val="lightGray"/>
        </w:rPr>
        <w:t xml:space="preserve"> the existing part of a</w:t>
      </w:r>
      <w:r w:rsidR="00F16594">
        <w:rPr>
          <w:b/>
          <w:bCs/>
          <w:i/>
          <w:iCs/>
          <w:highlight w:val="lightGray"/>
        </w:rPr>
        <w:t xml:space="preserve"> Staged Project</w:t>
      </w:r>
      <w:r w:rsidRPr="0000764C">
        <w:rPr>
          <w:b/>
          <w:bCs/>
          <w:i/>
          <w:iCs/>
          <w:highlight w:val="lightGray"/>
        </w:rPr>
        <w:t>.</w:t>
      </w:r>
    </w:p>
    <w:p w14:paraId="429E6594" w14:textId="29A1C407" w:rsidR="0000764C" w:rsidRPr="000E4F2A" w:rsidRDefault="0000764C" w:rsidP="00507CC9">
      <w:pPr>
        <w:pStyle w:val="Indent2"/>
        <w:spacing w:after="0"/>
        <w:ind w:left="2410"/>
        <w:rPr>
          <w:b/>
          <w:bCs/>
          <w:i/>
          <w:iCs/>
          <w:highlight w:val="lightGray"/>
        </w:rPr>
      </w:pPr>
      <w:r w:rsidRPr="000E4F2A">
        <w:rPr>
          <w:b/>
          <w:bCs/>
          <w:i/>
          <w:iCs/>
          <w:highlight w:val="lightGray"/>
        </w:rPr>
        <w:t xml:space="preserve">An alternative apportionment methodology may be required in </w:t>
      </w:r>
      <w:r w:rsidRPr="00677CCD">
        <w:rPr>
          <w:b/>
          <w:bCs/>
          <w:i/>
          <w:iCs/>
          <w:highlight w:val="lightGray"/>
        </w:rPr>
        <w:t xml:space="preserve">circumstances </w:t>
      </w:r>
      <w:r w:rsidR="005B3E78" w:rsidRPr="00677CCD">
        <w:rPr>
          <w:b/>
          <w:i/>
          <w:highlight w:val="lightGray"/>
        </w:rPr>
        <w:t xml:space="preserve">in which </w:t>
      </w:r>
      <w:r w:rsidRPr="00677CCD">
        <w:rPr>
          <w:b/>
          <w:bCs/>
          <w:i/>
          <w:iCs/>
          <w:highlight w:val="lightGray"/>
        </w:rPr>
        <w:t xml:space="preserve">the two </w:t>
      </w:r>
      <w:r w:rsidR="00F8617A" w:rsidRPr="00677CCD">
        <w:rPr>
          <w:b/>
          <w:bCs/>
          <w:i/>
          <w:iCs/>
          <w:highlight w:val="lightGray"/>
        </w:rPr>
        <w:t xml:space="preserve">generation </w:t>
      </w:r>
      <w:r w:rsidRPr="00677CCD">
        <w:rPr>
          <w:b/>
          <w:bCs/>
          <w:i/>
          <w:iCs/>
          <w:highlight w:val="lightGray"/>
        </w:rPr>
        <w:t xml:space="preserve">assets are not directly comparable on a MW basis. This may include scenarios </w:t>
      </w:r>
      <w:r w:rsidR="005B3E78" w:rsidRPr="00677CCD">
        <w:rPr>
          <w:b/>
          <w:i/>
          <w:highlight w:val="lightGray"/>
        </w:rPr>
        <w:t>in which</w:t>
      </w:r>
      <w:r w:rsidRPr="00677CCD">
        <w:rPr>
          <w:b/>
          <w:i/>
          <w:highlight w:val="lightGray"/>
        </w:rPr>
        <w:t xml:space="preserve"> </w:t>
      </w:r>
      <w:r w:rsidRPr="00677CCD">
        <w:rPr>
          <w:b/>
          <w:bCs/>
          <w:i/>
          <w:iCs/>
          <w:highlight w:val="lightGray"/>
        </w:rPr>
        <w:t xml:space="preserve">the two </w:t>
      </w:r>
      <w:r w:rsidR="00F8617A" w:rsidRPr="00677CCD">
        <w:rPr>
          <w:b/>
          <w:bCs/>
          <w:i/>
          <w:iCs/>
          <w:highlight w:val="lightGray"/>
        </w:rPr>
        <w:t xml:space="preserve">generation </w:t>
      </w:r>
      <w:r w:rsidRPr="000E4F2A">
        <w:rPr>
          <w:b/>
          <w:bCs/>
          <w:i/>
          <w:iCs/>
          <w:highlight w:val="lightGray"/>
        </w:rPr>
        <w:t>assets have:</w:t>
      </w:r>
    </w:p>
    <w:p w14:paraId="3422BE03" w14:textId="77777777" w:rsidR="0000764C" w:rsidRPr="000E4F2A" w:rsidRDefault="0000764C" w:rsidP="0030156D">
      <w:pPr>
        <w:pStyle w:val="ListParagraph"/>
        <w:numPr>
          <w:ilvl w:val="0"/>
          <w:numId w:val="95"/>
        </w:numPr>
        <w:spacing w:before="120"/>
        <w:ind w:left="2770"/>
        <w:rPr>
          <w:b/>
          <w:bCs/>
          <w:i/>
          <w:iCs/>
          <w:highlight w:val="lightGray"/>
        </w:rPr>
      </w:pPr>
      <w:r w:rsidRPr="000E4F2A">
        <w:rPr>
          <w:b/>
          <w:bCs/>
          <w:i/>
          <w:iCs/>
          <w:highlight w:val="lightGray"/>
        </w:rPr>
        <w:t>significantly different capacity factors;</w:t>
      </w:r>
    </w:p>
    <w:p w14:paraId="611D31FC" w14:textId="77777777" w:rsidR="0000764C" w:rsidRDefault="0000764C" w:rsidP="0030156D">
      <w:pPr>
        <w:pStyle w:val="ListParagraph"/>
        <w:numPr>
          <w:ilvl w:val="0"/>
          <w:numId w:val="95"/>
        </w:numPr>
        <w:spacing w:before="120"/>
        <w:ind w:left="2770"/>
        <w:rPr>
          <w:b/>
          <w:bCs/>
          <w:i/>
          <w:iCs/>
          <w:highlight w:val="lightGray"/>
        </w:rPr>
      </w:pPr>
      <w:r w:rsidRPr="000E4F2A">
        <w:rPr>
          <w:b/>
          <w:bCs/>
          <w:i/>
          <w:iCs/>
          <w:highlight w:val="lightGray"/>
        </w:rPr>
        <w:t>different generation technologies; and/or</w:t>
      </w:r>
    </w:p>
    <w:p w14:paraId="007A53D7" w14:textId="4A0F2E27" w:rsidR="0000764C" w:rsidRPr="000E4F2A" w:rsidRDefault="0000764C" w:rsidP="0030156D">
      <w:pPr>
        <w:pStyle w:val="ListParagraph"/>
        <w:numPr>
          <w:ilvl w:val="0"/>
          <w:numId w:val="95"/>
        </w:numPr>
        <w:spacing w:before="120"/>
        <w:ind w:left="2770"/>
        <w:rPr>
          <w:b/>
          <w:bCs/>
          <w:i/>
          <w:iCs/>
          <w:highlight w:val="lightGray"/>
        </w:rPr>
      </w:pPr>
      <w:r>
        <w:rPr>
          <w:b/>
          <w:bCs/>
          <w:i/>
          <w:iCs/>
          <w:highlight w:val="lightGray"/>
        </w:rPr>
        <w:t>different operational control constraints and objectives.</w:t>
      </w:r>
      <w:r w:rsidRPr="000E4F2A">
        <w:t>]</w:t>
      </w:r>
    </w:p>
    <w:p w14:paraId="2B0EC2D8" w14:textId="77777777" w:rsidR="00A00EE9" w:rsidRPr="00E733BE" w:rsidRDefault="00A00EE9" w:rsidP="00A04B01">
      <w:pPr>
        <w:keepNext/>
        <w:spacing w:before="240" w:after="120"/>
        <w:ind w:left="2410"/>
        <w:rPr>
          <w:b/>
          <w:bCs/>
          <w:i/>
          <w:iCs/>
          <w:highlight w:val="lightGray"/>
        </w:rPr>
      </w:pPr>
      <w:r>
        <w:t>[</w:t>
      </w:r>
      <w:r>
        <w:rPr>
          <w:b/>
          <w:bCs/>
          <w:i/>
          <w:iCs/>
          <w:highlight w:val="lightGray"/>
        </w:rPr>
        <w:t>Note regarding Reference Details: for the purposes of populating this proforma CISA as part of the Tender Process, Proponents are instructed NOT to populate the following items of the ‘</w:t>
      </w:r>
      <w:r w:rsidRPr="00E733BE">
        <w:rPr>
          <w:b/>
          <w:bCs/>
          <w:i/>
          <w:iCs/>
          <w:highlight w:val="lightGray"/>
        </w:rPr>
        <w:t xml:space="preserve">Reference Details’: </w:t>
      </w:r>
    </w:p>
    <w:p w14:paraId="7055A4D1" w14:textId="72991C2F" w:rsidR="00A00EE9" w:rsidRPr="00866946" w:rsidRDefault="00A00EE9" w:rsidP="0030156D">
      <w:pPr>
        <w:pStyle w:val="ListParagraph"/>
        <w:numPr>
          <w:ilvl w:val="0"/>
          <w:numId w:val="181"/>
        </w:numPr>
        <w:spacing w:before="120"/>
        <w:ind w:left="2770"/>
        <w:rPr>
          <w:b/>
          <w:bCs/>
          <w:i/>
          <w:iCs/>
          <w:highlight w:val="lightGray"/>
        </w:rPr>
      </w:pPr>
      <w:bookmarkStart w:id="8" w:name="_Hlk210545297"/>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_Ref174688672 \n \h </w:instrText>
      </w:r>
      <w:r>
        <w:rPr>
          <w:b/>
          <w:bCs/>
          <w:i/>
          <w:iCs/>
          <w:highlight w:val="lightGray"/>
        </w:rPr>
      </w:r>
      <w:r>
        <w:rPr>
          <w:b/>
          <w:bCs/>
          <w:i/>
          <w:iCs/>
          <w:highlight w:val="lightGray"/>
        </w:rPr>
        <w:fldChar w:fldCharType="separate"/>
      </w:r>
      <w:r w:rsidR="00910BB8">
        <w:rPr>
          <w:b/>
          <w:bCs/>
          <w:i/>
          <w:iCs/>
          <w:highlight w:val="lightGray"/>
        </w:rPr>
        <w:t>1</w:t>
      </w:r>
      <w:r>
        <w:rPr>
          <w:b/>
          <w:bCs/>
          <w:i/>
          <w:iCs/>
          <w:highlight w:val="lightGray"/>
        </w:rPr>
        <w:fldChar w:fldCharType="end"/>
      </w:r>
      <w:r w:rsidRPr="00E733BE">
        <w:rPr>
          <w:b/>
          <w:bCs/>
          <w:i/>
          <w:iCs/>
          <w:highlight w:val="lightGray"/>
        </w:rPr>
        <w:t xml:space="preserve"> (Project); </w:t>
      </w:r>
    </w:p>
    <w:p w14:paraId="20A0E9A7" w14:textId="512404B7" w:rsidR="00A00EE9" w:rsidRPr="00866946" w:rsidRDefault="00A00EE9" w:rsidP="0030156D">
      <w:pPr>
        <w:pStyle w:val="ListParagraph"/>
        <w:numPr>
          <w:ilvl w:val="0"/>
          <w:numId w:val="181"/>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_Ref174688839 \n \h </w:instrText>
      </w:r>
      <w:r>
        <w:rPr>
          <w:b/>
          <w:bCs/>
          <w:i/>
          <w:iCs/>
          <w:highlight w:val="lightGray"/>
        </w:rPr>
      </w:r>
      <w:r>
        <w:rPr>
          <w:b/>
          <w:bCs/>
          <w:i/>
          <w:iCs/>
          <w:highlight w:val="lightGray"/>
        </w:rPr>
        <w:fldChar w:fldCharType="separate"/>
      </w:r>
      <w:r w:rsidR="00910BB8">
        <w:rPr>
          <w:b/>
          <w:bCs/>
          <w:i/>
          <w:iCs/>
          <w:highlight w:val="lightGray"/>
        </w:rPr>
        <w:t>2</w:t>
      </w:r>
      <w:r>
        <w:rPr>
          <w:b/>
          <w:bCs/>
          <w:i/>
          <w:iCs/>
          <w:highlight w:val="lightGray"/>
        </w:rPr>
        <w:fldChar w:fldCharType="end"/>
      </w:r>
      <w:r w:rsidRPr="00E733BE">
        <w:rPr>
          <w:b/>
          <w:bCs/>
          <w:i/>
          <w:iCs/>
          <w:highlight w:val="lightGray"/>
        </w:rPr>
        <w:t xml:space="preserve"> (Maximum Capacity); </w:t>
      </w:r>
    </w:p>
    <w:p w14:paraId="58306BBB" w14:textId="3AF2321E" w:rsidR="00A00EE9" w:rsidRPr="00866946" w:rsidRDefault="00A00EE9" w:rsidP="0030156D">
      <w:pPr>
        <w:pStyle w:val="ListParagraph"/>
        <w:numPr>
          <w:ilvl w:val="0"/>
          <w:numId w:val="181"/>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_Ref174689049 \n \h </w:instrText>
      </w:r>
      <w:r>
        <w:rPr>
          <w:b/>
          <w:bCs/>
          <w:i/>
          <w:iCs/>
          <w:highlight w:val="lightGray"/>
        </w:rPr>
      </w:r>
      <w:r>
        <w:rPr>
          <w:b/>
          <w:bCs/>
          <w:i/>
          <w:iCs/>
          <w:highlight w:val="lightGray"/>
        </w:rPr>
        <w:fldChar w:fldCharType="separate"/>
      </w:r>
      <w:r w:rsidR="00910BB8">
        <w:rPr>
          <w:b/>
          <w:bCs/>
          <w:i/>
          <w:iCs/>
          <w:highlight w:val="lightGray"/>
        </w:rPr>
        <w:t>7</w:t>
      </w:r>
      <w:r>
        <w:rPr>
          <w:b/>
          <w:bCs/>
          <w:i/>
          <w:iCs/>
          <w:highlight w:val="lightGray"/>
        </w:rPr>
        <w:fldChar w:fldCharType="end"/>
      </w:r>
      <w:r w:rsidRPr="00E733BE">
        <w:rPr>
          <w:b/>
          <w:bCs/>
          <w:i/>
          <w:iCs/>
          <w:highlight w:val="lightGray"/>
        </w:rPr>
        <w:t xml:space="preserve"> (AP Import Capacity); </w:t>
      </w:r>
    </w:p>
    <w:p w14:paraId="54A1CA63" w14:textId="67CA67A4" w:rsidR="00A00EE9" w:rsidRPr="00866946" w:rsidRDefault="00A00EE9" w:rsidP="0030156D">
      <w:pPr>
        <w:pStyle w:val="ListParagraph"/>
        <w:numPr>
          <w:ilvl w:val="0"/>
          <w:numId w:val="181"/>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_Ref174393784 \n \h </w:instrText>
      </w:r>
      <w:r>
        <w:rPr>
          <w:b/>
          <w:bCs/>
          <w:i/>
          <w:iCs/>
          <w:highlight w:val="lightGray"/>
        </w:rPr>
      </w:r>
      <w:r>
        <w:rPr>
          <w:b/>
          <w:bCs/>
          <w:i/>
          <w:iCs/>
          <w:highlight w:val="lightGray"/>
        </w:rPr>
        <w:fldChar w:fldCharType="separate"/>
      </w:r>
      <w:r w:rsidR="00910BB8">
        <w:rPr>
          <w:b/>
          <w:bCs/>
          <w:i/>
          <w:iCs/>
          <w:highlight w:val="lightGray"/>
        </w:rPr>
        <w:t>8</w:t>
      </w:r>
      <w:r>
        <w:rPr>
          <w:b/>
          <w:bCs/>
          <w:i/>
          <w:iCs/>
          <w:highlight w:val="lightGray"/>
        </w:rPr>
        <w:fldChar w:fldCharType="end"/>
      </w:r>
      <w:r w:rsidRPr="00E733BE">
        <w:rPr>
          <w:b/>
          <w:bCs/>
          <w:i/>
          <w:iCs/>
          <w:highlight w:val="lightGray"/>
        </w:rPr>
        <w:t xml:space="preserve"> (AP Export Capacity</w:t>
      </w:r>
      <w:r>
        <w:rPr>
          <w:b/>
          <w:bCs/>
          <w:i/>
          <w:iCs/>
          <w:highlight w:val="lightGray"/>
        </w:rPr>
        <w:t>/EP Export Capacity</w:t>
      </w:r>
      <w:r w:rsidRPr="00E733BE">
        <w:rPr>
          <w:b/>
          <w:bCs/>
          <w:i/>
          <w:iCs/>
          <w:highlight w:val="lightGray"/>
        </w:rPr>
        <w:t xml:space="preserve">); </w:t>
      </w:r>
    </w:p>
    <w:p w14:paraId="5DDE0F8E" w14:textId="4F06A26F" w:rsidR="00A00EE9" w:rsidRPr="00866946" w:rsidRDefault="00A00EE9" w:rsidP="0030156D">
      <w:pPr>
        <w:pStyle w:val="ListParagraph"/>
        <w:numPr>
          <w:ilvl w:val="0"/>
          <w:numId w:val="181"/>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_Ref174689164 \n \h </w:instrText>
      </w:r>
      <w:r>
        <w:rPr>
          <w:b/>
          <w:bCs/>
          <w:i/>
          <w:iCs/>
          <w:highlight w:val="lightGray"/>
        </w:rPr>
      </w:r>
      <w:r>
        <w:rPr>
          <w:b/>
          <w:bCs/>
          <w:i/>
          <w:iCs/>
          <w:highlight w:val="lightGray"/>
        </w:rPr>
        <w:fldChar w:fldCharType="separate"/>
      </w:r>
      <w:r w:rsidR="00910BB8">
        <w:rPr>
          <w:b/>
          <w:bCs/>
          <w:i/>
          <w:iCs/>
          <w:highlight w:val="lightGray"/>
        </w:rPr>
        <w:t>9</w:t>
      </w:r>
      <w:r>
        <w:rPr>
          <w:b/>
          <w:bCs/>
          <w:i/>
          <w:iCs/>
          <w:highlight w:val="lightGray"/>
        </w:rPr>
        <w:fldChar w:fldCharType="end"/>
      </w:r>
      <w:r w:rsidRPr="00E733BE">
        <w:rPr>
          <w:b/>
          <w:bCs/>
          <w:i/>
          <w:iCs/>
          <w:highlight w:val="lightGray"/>
        </w:rPr>
        <w:t xml:space="preserve"> (AP Storage Capacity); </w:t>
      </w:r>
    </w:p>
    <w:p w14:paraId="2B07A164" w14:textId="2528991F" w:rsidR="00A00EE9" w:rsidRPr="00866946" w:rsidRDefault="00A00EE9" w:rsidP="0030156D">
      <w:pPr>
        <w:pStyle w:val="ListParagraph"/>
        <w:numPr>
          <w:ilvl w:val="0"/>
          <w:numId w:val="181"/>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_Ref174687062 \n \h </w:instrText>
      </w:r>
      <w:r>
        <w:rPr>
          <w:b/>
          <w:bCs/>
          <w:i/>
          <w:iCs/>
          <w:highlight w:val="lightGray"/>
        </w:rPr>
      </w:r>
      <w:r>
        <w:rPr>
          <w:b/>
          <w:bCs/>
          <w:i/>
          <w:iCs/>
          <w:highlight w:val="lightGray"/>
        </w:rPr>
        <w:fldChar w:fldCharType="separate"/>
      </w:r>
      <w:r w:rsidR="00910BB8">
        <w:rPr>
          <w:b/>
          <w:bCs/>
          <w:i/>
          <w:iCs/>
          <w:highlight w:val="lightGray"/>
        </w:rPr>
        <w:t>11</w:t>
      </w:r>
      <w:r>
        <w:rPr>
          <w:b/>
          <w:bCs/>
          <w:i/>
          <w:iCs/>
          <w:highlight w:val="lightGray"/>
        </w:rPr>
        <w:fldChar w:fldCharType="end"/>
      </w:r>
      <w:r w:rsidRPr="00E733BE">
        <w:rPr>
          <w:b/>
          <w:bCs/>
          <w:i/>
          <w:iCs/>
          <w:highlight w:val="lightGray"/>
        </w:rPr>
        <w:t xml:space="preserve"> (Final </w:t>
      </w:r>
      <w:r>
        <w:rPr>
          <w:b/>
          <w:bCs/>
          <w:i/>
          <w:iCs/>
          <w:highlight w:val="lightGray"/>
        </w:rPr>
        <w:t>Expiry</w:t>
      </w:r>
      <w:r w:rsidRPr="00E733BE">
        <w:rPr>
          <w:b/>
          <w:bCs/>
          <w:i/>
          <w:iCs/>
          <w:highlight w:val="lightGray"/>
        </w:rPr>
        <w:t xml:space="preserve"> Date); </w:t>
      </w:r>
    </w:p>
    <w:p w14:paraId="5EC734E5" w14:textId="53241D42" w:rsidR="00A00EE9" w:rsidRPr="00866946" w:rsidRDefault="00A00EE9" w:rsidP="0030156D">
      <w:pPr>
        <w:pStyle w:val="ListParagraph"/>
        <w:numPr>
          <w:ilvl w:val="0"/>
          <w:numId w:val="181"/>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_Ref159251491 \n \h </w:instrText>
      </w:r>
      <w:r>
        <w:rPr>
          <w:b/>
          <w:bCs/>
          <w:i/>
          <w:iCs/>
          <w:highlight w:val="lightGray"/>
        </w:rPr>
      </w:r>
      <w:r>
        <w:rPr>
          <w:b/>
          <w:bCs/>
          <w:i/>
          <w:iCs/>
          <w:highlight w:val="lightGray"/>
        </w:rPr>
        <w:fldChar w:fldCharType="separate"/>
      </w:r>
      <w:r w:rsidR="00910BB8">
        <w:rPr>
          <w:b/>
          <w:bCs/>
          <w:i/>
          <w:iCs/>
          <w:highlight w:val="lightGray"/>
        </w:rPr>
        <w:t>14</w:t>
      </w:r>
      <w:r>
        <w:rPr>
          <w:b/>
          <w:bCs/>
          <w:i/>
          <w:iCs/>
          <w:highlight w:val="lightGray"/>
        </w:rPr>
        <w:fldChar w:fldCharType="end"/>
      </w:r>
      <w:r>
        <w:rPr>
          <w:b/>
          <w:bCs/>
          <w:i/>
          <w:iCs/>
          <w:highlight w:val="lightGray"/>
        </w:rPr>
        <w:t xml:space="preserve"> </w:t>
      </w:r>
      <w:r w:rsidRPr="00E733BE">
        <w:rPr>
          <w:b/>
          <w:bCs/>
          <w:i/>
          <w:iCs/>
          <w:highlight w:val="lightGray"/>
        </w:rPr>
        <w:t xml:space="preserve">(COD Target Date); </w:t>
      </w:r>
    </w:p>
    <w:p w14:paraId="1B451E8B" w14:textId="68403A93" w:rsidR="00A00EE9" w:rsidRPr="00866946" w:rsidRDefault="00A00EE9" w:rsidP="0030156D">
      <w:pPr>
        <w:pStyle w:val="ListParagraph"/>
        <w:numPr>
          <w:ilvl w:val="0"/>
          <w:numId w:val="181"/>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_Ref174689453 \n \h </w:instrText>
      </w:r>
      <w:r>
        <w:rPr>
          <w:b/>
          <w:bCs/>
          <w:i/>
          <w:iCs/>
          <w:highlight w:val="lightGray"/>
        </w:rPr>
      </w:r>
      <w:r>
        <w:rPr>
          <w:b/>
          <w:bCs/>
          <w:i/>
          <w:iCs/>
          <w:highlight w:val="lightGray"/>
        </w:rPr>
        <w:fldChar w:fldCharType="separate"/>
      </w:r>
      <w:r w:rsidR="00910BB8">
        <w:rPr>
          <w:b/>
          <w:bCs/>
          <w:i/>
          <w:iCs/>
          <w:highlight w:val="lightGray"/>
        </w:rPr>
        <w:t>16</w:t>
      </w:r>
      <w:r>
        <w:rPr>
          <w:b/>
          <w:bCs/>
          <w:i/>
          <w:iCs/>
          <w:highlight w:val="lightGray"/>
        </w:rPr>
        <w:fldChar w:fldCharType="end"/>
      </w:r>
      <w:r w:rsidRPr="00E733BE">
        <w:rPr>
          <w:b/>
          <w:bCs/>
          <w:i/>
          <w:iCs/>
          <w:highlight w:val="lightGray"/>
        </w:rPr>
        <w:t xml:space="preserve"> (Annual Floor); </w:t>
      </w:r>
    </w:p>
    <w:p w14:paraId="45B17CCF" w14:textId="3463A9C7" w:rsidR="00A00EE9" w:rsidRPr="00866946" w:rsidRDefault="00A00EE9" w:rsidP="0030156D">
      <w:pPr>
        <w:pStyle w:val="ListParagraph"/>
        <w:numPr>
          <w:ilvl w:val="0"/>
          <w:numId w:val="181"/>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_Ref174689478 \n \h </w:instrText>
      </w:r>
      <w:r>
        <w:rPr>
          <w:b/>
          <w:bCs/>
          <w:i/>
          <w:iCs/>
          <w:highlight w:val="lightGray"/>
        </w:rPr>
      </w:r>
      <w:r>
        <w:rPr>
          <w:b/>
          <w:bCs/>
          <w:i/>
          <w:iCs/>
          <w:highlight w:val="lightGray"/>
        </w:rPr>
        <w:fldChar w:fldCharType="separate"/>
      </w:r>
      <w:r w:rsidR="00910BB8">
        <w:rPr>
          <w:b/>
          <w:bCs/>
          <w:i/>
          <w:iCs/>
          <w:highlight w:val="lightGray"/>
        </w:rPr>
        <w:t>17</w:t>
      </w:r>
      <w:r>
        <w:rPr>
          <w:b/>
          <w:bCs/>
          <w:i/>
          <w:iCs/>
          <w:highlight w:val="lightGray"/>
        </w:rPr>
        <w:fldChar w:fldCharType="end"/>
      </w:r>
      <w:r w:rsidRPr="00E733BE">
        <w:rPr>
          <w:b/>
          <w:bCs/>
          <w:i/>
          <w:iCs/>
          <w:highlight w:val="lightGray"/>
        </w:rPr>
        <w:t xml:space="preserve"> (Annual Ceiling); and </w:t>
      </w:r>
    </w:p>
    <w:p w14:paraId="450DE186" w14:textId="4E2B37A9" w:rsidR="00A00EE9" w:rsidRPr="00866946" w:rsidRDefault="00A00EE9" w:rsidP="0030156D">
      <w:pPr>
        <w:pStyle w:val="ListParagraph"/>
        <w:numPr>
          <w:ilvl w:val="0"/>
          <w:numId w:val="181"/>
        </w:numPr>
        <w:spacing w:before="120"/>
        <w:ind w:left="2770"/>
        <w:rPr>
          <w:b/>
          <w:bCs/>
          <w:i/>
          <w:iCs/>
          <w:highlight w:val="lightGray"/>
        </w:rPr>
      </w:pPr>
      <w:r w:rsidRPr="00E733BE">
        <w:rPr>
          <w:b/>
          <w:bCs/>
          <w:i/>
          <w:iCs/>
          <w:highlight w:val="lightGray"/>
        </w:rPr>
        <w:t xml:space="preserve">item </w:t>
      </w:r>
      <w:r>
        <w:rPr>
          <w:b/>
          <w:bCs/>
          <w:i/>
          <w:iCs/>
          <w:highlight w:val="lightGray"/>
        </w:rPr>
        <w:fldChar w:fldCharType="begin"/>
      </w:r>
      <w:r>
        <w:rPr>
          <w:b/>
          <w:bCs/>
          <w:i/>
          <w:iCs/>
          <w:highlight w:val="lightGray"/>
        </w:rPr>
        <w:instrText xml:space="preserve"> REF _Ref183514141 \n \h </w:instrText>
      </w:r>
      <w:r>
        <w:rPr>
          <w:b/>
          <w:bCs/>
          <w:i/>
          <w:iCs/>
          <w:highlight w:val="lightGray"/>
        </w:rPr>
      </w:r>
      <w:r>
        <w:rPr>
          <w:b/>
          <w:bCs/>
          <w:i/>
          <w:iCs/>
          <w:highlight w:val="lightGray"/>
        </w:rPr>
        <w:fldChar w:fldCharType="separate"/>
      </w:r>
      <w:r w:rsidR="00910BB8">
        <w:rPr>
          <w:b/>
          <w:bCs/>
          <w:i/>
          <w:iCs/>
          <w:highlight w:val="lightGray"/>
        </w:rPr>
        <w:t>18</w:t>
      </w:r>
      <w:r>
        <w:rPr>
          <w:b/>
          <w:bCs/>
          <w:i/>
          <w:iCs/>
          <w:highlight w:val="lightGray"/>
        </w:rPr>
        <w:fldChar w:fldCharType="end"/>
      </w:r>
      <w:r w:rsidRPr="00E733BE">
        <w:rPr>
          <w:b/>
          <w:bCs/>
          <w:i/>
          <w:iCs/>
          <w:highlight w:val="lightGray"/>
        </w:rPr>
        <w:t xml:space="preserve"> (Annual Payment Cap</w:t>
      </w:r>
      <w:r>
        <w:rPr>
          <w:b/>
          <w:bCs/>
          <w:i/>
          <w:iCs/>
          <w:highlight w:val="lightGray"/>
        </w:rPr>
        <w:t>).</w:t>
      </w:r>
      <w:r w:rsidRPr="00866946">
        <w:rPr>
          <w:b/>
          <w:bCs/>
          <w:i/>
          <w:iCs/>
          <w:highlight w:val="lightGray"/>
        </w:rPr>
        <w:t xml:space="preserve"> </w:t>
      </w:r>
    </w:p>
    <w:bookmarkEnd w:id="8"/>
    <w:p w14:paraId="78638BBD" w14:textId="6A3C8D6A" w:rsidR="00D31C27" w:rsidRPr="00982548" w:rsidRDefault="00A00EE9" w:rsidP="00866946">
      <w:pPr>
        <w:keepNext/>
        <w:spacing w:before="240"/>
        <w:ind w:left="2410"/>
        <w:rPr>
          <w:b/>
          <w:bCs/>
          <w:i/>
          <w:iCs/>
        </w:rPr>
        <w:sectPr w:rsidR="00D31C27" w:rsidRPr="00982548" w:rsidSect="00776344">
          <w:headerReference w:type="even" r:id="rId10"/>
          <w:footerReference w:type="even" r:id="rId11"/>
          <w:footerReference w:type="default" r:id="rId12"/>
          <w:headerReference w:type="first" r:id="rId13"/>
          <w:footerReference w:type="first" r:id="rId14"/>
          <w:pgSz w:w="11907" w:h="16840" w:code="9"/>
          <w:pgMar w:top="1701" w:right="1417" w:bottom="1417" w:left="1417" w:header="425" w:footer="567" w:gutter="0"/>
          <w:pgNumType w:fmt="lowerRoman" w:start="1"/>
          <w:cols w:space="720"/>
          <w:titlePg/>
          <w:docGrid w:linePitch="313"/>
        </w:sectPr>
      </w:pPr>
      <w:r>
        <w:rPr>
          <w:b/>
          <w:bCs/>
          <w:i/>
          <w:iCs/>
          <w:highlight w:val="lightGray"/>
        </w:rPr>
        <w:t>The information in respect of these Items is instead required to be set out by Proponents in the Returnable Schedules. If the Proponent is invited to enter into the Project Documents in respect of the Project, the above Reference Details will then be populated by the Commonwealth in finalisation of the Project Documents.</w:t>
      </w:r>
      <w:r>
        <w:t>]</w:t>
      </w:r>
    </w:p>
    <w:p w14:paraId="49D2B054" w14:textId="373FDE32" w:rsidR="007328B5" w:rsidRPr="007328B5" w:rsidRDefault="007328B5" w:rsidP="007328B5">
      <w:pPr>
        <w:pStyle w:val="mainTitle"/>
      </w:pPr>
      <w:r w:rsidRPr="007328B5">
        <w:lastRenderedPageBreak/>
        <w:t>Contents</w:t>
      </w:r>
    </w:p>
    <w:p w14:paraId="28416526" w14:textId="77777777" w:rsidR="007328B5" w:rsidRDefault="007328B5">
      <w:pPr>
        <w:rPr>
          <w:color w:val="808080"/>
        </w:rPr>
      </w:pPr>
    </w:p>
    <w:p w14:paraId="56C7D3F2" w14:textId="77777777" w:rsidR="007328B5" w:rsidRPr="007217B9" w:rsidRDefault="007328B5">
      <w:pPr>
        <w:rPr>
          <w:vanish/>
          <w:color w:val="808080"/>
        </w:rPr>
      </w:pPr>
    </w:p>
    <w:bookmarkStart w:id="10" w:name="Contents"/>
    <w:bookmarkEnd w:id="10"/>
    <w:p w14:paraId="3C2A6D3B" w14:textId="3FB7C1C3" w:rsidR="00DB6E11" w:rsidRDefault="000B755F">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"1-2" \t "legalSchedule,1,legalAttachment,1,Annexure Page Heading,1,Header sub,1,Schedule Page Heading,1" </w:instrText>
      </w:r>
      <w:r>
        <w:fldChar w:fldCharType="separate"/>
      </w:r>
      <w:r w:rsidR="00DB6E11">
        <w:rPr>
          <w:noProof/>
        </w:rPr>
        <w:t>Party Details</w:t>
      </w:r>
      <w:r w:rsidR="00DB6E11">
        <w:rPr>
          <w:noProof/>
        </w:rPr>
        <w:tab/>
      </w:r>
      <w:r w:rsidR="00DB6E11">
        <w:rPr>
          <w:noProof/>
        </w:rPr>
        <w:fldChar w:fldCharType="begin"/>
      </w:r>
      <w:r w:rsidR="00DB6E11">
        <w:rPr>
          <w:noProof/>
        </w:rPr>
        <w:instrText xml:space="preserve"> PAGEREF _Toc211255975 \h </w:instrText>
      </w:r>
      <w:r w:rsidR="00DB6E11">
        <w:rPr>
          <w:noProof/>
        </w:rPr>
      </w:r>
      <w:r w:rsidR="00DB6E11">
        <w:rPr>
          <w:noProof/>
        </w:rPr>
        <w:fldChar w:fldCharType="separate"/>
      </w:r>
      <w:r w:rsidR="002222F8">
        <w:rPr>
          <w:noProof/>
        </w:rPr>
        <w:t>1</w:t>
      </w:r>
      <w:r w:rsidR="00DB6E11">
        <w:rPr>
          <w:noProof/>
        </w:rPr>
        <w:fldChar w:fldCharType="end"/>
      </w:r>
    </w:p>
    <w:p w14:paraId="42AD42EE" w14:textId="65EACE62"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Reference Details</w:t>
      </w:r>
      <w:r>
        <w:rPr>
          <w:noProof/>
        </w:rPr>
        <w:tab/>
      </w:r>
      <w:r>
        <w:rPr>
          <w:noProof/>
        </w:rPr>
        <w:fldChar w:fldCharType="begin"/>
      </w:r>
      <w:r>
        <w:rPr>
          <w:noProof/>
        </w:rPr>
        <w:instrText xml:space="preserve"> PAGEREF _Toc211255976 \h </w:instrText>
      </w:r>
      <w:r>
        <w:rPr>
          <w:noProof/>
        </w:rPr>
      </w:r>
      <w:r>
        <w:rPr>
          <w:noProof/>
        </w:rPr>
        <w:fldChar w:fldCharType="separate"/>
      </w:r>
      <w:r w:rsidR="002222F8">
        <w:rPr>
          <w:noProof/>
        </w:rPr>
        <w:t>2</w:t>
      </w:r>
      <w:r>
        <w:rPr>
          <w:noProof/>
        </w:rPr>
        <w:fldChar w:fldCharType="end"/>
      </w:r>
    </w:p>
    <w:p w14:paraId="0BED7DC7" w14:textId="1FCE96B8"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General terms</w:t>
      </w:r>
      <w:r>
        <w:rPr>
          <w:noProof/>
        </w:rPr>
        <w:tab/>
      </w:r>
      <w:r>
        <w:rPr>
          <w:noProof/>
        </w:rPr>
        <w:fldChar w:fldCharType="begin"/>
      </w:r>
      <w:r>
        <w:rPr>
          <w:noProof/>
        </w:rPr>
        <w:instrText xml:space="preserve"> PAGEREF _Toc211255977 \h </w:instrText>
      </w:r>
      <w:r>
        <w:rPr>
          <w:noProof/>
        </w:rPr>
      </w:r>
      <w:r>
        <w:rPr>
          <w:noProof/>
        </w:rPr>
        <w:fldChar w:fldCharType="separate"/>
      </w:r>
      <w:r w:rsidR="002222F8">
        <w:rPr>
          <w:noProof/>
        </w:rPr>
        <w:t>13</w:t>
      </w:r>
      <w:r>
        <w:rPr>
          <w:noProof/>
        </w:rPr>
        <w:fldChar w:fldCharType="end"/>
      </w:r>
    </w:p>
    <w:p w14:paraId="30FF028D" w14:textId="5E91271C"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w:t>
      </w:r>
      <w:r>
        <w:rPr>
          <w:rFonts w:asciiTheme="minorHAnsi" w:eastAsiaTheme="minorEastAsia" w:hAnsiTheme="minorHAnsi" w:cstheme="minorBidi"/>
          <w:b w:val="0"/>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_Toc211255978 \h </w:instrText>
      </w:r>
      <w:r>
        <w:rPr>
          <w:noProof/>
        </w:rPr>
      </w:r>
      <w:r>
        <w:rPr>
          <w:noProof/>
        </w:rPr>
        <w:fldChar w:fldCharType="separate"/>
      </w:r>
      <w:r w:rsidR="002222F8">
        <w:rPr>
          <w:noProof/>
        </w:rPr>
        <w:t>13</w:t>
      </w:r>
      <w:r>
        <w:rPr>
          <w:noProof/>
        </w:rPr>
        <w:fldChar w:fldCharType="end"/>
      </w:r>
    </w:p>
    <w:p w14:paraId="4211AB19" w14:textId="7D80E076"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Defined terms</w:t>
      </w:r>
      <w:r>
        <w:rPr>
          <w:noProof/>
        </w:rPr>
        <w:tab/>
      </w:r>
      <w:r>
        <w:rPr>
          <w:noProof/>
        </w:rPr>
        <w:fldChar w:fldCharType="begin"/>
      </w:r>
      <w:r>
        <w:rPr>
          <w:noProof/>
        </w:rPr>
        <w:instrText xml:space="preserve"> PAGEREF _Toc211255979 \h </w:instrText>
      </w:r>
      <w:r>
        <w:rPr>
          <w:noProof/>
        </w:rPr>
      </w:r>
      <w:r>
        <w:rPr>
          <w:noProof/>
        </w:rPr>
        <w:fldChar w:fldCharType="separate"/>
      </w:r>
      <w:r w:rsidR="002222F8">
        <w:rPr>
          <w:noProof/>
        </w:rPr>
        <w:t>13</w:t>
      </w:r>
      <w:r>
        <w:rPr>
          <w:noProof/>
        </w:rPr>
        <w:fldChar w:fldCharType="end"/>
      </w:r>
    </w:p>
    <w:p w14:paraId="3ADDA9AF" w14:textId="52B3835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Interpretation provisions</w:t>
      </w:r>
      <w:r>
        <w:rPr>
          <w:noProof/>
        </w:rPr>
        <w:tab/>
      </w:r>
      <w:r>
        <w:rPr>
          <w:noProof/>
        </w:rPr>
        <w:fldChar w:fldCharType="begin"/>
      </w:r>
      <w:r>
        <w:rPr>
          <w:noProof/>
        </w:rPr>
        <w:instrText xml:space="preserve"> PAGEREF _Toc211255980 \h </w:instrText>
      </w:r>
      <w:r>
        <w:rPr>
          <w:noProof/>
        </w:rPr>
      </w:r>
      <w:r>
        <w:rPr>
          <w:noProof/>
        </w:rPr>
        <w:fldChar w:fldCharType="separate"/>
      </w:r>
      <w:r w:rsidR="002222F8">
        <w:rPr>
          <w:noProof/>
        </w:rPr>
        <w:t>36</w:t>
      </w:r>
      <w:r>
        <w:rPr>
          <w:noProof/>
        </w:rPr>
        <w:fldChar w:fldCharType="end"/>
      </w:r>
    </w:p>
    <w:p w14:paraId="64C382FA" w14:textId="022A7333"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Legislation definition change</w:t>
      </w:r>
      <w:r>
        <w:rPr>
          <w:noProof/>
        </w:rPr>
        <w:tab/>
      </w:r>
      <w:r>
        <w:rPr>
          <w:noProof/>
        </w:rPr>
        <w:fldChar w:fldCharType="begin"/>
      </w:r>
      <w:r>
        <w:rPr>
          <w:noProof/>
        </w:rPr>
        <w:instrText xml:space="preserve"> PAGEREF _Toc211255981 \h </w:instrText>
      </w:r>
      <w:r>
        <w:rPr>
          <w:noProof/>
        </w:rPr>
      </w:r>
      <w:r>
        <w:rPr>
          <w:noProof/>
        </w:rPr>
        <w:fldChar w:fldCharType="separate"/>
      </w:r>
      <w:r w:rsidR="002222F8">
        <w:rPr>
          <w:noProof/>
        </w:rPr>
        <w:t>37</w:t>
      </w:r>
      <w:r>
        <w:rPr>
          <w:noProof/>
        </w:rPr>
        <w:fldChar w:fldCharType="end"/>
      </w:r>
    </w:p>
    <w:p w14:paraId="3B8499F2" w14:textId="4AF07B3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Appointment of agent</w:t>
      </w:r>
      <w:r>
        <w:rPr>
          <w:noProof/>
        </w:rPr>
        <w:tab/>
      </w:r>
      <w:r>
        <w:rPr>
          <w:noProof/>
        </w:rPr>
        <w:fldChar w:fldCharType="begin"/>
      </w:r>
      <w:r>
        <w:rPr>
          <w:noProof/>
        </w:rPr>
        <w:instrText xml:space="preserve"> PAGEREF _Toc211255982 \h </w:instrText>
      </w:r>
      <w:r>
        <w:rPr>
          <w:noProof/>
        </w:rPr>
      </w:r>
      <w:r>
        <w:rPr>
          <w:noProof/>
        </w:rPr>
        <w:fldChar w:fldCharType="separate"/>
      </w:r>
      <w:r w:rsidR="002222F8">
        <w:rPr>
          <w:noProof/>
        </w:rPr>
        <w:t>37</w:t>
      </w:r>
      <w:r>
        <w:rPr>
          <w:noProof/>
        </w:rPr>
        <w:fldChar w:fldCharType="end"/>
      </w:r>
    </w:p>
    <w:p w14:paraId="6912ACAF" w14:textId="5E4C146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Adjustment for indexation</w:t>
      </w:r>
      <w:r>
        <w:rPr>
          <w:noProof/>
        </w:rPr>
        <w:tab/>
      </w:r>
      <w:r>
        <w:rPr>
          <w:noProof/>
        </w:rPr>
        <w:fldChar w:fldCharType="begin"/>
      </w:r>
      <w:r>
        <w:rPr>
          <w:noProof/>
        </w:rPr>
        <w:instrText xml:space="preserve"> PAGEREF _Toc211255983 \h </w:instrText>
      </w:r>
      <w:r>
        <w:rPr>
          <w:noProof/>
        </w:rPr>
      </w:r>
      <w:r>
        <w:rPr>
          <w:noProof/>
        </w:rPr>
        <w:fldChar w:fldCharType="separate"/>
      </w:r>
      <w:r w:rsidR="002222F8">
        <w:rPr>
          <w:noProof/>
        </w:rPr>
        <w:t>38</w:t>
      </w:r>
      <w:r>
        <w:rPr>
          <w:noProof/>
        </w:rPr>
        <w:fldChar w:fldCharType="end"/>
      </w:r>
    </w:p>
    <w:p w14:paraId="0C779244" w14:textId="6D227F7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Adjustment for partial periods</w:t>
      </w:r>
      <w:r>
        <w:rPr>
          <w:noProof/>
        </w:rPr>
        <w:tab/>
      </w:r>
      <w:r>
        <w:rPr>
          <w:noProof/>
        </w:rPr>
        <w:fldChar w:fldCharType="begin"/>
      </w:r>
      <w:r>
        <w:rPr>
          <w:noProof/>
        </w:rPr>
        <w:instrText xml:space="preserve"> PAGEREF _Toc211255984 \h </w:instrText>
      </w:r>
      <w:r>
        <w:rPr>
          <w:noProof/>
        </w:rPr>
      </w:r>
      <w:r>
        <w:rPr>
          <w:noProof/>
        </w:rPr>
        <w:fldChar w:fldCharType="separate"/>
      </w:r>
      <w:r w:rsidR="002222F8">
        <w:rPr>
          <w:noProof/>
        </w:rPr>
        <w:t>38</w:t>
      </w:r>
      <w:r>
        <w:rPr>
          <w:noProof/>
        </w:rPr>
        <w:fldChar w:fldCharType="end"/>
      </w:r>
    </w:p>
    <w:p w14:paraId="6232E243" w14:textId="7C6111F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_Toc211255985 \h </w:instrText>
      </w:r>
      <w:r>
        <w:rPr>
          <w:noProof/>
        </w:rPr>
      </w:r>
      <w:r>
        <w:rPr>
          <w:noProof/>
        </w:rPr>
        <w:fldChar w:fldCharType="separate"/>
      </w:r>
      <w:r w:rsidR="002222F8">
        <w:rPr>
          <w:noProof/>
        </w:rPr>
        <w:t>39</w:t>
      </w:r>
      <w:r>
        <w:rPr>
          <w:noProof/>
        </w:rPr>
        <w:fldChar w:fldCharType="end"/>
      </w:r>
    </w:p>
    <w:p w14:paraId="551F20F2" w14:textId="04F3F73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1.8</w:t>
      </w:r>
      <w:r>
        <w:rPr>
          <w:rFonts w:asciiTheme="minorHAnsi" w:eastAsiaTheme="minorEastAsia" w:hAnsiTheme="minorHAnsi" w:cstheme="minorBidi"/>
          <w:noProof/>
          <w:kern w:val="2"/>
          <w:sz w:val="24"/>
          <w:szCs w:val="24"/>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_Toc211255986 \h </w:instrText>
      </w:r>
      <w:r>
        <w:rPr>
          <w:noProof/>
        </w:rPr>
      </w:r>
      <w:r>
        <w:rPr>
          <w:noProof/>
        </w:rPr>
        <w:fldChar w:fldCharType="separate"/>
      </w:r>
      <w:r w:rsidR="002222F8">
        <w:rPr>
          <w:noProof/>
        </w:rPr>
        <w:t>40</w:t>
      </w:r>
      <w:r>
        <w:rPr>
          <w:noProof/>
        </w:rPr>
        <w:fldChar w:fldCharType="end"/>
      </w:r>
    </w:p>
    <w:p w14:paraId="263FC061" w14:textId="64E9DA98"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_Toc211255987 \h </w:instrText>
      </w:r>
      <w:r>
        <w:rPr>
          <w:noProof/>
        </w:rPr>
      </w:r>
      <w:r>
        <w:rPr>
          <w:noProof/>
        </w:rPr>
        <w:fldChar w:fldCharType="separate"/>
      </w:r>
      <w:r w:rsidR="002222F8">
        <w:rPr>
          <w:noProof/>
        </w:rPr>
        <w:t>40</w:t>
      </w:r>
      <w:r>
        <w:rPr>
          <w:noProof/>
        </w:rPr>
        <w:fldChar w:fldCharType="end"/>
      </w:r>
    </w:p>
    <w:p w14:paraId="76C40241" w14:textId="4CD2E5D0"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1.10</w:t>
      </w:r>
      <w:r>
        <w:rPr>
          <w:rFonts w:asciiTheme="minorHAnsi" w:eastAsiaTheme="minorEastAsia" w:hAnsiTheme="minorHAnsi" w:cstheme="minorBidi"/>
          <w:noProof/>
          <w:kern w:val="2"/>
          <w:sz w:val="24"/>
          <w:szCs w:val="24"/>
          <w:lang w:eastAsia="en-AU"/>
          <w14:ligatures w14:val="standardContextual"/>
        </w:rPr>
        <w:tab/>
      </w:r>
      <w:r>
        <w:rPr>
          <w:noProof/>
        </w:rPr>
        <w:t>Prior approval or consent</w:t>
      </w:r>
      <w:r>
        <w:rPr>
          <w:noProof/>
        </w:rPr>
        <w:tab/>
      </w:r>
      <w:r>
        <w:rPr>
          <w:noProof/>
        </w:rPr>
        <w:fldChar w:fldCharType="begin"/>
      </w:r>
      <w:r>
        <w:rPr>
          <w:noProof/>
        </w:rPr>
        <w:instrText xml:space="preserve"> PAGEREF _Toc211255988 \h </w:instrText>
      </w:r>
      <w:r>
        <w:rPr>
          <w:noProof/>
        </w:rPr>
      </w:r>
      <w:r>
        <w:rPr>
          <w:noProof/>
        </w:rPr>
        <w:fldChar w:fldCharType="separate"/>
      </w:r>
      <w:r w:rsidR="002222F8">
        <w:rPr>
          <w:noProof/>
        </w:rPr>
        <w:t>41</w:t>
      </w:r>
      <w:r>
        <w:rPr>
          <w:noProof/>
        </w:rPr>
        <w:fldChar w:fldCharType="end"/>
      </w:r>
    </w:p>
    <w:p w14:paraId="58978095" w14:textId="63A9D1A3"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Action without delay</w:t>
      </w:r>
      <w:r>
        <w:rPr>
          <w:noProof/>
        </w:rPr>
        <w:tab/>
      </w:r>
      <w:r>
        <w:rPr>
          <w:noProof/>
        </w:rPr>
        <w:fldChar w:fldCharType="begin"/>
      </w:r>
      <w:r>
        <w:rPr>
          <w:noProof/>
        </w:rPr>
        <w:instrText xml:space="preserve"> PAGEREF _Toc211255989 \h </w:instrText>
      </w:r>
      <w:r>
        <w:rPr>
          <w:noProof/>
        </w:rPr>
      </w:r>
      <w:r>
        <w:rPr>
          <w:noProof/>
        </w:rPr>
        <w:fldChar w:fldCharType="separate"/>
      </w:r>
      <w:r w:rsidR="002222F8">
        <w:rPr>
          <w:noProof/>
        </w:rPr>
        <w:t>41</w:t>
      </w:r>
      <w:r>
        <w:rPr>
          <w:noProof/>
        </w:rPr>
        <w:fldChar w:fldCharType="end"/>
      </w:r>
    </w:p>
    <w:p w14:paraId="472CAF77" w14:textId="137758B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_Toc211255990 \h </w:instrText>
      </w:r>
      <w:r>
        <w:rPr>
          <w:noProof/>
        </w:rPr>
      </w:r>
      <w:r>
        <w:rPr>
          <w:noProof/>
        </w:rPr>
        <w:fldChar w:fldCharType="separate"/>
      </w:r>
      <w:r w:rsidR="002222F8">
        <w:rPr>
          <w:noProof/>
        </w:rPr>
        <w:t>41</w:t>
      </w:r>
      <w:r>
        <w:rPr>
          <w:noProof/>
        </w:rPr>
        <w:fldChar w:fldCharType="end"/>
      </w:r>
    </w:p>
    <w:p w14:paraId="1854522F" w14:textId="694A24A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Relationship of the parties</w:t>
      </w:r>
      <w:r>
        <w:rPr>
          <w:noProof/>
        </w:rPr>
        <w:tab/>
      </w:r>
      <w:r>
        <w:rPr>
          <w:noProof/>
        </w:rPr>
        <w:fldChar w:fldCharType="begin"/>
      </w:r>
      <w:r>
        <w:rPr>
          <w:noProof/>
        </w:rPr>
        <w:instrText xml:space="preserve"> PAGEREF _Toc211255991 \h </w:instrText>
      </w:r>
      <w:r>
        <w:rPr>
          <w:noProof/>
        </w:rPr>
      </w:r>
      <w:r>
        <w:rPr>
          <w:noProof/>
        </w:rPr>
        <w:fldChar w:fldCharType="separate"/>
      </w:r>
      <w:r w:rsidR="002222F8">
        <w:rPr>
          <w:noProof/>
        </w:rPr>
        <w:t>41</w:t>
      </w:r>
      <w:r>
        <w:rPr>
          <w:noProof/>
        </w:rPr>
        <w:fldChar w:fldCharType="end"/>
      </w:r>
    </w:p>
    <w:p w14:paraId="75E18267" w14:textId="39EFACDC"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2</w:t>
      </w:r>
      <w:r>
        <w:rPr>
          <w:rFonts w:asciiTheme="minorHAnsi" w:eastAsiaTheme="minorEastAsia" w:hAnsiTheme="minorHAnsi" w:cstheme="minorBidi"/>
          <w:b w:val="0"/>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_Toc211255992 \h </w:instrText>
      </w:r>
      <w:r>
        <w:rPr>
          <w:noProof/>
        </w:rPr>
      </w:r>
      <w:r>
        <w:rPr>
          <w:noProof/>
        </w:rPr>
        <w:fldChar w:fldCharType="separate"/>
      </w:r>
      <w:r w:rsidR="002222F8">
        <w:rPr>
          <w:noProof/>
        </w:rPr>
        <w:t>41</w:t>
      </w:r>
      <w:r>
        <w:rPr>
          <w:noProof/>
        </w:rPr>
        <w:fldChar w:fldCharType="end"/>
      </w:r>
    </w:p>
    <w:p w14:paraId="6754A57F" w14:textId="08A91E6A"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_Toc211255993 \h </w:instrText>
      </w:r>
      <w:r>
        <w:rPr>
          <w:noProof/>
        </w:rPr>
      </w:r>
      <w:r>
        <w:rPr>
          <w:noProof/>
        </w:rPr>
        <w:fldChar w:fldCharType="separate"/>
      </w:r>
      <w:r w:rsidR="002222F8">
        <w:rPr>
          <w:noProof/>
        </w:rPr>
        <w:t>41</w:t>
      </w:r>
      <w:r>
        <w:rPr>
          <w:noProof/>
        </w:rPr>
        <w:fldChar w:fldCharType="end"/>
      </w:r>
    </w:p>
    <w:p w14:paraId="355DF18C" w14:textId="3E89EE3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Legal Opinion</w:t>
      </w:r>
      <w:r>
        <w:rPr>
          <w:noProof/>
        </w:rPr>
        <w:tab/>
      </w:r>
      <w:r>
        <w:rPr>
          <w:noProof/>
        </w:rPr>
        <w:fldChar w:fldCharType="begin"/>
      </w:r>
      <w:r>
        <w:rPr>
          <w:noProof/>
        </w:rPr>
        <w:instrText xml:space="preserve"> PAGEREF _Toc211255994 \h </w:instrText>
      </w:r>
      <w:r>
        <w:rPr>
          <w:noProof/>
        </w:rPr>
      </w:r>
      <w:r>
        <w:rPr>
          <w:noProof/>
        </w:rPr>
        <w:fldChar w:fldCharType="separate"/>
      </w:r>
      <w:r w:rsidR="002222F8">
        <w:rPr>
          <w:noProof/>
        </w:rPr>
        <w:t>41</w:t>
      </w:r>
      <w:r>
        <w:rPr>
          <w:noProof/>
        </w:rPr>
        <w:fldChar w:fldCharType="end"/>
      </w:r>
    </w:p>
    <w:p w14:paraId="70085DB9" w14:textId="2F6DC9FE"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3</w:t>
      </w:r>
      <w:r>
        <w:rPr>
          <w:rFonts w:asciiTheme="minorHAnsi" w:eastAsiaTheme="minorEastAsia" w:hAnsiTheme="minorHAnsi" w:cstheme="minorBidi"/>
          <w:b w:val="0"/>
          <w:noProof/>
          <w:kern w:val="2"/>
          <w:sz w:val="24"/>
          <w:szCs w:val="24"/>
          <w:lang w:eastAsia="en-AU"/>
          <w14:ligatures w14:val="standardContextual"/>
        </w:rPr>
        <w:tab/>
      </w:r>
      <w:r>
        <w:rPr>
          <w:noProof/>
        </w:rPr>
        <w:t>Performance Security</w:t>
      </w:r>
      <w:r>
        <w:rPr>
          <w:noProof/>
        </w:rPr>
        <w:tab/>
      </w:r>
      <w:r>
        <w:rPr>
          <w:noProof/>
        </w:rPr>
        <w:fldChar w:fldCharType="begin"/>
      </w:r>
      <w:r>
        <w:rPr>
          <w:noProof/>
        </w:rPr>
        <w:instrText xml:space="preserve"> PAGEREF _Toc211255995 \h </w:instrText>
      </w:r>
      <w:r>
        <w:rPr>
          <w:noProof/>
        </w:rPr>
      </w:r>
      <w:r>
        <w:rPr>
          <w:noProof/>
        </w:rPr>
        <w:fldChar w:fldCharType="separate"/>
      </w:r>
      <w:r w:rsidR="002222F8">
        <w:rPr>
          <w:noProof/>
        </w:rPr>
        <w:t>42</w:t>
      </w:r>
      <w:r>
        <w:rPr>
          <w:noProof/>
        </w:rPr>
        <w:fldChar w:fldCharType="end"/>
      </w:r>
    </w:p>
    <w:p w14:paraId="0C00888F" w14:textId="4D0C3B65"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Provision of Performance Security</w:t>
      </w:r>
      <w:r>
        <w:rPr>
          <w:noProof/>
        </w:rPr>
        <w:tab/>
      </w:r>
      <w:r>
        <w:rPr>
          <w:noProof/>
        </w:rPr>
        <w:fldChar w:fldCharType="begin"/>
      </w:r>
      <w:r>
        <w:rPr>
          <w:noProof/>
        </w:rPr>
        <w:instrText xml:space="preserve"> PAGEREF _Toc211255996 \h </w:instrText>
      </w:r>
      <w:r>
        <w:rPr>
          <w:noProof/>
        </w:rPr>
      </w:r>
      <w:r>
        <w:rPr>
          <w:noProof/>
        </w:rPr>
        <w:fldChar w:fldCharType="separate"/>
      </w:r>
      <w:r w:rsidR="002222F8">
        <w:rPr>
          <w:noProof/>
        </w:rPr>
        <w:t>42</w:t>
      </w:r>
      <w:r>
        <w:rPr>
          <w:noProof/>
        </w:rPr>
        <w:fldChar w:fldCharType="end"/>
      </w:r>
    </w:p>
    <w:p w14:paraId="0B837D4A" w14:textId="29A5F20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_Toc211255997 \h </w:instrText>
      </w:r>
      <w:r>
        <w:rPr>
          <w:noProof/>
        </w:rPr>
      </w:r>
      <w:r>
        <w:rPr>
          <w:noProof/>
        </w:rPr>
        <w:fldChar w:fldCharType="separate"/>
      </w:r>
      <w:r w:rsidR="002222F8">
        <w:rPr>
          <w:noProof/>
        </w:rPr>
        <w:t>42</w:t>
      </w:r>
      <w:r>
        <w:rPr>
          <w:noProof/>
        </w:rPr>
        <w:fldChar w:fldCharType="end"/>
      </w:r>
    </w:p>
    <w:p w14:paraId="4E6A4138" w14:textId="23C2478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Recourse to Performance Security</w:t>
      </w:r>
      <w:r>
        <w:rPr>
          <w:noProof/>
        </w:rPr>
        <w:tab/>
      </w:r>
      <w:r>
        <w:rPr>
          <w:noProof/>
        </w:rPr>
        <w:fldChar w:fldCharType="begin"/>
      </w:r>
      <w:r>
        <w:rPr>
          <w:noProof/>
        </w:rPr>
        <w:instrText xml:space="preserve"> PAGEREF _Toc211255998 \h </w:instrText>
      </w:r>
      <w:r>
        <w:rPr>
          <w:noProof/>
        </w:rPr>
      </w:r>
      <w:r>
        <w:rPr>
          <w:noProof/>
        </w:rPr>
        <w:fldChar w:fldCharType="separate"/>
      </w:r>
      <w:r w:rsidR="002222F8">
        <w:rPr>
          <w:noProof/>
        </w:rPr>
        <w:t>42</w:t>
      </w:r>
      <w:r>
        <w:rPr>
          <w:noProof/>
        </w:rPr>
        <w:fldChar w:fldCharType="end"/>
      </w:r>
    </w:p>
    <w:p w14:paraId="5D54EA2B" w14:textId="705B32B5"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Return of Performance Security</w:t>
      </w:r>
      <w:r>
        <w:rPr>
          <w:noProof/>
        </w:rPr>
        <w:tab/>
      </w:r>
      <w:r>
        <w:rPr>
          <w:noProof/>
        </w:rPr>
        <w:fldChar w:fldCharType="begin"/>
      </w:r>
      <w:r>
        <w:rPr>
          <w:noProof/>
        </w:rPr>
        <w:instrText xml:space="preserve"> PAGEREF _Toc211255999 \h </w:instrText>
      </w:r>
      <w:r>
        <w:rPr>
          <w:noProof/>
        </w:rPr>
      </w:r>
      <w:r>
        <w:rPr>
          <w:noProof/>
        </w:rPr>
        <w:fldChar w:fldCharType="separate"/>
      </w:r>
      <w:r w:rsidR="002222F8">
        <w:rPr>
          <w:noProof/>
        </w:rPr>
        <w:t>43</w:t>
      </w:r>
      <w:r>
        <w:rPr>
          <w:noProof/>
        </w:rPr>
        <w:fldChar w:fldCharType="end"/>
      </w:r>
    </w:p>
    <w:p w14:paraId="1DA851E2" w14:textId="42D83C4F"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4</w:t>
      </w:r>
      <w:r>
        <w:rPr>
          <w:rFonts w:asciiTheme="minorHAnsi" w:eastAsiaTheme="minorEastAsia" w:hAnsiTheme="minorHAnsi" w:cstheme="minorBidi"/>
          <w:b w:val="0"/>
          <w:noProof/>
          <w:kern w:val="2"/>
          <w:sz w:val="24"/>
          <w:szCs w:val="24"/>
          <w:lang w:eastAsia="en-AU"/>
          <w14:ligatures w14:val="standardContextual"/>
        </w:rPr>
        <w:tab/>
      </w:r>
      <w:r>
        <w:rPr>
          <w:noProof/>
        </w:rPr>
        <w:t>Development of Project [and [Associated/Existing] Project]</w:t>
      </w:r>
      <w:r>
        <w:rPr>
          <w:noProof/>
        </w:rPr>
        <w:tab/>
      </w:r>
      <w:r>
        <w:rPr>
          <w:noProof/>
        </w:rPr>
        <w:fldChar w:fldCharType="begin"/>
      </w:r>
      <w:r>
        <w:rPr>
          <w:noProof/>
        </w:rPr>
        <w:instrText xml:space="preserve"> PAGEREF _Toc211256000 \h </w:instrText>
      </w:r>
      <w:r>
        <w:rPr>
          <w:noProof/>
        </w:rPr>
      </w:r>
      <w:r>
        <w:rPr>
          <w:noProof/>
        </w:rPr>
        <w:fldChar w:fldCharType="separate"/>
      </w:r>
      <w:r w:rsidR="002222F8">
        <w:rPr>
          <w:noProof/>
        </w:rPr>
        <w:t>44</w:t>
      </w:r>
      <w:r>
        <w:rPr>
          <w:noProof/>
        </w:rPr>
        <w:fldChar w:fldCharType="end"/>
      </w:r>
    </w:p>
    <w:p w14:paraId="5D5A11E8" w14:textId="00669628"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Development</w:t>
      </w:r>
      <w:r>
        <w:rPr>
          <w:noProof/>
        </w:rPr>
        <w:tab/>
      </w:r>
      <w:r>
        <w:rPr>
          <w:noProof/>
        </w:rPr>
        <w:fldChar w:fldCharType="begin"/>
      </w:r>
      <w:r>
        <w:rPr>
          <w:noProof/>
        </w:rPr>
        <w:instrText xml:space="preserve"> PAGEREF _Toc211256001 \h </w:instrText>
      </w:r>
      <w:r>
        <w:rPr>
          <w:noProof/>
        </w:rPr>
      </w:r>
      <w:r>
        <w:rPr>
          <w:noProof/>
        </w:rPr>
        <w:fldChar w:fldCharType="separate"/>
      </w:r>
      <w:r w:rsidR="002222F8">
        <w:rPr>
          <w:noProof/>
        </w:rPr>
        <w:t>44</w:t>
      </w:r>
      <w:r>
        <w:rPr>
          <w:noProof/>
        </w:rPr>
        <w:fldChar w:fldCharType="end"/>
      </w:r>
    </w:p>
    <w:p w14:paraId="636DE412" w14:textId="2C2C29D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4.2</w:t>
      </w:r>
      <w:r>
        <w:rPr>
          <w:rFonts w:asciiTheme="minorHAnsi" w:eastAsiaTheme="minorEastAsia" w:hAnsiTheme="minorHAnsi" w:cstheme="minorBidi"/>
          <w:noProof/>
          <w:kern w:val="2"/>
          <w:sz w:val="24"/>
          <w:szCs w:val="24"/>
          <w:lang w:eastAsia="en-AU"/>
          <w14:ligatures w14:val="standardContextual"/>
        </w:rPr>
        <w:tab/>
      </w:r>
      <w:r>
        <w:rPr>
          <w:noProof/>
        </w:rPr>
        <w:t>[Hybrid/Staged Project metering]</w:t>
      </w:r>
      <w:r>
        <w:rPr>
          <w:noProof/>
        </w:rPr>
        <w:tab/>
      </w:r>
      <w:r>
        <w:rPr>
          <w:noProof/>
        </w:rPr>
        <w:fldChar w:fldCharType="begin"/>
      </w:r>
      <w:r>
        <w:rPr>
          <w:noProof/>
        </w:rPr>
        <w:instrText xml:space="preserve"> PAGEREF _Toc211256002 \h </w:instrText>
      </w:r>
      <w:r>
        <w:rPr>
          <w:noProof/>
        </w:rPr>
      </w:r>
      <w:r>
        <w:rPr>
          <w:noProof/>
        </w:rPr>
        <w:fldChar w:fldCharType="separate"/>
      </w:r>
      <w:r w:rsidR="002222F8">
        <w:rPr>
          <w:noProof/>
        </w:rPr>
        <w:t>44</w:t>
      </w:r>
      <w:r>
        <w:rPr>
          <w:noProof/>
        </w:rPr>
        <w:fldChar w:fldCharType="end"/>
      </w:r>
    </w:p>
    <w:p w14:paraId="09D36ADF" w14:textId="695237D2"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5</w:t>
      </w:r>
      <w:r>
        <w:rPr>
          <w:rFonts w:asciiTheme="minorHAnsi" w:eastAsiaTheme="minorEastAsia" w:hAnsiTheme="minorHAnsi" w:cstheme="minorBidi"/>
          <w:b w:val="0"/>
          <w:noProof/>
          <w:kern w:val="2"/>
          <w:sz w:val="24"/>
          <w:szCs w:val="24"/>
          <w:lang w:eastAsia="en-AU"/>
          <w14:ligatures w14:val="standardContextual"/>
        </w:rPr>
        <w:tab/>
      </w:r>
      <w:r>
        <w:rPr>
          <w:noProof/>
        </w:rPr>
        <w:t>Achievement of Milestones</w:t>
      </w:r>
      <w:r>
        <w:rPr>
          <w:noProof/>
        </w:rPr>
        <w:tab/>
      </w:r>
      <w:r>
        <w:rPr>
          <w:noProof/>
        </w:rPr>
        <w:fldChar w:fldCharType="begin"/>
      </w:r>
      <w:r>
        <w:rPr>
          <w:noProof/>
        </w:rPr>
        <w:instrText xml:space="preserve"> PAGEREF _Toc211256003 \h </w:instrText>
      </w:r>
      <w:r>
        <w:rPr>
          <w:noProof/>
        </w:rPr>
      </w:r>
      <w:r>
        <w:rPr>
          <w:noProof/>
        </w:rPr>
        <w:fldChar w:fldCharType="separate"/>
      </w:r>
      <w:r w:rsidR="002222F8">
        <w:rPr>
          <w:noProof/>
        </w:rPr>
        <w:t>45</w:t>
      </w:r>
      <w:r>
        <w:rPr>
          <w:noProof/>
        </w:rPr>
        <w:fldChar w:fldCharType="end"/>
      </w:r>
    </w:p>
    <w:p w14:paraId="0EB7A8CF" w14:textId="7E319D9E"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5.1</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_Toc211256004 \h </w:instrText>
      </w:r>
      <w:r>
        <w:rPr>
          <w:noProof/>
        </w:rPr>
      </w:r>
      <w:r>
        <w:rPr>
          <w:noProof/>
        </w:rPr>
        <w:fldChar w:fldCharType="separate"/>
      </w:r>
      <w:r w:rsidR="002222F8">
        <w:rPr>
          <w:noProof/>
        </w:rPr>
        <w:t>45</w:t>
      </w:r>
      <w:r>
        <w:rPr>
          <w:noProof/>
        </w:rPr>
        <w:fldChar w:fldCharType="end"/>
      </w:r>
    </w:p>
    <w:p w14:paraId="36D3BEBA" w14:textId="4332B5F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5.2</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_Toc211256005 \h </w:instrText>
      </w:r>
      <w:r>
        <w:rPr>
          <w:noProof/>
        </w:rPr>
      </w:r>
      <w:r>
        <w:rPr>
          <w:noProof/>
        </w:rPr>
        <w:fldChar w:fldCharType="separate"/>
      </w:r>
      <w:r w:rsidR="002222F8">
        <w:rPr>
          <w:noProof/>
        </w:rPr>
        <w:t>45</w:t>
      </w:r>
      <w:r>
        <w:rPr>
          <w:noProof/>
        </w:rPr>
        <w:fldChar w:fldCharType="end"/>
      </w:r>
    </w:p>
    <w:p w14:paraId="7448C1E1" w14:textId="3BFEBBFE"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Milestone Cure Plan other than for Force Majeure Event</w:t>
      </w:r>
      <w:r>
        <w:rPr>
          <w:noProof/>
        </w:rPr>
        <w:tab/>
      </w:r>
      <w:r>
        <w:rPr>
          <w:noProof/>
        </w:rPr>
        <w:fldChar w:fldCharType="begin"/>
      </w:r>
      <w:r>
        <w:rPr>
          <w:noProof/>
        </w:rPr>
        <w:instrText xml:space="preserve"> PAGEREF _Toc211256006 \h </w:instrText>
      </w:r>
      <w:r>
        <w:rPr>
          <w:noProof/>
        </w:rPr>
      </w:r>
      <w:r>
        <w:rPr>
          <w:noProof/>
        </w:rPr>
        <w:fldChar w:fldCharType="separate"/>
      </w:r>
      <w:r w:rsidR="002222F8">
        <w:rPr>
          <w:noProof/>
        </w:rPr>
        <w:t>46</w:t>
      </w:r>
      <w:r>
        <w:rPr>
          <w:noProof/>
        </w:rPr>
        <w:fldChar w:fldCharType="end"/>
      </w:r>
    </w:p>
    <w:p w14:paraId="2642CC8D" w14:textId="3ADAA50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Failure to achieve a Milestone</w:t>
      </w:r>
      <w:r>
        <w:rPr>
          <w:noProof/>
        </w:rPr>
        <w:tab/>
      </w:r>
      <w:r>
        <w:rPr>
          <w:noProof/>
        </w:rPr>
        <w:fldChar w:fldCharType="begin"/>
      </w:r>
      <w:r>
        <w:rPr>
          <w:noProof/>
        </w:rPr>
        <w:instrText xml:space="preserve"> PAGEREF _Toc211256007 \h </w:instrText>
      </w:r>
      <w:r>
        <w:rPr>
          <w:noProof/>
        </w:rPr>
      </w:r>
      <w:r>
        <w:rPr>
          <w:noProof/>
        </w:rPr>
        <w:fldChar w:fldCharType="separate"/>
      </w:r>
      <w:r w:rsidR="002222F8">
        <w:rPr>
          <w:noProof/>
        </w:rPr>
        <w:t>47</w:t>
      </w:r>
      <w:r>
        <w:rPr>
          <w:noProof/>
        </w:rPr>
        <w:fldChar w:fldCharType="end"/>
      </w:r>
    </w:p>
    <w:p w14:paraId="6BAE01C8" w14:textId="3AC3080B"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6</w:t>
      </w:r>
      <w:r>
        <w:rPr>
          <w:rFonts w:asciiTheme="minorHAnsi" w:eastAsiaTheme="minorEastAsia" w:hAnsiTheme="minorHAnsi" w:cstheme="minorBidi"/>
          <w:b w:val="0"/>
          <w:noProof/>
          <w:kern w:val="2"/>
          <w:sz w:val="24"/>
          <w:szCs w:val="24"/>
          <w:lang w:eastAsia="en-AU"/>
          <w14:ligatures w14:val="standardContextual"/>
        </w:rPr>
        <w:tab/>
      </w:r>
      <w:r>
        <w:rPr>
          <w:noProof/>
        </w:rPr>
        <w:t>Construction of Project [and the [Associated/ Existing] Project]</w:t>
      </w:r>
      <w:r>
        <w:rPr>
          <w:noProof/>
        </w:rPr>
        <w:tab/>
      </w:r>
      <w:r>
        <w:rPr>
          <w:noProof/>
        </w:rPr>
        <w:fldChar w:fldCharType="begin"/>
      </w:r>
      <w:r>
        <w:rPr>
          <w:noProof/>
        </w:rPr>
        <w:instrText xml:space="preserve"> PAGEREF _Toc211256008 \h </w:instrText>
      </w:r>
      <w:r>
        <w:rPr>
          <w:noProof/>
        </w:rPr>
      </w:r>
      <w:r>
        <w:rPr>
          <w:noProof/>
        </w:rPr>
        <w:fldChar w:fldCharType="separate"/>
      </w:r>
      <w:r w:rsidR="002222F8">
        <w:rPr>
          <w:noProof/>
        </w:rPr>
        <w:t>49</w:t>
      </w:r>
      <w:r>
        <w:rPr>
          <w:noProof/>
        </w:rPr>
        <w:fldChar w:fldCharType="end"/>
      </w:r>
    </w:p>
    <w:p w14:paraId="0D873737" w14:textId="2CFB5DE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6.1</w:t>
      </w:r>
      <w:r>
        <w:rPr>
          <w:rFonts w:asciiTheme="minorHAnsi" w:eastAsiaTheme="minorEastAsia" w:hAnsiTheme="minorHAnsi" w:cstheme="minorBidi"/>
          <w:noProof/>
          <w:kern w:val="2"/>
          <w:sz w:val="24"/>
          <w:szCs w:val="24"/>
          <w:lang w:eastAsia="en-AU"/>
          <w14:ligatures w14:val="standardContextual"/>
        </w:rPr>
        <w:tab/>
      </w:r>
      <w:r>
        <w:rPr>
          <w:noProof/>
        </w:rPr>
        <w:t>Construction of the Project[ and the Associated Project]</w:t>
      </w:r>
      <w:r>
        <w:rPr>
          <w:noProof/>
        </w:rPr>
        <w:tab/>
      </w:r>
      <w:r>
        <w:rPr>
          <w:noProof/>
        </w:rPr>
        <w:fldChar w:fldCharType="begin"/>
      </w:r>
      <w:r>
        <w:rPr>
          <w:noProof/>
        </w:rPr>
        <w:instrText xml:space="preserve"> PAGEREF _Toc211256009 \h </w:instrText>
      </w:r>
      <w:r>
        <w:rPr>
          <w:noProof/>
        </w:rPr>
      </w:r>
      <w:r>
        <w:rPr>
          <w:noProof/>
        </w:rPr>
        <w:fldChar w:fldCharType="separate"/>
      </w:r>
      <w:r w:rsidR="002222F8">
        <w:rPr>
          <w:noProof/>
        </w:rPr>
        <w:t>49</w:t>
      </w:r>
      <w:r>
        <w:rPr>
          <w:noProof/>
        </w:rPr>
        <w:fldChar w:fldCharType="end"/>
      </w:r>
    </w:p>
    <w:p w14:paraId="175DFFA4" w14:textId="7C62DA7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6.2</w:t>
      </w:r>
      <w:r>
        <w:rPr>
          <w:rFonts w:asciiTheme="minorHAnsi" w:eastAsiaTheme="minorEastAsia" w:hAnsiTheme="minorHAnsi" w:cstheme="minorBidi"/>
          <w:noProof/>
          <w:kern w:val="2"/>
          <w:sz w:val="24"/>
          <w:szCs w:val="24"/>
          <w:lang w:eastAsia="en-AU"/>
          <w14:ligatures w14:val="standardContextual"/>
        </w:rPr>
        <w:tab/>
      </w:r>
      <w:r>
        <w:rPr>
          <w:noProof/>
        </w:rPr>
        <w:t>[Construction of the Existing Project</w:t>
      </w:r>
      <w:r>
        <w:rPr>
          <w:noProof/>
        </w:rPr>
        <w:tab/>
      </w:r>
      <w:r>
        <w:rPr>
          <w:noProof/>
        </w:rPr>
        <w:fldChar w:fldCharType="begin"/>
      </w:r>
      <w:r>
        <w:rPr>
          <w:noProof/>
        </w:rPr>
        <w:instrText xml:space="preserve"> PAGEREF _Toc211256010 \h </w:instrText>
      </w:r>
      <w:r>
        <w:rPr>
          <w:noProof/>
        </w:rPr>
      </w:r>
      <w:r>
        <w:rPr>
          <w:noProof/>
        </w:rPr>
        <w:fldChar w:fldCharType="separate"/>
      </w:r>
      <w:r w:rsidR="002222F8">
        <w:rPr>
          <w:noProof/>
        </w:rPr>
        <w:t>49</w:t>
      </w:r>
      <w:r>
        <w:rPr>
          <w:noProof/>
        </w:rPr>
        <w:fldChar w:fldCharType="end"/>
      </w:r>
    </w:p>
    <w:p w14:paraId="0C24F512" w14:textId="34B9E16D"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7</w:t>
      </w:r>
      <w:r>
        <w:rPr>
          <w:rFonts w:asciiTheme="minorHAnsi" w:eastAsiaTheme="minorEastAsia" w:hAnsiTheme="minorHAnsi" w:cstheme="minorBidi"/>
          <w:b w:val="0"/>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_Toc211256011 \h </w:instrText>
      </w:r>
      <w:r>
        <w:rPr>
          <w:noProof/>
        </w:rPr>
      </w:r>
      <w:r>
        <w:rPr>
          <w:noProof/>
        </w:rPr>
        <w:fldChar w:fldCharType="separate"/>
      </w:r>
      <w:r w:rsidR="002222F8">
        <w:rPr>
          <w:noProof/>
        </w:rPr>
        <w:t>50</w:t>
      </w:r>
      <w:r>
        <w:rPr>
          <w:noProof/>
        </w:rPr>
        <w:fldChar w:fldCharType="end"/>
      </w:r>
    </w:p>
    <w:p w14:paraId="00DA79C0" w14:textId="46EBF6F3"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7.1</w:t>
      </w:r>
      <w:r>
        <w:rPr>
          <w:rFonts w:asciiTheme="minorHAnsi" w:eastAsiaTheme="minorEastAsia" w:hAnsiTheme="minorHAnsi" w:cstheme="minorBidi"/>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_Toc211256012 \h </w:instrText>
      </w:r>
      <w:r>
        <w:rPr>
          <w:noProof/>
        </w:rPr>
      </w:r>
      <w:r>
        <w:rPr>
          <w:noProof/>
        </w:rPr>
        <w:fldChar w:fldCharType="separate"/>
      </w:r>
      <w:r w:rsidR="002222F8">
        <w:rPr>
          <w:noProof/>
        </w:rPr>
        <w:t>50</w:t>
      </w:r>
      <w:r>
        <w:rPr>
          <w:noProof/>
        </w:rPr>
        <w:fldChar w:fldCharType="end"/>
      </w:r>
    </w:p>
    <w:p w14:paraId="587D75CB" w14:textId="3A4766B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7.2</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w:t>
      </w:r>
      <w:r>
        <w:rPr>
          <w:noProof/>
        </w:rPr>
        <w:tab/>
      </w:r>
      <w:r>
        <w:rPr>
          <w:noProof/>
        </w:rPr>
        <w:fldChar w:fldCharType="begin"/>
      </w:r>
      <w:r>
        <w:rPr>
          <w:noProof/>
        </w:rPr>
        <w:instrText xml:space="preserve"> PAGEREF _Toc211256013 \h </w:instrText>
      </w:r>
      <w:r>
        <w:rPr>
          <w:noProof/>
        </w:rPr>
      </w:r>
      <w:r>
        <w:rPr>
          <w:noProof/>
        </w:rPr>
        <w:fldChar w:fldCharType="separate"/>
      </w:r>
      <w:r w:rsidR="002222F8">
        <w:rPr>
          <w:noProof/>
        </w:rPr>
        <w:t>52</w:t>
      </w:r>
      <w:r>
        <w:rPr>
          <w:noProof/>
        </w:rPr>
        <w:fldChar w:fldCharType="end"/>
      </w:r>
    </w:p>
    <w:p w14:paraId="601CCBAE" w14:textId="61A43C4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7.3</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_Toc211256014 \h </w:instrText>
      </w:r>
      <w:r>
        <w:rPr>
          <w:noProof/>
        </w:rPr>
      </w:r>
      <w:r>
        <w:rPr>
          <w:noProof/>
        </w:rPr>
        <w:fldChar w:fldCharType="separate"/>
      </w:r>
      <w:r w:rsidR="002222F8">
        <w:rPr>
          <w:noProof/>
        </w:rPr>
        <w:t>53</w:t>
      </w:r>
      <w:r>
        <w:rPr>
          <w:noProof/>
        </w:rPr>
        <w:fldChar w:fldCharType="end"/>
      </w:r>
    </w:p>
    <w:p w14:paraId="4BBEBCD5" w14:textId="1148E9F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7.4</w:t>
      </w:r>
      <w:r>
        <w:rPr>
          <w:rFonts w:asciiTheme="minorHAnsi" w:eastAsiaTheme="minorEastAsia" w:hAnsiTheme="minorHAnsi" w:cstheme="minorBidi"/>
          <w:noProof/>
          <w:kern w:val="2"/>
          <w:sz w:val="24"/>
          <w:szCs w:val="24"/>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_Toc211256015 \h </w:instrText>
      </w:r>
      <w:r>
        <w:rPr>
          <w:noProof/>
        </w:rPr>
      </w:r>
      <w:r>
        <w:rPr>
          <w:noProof/>
        </w:rPr>
        <w:fldChar w:fldCharType="separate"/>
      </w:r>
      <w:r w:rsidR="002222F8">
        <w:rPr>
          <w:noProof/>
        </w:rPr>
        <w:t>54</w:t>
      </w:r>
      <w:r>
        <w:rPr>
          <w:noProof/>
        </w:rPr>
        <w:fldChar w:fldCharType="end"/>
      </w:r>
    </w:p>
    <w:p w14:paraId="6F5F236C" w14:textId="29CBFF90"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7.5</w:t>
      </w:r>
      <w:r>
        <w:rPr>
          <w:rFonts w:asciiTheme="minorHAnsi" w:eastAsiaTheme="minorEastAsia" w:hAnsiTheme="minorHAnsi" w:cstheme="minorBidi"/>
          <w:noProof/>
          <w:kern w:val="2"/>
          <w:sz w:val="24"/>
          <w:szCs w:val="24"/>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_Toc211256016 \h </w:instrText>
      </w:r>
      <w:r>
        <w:rPr>
          <w:noProof/>
        </w:rPr>
      </w:r>
      <w:r>
        <w:rPr>
          <w:noProof/>
        </w:rPr>
        <w:fldChar w:fldCharType="separate"/>
      </w:r>
      <w:r w:rsidR="002222F8">
        <w:rPr>
          <w:noProof/>
        </w:rPr>
        <w:t>55</w:t>
      </w:r>
      <w:r>
        <w:rPr>
          <w:noProof/>
        </w:rPr>
        <w:fldChar w:fldCharType="end"/>
      </w:r>
    </w:p>
    <w:p w14:paraId="2FDEE397" w14:textId="3C744396"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8</w:t>
      </w:r>
      <w:r>
        <w:rPr>
          <w:rFonts w:asciiTheme="minorHAnsi" w:eastAsiaTheme="minorEastAsia" w:hAnsiTheme="minorHAnsi" w:cstheme="minorBidi"/>
          <w:b w:val="0"/>
          <w:noProof/>
          <w:kern w:val="2"/>
          <w:sz w:val="24"/>
          <w:szCs w:val="24"/>
          <w:lang w:eastAsia="en-AU"/>
          <w14:ligatures w14:val="standardContextual"/>
        </w:rPr>
        <w:tab/>
      </w:r>
      <w:r>
        <w:rPr>
          <w:noProof/>
        </w:rPr>
        <w:t>Operation and maintenance</w:t>
      </w:r>
      <w:r>
        <w:rPr>
          <w:noProof/>
        </w:rPr>
        <w:tab/>
      </w:r>
      <w:r>
        <w:rPr>
          <w:noProof/>
        </w:rPr>
        <w:fldChar w:fldCharType="begin"/>
      </w:r>
      <w:r>
        <w:rPr>
          <w:noProof/>
        </w:rPr>
        <w:instrText xml:space="preserve"> PAGEREF _Toc211256017 \h </w:instrText>
      </w:r>
      <w:r>
        <w:rPr>
          <w:noProof/>
        </w:rPr>
      </w:r>
      <w:r>
        <w:rPr>
          <w:noProof/>
        </w:rPr>
        <w:fldChar w:fldCharType="separate"/>
      </w:r>
      <w:r w:rsidR="002222F8">
        <w:rPr>
          <w:noProof/>
        </w:rPr>
        <w:t>56</w:t>
      </w:r>
      <w:r>
        <w:rPr>
          <w:noProof/>
        </w:rPr>
        <w:fldChar w:fldCharType="end"/>
      </w:r>
    </w:p>
    <w:p w14:paraId="14CDED5A" w14:textId="000CA335"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8.1</w:t>
      </w:r>
      <w:r>
        <w:rPr>
          <w:rFonts w:asciiTheme="minorHAnsi" w:eastAsiaTheme="minorEastAsia" w:hAnsiTheme="minorHAnsi" w:cstheme="minorBidi"/>
          <w:noProof/>
          <w:kern w:val="2"/>
          <w:sz w:val="24"/>
          <w:szCs w:val="24"/>
          <w:lang w:eastAsia="en-AU"/>
          <w14:ligatures w14:val="standardContextual"/>
        </w:rPr>
        <w:tab/>
      </w:r>
      <w:r>
        <w:rPr>
          <w:noProof/>
        </w:rPr>
        <w:t>Performance of obligations</w:t>
      </w:r>
      <w:r>
        <w:rPr>
          <w:noProof/>
        </w:rPr>
        <w:tab/>
      </w:r>
      <w:r>
        <w:rPr>
          <w:noProof/>
        </w:rPr>
        <w:fldChar w:fldCharType="begin"/>
      </w:r>
      <w:r>
        <w:rPr>
          <w:noProof/>
        </w:rPr>
        <w:instrText xml:space="preserve"> PAGEREF _Toc211256018 \h </w:instrText>
      </w:r>
      <w:r>
        <w:rPr>
          <w:noProof/>
        </w:rPr>
      </w:r>
      <w:r>
        <w:rPr>
          <w:noProof/>
        </w:rPr>
        <w:fldChar w:fldCharType="separate"/>
      </w:r>
      <w:r w:rsidR="002222F8">
        <w:rPr>
          <w:noProof/>
        </w:rPr>
        <w:t>56</w:t>
      </w:r>
      <w:r>
        <w:rPr>
          <w:noProof/>
        </w:rPr>
        <w:fldChar w:fldCharType="end"/>
      </w:r>
    </w:p>
    <w:p w14:paraId="3B1752D6" w14:textId="7F880C7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8.2</w:t>
      </w:r>
      <w:r>
        <w:rPr>
          <w:rFonts w:asciiTheme="minorHAnsi" w:eastAsiaTheme="minorEastAsia" w:hAnsiTheme="minorHAnsi" w:cstheme="minorBidi"/>
          <w:noProof/>
          <w:kern w:val="2"/>
          <w:sz w:val="24"/>
          <w:szCs w:val="24"/>
          <w:lang w:eastAsia="en-AU"/>
          <w14:ligatures w14:val="standardContextual"/>
        </w:rPr>
        <w:tab/>
      </w:r>
      <w:r>
        <w:rPr>
          <w:noProof/>
        </w:rPr>
        <w:t>Registration</w:t>
      </w:r>
      <w:r>
        <w:rPr>
          <w:noProof/>
        </w:rPr>
        <w:tab/>
      </w:r>
      <w:r>
        <w:rPr>
          <w:noProof/>
        </w:rPr>
        <w:fldChar w:fldCharType="begin"/>
      </w:r>
      <w:r>
        <w:rPr>
          <w:noProof/>
        </w:rPr>
        <w:instrText xml:space="preserve"> PAGEREF _Toc211256019 \h </w:instrText>
      </w:r>
      <w:r>
        <w:rPr>
          <w:noProof/>
        </w:rPr>
      </w:r>
      <w:r>
        <w:rPr>
          <w:noProof/>
        </w:rPr>
        <w:fldChar w:fldCharType="separate"/>
      </w:r>
      <w:r w:rsidR="002222F8">
        <w:rPr>
          <w:noProof/>
        </w:rPr>
        <w:t>58</w:t>
      </w:r>
      <w:r>
        <w:rPr>
          <w:noProof/>
        </w:rPr>
        <w:fldChar w:fldCharType="end"/>
      </w:r>
    </w:p>
    <w:p w14:paraId="08D1BDFA" w14:textId="2495CF7E"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8.3</w:t>
      </w:r>
      <w:r>
        <w:rPr>
          <w:rFonts w:asciiTheme="minorHAnsi" w:eastAsiaTheme="minorEastAsia" w:hAnsiTheme="minorHAnsi" w:cstheme="minorBidi"/>
          <w:noProof/>
          <w:kern w:val="2"/>
          <w:sz w:val="24"/>
          <w:szCs w:val="24"/>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_Toc211256020 \h </w:instrText>
      </w:r>
      <w:r>
        <w:rPr>
          <w:noProof/>
        </w:rPr>
      </w:r>
      <w:r>
        <w:rPr>
          <w:noProof/>
        </w:rPr>
        <w:fldChar w:fldCharType="separate"/>
      </w:r>
      <w:r w:rsidR="002222F8">
        <w:rPr>
          <w:noProof/>
        </w:rPr>
        <w:t>59</w:t>
      </w:r>
      <w:r>
        <w:rPr>
          <w:noProof/>
        </w:rPr>
        <w:fldChar w:fldCharType="end"/>
      </w:r>
    </w:p>
    <w:p w14:paraId="7171D850" w14:textId="6D088F6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8.4</w:t>
      </w:r>
      <w:r>
        <w:rPr>
          <w:rFonts w:asciiTheme="minorHAnsi" w:eastAsiaTheme="minorEastAsia" w:hAnsiTheme="minorHAnsi" w:cstheme="minorBidi"/>
          <w:noProof/>
          <w:kern w:val="2"/>
          <w:sz w:val="24"/>
          <w:szCs w:val="24"/>
          <w:lang w:eastAsia="en-AU"/>
          <w14:ligatures w14:val="standardContextual"/>
        </w:rPr>
        <w:tab/>
      </w:r>
      <w:r>
        <w:rPr>
          <w:noProof/>
        </w:rPr>
        <w:t>[Measurement and validation</w:t>
      </w:r>
      <w:r>
        <w:rPr>
          <w:noProof/>
        </w:rPr>
        <w:tab/>
      </w:r>
      <w:r>
        <w:rPr>
          <w:noProof/>
        </w:rPr>
        <w:fldChar w:fldCharType="begin"/>
      </w:r>
      <w:r>
        <w:rPr>
          <w:noProof/>
        </w:rPr>
        <w:instrText xml:space="preserve"> PAGEREF _Toc211256021 \h </w:instrText>
      </w:r>
      <w:r>
        <w:rPr>
          <w:noProof/>
        </w:rPr>
      </w:r>
      <w:r>
        <w:rPr>
          <w:noProof/>
        </w:rPr>
        <w:fldChar w:fldCharType="separate"/>
      </w:r>
      <w:r w:rsidR="002222F8">
        <w:rPr>
          <w:noProof/>
        </w:rPr>
        <w:t>61</w:t>
      </w:r>
      <w:r>
        <w:rPr>
          <w:noProof/>
        </w:rPr>
        <w:fldChar w:fldCharType="end"/>
      </w:r>
    </w:p>
    <w:p w14:paraId="3784739E" w14:textId="68F1495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8.5</w:t>
      </w:r>
      <w:r>
        <w:rPr>
          <w:rFonts w:asciiTheme="minorHAnsi" w:eastAsiaTheme="minorEastAsia" w:hAnsiTheme="minorHAnsi" w:cstheme="minorBidi"/>
          <w:noProof/>
          <w:kern w:val="2"/>
          <w:sz w:val="24"/>
          <w:szCs w:val="24"/>
          <w:lang w:eastAsia="en-AU"/>
          <w14:ligatures w14:val="standardContextual"/>
        </w:rPr>
        <w:tab/>
      </w:r>
      <w:r>
        <w:rPr>
          <w:noProof/>
        </w:rPr>
        <w:t>Annual Maintenance Program</w:t>
      </w:r>
      <w:r>
        <w:rPr>
          <w:noProof/>
        </w:rPr>
        <w:tab/>
      </w:r>
      <w:r>
        <w:rPr>
          <w:noProof/>
        </w:rPr>
        <w:fldChar w:fldCharType="begin"/>
      </w:r>
      <w:r>
        <w:rPr>
          <w:noProof/>
        </w:rPr>
        <w:instrText xml:space="preserve"> PAGEREF _Toc211256022 \h </w:instrText>
      </w:r>
      <w:r>
        <w:rPr>
          <w:noProof/>
        </w:rPr>
      </w:r>
      <w:r>
        <w:rPr>
          <w:noProof/>
        </w:rPr>
        <w:fldChar w:fldCharType="separate"/>
      </w:r>
      <w:r w:rsidR="002222F8">
        <w:rPr>
          <w:noProof/>
        </w:rPr>
        <w:t>61</w:t>
      </w:r>
      <w:r>
        <w:rPr>
          <w:noProof/>
        </w:rPr>
        <w:fldChar w:fldCharType="end"/>
      </w:r>
    </w:p>
    <w:p w14:paraId="6F54464B" w14:textId="71FDE8E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8.6</w:t>
      </w:r>
      <w:r>
        <w:rPr>
          <w:rFonts w:asciiTheme="minorHAnsi" w:eastAsiaTheme="minorEastAsia" w:hAnsiTheme="minorHAnsi" w:cstheme="minorBidi"/>
          <w:noProof/>
          <w:kern w:val="2"/>
          <w:sz w:val="24"/>
          <w:szCs w:val="24"/>
          <w:lang w:eastAsia="en-AU"/>
          <w14:ligatures w14:val="standardContextual"/>
        </w:rPr>
        <w:tab/>
      </w:r>
      <w:r>
        <w:rPr>
          <w:noProof/>
        </w:rPr>
        <w:t>Maintenance</w:t>
      </w:r>
      <w:r>
        <w:rPr>
          <w:noProof/>
        </w:rPr>
        <w:tab/>
      </w:r>
      <w:r>
        <w:rPr>
          <w:noProof/>
        </w:rPr>
        <w:fldChar w:fldCharType="begin"/>
      </w:r>
      <w:r>
        <w:rPr>
          <w:noProof/>
        </w:rPr>
        <w:instrText xml:space="preserve"> PAGEREF _Toc211256023 \h </w:instrText>
      </w:r>
      <w:r>
        <w:rPr>
          <w:noProof/>
        </w:rPr>
      </w:r>
      <w:r>
        <w:rPr>
          <w:noProof/>
        </w:rPr>
        <w:fldChar w:fldCharType="separate"/>
      </w:r>
      <w:r w:rsidR="002222F8">
        <w:rPr>
          <w:noProof/>
        </w:rPr>
        <w:t>62</w:t>
      </w:r>
      <w:r>
        <w:rPr>
          <w:noProof/>
        </w:rPr>
        <w:fldChar w:fldCharType="end"/>
      </w:r>
    </w:p>
    <w:p w14:paraId="0F19998B" w14:textId="069D9E05"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8.7</w:t>
      </w:r>
      <w:r>
        <w:rPr>
          <w:rFonts w:asciiTheme="minorHAnsi" w:eastAsiaTheme="minorEastAsia" w:hAnsiTheme="minorHAnsi" w:cstheme="minorBidi"/>
          <w:noProof/>
          <w:kern w:val="2"/>
          <w:sz w:val="24"/>
          <w:szCs w:val="24"/>
          <w:lang w:eastAsia="en-AU"/>
          <w14:ligatures w14:val="standardContextual"/>
        </w:rPr>
        <w:tab/>
      </w:r>
      <w:r>
        <w:rPr>
          <w:noProof/>
        </w:rPr>
        <w:t>Adjustment to Peak Periods</w:t>
      </w:r>
      <w:r>
        <w:rPr>
          <w:noProof/>
        </w:rPr>
        <w:tab/>
      </w:r>
      <w:r>
        <w:rPr>
          <w:noProof/>
        </w:rPr>
        <w:fldChar w:fldCharType="begin"/>
      </w:r>
      <w:r>
        <w:rPr>
          <w:noProof/>
        </w:rPr>
        <w:instrText xml:space="preserve"> PAGEREF _Toc211256024 \h </w:instrText>
      </w:r>
      <w:r>
        <w:rPr>
          <w:noProof/>
        </w:rPr>
      </w:r>
      <w:r>
        <w:rPr>
          <w:noProof/>
        </w:rPr>
        <w:fldChar w:fldCharType="separate"/>
      </w:r>
      <w:r w:rsidR="002222F8">
        <w:rPr>
          <w:noProof/>
        </w:rPr>
        <w:t>62</w:t>
      </w:r>
      <w:r>
        <w:rPr>
          <w:noProof/>
        </w:rPr>
        <w:fldChar w:fldCharType="end"/>
      </w:r>
    </w:p>
    <w:p w14:paraId="64242B5B" w14:textId="61E3A7DA"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9</w:t>
      </w:r>
      <w:r>
        <w:rPr>
          <w:rFonts w:asciiTheme="minorHAnsi" w:eastAsiaTheme="minorEastAsia" w:hAnsiTheme="minorHAnsi" w:cstheme="minorBidi"/>
          <w:b w:val="0"/>
          <w:noProof/>
          <w:kern w:val="2"/>
          <w:sz w:val="24"/>
          <w:szCs w:val="24"/>
          <w:lang w:eastAsia="en-AU"/>
          <w14:ligatures w14:val="standardContextual"/>
        </w:rPr>
        <w:tab/>
      </w:r>
      <w:r>
        <w:rPr>
          <w:noProof/>
        </w:rPr>
        <w:t>Insurance</w:t>
      </w:r>
      <w:r>
        <w:rPr>
          <w:noProof/>
        </w:rPr>
        <w:tab/>
      </w:r>
      <w:r>
        <w:rPr>
          <w:noProof/>
        </w:rPr>
        <w:fldChar w:fldCharType="begin"/>
      </w:r>
      <w:r>
        <w:rPr>
          <w:noProof/>
        </w:rPr>
        <w:instrText xml:space="preserve"> PAGEREF _Toc211256025 \h </w:instrText>
      </w:r>
      <w:r>
        <w:rPr>
          <w:noProof/>
        </w:rPr>
      </w:r>
      <w:r>
        <w:rPr>
          <w:noProof/>
        </w:rPr>
        <w:fldChar w:fldCharType="separate"/>
      </w:r>
      <w:r w:rsidR="002222F8">
        <w:rPr>
          <w:noProof/>
        </w:rPr>
        <w:t>62</w:t>
      </w:r>
      <w:r>
        <w:rPr>
          <w:noProof/>
        </w:rPr>
        <w:fldChar w:fldCharType="end"/>
      </w:r>
    </w:p>
    <w:p w14:paraId="5AA0354C" w14:textId="47440E11"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10</w:t>
      </w:r>
      <w:r>
        <w:rPr>
          <w:rFonts w:asciiTheme="minorHAnsi" w:eastAsiaTheme="minorEastAsia" w:hAnsiTheme="minorHAnsi" w:cstheme="minorBidi"/>
          <w:b w:val="0"/>
          <w:noProof/>
          <w:kern w:val="2"/>
          <w:sz w:val="24"/>
          <w:szCs w:val="24"/>
          <w:lang w:eastAsia="en-AU"/>
          <w14:ligatures w14:val="standardContextual"/>
        </w:rPr>
        <w:tab/>
      </w:r>
      <w:r>
        <w:rPr>
          <w:noProof/>
        </w:rPr>
        <w:t>Alterations to the Project</w:t>
      </w:r>
      <w:r>
        <w:rPr>
          <w:noProof/>
        </w:rPr>
        <w:tab/>
      </w:r>
      <w:r>
        <w:rPr>
          <w:noProof/>
        </w:rPr>
        <w:fldChar w:fldCharType="begin"/>
      </w:r>
      <w:r>
        <w:rPr>
          <w:noProof/>
        </w:rPr>
        <w:instrText xml:space="preserve"> PAGEREF _Toc211256026 \h </w:instrText>
      </w:r>
      <w:r>
        <w:rPr>
          <w:noProof/>
        </w:rPr>
      </w:r>
      <w:r>
        <w:rPr>
          <w:noProof/>
        </w:rPr>
        <w:fldChar w:fldCharType="separate"/>
      </w:r>
      <w:r w:rsidR="002222F8">
        <w:rPr>
          <w:noProof/>
        </w:rPr>
        <w:t>63</w:t>
      </w:r>
      <w:r>
        <w:rPr>
          <w:noProof/>
        </w:rPr>
        <w:fldChar w:fldCharType="end"/>
      </w:r>
    </w:p>
    <w:p w14:paraId="4F298C62" w14:textId="5BEACA0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10.1</w:t>
      </w:r>
      <w:r>
        <w:rPr>
          <w:rFonts w:asciiTheme="minorHAnsi" w:eastAsiaTheme="minorEastAsia" w:hAnsiTheme="minorHAnsi" w:cstheme="minorBidi"/>
          <w:noProof/>
          <w:kern w:val="2"/>
          <w:sz w:val="24"/>
          <w:szCs w:val="24"/>
          <w:lang w:eastAsia="en-AU"/>
          <w14:ligatures w14:val="standardContextual"/>
        </w:rPr>
        <w:tab/>
      </w:r>
      <w:r>
        <w:rPr>
          <w:noProof/>
        </w:rPr>
        <w:t>Material Alterations</w:t>
      </w:r>
      <w:r>
        <w:rPr>
          <w:noProof/>
        </w:rPr>
        <w:tab/>
      </w:r>
      <w:r>
        <w:rPr>
          <w:noProof/>
        </w:rPr>
        <w:fldChar w:fldCharType="begin"/>
      </w:r>
      <w:r>
        <w:rPr>
          <w:noProof/>
        </w:rPr>
        <w:instrText xml:space="preserve"> PAGEREF _Toc211256027 \h </w:instrText>
      </w:r>
      <w:r>
        <w:rPr>
          <w:noProof/>
        </w:rPr>
      </w:r>
      <w:r>
        <w:rPr>
          <w:noProof/>
        </w:rPr>
        <w:fldChar w:fldCharType="separate"/>
      </w:r>
      <w:r w:rsidR="002222F8">
        <w:rPr>
          <w:noProof/>
        </w:rPr>
        <w:t>63</w:t>
      </w:r>
      <w:r>
        <w:rPr>
          <w:noProof/>
        </w:rPr>
        <w:fldChar w:fldCharType="end"/>
      </w:r>
    </w:p>
    <w:p w14:paraId="07FB7B66" w14:textId="19250A1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10.2</w:t>
      </w:r>
      <w:r>
        <w:rPr>
          <w:rFonts w:asciiTheme="minorHAnsi" w:eastAsiaTheme="minorEastAsia" w:hAnsiTheme="minorHAnsi" w:cstheme="minorBidi"/>
          <w:noProof/>
          <w:kern w:val="2"/>
          <w:sz w:val="24"/>
          <w:szCs w:val="24"/>
          <w:lang w:eastAsia="en-AU"/>
          <w14:ligatures w14:val="standardContextual"/>
        </w:rPr>
        <w:tab/>
      </w:r>
      <w:r>
        <w:rPr>
          <w:noProof/>
        </w:rPr>
        <w:t>Commonwealth consent to a Material Alteration</w:t>
      </w:r>
      <w:r>
        <w:rPr>
          <w:noProof/>
        </w:rPr>
        <w:tab/>
      </w:r>
      <w:r>
        <w:rPr>
          <w:noProof/>
        </w:rPr>
        <w:fldChar w:fldCharType="begin"/>
      </w:r>
      <w:r>
        <w:rPr>
          <w:noProof/>
        </w:rPr>
        <w:instrText xml:space="preserve"> PAGEREF _Toc211256028 \h </w:instrText>
      </w:r>
      <w:r>
        <w:rPr>
          <w:noProof/>
        </w:rPr>
      </w:r>
      <w:r>
        <w:rPr>
          <w:noProof/>
        </w:rPr>
        <w:fldChar w:fldCharType="separate"/>
      </w:r>
      <w:r w:rsidR="002222F8">
        <w:rPr>
          <w:noProof/>
        </w:rPr>
        <w:t>63</w:t>
      </w:r>
      <w:r>
        <w:rPr>
          <w:noProof/>
        </w:rPr>
        <w:fldChar w:fldCharType="end"/>
      </w:r>
    </w:p>
    <w:p w14:paraId="55B9ABD4" w14:textId="50F38C5E"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11</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_Toc211256029 \h </w:instrText>
      </w:r>
      <w:r>
        <w:rPr>
          <w:noProof/>
        </w:rPr>
      </w:r>
      <w:r>
        <w:rPr>
          <w:noProof/>
        </w:rPr>
        <w:fldChar w:fldCharType="separate"/>
      </w:r>
      <w:r w:rsidR="002222F8">
        <w:rPr>
          <w:noProof/>
        </w:rPr>
        <w:t>65</w:t>
      </w:r>
      <w:r>
        <w:rPr>
          <w:noProof/>
        </w:rPr>
        <w:fldChar w:fldCharType="end"/>
      </w:r>
    </w:p>
    <w:p w14:paraId="4F01D18F" w14:textId="455AF6F6"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Performance</w:t>
      </w:r>
      <w:r>
        <w:rPr>
          <w:noProof/>
        </w:rPr>
        <w:tab/>
      </w:r>
      <w:r>
        <w:rPr>
          <w:noProof/>
        </w:rPr>
        <w:fldChar w:fldCharType="begin"/>
      </w:r>
      <w:r>
        <w:rPr>
          <w:noProof/>
        </w:rPr>
        <w:instrText xml:space="preserve"> PAGEREF _Toc211256030 \h </w:instrText>
      </w:r>
      <w:r>
        <w:rPr>
          <w:noProof/>
        </w:rPr>
      </w:r>
      <w:r>
        <w:rPr>
          <w:noProof/>
        </w:rPr>
        <w:fldChar w:fldCharType="separate"/>
      </w:r>
      <w:r w:rsidR="002222F8">
        <w:rPr>
          <w:noProof/>
        </w:rPr>
        <w:t>65</w:t>
      </w:r>
      <w:r>
        <w:rPr>
          <w:noProof/>
        </w:rPr>
        <w:fldChar w:fldCharType="end"/>
      </w:r>
    </w:p>
    <w:p w14:paraId="13D14A39" w14:textId="033AA53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Audit</w:t>
      </w:r>
      <w:r>
        <w:rPr>
          <w:noProof/>
        </w:rPr>
        <w:tab/>
      </w:r>
      <w:r>
        <w:rPr>
          <w:noProof/>
        </w:rPr>
        <w:fldChar w:fldCharType="begin"/>
      </w:r>
      <w:r>
        <w:rPr>
          <w:noProof/>
        </w:rPr>
        <w:instrText xml:space="preserve"> PAGEREF _Toc211256031 \h </w:instrText>
      </w:r>
      <w:r>
        <w:rPr>
          <w:noProof/>
        </w:rPr>
      </w:r>
      <w:r>
        <w:rPr>
          <w:noProof/>
        </w:rPr>
        <w:fldChar w:fldCharType="separate"/>
      </w:r>
      <w:r w:rsidR="002222F8">
        <w:rPr>
          <w:noProof/>
        </w:rPr>
        <w:t>66</w:t>
      </w:r>
      <w:r>
        <w:rPr>
          <w:noProof/>
        </w:rPr>
        <w:fldChar w:fldCharType="end"/>
      </w:r>
    </w:p>
    <w:p w14:paraId="5F191611" w14:textId="0937EB9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Notice of non-compliance</w:t>
      </w:r>
      <w:r>
        <w:rPr>
          <w:noProof/>
        </w:rPr>
        <w:tab/>
      </w:r>
      <w:r>
        <w:rPr>
          <w:noProof/>
        </w:rPr>
        <w:fldChar w:fldCharType="begin"/>
      </w:r>
      <w:r>
        <w:rPr>
          <w:noProof/>
        </w:rPr>
        <w:instrText xml:space="preserve"> PAGEREF _Toc211256032 \h </w:instrText>
      </w:r>
      <w:r>
        <w:rPr>
          <w:noProof/>
        </w:rPr>
      </w:r>
      <w:r>
        <w:rPr>
          <w:noProof/>
        </w:rPr>
        <w:fldChar w:fldCharType="separate"/>
      </w:r>
      <w:r w:rsidR="002222F8">
        <w:rPr>
          <w:noProof/>
        </w:rPr>
        <w:t>66</w:t>
      </w:r>
      <w:r>
        <w:rPr>
          <w:noProof/>
        </w:rPr>
        <w:fldChar w:fldCharType="end"/>
      </w:r>
    </w:p>
    <w:p w14:paraId="60706E34" w14:textId="332C3E2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11.4</w:t>
      </w:r>
      <w:r>
        <w:rPr>
          <w:rFonts w:asciiTheme="minorHAnsi" w:eastAsiaTheme="minorEastAsia" w:hAnsiTheme="minorHAnsi" w:cstheme="minorBidi"/>
          <w:noProof/>
          <w:kern w:val="2"/>
          <w:sz w:val="24"/>
          <w:szCs w:val="24"/>
          <w:lang w:eastAsia="en-AU"/>
          <w14:ligatures w14:val="standardContextual"/>
        </w:rPr>
        <w:tab/>
      </w:r>
      <w:r>
        <w:rPr>
          <w:noProof/>
        </w:rPr>
        <w:t>Cure</w:t>
      </w:r>
      <w:r>
        <w:rPr>
          <w:noProof/>
        </w:rPr>
        <w:tab/>
      </w:r>
      <w:r>
        <w:rPr>
          <w:noProof/>
        </w:rPr>
        <w:fldChar w:fldCharType="begin"/>
      </w:r>
      <w:r>
        <w:rPr>
          <w:noProof/>
        </w:rPr>
        <w:instrText xml:space="preserve"> PAGEREF _Toc211256033 \h </w:instrText>
      </w:r>
      <w:r>
        <w:rPr>
          <w:noProof/>
        </w:rPr>
      </w:r>
      <w:r>
        <w:rPr>
          <w:noProof/>
        </w:rPr>
        <w:fldChar w:fldCharType="separate"/>
      </w:r>
      <w:r w:rsidR="002222F8">
        <w:rPr>
          <w:noProof/>
        </w:rPr>
        <w:t>66</w:t>
      </w:r>
      <w:r>
        <w:rPr>
          <w:noProof/>
        </w:rPr>
        <w:fldChar w:fldCharType="end"/>
      </w:r>
    </w:p>
    <w:p w14:paraId="5440AD89" w14:textId="710602F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11.5</w:t>
      </w:r>
      <w:r>
        <w:rPr>
          <w:rFonts w:asciiTheme="minorHAnsi" w:eastAsiaTheme="minorEastAsia" w:hAnsiTheme="minorHAnsi" w:cstheme="minorBidi"/>
          <w:noProof/>
          <w:kern w:val="2"/>
          <w:sz w:val="24"/>
          <w:szCs w:val="24"/>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_Toc211256034 \h </w:instrText>
      </w:r>
      <w:r>
        <w:rPr>
          <w:noProof/>
        </w:rPr>
      </w:r>
      <w:r>
        <w:rPr>
          <w:noProof/>
        </w:rPr>
        <w:fldChar w:fldCharType="separate"/>
      </w:r>
      <w:r w:rsidR="002222F8">
        <w:rPr>
          <w:noProof/>
        </w:rPr>
        <w:t>69</w:t>
      </w:r>
      <w:r>
        <w:rPr>
          <w:noProof/>
        </w:rPr>
        <w:fldChar w:fldCharType="end"/>
      </w:r>
    </w:p>
    <w:p w14:paraId="504E4925" w14:textId="1C76AA10"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11.6</w:t>
      </w:r>
      <w:r>
        <w:rPr>
          <w:rFonts w:asciiTheme="minorHAnsi" w:eastAsiaTheme="minorEastAsia" w:hAnsiTheme="minorHAnsi" w:cstheme="minorBidi"/>
          <w:noProof/>
          <w:kern w:val="2"/>
          <w:sz w:val="24"/>
          <w:szCs w:val="24"/>
          <w:lang w:eastAsia="en-AU"/>
          <w14:ligatures w14:val="standardContextual"/>
        </w:rPr>
        <w:tab/>
      </w:r>
      <w:r>
        <w:rPr>
          <w:noProof/>
        </w:rPr>
        <w:t>Abatements for non-compliance</w:t>
      </w:r>
      <w:r>
        <w:rPr>
          <w:noProof/>
        </w:rPr>
        <w:tab/>
      </w:r>
      <w:r>
        <w:rPr>
          <w:noProof/>
        </w:rPr>
        <w:fldChar w:fldCharType="begin"/>
      </w:r>
      <w:r>
        <w:rPr>
          <w:noProof/>
        </w:rPr>
        <w:instrText xml:space="preserve"> PAGEREF _Toc211256035 \h </w:instrText>
      </w:r>
      <w:r>
        <w:rPr>
          <w:noProof/>
        </w:rPr>
      </w:r>
      <w:r>
        <w:rPr>
          <w:noProof/>
        </w:rPr>
        <w:fldChar w:fldCharType="separate"/>
      </w:r>
      <w:r w:rsidR="002222F8">
        <w:rPr>
          <w:noProof/>
        </w:rPr>
        <w:t>69</w:t>
      </w:r>
      <w:r>
        <w:rPr>
          <w:noProof/>
        </w:rPr>
        <w:fldChar w:fldCharType="end"/>
      </w:r>
    </w:p>
    <w:p w14:paraId="6658EB41" w14:textId="78F74C0B"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12</w:t>
      </w:r>
      <w:r>
        <w:rPr>
          <w:rFonts w:asciiTheme="minorHAnsi" w:eastAsiaTheme="minorEastAsia" w:hAnsiTheme="minorHAnsi" w:cstheme="minorBidi"/>
          <w:b w:val="0"/>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_Toc211256036 \h </w:instrText>
      </w:r>
      <w:r>
        <w:rPr>
          <w:noProof/>
        </w:rPr>
      </w:r>
      <w:r>
        <w:rPr>
          <w:noProof/>
        </w:rPr>
        <w:fldChar w:fldCharType="separate"/>
      </w:r>
      <w:r w:rsidR="002222F8">
        <w:rPr>
          <w:noProof/>
        </w:rPr>
        <w:t>70</w:t>
      </w:r>
      <w:r>
        <w:rPr>
          <w:noProof/>
        </w:rPr>
        <w:fldChar w:fldCharType="end"/>
      </w:r>
    </w:p>
    <w:p w14:paraId="7C45FC25" w14:textId="5A07363E"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12.1</w:t>
      </w:r>
      <w:r>
        <w:rPr>
          <w:rFonts w:asciiTheme="minorHAnsi" w:eastAsiaTheme="minorEastAsia" w:hAnsiTheme="minorHAnsi" w:cstheme="minorBidi"/>
          <w:noProof/>
          <w:kern w:val="2"/>
          <w:sz w:val="24"/>
          <w:szCs w:val="24"/>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_Toc211256037 \h </w:instrText>
      </w:r>
      <w:r>
        <w:rPr>
          <w:noProof/>
        </w:rPr>
      </w:r>
      <w:r>
        <w:rPr>
          <w:noProof/>
        </w:rPr>
        <w:fldChar w:fldCharType="separate"/>
      </w:r>
      <w:r w:rsidR="002222F8">
        <w:rPr>
          <w:noProof/>
        </w:rPr>
        <w:t>70</w:t>
      </w:r>
      <w:r>
        <w:rPr>
          <w:noProof/>
        </w:rPr>
        <w:fldChar w:fldCharType="end"/>
      </w:r>
    </w:p>
    <w:p w14:paraId="23E707FC" w14:textId="070566F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12.2</w:t>
      </w:r>
      <w:r>
        <w:rPr>
          <w:rFonts w:asciiTheme="minorHAnsi" w:eastAsiaTheme="minorEastAsia" w:hAnsiTheme="minorHAnsi" w:cstheme="minorBidi"/>
          <w:noProof/>
          <w:kern w:val="2"/>
          <w:sz w:val="24"/>
          <w:szCs w:val="24"/>
          <w:lang w:eastAsia="en-AU"/>
          <w14:ligatures w14:val="standardContextual"/>
        </w:rPr>
        <w:tab/>
      </w:r>
      <w:r>
        <w:rPr>
          <w:noProof/>
        </w:rPr>
        <w:t>Operating reports</w:t>
      </w:r>
      <w:r>
        <w:rPr>
          <w:noProof/>
        </w:rPr>
        <w:tab/>
      </w:r>
      <w:r>
        <w:rPr>
          <w:noProof/>
        </w:rPr>
        <w:fldChar w:fldCharType="begin"/>
      </w:r>
      <w:r>
        <w:rPr>
          <w:noProof/>
        </w:rPr>
        <w:instrText xml:space="preserve"> PAGEREF _Toc211256038 \h </w:instrText>
      </w:r>
      <w:r>
        <w:rPr>
          <w:noProof/>
        </w:rPr>
      </w:r>
      <w:r>
        <w:rPr>
          <w:noProof/>
        </w:rPr>
        <w:fldChar w:fldCharType="separate"/>
      </w:r>
      <w:r w:rsidR="002222F8">
        <w:rPr>
          <w:noProof/>
        </w:rPr>
        <w:t>72</w:t>
      </w:r>
      <w:r>
        <w:rPr>
          <w:noProof/>
        </w:rPr>
        <w:fldChar w:fldCharType="end"/>
      </w:r>
    </w:p>
    <w:p w14:paraId="712A21CA" w14:textId="7FC0CD5E"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12.3</w:t>
      </w:r>
      <w:r>
        <w:rPr>
          <w:rFonts w:asciiTheme="minorHAnsi" w:eastAsiaTheme="minorEastAsia" w:hAnsiTheme="minorHAnsi" w:cstheme="minorBidi"/>
          <w:noProof/>
          <w:kern w:val="2"/>
          <w:sz w:val="24"/>
          <w:szCs w:val="24"/>
          <w:lang w:eastAsia="en-AU"/>
          <w14:ligatures w14:val="standardContextual"/>
        </w:rPr>
        <w:tab/>
      </w:r>
      <w:r>
        <w:rPr>
          <w:noProof/>
        </w:rPr>
        <w:t>Revenue reporting</w:t>
      </w:r>
      <w:r>
        <w:rPr>
          <w:noProof/>
        </w:rPr>
        <w:tab/>
      </w:r>
      <w:r>
        <w:rPr>
          <w:noProof/>
        </w:rPr>
        <w:fldChar w:fldCharType="begin"/>
      </w:r>
      <w:r>
        <w:rPr>
          <w:noProof/>
        </w:rPr>
        <w:instrText xml:space="preserve"> PAGEREF _Toc211256039 \h </w:instrText>
      </w:r>
      <w:r>
        <w:rPr>
          <w:noProof/>
        </w:rPr>
      </w:r>
      <w:r>
        <w:rPr>
          <w:noProof/>
        </w:rPr>
        <w:fldChar w:fldCharType="separate"/>
      </w:r>
      <w:r w:rsidR="002222F8">
        <w:rPr>
          <w:noProof/>
        </w:rPr>
        <w:t>73</w:t>
      </w:r>
      <w:r>
        <w:rPr>
          <w:noProof/>
        </w:rPr>
        <w:fldChar w:fldCharType="end"/>
      </w:r>
    </w:p>
    <w:p w14:paraId="785F3B04" w14:textId="10CFCE6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12.4</w:t>
      </w:r>
      <w:r>
        <w:rPr>
          <w:rFonts w:asciiTheme="minorHAnsi" w:eastAsiaTheme="minorEastAsia" w:hAnsiTheme="minorHAnsi" w:cstheme="minorBidi"/>
          <w:noProof/>
          <w:kern w:val="2"/>
          <w:sz w:val="24"/>
          <w:szCs w:val="24"/>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_Toc211256040 \h </w:instrText>
      </w:r>
      <w:r>
        <w:rPr>
          <w:noProof/>
        </w:rPr>
      </w:r>
      <w:r>
        <w:rPr>
          <w:noProof/>
        </w:rPr>
        <w:fldChar w:fldCharType="separate"/>
      </w:r>
      <w:r w:rsidR="002222F8">
        <w:rPr>
          <w:noProof/>
        </w:rPr>
        <w:t>75</w:t>
      </w:r>
      <w:r>
        <w:rPr>
          <w:noProof/>
        </w:rPr>
        <w:fldChar w:fldCharType="end"/>
      </w:r>
    </w:p>
    <w:p w14:paraId="7867F35F" w14:textId="4EB26DF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12.5</w:t>
      </w:r>
      <w:r>
        <w:rPr>
          <w:rFonts w:asciiTheme="minorHAnsi" w:eastAsiaTheme="minorEastAsia" w:hAnsiTheme="minorHAnsi" w:cstheme="minorBidi"/>
          <w:noProof/>
          <w:kern w:val="2"/>
          <w:sz w:val="24"/>
          <w:szCs w:val="24"/>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_Toc211256041 \h </w:instrText>
      </w:r>
      <w:r>
        <w:rPr>
          <w:noProof/>
        </w:rPr>
      </w:r>
      <w:r>
        <w:rPr>
          <w:noProof/>
        </w:rPr>
        <w:fldChar w:fldCharType="separate"/>
      </w:r>
      <w:r w:rsidR="002222F8">
        <w:rPr>
          <w:noProof/>
        </w:rPr>
        <w:t>76</w:t>
      </w:r>
      <w:r>
        <w:rPr>
          <w:noProof/>
        </w:rPr>
        <w:fldChar w:fldCharType="end"/>
      </w:r>
    </w:p>
    <w:p w14:paraId="46F08B82" w14:textId="4518780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12.6</w:t>
      </w:r>
      <w:r>
        <w:rPr>
          <w:rFonts w:asciiTheme="minorHAnsi" w:eastAsiaTheme="minorEastAsia" w:hAnsiTheme="minorHAnsi" w:cstheme="minorBidi"/>
          <w:noProof/>
          <w:kern w:val="2"/>
          <w:sz w:val="24"/>
          <w:szCs w:val="24"/>
          <w:lang w:eastAsia="en-AU"/>
          <w14:ligatures w14:val="standardContextual"/>
        </w:rPr>
        <w:tab/>
      </w:r>
      <w:r>
        <w:rPr>
          <w:noProof/>
        </w:rPr>
        <w:t>Labour standards reporting</w:t>
      </w:r>
      <w:r>
        <w:rPr>
          <w:noProof/>
        </w:rPr>
        <w:tab/>
      </w:r>
      <w:r>
        <w:rPr>
          <w:noProof/>
        </w:rPr>
        <w:fldChar w:fldCharType="begin"/>
      </w:r>
      <w:r>
        <w:rPr>
          <w:noProof/>
        </w:rPr>
        <w:instrText xml:space="preserve"> PAGEREF _Toc211256042 \h </w:instrText>
      </w:r>
      <w:r>
        <w:rPr>
          <w:noProof/>
        </w:rPr>
      </w:r>
      <w:r>
        <w:rPr>
          <w:noProof/>
        </w:rPr>
        <w:fldChar w:fldCharType="separate"/>
      </w:r>
      <w:r w:rsidR="002222F8">
        <w:rPr>
          <w:noProof/>
        </w:rPr>
        <w:t>77</w:t>
      </w:r>
      <w:r>
        <w:rPr>
          <w:noProof/>
        </w:rPr>
        <w:fldChar w:fldCharType="end"/>
      </w:r>
    </w:p>
    <w:p w14:paraId="1524C7C8" w14:textId="793CE9A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12.7</w:t>
      </w:r>
      <w:r>
        <w:rPr>
          <w:rFonts w:asciiTheme="minorHAnsi" w:eastAsiaTheme="minorEastAsia" w:hAnsiTheme="minorHAnsi" w:cstheme="minorBidi"/>
          <w:noProof/>
          <w:kern w:val="2"/>
          <w:sz w:val="24"/>
          <w:szCs w:val="24"/>
          <w:lang w:eastAsia="en-AU"/>
          <w14:ligatures w14:val="standardContextual"/>
        </w:rPr>
        <w:tab/>
      </w:r>
      <w:r>
        <w:rPr>
          <w:noProof/>
        </w:rPr>
        <w:t>Correction of incorrect or misleading information</w:t>
      </w:r>
      <w:r>
        <w:rPr>
          <w:noProof/>
        </w:rPr>
        <w:tab/>
      </w:r>
      <w:r>
        <w:rPr>
          <w:noProof/>
        </w:rPr>
        <w:fldChar w:fldCharType="begin"/>
      </w:r>
      <w:r>
        <w:rPr>
          <w:noProof/>
        </w:rPr>
        <w:instrText xml:space="preserve"> PAGEREF _Toc211256043 \h </w:instrText>
      </w:r>
      <w:r>
        <w:rPr>
          <w:noProof/>
        </w:rPr>
      </w:r>
      <w:r>
        <w:rPr>
          <w:noProof/>
        </w:rPr>
        <w:fldChar w:fldCharType="separate"/>
      </w:r>
      <w:r w:rsidR="002222F8">
        <w:rPr>
          <w:noProof/>
        </w:rPr>
        <w:t>79</w:t>
      </w:r>
      <w:r>
        <w:rPr>
          <w:noProof/>
        </w:rPr>
        <w:fldChar w:fldCharType="end"/>
      </w:r>
    </w:p>
    <w:p w14:paraId="3F10F70F" w14:textId="7A27C9E0"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12.8</w:t>
      </w:r>
      <w:r>
        <w:rPr>
          <w:rFonts w:asciiTheme="minorHAnsi" w:eastAsiaTheme="minorEastAsia" w:hAnsiTheme="minorHAnsi" w:cstheme="minorBidi"/>
          <w:noProof/>
          <w:kern w:val="2"/>
          <w:sz w:val="24"/>
          <w:szCs w:val="24"/>
          <w:lang w:eastAsia="en-AU"/>
          <w14:ligatures w14:val="standardContextual"/>
        </w:rPr>
        <w:tab/>
      </w:r>
      <w:r>
        <w:rPr>
          <w:noProof/>
        </w:rPr>
        <w:t>[Provision of further information for [Hybrid/Staged] Project</w:t>
      </w:r>
      <w:r>
        <w:rPr>
          <w:noProof/>
        </w:rPr>
        <w:tab/>
      </w:r>
      <w:r>
        <w:rPr>
          <w:noProof/>
        </w:rPr>
        <w:fldChar w:fldCharType="begin"/>
      </w:r>
      <w:r>
        <w:rPr>
          <w:noProof/>
        </w:rPr>
        <w:instrText xml:space="preserve"> PAGEREF _Toc211256044 \h </w:instrText>
      </w:r>
      <w:r>
        <w:rPr>
          <w:noProof/>
        </w:rPr>
      </w:r>
      <w:r>
        <w:rPr>
          <w:noProof/>
        </w:rPr>
        <w:fldChar w:fldCharType="separate"/>
      </w:r>
      <w:r w:rsidR="002222F8">
        <w:rPr>
          <w:noProof/>
        </w:rPr>
        <w:t>79</w:t>
      </w:r>
      <w:r>
        <w:rPr>
          <w:noProof/>
        </w:rPr>
        <w:fldChar w:fldCharType="end"/>
      </w:r>
    </w:p>
    <w:p w14:paraId="08E2C528" w14:textId="22B72ECA"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13</w:t>
      </w:r>
      <w:r>
        <w:rPr>
          <w:rFonts w:asciiTheme="minorHAnsi" w:eastAsiaTheme="minorEastAsia" w:hAnsiTheme="minorHAnsi" w:cstheme="minorBidi"/>
          <w:b w:val="0"/>
          <w:noProof/>
          <w:kern w:val="2"/>
          <w:sz w:val="24"/>
          <w:szCs w:val="24"/>
          <w:lang w:eastAsia="en-AU"/>
          <w14:ligatures w14:val="standardContextual"/>
        </w:rPr>
        <w:tab/>
      </w:r>
      <w:r>
        <w:rPr>
          <w:noProof/>
        </w:rPr>
        <w:t>Knowledge sharing</w:t>
      </w:r>
      <w:r>
        <w:rPr>
          <w:noProof/>
        </w:rPr>
        <w:tab/>
      </w:r>
      <w:r>
        <w:rPr>
          <w:noProof/>
        </w:rPr>
        <w:fldChar w:fldCharType="begin"/>
      </w:r>
      <w:r>
        <w:rPr>
          <w:noProof/>
        </w:rPr>
        <w:instrText xml:space="preserve"> PAGEREF _Toc211256045 \h </w:instrText>
      </w:r>
      <w:r>
        <w:rPr>
          <w:noProof/>
        </w:rPr>
      </w:r>
      <w:r>
        <w:rPr>
          <w:noProof/>
        </w:rPr>
        <w:fldChar w:fldCharType="separate"/>
      </w:r>
      <w:r w:rsidR="002222F8">
        <w:rPr>
          <w:noProof/>
        </w:rPr>
        <w:t>79</w:t>
      </w:r>
      <w:r>
        <w:rPr>
          <w:noProof/>
        </w:rPr>
        <w:fldChar w:fldCharType="end"/>
      </w:r>
    </w:p>
    <w:p w14:paraId="7EB246AD" w14:textId="2F0EF54E"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14</w:t>
      </w:r>
      <w:r>
        <w:rPr>
          <w:rFonts w:asciiTheme="minorHAnsi" w:eastAsiaTheme="minorEastAsia" w:hAnsiTheme="minorHAnsi" w:cstheme="minorBidi"/>
          <w:b w:val="0"/>
          <w:noProof/>
          <w:kern w:val="2"/>
          <w:sz w:val="24"/>
          <w:szCs w:val="24"/>
          <w:lang w:eastAsia="en-AU"/>
          <w14:ligatures w14:val="standardContextual"/>
        </w:rPr>
        <w:tab/>
      </w:r>
      <w:r>
        <w:rPr>
          <w:noProof/>
        </w:rPr>
        <w:t>Option and Support terms</w:t>
      </w:r>
      <w:r>
        <w:rPr>
          <w:noProof/>
        </w:rPr>
        <w:tab/>
      </w:r>
      <w:r>
        <w:rPr>
          <w:noProof/>
        </w:rPr>
        <w:fldChar w:fldCharType="begin"/>
      </w:r>
      <w:r>
        <w:rPr>
          <w:noProof/>
        </w:rPr>
        <w:instrText xml:space="preserve"> PAGEREF _Toc211256046 \h </w:instrText>
      </w:r>
      <w:r>
        <w:rPr>
          <w:noProof/>
        </w:rPr>
      </w:r>
      <w:r>
        <w:rPr>
          <w:noProof/>
        </w:rPr>
        <w:fldChar w:fldCharType="separate"/>
      </w:r>
      <w:r w:rsidR="002222F8">
        <w:rPr>
          <w:noProof/>
        </w:rPr>
        <w:t>80</w:t>
      </w:r>
      <w:r>
        <w:rPr>
          <w:noProof/>
        </w:rPr>
        <w:fldChar w:fldCharType="end"/>
      </w:r>
    </w:p>
    <w:p w14:paraId="184E4F10" w14:textId="5F4CF833"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14.1</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_Toc211256047 \h </w:instrText>
      </w:r>
      <w:r>
        <w:rPr>
          <w:noProof/>
        </w:rPr>
      </w:r>
      <w:r>
        <w:rPr>
          <w:noProof/>
        </w:rPr>
        <w:fldChar w:fldCharType="separate"/>
      </w:r>
      <w:r w:rsidR="002222F8">
        <w:rPr>
          <w:noProof/>
        </w:rPr>
        <w:t>81</w:t>
      </w:r>
      <w:r>
        <w:rPr>
          <w:noProof/>
        </w:rPr>
        <w:fldChar w:fldCharType="end"/>
      </w:r>
    </w:p>
    <w:p w14:paraId="0F3BE82A" w14:textId="2E53BCF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14.2</w:t>
      </w:r>
      <w:r>
        <w:rPr>
          <w:rFonts w:asciiTheme="minorHAnsi" w:eastAsiaTheme="minorEastAsia" w:hAnsiTheme="minorHAnsi" w:cstheme="minorBidi"/>
          <w:noProof/>
          <w:kern w:val="2"/>
          <w:sz w:val="24"/>
          <w:szCs w:val="24"/>
          <w:lang w:eastAsia="en-AU"/>
          <w14:ligatures w14:val="standardContextual"/>
        </w:rPr>
        <w:tab/>
      </w:r>
      <w:r>
        <w:rPr>
          <w:noProof/>
        </w:rPr>
        <w:t>Terms of Support</w:t>
      </w:r>
      <w:r>
        <w:rPr>
          <w:noProof/>
        </w:rPr>
        <w:tab/>
      </w:r>
      <w:r>
        <w:rPr>
          <w:noProof/>
        </w:rPr>
        <w:fldChar w:fldCharType="begin"/>
      </w:r>
      <w:r>
        <w:rPr>
          <w:noProof/>
        </w:rPr>
        <w:instrText xml:space="preserve"> PAGEREF _Toc211256048 \h </w:instrText>
      </w:r>
      <w:r>
        <w:rPr>
          <w:noProof/>
        </w:rPr>
      </w:r>
      <w:r>
        <w:rPr>
          <w:noProof/>
        </w:rPr>
        <w:fldChar w:fldCharType="separate"/>
      </w:r>
      <w:r w:rsidR="002222F8">
        <w:rPr>
          <w:noProof/>
        </w:rPr>
        <w:t>82</w:t>
      </w:r>
      <w:r>
        <w:rPr>
          <w:noProof/>
        </w:rPr>
        <w:fldChar w:fldCharType="end"/>
      </w:r>
    </w:p>
    <w:p w14:paraId="08465473" w14:textId="47989B83"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14.3</w:t>
      </w:r>
      <w:r>
        <w:rPr>
          <w:rFonts w:asciiTheme="minorHAnsi" w:eastAsiaTheme="minorEastAsia" w:hAnsiTheme="minorHAnsi" w:cstheme="minorBidi"/>
          <w:noProof/>
          <w:kern w:val="2"/>
          <w:sz w:val="24"/>
          <w:szCs w:val="24"/>
          <w:lang w:eastAsia="en-AU"/>
          <w14:ligatures w14:val="standardContextual"/>
        </w:rPr>
        <w:tab/>
      </w:r>
      <w:r>
        <w:rPr>
          <w:noProof/>
        </w:rPr>
        <w:t>Option to not receive Support</w:t>
      </w:r>
      <w:r>
        <w:rPr>
          <w:noProof/>
        </w:rPr>
        <w:tab/>
      </w:r>
      <w:r>
        <w:rPr>
          <w:noProof/>
        </w:rPr>
        <w:fldChar w:fldCharType="begin"/>
      </w:r>
      <w:r>
        <w:rPr>
          <w:noProof/>
        </w:rPr>
        <w:instrText xml:space="preserve"> PAGEREF _Toc211256049 \h </w:instrText>
      </w:r>
      <w:r>
        <w:rPr>
          <w:noProof/>
        </w:rPr>
      </w:r>
      <w:r>
        <w:rPr>
          <w:noProof/>
        </w:rPr>
        <w:fldChar w:fldCharType="separate"/>
      </w:r>
      <w:r w:rsidR="002222F8">
        <w:rPr>
          <w:noProof/>
        </w:rPr>
        <w:t>82</w:t>
      </w:r>
      <w:r>
        <w:rPr>
          <w:noProof/>
        </w:rPr>
        <w:fldChar w:fldCharType="end"/>
      </w:r>
    </w:p>
    <w:p w14:paraId="0D22744E" w14:textId="4C44C87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14.4</w:t>
      </w:r>
      <w:r>
        <w:rPr>
          <w:rFonts w:asciiTheme="minorHAnsi" w:eastAsiaTheme="minorEastAsia" w:hAnsiTheme="minorHAnsi" w:cstheme="minorBidi"/>
          <w:noProof/>
          <w:kern w:val="2"/>
          <w:sz w:val="24"/>
          <w:szCs w:val="24"/>
          <w:lang w:eastAsia="en-AU"/>
          <w14:ligatures w14:val="standardContextual"/>
        </w:rPr>
        <w:tab/>
      </w:r>
      <w:r>
        <w:rPr>
          <w:noProof/>
        </w:rPr>
        <w:t>Final Support Commencement Date</w:t>
      </w:r>
      <w:r>
        <w:rPr>
          <w:noProof/>
        </w:rPr>
        <w:tab/>
      </w:r>
      <w:r>
        <w:rPr>
          <w:noProof/>
        </w:rPr>
        <w:fldChar w:fldCharType="begin"/>
      </w:r>
      <w:r>
        <w:rPr>
          <w:noProof/>
        </w:rPr>
        <w:instrText xml:space="preserve"> PAGEREF _Toc211256050 \h </w:instrText>
      </w:r>
      <w:r>
        <w:rPr>
          <w:noProof/>
        </w:rPr>
      </w:r>
      <w:r>
        <w:rPr>
          <w:noProof/>
        </w:rPr>
        <w:fldChar w:fldCharType="separate"/>
      </w:r>
      <w:r w:rsidR="002222F8">
        <w:rPr>
          <w:noProof/>
        </w:rPr>
        <w:t>83</w:t>
      </w:r>
      <w:r>
        <w:rPr>
          <w:noProof/>
        </w:rPr>
        <w:fldChar w:fldCharType="end"/>
      </w:r>
    </w:p>
    <w:p w14:paraId="7DD49479" w14:textId="629EF8D1"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15</w:t>
      </w:r>
      <w:r>
        <w:rPr>
          <w:rFonts w:asciiTheme="minorHAnsi" w:eastAsiaTheme="minorEastAsia" w:hAnsiTheme="minorHAnsi" w:cstheme="minorBidi"/>
          <w:b w:val="0"/>
          <w:noProof/>
          <w:kern w:val="2"/>
          <w:sz w:val="24"/>
          <w:szCs w:val="24"/>
          <w:lang w:eastAsia="en-AU"/>
          <w14:ligatures w14:val="standardContextual"/>
        </w:rPr>
        <w:tab/>
      </w:r>
      <w:r>
        <w:rPr>
          <w:noProof/>
        </w:rPr>
        <w:t>Eligible Wholesale Contracts and apportionment</w:t>
      </w:r>
      <w:r>
        <w:rPr>
          <w:noProof/>
        </w:rPr>
        <w:tab/>
      </w:r>
      <w:r>
        <w:rPr>
          <w:noProof/>
        </w:rPr>
        <w:fldChar w:fldCharType="begin"/>
      </w:r>
      <w:r>
        <w:rPr>
          <w:noProof/>
        </w:rPr>
        <w:instrText xml:space="preserve"> PAGEREF _Toc211256051 \h </w:instrText>
      </w:r>
      <w:r>
        <w:rPr>
          <w:noProof/>
        </w:rPr>
      </w:r>
      <w:r>
        <w:rPr>
          <w:noProof/>
        </w:rPr>
        <w:fldChar w:fldCharType="separate"/>
      </w:r>
      <w:r w:rsidR="002222F8">
        <w:rPr>
          <w:noProof/>
        </w:rPr>
        <w:t>84</w:t>
      </w:r>
      <w:r>
        <w:rPr>
          <w:noProof/>
        </w:rPr>
        <w:fldChar w:fldCharType="end"/>
      </w:r>
    </w:p>
    <w:p w14:paraId="5F50D260" w14:textId="5DFBF6C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15.1</w:t>
      </w:r>
      <w:r>
        <w:rPr>
          <w:rFonts w:asciiTheme="minorHAnsi" w:eastAsiaTheme="minorEastAsia" w:hAnsiTheme="minorHAnsi" w:cstheme="minorBidi"/>
          <w:noProof/>
          <w:kern w:val="2"/>
          <w:sz w:val="24"/>
          <w:szCs w:val="24"/>
          <w:lang w:eastAsia="en-AU"/>
          <w14:ligatures w14:val="standardContextual"/>
        </w:rPr>
        <w:tab/>
      </w:r>
      <w:r>
        <w:rPr>
          <w:noProof/>
        </w:rPr>
        <w:t>Eligibility requirements</w:t>
      </w:r>
      <w:r>
        <w:rPr>
          <w:noProof/>
        </w:rPr>
        <w:tab/>
      </w:r>
      <w:r>
        <w:rPr>
          <w:noProof/>
        </w:rPr>
        <w:fldChar w:fldCharType="begin"/>
      </w:r>
      <w:r>
        <w:rPr>
          <w:noProof/>
        </w:rPr>
        <w:instrText xml:space="preserve"> PAGEREF _Toc211256052 \h </w:instrText>
      </w:r>
      <w:r>
        <w:rPr>
          <w:noProof/>
        </w:rPr>
      </w:r>
      <w:r>
        <w:rPr>
          <w:noProof/>
        </w:rPr>
        <w:fldChar w:fldCharType="separate"/>
      </w:r>
      <w:r w:rsidR="002222F8">
        <w:rPr>
          <w:noProof/>
        </w:rPr>
        <w:t>84</w:t>
      </w:r>
      <w:r>
        <w:rPr>
          <w:noProof/>
        </w:rPr>
        <w:fldChar w:fldCharType="end"/>
      </w:r>
    </w:p>
    <w:p w14:paraId="3AA3A6C9" w14:textId="4FB1093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15.2</w:t>
      </w:r>
      <w:r>
        <w:rPr>
          <w:rFonts w:asciiTheme="minorHAnsi" w:eastAsiaTheme="minorEastAsia" w:hAnsiTheme="minorHAnsi" w:cstheme="minorBidi"/>
          <w:noProof/>
          <w:kern w:val="2"/>
          <w:sz w:val="24"/>
          <w:szCs w:val="24"/>
          <w:lang w:eastAsia="en-AU"/>
          <w14:ligatures w14:val="standardContextual"/>
        </w:rPr>
        <w:tab/>
      </w:r>
      <w:r>
        <w:rPr>
          <w:noProof/>
        </w:rPr>
        <w:t>Notification of Wholesale Contract</w:t>
      </w:r>
      <w:r>
        <w:rPr>
          <w:noProof/>
        </w:rPr>
        <w:tab/>
      </w:r>
      <w:r>
        <w:rPr>
          <w:noProof/>
        </w:rPr>
        <w:fldChar w:fldCharType="begin"/>
      </w:r>
      <w:r>
        <w:rPr>
          <w:noProof/>
        </w:rPr>
        <w:instrText xml:space="preserve"> PAGEREF _Toc211256053 \h </w:instrText>
      </w:r>
      <w:r>
        <w:rPr>
          <w:noProof/>
        </w:rPr>
      </w:r>
      <w:r>
        <w:rPr>
          <w:noProof/>
        </w:rPr>
        <w:fldChar w:fldCharType="separate"/>
      </w:r>
      <w:r w:rsidR="002222F8">
        <w:rPr>
          <w:noProof/>
        </w:rPr>
        <w:t>85</w:t>
      </w:r>
      <w:r>
        <w:rPr>
          <w:noProof/>
        </w:rPr>
        <w:fldChar w:fldCharType="end"/>
      </w:r>
    </w:p>
    <w:p w14:paraId="334234CD" w14:textId="705D211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15.3</w:t>
      </w:r>
      <w:r>
        <w:rPr>
          <w:rFonts w:asciiTheme="minorHAnsi" w:eastAsiaTheme="minorEastAsia" w:hAnsiTheme="minorHAnsi" w:cstheme="minorBidi"/>
          <w:noProof/>
          <w:kern w:val="2"/>
          <w:sz w:val="24"/>
          <w:szCs w:val="24"/>
          <w:lang w:eastAsia="en-AU"/>
          <w14:ligatures w14:val="standardContextual"/>
        </w:rPr>
        <w:tab/>
      </w:r>
      <w:r>
        <w:rPr>
          <w:noProof/>
        </w:rPr>
        <w:t>Amendment to Wholesale Contract</w:t>
      </w:r>
      <w:r>
        <w:rPr>
          <w:noProof/>
        </w:rPr>
        <w:tab/>
      </w:r>
      <w:r>
        <w:rPr>
          <w:noProof/>
        </w:rPr>
        <w:fldChar w:fldCharType="begin"/>
      </w:r>
      <w:r>
        <w:rPr>
          <w:noProof/>
        </w:rPr>
        <w:instrText xml:space="preserve"> PAGEREF _Toc211256054 \h </w:instrText>
      </w:r>
      <w:r>
        <w:rPr>
          <w:noProof/>
        </w:rPr>
      </w:r>
      <w:r>
        <w:rPr>
          <w:noProof/>
        </w:rPr>
        <w:fldChar w:fldCharType="separate"/>
      </w:r>
      <w:r w:rsidR="002222F8">
        <w:rPr>
          <w:noProof/>
        </w:rPr>
        <w:t>86</w:t>
      </w:r>
      <w:r>
        <w:rPr>
          <w:noProof/>
        </w:rPr>
        <w:fldChar w:fldCharType="end"/>
      </w:r>
    </w:p>
    <w:p w14:paraId="0DF076C4" w14:textId="0F60626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15.4</w:t>
      </w:r>
      <w:r>
        <w:rPr>
          <w:rFonts w:asciiTheme="minorHAnsi" w:eastAsiaTheme="minorEastAsia" w:hAnsiTheme="minorHAnsi" w:cstheme="minorBidi"/>
          <w:noProof/>
          <w:kern w:val="2"/>
          <w:sz w:val="24"/>
          <w:szCs w:val="24"/>
          <w:lang w:eastAsia="en-AU"/>
          <w14:ligatures w14:val="standardContextual"/>
        </w:rPr>
        <w:tab/>
      </w:r>
      <w:r>
        <w:rPr>
          <w:noProof/>
        </w:rPr>
        <w:t>Verification of Eligible Wholesale Contracts</w:t>
      </w:r>
      <w:r>
        <w:rPr>
          <w:noProof/>
        </w:rPr>
        <w:tab/>
      </w:r>
      <w:r>
        <w:rPr>
          <w:noProof/>
        </w:rPr>
        <w:fldChar w:fldCharType="begin"/>
      </w:r>
      <w:r>
        <w:rPr>
          <w:noProof/>
        </w:rPr>
        <w:instrText xml:space="preserve"> PAGEREF _Toc211256055 \h </w:instrText>
      </w:r>
      <w:r>
        <w:rPr>
          <w:noProof/>
        </w:rPr>
      </w:r>
      <w:r>
        <w:rPr>
          <w:noProof/>
        </w:rPr>
        <w:fldChar w:fldCharType="separate"/>
      </w:r>
      <w:r w:rsidR="002222F8">
        <w:rPr>
          <w:noProof/>
        </w:rPr>
        <w:t>87</w:t>
      </w:r>
      <w:r>
        <w:rPr>
          <w:noProof/>
        </w:rPr>
        <w:fldChar w:fldCharType="end"/>
      </w:r>
    </w:p>
    <w:p w14:paraId="5D08EBF5" w14:textId="094FA40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15.5</w:t>
      </w:r>
      <w:r>
        <w:rPr>
          <w:rFonts w:asciiTheme="minorHAnsi" w:eastAsiaTheme="minorEastAsia" w:hAnsiTheme="minorHAnsi" w:cstheme="minorBidi"/>
          <w:noProof/>
          <w:kern w:val="2"/>
          <w:sz w:val="24"/>
          <w:szCs w:val="24"/>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_Toc211256056 \h </w:instrText>
      </w:r>
      <w:r>
        <w:rPr>
          <w:noProof/>
        </w:rPr>
      </w:r>
      <w:r>
        <w:rPr>
          <w:noProof/>
        </w:rPr>
        <w:fldChar w:fldCharType="separate"/>
      </w:r>
      <w:r w:rsidR="002222F8">
        <w:rPr>
          <w:noProof/>
        </w:rPr>
        <w:t>87</w:t>
      </w:r>
      <w:r>
        <w:rPr>
          <w:noProof/>
        </w:rPr>
        <w:fldChar w:fldCharType="end"/>
      </w:r>
    </w:p>
    <w:p w14:paraId="3A50FD08" w14:textId="71A68FC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15.6</w:t>
      </w:r>
      <w:r>
        <w:rPr>
          <w:rFonts w:asciiTheme="minorHAnsi" w:eastAsiaTheme="minorEastAsia" w:hAnsiTheme="minorHAnsi" w:cstheme="minorBidi"/>
          <w:noProof/>
          <w:kern w:val="2"/>
          <w:sz w:val="24"/>
          <w:szCs w:val="24"/>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_Toc211256057 \h </w:instrText>
      </w:r>
      <w:r>
        <w:rPr>
          <w:noProof/>
        </w:rPr>
      </w:r>
      <w:r>
        <w:rPr>
          <w:noProof/>
        </w:rPr>
        <w:fldChar w:fldCharType="separate"/>
      </w:r>
      <w:r w:rsidR="002222F8">
        <w:rPr>
          <w:noProof/>
        </w:rPr>
        <w:t>88</w:t>
      </w:r>
      <w:r>
        <w:rPr>
          <w:noProof/>
        </w:rPr>
        <w:fldChar w:fldCharType="end"/>
      </w:r>
    </w:p>
    <w:p w14:paraId="5007EC61" w14:textId="51B390B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15.7</w:t>
      </w:r>
      <w:r>
        <w:rPr>
          <w:rFonts w:asciiTheme="minorHAnsi" w:eastAsiaTheme="minorEastAsia" w:hAnsiTheme="minorHAnsi" w:cstheme="minorBidi"/>
          <w:noProof/>
          <w:kern w:val="2"/>
          <w:sz w:val="24"/>
          <w:szCs w:val="24"/>
          <w:lang w:eastAsia="en-AU"/>
          <w14:ligatures w14:val="standardContextual"/>
        </w:rPr>
        <w:tab/>
      </w:r>
      <w:r>
        <w:rPr>
          <w:noProof/>
        </w:rPr>
        <w:t>Apportionment</w:t>
      </w:r>
      <w:r>
        <w:rPr>
          <w:noProof/>
        </w:rPr>
        <w:tab/>
      </w:r>
      <w:r>
        <w:rPr>
          <w:noProof/>
        </w:rPr>
        <w:fldChar w:fldCharType="begin"/>
      </w:r>
      <w:r>
        <w:rPr>
          <w:noProof/>
        </w:rPr>
        <w:instrText xml:space="preserve"> PAGEREF _Toc211256058 \h </w:instrText>
      </w:r>
      <w:r>
        <w:rPr>
          <w:noProof/>
        </w:rPr>
      </w:r>
      <w:r>
        <w:rPr>
          <w:noProof/>
        </w:rPr>
        <w:fldChar w:fldCharType="separate"/>
      </w:r>
      <w:r w:rsidR="002222F8">
        <w:rPr>
          <w:noProof/>
        </w:rPr>
        <w:t>89</w:t>
      </w:r>
      <w:r>
        <w:rPr>
          <w:noProof/>
        </w:rPr>
        <w:fldChar w:fldCharType="end"/>
      </w:r>
    </w:p>
    <w:p w14:paraId="5B042239" w14:textId="7C615367"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16</w:t>
      </w:r>
      <w:r>
        <w:rPr>
          <w:rFonts w:asciiTheme="minorHAnsi" w:eastAsiaTheme="minorEastAsia" w:hAnsiTheme="minorHAnsi" w:cstheme="minorBidi"/>
          <w:b w:val="0"/>
          <w:noProof/>
          <w:kern w:val="2"/>
          <w:sz w:val="24"/>
          <w:szCs w:val="24"/>
          <w:lang w:eastAsia="en-AU"/>
          <w14:ligatures w14:val="standardContextual"/>
        </w:rPr>
        <w:tab/>
      </w:r>
      <w:r>
        <w:rPr>
          <w:noProof/>
        </w:rPr>
        <w:t>Billing and payment</w:t>
      </w:r>
      <w:r>
        <w:rPr>
          <w:noProof/>
        </w:rPr>
        <w:tab/>
      </w:r>
      <w:r>
        <w:rPr>
          <w:noProof/>
        </w:rPr>
        <w:fldChar w:fldCharType="begin"/>
      </w:r>
      <w:r>
        <w:rPr>
          <w:noProof/>
        </w:rPr>
        <w:instrText xml:space="preserve"> PAGEREF _Toc211256059 \h </w:instrText>
      </w:r>
      <w:r>
        <w:rPr>
          <w:noProof/>
        </w:rPr>
      </w:r>
      <w:r>
        <w:rPr>
          <w:noProof/>
        </w:rPr>
        <w:fldChar w:fldCharType="separate"/>
      </w:r>
      <w:r w:rsidR="002222F8">
        <w:rPr>
          <w:noProof/>
        </w:rPr>
        <w:t>90</w:t>
      </w:r>
      <w:r>
        <w:rPr>
          <w:noProof/>
        </w:rPr>
        <w:fldChar w:fldCharType="end"/>
      </w:r>
    </w:p>
    <w:p w14:paraId="48A1CE81" w14:textId="1E9E0CC0"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16.1</w:t>
      </w:r>
      <w:r>
        <w:rPr>
          <w:rFonts w:asciiTheme="minorHAnsi" w:eastAsiaTheme="minorEastAsia" w:hAnsiTheme="minorHAnsi" w:cstheme="minorBidi"/>
          <w:noProof/>
          <w:kern w:val="2"/>
          <w:sz w:val="24"/>
          <w:szCs w:val="24"/>
          <w:lang w:eastAsia="en-AU"/>
          <w14:ligatures w14:val="standardContextual"/>
        </w:rPr>
        <w:tab/>
      </w:r>
      <w:r>
        <w:rPr>
          <w:noProof/>
        </w:rPr>
        <w:t>Billing</w:t>
      </w:r>
      <w:r>
        <w:rPr>
          <w:noProof/>
        </w:rPr>
        <w:tab/>
      </w:r>
      <w:r>
        <w:rPr>
          <w:noProof/>
        </w:rPr>
        <w:fldChar w:fldCharType="begin"/>
      </w:r>
      <w:r>
        <w:rPr>
          <w:noProof/>
        </w:rPr>
        <w:instrText xml:space="preserve"> PAGEREF _Toc211256060 \h </w:instrText>
      </w:r>
      <w:r>
        <w:rPr>
          <w:noProof/>
        </w:rPr>
      </w:r>
      <w:r>
        <w:rPr>
          <w:noProof/>
        </w:rPr>
        <w:fldChar w:fldCharType="separate"/>
      </w:r>
      <w:r w:rsidR="002222F8">
        <w:rPr>
          <w:noProof/>
        </w:rPr>
        <w:t>90</w:t>
      </w:r>
      <w:r>
        <w:rPr>
          <w:noProof/>
        </w:rPr>
        <w:fldChar w:fldCharType="end"/>
      </w:r>
    </w:p>
    <w:p w14:paraId="027C16FD" w14:textId="4F93F248"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16.2</w:t>
      </w:r>
      <w:r>
        <w:rPr>
          <w:rFonts w:asciiTheme="minorHAnsi" w:eastAsiaTheme="minorEastAsia" w:hAnsiTheme="minorHAnsi" w:cstheme="minorBidi"/>
          <w:noProof/>
          <w:kern w:val="2"/>
          <w:sz w:val="24"/>
          <w:szCs w:val="24"/>
          <w:lang w:eastAsia="en-AU"/>
          <w14:ligatures w14:val="standardContextual"/>
        </w:rPr>
        <w:tab/>
      </w:r>
      <w:r>
        <w:rPr>
          <w:noProof/>
        </w:rPr>
        <w:t>Circumstances in which no amount is payable</w:t>
      </w:r>
      <w:r>
        <w:rPr>
          <w:noProof/>
        </w:rPr>
        <w:tab/>
      </w:r>
      <w:r>
        <w:rPr>
          <w:noProof/>
        </w:rPr>
        <w:fldChar w:fldCharType="begin"/>
      </w:r>
      <w:r>
        <w:rPr>
          <w:noProof/>
        </w:rPr>
        <w:instrText xml:space="preserve"> PAGEREF _Toc211256061 \h </w:instrText>
      </w:r>
      <w:r>
        <w:rPr>
          <w:noProof/>
        </w:rPr>
      </w:r>
      <w:r>
        <w:rPr>
          <w:noProof/>
        </w:rPr>
        <w:fldChar w:fldCharType="separate"/>
      </w:r>
      <w:r w:rsidR="002222F8">
        <w:rPr>
          <w:noProof/>
        </w:rPr>
        <w:t>91</w:t>
      </w:r>
      <w:r>
        <w:rPr>
          <w:noProof/>
        </w:rPr>
        <w:fldChar w:fldCharType="end"/>
      </w:r>
    </w:p>
    <w:p w14:paraId="6D8A9F81" w14:textId="3A9A011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16.3</w:t>
      </w:r>
      <w:r>
        <w:rPr>
          <w:rFonts w:asciiTheme="minorHAnsi" w:eastAsiaTheme="minorEastAsia" w:hAnsiTheme="minorHAnsi" w:cstheme="minorBidi"/>
          <w:noProof/>
          <w:kern w:val="2"/>
          <w:sz w:val="24"/>
          <w:szCs w:val="24"/>
          <w:lang w:eastAsia="en-AU"/>
          <w14:ligatures w14:val="standardContextual"/>
        </w:rPr>
        <w:tab/>
      </w:r>
      <w:r>
        <w:rPr>
          <w:noProof/>
        </w:rPr>
        <w:t>Payment</w:t>
      </w:r>
      <w:r>
        <w:rPr>
          <w:noProof/>
        </w:rPr>
        <w:tab/>
      </w:r>
      <w:r>
        <w:rPr>
          <w:noProof/>
        </w:rPr>
        <w:fldChar w:fldCharType="begin"/>
      </w:r>
      <w:r>
        <w:rPr>
          <w:noProof/>
        </w:rPr>
        <w:instrText xml:space="preserve"> PAGEREF _Toc211256062 \h </w:instrText>
      </w:r>
      <w:r>
        <w:rPr>
          <w:noProof/>
        </w:rPr>
      </w:r>
      <w:r>
        <w:rPr>
          <w:noProof/>
        </w:rPr>
        <w:fldChar w:fldCharType="separate"/>
      </w:r>
      <w:r w:rsidR="002222F8">
        <w:rPr>
          <w:noProof/>
        </w:rPr>
        <w:t>92</w:t>
      </w:r>
      <w:r>
        <w:rPr>
          <w:noProof/>
        </w:rPr>
        <w:fldChar w:fldCharType="end"/>
      </w:r>
    </w:p>
    <w:p w14:paraId="7A160F86" w14:textId="68531BF0"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16.4</w:t>
      </w:r>
      <w:r>
        <w:rPr>
          <w:rFonts w:asciiTheme="minorHAnsi" w:eastAsiaTheme="minorEastAsia" w:hAnsiTheme="minorHAnsi" w:cstheme="minorBidi"/>
          <w:noProof/>
          <w:kern w:val="2"/>
          <w:sz w:val="24"/>
          <w:szCs w:val="24"/>
          <w:lang w:eastAsia="en-AU"/>
          <w14:ligatures w14:val="standardContextual"/>
        </w:rPr>
        <w:tab/>
      </w:r>
      <w:r>
        <w:rPr>
          <w:noProof/>
        </w:rPr>
        <w:t>Disputed Invoice</w:t>
      </w:r>
      <w:r>
        <w:rPr>
          <w:noProof/>
        </w:rPr>
        <w:tab/>
      </w:r>
      <w:r>
        <w:rPr>
          <w:noProof/>
        </w:rPr>
        <w:fldChar w:fldCharType="begin"/>
      </w:r>
      <w:r>
        <w:rPr>
          <w:noProof/>
        </w:rPr>
        <w:instrText xml:space="preserve"> PAGEREF _Toc211256063 \h </w:instrText>
      </w:r>
      <w:r>
        <w:rPr>
          <w:noProof/>
        </w:rPr>
      </w:r>
      <w:r>
        <w:rPr>
          <w:noProof/>
        </w:rPr>
        <w:fldChar w:fldCharType="separate"/>
      </w:r>
      <w:r w:rsidR="002222F8">
        <w:rPr>
          <w:noProof/>
        </w:rPr>
        <w:t>92</w:t>
      </w:r>
      <w:r>
        <w:rPr>
          <w:noProof/>
        </w:rPr>
        <w:fldChar w:fldCharType="end"/>
      </w:r>
    </w:p>
    <w:p w14:paraId="3B5E7B98" w14:textId="27D611F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16.5</w:t>
      </w:r>
      <w:r>
        <w:rPr>
          <w:rFonts w:asciiTheme="minorHAnsi" w:eastAsiaTheme="minorEastAsia" w:hAnsiTheme="minorHAnsi" w:cstheme="minorBidi"/>
          <w:noProof/>
          <w:kern w:val="2"/>
          <w:sz w:val="24"/>
          <w:szCs w:val="24"/>
          <w:lang w:eastAsia="en-AU"/>
          <w14:ligatures w14:val="standardContextual"/>
        </w:rPr>
        <w:tab/>
      </w:r>
      <w:r>
        <w:rPr>
          <w:noProof/>
        </w:rPr>
        <w:t>Adjustments</w:t>
      </w:r>
      <w:r>
        <w:rPr>
          <w:noProof/>
        </w:rPr>
        <w:tab/>
      </w:r>
      <w:r>
        <w:rPr>
          <w:noProof/>
        </w:rPr>
        <w:fldChar w:fldCharType="begin"/>
      </w:r>
      <w:r>
        <w:rPr>
          <w:noProof/>
        </w:rPr>
        <w:instrText xml:space="preserve"> PAGEREF _Toc211256064 \h </w:instrText>
      </w:r>
      <w:r>
        <w:rPr>
          <w:noProof/>
        </w:rPr>
      </w:r>
      <w:r>
        <w:rPr>
          <w:noProof/>
        </w:rPr>
        <w:fldChar w:fldCharType="separate"/>
      </w:r>
      <w:r w:rsidR="002222F8">
        <w:rPr>
          <w:noProof/>
        </w:rPr>
        <w:t>92</w:t>
      </w:r>
      <w:r>
        <w:rPr>
          <w:noProof/>
        </w:rPr>
        <w:fldChar w:fldCharType="end"/>
      </w:r>
    </w:p>
    <w:p w14:paraId="32B8500F" w14:textId="01DCF916"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16.6</w:t>
      </w:r>
      <w:r>
        <w:rPr>
          <w:rFonts w:asciiTheme="minorHAnsi" w:eastAsiaTheme="minorEastAsia" w:hAnsiTheme="minorHAnsi" w:cstheme="minorBidi"/>
          <w:noProof/>
          <w:kern w:val="2"/>
          <w:sz w:val="24"/>
          <w:szCs w:val="24"/>
          <w:lang w:eastAsia="en-AU"/>
          <w14:ligatures w14:val="standardContextual"/>
        </w:rPr>
        <w:tab/>
      </w:r>
      <w:r>
        <w:rPr>
          <w:noProof/>
        </w:rPr>
        <w:t>Interest on late payments</w:t>
      </w:r>
      <w:r>
        <w:rPr>
          <w:noProof/>
        </w:rPr>
        <w:tab/>
      </w:r>
      <w:r>
        <w:rPr>
          <w:noProof/>
        </w:rPr>
        <w:fldChar w:fldCharType="begin"/>
      </w:r>
      <w:r>
        <w:rPr>
          <w:noProof/>
        </w:rPr>
        <w:instrText xml:space="preserve"> PAGEREF _Toc211256065 \h </w:instrText>
      </w:r>
      <w:r>
        <w:rPr>
          <w:noProof/>
        </w:rPr>
      </w:r>
      <w:r>
        <w:rPr>
          <w:noProof/>
        </w:rPr>
        <w:fldChar w:fldCharType="separate"/>
      </w:r>
      <w:r w:rsidR="002222F8">
        <w:rPr>
          <w:noProof/>
        </w:rPr>
        <w:t>93</w:t>
      </w:r>
      <w:r>
        <w:rPr>
          <w:noProof/>
        </w:rPr>
        <w:fldChar w:fldCharType="end"/>
      </w:r>
    </w:p>
    <w:p w14:paraId="63E4211F" w14:textId="327BA17E"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16.7</w:t>
      </w:r>
      <w:r>
        <w:rPr>
          <w:rFonts w:asciiTheme="minorHAnsi" w:eastAsiaTheme="minorEastAsia" w:hAnsiTheme="minorHAnsi" w:cstheme="minorBidi"/>
          <w:noProof/>
          <w:kern w:val="2"/>
          <w:sz w:val="24"/>
          <w:szCs w:val="24"/>
          <w:lang w:eastAsia="en-AU"/>
          <w14:ligatures w14:val="standardContextual"/>
        </w:rPr>
        <w:tab/>
      </w:r>
      <w:r>
        <w:rPr>
          <w:noProof/>
        </w:rPr>
        <w:t>Project Settlements Ready Data</w:t>
      </w:r>
      <w:r>
        <w:rPr>
          <w:noProof/>
        </w:rPr>
        <w:tab/>
      </w:r>
      <w:r>
        <w:rPr>
          <w:noProof/>
        </w:rPr>
        <w:fldChar w:fldCharType="begin"/>
      </w:r>
      <w:r>
        <w:rPr>
          <w:noProof/>
        </w:rPr>
        <w:instrText xml:space="preserve"> PAGEREF _Toc211256066 \h </w:instrText>
      </w:r>
      <w:r>
        <w:rPr>
          <w:noProof/>
        </w:rPr>
      </w:r>
      <w:r>
        <w:rPr>
          <w:noProof/>
        </w:rPr>
        <w:fldChar w:fldCharType="separate"/>
      </w:r>
      <w:r w:rsidR="002222F8">
        <w:rPr>
          <w:noProof/>
        </w:rPr>
        <w:t>93</w:t>
      </w:r>
      <w:r>
        <w:rPr>
          <w:noProof/>
        </w:rPr>
        <w:fldChar w:fldCharType="end"/>
      </w:r>
    </w:p>
    <w:p w14:paraId="41D77BA7" w14:textId="3061F2FB"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17</w:t>
      </w:r>
      <w:r>
        <w:rPr>
          <w:rFonts w:asciiTheme="minorHAnsi" w:eastAsiaTheme="minorEastAsia" w:hAnsiTheme="minorHAnsi" w:cstheme="minorBidi"/>
          <w:b w:val="0"/>
          <w:noProof/>
          <w:kern w:val="2"/>
          <w:sz w:val="24"/>
          <w:szCs w:val="24"/>
          <w:lang w:eastAsia="en-AU"/>
          <w14:ligatures w14:val="standardContextual"/>
        </w:rPr>
        <w:tab/>
      </w:r>
      <w:r>
        <w:rPr>
          <w:noProof/>
        </w:rPr>
        <w:t>Taxes</w:t>
      </w:r>
      <w:r>
        <w:rPr>
          <w:noProof/>
        </w:rPr>
        <w:tab/>
      </w:r>
      <w:r>
        <w:rPr>
          <w:noProof/>
        </w:rPr>
        <w:fldChar w:fldCharType="begin"/>
      </w:r>
      <w:r>
        <w:rPr>
          <w:noProof/>
        </w:rPr>
        <w:instrText xml:space="preserve"> PAGEREF _Toc211256067 \h </w:instrText>
      </w:r>
      <w:r>
        <w:rPr>
          <w:noProof/>
        </w:rPr>
      </w:r>
      <w:r>
        <w:rPr>
          <w:noProof/>
        </w:rPr>
        <w:fldChar w:fldCharType="separate"/>
      </w:r>
      <w:r w:rsidR="002222F8">
        <w:rPr>
          <w:noProof/>
        </w:rPr>
        <w:t>93</w:t>
      </w:r>
      <w:r>
        <w:rPr>
          <w:noProof/>
        </w:rPr>
        <w:fldChar w:fldCharType="end"/>
      </w:r>
    </w:p>
    <w:p w14:paraId="02AF83E6" w14:textId="517BF8EF"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18</w:t>
      </w:r>
      <w:r>
        <w:rPr>
          <w:rFonts w:asciiTheme="minorHAnsi" w:eastAsiaTheme="minorEastAsia" w:hAnsiTheme="minorHAnsi" w:cstheme="minorBidi"/>
          <w:b w:val="0"/>
          <w:noProof/>
          <w:kern w:val="2"/>
          <w:sz w:val="24"/>
          <w:szCs w:val="24"/>
          <w:lang w:eastAsia="en-AU"/>
          <w14:ligatures w14:val="standardContextual"/>
        </w:rPr>
        <w:tab/>
      </w:r>
      <w:r>
        <w:rPr>
          <w:noProof/>
        </w:rPr>
        <w:t>GST</w:t>
      </w:r>
      <w:r>
        <w:rPr>
          <w:noProof/>
        </w:rPr>
        <w:tab/>
      </w:r>
      <w:r>
        <w:rPr>
          <w:noProof/>
        </w:rPr>
        <w:fldChar w:fldCharType="begin"/>
      </w:r>
      <w:r>
        <w:rPr>
          <w:noProof/>
        </w:rPr>
        <w:instrText xml:space="preserve"> PAGEREF _Toc211256068 \h </w:instrText>
      </w:r>
      <w:r>
        <w:rPr>
          <w:noProof/>
        </w:rPr>
      </w:r>
      <w:r>
        <w:rPr>
          <w:noProof/>
        </w:rPr>
        <w:fldChar w:fldCharType="separate"/>
      </w:r>
      <w:r w:rsidR="002222F8">
        <w:rPr>
          <w:noProof/>
        </w:rPr>
        <w:t>94</w:t>
      </w:r>
      <w:r>
        <w:rPr>
          <w:noProof/>
        </w:rPr>
        <w:fldChar w:fldCharType="end"/>
      </w:r>
    </w:p>
    <w:p w14:paraId="2263B3F2" w14:textId="3D416825"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18.1</w:t>
      </w:r>
      <w:r>
        <w:rPr>
          <w:rFonts w:asciiTheme="minorHAnsi" w:eastAsiaTheme="minorEastAsia" w:hAnsiTheme="minorHAnsi" w:cstheme="minorBidi"/>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_Toc211256069 \h </w:instrText>
      </w:r>
      <w:r>
        <w:rPr>
          <w:noProof/>
        </w:rPr>
      </w:r>
      <w:r>
        <w:rPr>
          <w:noProof/>
        </w:rPr>
        <w:fldChar w:fldCharType="separate"/>
      </w:r>
      <w:r w:rsidR="002222F8">
        <w:rPr>
          <w:noProof/>
        </w:rPr>
        <w:t>94</w:t>
      </w:r>
      <w:r>
        <w:rPr>
          <w:noProof/>
        </w:rPr>
        <w:fldChar w:fldCharType="end"/>
      </w:r>
    </w:p>
    <w:p w14:paraId="65FB16E4" w14:textId="274E44AA"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18.2</w:t>
      </w:r>
      <w:r>
        <w:rPr>
          <w:rFonts w:asciiTheme="minorHAnsi" w:eastAsiaTheme="minorEastAsia" w:hAnsiTheme="minorHAnsi" w:cstheme="minorBidi"/>
          <w:noProof/>
          <w:kern w:val="2"/>
          <w:sz w:val="24"/>
          <w:szCs w:val="24"/>
          <w:lang w:eastAsia="en-AU"/>
          <w14:ligatures w14:val="standardContextual"/>
        </w:rPr>
        <w:tab/>
      </w:r>
      <w:r>
        <w:rPr>
          <w:noProof/>
        </w:rPr>
        <w:t>GST exclusive</w:t>
      </w:r>
      <w:r>
        <w:rPr>
          <w:noProof/>
        </w:rPr>
        <w:tab/>
      </w:r>
      <w:r>
        <w:rPr>
          <w:noProof/>
        </w:rPr>
        <w:fldChar w:fldCharType="begin"/>
      </w:r>
      <w:r>
        <w:rPr>
          <w:noProof/>
        </w:rPr>
        <w:instrText xml:space="preserve"> PAGEREF _Toc211256070 \h </w:instrText>
      </w:r>
      <w:r>
        <w:rPr>
          <w:noProof/>
        </w:rPr>
      </w:r>
      <w:r>
        <w:rPr>
          <w:noProof/>
        </w:rPr>
        <w:fldChar w:fldCharType="separate"/>
      </w:r>
      <w:r w:rsidR="002222F8">
        <w:rPr>
          <w:noProof/>
        </w:rPr>
        <w:t>94</w:t>
      </w:r>
      <w:r>
        <w:rPr>
          <w:noProof/>
        </w:rPr>
        <w:fldChar w:fldCharType="end"/>
      </w:r>
    </w:p>
    <w:p w14:paraId="6CAA20B6" w14:textId="0682875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18.3</w:t>
      </w:r>
      <w:r>
        <w:rPr>
          <w:rFonts w:asciiTheme="minorHAnsi" w:eastAsiaTheme="minorEastAsia" w:hAnsiTheme="minorHAnsi" w:cstheme="minorBidi"/>
          <w:noProof/>
          <w:kern w:val="2"/>
          <w:sz w:val="24"/>
          <w:szCs w:val="24"/>
          <w:lang w:eastAsia="en-AU"/>
          <w14:ligatures w14:val="standardContextual"/>
        </w:rPr>
        <w:tab/>
      </w:r>
      <w:r>
        <w:rPr>
          <w:noProof/>
        </w:rPr>
        <w:t>Payment of GST</w:t>
      </w:r>
      <w:r>
        <w:rPr>
          <w:noProof/>
        </w:rPr>
        <w:tab/>
      </w:r>
      <w:r>
        <w:rPr>
          <w:noProof/>
        </w:rPr>
        <w:fldChar w:fldCharType="begin"/>
      </w:r>
      <w:r>
        <w:rPr>
          <w:noProof/>
        </w:rPr>
        <w:instrText xml:space="preserve"> PAGEREF _Toc211256071 \h </w:instrText>
      </w:r>
      <w:r>
        <w:rPr>
          <w:noProof/>
        </w:rPr>
      </w:r>
      <w:r>
        <w:rPr>
          <w:noProof/>
        </w:rPr>
        <w:fldChar w:fldCharType="separate"/>
      </w:r>
      <w:r w:rsidR="002222F8">
        <w:rPr>
          <w:noProof/>
        </w:rPr>
        <w:t>94</w:t>
      </w:r>
      <w:r>
        <w:rPr>
          <w:noProof/>
        </w:rPr>
        <w:fldChar w:fldCharType="end"/>
      </w:r>
    </w:p>
    <w:p w14:paraId="55B5D7EF" w14:textId="1086777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18.4</w:t>
      </w:r>
      <w:r>
        <w:rPr>
          <w:rFonts w:asciiTheme="minorHAnsi" w:eastAsiaTheme="minorEastAsia" w:hAnsiTheme="minorHAnsi" w:cstheme="minorBidi"/>
          <w:noProof/>
          <w:kern w:val="2"/>
          <w:sz w:val="24"/>
          <w:szCs w:val="24"/>
          <w:lang w:eastAsia="en-AU"/>
          <w14:ligatures w14:val="standardContextual"/>
        </w:rPr>
        <w:tab/>
      </w:r>
      <w:r>
        <w:rPr>
          <w:noProof/>
        </w:rPr>
        <w:t>Adjustment events</w:t>
      </w:r>
      <w:r>
        <w:rPr>
          <w:noProof/>
        </w:rPr>
        <w:tab/>
      </w:r>
      <w:r>
        <w:rPr>
          <w:noProof/>
        </w:rPr>
        <w:fldChar w:fldCharType="begin"/>
      </w:r>
      <w:r>
        <w:rPr>
          <w:noProof/>
        </w:rPr>
        <w:instrText xml:space="preserve"> PAGEREF _Toc211256072 \h </w:instrText>
      </w:r>
      <w:r>
        <w:rPr>
          <w:noProof/>
        </w:rPr>
      </w:r>
      <w:r>
        <w:rPr>
          <w:noProof/>
        </w:rPr>
        <w:fldChar w:fldCharType="separate"/>
      </w:r>
      <w:r w:rsidR="002222F8">
        <w:rPr>
          <w:noProof/>
        </w:rPr>
        <w:t>94</w:t>
      </w:r>
      <w:r>
        <w:rPr>
          <w:noProof/>
        </w:rPr>
        <w:fldChar w:fldCharType="end"/>
      </w:r>
    </w:p>
    <w:p w14:paraId="3C29C25E" w14:textId="08928943"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18.5</w:t>
      </w:r>
      <w:r>
        <w:rPr>
          <w:rFonts w:asciiTheme="minorHAnsi" w:eastAsiaTheme="minorEastAsia" w:hAnsiTheme="minorHAnsi" w:cstheme="minorBidi"/>
          <w:noProof/>
          <w:kern w:val="2"/>
          <w:sz w:val="24"/>
          <w:szCs w:val="24"/>
          <w:lang w:eastAsia="en-AU"/>
          <w14:ligatures w14:val="standardContextual"/>
        </w:rPr>
        <w:tab/>
      </w:r>
      <w:r>
        <w:rPr>
          <w:noProof/>
        </w:rPr>
        <w:t>Reimbursements</w:t>
      </w:r>
      <w:r>
        <w:rPr>
          <w:noProof/>
        </w:rPr>
        <w:tab/>
      </w:r>
      <w:r>
        <w:rPr>
          <w:noProof/>
        </w:rPr>
        <w:fldChar w:fldCharType="begin"/>
      </w:r>
      <w:r>
        <w:rPr>
          <w:noProof/>
        </w:rPr>
        <w:instrText xml:space="preserve"> PAGEREF _Toc211256073 \h </w:instrText>
      </w:r>
      <w:r>
        <w:rPr>
          <w:noProof/>
        </w:rPr>
      </w:r>
      <w:r>
        <w:rPr>
          <w:noProof/>
        </w:rPr>
        <w:fldChar w:fldCharType="separate"/>
      </w:r>
      <w:r w:rsidR="002222F8">
        <w:rPr>
          <w:noProof/>
        </w:rPr>
        <w:t>94</w:t>
      </w:r>
      <w:r>
        <w:rPr>
          <w:noProof/>
        </w:rPr>
        <w:fldChar w:fldCharType="end"/>
      </w:r>
    </w:p>
    <w:p w14:paraId="2912621F" w14:textId="7441F700"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19</w:t>
      </w:r>
      <w:r>
        <w:rPr>
          <w:rFonts w:asciiTheme="minorHAnsi" w:eastAsiaTheme="minorEastAsia" w:hAnsiTheme="minorHAnsi" w:cstheme="minorBidi"/>
          <w:b w:val="0"/>
          <w:noProof/>
          <w:kern w:val="2"/>
          <w:sz w:val="24"/>
          <w:szCs w:val="24"/>
          <w:lang w:eastAsia="en-AU"/>
          <w14:ligatures w14:val="standardContextual"/>
        </w:rPr>
        <w:tab/>
      </w:r>
      <w:r>
        <w:rPr>
          <w:noProof/>
        </w:rPr>
        <w:t>Force Majeure</w:t>
      </w:r>
      <w:r>
        <w:rPr>
          <w:noProof/>
        </w:rPr>
        <w:tab/>
      </w:r>
      <w:r>
        <w:rPr>
          <w:noProof/>
        </w:rPr>
        <w:fldChar w:fldCharType="begin"/>
      </w:r>
      <w:r>
        <w:rPr>
          <w:noProof/>
        </w:rPr>
        <w:instrText xml:space="preserve"> PAGEREF _Toc211256074 \h </w:instrText>
      </w:r>
      <w:r>
        <w:rPr>
          <w:noProof/>
        </w:rPr>
      </w:r>
      <w:r>
        <w:rPr>
          <w:noProof/>
        </w:rPr>
        <w:fldChar w:fldCharType="separate"/>
      </w:r>
      <w:r w:rsidR="002222F8">
        <w:rPr>
          <w:noProof/>
        </w:rPr>
        <w:t>95</w:t>
      </w:r>
      <w:r>
        <w:rPr>
          <w:noProof/>
        </w:rPr>
        <w:fldChar w:fldCharType="end"/>
      </w:r>
    </w:p>
    <w:p w14:paraId="414B0E29" w14:textId="1E24EBF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19.1</w:t>
      </w:r>
      <w:r>
        <w:rPr>
          <w:rFonts w:asciiTheme="minorHAnsi" w:eastAsiaTheme="minorEastAsia" w:hAnsiTheme="minorHAnsi" w:cstheme="minorBidi"/>
          <w:noProof/>
          <w:kern w:val="2"/>
          <w:sz w:val="24"/>
          <w:szCs w:val="24"/>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_Toc211256075 \h </w:instrText>
      </w:r>
      <w:r>
        <w:rPr>
          <w:noProof/>
        </w:rPr>
      </w:r>
      <w:r>
        <w:rPr>
          <w:noProof/>
        </w:rPr>
        <w:fldChar w:fldCharType="separate"/>
      </w:r>
      <w:r w:rsidR="002222F8">
        <w:rPr>
          <w:noProof/>
        </w:rPr>
        <w:t>95</w:t>
      </w:r>
      <w:r>
        <w:rPr>
          <w:noProof/>
        </w:rPr>
        <w:fldChar w:fldCharType="end"/>
      </w:r>
    </w:p>
    <w:p w14:paraId="776B1EFF" w14:textId="2A6E9AD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19.2</w:t>
      </w:r>
      <w:r>
        <w:rPr>
          <w:rFonts w:asciiTheme="minorHAnsi" w:eastAsiaTheme="minorEastAsia" w:hAnsiTheme="minorHAnsi" w:cstheme="minorBidi"/>
          <w:noProof/>
          <w:kern w:val="2"/>
          <w:sz w:val="24"/>
          <w:szCs w:val="24"/>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_Toc211256076 \h </w:instrText>
      </w:r>
      <w:r>
        <w:rPr>
          <w:noProof/>
        </w:rPr>
      </w:r>
      <w:r>
        <w:rPr>
          <w:noProof/>
        </w:rPr>
        <w:fldChar w:fldCharType="separate"/>
      </w:r>
      <w:r w:rsidR="002222F8">
        <w:rPr>
          <w:noProof/>
        </w:rPr>
        <w:t>96</w:t>
      </w:r>
      <w:r>
        <w:rPr>
          <w:noProof/>
        </w:rPr>
        <w:fldChar w:fldCharType="end"/>
      </w:r>
    </w:p>
    <w:p w14:paraId="63911040" w14:textId="64C7F4E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19.3</w:t>
      </w:r>
      <w:r>
        <w:rPr>
          <w:rFonts w:asciiTheme="minorHAnsi" w:eastAsiaTheme="minorEastAsia" w:hAnsiTheme="minorHAnsi" w:cstheme="minorBidi"/>
          <w:noProof/>
          <w:kern w:val="2"/>
          <w:sz w:val="24"/>
          <w:szCs w:val="24"/>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_Toc211256077 \h </w:instrText>
      </w:r>
      <w:r>
        <w:rPr>
          <w:noProof/>
        </w:rPr>
      </w:r>
      <w:r>
        <w:rPr>
          <w:noProof/>
        </w:rPr>
        <w:fldChar w:fldCharType="separate"/>
      </w:r>
      <w:r w:rsidR="002222F8">
        <w:rPr>
          <w:noProof/>
        </w:rPr>
        <w:t>96</w:t>
      </w:r>
      <w:r>
        <w:rPr>
          <w:noProof/>
        </w:rPr>
        <w:fldChar w:fldCharType="end"/>
      </w:r>
    </w:p>
    <w:p w14:paraId="4F294B94" w14:textId="55BE55E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19.4</w:t>
      </w:r>
      <w:r>
        <w:rPr>
          <w:rFonts w:asciiTheme="minorHAnsi" w:eastAsiaTheme="minorEastAsia" w:hAnsiTheme="minorHAnsi" w:cstheme="minorBidi"/>
          <w:noProof/>
          <w:kern w:val="2"/>
          <w:sz w:val="24"/>
          <w:szCs w:val="24"/>
          <w:lang w:eastAsia="en-AU"/>
          <w14:ligatures w14:val="standardContextual"/>
        </w:rPr>
        <w:tab/>
      </w:r>
      <w:r>
        <w:rPr>
          <w:noProof/>
        </w:rPr>
        <w:t>Suspension of obligations</w:t>
      </w:r>
      <w:r>
        <w:rPr>
          <w:noProof/>
        </w:rPr>
        <w:tab/>
      </w:r>
      <w:r>
        <w:rPr>
          <w:noProof/>
        </w:rPr>
        <w:fldChar w:fldCharType="begin"/>
      </w:r>
      <w:r>
        <w:rPr>
          <w:noProof/>
        </w:rPr>
        <w:instrText xml:space="preserve"> PAGEREF _Toc211256078 \h </w:instrText>
      </w:r>
      <w:r>
        <w:rPr>
          <w:noProof/>
        </w:rPr>
      </w:r>
      <w:r>
        <w:rPr>
          <w:noProof/>
        </w:rPr>
        <w:fldChar w:fldCharType="separate"/>
      </w:r>
      <w:r w:rsidR="002222F8">
        <w:rPr>
          <w:noProof/>
        </w:rPr>
        <w:t>97</w:t>
      </w:r>
      <w:r>
        <w:rPr>
          <w:noProof/>
        </w:rPr>
        <w:fldChar w:fldCharType="end"/>
      </w:r>
    </w:p>
    <w:p w14:paraId="7E454EEB" w14:textId="64592436"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19.5</w:t>
      </w:r>
      <w:r>
        <w:rPr>
          <w:rFonts w:asciiTheme="minorHAnsi" w:eastAsiaTheme="minorEastAsia" w:hAnsiTheme="minorHAnsi" w:cstheme="minorBidi"/>
          <w:noProof/>
          <w:kern w:val="2"/>
          <w:sz w:val="24"/>
          <w:szCs w:val="24"/>
          <w:lang w:eastAsia="en-AU"/>
          <w14:ligatures w14:val="standardContextual"/>
        </w:rPr>
        <w:tab/>
      </w:r>
      <w:r>
        <w:rPr>
          <w:noProof/>
        </w:rPr>
        <w:t>Accrued rights and obligations</w:t>
      </w:r>
      <w:r>
        <w:rPr>
          <w:noProof/>
        </w:rPr>
        <w:tab/>
      </w:r>
      <w:r>
        <w:rPr>
          <w:noProof/>
        </w:rPr>
        <w:fldChar w:fldCharType="begin"/>
      </w:r>
      <w:r>
        <w:rPr>
          <w:noProof/>
        </w:rPr>
        <w:instrText xml:space="preserve"> PAGEREF _Toc211256079 \h </w:instrText>
      </w:r>
      <w:r>
        <w:rPr>
          <w:noProof/>
        </w:rPr>
      </w:r>
      <w:r>
        <w:rPr>
          <w:noProof/>
        </w:rPr>
        <w:fldChar w:fldCharType="separate"/>
      </w:r>
      <w:r w:rsidR="002222F8">
        <w:rPr>
          <w:noProof/>
        </w:rPr>
        <w:t>97</w:t>
      </w:r>
      <w:r>
        <w:rPr>
          <w:noProof/>
        </w:rPr>
        <w:fldChar w:fldCharType="end"/>
      </w:r>
    </w:p>
    <w:p w14:paraId="43F18BA0" w14:textId="082A4778"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19.6</w:t>
      </w:r>
      <w:r>
        <w:rPr>
          <w:rFonts w:asciiTheme="minorHAnsi" w:eastAsiaTheme="minorEastAsia" w:hAnsiTheme="minorHAnsi" w:cstheme="minorBidi"/>
          <w:noProof/>
          <w:kern w:val="2"/>
          <w:sz w:val="24"/>
          <w:szCs w:val="24"/>
          <w:lang w:eastAsia="en-AU"/>
          <w14:ligatures w14:val="standardContextual"/>
        </w:rPr>
        <w:tab/>
      </w:r>
      <w:r>
        <w:rPr>
          <w:noProof/>
        </w:rPr>
        <w:t>Extension of time</w:t>
      </w:r>
      <w:r>
        <w:rPr>
          <w:noProof/>
        </w:rPr>
        <w:tab/>
      </w:r>
      <w:r>
        <w:rPr>
          <w:noProof/>
        </w:rPr>
        <w:fldChar w:fldCharType="begin"/>
      </w:r>
      <w:r>
        <w:rPr>
          <w:noProof/>
        </w:rPr>
        <w:instrText xml:space="preserve"> PAGEREF _Toc211256080 \h </w:instrText>
      </w:r>
      <w:r>
        <w:rPr>
          <w:noProof/>
        </w:rPr>
      </w:r>
      <w:r>
        <w:rPr>
          <w:noProof/>
        </w:rPr>
        <w:fldChar w:fldCharType="separate"/>
      </w:r>
      <w:r w:rsidR="002222F8">
        <w:rPr>
          <w:noProof/>
        </w:rPr>
        <w:t>97</w:t>
      </w:r>
      <w:r>
        <w:rPr>
          <w:noProof/>
        </w:rPr>
        <w:fldChar w:fldCharType="end"/>
      </w:r>
    </w:p>
    <w:p w14:paraId="24865583" w14:textId="1BB1F76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19.7</w:t>
      </w:r>
      <w:r>
        <w:rPr>
          <w:rFonts w:asciiTheme="minorHAnsi" w:eastAsiaTheme="minorEastAsia" w:hAnsiTheme="minorHAnsi" w:cstheme="minorBidi"/>
          <w:noProof/>
          <w:kern w:val="2"/>
          <w:sz w:val="24"/>
          <w:szCs w:val="24"/>
          <w:lang w:eastAsia="en-AU"/>
          <w14:ligatures w14:val="standardContextual"/>
        </w:rPr>
        <w:tab/>
      </w:r>
      <w:r>
        <w:rPr>
          <w:noProof/>
        </w:rPr>
        <w:t>Mitigation of Force Majeure Event</w:t>
      </w:r>
      <w:r>
        <w:rPr>
          <w:noProof/>
        </w:rPr>
        <w:tab/>
      </w:r>
      <w:r>
        <w:rPr>
          <w:noProof/>
        </w:rPr>
        <w:fldChar w:fldCharType="begin"/>
      </w:r>
      <w:r>
        <w:rPr>
          <w:noProof/>
        </w:rPr>
        <w:instrText xml:space="preserve"> PAGEREF _Toc211256081 \h </w:instrText>
      </w:r>
      <w:r>
        <w:rPr>
          <w:noProof/>
        </w:rPr>
      </w:r>
      <w:r>
        <w:rPr>
          <w:noProof/>
        </w:rPr>
        <w:fldChar w:fldCharType="separate"/>
      </w:r>
      <w:r w:rsidR="002222F8">
        <w:rPr>
          <w:noProof/>
        </w:rPr>
        <w:t>98</w:t>
      </w:r>
      <w:r>
        <w:rPr>
          <w:noProof/>
        </w:rPr>
        <w:fldChar w:fldCharType="end"/>
      </w:r>
    </w:p>
    <w:p w14:paraId="508B5B01" w14:textId="69C8DC20"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20</w:t>
      </w:r>
      <w:r>
        <w:rPr>
          <w:rFonts w:asciiTheme="minorHAnsi" w:eastAsiaTheme="minorEastAsia" w:hAnsiTheme="minorHAnsi" w:cstheme="minorBidi"/>
          <w:b w:val="0"/>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_Toc211256082 \h </w:instrText>
      </w:r>
      <w:r>
        <w:rPr>
          <w:noProof/>
        </w:rPr>
      </w:r>
      <w:r>
        <w:rPr>
          <w:noProof/>
        </w:rPr>
        <w:fldChar w:fldCharType="separate"/>
      </w:r>
      <w:r w:rsidR="002222F8">
        <w:rPr>
          <w:noProof/>
        </w:rPr>
        <w:t>98</w:t>
      </w:r>
      <w:r>
        <w:rPr>
          <w:noProof/>
        </w:rPr>
        <w:fldChar w:fldCharType="end"/>
      </w:r>
    </w:p>
    <w:p w14:paraId="0D2F1C18" w14:textId="0EC9D58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20.1</w:t>
      </w:r>
      <w:r>
        <w:rPr>
          <w:rFonts w:asciiTheme="minorHAnsi" w:eastAsiaTheme="minorEastAsia" w:hAnsiTheme="minorHAnsi" w:cstheme="minorBidi"/>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_Toc211256083 \h </w:instrText>
      </w:r>
      <w:r>
        <w:rPr>
          <w:noProof/>
        </w:rPr>
      </w:r>
      <w:r>
        <w:rPr>
          <w:noProof/>
        </w:rPr>
        <w:fldChar w:fldCharType="separate"/>
      </w:r>
      <w:r w:rsidR="002222F8">
        <w:rPr>
          <w:noProof/>
        </w:rPr>
        <w:t>98</w:t>
      </w:r>
      <w:r>
        <w:rPr>
          <w:noProof/>
        </w:rPr>
        <w:fldChar w:fldCharType="end"/>
      </w:r>
    </w:p>
    <w:p w14:paraId="63557951" w14:textId="506CAA93"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20.2</w:t>
      </w:r>
      <w:r>
        <w:rPr>
          <w:rFonts w:asciiTheme="minorHAnsi" w:eastAsiaTheme="minorEastAsia" w:hAnsiTheme="minorHAnsi" w:cstheme="minorBidi"/>
          <w:noProof/>
          <w:kern w:val="2"/>
          <w:sz w:val="24"/>
          <w:szCs w:val="24"/>
          <w:lang w:eastAsia="en-AU"/>
          <w14:ligatures w14:val="standardContextual"/>
        </w:rPr>
        <w:tab/>
      </w:r>
      <w:r>
        <w:rPr>
          <w:noProof/>
        </w:rPr>
        <w:t>Reinstatement plan</w:t>
      </w:r>
      <w:r>
        <w:rPr>
          <w:noProof/>
        </w:rPr>
        <w:tab/>
      </w:r>
      <w:r>
        <w:rPr>
          <w:noProof/>
        </w:rPr>
        <w:fldChar w:fldCharType="begin"/>
      </w:r>
      <w:r>
        <w:rPr>
          <w:noProof/>
        </w:rPr>
        <w:instrText xml:space="preserve"> PAGEREF _Toc211256084 \h </w:instrText>
      </w:r>
      <w:r>
        <w:rPr>
          <w:noProof/>
        </w:rPr>
      </w:r>
      <w:r>
        <w:rPr>
          <w:noProof/>
        </w:rPr>
        <w:fldChar w:fldCharType="separate"/>
      </w:r>
      <w:r w:rsidR="002222F8">
        <w:rPr>
          <w:noProof/>
        </w:rPr>
        <w:t>99</w:t>
      </w:r>
      <w:r>
        <w:rPr>
          <w:noProof/>
        </w:rPr>
        <w:fldChar w:fldCharType="end"/>
      </w:r>
    </w:p>
    <w:p w14:paraId="611C05E5" w14:textId="59574F0E"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20.3</w:t>
      </w:r>
      <w:r>
        <w:rPr>
          <w:rFonts w:asciiTheme="minorHAnsi" w:eastAsiaTheme="minorEastAsia" w:hAnsiTheme="minorHAnsi" w:cstheme="minorBidi"/>
          <w:noProof/>
          <w:kern w:val="2"/>
          <w:sz w:val="24"/>
          <w:szCs w:val="24"/>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_Toc211256085 \h </w:instrText>
      </w:r>
      <w:r>
        <w:rPr>
          <w:noProof/>
        </w:rPr>
      </w:r>
      <w:r>
        <w:rPr>
          <w:noProof/>
        </w:rPr>
        <w:fldChar w:fldCharType="separate"/>
      </w:r>
      <w:r w:rsidR="002222F8">
        <w:rPr>
          <w:noProof/>
        </w:rPr>
        <w:t>100</w:t>
      </w:r>
      <w:r>
        <w:rPr>
          <w:noProof/>
        </w:rPr>
        <w:fldChar w:fldCharType="end"/>
      </w:r>
    </w:p>
    <w:p w14:paraId="0B1B0A7F" w14:textId="369AA20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20.4</w:t>
      </w:r>
      <w:r>
        <w:rPr>
          <w:rFonts w:asciiTheme="minorHAnsi" w:eastAsiaTheme="minorEastAsia" w:hAnsiTheme="minorHAnsi" w:cstheme="minorBidi"/>
          <w:noProof/>
          <w:kern w:val="2"/>
          <w:sz w:val="24"/>
          <w:szCs w:val="24"/>
          <w:lang w:eastAsia="en-AU"/>
          <w14:ligatures w14:val="standardContextual"/>
        </w:rPr>
        <w:tab/>
      </w:r>
      <w:r>
        <w:rPr>
          <w:noProof/>
        </w:rPr>
        <w:t>Obligation to reinstate</w:t>
      </w:r>
      <w:r>
        <w:rPr>
          <w:noProof/>
        </w:rPr>
        <w:tab/>
      </w:r>
      <w:r>
        <w:rPr>
          <w:noProof/>
        </w:rPr>
        <w:fldChar w:fldCharType="begin"/>
      </w:r>
      <w:r>
        <w:rPr>
          <w:noProof/>
        </w:rPr>
        <w:instrText xml:space="preserve"> PAGEREF _Toc211256086 \h </w:instrText>
      </w:r>
      <w:r>
        <w:rPr>
          <w:noProof/>
        </w:rPr>
      </w:r>
      <w:r>
        <w:rPr>
          <w:noProof/>
        </w:rPr>
        <w:fldChar w:fldCharType="separate"/>
      </w:r>
      <w:r w:rsidR="002222F8">
        <w:rPr>
          <w:noProof/>
        </w:rPr>
        <w:t>100</w:t>
      </w:r>
      <w:r>
        <w:rPr>
          <w:noProof/>
        </w:rPr>
        <w:fldChar w:fldCharType="end"/>
      </w:r>
    </w:p>
    <w:p w14:paraId="276E579F" w14:textId="7A519AD0"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21</w:t>
      </w:r>
      <w:r>
        <w:rPr>
          <w:rFonts w:asciiTheme="minorHAnsi" w:eastAsiaTheme="minorEastAsia" w:hAnsiTheme="minorHAnsi" w:cstheme="minorBidi"/>
          <w:b w:val="0"/>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_Toc211256087 \h </w:instrText>
      </w:r>
      <w:r>
        <w:rPr>
          <w:noProof/>
        </w:rPr>
      </w:r>
      <w:r>
        <w:rPr>
          <w:noProof/>
        </w:rPr>
        <w:fldChar w:fldCharType="separate"/>
      </w:r>
      <w:r w:rsidR="002222F8">
        <w:rPr>
          <w:noProof/>
        </w:rPr>
        <w:t>100</w:t>
      </w:r>
      <w:r>
        <w:rPr>
          <w:noProof/>
        </w:rPr>
        <w:fldChar w:fldCharType="end"/>
      </w:r>
    </w:p>
    <w:p w14:paraId="4F242C0D" w14:textId="34D7D6E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21.1</w:t>
      </w:r>
      <w:r>
        <w:rPr>
          <w:rFonts w:asciiTheme="minorHAnsi" w:eastAsiaTheme="minorEastAsia" w:hAnsiTheme="minorHAnsi" w:cstheme="minorBidi"/>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_Toc211256088 \h </w:instrText>
      </w:r>
      <w:r>
        <w:rPr>
          <w:noProof/>
        </w:rPr>
      </w:r>
      <w:r>
        <w:rPr>
          <w:noProof/>
        </w:rPr>
        <w:fldChar w:fldCharType="separate"/>
      </w:r>
      <w:r w:rsidR="002222F8">
        <w:rPr>
          <w:noProof/>
        </w:rPr>
        <w:t>100</w:t>
      </w:r>
      <w:r>
        <w:rPr>
          <w:noProof/>
        </w:rPr>
        <w:fldChar w:fldCharType="end"/>
      </w:r>
    </w:p>
    <w:p w14:paraId="39BADEE4" w14:textId="1FDC2CE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21.2</w:t>
      </w:r>
      <w:r>
        <w:rPr>
          <w:rFonts w:asciiTheme="minorHAnsi" w:eastAsiaTheme="minorEastAsia" w:hAnsiTheme="minorHAnsi" w:cstheme="minorBidi"/>
          <w:noProof/>
          <w:kern w:val="2"/>
          <w:sz w:val="24"/>
          <w:szCs w:val="24"/>
          <w:lang w:eastAsia="en-AU"/>
          <w14:ligatures w14:val="standardContextual"/>
        </w:rPr>
        <w:tab/>
      </w:r>
      <w:r>
        <w:rPr>
          <w:noProof/>
        </w:rPr>
        <w:t>Relevant Cost Change</w:t>
      </w:r>
      <w:r>
        <w:rPr>
          <w:noProof/>
        </w:rPr>
        <w:tab/>
      </w:r>
      <w:r>
        <w:rPr>
          <w:noProof/>
        </w:rPr>
        <w:fldChar w:fldCharType="begin"/>
      </w:r>
      <w:r>
        <w:rPr>
          <w:noProof/>
        </w:rPr>
        <w:instrText xml:space="preserve"> PAGEREF _Toc211256089 \h </w:instrText>
      </w:r>
      <w:r>
        <w:rPr>
          <w:noProof/>
        </w:rPr>
      </w:r>
      <w:r>
        <w:rPr>
          <w:noProof/>
        </w:rPr>
        <w:fldChar w:fldCharType="separate"/>
      </w:r>
      <w:r w:rsidR="002222F8">
        <w:rPr>
          <w:noProof/>
        </w:rPr>
        <w:t>101</w:t>
      </w:r>
      <w:r>
        <w:rPr>
          <w:noProof/>
        </w:rPr>
        <w:fldChar w:fldCharType="end"/>
      </w:r>
    </w:p>
    <w:p w14:paraId="5105A772" w14:textId="66DABFC8"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21.3</w:t>
      </w:r>
      <w:r>
        <w:rPr>
          <w:rFonts w:asciiTheme="minorHAnsi" w:eastAsiaTheme="minorEastAsia" w:hAnsiTheme="minorHAnsi" w:cstheme="minorBidi"/>
          <w:noProof/>
          <w:kern w:val="2"/>
          <w:sz w:val="24"/>
          <w:szCs w:val="24"/>
          <w:lang w:eastAsia="en-AU"/>
          <w14:ligatures w14:val="standardContextual"/>
        </w:rPr>
        <w:tab/>
      </w:r>
      <w:r>
        <w:rPr>
          <w:noProof/>
        </w:rPr>
        <w:t>Notice of Relevant Cost Change</w:t>
      </w:r>
      <w:r>
        <w:rPr>
          <w:noProof/>
        </w:rPr>
        <w:tab/>
      </w:r>
      <w:r>
        <w:rPr>
          <w:noProof/>
        </w:rPr>
        <w:fldChar w:fldCharType="begin"/>
      </w:r>
      <w:r>
        <w:rPr>
          <w:noProof/>
        </w:rPr>
        <w:instrText xml:space="preserve"> PAGEREF _Toc211256090 \h </w:instrText>
      </w:r>
      <w:r>
        <w:rPr>
          <w:noProof/>
        </w:rPr>
      </w:r>
      <w:r>
        <w:rPr>
          <w:noProof/>
        </w:rPr>
        <w:fldChar w:fldCharType="separate"/>
      </w:r>
      <w:r w:rsidR="002222F8">
        <w:rPr>
          <w:noProof/>
        </w:rPr>
        <w:t>101</w:t>
      </w:r>
      <w:r>
        <w:rPr>
          <w:noProof/>
        </w:rPr>
        <w:fldChar w:fldCharType="end"/>
      </w:r>
    </w:p>
    <w:p w14:paraId="60F5995A" w14:textId="1AB08BDE"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21.4</w:t>
      </w:r>
      <w:r>
        <w:rPr>
          <w:rFonts w:asciiTheme="minorHAnsi" w:eastAsiaTheme="minorEastAsia" w:hAnsiTheme="minorHAnsi" w:cstheme="minorBidi"/>
          <w:noProof/>
          <w:kern w:val="2"/>
          <w:sz w:val="24"/>
          <w:szCs w:val="24"/>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_Toc211256091 \h </w:instrText>
      </w:r>
      <w:r>
        <w:rPr>
          <w:noProof/>
        </w:rPr>
      </w:r>
      <w:r>
        <w:rPr>
          <w:noProof/>
        </w:rPr>
        <w:fldChar w:fldCharType="separate"/>
      </w:r>
      <w:r w:rsidR="002222F8">
        <w:rPr>
          <w:noProof/>
        </w:rPr>
        <w:t>102</w:t>
      </w:r>
      <w:r>
        <w:rPr>
          <w:noProof/>
        </w:rPr>
        <w:fldChar w:fldCharType="end"/>
      </w:r>
    </w:p>
    <w:p w14:paraId="490902D6" w14:textId="4DCB188E"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21.5</w:t>
      </w:r>
      <w:r>
        <w:rPr>
          <w:rFonts w:asciiTheme="minorHAnsi" w:eastAsiaTheme="minorEastAsia" w:hAnsiTheme="minorHAnsi" w:cstheme="minorBidi"/>
          <w:noProof/>
          <w:kern w:val="2"/>
          <w:sz w:val="24"/>
          <w:szCs w:val="24"/>
          <w:lang w:eastAsia="en-AU"/>
          <w14:ligatures w14:val="standardContextual"/>
        </w:rPr>
        <w:tab/>
      </w:r>
      <w:r>
        <w:rPr>
          <w:noProof/>
        </w:rPr>
        <w:t>Dispute resolution in respect of adjustments to the Annual Floor, Annual Ceiling or Annual Payment Cap</w:t>
      </w:r>
      <w:r>
        <w:rPr>
          <w:noProof/>
        </w:rPr>
        <w:tab/>
      </w:r>
      <w:r>
        <w:rPr>
          <w:noProof/>
        </w:rPr>
        <w:fldChar w:fldCharType="begin"/>
      </w:r>
      <w:r>
        <w:rPr>
          <w:noProof/>
        </w:rPr>
        <w:instrText xml:space="preserve"> PAGEREF _Toc211256092 \h </w:instrText>
      </w:r>
      <w:r>
        <w:rPr>
          <w:noProof/>
        </w:rPr>
      </w:r>
      <w:r>
        <w:rPr>
          <w:noProof/>
        </w:rPr>
        <w:fldChar w:fldCharType="separate"/>
      </w:r>
      <w:r w:rsidR="002222F8">
        <w:rPr>
          <w:noProof/>
        </w:rPr>
        <w:t>102</w:t>
      </w:r>
      <w:r>
        <w:rPr>
          <w:noProof/>
        </w:rPr>
        <w:fldChar w:fldCharType="end"/>
      </w:r>
    </w:p>
    <w:p w14:paraId="79BEB038" w14:textId="75C205D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sidRPr="00D51705">
        <w:rPr>
          <w:iCs/>
          <w:noProof/>
        </w:rPr>
        <w:t>21.6</w:t>
      </w:r>
      <w:r>
        <w:rPr>
          <w:rFonts w:asciiTheme="minorHAnsi" w:eastAsiaTheme="minorEastAsia" w:hAnsiTheme="minorHAnsi" w:cstheme="minorBidi"/>
          <w:noProof/>
          <w:kern w:val="2"/>
          <w:sz w:val="24"/>
          <w:szCs w:val="24"/>
          <w:lang w:eastAsia="en-AU"/>
          <w14:ligatures w14:val="standardContextual"/>
        </w:rPr>
        <w:tab/>
      </w:r>
      <w:r>
        <w:rPr>
          <w:noProof/>
        </w:rPr>
        <w:t>Cost Change Principles</w:t>
      </w:r>
      <w:r>
        <w:rPr>
          <w:noProof/>
        </w:rPr>
        <w:tab/>
      </w:r>
      <w:r>
        <w:rPr>
          <w:noProof/>
        </w:rPr>
        <w:fldChar w:fldCharType="begin"/>
      </w:r>
      <w:r>
        <w:rPr>
          <w:noProof/>
        </w:rPr>
        <w:instrText xml:space="preserve"> PAGEREF _Toc211256093 \h </w:instrText>
      </w:r>
      <w:r>
        <w:rPr>
          <w:noProof/>
        </w:rPr>
      </w:r>
      <w:r>
        <w:rPr>
          <w:noProof/>
        </w:rPr>
        <w:fldChar w:fldCharType="separate"/>
      </w:r>
      <w:r w:rsidR="002222F8">
        <w:rPr>
          <w:noProof/>
        </w:rPr>
        <w:t>103</w:t>
      </w:r>
      <w:r>
        <w:rPr>
          <w:noProof/>
        </w:rPr>
        <w:fldChar w:fldCharType="end"/>
      </w:r>
    </w:p>
    <w:p w14:paraId="237B4470" w14:textId="7FB4343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21.7</w:t>
      </w:r>
      <w:r>
        <w:rPr>
          <w:rFonts w:asciiTheme="minorHAnsi" w:eastAsiaTheme="minorEastAsia" w:hAnsiTheme="minorHAnsi" w:cstheme="minorBidi"/>
          <w:noProof/>
          <w:kern w:val="2"/>
          <w:sz w:val="24"/>
          <w:szCs w:val="24"/>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_Toc211256094 \h </w:instrText>
      </w:r>
      <w:r>
        <w:rPr>
          <w:noProof/>
        </w:rPr>
      </w:r>
      <w:r>
        <w:rPr>
          <w:noProof/>
        </w:rPr>
        <w:fldChar w:fldCharType="separate"/>
      </w:r>
      <w:r w:rsidR="002222F8">
        <w:rPr>
          <w:noProof/>
        </w:rPr>
        <w:t>103</w:t>
      </w:r>
      <w:r>
        <w:rPr>
          <w:noProof/>
        </w:rPr>
        <w:fldChar w:fldCharType="end"/>
      </w:r>
    </w:p>
    <w:p w14:paraId="4AFD4C56" w14:textId="6259BF9D"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22</w:t>
      </w:r>
      <w:r>
        <w:rPr>
          <w:rFonts w:asciiTheme="minorHAnsi" w:eastAsiaTheme="minorEastAsia" w:hAnsiTheme="minorHAnsi" w:cstheme="minorBidi"/>
          <w:b w:val="0"/>
          <w:noProof/>
          <w:kern w:val="2"/>
          <w:sz w:val="24"/>
          <w:szCs w:val="24"/>
          <w:lang w:eastAsia="en-AU"/>
          <w14:ligatures w14:val="standardContextual"/>
        </w:rPr>
        <w:tab/>
      </w:r>
      <w:r>
        <w:rPr>
          <w:noProof/>
        </w:rPr>
        <w:t>Default and Termination</w:t>
      </w:r>
      <w:r>
        <w:rPr>
          <w:noProof/>
        </w:rPr>
        <w:tab/>
      </w:r>
      <w:r>
        <w:rPr>
          <w:noProof/>
        </w:rPr>
        <w:fldChar w:fldCharType="begin"/>
      </w:r>
      <w:r>
        <w:rPr>
          <w:noProof/>
        </w:rPr>
        <w:instrText xml:space="preserve"> PAGEREF _Toc211256095 \h </w:instrText>
      </w:r>
      <w:r>
        <w:rPr>
          <w:noProof/>
        </w:rPr>
      </w:r>
      <w:r>
        <w:rPr>
          <w:noProof/>
        </w:rPr>
        <w:fldChar w:fldCharType="separate"/>
      </w:r>
      <w:r w:rsidR="002222F8">
        <w:rPr>
          <w:noProof/>
        </w:rPr>
        <w:t>103</w:t>
      </w:r>
      <w:r>
        <w:rPr>
          <w:noProof/>
        </w:rPr>
        <w:fldChar w:fldCharType="end"/>
      </w:r>
    </w:p>
    <w:p w14:paraId="72665C4D" w14:textId="5D55298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22.1</w:t>
      </w:r>
      <w:r>
        <w:rPr>
          <w:rFonts w:asciiTheme="minorHAnsi" w:eastAsiaTheme="minorEastAsia" w:hAnsiTheme="minorHAnsi" w:cstheme="minorBidi"/>
          <w:noProof/>
          <w:kern w:val="2"/>
          <w:sz w:val="24"/>
          <w:szCs w:val="24"/>
          <w:lang w:eastAsia="en-AU"/>
          <w14:ligatures w14:val="standardContextual"/>
        </w:rPr>
        <w:tab/>
      </w:r>
      <w:r>
        <w:rPr>
          <w:noProof/>
        </w:rPr>
        <w:t>Automatic termination for failure to achieve a Milestone</w:t>
      </w:r>
      <w:r>
        <w:rPr>
          <w:noProof/>
        </w:rPr>
        <w:tab/>
      </w:r>
      <w:r>
        <w:rPr>
          <w:noProof/>
        </w:rPr>
        <w:fldChar w:fldCharType="begin"/>
      </w:r>
      <w:r>
        <w:rPr>
          <w:noProof/>
        </w:rPr>
        <w:instrText xml:space="preserve"> PAGEREF _Toc211256096 \h </w:instrText>
      </w:r>
      <w:r>
        <w:rPr>
          <w:noProof/>
        </w:rPr>
      </w:r>
      <w:r>
        <w:rPr>
          <w:noProof/>
        </w:rPr>
        <w:fldChar w:fldCharType="separate"/>
      </w:r>
      <w:r w:rsidR="002222F8">
        <w:rPr>
          <w:noProof/>
        </w:rPr>
        <w:t>103</w:t>
      </w:r>
      <w:r>
        <w:rPr>
          <w:noProof/>
        </w:rPr>
        <w:fldChar w:fldCharType="end"/>
      </w:r>
    </w:p>
    <w:p w14:paraId="5BEFE6BD" w14:textId="3E198B03"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22.2</w:t>
      </w:r>
      <w:r>
        <w:rPr>
          <w:rFonts w:asciiTheme="minorHAnsi" w:eastAsiaTheme="minorEastAsia" w:hAnsiTheme="minorHAnsi" w:cstheme="minorBidi"/>
          <w:noProof/>
          <w:kern w:val="2"/>
          <w:sz w:val="24"/>
          <w:szCs w:val="24"/>
          <w:lang w:eastAsia="en-AU"/>
          <w14:ligatures w14:val="standardContextual"/>
        </w:rPr>
        <w:tab/>
      </w:r>
      <w:r>
        <w:rPr>
          <w:noProof/>
        </w:rPr>
        <w:t>Termination by Project Operator</w:t>
      </w:r>
      <w:r>
        <w:rPr>
          <w:noProof/>
        </w:rPr>
        <w:tab/>
      </w:r>
      <w:r>
        <w:rPr>
          <w:noProof/>
        </w:rPr>
        <w:fldChar w:fldCharType="begin"/>
      </w:r>
      <w:r>
        <w:rPr>
          <w:noProof/>
        </w:rPr>
        <w:instrText xml:space="preserve"> PAGEREF _Toc211256097 \h </w:instrText>
      </w:r>
      <w:r>
        <w:rPr>
          <w:noProof/>
        </w:rPr>
      </w:r>
      <w:r>
        <w:rPr>
          <w:noProof/>
        </w:rPr>
        <w:fldChar w:fldCharType="separate"/>
      </w:r>
      <w:r w:rsidR="002222F8">
        <w:rPr>
          <w:noProof/>
        </w:rPr>
        <w:t>104</w:t>
      </w:r>
      <w:r>
        <w:rPr>
          <w:noProof/>
        </w:rPr>
        <w:fldChar w:fldCharType="end"/>
      </w:r>
    </w:p>
    <w:p w14:paraId="1D73C8BD" w14:textId="3C2DCD4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22.3</w:t>
      </w:r>
      <w:r>
        <w:rPr>
          <w:rFonts w:asciiTheme="minorHAnsi" w:eastAsiaTheme="minorEastAsia" w:hAnsiTheme="minorHAnsi" w:cstheme="minorBidi"/>
          <w:noProof/>
          <w:kern w:val="2"/>
          <w:sz w:val="24"/>
          <w:szCs w:val="24"/>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_Toc211256098 \h </w:instrText>
      </w:r>
      <w:r>
        <w:rPr>
          <w:noProof/>
        </w:rPr>
      </w:r>
      <w:r>
        <w:rPr>
          <w:noProof/>
        </w:rPr>
        <w:fldChar w:fldCharType="separate"/>
      </w:r>
      <w:r w:rsidR="002222F8">
        <w:rPr>
          <w:noProof/>
        </w:rPr>
        <w:t>104</w:t>
      </w:r>
      <w:r>
        <w:rPr>
          <w:noProof/>
        </w:rPr>
        <w:fldChar w:fldCharType="end"/>
      </w:r>
    </w:p>
    <w:p w14:paraId="7DE8B999" w14:textId="0C638CD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22.4</w:t>
      </w:r>
      <w:r>
        <w:rPr>
          <w:rFonts w:asciiTheme="minorHAnsi" w:eastAsiaTheme="minorEastAsia" w:hAnsiTheme="minorHAnsi" w:cstheme="minorBidi"/>
          <w:noProof/>
          <w:kern w:val="2"/>
          <w:sz w:val="24"/>
          <w:szCs w:val="24"/>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_Toc211256099 \h </w:instrText>
      </w:r>
      <w:r>
        <w:rPr>
          <w:noProof/>
        </w:rPr>
      </w:r>
      <w:r>
        <w:rPr>
          <w:noProof/>
        </w:rPr>
        <w:fldChar w:fldCharType="separate"/>
      </w:r>
      <w:r w:rsidR="002222F8">
        <w:rPr>
          <w:noProof/>
        </w:rPr>
        <w:t>108</w:t>
      </w:r>
      <w:r>
        <w:rPr>
          <w:noProof/>
        </w:rPr>
        <w:fldChar w:fldCharType="end"/>
      </w:r>
    </w:p>
    <w:p w14:paraId="64251299" w14:textId="3367CF8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22.5</w:t>
      </w:r>
      <w:r>
        <w:rPr>
          <w:rFonts w:asciiTheme="minorHAnsi" w:eastAsiaTheme="minorEastAsia" w:hAnsiTheme="minorHAnsi" w:cstheme="minorBidi"/>
          <w:noProof/>
          <w:kern w:val="2"/>
          <w:sz w:val="24"/>
          <w:szCs w:val="24"/>
          <w:lang w:eastAsia="en-AU"/>
          <w14:ligatures w14:val="standardContextual"/>
        </w:rPr>
        <w:tab/>
      </w:r>
      <w:r>
        <w:rPr>
          <w:noProof/>
        </w:rPr>
        <w:t>Termination payments</w:t>
      </w:r>
      <w:r>
        <w:rPr>
          <w:noProof/>
        </w:rPr>
        <w:tab/>
      </w:r>
      <w:r>
        <w:rPr>
          <w:noProof/>
        </w:rPr>
        <w:fldChar w:fldCharType="begin"/>
      </w:r>
      <w:r>
        <w:rPr>
          <w:noProof/>
        </w:rPr>
        <w:instrText xml:space="preserve"> PAGEREF _Toc211256100 \h </w:instrText>
      </w:r>
      <w:r>
        <w:rPr>
          <w:noProof/>
        </w:rPr>
      </w:r>
      <w:r>
        <w:rPr>
          <w:noProof/>
        </w:rPr>
        <w:fldChar w:fldCharType="separate"/>
      </w:r>
      <w:r w:rsidR="002222F8">
        <w:rPr>
          <w:noProof/>
        </w:rPr>
        <w:t>109</w:t>
      </w:r>
      <w:r>
        <w:rPr>
          <w:noProof/>
        </w:rPr>
        <w:fldChar w:fldCharType="end"/>
      </w:r>
    </w:p>
    <w:p w14:paraId="7D4766B3" w14:textId="5810E39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22.6</w:t>
      </w:r>
      <w:r>
        <w:rPr>
          <w:rFonts w:asciiTheme="minorHAnsi" w:eastAsiaTheme="minorEastAsia" w:hAnsiTheme="minorHAnsi" w:cstheme="minorBidi"/>
          <w:noProof/>
          <w:kern w:val="2"/>
          <w:sz w:val="24"/>
          <w:szCs w:val="24"/>
          <w:lang w:eastAsia="en-AU"/>
          <w14:ligatures w14:val="standardContextual"/>
        </w:rPr>
        <w:tab/>
      </w:r>
      <w:r>
        <w:rPr>
          <w:noProof/>
        </w:rPr>
        <w:t>Invoice</w:t>
      </w:r>
      <w:r>
        <w:rPr>
          <w:noProof/>
        </w:rPr>
        <w:tab/>
      </w:r>
      <w:r>
        <w:rPr>
          <w:noProof/>
        </w:rPr>
        <w:fldChar w:fldCharType="begin"/>
      </w:r>
      <w:r>
        <w:rPr>
          <w:noProof/>
        </w:rPr>
        <w:instrText xml:space="preserve"> PAGEREF _Toc211256101 \h </w:instrText>
      </w:r>
      <w:r>
        <w:rPr>
          <w:noProof/>
        </w:rPr>
      </w:r>
      <w:r>
        <w:rPr>
          <w:noProof/>
        </w:rPr>
        <w:fldChar w:fldCharType="separate"/>
      </w:r>
      <w:r w:rsidR="002222F8">
        <w:rPr>
          <w:noProof/>
        </w:rPr>
        <w:t>110</w:t>
      </w:r>
      <w:r>
        <w:rPr>
          <w:noProof/>
        </w:rPr>
        <w:fldChar w:fldCharType="end"/>
      </w:r>
    </w:p>
    <w:p w14:paraId="373BC92E" w14:textId="4F5D5BAE"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22.7</w:t>
      </w:r>
      <w:r>
        <w:rPr>
          <w:rFonts w:asciiTheme="minorHAnsi" w:eastAsiaTheme="minorEastAsia" w:hAnsiTheme="minorHAnsi" w:cstheme="minorBidi"/>
          <w:noProof/>
          <w:kern w:val="2"/>
          <w:sz w:val="24"/>
          <w:szCs w:val="24"/>
          <w:lang w:eastAsia="en-AU"/>
          <w14:ligatures w14:val="standardContextual"/>
        </w:rPr>
        <w:tab/>
      </w:r>
      <w:r>
        <w:rPr>
          <w:noProof/>
        </w:rPr>
        <w:t>Preservation of rights</w:t>
      </w:r>
      <w:r>
        <w:rPr>
          <w:noProof/>
        </w:rPr>
        <w:tab/>
      </w:r>
      <w:r>
        <w:rPr>
          <w:noProof/>
        </w:rPr>
        <w:fldChar w:fldCharType="begin"/>
      </w:r>
      <w:r>
        <w:rPr>
          <w:noProof/>
        </w:rPr>
        <w:instrText xml:space="preserve"> PAGEREF _Toc211256102 \h </w:instrText>
      </w:r>
      <w:r>
        <w:rPr>
          <w:noProof/>
        </w:rPr>
      </w:r>
      <w:r>
        <w:rPr>
          <w:noProof/>
        </w:rPr>
        <w:fldChar w:fldCharType="separate"/>
      </w:r>
      <w:r w:rsidR="002222F8">
        <w:rPr>
          <w:noProof/>
        </w:rPr>
        <w:t>111</w:t>
      </w:r>
      <w:r>
        <w:rPr>
          <w:noProof/>
        </w:rPr>
        <w:fldChar w:fldCharType="end"/>
      </w:r>
    </w:p>
    <w:p w14:paraId="0BA1AFC6" w14:textId="5F7DA02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22.8</w:t>
      </w:r>
      <w:r>
        <w:rPr>
          <w:rFonts w:asciiTheme="minorHAnsi" w:eastAsiaTheme="minorEastAsia" w:hAnsiTheme="minorHAnsi" w:cstheme="minorBidi"/>
          <w:noProof/>
          <w:kern w:val="2"/>
          <w:sz w:val="24"/>
          <w:szCs w:val="24"/>
          <w:lang w:eastAsia="en-AU"/>
          <w14:ligatures w14:val="standardContextual"/>
        </w:rPr>
        <w:tab/>
      </w:r>
      <w:r>
        <w:rPr>
          <w:noProof/>
        </w:rPr>
        <w:t>Exclusion of rights</w:t>
      </w:r>
      <w:r>
        <w:rPr>
          <w:noProof/>
        </w:rPr>
        <w:tab/>
      </w:r>
      <w:r>
        <w:rPr>
          <w:noProof/>
        </w:rPr>
        <w:fldChar w:fldCharType="begin"/>
      </w:r>
      <w:r>
        <w:rPr>
          <w:noProof/>
        </w:rPr>
        <w:instrText xml:space="preserve"> PAGEREF _Toc211256103 \h </w:instrText>
      </w:r>
      <w:r>
        <w:rPr>
          <w:noProof/>
        </w:rPr>
      </w:r>
      <w:r>
        <w:rPr>
          <w:noProof/>
        </w:rPr>
        <w:fldChar w:fldCharType="separate"/>
      </w:r>
      <w:r w:rsidR="002222F8">
        <w:rPr>
          <w:noProof/>
        </w:rPr>
        <w:t>111</w:t>
      </w:r>
      <w:r>
        <w:rPr>
          <w:noProof/>
        </w:rPr>
        <w:fldChar w:fldCharType="end"/>
      </w:r>
    </w:p>
    <w:p w14:paraId="54E0EC09" w14:textId="6D4F171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22.9</w:t>
      </w:r>
      <w:r>
        <w:rPr>
          <w:rFonts w:asciiTheme="minorHAnsi" w:eastAsiaTheme="minorEastAsia" w:hAnsiTheme="minorHAnsi" w:cstheme="minorBidi"/>
          <w:noProof/>
          <w:kern w:val="2"/>
          <w:sz w:val="24"/>
          <w:szCs w:val="24"/>
          <w:lang w:eastAsia="en-AU"/>
          <w14:ligatures w14:val="standardContextual"/>
        </w:rPr>
        <w:tab/>
      </w:r>
      <w:r>
        <w:rPr>
          <w:noProof/>
        </w:rPr>
        <w:t>Survival</w:t>
      </w:r>
      <w:r>
        <w:rPr>
          <w:noProof/>
        </w:rPr>
        <w:tab/>
      </w:r>
      <w:r>
        <w:rPr>
          <w:noProof/>
        </w:rPr>
        <w:fldChar w:fldCharType="begin"/>
      </w:r>
      <w:r>
        <w:rPr>
          <w:noProof/>
        </w:rPr>
        <w:instrText xml:space="preserve"> PAGEREF _Toc211256104 \h </w:instrText>
      </w:r>
      <w:r>
        <w:rPr>
          <w:noProof/>
        </w:rPr>
      </w:r>
      <w:r>
        <w:rPr>
          <w:noProof/>
        </w:rPr>
        <w:fldChar w:fldCharType="separate"/>
      </w:r>
      <w:r w:rsidR="002222F8">
        <w:rPr>
          <w:noProof/>
        </w:rPr>
        <w:t>111</w:t>
      </w:r>
      <w:r>
        <w:rPr>
          <w:noProof/>
        </w:rPr>
        <w:fldChar w:fldCharType="end"/>
      </w:r>
    </w:p>
    <w:p w14:paraId="53CBFC72" w14:textId="62A8B645"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23</w:t>
      </w:r>
      <w:r>
        <w:rPr>
          <w:rFonts w:asciiTheme="minorHAnsi" w:eastAsiaTheme="minorEastAsia" w:hAnsiTheme="minorHAnsi" w:cstheme="minorBidi"/>
          <w:b w:val="0"/>
          <w:noProof/>
          <w:kern w:val="2"/>
          <w:sz w:val="24"/>
          <w:szCs w:val="24"/>
          <w:lang w:eastAsia="en-AU"/>
          <w14:ligatures w14:val="standardContextual"/>
        </w:rPr>
        <w:tab/>
      </w:r>
      <w:r>
        <w:rPr>
          <w:noProof/>
        </w:rPr>
        <w:t>Assignment and Change in Control</w:t>
      </w:r>
      <w:r>
        <w:rPr>
          <w:noProof/>
        </w:rPr>
        <w:tab/>
      </w:r>
      <w:r>
        <w:rPr>
          <w:noProof/>
        </w:rPr>
        <w:fldChar w:fldCharType="begin"/>
      </w:r>
      <w:r>
        <w:rPr>
          <w:noProof/>
        </w:rPr>
        <w:instrText xml:space="preserve"> PAGEREF _Toc211256105 \h </w:instrText>
      </w:r>
      <w:r>
        <w:rPr>
          <w:noProof/>
        </w:rPr>
      </w:r>
      <w:r>
        <w:rPr>
          <w:noProof/>
        </w:rPr>
        <w:fldChar w:fldCharType="separate"/>
      </w:r>
      <w:r w:rsidR="002222F8">
        <w:rPr>
          <w:noProof/>
        </w:rPr>
        <w:t>112</w:t>
      </w:r>
      <w:r>
        <w:rPr>
          <w:noProof/>
        </w:rPr>
        <w:fldChar w:fldCharType="end"/>
      </w:r>
    </w:p>
    <w:p w14:paraId="53A07FD3" w14:textId="33AD7F2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23.1</w:t>
      </w:r>
      <w:r>
        <w:rPr>
          <w:rFonts w:asciiTheme="minorHAnsi" w:eastAsiaTheme="minorEastAsia" w:hAnsiTheme="minorHAnsi" w:cstheme="minorBidi"/>
          <w:noProof/>
          <w:kern w:val="2"/>
          <w:sz w:val="24"/>
          <w:szCs w:val="24"/>
          <w:lang w:eastAsia="en-AU"/>
          <w14:ligatures w14:val="standardContextual"/>
        </w:rPr>
        <w:tab/>
      </w:r>
      <w:r>
        <w:rPr>
          <w:noProof/>
        </w:rPr>
        <w:t>Assignment by Project Operator</w:t>
      </w:r>
      <w:r>
        <w:rPr>
          <w:noProof/>
        </w:rPr>
        <w:tab/>
      </w:r>
      <w:r>
        <w:rPr>
          <w:noProof/>
        </w:rPr>
        <w:fldChar w:fldCharType="begin"/>
      </w:r>
      <w:r>
        <w:rPr>
          <w:noProof/>
        </w:rPr>
        <w:instrText xml:space="preserve"> PAGEREF _Toc211256106 \h </w:instrText>
      </w:r>
      <w:r>
        <w:rPr>
          <w:noProof/>
        </w:rPr>
      </w:r>
      <w:r>
        <w:rPr>
          <w:noProof/>
        </w:rPr>
        <w:fldChar w:fldCharType="separate"/>
      </w:r>
      <w:r w:rsidR="002222F8">
        <w:rPr>
          <w:noProof/>
        </w:rPr>
        <w:t>112</w:t>
      </w:r>
      <w:r>
        <w:rPr>
          <w:noProof/>
        </w:rPr>
        <w:fldChar w:fldCharType="end"/>
      </w:r>
    </w:p>
    <w:p w14:paraId="4F549665" w14:textId="1E8AEA1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23.2</w:t>
      </w:r>
      <w:r>
        <w:rPr>
          <w:rFonts w:asciiTheme="minorHAnsi" w:eastAsiaTheme="minorEastAsia" w:hAnsiTheme="minorHAnsi" w:cstheme="minorBidi"/>
          <w:noProof/>
          <w:kern w:val="2"/>
          <w:sz w:val="24"/>
          <w:szCs w:val="24"/>
          <w:lang w:eastAsia="en-AU"/>
          <w14:ligatures w14:val="standardContextual"/>
        </w:rPr>
        <w:tab/>
      </w:r>
      <w:r>
        <w:rPr>
          <w:noProof/>
        </w:rPr>
        <w:t>Assignment by the Commonwealth</w:t>
      </w:r>
      <w:r>
        <w:rPr>
          <w:noProof/>
        </w:rPr>
        <w:tab/>
      </w:r>
      <w:r>
        <w:rPr>
          <w:noProof/>
        </w:rPr>
        <w:fldChar w:fldCharType="begin"/>
      </w:r>
      <w:r>
        <w:rPr>
          <w:noProof/>
        </w:rPr>
        <w:instrText xml:space="preserve"> PAGEREF _Toc211256107 \h </w:instrText>
      </w:r>
      <w:r>
        <w:rPr>
          <w:noProof/>
        </w:rPr>
      </w:r>
      <w:r>
        <w:rPr>
          <w:noProof/>
        </w:rPr>
        <w:fldChar w:fldCharType="separate"/>
      </w:r>
      <w:r w:rsidR="002222F8">
        <w:rPr>
          <w:noProof/>
        </w:rPr>
        <w:t>113</w:t>
      </w:r>
      <w:r>
        <w:rPr>
          <w:noProof/>
        </w:rPr>
        <w:fldChar w:fldCharType="end"/>
      </w:r>
    </w:p>
    <w:p w14:paraId="7B1A8B3C" w14:textId="66A091B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23.3</w:t>
      </w:r>
      <w:r>
        <w:rPr>
          <w:rFonts w:asciiTheme="minorHAnsi" w:eastAsiaTheme="minorEastAsia" w:hAnsiTheme="minorHAnsi" w:cstheme="minorBidi"/>
          <w:noProof/>
          <w:kern w:val="2"/>
          <w:sz w:val="24"/>
          <w:szCs w:val="24"/>
          <w:lang w:eastAsia="en-AU"/>
          <w14:ligatures w14:val="standardContextual"/>
        </w:rPr>
        <w:tab/>
      </w:r>
      <w:r>
        <w:rPr>
          <w:noProof/>
        </w:rPr>
        <w:t>Release</w:t>
      </w:r>
      <w:r>
        <w:rPr>
          <w:noProof/>
        </w:rPr>
        <w:tab/>
      </w:r>
      <w:r>
        <w:rPr>
          <w:noProof/>
        </w:rPr>
        <w:fldChar w:fldCharType="begin"/>
      </w:r>
      <w:r>
        <w:rPr>
          <w:noProof/>
        </w:rPr>
        <w:instrText xml:space="preserve"> PAGEREF _Toc211256108 \h </w:instrText>
      </w:r>
      <w:r>
        <w:rPr>
          <w:noProof/>
        </w:rPr>
      </w:r>
      <w:r>
        <w:rPr>
          <w:noProof/>
        </w:rPr>
        <w:fldChar w:fldCharType="separate"/>
      </w:r>
      <w:r w:rsidR="002222F8">
        <w:rPr>
          <w:noProof/>
        </w:rPr>
        <w:t>114</w:t>
      </w:r>
      <w:r>
        <w:rPr>
          <w:noProof/>
        </w:rPr>
        <w:fldChar w:fldCharType="end"/>
      </w:r>
    </w:p>
    <w:p w14:paraId="445C883D" w14:textId="520F60B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23.4</w:t>
      </w:r>
      <w:r>
        <w:rPr>
          <w:rFonts w:asciiTheme="minorHAnsi" w:eastAsiaTheme="minorEastAsia" w:hAnsiTheme="minorHAnsi" w:cstheme="minorBidi"/>
          <w:noProof/>
          <w:kern w:val="2"/>
          <w:sz w:val="24"/>
          <w:szCs w:val="24"/>
          <w:lang w:eastAsia="en-AU"/>
          <w14:ligatures w14:val="standardContextual"/>
        </w:rPr>
        <w:tab/>
      </w:r>
      <w:r>
        <w:rPr>
          <w:noProof/>
        </w:rPr>
        <w:t>Change in Control</w:t>
      </w:r>
      <w:r>
        <w:rPr>
          <w:noProof/>
        </w:rPr>
        <w:tab/>
      </w:r>
      <w:r>
        <w:rPr>
          <w:noProof/>
        </w:rPr>
        <w:fldChar w:fldCharType="begin"/>
      </w:r>
      <w:r>
        <w:rPr>
          <w:noProof/>
        </w:rPr>
        <w:instrText xml:space="preserve"> PAGEREF _Toc211256109 \h </w:instrText>
      </w:r>
      <w:r>
        <w:rPr>
          <w:noProof/>
        </w:rPr>
      </w:r>
      <w:r>
        <w:rPr>
          <w:noProof/>
        </w:rPr>
        <w:fldChar w:fldCharType="separate"/>
      </w:r>
      <w:r w:rsidR="002222F8">
        <w:rPr>
          <w:noProof/>
        </w:rPr>
        <w:t>114</w:t>
      </w:r>
      <w:r>
        <w:rPr>
          <w:noProof/>
        </w:rPr>
        <w:fldChar w:fldCharType="end"/>
      </w:r>
    </w:p>
    <w:p w14:paraId="2CE36759" w14:textId="72775BF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23.5</w:t>
      </w:r>
      <w:r>
        <w:rPr>
          <w:rFonts w:asciiTheme="minorHAnsi" w:eastAsiaTheme="minorEastAsia" w:hAnsiTheme="minorHAnsi" w:cstheme="minorBidi"/>
          <w:noProof/>
          <w:kern w:val="2"/>
          <w:sz w:val="24"/>
          <w:szCs w:val="24"/>
          <w:lang w:eastAsia="en-AU"/>
          <w14:ligatures w14:val="standardContextual"/>
        </w:rPr>
        <w:tab/>
      </w:r>
      <w:r>
        <w:rPr>
          <w:noProof/>
        </w:rPr>
        <w:t>Tripartite Deed</w:t>
      </w:r>
      <w:r>
        <w:rPr>
          <w:noProof/>
        </w:rPr>
        <w:tab/>
      </w:r>
      <w:r>
        <w:rPr>
          <w:noProof/>
        </w:rPr>
        <w:fldChar w:fldCharType="begin"/>
      </w:r>
      <w:r>
        <w:rPr>
          <w:noProof/>
        </w:rPr>
        <w:instrText xml:space="preserve"> PAGEREF _Toc211256110 \h </w:instrText>
      </w:r>
      <w:r>
        <w:rPr>
          <w:noProof/>
        </w:rPr>
      </w:r>
      <w:r>
        <w:rPr>
          <w:noProof/>
        </w:rPr>
        <w:fldChar w:fldCharType="separate"/>
      </w:r>
      <w:r w:rsidR="002222F8">
        <w:rPr>
          <w:noProof/>
        </w:rPr>
        <w:t>115</w:t>
      </w:r>
      <w:r>
        <w:rPr>
          <w:noProof/>
        </w:rPr>
        <w:fldChar w:fldCharType="end"/>
      </w:r>
    </w:p>
    <w:p w14:paraId="2B009D58" w14:textId="29E6F1D8"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24</w:t>
      </w:r>
      <w:r>
        <w:rPr>
          <w:rFonts w:asciiTheme="minorHAnsi" w:eastAsiaTheme="minorEastAsia" w:hAnsiTheme="minorHAnsi" w:cstheme="minorBidi"/>
          <w:b w:val="0"/>
          <w:noProof/>
          <w:kern w:val="2"/>
          <w:sz w:val="24"/>
          <w:szCs w:val="24"/>
          <w:lang w:eastAsia="en-AU"/>
          <w14:ligatures w14:val="standardContextual"/>
        </w:rPr>
        <w:tab/>
      </w:r>
      <w:r>
        <w:rPr>
          <w:noProof/>
        </w:rPr>
        <w:t>Liability</w:t>
      </w:r>
      <w:r>
        <w:rPr>
          <w:noProof/>
        </w:rPr>
        <w:tab/>
      </w:r>
      <w:r>
        <w:rPr>
          <w:noProof/>
        </w:rPr>
        <w:fldChar w:fldCharType="begin"/>
      </w:r>
      <w:r>
        <w:rPr>
          <w:noProof/>
        </w:rPr>
        <w:instrText xml:space="preserve"> PAGEREF _Toc211256111 \h </w:instrText>
      </w:r>
      <w:r>
        <w:rPr>
          <w:noProof/>
        </w:rPr>
      </w:r>
      <w:r>
        <w:rPr>
          <w:noProof/>
        </w:rPr>
        <w:fldChar w:fldCharType="separate"/>
      </w:r>
      <w:r w:rsidR="002222F8">
        <w:rPr>
          <w:noProof/>
        </w:rPr>
        <w:t>115</w:t>
      </w:r>
      <w:r>
        <w:rPr>
          <w:noProof/>
        </w:rPr>
        <w:fldChar w:fldCharType="end"/>
      </w:r>
    </w:p>
    <w:p w14:paraId="51A114E8" w14:textId="6344B9D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24.1</w:t>
      </w:r>
      <w:r>
        <w:rPr>
          <w:rFonts w:asciiTheme="minorHAnsi" w:eastAsiaTheme="minorEastAsia" w:hAnsiTheme="minorHAnsi" w:cstheme="minorBidi"/>
          <w:noProof/>
          <w:kern w:val="2"/>
          <w:sz w:val="24"/>
          <w:szCs w:val="24"/>
          <w:lang w:eastAsia="en-AU"/>
          <w14:ligatures w14:val="standardContextual"/>
        </w:rPr>
        <w:tab/>
      </w:r>
      <w:r>
        <w:rPr>
          <w:noProof/>
        </w:rPr>
        <w:t>Excluded Loss</w:t>
      </w:r>
      <w:r>
        <w:rPr>
          <w:noProof/>
        </w:rPr>
        <w:tab/>
      </w:r>
      <w:r>
        <w:rPr>
          <w:noProof/>
        </w:rPr>
        <w:fldChar w:fldCharType="begin"/>
      </w:r>
      <w:r>
        <w:rPr>
          <w:noProof/>
        </w:rPr>
        <w:instrText xml:space="preserve"> PAGEREF _Toc211256112 \h </w:instrText>
      </w:r>
      <w:r>
        <w:rPr>
          <w:noProof/>
        </w:rPr>
      </w:r>
      <w:r>
        <w:rPr>
          <w:noProof/>
        </w:rPr>
        <w:fldChar w:fldCharType="separate"/>
      </w:r>
      <w:r w:rsidR="002222F8">
        <w:rPr>
          <w:noProof/>
        </w:rPr>
        <w:t>115</w:t>
      </w:r>
      <w:r>
        <w:rPr>
          <w:noProof/>
        </w:rPr>
        <w:fldChar w:fldCharType="end"/>
      </w:r>
    </w:p>
    <w:p w14:paraId="2BABDD40" w14:textId="53D92B3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24.2</w:t>
      </w:r>
      <w:r>
        <w:rPr>
          <w:rFonts w:asciiTheme="minorHAnsi" w:eastAsiaTheme="minorEastAsia" w:hAnsiTheme="minorHAnsi" w:cstheme="minorBidi"/>
          <w:noProof/>
          <w:kern w:val="2"/>
          <w:sz w:val="24"/>
          <w:szCs w:val="24"/>
          <w:lang w:eastAsia="en-AU"/>
          <w14:ligatures w14:val="standardContextual"/>
        </w:rPr>
        <w:tab/>
      </w:r>
      <w:r>
        <w:rPr>
          <w:noProof/>
        </w:rPr>
        <w:t>Limitation of liability</w:t>
      </w:r>
      <w:r>
        <w:rPr>
          <w:noProof/>
        </w:rPr>
        <w:tab/>
      </w:r>
      <w:r>
        <w:rPr>
          <w:noProof/>
        </w:rPr>
        <w:fldChar w:fldCharType="begin"/>
      </w:r>
      <w:r>
        <w:rPr>
          <w:noProof/>
        </w:rPr>
        <w:instrText xml:space="preserve"> PAGEREF _Toc211256113 \h </w:instrText>
      </w:r>
      <w:r>
        <w:rPr>
          <w:noProof/>
        </w:rPr>
      </w:r>
      <w:r>
        <w:rPr>
          <w:noProof/>
        </w:rPr>
        <w:fldChar w:fldCharType="separate"/>
      </w:r>
      <w:r w:rsidR="002222F8">
        <w:rPr>
          <w:noProof/>
        </w:rPr>
        <w:t>115</w:t>
      </w:r>
      <w:r>
        <w:rPr>
          <w:noProof/>
        </w:rPr>
        <w:fldChar w:fldCharType="end"/>
      </w:r>
    </w:p>
    <w:p w14:paraId="7B53B956" w14:textId="045F09A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24.3</w:t>
      </w:r>
      <w:r>
        <w:rPr>
          <w:rFonts w:asciiTheme="minorHAnsi" w:eastAsiaTheme="minorEastAsia" w:hAnsiTheme="minorHAnsi" w:cstheme="minorBidi"/>
          <w:noProof/>
          <w:kern w:val="2"/>
          <w:sz w:val="24"/>
          <w:szCs w:val="24"/>
          <w:lang w:eastAsia="en-AU"/>
          <w14:ligatures w14:val="standardContextual"/>
        </w:rPr>
        <w:tab/>
      </w:r>
      <w:r>
        <w:rPr>
          <w:noProof/>
        </w:rPr>
        <w:t>No exclusion</w:t>
      </w:r>
      <w:r>
        <w:rPr>
          <w:noProof/>
        </w:rPr>
        <w:tab/>
      </w:r>
      <w:r>
        <w:rPr>
          <w:noProof/>
        </w:rPr>
        <w:fldChar w:fldCharType="begin"/>
      </w:r>
      <w:r>
        <w:rPr>
          <w:noProof/>
        </w:rPr>
        <w:instrText xml:space="preserve"> PAGEREF _Toc211256114 \h </w:instrText>
      </w:r>
      <w:r>
        <w:rPr>
          <w:noProof/>
        </w:rPr>
      </w:r>
      <w:r>
        <w:rPr>
          <w:noProof/>
        </w:rPr>
        <w:fldChar w:fldCharType="separate"/>
      </w:r>
      <w:r w:rsidR="002222F8">
        <w:rPr>
          <w:noProof/>
        </w:rPr>
        <w:t>116</w:t>
      </w:r>
      <w:r>
        <w:rPr>
          <w:noProof/>
        </w:rPr>
        <w:fldChar w:fldCharType="end"/>
      </w:r>
    </w:p>
    <w:p w14:paraId="55FA1752" w14:textId="3DBD3230"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24.4</w:t>
      </w:r>
      <w:r>
        <w:rPr>
          <w:rFonts w:asciiTheme="minorHAnsi" w:eastAsiaTheme="minorEastAsia" w:hAnsiTheme="minorHAnsi" w:cstheme="minorBidi"/>
          <w:noProof/>
          <w:kern w:val="2"/>
          <w:sz w:val="24"/>
          <w:szCs w:val="24"/>
          <w:lang w:eastAsia="en-AU"/>
          <w14:ligatures w14:val="standardContextual"/>
        </w:rPr>
        <w:tab/>
      </w:r>
      <w:r>
        <w:rPr>
          <w:noProof/>
        </w:rPr>
        <w:t>Indemnity by Project Operator</w:t>
      </w:r>
      <w:r>
        <w:rPr>
          <w:noProof/>
        </w:rPr>
        <w:tab/>
      </w:r>
      <w:r>
        <w:rPr>
          <w:noProof/>
        </w:rPr>
        <w:fldChar w:fldCharType="begin"/>
      </w:r>
      <w:r>
        <w:rPr>
          <w:noProof/>
        </w:rPr>
        <w:instrText xml:space="preserve"> PAGEREF _Toc211256115 \h </w:instrText>
      </w:r>
      <w:r>
        <w:rPr>
          <w:noProof/>
        </w:rPr>
      </w:r>
      <w:r>
        <w:rPr>
          <w:noProof/>
        </w:rPr>
        <w:fldChar w:fldCharType="separate"/>
      </w:r>
      <w:r w:rsidR="002222F8">
        <w:rPr>
          <w:noProof/>
        </w:rPr>
        <w:t>116</w:t>
      </w:r>
      <w:r>
        <w:rPr>
          <w:noProof/>
        </w:rPr>
        <w:fldChar w:fldCharType="end"/>
      </w:r>
    </w:p>
    <w:p w14:paraId="765D8106" w14:textId="604118E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24.5</w:t>
      </w:r>
      <w:r>
        <w:rPr>
          <w:rFonts w:asciiTheme="minorHAnsi" w:eastAsiaTheme="minorEastAsia" w:hAnsiTheme="minorHAnsi" w:cstheme="minorBidi"/>
          <w:noProof/>
          <w:kern w:val="2"/>
          <w:sz w:val="24"/>
          <w:szCs w:val="24"/>
          <w:lang w:eastAsia="en-AU"/>
          <w14:ligatures w14:val="standardContextual"/>
        </w:rPr>
        <w:tab/>
      </w:r>
      <w:r>
        <w:rPr>
          <w:noProof/>
        </w:rPr>
        <w:t>Proportionate Liability</w:t>
      </w:r>
      <w:r>
        <w:rPr>
          <w:noProof/>
        </w:rPr>
        <w:tab/>
      </w:r>
      <w:r>
        <w:rPr>
          <w:noProof/>
        </w:rPr>
        <w:fldChar w:fldCharType="begin"/>
      </w:r>
      <w:r>
        <w:rPr>
          <w:noProof/>
        </w:rPr>
        <w:instrText xml:space="preserve"> PAGEREF _Toc211256116 \h </w:instrText>
      </w:r>
      <w:r>
        <w:rPr>
          <w:noProof/>
        </w:rPr>
      </w:r>
      <w:r>
        <w:rPr>
          <w:noProof/>
        </w:rPr>
        <w:fldChar w:fldCharType="separate"/>
      </w:r>
      <w:r w:rsidR="002222F8">
        <w:rPr>
          <w:noProof/>
        </w:rPr>
        <w:t>117</w:t>
      </w:r>
      <w:r>
        <w:rPr>
          <w:noProof/>
        </w:rPr>
        <w:fldChar w:fldCharType="end"/>
      </w:r>
    </w:p>
    <w:p w14:paraId="7C2BB405" w14:textId="2DCFCA23"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25</w:t>
      </w:r>
      <w:r>
        <w:rPr>
          <w:rFonts w:asciiTheme="minorHAnsi" w:eastAsiaTheme="minorEastAsia" w:hAnsiTheme="minorHAnsi" w:cstheme="minorBidi"/>
          <w:b w:val="0"/>
          <w:noProof/>
          <w:kern w:val="2"/>
          <w:sz w:val="24"/>
          <w:szCs w:val="24"/>
          <w:lang w:eastAsia="en-AU"/>
          <w14:ligatures w14:val="standardContextual"/>
        </w:rPr>
        <w:tab/>
      </w:r>
      <w:r>
        <w:rPr>
          <w:noProof/>
        </w:rPr>
        <w:t>Representations and warranties</w:t>
      </w:r>
      <w:r>
        <w:rPr>
          <w:noProof/>
        </w:rPr>
        <w:tab/>
      </w:r>
      <w:r>
        <w:rPr>
          <w:noProof/>
        </w:rPr>
        <w:fldChar w:fldCharType="begin"/>
      </w:r>
      <w:r>
        <w:rPr>
          <w:noProof/>
        </w:rPr>
        <w:instrText xml:space="preserve"> PAGEREF _Toc211256117 \h </w:instrText>
      </w:r>
      <w:r>
        <w:rPr>
          <w:noProof/>
        </w:rPr>
      </w:r>
      <w:r>
        <w:rPr>
          <w:noProof/>
        </w:rPr>
        <w:fldChar w:fldCharType="separate"/>
      </w:r>
      <w:r w:rsidR="002222F8">
        <w:rPr>
          <w:noProof/>
        </w:rPr>
        <w:t>117</w:t>
      </w:r>
      <w:r>
        <w:rPr>
          <w:noProof/>
        </w:rPr>
        <w:fldChar w:fldCharType="end"/>
      </w:r>
    </w:p>
    <w:p w14:paraId="33A612F0" w14:textId="32F7748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25.1</w:t>
      </w:r>
      <w:r>
        <w:rPr>
          <w:rFonts w:asciiTheme="minorHAnsi" w:eastAsiaTheme="minorEastAsia" w:hAnsiTheme="minorHAnsi" w:cstheme="minorBidi"/>
          <w:noProof/>
          <w:kern w:val="2"/>
          <w:sz w:val="24"/>
          <w:szCs w:val="24"/>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_Toc211256118 \h </w:instrText>
      </w:r>
      <w:r>
        <w:rPr>
          <w:noProof/>
        </w:rPr>
      </w:r>
      <w:r>
        <w:rPr>
          <w:noProof/>
        </w:rPr>
        <w:fldChar w:fldCharType="separate"/>
      </w:r>
      <w:r w:rsidR="002222F8">
        <w:rPr>
          <w:noProof/>
        </w:rPr>
        <w:t>117</w:t>
      </w:r>
      <w:r>
        <w:rPr>
          <w:noProof/>
        </w:rPr>
        <w:fldChar w:fldCharType="end"/>
      </w:r>
    </w:p>
    <w:p w14:paraId="0531430E" w14:textId="0A929FB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25.2</w:t>
      </w:r>
      <w:r>
        <w:rPr>
          <w:rFonts w:asciiTheme="minorHAnsi" w:eastAsiaTheme="minorEastAsia" w:hAnsiTheme="minorHAnsi" w:cstheme="minorBidi"/>
          <w:noProof/>
          <w:kern w:val="2"/>
          <w:sz w:val="24"/>
          <w:szCs w:val="24"/>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_Toc211256119 \h </w:instrText>
      </w:r>
      <w:r>
        <w:rPr>
          <w:noProof/>
        </w:rPr>
      </w:r>
      <w:r>
        <w:rPr>
          <w:noProof/>
        </w:rPr>
        <w:fldChar w:fldCharType="separate"/>
      </w:r>
      <w:r w:rsidR="002222F8">
        <w:rPr>
          <w:noProof/>
        </w:rPr>
        <w:t>117</w:t>
      </w:r>
      <w:r>
        <w:rPr>
          <w:noProof/>
        </w:rPr>
        <w:fldChar w:fldCharType="end"/>
      </w:r>
    </w:p>
    <w:p w14:paraId="4DE61699" w14:textId="7DA6534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25.3</w:t>
      </w:r>
      <w:r>
        <w:rPr>
          <w:rFonts w:asciiTheme="minorHAnsi" w:eastAsiaTheme="minorEastAsia" w:hAnsiTheme="minorHAnsi" w:cstheme="minorBidi"/>
          <w:noProof/>
          <w:kern w:val="2"/>
          <w:sz w:val="24"/>
          <w:szCs w:val="24"/>
          <w:lang w:eastAsia="en-AU"/>
          <w14:ligatures w14:val="standardContextual"/>
        </w:rPr>
        <w:tab/>
      </w:r>
      <w:r>
        <w:rPr>
          <w:noProof/>
        </w:rPr>
        <w:t>Anti-bribery and anti-corruption</w:t>
      </w:r>
      <w:r>
        <w:rPr>
          <w:noProof/>
        </w:rPr>
        <w:tab/>
      </w:r>
      <w:r>
        <w:rPr>
          <w:noProof/>
        </w:rPr>
        <w:fldChar w:fldCharType="begin"/>
      </w:r>
      <w:r>
        <w:rPr>
          <w:noProof/>
        </w:rPr>
        <w:instrText xml:space="preserve"> PAGEREF _Toc211256120 \h </w:instrText>
      </w:r>
      <w:r>
        <w:rPr>
          <w:noProof/>
        </w:rPr>
      </w:r>
      <w:r>
        <w:rPr>
          <w:noProof/>
        </w:rPr>
        <w:fldChar w:fldCharType="separate"/>
      </w:r>
      <w:r w:rsidR="002222F8">
        <w:rPr>
          <w:noProof/>
        </w:rPr>
        <w:t>119</w:t>
      </w:r>
      <w:r>
        <w:rPr>
          <w:noProof/>
        </w:rPr>
        <w:fldChar w:fldCharType="end"/>
      </w:r>
    </w:p>
    <w:p w14:paraId="0EFDD35C" w14:textId="009592B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25.4</w:t>
      </w:r>
      <w:r>
        <w:rPr>
          <w:rFonts w:asciiTheme="minorHAnsi" w:eastAsiaTheme="minorEastAsia" w:hAnsiTheme="minorHAnsi" w:cstheme="minorBidi"/>
          <w:noProof/>
          <w:kern w:val="2"/>
          <w:sz w:val="24"/>
          <w:szCs w:val="24"/>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_Toc211256121 \h </w:instrText>
      </w:r>
      <w:r>
        <w:rPr>
          <w:noProof/>
        </w:rPr>
      </w:r>
      <w:r>
        <w:rPr>
          <w:noProof/>
        </w:rPr>
        <w:fldChar w:fldCharType="separate"/>
      </w:r>
      <w:r w:rsidR="002222F8">
        <w:rPr>
          <w:noProof/>
        </w:rPr>
        <w:t>119</w:t>
      </w:r>
      <w:r>
        <w:rPr>
          <w:noProof/>
        </w:rPr>
        <w:fldChar w:fldCharType="end"/>
      </w:r>
    </w:p>
    <w:p w14:paraId="3AA239DA" w14:textId="5FC6640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25.5</w:t>
      </w:r>
      <w:r>
        <w:rPr>
          <w:rFonts w:asciiTheme="minorHAnsi" w:eastAsiaTheme="minorEastAsia" w:hAnsiTheme="minorHAnsi" w:cstheme="minorBidi"/>
          <w:noProof/>
          <w:kern w:val="2"/>
          <w:sz w:val="24"/>
          <w:szCs w:val="24"/>
          <w:lang w:eastAsia="en-AU"/>
          <w14:ligatures w14:val="standardContextual"/>
        </w:rPr>
        <w:tab/>
      </w:r>
      <w:r>
        <w:rPr>
          <w:noProof/>
        </w:rPr>
        <w:t>Repetition</w:t>
      </w:r>
      <w:r>
        <w:rPr>
          <w:noProof/>
        </w:rPr>
        <w:tab/>
      </w:r>
      <w:r>
        <w:rPr>
          <w:noProof/>
        </w:rPr>
        <w:fldChar w:fldCharType="begin"/>
      </w:r>
      <w:r>
        <w:rPr>
          <w:noProof/>
        </w:rPr>
        <w:instrText xml:space="preserve"> PAGEREF _Toc211256122 \h </w:instrText>
      </w:r>
      <w:r>
        <w:rPr>
          <w:noProof/>
        </w:rPr>
      </w:r>
      <w:r>
        <w:rPr>
          <w:noProof/>
        </w:rPr>
        <w:fldChar w:fldCharType="separate"/>
      </w:r>
      <w:r w:rsidR="002222F8">
        <w:rPr>
          <w:noProof/>
        </w:rPr>
        <w:t>119</w:t>
      </w:r>
      <w:r>
        <w:rPr>
          <w:noProof/>
        </w:rPr>
        <w:fldChar w:fldCharType="end"/>
      </w:r>
    </w:p>
    <w:p w14:paraId="7C923A55" w14:textId="2AD92CCA"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25.6</w:t>
      </w:r>
      <w:r>
        <w:rPr>
          <w:rFonts w:asciiTheme="minorHAnsi" w:eastAsiaTheme="minorEastAsia" w:hAnsiTheme="minorHAnsi" w:cstheme="minorBidi"/>
          <w:noProof/>
          <w:kern w:val="2"/>
          <w:sz w:val="24"/>
          <w:szCs w:val="24"/>
          <w:lang w:eastAsia="en-AU"/>
          <w14:ligatures w14:val="standardContextual"/>
        </w:rPr>
        <w:tab/>
      </w:r>
      <w:r>
        <w:rPr>
          <w:noProof/>
        </w:rPr>
        <w:t>No reliance</w:t>
      </w:r>
      <w:r>
        <w:rPr>
          <w:noProof/>
        </w:rPr>
        <w:tab/>
      </w:r>
      <w:r>
        <w:rPr>
          <w:noProof/>
        </w:rPr>
        <w:fldChar w:fldCharType="begin"/>
      </w:r>
      <w:r>
        <w:rPr>
          <w:noProof/>
        </w:rPr>
        <w:instrText xml:space="preserve"> PAGEREF _Toc211256123 \h </w:instrText>
      </w:r>
      <w:r>
        <w:rPr>
          <w:noProof/>
        </w:rPr>
      </w:r>
      <w:r>
        <w:rPr>
          <w:noProof/>
        </w:rPr>
        <w:fldChar w:fldCharType="separate"/>
      </w:r>
      <w:r w:rsidR="002222F8">
        <w:rPr>
          <w:noProof/>
        </w:rPr>
        <w:t>119</w:t>
      </w:r>
      <w:r>
        <w:rPr>
          <w:noProof/>
        </w:rPr>
        <w:fldChar w:fldCharType="end"/>
      </w:r>
    </w:p>
    <w:p w14:paraId="10D4BC6D" w14:textId="2A319B3B"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26</w:t>
      </w:r>
      <w:r>
        <w:rPr>
          <w:rFonts w:asciiTheme="minorHAnsi" w:eastAsiaTheme="minorEastAsia" w:hAnsiTheme="minorHAnsi" w:cstheme="minorBidi"/>
          <w:b w:val="0"/>
          <w:noProof/>
          <w:kern w:val="2"/>
          <w:sz w:val="24"/>
          <w:szCs w:val="24"/>
          <w:lang w:eastAsia="en-AU"/>
          <w14:ligatures w14:val="standardContextual"/>
        </w:rPr>
        <w:tab/>
      </w:r>
      <w:r>
        <w:rPr>
          <w:noProof/>
        </w:rPr>
        <w:t>[Trustee provisions</w:t>
      </w:r>
      <w:r>
        <w:rPr>
          <w:noProof/>
        </w:rPr>
        <w:tab/>
      </w:r>
      <w:r>
        <w:rPr>
          <w:noProof/>
        </w:rPr>
        <w:fldChar w:fldCharType="begin"/>
      </w:r>
      <w:r>
        <w:rPr>
          <w:noProof/>
        </w:rPr>
        <w:instrText xml:space="preserve"> PAGEREF _Toc211256124 \h </w:instrText>
      </w:r>
      <w:r>
        <w:rPr>
          <w:noProof/>
        </w:rPr>
      </w:r>
      <w:r>
        <w:rPr>
          <w:noProof/>
        </w:rPr>
        <w:fldChar w:fldCharType="separate"/>
      </w:r>
      <w:r w:rsidR="002222F8">
        <w:rPr>
          <w:noProof/>
        </w:rPr>
        <w:t>120</w:t>
      </w:r>
      <w:r>
        <w:rPr>
          <w:noProof/>
        </w:rPr>
        <w:fldChar w:fldCharType="end"/>
      </w:r>
    </w:p>
    <w:p w14:paraId="4C4D6AA7" w14:textId="0E1960B1"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26.1</w:t>
      </w:r>
      <w:r>
        <w:rPr>
          <w:rFonts w:asciiTheme="minorHAnsi" w:eastAsiaTheme="minorEastAsia" w:hAnsiTheme="minorHAnsi" w:cstheme="minorBidi"/>
          <w:noProof/>
          <w:kern w:val="2"/>
          <w:sz w:val="24"/>
          <w:szCs w:val="24"/>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_Toc211256125 \h </w:instrText>
      </w:r>
      <w:r>
        <w:rPr>
          <w:noProof/>
        </w:rPr>
      </w:r>
      <w:r>
        <w:rPr>
          <w:noProof/>
        </w:rPr>
        <w:fldChar w:fldCharType="separate"/>
      </w:r>
      <w:r w:rsidR="002222F8">
        <w:rPr>
          <w:noProof/>
        </w:rPr>
        <w:t>120</w:t>
      </w:r>
      <w:r>
        <w:rPr>
          <w:noProof/>
        </w:rPr>
        <w:fldChar w:fldCharType="end"/>
      </w:r>
    </w:p>
    <w:p w14:paraId="51016654" w14:textId="3C1C516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sidRPr="00D51705">
        <w:rPr>
          <w:rFonts w:eastAsia="Arial Unicode MS"/>
          <w:noProof/>
        </w:rPr>
        <w:t>26.2</w:t>
      </w:r>
      <w:r>
        <w:rPr>
          <w:rFonts w:asciiTheme="minorHAnsi" w:eastAsiaTheme="minorEastAsia" w:hAnsiTheme="minorHAnsi" w:cstheme="minorBidi"/>
          <w:noProof/>
          <w:kern w:val="2"/>
          <w:sz w:val="24"/>
          <w:szCs w:val="24"/>
          <w:lang w:eastAsia="en-AU"/>
          <w14:ligatures w14:val="standardContextual"/>
        </w:rPr>
        <w:tab/>
      </w:r>
      <w:r w:rsidRPr="00D51705">
        <w:rPr>
          <w:rFonts w:eastAsia="Arial Unicode MS"/>
          <w:noProof/>
        </w:rPr>
        <w:t>Trustee undertakings</w:t>
      </w:r>
      <w:r>
        <w:rPr>
          <w:noProof/>
        </w:rPr>
        <w:tab/>
      </w:r>
      <w:r>
        <w:rPr>
          <w:noProof/>
        </w:rPr>
        <w:fldChar w:fldCharType="begin"/>
      </w:r>
      <w:r>
        <w:rPr>
          <w:noProof/>
        </w:rPr>
        <w:instrText xml:space="preserve"> PAGEREF _Toc211256126 \h </w:instrText>
      </w:r>
      <w:r>
        <w:rPr>
          <w:noProof/>
        </w:rPr>
      </w:r>
      <w:r>
        <w:rPr>
          <w:noProof/>
        </w:rPr>
        <w:fldChar w:fldCharType="separate"/>
      </w:r>
      <w:r w:rsidR="002222F8">
        <w:rPr>
          <w:noProof/>
        </w:rPr>
        <w:t>120</w:t>
      </w:r>
      <w:r>
        <w:rPr>
          <w:noProof/>
        </w:rPr>
        <w:fldChar w:fldCharType="end"/>
      </w:r>
    </w:p>
    <w:p w14:paraId="3DBF804E" w14:textId="1FA9128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26.3</w:t>
      </w:r>
      <w:r>
        <w:rPr>
          <w:rFonts w:asciiTheme="minorHAnsi" w:eastAsiaTheme="minorEastAsia" w:hAnsiTheme="minorHAnsi" w:cstheme="minorBidi"/>
          <w:noProof/>
          <w:kern w:val="2"/>
          <w:sz w:val="24"/>
          <w:szCs w:val="24"/>
          <w:lang w:eastAsia="en-AU"/>
          <w14:ligatures w14:val="standardContextual"/>
        </w:rPr>
        <w:tab/>
      </w:r>
      <w:r>
        <w:rPr>
          <w:noProof/>
        </w:rPr>
        <w:t>Restrictions on trustee</w:t>
      </w:r>
      <w:r>
        <w:rPr>
          <w:noProof/>
        </w:rPr>
        <w:tab/>
      </w:r>
      <w:r>
        <w:rPr>
          <w:noProof/>
        </w:rPr>
        <w:fldChar w:fldCharType="begin"/>
      </w:r>
      <w:r>
        <w:rPr>
          <w:noProof/>
        </w:rPr>
        <w:instrText xml:space="preserve"> PAGEREF _Toc211256127 \h </w:instrText>
      </w:r>
      <w:r>
        <w:rPr>
          <w:noProof/>
        </w:rPr>
      </w:r>
      <w:r>
        <w:rPr>
          <w:noProof/>
        </w:rPr>
        <w:fldChar w:fldCharType="separate"/>
      </w:r>
      <w:r w:rsidR="002222F8">
        <w:rPr>
          <w:noProof/>
        </w:rPr>
        <w:t>120</w:t>
      </w:r>
      <w:r>
        <w:rPr>
          <w:noProof/>
        </w:rPr>
        <w:fldChar w:fldCharType="end"/>
      </w:r>
    </w:p>
    <w:p w14:paraId="76A9F75D" w14:textId="0412EF9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26.4</w:t>
      </w:r>
      <w:r>
        <w:rPr>
          <w:rFonts w:asciiTheme="minorHAnsi" w:eastAsiaTheme="minorEastAsia" w:hAnsiTheme="minorHAnsi" w:cstheme="minorBidi"/>
          <w:noProof/>
          <w:kern w:val="2"/>
          <w:sz w:val="24"/>
          <w:szCs w:val="24"/>
          <w:lang w:eastAsia="en-AU"/>
          <w14:ligatures w14:val="standardContextual"/>
        </w:rPr>
        <w:tab/>
      </w:r>
      <w:r>
        <w:rPr>
          <w:noProof/>
        </w:rPr>
        <w:t>Trustee limitation of liability</w:t>
      </w:r>
      <w:r>
        <w:rPr>
          <w:noProof/>
        </w:rPr>
        <w:tab/>
      </w:r>
      <w:r>
        <w:rPr>
          <w:noProof/>
        </w:rPr>
        <w:fldChar w:fldCharType="begin"/>
      </w:r>
      <w:r>
        <w:rPr>
          <w:noProof/>
        </w:rPr>
        <w:instrText xml:space="preserve"> PAGEREF _Toc211256128 \h </w:instrText>
      </w:r>
      <w:r>
        <w:rPr>
          <w:noProof/>
        </w:rPr>
      </w:r>
      <w:r>
        <w:rPr>
          <w:noProof/>
        </w:rPr>
        <w:fldChar w:fldCharType="separate"/>
      </w:r>
      <w:r w:rsidR="002222F8">
        <w:rPr>
          <w:noProof/>
        </w:rPr>
        <w:t>121</w:t>
      </w:r>
      <w:r>
        <w:rPr>
          <w:noProof/>
        </w:rPr>
        <w:fldChar w:fldCharType="end"/>
      </w:r>
    </w:p>
    <w:p w14:paraId="7183B27A" w14:textId="512E6633"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27</w:t>
      </w:r>
      <w:r>
        <w:rPr>
          <w:rFonts w:asciiTheme="minorHAnsi" w:eastAsiaTheme="minorEastAsia" w:hAnsiTheme="minorHAnsi" w:cstheme="minorBidi"/>
          <w:b w:val="0"/>
          <w:noProof/>
          <w:kern w:val="2"/>
          <w:sz w:val="24"/>
          <w:szCs w:val="24"/>
          <w:lang w:eastAsia="en-AU"/>
          <w14:ligatures w14:val="standardContextual"/>
        </w:rPr>
        <w:tab/>
      </w:r>
      <w:r>
        <w:rPr>
          <w:noProof/>
        </w:rPr>
        <w:t>Dispute Resolution</w:t>
      </w:r>
      <w:r>
        <w:rPr>
          <w:noProof/>
        </w:rPr>
        <w:tab/>
      </w:r>
      <w:r>
        <w:rPr>
          <w:noProof/>
        </w:rPr>
        <w:fldChar w:fldCharType="begin"/>
      </w:r>
      <w:r>
        <w:rPr>
          <w:noProof/>
        </w:rPr>
        <w:instrText xml:space="preserve"> PAGEREF _Toc211256129 \h </w:instrText>
      </w:r>
      <w:r>
        <w:rPr>
          <w:noProof/>
        </w:rPr>
      </w:r>
      <w:r>
        <w:rPr>
          <w:noProof/>
        </w:rPr>
        <w:fldChar w:fldCharType="separate"/>
      </w:r>
      <w:r w:rsidR="002222F8">
        <w:rPr>
          <w:noProof/>
        </w:rPr>
        <w:t>122</w:t>
      </w:r>
      <w:r>
        <w:rPr>
          <w:noProof/>
        </w:rPr>
        <w:fldChar w:fldCharType="end"/>
      </w:r>
    </w:p>
    <w:p w14:paraId="6462F0B9" w14:textId="15A37C53"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27.1</w:t>
      </w:r>
      <w:r>
        <w:rPr>
          <w:rFonts w:asciiTheme="minorHAnsi" w:eastAsiaTheme="minorEastAsia" w:hAnsiTheme="minorHAnsi" w:cstheme="minorBidi"/>
          <w:noProof/>
          <w:kern w:val="2"/>
          <w:sz w:val="24"/>
          <w:szCs w:val="24"/>
          <w:lang w:eastAsia="en-AU"/>
          <w14:ligatures w14:val="standardContextual"/>
        </w:rPr>
        <w:tab/>
      </w:r>
      <w:r>
        <w:rPr>
          <w:noProof/>
        </w:rPr>
        <w:t>Dispute mechanism</w:t>
      </w:r>
      <w:r>
        <w:rPr>
          <w:noProof/>
        </w:rPr>
        <w:tab/>
      </w:r>
      <w:r>
        <w:rPr>
          <w:noProof/>
        </w:rPr>
        <w:fldChar w:fldCharType="begin"/>
      </w:r>
      <w:r>
        <w:rPr>
          <w:noProof/>
        </w:rPr>
        <w:instrText xml:space="preserve"> PAGEREF _Toc211256130 \h </w:instrText>
      </w:r>
      <w:r>
        <w:rPr>
          <w:noProof/>
        </w:rPr>
      </w:r>
      <w:r>
        <w:rPr>
          <w:noProof/>
        </w:rPr>
        <w:fldChar w:fldCharType="separate"/>
      </w:r>
      <w:r w:rsidR="002222F8">
        <w:rPr>
          <w:noProof/>
        </w:rPr>
        <w:t>122</w:t>
      </w:r>
      <w:r>
        <w:rPr>
          <w:noProof/>
        </w:rPr>
        <w:fldChar w:fldCharType="end"/>
      </w:r>
    </w:p>
    <w:p w14:paraId="42B9D388" w14:textId="60FC953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27.2</w:t>
      </w:r>
      <w:r>
        <w:rPr>
          <w:rFonts w:asciiTheme="minorHAnsi" w:eastAsiaTheme="minorEastAsia" w:hAnsiTheme="minorHAnsi" w:cstheme="minorBidi"/>
          <w:noProof/>
          <w:kern w:val="2"/>
          <w:sz w:val="24"/>
          <w:szCs w:val="24"/>
          <w:lang w:eastAsia="en-AU"/>
          <w14:ligatures w14:val="standardContextual"/>
        </w:rPr>
        <w:tab/>
      </w:r>
      <w:r>
        <w:rPr>
          <w:noProof/>
        </w:rPr>
        <w:t>No proceedings</w:t>
      </w:r>
      <w:r>
        <w:rPr>
          <w:noProof/>
        </w:rPr>
        <w:tab/>
      </w:r>
      <w:r>
        <w:rPr>
          <w:noProof/>
        </w:rPr>
        <w:fldChar w:fldCharType="begin"/>
      </w:r>
      <w:r>
        <w:rPr>
          <w:noProof/>
        </w:rPr>
        <w:instrText xml:space="preserve"> PAGEREF _Toc211256131 \h </w:instrText>
      </w:r>
      <w:r>
        <w:rPr>
          <w:noProof/>
        </w:rPr>
      </w:r>
      <w:r>
        <w:rPr>
          <w:noProof/>
        </w:rPr>
        <w:fldChar w:fldCharType="separate"/>
      </w:r>
      <w:r w:rsidR="002222F8">
        <w:rPr>
          <w:noProof/>
        </w:rPr>
        <w:t>122</w:t>
      </w:r>
      <w:r>
        <w:rPr>
          <w:noProof/>
        </w:rPr>
        <w:fldChar w:fldCharType="end"/>
      </w:r>
    </w:p>
    <w:p w14:paraId="6DF4D894" w14:textId="4399189A"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27.3</w:t>
      </w:r>
      <w:r>
        <w:rPr>
          <w:rFonts w:asciiTheme="minorHAnsi" w:eastAsiaTheme="minorEastAsia" w:hAnsiTheme="minorHAnsi" w:cstheme="minorBidi"/>
          <w:noProof/>
          <w:kern w:val="2"/>
          <w:sz w:val="24"/>
          <w:szCs w:val="24"/>
          <w:lang w:eastAsia="en-AU"/>
          <w14:ligatures w14:val="standardContextual"/>
        </w:rPr>
        <w:tab/>
      </w:r>
      <w:r>
        <w:rPr>
          <w:noProof/>
        </w:rPr>
        <w:t>Disputes</w:t>
      </w:r>
      <w:r>
        <w:rPr>
          <w:noProof/>
        </w:rPr>
        <w:tab/>
      </w:r>
      <w:r>
        <w:rPr>
          <w:noProof/>
        </w:rPr>
        <w:fldChar w:fldCharType="begin"/>
      </w:r>
      <w:r>
        <w:rPr>
          <w:noProof/>
        </w:rPr>
        <w:instrText xml:space="preserve"> PAGEREF _Toc211256132 \h </w:instrText>
      </w:r>
      <w:r>
        <w:rPr>
          <w:noProof/>
        </w:rPr>
      </w:r>
      <w:r>
        <w:rPr>
          <w:noProof/>
        </w:rPr>
        <w:fldChar w:fldCharType="separate"/>
      </w:r>
      <w:r w:rsidR="002222F8">
        <w:rPr>
          <w:noProof/>
        </w:rPr>
        <w:t>122</w:t>
      </w:r>
      <w:r>
        <w:rPr>
          <w:noProof/>
        </w:rPr>
        <w:fldChar w:fldCharType="end"/>
      </w:r>
    </w:p>
    <w:p w14:paraId="65258D3D" w14:textId="4E68E0A8"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27.4</w:t>
      </w:r>
      <w:r>
        <w:rPr>
          <w:rFonts w:asciiTheme="minorHAnsi" w:eastAsiaTheme="minorEastAsia" w:hAnsiTheme="minorHAnsi" w:cstheme="minorBidi"/>
          <w:noProof/>
          <w:kern w:val="2"/>
          <w:sz w:val="24"/>
          <w:szCs w:val="24"/>
          <w:lang w:eastAsia="en-AU"/>
          <w14:ligatures w14:val="standardContextual"/>
        </w:rPr>
        <w:tab/>
      </w:r>
      <w:r>
        <w:rPr>
          <w:noProof/>
        </w:rPr>
        <w:t>Procedure to resolve Disputes</w:t>
      </w:r>
      <w:r>
        <w:rPr>
          <w:noProof/>
        </w:rPr>
        <w:tab/>
      </w:r>
      <w:r>
        <w:rPr>
          <w:noProof/>
        </w:rPr>
        <w:fldChar w:fldCharType="begin"/>
      </w:r>
      <w:r>
        <w:rPr>
          <w:noProof/>
        </w:rPr>
        <w:instrText xml:space="preserve"> PAGEREF _Toc211256133 \h </w:instrText>
      </w:r>
      <w:r>
        <w:rPr>
          <w:noProof/>
        </w:rPr>
      </w:r>
      <w:r>
        <w:rPr>
          <w:noProof/>
        </w:rPr>
        <w:fldChar w:fldCharType="separate"/>
      </w:r>
      <w:r w:rsidR="002222F8">
        <w:rPr>
          <w:noProof/>
        </w:rPr>
        <w:t>122</w:t>
      </w:r>
      <w:r>
        <w:rPr>
          <w:noProof/>
        </w:rPr>
        <w:fldChar w:fldCharType="end"/>
      </w:r>
    </w:p>
    <w:p w14:paraId="6CA85784" w14:textId="3B580226"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27.5</w:t>
      </w:r>
      <w:r>
        <w:rPr>
          <w:rFonts w:asciiTheme="minorHAnsi" w:eastAsiaTheme="minorEastAsia" w:hAnsiTheme="minorHAnsi" w:cstheme="minorBidi"/>
          <w:noProof/>
          <w:kern w:val="2"/>
          <w:sz w:val="24"/>
          <w:szCs w:val="24"/>
          <w:lang w:eastAsia="en-AU"/>
          <w14:ligatures w14:val="standardContextual"/>
        </w:rPr>
        <w:tab/>
      </w:r>
      <w:r>
        <w:rPr>
          <w:noProof/>
        </w:rPr>
        <w:t>Negotiation</w:t>
      </w:r>
      <w:r>
        <w:rPr>
          <w:noProof/>
        </w:rPr>
        <w:tab/>
      </w:r>
      <w:r>
        <w:rPr>
          <w:noProof/>
        </w:rPr>
        <w:fldChar w:fldCharType="begin"/>
      </w:r>
      <w:r>
        <w:rPr>
          <w:noProof/>
        </w:rPr>
        <w:instrText xml:space="preserve"> PAGEREF _Toc211256134 \h </w:instrText>
      </w:r>
      <w:r>
        <w:rPr>
          <w:noProof/>
        </w:rPr>
      </w:r>
      <w:r>
        <w:rPr>
          <w:noProof/>
        </w:rPr>
        <w:fldChar w:fldCharType="separate"/>
      </w:r>
      <w:r w:rsidR="002222F8">
        <w:rPr>
          <w:noProof/>
        </w:rPr>
        <w:t>122</w:t>
      </w:r>
      <w:r>
        <w:rPr>
          <w:noProof/>
        </w:rPr>
        <w:fldChar w:fldCharType="end"/>
      </w:r>
    </w:p>
    <w:p w14:paraId="1132548C" w14:textId="4082235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27.6</w:t>
      </w:r>
      <w:r>
        <w:rPr>
          <w:rFonts w:asciiTheme="minorHAnsi" w:eastAsiaTheme="minorEastAsia" w:hAnsiTheme="minorHAnsi" w:cstheme="minorBidi"/>
          <w:noProof/>
          <w:kern w:val="2"/>
          <w:sz w:val="24"/>
          <w:szCs w:val="24"/>
          <w:lang w:eastAsia="en-AU"/>
          <w14:ligatures w14:val="standardContextual"/>
        </w:rPr>
        <w:tab/>
      </w:r>
      <w:r>
        <w:rPr>
          <w:noProof/>
        </w:rPr>
        <w:t>Independent Expert</w:t>
      </w:r>
      <w:r>
        <w:rPr>
          <w:noProof/>
        </w:rPr>
        <w:tab/>
      </w:r>
      <w:r>
        <w:rPr>
          <w:noProof/>
        </w:rPr>
        <w:fldChar w:fldCharType="begin"/>
      </w:r>
      <w:r>
        <w:rPr>
          <w:noProof/>
        </w:rPr>
        <w:instrText xml:space="preserve"> PAGEREF _Toc211256135 \h </w:instrText>
      </w:r>
      <w:r>
        <w:rPr>
          <w:noProof/>
        </w:rPr>
      </w:r>
      <w:r>
        <w:rPr>
          <w:noProof/>
        </w:rPr>
        <w:fldChar w:fldCharType="separate"/>
      </w:r>
      <w:r w:rsidR="002222F8">
        <w:rPr>
          <w:noProof/>
        </w:rPr>
        <w:t>123</w:t>
      </w:r>
      <w:r>
        <w:rPr>
          <w:noProof/>
        </w:rPr>
        <w:fldChar w:fldCharType="end"/>
      </w:r>
    </w:p>
    <w:p w14:paraId="52E2406C" w14:textId="1FC93548"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27.7</w:t>
      </w:r>
      <w:r>
        <w:rPr>
          <w:rFonts w:asciiTheme="minorHAnsi" w:eastAsiaTheme="minorEastAsia" w:hAnsiTheme="minorHAnsi" w:cstheme="minorBidi"/>
          <w:noProof/>
          <w:kern w:val="2"/>
          <w:sz w:val="24"/>
          <w:szCs w:val="24"/>
          <w:lang w:eastAsia="en-AU"/>
          <w14:ligatures w14:val="standardContextual"/>
        </w:rPr>
        <w:tab/>
      </w:r>
      <w:r>
        <w:rPr>
          <w:noProof/>
        </w:rPr>
        <w:t>Other relief</w:t>
      </w:r>
      <w:r>
        <w:rPr>
          <w:noProof/>
        </w:rPr>
        <w:tab/>
      </w:r>
      <w:r>
        <w:rPr>
          <w:noProof/>
        </w:rPr>
        <w:fldChar w:fldCharType="begin"/>
      </w:r>
      <w:r>
        <w:rPr>
          <w:noProof/>
        </w:rPr>
        <w:instrText xml:space="preserve"> PAGEREF _Toc211256136 \h </w:instrText>
      </w:r>
      <w:r>
        <w:rPr>
          <w:noProof/>
        </w:rPr>
      </w:r>
      <w:r>
        <w:rPr>
          <w:noProof/>
        </w:rPr>
        <w:fldChar w:fldCharType="separate"/>
      </w:r>
      <w:r w:rsidR="002222F8">
        <w:rPr>
          <w:noProof/>
        </w:rPr>
        <w:t>124</w:t>
      </w:r>
      <w:r>
        <w:rPr>
          <w:noProof/>
        </w:rPr>
        <w:fldChar w:fldCharType="end"/>
      </w:r>
    </w:p>
    <w:p w14:paraId="4CCE469A" w14:textId="7DAD039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27.8</w:t>
      </w:r>
      <w:r>
        <w:rPr>
          <w:rFonts w:asciiTheme="minorHAnsi" w:eastAsiaTheme="minorEastAsia" w:hAnsiTheme="minorHAnsi" w:cstheme="minorBidi"/>
          <w:noProof/>
          <w:kern w:val="2"/>
          <w:sz w:val="24"/>
          <w:szCs w:val="24"/>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_Toc211256137 \h </w:instrText>
      </w:r>
      <w:r>
        <w:rPr>
          <w:noProof/>
        </w:rPr>
      </w:r>
      <w:r>
        <w:rPr>
          <w:noProof/>
        </w:rPr>
        <w:fldChar w:fldCharType="separate"/>
      </w:r>
      <w:r w:rsidR="002222F8">
        <w:rPr>
          <w:noProof/>
        </w:rPr>
        <w:t>124</w:t>
      </w:r>
      <w:r>
        <w:rPr>
          <w:noProof/>
        </w:rPr>
        <w:fldChar w:fldCharType="end"/>
      </w:r>
    </w:p>
    <w:p w14:paraId="207753D8" w14:textId="11E7AF05"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27.9</w:t>
      </w:r>
      <w:r>
        <w:rPr>
          <w:rFonts w:asciiTheme="minorHAnsi" w:eastAsiaTheme="minorEastAsia" w:hAnsiTheme="minorHAnsi" w:cstheme="minorBidi"/>
          <w:noProof/>
          <w:kern w:val="2"/>
          <w:sz w:val="24"/>
          <w:szCs w:val="24"/>
          <w:lang w:eastAsia="en-AU"/>
          <w14:ligatures w14:val="standardContextual"/>
        </w:rPr>
        <w:tab/>
      </w:r>
      <w:r>
        <w:rPr>
          <w:noProof/>
        </w:rPr>
        <w:t>Interim relief</w:t>
      </w:r>
      <w:r>
        <w:rPr>
          <w:noProof/>
        </w:rPr>
        <w:tab/>
      </w:r>
      <w:r>
        <w:rPr>
          <w:noProof/>
        </w:rPr>
        <w:fldChar w:fldCharType="begin"/>
      </w:r>
      <w:r>
        <w:rPr>
          <w:noProof/>
        </w:rPr>
        <w:instrText xml:space="preserve"> PAGEREF _Toc211256138 \h </w:instrText>
      </w:r>
      <w:r>
        <w:rPr>
          <w:noProof/>
        </w:rPr>
      </w:r>
      <w:r>
        <w:rPr>
          <w:noProof/>
        </w:rPr>
        <w:fldChar w:fldCharType="separate"/>
      </w:r>
      <w:r w:rsidR="002222F8">
        <w:rPr>
          <w:noProof/>
        </w:rPr>
        <w:t>124</w:t>
      </w:r>
      <w:r>
        <w:rPr>
          <w:noProof/>
        </w:rPr>
        <w:fldChar w:fldCharType="end"/>
      </w:r>
    </w:p>
    <w:p w14:paraId="1CD84D67" w14:textId="18900F49"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28</w:t>
      </w:r>
      <w:r>
        <w:rPr>
          <w:rFonts w:asciiTheme="minorHAnsi" w:eastAsiaTheme="minorEastAsia" w:hAnsiTheme="minorHAnsi" w:cstheme="minorBidi"/>
          <w:b w:val="0"/>
          <w:noProof/>
          <w:kern w:val="2"/>
          <w:sz w:val="24"/>
          <w:szCs w:val="24"/>
          <w:lang w:eastAsia="en-AU"/>
          <w14:ligatures w14:val="standardContextual"/>
        </w:rPr>
        <w:tab/>
      </w:r>
      <w:r>
        <w:rPr>
          <w:noProof/>
        </w:rPr>
        <w:t>Pooled Disputes</w:t>
      </w:r>
      <w:r>
        <w:rPr>
          <w:noProof/>
        </w:rPr>
        <w:tab/>
      </w:r>
      <w:r>
        <w:rPr>
          <w:noProof/>
        </w:rPr>
        <w:fldChar w:fldCharType="begin"/>
      </w:r>
      <w:r>
        <w:rPr>
          <w:noProof/>
        </w:rPr>
        <w:instrText xml:space="preserve"> PAGEREF _Toc211256139 \h </w:instrText>
      </w:r>
      <w:r>
        <w:rPr>
          <w:noProof/>
        </w:rPr>
      </w:r>
      <w:r>
        <w:rPr>
          <w:noProof/>
        </w:rPr>
        <w:fldChar w:fldCharType="separate"/>
      </w:r>
      <w:r w:rsidR="002222F8">
        <w:rPr>
          <w:noProof/>
        </w:rPr>
        <w:t>124</w:t>
      </w:r>
      <w:r>
        <w:rPr>
          <w:noProof/>
        </w:rPr>
        <w:fldChar w:fldCharType="end"/>
      </w:r>
    </w:p>
    <w:p w14:paraId="311E2A48" w14:textId="4B8E84A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28.1</w:t>
      </w:r>
      <w:r>
        <w:rPr>
          <w:rFonts w:asciiTheme="minorHAnsi" w:eastAsiaTheme="minorEastAsia" w:hAnsiTheme="minorHAnsi" w:cstheme="minorBidi"/>
          <w:noProof/>
          <w:kern w:val="2"/>
          <w:sz w:val="24"/>
          <w:szCs w:val="24"/>
          <w:lang w:eastAsia="en-AU"/>
          <w14:ligatures w14:val="standardContextual"/>
        </w:rPr>
        <w:tab/>
      </w:r>
      <w:r>
        <w:rPr>
          <w:noProof/>
        </w:rPr>
        <w:t>Referral of Pooled Disputes</w:t>
      </w:r>
      <w:r>
        <w:rPr>
          <w:noProof/>
        </w:rPr>
        <w:tab/>
      </w:r>
      <w:r>
        <w:rPr>
          <w:noProof/>
        </w:rPr>
        <w:fldChar w:fldCharType="begin"/>
      </w:r>
      <w:r>
        <w:rPr>
          <w:noProof/>
        </w:rPr>
        <w:instrText xml:space="preserve"> PAGEREF _Toc211256140 \h </w:instrText>
      </w:r>
      <w:r>
        <w:rPr>
          <w:noProof/>
        </w:rPr>
      </w:r>
      <w:r>
        <w:rPr>
          <w:noProof/>
        </w:rPr>
        <w:fldChar w:fldCharType="separate"/>
      </w:r>
      <w:r w:rsidR="002222F8">
        <w:rPr>
          <w:noProof/>
        </w:rPr>
        <w:t>124</w:t>
      </w:r>
      <w:r>
        <w:rPr>
          <w:noProof/>
        </w:rPr>
        <w:fldChar w:fldCharType="end"/>
      </w:r>
    </w:p>
    <w:p w14:paraId="6D48D908" w14:textId="0ACA483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28.2</w:t>
      </w:r>
      <w:r>
        <w:rPr>
          <w:rFonts w:asciiTheme="minorHAnsi" w:eastAsiaTheme="minorEastAsia" w:hAnsiTheme="minorHAnsi" w:cstheme="minorBidi"/>
          <w:noProof/>
          <w:kern w:val="2"/>
          <w:sz w:val="24"/>
          <w:szCs w:val="24"/>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_Toc211256141 \h </w:instrText>
      </w:r>
      <w:r>
        <w:rPr>
          <w:noProof/>
        </w:rPr>
      </w:r>
      <w:r>
        <w:rPr>
          <w:noProof/>
        </w:rPr>
        <w:fldChar w:fldCharType="separate"/>
      </w:r>
      <w:r w:rsidR="002222F8">
        <w:rPr>
          <w:noProof/>
        </w:rPr>
        <w:t>125</w:t>
      </w:r>
      <w:r>
        <w:rPr>
          <w:noProof/>
        </w:rPr>
        <w:fldChar w:fldCharType="end"/>
      </w:r>
    </w:p>
    <w:p w14:paraId="1EBAEFAF" w14:textId="2B96508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28.3</w:t>
      </w:r>
      <w:r>
        <w:rPr>
          <w:rFonts w:asciiTheme="minorHAnsi" w:eastAsiaTheme="minorEastAsia" w:hAnsiTheme="minorHAnsi" w:cstheme="minorBidi"/>
          <w:noProof/>
          <w:kern w:val="2"/>
          <w:sz w:val="24"/>
          <w:szCs w:val="24"/>
          <w:lang w:eastAsia="en-AU"/>
          <w14:ligatures w14:val="standardContextual"/>
        </w:rPr>
        <w:tab/>
      </w:r>
      <w:r>
        <w:rPr>
          <w:noProof/>
        </w:rPr>
        <w:t>Bilateral resolution</w:t>
      </w:r>
      <w:r>
        <w:rPr>
          <w:noProof/>
        </w:rPr>
        <w:tab/>
      </w:r>
      <w:r>
        <w:rPr>
          <w:noProof/>
        </w:rPr>
        <w:fldChar w:fldCharType="begin"/>
      </w:r>
      <w:r>
        <w:rPr>
          <w:noProof/>
        </w:rPr>
        <w:instrText xml:space="preserve"> PAGEREF _Toc211256142 \h </w:instrText>
      </w:r>
      <w:r>
        <w:rPr>
          <w:noProof/>
        </w:rPr>
      </w:r>
      <w:r>
        <w:rPr>
          <w:noProof/>
        </w:rPr>
        <w:fldChar w:fldCharType="separate"/>
      </w:r>
      <w:r w:rsidR="002222F8">
        <w:rPr>
          <w:noProof/>
        </w:rPr>
        <w:t>125</w:t>
      </w:r>
      <w:r>
        <w:rPr>
          <w:noProof/>
        </w:rPr>
        <w:fldChar w:fldCharType="end"/>
      </w:r>
    </w:p>
    <w:p w14:paraId="0489D615" w14:textId="49BA0222"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29</w:t>
      </w:r>
      <w:r>
        <w:rPr>
          <w:rFonts w:asciiTheme="minorHAnsi" w:eastAsiaTheme="minorEastAsia" w:hAnsiTheme="minorHAnsi" w:cstheme="minorBidi"/>
          <w:b w:val="0"/>
          <w:noProof/>
          <w:kern w:val="2"/>
          <w:sz w:val="24"/>
          <w:szCs w:val="24"/>
          <w:lang w:eastAsia="en-AU"/>
          <w14:ligatures w14:val="standardContextual"/>
        </w:rPr>
        <w:tab/>
      </w:r>
      <w:r>
        <w:rPr>
          <w:noProof/>
        </w:rPr>
        <w:t>Intellectual Property</w:t>
      </w:r>
      <w:r>
        <w:rPr>
          <w:noProof/>
        </w:rPr>
        <w:tab/>
      </w:r>
      <w:r>
        <w:rPr>
          <w:noProof/>
        </w:rPr>
        <w:fldChar w:fldCharType="begin"/>
      </w:r>
      <w:r>
        <w:rPr>
          <w:noProof/>
        </w:rPr>
        <w:instrText xml:space="preserve"> PAGEREF _Toc211256143 \h </w:instrText>
      </w:r>
      <w:r>
        <w:rPr>
          <w:noProof/>
        </w:rPr>
      </w:r>
      <w:r>
        <w:rPr>
          <w:noProof/>
        </w:rPr>
        <w:fldChar w:fldCharType="separate"/>
      </w:r>
      <w:r w:rsidR="002222F8">
        <w:rPr>
          <w:noProof/>
        </w:rPr>
        <w:t>126</w:t>
      </w:r>
      <w:r>
        <w:rPr>
          <w:noProof/>
        </w:rPr>
        <w:fldChar w:fldCharType="end"/>
      </w:r>
    </w:p>
    <w:p w14:paraId="36E69E60" w14:textId="4E610D1A"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29.1</w:t>
      </w:r>
      <w:r>
        <w:rPr>
          <w:rFonts w:asciiTheme="minorHAnsi" w:eastAsiaTheme="minorEastAsia" w:hAnsiTheme="minorHAnsi" w:cstheme="minorBidi"/>
          <w:noProof/>
          <w:kern w:val="2"/>
          <w:sz w:val="24"/>
          <w:szCs w:val="24"/>
          <w:lang w:eastAsia="en-AU"/>
          <w14:ligatures w14:val="standardContextual"/>
        </w:rPr>
        <w:tab/>
      </w:r>
      <w:r>
        <w:rPr>
          <w:noProof/>
        </w:rPr>
        <w:t>Project Intellectual Property</w:t>
      </w:r>
      <w:r>
        <w:rPr>
          <w:noProof/>
        </w:rPr>
        <w:tab/>
      </w:r>
      <w:r>
        <w:rPr>
          <w:noProof/>
        </w:rPr>
        <w:fldChar w:fldCharType="begin"/>
      </w:r>
      <w:r>
        <w:rPr>
          <w:noProof/>
        </w:rPr>
        <w:instrText xml:space="preserve"> PAGEREF _Toc211256144 \h </w:instrText>
      </w:r>
      <w:r>
        <w:rPr>
          <w:noProof/>
        </w:rPr>
      </w:r>
      <w:r>
        <w:rPr>
          <w:noProof/>
        </w:rPr>
        <w:fldChar w:fldCharType="separate"/>
      </w:r>
      <w:r w:rsidR="002222F8">
        <w:rPr>
          <w:noProof/>
        </w:rPr>
        <w:t>126</w:t>
      </w:r>
      <w:r>
        <w:rPr>
          <w:noProof/>
        </w:rPr>
        <w:fldChar w:fldCharType="end"/>
      </w:r>
    </w:p>
    <w:p w14:paraId="48568BF0" w14:textId="5236447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29.2</w:t>
      </w:r>
      <w:r>
        <w:rPr>
          <w:rFonts w:asciiTheme="minorHAnsi" w:eastAsiaTheme="minorEastAsia" w:hAnsiTheme="minorHAnsi" w:cstheme="minorBidi"/>
          <w:noProof/>
          <w:kern w:val="2"/>
          <w:sz w:val="24"/>
          <w:szCs w:val="24"/>
          <w:lang w:eastAsia="en-AU"/>
          <w14:ligatures w14:val="standardContextual"/>
        </w:rPr>
        <w:tab/>
      </w:r>
      <w:r>
        <w:rPr>
          <w:noProof/>
        </w:rPr>
        <w:t>Licence of Specified Material</w:t>
      </w:r>
      <w:r>
        <w:rPr>
          <w:noProof/>
        </w:rPr>
        <w:tab/>
      </w:r>
      <w:r>
        <w:rPr>
          <w:noProof/>
        </w:rPr>
        <w:fldChar w:fldCharType="begin"/>
      </w:r>
      <w:r>
        <w:rPr>
          <w:noProof/>
        </w:rPr>
        <w:instrText xml:space="preserve"> PAGEREF _Toc211256145 \h </w:instrText>
      </w:r>
      <w:r>
        <w:rPr>
          <w:noProof/>
        </w:rPr>
      </w:r>
      <w:r>
        <w:rPr>
          <w:noProof/>
        </w:rPr>
        <w:fldChar w:fldCharType="separate"/>
      </w:r>
      <w:r w:rsidR="002222F8">
        <w:rPr>
          <w:noProof/>
        </w:rPr>
        <w:t>126</w:t>
      </w:r>
      <w:r>
        <w:rPr>
          <w:noProof/>
        </w:rPr>
        <w:fldChar w:fldCharType="end"/>
      </w:r>
    </w:p>
    <w:p w14:paraId="3B433F78" w14:textId="5BADFED5"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29.3</w:t>
      </w:r>
      <w:r>
        <w:rPr>
          <w:rFonts w:asciiTheme="minorHAnsi" w:eastAsiaTheme="minorEastAsia" w:hAnsiTheme="minorHAnsi" w:cstheme="minorBidi"/>
          <w:noProof/>
          <w:kern w:val="2"/>
          <w:sz w:val="24"/>
          <w:szCs w:val="24"/>
          <w:lang w:eastAsia="en-AU"/>
          <w14:ligatures w14:val="standardContextual"/>
        </w:rPr>
        <w:tab/>
      </w:r>
      <w:r>
        <w:rPr>
          <w:noProof/>
        </w:rPr>
        <w:t>Moral rights</w:t>
      </w:r>
      <w:r>
        <w:rPr>
          <w:noProof/>
        </w:rPr>
        <w:tab/>
      </w:r>
      <w:r>
        <w:rPr>
          <w:noProof/>
        </w:rPr>
        <w:fldChar w:fldCharType="begin"/>
      </w:r>
      <w:r>
        <w:rPr>
          <w:noProof/>
        </w:rPr>
        <w:instrText xml:space="preserve"> PAGEREF _Toc211256146 \h </w:instrText>
      </w:r>
      <w:r>
        <w:rPr>
          <w:noProof/>
        </w:rPr>
      </w:r>
      <w:r>
        <w:rPr>
          <w:noProof/>
        </w:rPr>
        <w:fldChar w:fldCharType="separate"/>
      </w:r>
      <w:r w:rsidR="002222F8">
        <w:rPr>
          <w:noProof/>
        </w:rPr>
        <w:t>126</w:t>
      </w:r>
      <w:r>
        <w:rPr>
          <w:noProof/>
        </w:rPr>
        <w:fldChar w:fldCharType="end"/>
      </w:r>
    </w:p>
    <w:p w14:paraId="1DE6AACC" w14:textId="11B3754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29.4</w:t>
      </w:r>
      <w:r>
        <w:rPr>
          <w:rFonts w:asciiTheme="minorHAnsi" w:eastAsiaTheme="minorEastAsia" w:hAnsiTheme="minorHAnsi" w:cstheme="minorBidi"/>
          <w:noProof/>
          <w:kern w:val="2"/>
          <w:sz w:val="24"/>
          <w:szCs w:val="24"/>
          <w:lang w:eastAsia="en-AU"/>
          <w14:ligatures w14:val="standardContextual"/>
        </w:rPr>
        <w:tab/>
      </w:r>
      <w:r>
        <w:rPr>
          <w:noProof/>
        </w:rPr>
        <w:t>Warranties</w:t>
      </w:r>
      <w:r>
        <w:rPr>
          <w:noProof/>
        </w:rPr>
        <w:tab/>
      </w:r>
      <w:r>
        <w:rPr>
          <w:noProof/>
        </w:rPr>
        <w:fldChar w:fldCharType="begin"/>
      </w:r>
      <w:r>
        <w:rPr>
          <w:noProof/>
        </w:rPr>
        <w:instrText xml:space="preserve"> PAGEREF _Toc211256147 \h </w:instrText>
      </w:r>
      <w:r>
        <w:rPr>
          <w:noProof/>
        </w:rPr>
      </w:r>
      <w:r>
        <w:rPr>
          <w:noProof/>
        </w:rPr>
        <w:fldChar w:fldCharType="separate"/>
      </w:r>
      <w:r w:rsidR="002222F8">
        <w:rPr>
          <w:noProof/>
        </w:rPr>
        <w:t>126</w:t>
      </w:r>
      <w:r>
        <w:rPr>
          <w:noProof/>
        </w:rPr>
        <w:fldChar w:fldCharType="end"/>
      </w:r>
    </w:p>
    <w:p w14:paraId="35332389" w14:textId="18EE934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29.5</w:t>
      </w:r>
      <w:r>
        <w:rPr>
          <w:rFonts w:asciiTheme="minorHAnsi" w:eastAsiaTheme="minorEastAsia" w:hAnsiTheme="minorHAnsi" w:cstheme="minorBidi"/>
          <w:noProof/>
          <w:kern w:val="2"/>
          <w:sz w:val="24"/>
          <w:szCs w:val="24"/>
          <w:lang w:eastAsia="en-AU"/>
          <w14:ligatures w14:val="standardContextual"/>
        </w:rPr>
        <w:tab/>
      </w:r>
      <w:r>
        <w:rPr>
          <w:noProof/>
        </w:rPr>
        <w:t>Intellectual Property indemnity</w:t>
      </w:r>
      <w:r>
        <w:rPr>
          <w:noProof/>
        </w:rPr>
        <w:tab/>
      </w:r>
      <w:r>
        <w:rPr>
          <w:noProof/>
        </w:rPr>
        <w:fldChar w:fldCharType="begin"/>
      </w:r>
      <w:r>
        <w:rPr>
          <w:noProof/>
        </w:rPr>
        <w:instrText xml:space="preserve"> PAGEREF _Toc211256148 \h </w:instrText>
      </w:r>
      <w:r>
        <w:rPr>
          <w:noProof/>
        </w:rPr>
      </w:r>
      <w:r>
        <w:rPr>
          <w:noProof/>
        </w:rPr>
        <w:fldChar w:fldCharType="separate"/>
      </w:r>
      <w:r w:rsidR="002222F8">
        <w:rPr>
          <w:noProof/>
        </w:rPr>
        <w:t>127</w:t>
      </w:r>
      <w:r>
        <w:rPr>
          <w:noProof/>
        </w:rPr>
        <w:fldChar w:fldCharType="end"/>
      </w:r>
    </w:p>
    <w:p w14:paraId="05E706EE" w14:textId="6244F20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29.6</w:t>
      </w:r>
      <w:r>
        <w:rPr>
          <w:rFonts w:asciiTheme="minorHAnsi" w:eastAsiaTheme="minorEastAsia" w:hAnsiTheme="minorHAnsi" w:cstheme="minorBidi"/>
          <w:noProof/>
          <w:kern w:val="2"/>
          <w:sz w:val="24"/>
          <w:szCs w:val="24"/>
          <w:lang w:eastAsia="en-AU"/>
          <w14:ligatures w14:val="standardContextual"/>
        </w:rPr>
        <w:tab/>
      </w:r>
      <w:r>
        <w:rPr>
          <w:noProof/>
        </w:rPr>
        <w:t>Remedy for breach of warranty</w:t>
      </w:r>
      <w:r>
        <w:rPr>
          <w:noProof/>
        </w:rPr>
        <w:tab/>
      </w:r>
      <w:r>
        <w:rPr>
          <w:noProof/>
        </w:rPr>
        <w:fldChar w:fldCharType="begin"/>
      </w:r>
      <w:r>
        <w:rPr>
          <w:noProof/>
        </w:rPr>
        <w:instrText xml:space="preserve"> PAGEREF _Toc211256149 \h </w:instrText>
      </w:r>
      <w:r>
        <w:rPr>
          <w:noProof/>
        </w:rPr>
      </w:r>
      <w:r>
        <w:rPr>
          <w:noProof/>
        </w:rPr>
        <w:fldChar w:fldCharType="separate"/>
      </w:r>
      <w:r w:rsidR="002222F8">
        <w:rPr>
          <w:noProof/>
        </w:rPr>
        <w:t>127</w:t>
      </w:r>
      <w:r>
        <w:rPr>
          <w:noProof/>
        </w:rPr>
        <w:fldChar w:fldCharType="end"/>
      </w:r>
    </w:p>
    <w:p w14:paraId="0B0188DE" w14:textId="28160728"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30</w:t>
      </w:r>
      <w:r>
        <w:rPr>
          <w:rFonts w:asciiTheme="minorHAnsi" w:eastAsiaTheme="minorEastAsia" w:hAnsiTheme="minorHAnsi" w:cstheme="minorBidi"/>
          <w:b w:val="0"/>
          <w:noProof/>
          <w:kern w:val="2"/>
          <w:sz w:val="24"/>
          <w:szCs w:val="24"/>
          <w:lang w:eastAsia="en-AU"/>
          <w14:ligatures w14:val="standardContextual"/>
        </w:rPr>
        <w:tab/>
      </w:r>
      <w:r>
        <w:rPr>
          <w:noProof/>
        </w:rPr>
        <w:t>Subcontracting</w:t>
      </w:r>
      <w:r>
        <w:rPr>
          <w:noProof/>
        </w:rPr>
        <w:tab/>
      </w:r>
      <w:r>
        <w:rPr>
          <w:noProof/>
        </w:rPr>
        <w:fldChar w:fldCharType="begin"/>
      </w:r>
      <w:r>
        <w:rPr>
          <w:noProof/>
        </w:rPr>
        <w:instrText xml:space="preserve"> PAGEREF _Toc211256150 \h </w:instrText>
      </w:r>
      <w:r>
        <w:rPr>
          <w:noProof/>
        </w:rPr>
      </w:r>
      <w:r>
        <w:rPr>
          <w:noProof/>
        </w:rPr>
        <w:fldChar w:fldCharType="separate"/>
      </w:r>
      <w:r w:rsidR="002222F8">
        <w:rPr>
          <w:noProof/>
        </w:rPr>
        <w:t>128</w:t>
      </w:r>
      <w:r>
        <w:rPr>
          <w:noProof/>
        </w:rPr>
        <w:fldChar w:fldCharType="end"/>
      </w:r>
    </w:p>
    <w:p w14:paraId="54EC6D29" w14:textId="2E3B761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30.1</w:t>
      </w:r>
      <w:r>
        <w:rPr>
          <w:rFonts w:asciiTheme="minorHAnsi" w:eastAsiaTheme="minorEastAsia" w:hAnsiTheme="minorHAnsi" w:cstheme="minorBidi"/>
          <w:noProof/>
          <w:kern w:val="2"/>
          <w:sz w:val="24"/>
          <w:szCs w:val="24"/>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_Toc211256151 \h </w:instrText>
      </w:r>
      <w:r>
        <w:rPr>
          <w:noProof/>
        </w:rPr>
      </w:r>
      <w:r>
        <w:rPr>
          <w:noProof/>
        </w:rPr>
        <w:fldChar w:fldCharType="separate"/>
      </w:r>
      <w:r w:rsidR="002222F8">
        <w:rPr>
          <w:noProof/>
        </w:rPr>
        <w:t>128</w:t>
      </w:r>
      <w:r>
        <w:rPr>
          <w:noProof/>
        </w:rPr>
        <w:fldChar w:fldCharType="end"/>
      </w:r>
    </w:p>
    <w:p w14:paraId="0D24A6CC" w14:textId="7900F7C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30.2</w:t>
      </w:r>
      <w:r>
        <w:rPr>
          <w:rFonts w:asciiTheme="minorHAnsi" w:eastAsiaTheme="minorEastAsia" w:hAnsiTheme="minorHAnsi" w:cstheme="minorBidi"/>
          <w:noProof/>
          <w:kern w:val="2"/>
          <w:sz w:val="24"/>
          <w:szCs w:val="24"/>
          <w:lang w:eastAsia="en-AU"/>
          <w14:ligatures w14:val="standardContextual"/>
        </w:rPr>
        <w:tab/>
      </w:r>
      <w:r>
        <w:rPr>
          <w:noProof/>
        </w:rPr>
        <w:t>Key Subcontractors</w:t>
      </w:r>
      <w:r>
        <w:rPr>
          <w:noProof/>
        </w:rPr>
        <w:tab/>
      </w:r>
      <w:r>
        <w:rPr>
          <w:noProof/>
        </w:rPr>
        <w:fldChar w:fldCharType="begin"/>
      </w:r>
      <w:r>
        <w:rPr>
          <w:noProof/>
        </w:rPr>
        <w:instrText xml:space="preserve"> PAGEREF _Toc211256152 \h </w:instrText>
      </w:r>
      <w:r>
        <w:rPr>
          <w:noProof/>
        </w:rPr>
      </w:r>
      <w:r>
        <w:rPr>
          <w:noProof/>
        </w:rPr>
        <w:fldChar w:fldCharType="separate"/>
      </w:r>
      <w:r w:rsidR="002222F8">
        <w:rPr>
          <w:noProof/>
        </w:rPr>
        <w:t>128</w:t>
      </w:r>
      <w:r>
        <w:rPr>
          <w:noProof/>
        </w:rPr>
        <w:fldChar w:fldCharType="end"/>
      </w:r>
    </w:p>
    <w:p w14:paraId="521F9EF9" w14:textId="001DED66"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31</w:t>
      </w:r>
      <w:r>
        <w:rPr>
          <w:rFonts w:asciiTheme="minorHAnsi" w:eastAsiaTheme="minorEastAsia" w:hAnsiTheme="minorHAnsi" w:cstheme="minorBidi"/>
          <w:b w:val="0"/>
          <w:noProof/>
          <w:kern w:val="2"/>
          <w:sz w:val="24"/>
          <w:szCs w:val="24"/>
          <w:lang w:eastAsia="en-AU"/>
          <w14:ligatures w14:val="standardContextual"/>
        </w:rPr>
        <w:tab/>
      </w:r>
      <w:r>
        <w:rPr>
          <w:noProof/>
        </w:rPr>
        <w:t>Confidentiality</w:t>
      </w:r>
      <w:r>
        <w:rPr>
          <w:noProof/>
        </w:rPr>
        <w:tab/>
      </w:r>
      <w:r>
        <w:rPr>
          <w:noProof/>
        </w:rPr>
        <w:fldChar w:fldCharType="begin"/>
      </w:r>
      <w:r>
        <w:rPr>
          <w:noProof/>
        </w:rPr>
        <w:instrText xml:space="preserve"> PAGEREF _Toc211256153 \h </w:instrText>
      </w:r>
      <w:r>
        <w:rPr>
          <w:noProof/>
        </w:rPr>
      </w:r>
      <w:r>
        <w:rPr>
          <w:noProof/>
        </w:rPr>
        <w:fldChar w:fldCharType="separate"/>
      </w:r>
      <w:r w:rsidR="002222F8">
        <w:rPr>
          <w:noProof/>
        </w:rPr>
        <w:t>130</w:t>
      </w:r>
      <w:r>
        <w:rPr>
          <w:noProof/>
        </w:rPr>
        <w:fldChar w:fldCharType="end"/>
      </w:r>
    </w:p>
    <w:p w14:paraId="22229F82" w14:textId="1DA4BA2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31.1</w:t>
      </w:r>
      <w:r>
        <w:rPr>
          <w:rFonts w:asciiTheme="minorHAnsi" w:eastAsiaTheme="minorEastAsia" w:hAnsiTheme="minorHAnsi" w:cstheme="minorBidi"/>
          <w:noProof/>
          <w:kern w:val="2"/>
          <w:sz w:val="24"/>
          <w:szCs w:val="24"/>
          <w:lang w:eastAsia="en-AU"/>
          <w14:ligatures w14:val="standardContextual"/>
        </w:rPr>
        <w:tab/>
      </w:r>
      <w:r>
        <w:rPr>
          <w:noProof/>
        </w:rPr>
        <w:t>Disclosure of information</w:t>
      </w:r>
      <w:r>
        <w:rPr>
          <w:noProof/>
        </w:rPr>
        <w:tab/>
      </w:r>
      <w:r>
        <w:rPr>
          <w:noProof/>
        </w:rPr>
        <w:fldChar w:fldCharType="begin"/>
      </w:r>
      <w:r>
        <w:rPr>
          <w:noProof/>
        </w:rPr>
        <w:instrText xml:space="preserve"> PAGEREF _Toc211256154 \h </w:instrText>
      </w:r>
      <w:r>
        <w:rPr>
          <w:noProof/>
        </w:rPr>
      </w:r>
      <w:r>
        <w:rPr>
          <w:noProof/>
        </w:rPr>
        <w:fldChar w:fldCharType="separate"/>
      </w:r>
      <w:r w:rsidR="002222F8">
        <w:rPr>
          <w:noProof/>
        </w:rPr>
        <w:t>130</w:t>
      </w:r>
      <w:r>
        <w:rPr>
          <w:noProof/>
        </w:rPr>
        <w:fldChar w:fldCharType="end"/>
      </w:r>
    </w:p>
    <w:p w14:paraId="254E0B08" w14:textId="69095CF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31.2</w:t>
      </w:r>
      <w:r>
        <w:rPr>
          <w:rFonts w:asciiTheme="minorHAnsi" w:eastAsiaTheme="minorEastAsia" w:hAnsiTheme="minorHAnsi" w:cstheme="minorBidi"/>
          <w:noProof/>
          <w:kern w:val="2"/>
          <w:sz w:val="24"/>
          <w:szCs w:val="24"/>
          <w:lang w:eastAsia="en-AU"/>
          <w14:ligatures w14:val="standardContextual"/>
        </w:rPr>
        <w:tab/>
      </w:r>
      <w:r>
        <w:rPr>
          <w:noProof/>
        </w:rPr>
        <w:t>Publicity</w:t>
      </w:r>
      <w:r>
        <w:rPr>
          <w:noProof/>
        </w:rPr>
        <w:tab/>
      </w:r>
      <w:r>
        <w:rPr>
          <w:noProof/>
        </w:rPr>
        <w:fldChar w:fldCharType="begin"/>
      </w:r>
      <w:r>
        <w:rPr>
          <w:noProof/>
        </w:rPr>
        <w:instrText xml:space="preserve"> PAGEREF _Toc211256155 \h </w:instrText>
      </w:r>
      <w:r>
        <w:rPr>
          <w:noProof/>
        </w:rPr>
      </w:r>
      <w:r>
        <w:rPr>
          <w:noProof/>
        </w:rPr>
        <w:fldChar w:fldCharType="separate"/>
      </w:r>
      <w:r w:rsidR="002222F8">
        <w:rPr>
          <w:noProof/>
        </w:rPr>
        <w:t>131</w:t>
      </w:r>
      <w:r>
        <w:rPr>
          <w:noProof/>
        </w:rPr>
        <w:fldChar w:fldCharType="end"/>
      </w:r>
    </w:p>
    <w:p w14:paraId="3E09EC5A" w14:textId="4DD928A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31.3</w:t>
      </w:r>
      <w:r>
        <w:rPr>
          <w:rFonts w:asciiTheme="minorHAnsi" w:eastAsiaTheme="minorEastAsia" w:hAnsiTheme="minorHAnsi" w:cstheme="minorBid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_Toc211256156 \h </w:instrText>
      </w:r>
      <w:r>
        <w:rPr>
          <w:noProof/>
        </w:rPr>
      </w:r>
      <w:r>
        <w:rPr>
          <w:noProof/>
        </w:rPr>
        <w:fldChar w:fldCharType="separate"/>
      </w:r>
      <w:r w:rsidR="002222F8">
        <w:rPr>
          <w:noProof/>
        </w:rPr>
        <w:t>131</w:t>
      </w:r>
      <w:r>
        <w:rPr>
          <w:noProof/>
        </w:rPr>
        <w:fldChar w:fldCharType="end"/>
      </w:r>
    </w:p>
    <w:p w14:paraId="1DBD0640" w14:textId="6E53FD53"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32</w:t>
      </w:r>
      <w:r>
        <w:rPr>
          <w:rFonts w:asciiTheme="minorHAnsi" w:eastAsiaTheme="minorEastAsia" w:hAnsiTheme="minorHAnsi" w:cstheme="minorBidi"/>
          <w:b w:val="0"/>
          <w:noProof/>
          <w:kern w:val="2"/>
          <w:sz w:val="24"/>
          <w:szCs w:val="24"/>
          <w:lang w:eastAsia="en-AU"/>
          <w14:ligatures w14:val="standardContextual"/>
        </w:rPr>
        <w:tab/>
      </w:r>
      <w:r>
        <w:rPr>
          <w:noProof/>
        </w:rPr>
        <w:t>Access, records and reporting</w:t>
      </w:r>
      <w:r>
        <w:rPr>
          <w:noProof/>
        </w:rPr>
        <w:tab/>
      </w:r>
      <w:r>
        <w:rPr>
          <w:noProof/>
        </w:rPr>
        <w:fldChar w:fldCharType="begin"/>
      </w:r>
      <w:r>
        <w:rPr>
          <w:noProof/>
        </w:rPr>
        <w:instrText xml:space="preserve"> PAGEREF _Toc211256157 \h </w:instrText>
      </w:r>
      <w:r>
        <w:rPr>
          <w:noProof/>
        </w:rPr>
      </w:r>
      <w:r>
        <w:rPr>
          <w:noProof/>
        </w:rPr>
        <w:fldChar w:fldCharType="separate"/>
      </w:r>
      <w:r w:rsidR="002222F8">
        <w:rPr>
          <w:noProof/>
        </w:rPr>
        <w:t>132</w:t>
      </w:r>
      <w:r>
        <w:rPr>
          <w:noProof/>
        </w:rPr>
        <w:fldChar w:fldCharType="end"/>
      </w:r>
    </w:p>
    <w:p w14:paraId="77A578A6" w14:textId="1F3703D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32.1</w:t>
      </w:r>
      <w:r>
        <w:rPr>
          <w:rFonts w:asciiTheme="minorHAnsi" w:eastAsiaTheme="minorEastAsia" w:hAnsiTheme="minorHAnsi" w:cstheme="minorBidi"/>
          <w:noProof/>
          <w:kern w:val="2"/>
          <w:sz w:val="24"/>
          <w:szCs w:val="24"/>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_Toc211256158 \h </w:instrText>
      </w:r>
      <w:r>
        <w:rPr>
          <w:noProof/>
        </w:rPr>
      </w:r>
      <w:r>
        <w:rPr>
          <w:noProof/>
        </w:rPr>
        <w:fldChar w:fldCharType="separate"/>
      </w:r>
      <w:r w:rsidR="002222F8">
        <w:rPr>
          <w:noProof/>
        </w:rPr>
        <w:t>132</w:t>
      </w:r>
      <w:r>
        <w:rPr>
          <w:noProof/>
        </w:rPr>
        <w:fldChar w:fldCharType="end"/>
      </w:r>
    </w:p>
    <w:p w14:paraId="22126960" w14:textId="1FCDE59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32.2</w:t>
      </w:r>
      <w:r>
        <w:rPr>
          <w:rFonts w:asciiTheme="minorHAnsi" w:eastAsiaTheme="minorEastAsia" w:hAnsiTheme="minorHAnsi" w:cstheme="minorBidi"/>
          <w:noProof/>
          <w:kern w:val="2"/>
          <w:sz w:val="24"/>
          <w:szCs w:val="24"/>
          <w:lang w:eastAsia="en-AU"/>
          <w14:ligatures w14:val="standardContextual"/>
        </w:rPr>
        <w:tab/>
      </w:r>
      <w:r>
        <w:rPr>
          <w:noProof/>
        </w:rPr>
        <w:t>Access to records</w:t>
      </w:r>
      <w:r>
        <w:rPr>
          <w:noProof/>
        </w:rPr>
        <w:tab/>
      </w:r>
      <w:r>
        <w:rPr>
          <w:noProof/>
        </w:rPr>
        <w:fldChar w:fldCharType="begin"/>
      </w:r>
      <w:r>
        <w:rPr>
          <w:noProof/>
        </w:rPr>
        <w:instrText xml:space="preserve"> PAGEREF _Toc211256159 \h </w:instrText>
      </w:r>
      <w:r>
        <w:rPr>
          <w:noProof/>
        </w:rPr>
      </w:r>
      <w:r>
        <w:rPr>
          <w:noProof/>
        </w:rPr>
        <w:fldChar w:fldCharType="separate"/>
      </w:r>
      <w:r w:rsidR="002222F8">
        <w:rPr>
          <w:noProof/>
        </w:rPr>
        <w:t>133</w:t>
      </w:r>
      <w:r>
        <w:rPr>
          <w:noProof/>
        </w:rPr>
        <w:fldChar w:fldCharType="end"/>
      </w:r>
    </w:p>
    <w:p w14:paraId="37613F19" w14:textId="190A5F5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32.3</w:t>
      </w:r>
      <w:r>
        <w:rPr>
          <w:rFonts w:asciiTheme="minorHAnsi" w:eastAsiaTheme="minorEastAsia" w:hAnsiTheme="minorHAnsi" w:cstheme="minorBidi"/>
          <w:noProof/>
          <w:kern w:val="2"/>
          <w:sz w:val="24"/>
          <w:szCs w:val="24"/>
          <w:lang w:eastAsia="en-AU"/>
          <w14:ligatures w14:val="standardContextual"/>
        </w:rPr>
        <w:tab/>
      </w:r>
      <w:r>
        <w:rPr>
          <w:noProof/>
        </w:rPr>
        <w:t>Other information</w:t>
      </w:r>
      <w:r>
        <w:rPr>
          <w:noProof/>
        </w:rPr>
        <w:tab/>
      </w:r>
      <w:r>
        <w:rPr>
          <w:noProof/>
        </w:rPr>
        <w:fldChar w:fldCharType="begin"/>
      </w:r>
      <w:r>
        <w:rPr>
          <w:noProof/>
        </w:rPr>
        <w:instrText xml:space="preserve"> PAGEREF _Toc211256160 \h </w:instrText>
      </w:r>
      <w:r>
        <w:rPr>
          <w:noProof/>
        </w:rPr>
      </w:r>
      <w:r>
        <w:rPr>
          <w:noProof/>
        </w:rPr>
        <w:fldChar w:fldCharType="separate"/>
      </w:r>
      <w:r w:rsidR="002222F8">
        <w:rPr>
          <w:noProof/>
        </w:rPr>
        <w:t>134</w:t>
      </w:r>
      <w:r>
        <w:rPr>
          <w:noProof/>
        </w:rPr>
        <w:fldChar w:fldCharType="end"/>
      </w:r>
    </w:p>
    <w:p w14:paraId="28BE76E7" w14:textId="5A62697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32.4</w:t>
      </w:r>
      <w:r>
        <w:rPr>
          <w:rFonts w:asciiTheme="minorHAnsi" w:eastAsiaTheme="minorEastAsia" w:hAnsiTheme="minorHAnsi" w:cstheme="minorBidi"/>
          <w:noProof/>
          <w:kern w:val="2"/>
          <w:sz w:val="24"/>
          <w:szCs w:val="24"/>
          <w:lang w:eastAsia="en-AU"/>
          <w14:ligatures w14:val="standardContextual"/>
        </w:rPr>
        <w:tab/>
      </w:r>
      <w:r>
        <w:rPr>
          <w:noProof/>
        </w:rPr>
        <w:t>Right to access and audit</w:t>
      </w:r>
      <w:r>
        <w:rPr>
          <w:noProof/>
        </w:rPr>
        <w:tab/>
      </w:r>
      <w:r>
        <w:rPr>
          <w:noProof/>
        </w:rPr>
        <w:fldChar w:fldCharType="begin"/>
      </w:r>
      <w:r>
        <w:rPr>
          <w:noProof/>
        </w:rPr>
        <w:instrText xml:space="preserve"> PAGEREF _Toc211256161 \h </w:instrText>
      </w:r>
      <w:r>
        <w:rPr>
          <w:noProof/>
        </w:rPr>
      </w:r>
      <w:r>
        <w:rPr>
          <w:noProof/>
        </w:rPr>
        <w:fldChar w:fldCharType="separate"/>
      </w:r>
      <w:r w:rsidR="002222F8">
        <w:rPr>
          <w:noProof/>
        </w:rPr>
        <w:t>134</w:t>
      </w:r>
      <w:r>
        <w:rPr>
          <w:noProof/>
        </w:rPr>
        <w:fldChar w:fldCharType="end"/>
      </w:r>
    </w:p>
    <w:p w14:paraId="2DE44713" w14:textId="1ADEA1C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32.5</w:t>
      </w:r>
      <w:r>
        <w:rPr>
          <w:rFonts w:asciiTheme="minorHAnsi" w:eastAsiaTheme="minorEastAsia" w:hAnsiTheme="minorHAnsi" w:cstheme="minorBidi"/>
          <w:noProof/>
          <w:kern w:val="2"/>
          <w:sz w:val="24"/>
          <w:szCs w:val="24"/>
          <w:lang w:eastAsia="en-AU"/>
          <w14:ligatures w14:val="standardContextual"/>
        </w:rPr>
        <w:tab/>
      </w:r>
      <w:r>
        <w:rPr>
          <w:noProof/>
        </w:rPr>
        <w:t>Site inspection</w:t>
      </w:r>
      <w:r>
        <w:rPr>
          <w:noProof/>
        </w:rPr>
        <w:tab/>
      </w:r>
      <w:r>
        <w:rPr>
          <w:noProof/>
        </w:rPr>
        <w:fldChar w:fldCharType="begin"/>
      </w:r>
      <w:r>
        <w:rPr>
          <w:noProof/>
        </w:rPr>
        <w:instrText xml:space="preserve"> PAGEREF _Toc211256162 \h </w:instrText>
      </w:r>
      <w:r>
        <w:rPr>
          <w:noProof/>
        </w:rPr>
      </w:r>
      <w:r>
        <w:rPr>
          <w:noProof/>
        </w:rPr>
        <w:fldChar w:fldCharType="separate"/>
      </w:r>
      <w:r w:rsidR="002222F8">
        <w:rPr>
          <w:noProof/>
        </w:rPr>
        <w:t>136</w:t>
      </w:r>
      <w:r>
        <w:rPr>
          <w:noProof/>
        </w:rPr>
        <w:fldChar w:fldCharType="end"/>
      </w:r>
    </w:p>
    <w:p w14:paraId="29875E7F" w14:textId="61EF441A"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32.6</w:t>
      </w:r>
      <w:r>
        <w:rPr>
          <w:rFonts w:asciiTheme="minorHAnsi" w:eastAsiaTheme="minorEastAsia" w:hAnsiTheme="minorHAnsi" w:cstheme="minorBidi"/>
          <w:noProof/>
          <w:kern w:val="2"/>
          <w:sz w:val="24"/>
          <w:szCs w:val="24"/>
          <w:lang w:eastAsia="en-AU"/>
          <w14:ligatures w14:val="standardContextual"/>
        </w:rPr>
        <w:tab/>
      </w:r>
      <w:r>
        <w:rPr>
          <w:noProof/>
        </w:rPr>
        <w:t>Legal Professional Privilege</w:t>
      </w:r>
      <w:r>
        <w:rPr>
          <w:noProof/>
        </w:rPr>
        <w:tab/>
      </w:r>
      <w:r>
        <w:rPr>
          <w:noProof/>
        </w:rPr>
        <w:fldChar w:fldCharType="begin"/>
      </w:r>
      <w:r>
        <w:rPr>
          <w:noProof/>
        </w:rPr>
        <w:instrText xml:space="preserve"> PAGEREF _Toc211256163 \h </w:instrText>
      </w:r>
      <w:r>
        <w:rPr>
          <w:noProof/>
        </w:rPr>
      </w:r>
      <w:r>
        <w:rPr>
          <w:noProof/>
        </w:rPr>
        <w:fldChar w:fldCharType="separate"/>
      </w:r>
      <w:r w:rsidR="002222F8">
        <w:rPr>
          <w:noProof/>
        </w:rPr>
        <w:t>136</w:t>
      </w:r>
      <w:r>
        <w:rPr>
          <w:noProof/>
        </w:rPr>
        <w:fldChar w:fldCharType="end"/>
      </w:r>
    </w:p>
    <w:p w14:paraId="494109A0" w14:textId="35748837"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33</w:t>
      </w:r>
      <w:r>
        <w:rPr>
          <w:rFonts w:asciiTheme="minorHAnsi" w:eastAsiaTheme="minorEastAsia" w:hAnsiTheme="minorHAnsi" w:cstheme="minorBidi"/>
          <w:b w:val="0"/>
          <w:noProof/>
          <w:kern w:val="2"/>
          <w:sz w:val="24"/>
          <w:szCs w:val="24"/>
          <w:lang w:eastAsia="en-AU"/>
          <w14:ligatures w14:val="standardContextual"/>
        </w:rPr>
        <w:tab/>
      </w:r>
      <w:r>
        <w:rPr>
          <w:noProof/>
        </w:rPr>
        <w:t>Costs</w:t>
      </w:r>
      <w:r>
        <w:rPr>
          <w:noProof/>
        </w:rPr>
        <w:tab/>
      </w:r>
      <w:r>
        <w:rPr>
          <w:noProof/>
        </w:rPr>
        <w:fldChar w:fldCharType="begin"/>
      </w:r>
      <w:r>
        <w:rPr>
          <w:noProof/>
        </w:rPr>
        <w:instrText xml:space="preserve"> PAGEREF _Toc211256164 \h </w:instrText>
      </w:r>
      <w:r>
        <w:rPr>
          <w:noProof/>
        </w:rPr>
      </w:r>
      <w:r>
        <w:rPr>
          <w:noProof/>
        </w:rPr>
        <w:fldChar w:fldCharType="separate"/>
      </w:r>
      <w:r w:rsidR="002222F8">
        <w:rPr>
          <w:noProof/>
        </w:rPr>
        <w:t>136</w:t>
      </w:r>
      <w:r>
        <w:rPr>
          <w:noProof/>
        </w:rPr>
        <w:fldChar w:fldCharType="end"/>
      </w:r>
    </w:p>
    <w:p w14:paraId="5F1B10A5" w14:textId="09D367BC"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34</w:t>
      </w:r>
      <w:r>
        <w:rPr>
          <w:rFonts w:asciiTheme="minorHAnsi" w:eastAsiaTheme="minorEastAsia" w:hAnsiTheme="minorHAnsi" w:cstheme="minorBidi"/>
          <w:b w:val="0"/>
          <w:noProof/>
          <w:kern w:val="2"/>
          <w:sz w:val="24"/>
          <w:szCs w:val="24"/>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_Toc211256165 \h </w:instrText>
      </w:r>
      <w:r>
        <w:rPr>
          <w:noProof/>
        </w:rPr>
      </w:r>
      <w:r>
        <w:rPr>
          <w:noProof/>
        </w:rPr>
        <w:fldChar w:fldCharType="separate"/>
      </w:r>
      <w:r w:rsidR="002222F8">
        <w:rPr>
          <w:noProof/>
        </w:rPr>
        <w:t>137</w:t>
      </w:r>
      <w:r>
        <w:rPr>
          <w:noProof/>
        </w:rPr>
        <w:fldChar w:fldCharType="end"/>
      </w:r>
    </w:p>
    <w:p w14:paraId="2C5A7BC2" w14:textId="2E6EF0BB"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35</w:t>
      </w:r>
      <w:r>
        <w:rPr>
          <w:rFonts w:asciiTheme="minorHAnsi" w:eastAsiaTheme="minorEastAsia" w:hAnsiTheme="minorHAnsi" w:cstheme="minorBidi"/>
          <w:b w:val="0"/>
          <w:noProof/>
          <w:kern w:val="2"/>
          <w:sz w:val="24"/>
          <w:szCs w:val="24"/>
          <w:lang w:eastAsia="en-AU"/>
          <w14:ligatures w14:val="standardContextual"/>
        </w:rPr>
        <w:tab/>
      </w:r>
      <w:r>
        <w:rPr>
          <w:noProof/>
        </w:rPr>
        <w:t>Contract Representative</w:t>
      </w:r>
      <w:r>
        <w:rPr>
          <w:noProof/>
        </w:rPr>
        <w:tab/>
      </w:r>
      <w:r>
        <w:rPr>
          <w:noProof/>
        </w:rPr>
        <w:fldChar w:fldCharType="begin"/>
      </w:r>
      <w:r>
        <w:rPr>
          <w:noProof/>
        </w:rPr>
        <w:instrText xml:space="preserve"> PAGEREF _Toc211256166 \h </w:instrText>
      </w:r>
      <w:r>
        <w:rPr>
          <w:noProof/>
        </w:rPr>
      </w:r>
      <w:r>
        <w:rPr>
          <w:noProof/>
        </w:rPr>
        <w:fldChar w:fldCharType="separate"/>
      </w:r>
      <w:r w:rsidR="002222F8">
        <w:rPr>
          <w:noProof/>
        </w:rPr>
        <w:t>137</w:t>
      </w:r>
      <w:r>
        <w:rPr>
          <w:noProof/>
        </w:rPr>
        <w:fldChar w:fldCharType="end"/>
      </w:r>
    </w:p>
    <w:p w14:paraId="264A97F2" w14:textId="744E68C8"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36</w:t>
      </w:r>
      <w:r>
        <w:rPr>
          <w:rFonts w:asciiTheme="minorHAnsi" w:eastAsiaTheme="minorEastAsia" w:hAnsiTheme="minorHAnsi" w:cstheme="minorBidi"/>
          <w:b w:val="0"/>
          <w:noProof/>
          <w:kern w:val="2"/>
          <w:sz w:val="24"/>
          <w:szCs w:val="24"/>
          <w:lang w:eastAsia="en-AU"/>
          <w14:ligatures w14:val="standardContextual"/>
        </w:rPr>
        <w:tab/>
      </w:r>
      <w:r>
        <w:rPr>
          <w:noProof/>
        </w:rPr>
        <w:t>Notices</w:t>
      </w:r>
      <w:r>
        <w:rPr>
          <w:noProof/>
        </w:rPr>
        <w:tab/>
      </w:r>
      <w:r>
        <w:rPr>
          <w:noProof/>
        </w:rPr>
        <w:fldChar w:fldCharType="begin"/>
      </w:r>
      <w:r>
        <w:rPr>
          <w:noProof/>
        </w:rPr>
        <w:instrText xml:space="preserve"> PAGEREF _Toc211256167 \h </w:instrText>
      </w:r>
      <w:r>
        <w:rPr>
          <w:noProof/>
        </w:rPr>
      </w:r>
      <w:r>
        <w:rPr>
          <w:noProof/>
        </w:rPr>
        <w:fldChar w:fldCharType="separate"/>
      </w:r>
      <w:r w:rsidR="002222F8">
        <w:rPr>
          <w:noProof/>
        </w:rPr>
        <w:t>137</w:t>
      </w:r>
      <w:r>
        <w:rPr>
          <w:noProof/>
        </w:rPr>
        <w:fldChar w:fldCharType="end"/>
      </w:r>
    </w:p>
    <w:p w14:paraId="16B3E9EC" w14:textId="2764847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36.1</w:t>
      </w:r>
      <w:r>
        <w:rPr>
          <w:rFonts w:asciiTheme="minorHAnsi" w:eastAsiaTheme="minorEastAsia" w:hAnsiTheme="minorHAnsi" w:cstheme="minorBidi"/>
          <w:noProof/>
          <w:kern w:val="2"/>
          <w:sz w:val="24"/>
          <w:szCs w:val="24"/>
          <w:lang w:eastAsia="en-AU"/>
          <w14:ligatures w14:val="standardContextual"/>
        </w:rPr>
        <w:tab/>
      </w:r>
      <w:r>
        <w:rPr>
          <w:noProof/>
        </w:rPr>
        <w:t>Form</w:t>
      </w:r>
      <w:r>
        <w:rPr>
          <w:noProof/>
        </w:rPr>
        <w:tab/>
      </w:r>
      <w:r>
        <w:rPr>
          <w:noProof/>
        </w:rPr>
        <w:fldChar w:fldCharType="begin"/>
      </w:r>
      <w:r>
        <w:rPr>
          <w:noProof/>
        </w:rPr>
        <w:instrText xml:space="preserve"> PAGEREF _Toc211256168 \h </w:instrText>
      </w:r>
      <w:r>
        <w:rPr>
          <w:noProof/>
        </w:rPr>
      </w:r>
      <w:r>
        <w:rPr>
          <w:noProof/>
        </w:rPr>
        <w:fldChar w:fldCharType="separate"/>
      </w:r>
      <w:r w:rsidR="002222F8">
        <w:rPr>
          <w:noProof/>
        </w:rPr>
        <w:t>137</w:t>
      </w:r>
      <w:r>
        <w:rPr>
          <w:noProof/>
        </w:rPr>
        <w:fldChar w:fldCharType="end"/>
      </w:r>
    </w:p>
    <w:p w14:paraId="0F21AF65" w14:textId="4FD4B1C5"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36.2</w:t>
      </w:r>
      <w:r>
        <w:rPr>
          <w:rFonts w:asciiTheme="minorHAnsi" w:eastAsiaTheme="minorEastAsia" w:hAnsiTheme="minorHAnsi" w:cstheme="minorBidi"/>
          <w:noProof/>
          <w:kern w:val="2"/>
          <w:sz w:val="24"/>
          <w:szCs w:val="24"/>
          <w:lang w:eastAsia="en-AU"/>
          <w14:ligatures w14:val="standardContextual"/>
        </w:rPr>
        <w:tab/>
      </w:r>
      <w:r>
        <w:rPr>
          <w:noProof/>
        </w:rPr>
        <w:t>Delivery</w:t>
      </w:r>
      <w:r>
        <w:rPr>
          <w:noProof/>
        </w:rPr>
        <w:tab/>
      </w:r>
      <w:r>
        <w:rPr>
          <w:noProof/>
        </w:rPr>
        <w:fldChar w:fldCharType="begin"/>
      </w:r>
      <w:r>
        <w:rPr>
          <w:noProof/>
        </w:rPr>
        <w:instrText xml:space="preserve"> PAGEREF _Toc211256169 \h </w:instrText>
      </w:r>
      <w:r>
        <w:rPr>
          <w:noProof/>
        </w:rPr>
      </w:r>
      <w:r>
        <w:rPr>
          <w:noProof/>
        </w:rPr>
        <w:fldChar w:fldCharType="separate"/>
      </w:r>
      <w:r w:rsidR="002222F8">
        <w:rPr>
          <w:noProof/>
        </w:rPr>
        <w:t>138</w:t>
      </w:r>
      <w:r>
        <w:rPr>
          <w:noProof/>
        </w:rPr>
        <w:fldChar w:fldCharType="end"/>
      </w:r>
    </w:p>
    <w:p w14:paraId="1A52730F" w14:textId="067DAC8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36.3</w:t>
      </w:r>
      <w:r>
        <w:rPr>
          <w:rFonts w:asciiTheme="minorHAnsi" w:eastAsiaTheme="minorEastAsia" w:hAnsiTheme="minorHAnsi" w:cstheme="minorBidi"/>
          <w:noProof/>
          <w:kern w:val="2"/>
          <w:sz w:val="24"/>
          <w:szCs w:val="24"/>
          <w:lang w:eastAsia="en-AU"/>
          <w14:ligatures w14:val="standardContextual"/>
        </w:rPr>
        <w:tab/>
      </w:r>
      <w:r>
        <w:rPr>
          <w:noProof/>
        </w:rPr>
        <w:t>When effective</w:t>
      </w:r>
      <w:r>
        <w:rPr>
          <w:noProof/>
        </w:rPr>
        <w:tab/>
      </w:r>
      <w:r>
        <w:rPr>
          <w:noProof/>
        </w:rPr>
        <w:fldChar w:fldCharType="begin"/>
      </w:r>
      <w:r>
        <w:rPr>
          <w:noProof/>
        </w:rPr>
        <w:instrText xml:space="preserve"> PAGEREF _Toc211256170 \h </w:instrText>
      </w:r>
      <w:r>
        <w:rPr>
          <w:noProof/>
        </w:rPr>
      </w:r>
      <w:r>
        <w:rPr>
          <w:noProof/>
        </w:rPr>
        <w:fldChar w:fldCharType="separate"/>
      </w:r>
      <w:r w:rsidR="002222F8">
        <w:rPr>
          <w:noProof/>
        </w:rPr>
        <w:t>138</w:t>
      </w:r>
      <w:r>
        <w:rPr>
          <w:noProof/>
        </w:rPr>
        <w:fldChar w:fldCharType="end"/>
      </w:r>
    </w:p>
    <w:p w14:paraId="6814D738" w14:textId="743FEB6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36.4</w:t>
      </w:r>
      <w:r>
        <w:rPr>
          <w:rFonts w:asciiTheme="minorHAnsi" w:eastAsiaTheme="minorEastAsia" w:hAnsiTheme="minorHAnsi" w:cstheme="minorBidi"/>
          <w:noProof/>
          <w:kern w:val="2"/>
          <w:sz w:val="24"/>
          <w:szCs w:val="24"/>
          <w:lang w:eastAsia="en-AU"/>
          <w14:ligatures w14:val="standardContextual"/>
        </w:rPr>
        <w:tab/>
      </w:r>
      <w:r>
        <w:rPr>
          <w:noProof/>
        </w:rPr>
        <w:t>When taken to be received</w:t>
      </w:r>
      <w:r>
        <w:rPr>
          <w:noProof/>
        </w:rPr>
        <w:tab/>
      </w:r>
      <w:r>
        <w:rPr>
          <w:noProof/>
        </w:rPr>
        <w:fldChar w:fldCharType="begin"/>
      </w:r>
      <w:r>
        <w:rPr>
          <w:noProof/>
        </w:rPr>
        <w:instrText xml:space="preserve"> PAGEREF _Toc211256171 \h </w:instrText>
      </w:r>
      <w:r>
        <w:rPr>
          <w:noProof/>
        </w:rPr>
      </w:r>
      <w:r>
        <w:rPr>
          <w:noProof/>
        </w:rPr>
        <w:fldChar w:fldCharType="separate"/>
      </w:r>
      <w:r w:rsidR="002222F8">
        <w:rPr>
          <w:noProof/>
        </w:rPr>
        <w:t>138</w:t>
      </w:r>
      <w:r>
        <w:rPr>
          <w:noProof/>
        </w:rPr>
        <w:fldChar w:fldCharType="end"/>
      </w:r>
    </w:p>
    <w:p w14:paraId="02917835" w14:textId="26F5A5E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36.5</w:t>
      </w:r>
      <w:r>
        <w:rPr>
          <w:rFonts w:asciiTheme="minorHAnsi" w:eastAsiaTheme="minorEastAsia" w:hAnsiTheme="minorHAnsi" w:cstheme="minorBidi"/>
          <w:noProof/>
          <w:kern w:val="2"/>
          <w:sz w:val="24"/>
          <w:szCs w:val="24"/>
          <w:lang w:eastAsia="en-AU"/>
          <w14:ligatures w14:val="standardContextual"/>
        </w:rPr>
        <w:tab/>
      </w:r>
      <w:r>
        <w:rPr>
          <w:noProof/>
        </w:rPr>
        <w:t>Receipt outside business hours</w:t>
      </w:r>
      <w:r>
        <w:rPr>
          <w:noProof/>
        </w:rPr>
        <w:tab/>
      </w:r>
      <w:r>
        <w:rPr>
          <w:noProof/>
        </w:rPr>
        <w:fldChar w:fldCharType="begin"/>
      </w:r>
      <w:r>
        <w:rPr>
          <w:noProof/>
        </w:rPr>
        <w:instrText xml:space="preserve"> PAGEREF _Toc211256172 \h </w:instrText>
      </w:r>
      <w:r>
        <w:rPr>
          <w:noProof/>
        </w:rPr>
      </w:r>
      <w:r>
        <w:rPr>
          <w:noProof/>
        </w:rPr>
        <w:fldChar w:fldCharType="separate"/>
      </w:r>
      <w:r w:rsidR="002222F8">
        <w:rPr>
          <w:noProof/>
        </w:rPr>
        <w:t>138</w:t>
      </w:r>
      <w:r>
        <w:rPr>
          <w:noProof/>
        </w:rPr>
        <w:fldChar w:fldCharType="end"/>
      </w:r>
    </w:p>
    <w:p w14:paraId="21BD3C35" w14:textId="1EF38B36"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37</w:t>
      </w:r>
      <w:r>
        <w:rPr>
          <w:rFonts w:asciiTheme="minorHAnsi" w:eastAsiaTheme="minorEastAsia" w:hAnsiTheme="minorHAnsi" w:cstheme="minorBidi"/>
          <w:b w:val="0"/>
          <w:noProof/>
          <w:kern w:val="2"/>
          <w:sz w:val="24"/>
          <w:szCs w:val="24"/>
          <w:lang w:eastAsia="en-AU"/>
          <w14:ligatures w14:val="standardContextual"/>
        </w:rPr>
        <w:tab/>
      </w:r>
      <w:r>
        <w:rPr>
          <w:noProof/>
        </w:rPr>
        <w:t>General</w:t>
      </w:r>
      <w:r>
        <w:rPr>
          <w:noProof/>
        </w:rPr>
        <w:tab/>
      </w:r>
      <w:r>
        <w:rPr>
          <w:noProof/>
        </w:rPr>
        <w:fldChar w:fldCharType="begin"/>
      </w:r>
      <w:r>
        <w:rPr>
          <w:noProof/>
        </w:rPr>
        <w:instrText xml:space="preserve"> PAGEREF _Toc211256173 \h </w:instrText>
      </w:r>
      <w:r>
        <w:rPr>
          <w:noProof/>
        </w:rPr>
      </w:r>
      <w:r>
        <w:rPr>
          <w:noProof/>
        </w:rPr>
        <w:fldChar w:fldCharType="separate"/>
      </w:r>
      <w:r w:rsidR="002222F8">
        <w:rPr>
          <w:noProof/>
        </w:rPr>
        <w:t>138</w:t>
      </w:r>
      <w:r>
        <w:rPr>
          <w:noProof/>
        </w:rPr>
        <w:fldChar w:fldCharType="end"/>
      </w:r>
    </w:p>
    <w:p w14:paraId="73BB8483" w14:textId="5CB3318C"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37.1</w:t>
      </w:r>
      <w:r>
        <w:rPr>
          <w:rFonts w:asciiTheme="minorHAnsi" w:eastAsiaTheme="minorEastAsia" w:hAnsiTheme="minorHAnsi" w:cstheme="minorBidi"/>
          <w:noProof/>
          <w:kern w:val="2"/>
          <w:sz w:val="24"/>
          <w:szCs w:val="24"/>
          <w:lang w:eastAsia="en-AU"/>
          <w14:ligatures w14:val="standardContextual"/>
        </w:rPr>
        <w:tab/>
      </w:r>
      <w:r>
        <w:rPr>
          <w:noProof/>
        </w:rPr>
        <w:t>Variation and waiver</w:t>
      </w:r>
      <w:r>
        <w:rPr>
          <w:noProof/>
        </w:rPr>
        <w:tab/>
      </w:r>
      <w:r>
        <w:rPr>
          <w:noProof/>
        </w:rPr>
        <w:fldChar w:fldCharType="begin"/>
      </w:r>
      <w:r>
        <w:rPr>
          <w:noProof/>
        </w:rPr>
        <w:instrText xml:space="preserve"> PAGEREF _Toc211256174 \h </w:instrText>
      </w:r>
      <w:r>
        <w:rPr>
          <w:noProof/>
        </w:rPr>
      </w:r>
      <w:r>
        <w:rPr>
          <w:noProof/>
        </w:rPr>
        <w:fldChar w:fldCharType="separate"/>
      </w:r>
      <w:r w:rsidR="002222F8">
        <w:rPr>
          <w:noProof/>
        </w:rPr>
        <w:t>138</w:t>
      </w:r>
      <w:r>
        <w:rPr>
          <w:noProof/>
        </w:rPr>
        <w:fldChar w:fldCharType="end"/>
      </w:r>
    </w:p>
    <w:p w14:paraId="7BD77C77" w14:textId="1F6C08B7"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37.2</w:t>
      </w:r>
      <w:r>
        <w:rPr>
          <w:rFonts w:asciiTheme="minorHAnsi" w:eastAsiaTheme="minorEastAsia" w:hAnsiTheme="minorHAnsi" w:cstheme="minorBidi"/>
          <w:noProof/>
          <w:kern w:val="2"/>
          <w:sz w:val="24"/>
          <w:szCs w:val="24"/>
          <w:lang w:eastAsia="en-AU"/>
          <w14:ligatures w14:val="standardContextual"/>
        </w:rPr>
        <w:tab/>
      </w:r>
      <w:r>
        <w:rPr>
          <w:noProof/>
        </w:rPr>
        <w:t>Consents, approvals or waivers</w:t>
      </w:r>
      <w:r>
        <w:rPr>
          <w:noProof/>
        </w:rPr>
        <w:tab/>
      </w:r>
      <w:r>
        <w:rPr>
          <w:noProof/>
        </w:rPr>
        <w:fldChar w:fldCharType="begin"/>
      </w:r>
      <w:r>
        <w:rPr>
          <w:noProof/>
        </w:rPr>
        <w:instrText xml:space="preserve"> PAGEREF _Toc211256175 \h </w:instrText>
      </w:r>
      <w:r>
        <w:rPr>
          <w:noProof/>
        </w:rPr>
      </w:r>
      <w:r>
        <w:rPr>
          <w:noProof/>
        </w:rPr>
        <w:fldChar w:fldCharType="separate"/>
      </w:r>
      <w:r w:rsidR="002222F8">
        <w:rPr>
          <w:noProof/>
        </w:rPr>
        <w:t>139</w:t>
      </w:r>
      <w:r>
        <w:rPr>
          <w:noProof/>
        </w:rPr>
        <w:fldChar w:fldCharType="end"/>
      </w:r>
    </w:p>
    <w:p w14:paraId="14CECA35" w14:textId="575A82A9"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37.3</w:t>
      </w:r>
      <w:r>
        <w:rPr>
          <w:rFonts w:asciiTheme="minorHAnsi" w:eastAsiaTheme="minorEastAsia" w:hAnsiTheme="minorHAnsi" w:cstheme="minorBidi"/>
          <w:noProof/>
          <w:kern w:val="2"/>
          <w:sz w:val="24"/>
          <w:szCs w:val="24"/>
          <w:lang w:eastAsia="en-AU"/>
          <w14:ligatures w14:val="standardContextual"/>
        </w:rPr>
        <w:tab/>
      </w:r>
      <w:r>
        <w:rPr>
          <w:noProof/>
        </w:rPr>
        <w:t>Discretion in exercising rights</w:t>
      </w:r>
      <w:r>
        <w:rPr>
          <w:noProof/>
        </w:rPr>
        <w:tab/>
      </w:r>
      <w:r>
        <w:rPr>
          <w:noProof/>
        </w:rPr>
        <w:fldChar w:fldCharType="begin"/>
      </w:r>
      <w:r>
        <w:rPr>
          <w:noProof/>
        </w:rPr>
        <w:instrText xml:space="preserve"> PAGEREF _Toc211256176 \h </w:instrText>
      </w:r>
      <w:r>
        <w:rPr>
          <w:noProof/>
        </w:rPr>
      </w:r>
      <w:r>
        <w:rPr>
          <w:noProof/>
        </w:rPr>
        <w:fldChar w:fldCharType="separate"/>
      </w:r>
      <w:r w:rsidR="002222F8">
        <w:rPr>
          <w:noProof/>
        </w:rPr>
        <w:t>139</w:t>
      </w:r>
      <w:r>
        <w:rPr>
          <w:noProof/>
        </w:rPr>
        <w:fldChar w:fldCharType="end"/>
      </w:r>
    </w:p>
    <w:p w14:paraId="5C301929" w14:textId="0A41883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37.4</w:t>
      </w:r>
      <w:r>
        <w:rPr>
          <w:rFonts w:asciiTheme="minorHAnsi" w:eastAsiaTheme="minorEastAsia" w:hAnsiTheme="minorHAnsi" w:cstheme="minorBidi"/>
          <w:noProof/>
          <w:kern w:val="2"/>
          <w:sz w:val="24"/>
          <w:szCs w:val="24"/>
          <w:lang w:eastAsia="en-AU"/>
          <w14:ligatures w14:val="standardContextual"/>
        </w:rPr>
        <w:tab/>
      </w:r>
      <w:r>
        <w:rPr>
          <w:noProof/>
        </w:rPr>
        <w:t>Partial exercising of rights</w:t>
      </w:r>
      <w:r>
        <w:rPr>
          <w:noProof/>
        </w:rPr>
        <w:tab/>
      </w:r>
      <w:r>
        <w:rPr>
          <w:noProof/>
        </w:rPr>
        <w:fldChar w:fldCharType="begin"/>
      </w:r>
      <w:r>
        <w:rPr>
          <w:noProof/>
        </w:rPr>
        <w:instrText xml:space="preserve"> PAGEREF _Toc211256177 \h </w:instrText>
      </w:r>
      <w:r>
        <w:rPr>
          <w:noProof/>
        </w:rPr>
      </w:r>
      <w:r>
        <w:rPr>
          <w:noProof/>
        </w:rPr>
        <w:fldChar w:fldCharType="separate"/>
      </w:r>
      <w:r w:rsidR="002222F8">
        <w:rPr>
          <w:noProof/>
        </w:rPr>
        <w:t>139</w:t>
      </w:r>
      <w:r>
        <w:rPr>
          <w:noProof/>
        </w:rPr>
        <w:fldChar w:fldCharType="end"/>
      </w:r>
    </w:p>
    <w:p w14:paraId="3C4225CB" w14:textId="15F14C5D"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37.5</w:t>
      </w:r>
      <w:r>
        <w:rPr>
          <w:rFonts w:asciiTheme="minorHAnsi" w:eastAsiaTheme="minorEastAsia" w:hAnsiTheme="minorHAnsi" w:cstheme="minorBidi"/>
          <w:noProof/>
          <w:kern w:val="2"/>
          <w:sz w:val="24"/>
          <w:szCs w:val="24"/>
          <w:lang w:eastAsia="en-AU"/>
          <w14:ligatures w14:val="standardContextual"/>
        </w:rPr>
        <w:tab/>
      </w:r>
      <w:r>
        <w:rPr>
          <w:noProof/>
        </w:rPr>
        <w:t>Remedies cumulative</w:t>
      </w:r>
      <w:r>
        <w:rPr>
          <w:noProof/>
        </w:rPr>
        <w:tab/>
      </w:r>
      <w:r>
        <w:rPr>
          <w:noProof/>
        </w:rPr>
        <w:fldChar w:fldCharType="begin"/>
      </w:r>
      <w:r>
        <w:rPr>
          <w:noProof/>
        </w:rPr>
        <w:instrText xml:space="preserve"> PAGEREF _Toc211256178 \h </w:instrText>
      </w:r>
      <w:r>
        <w:rPr>
          <w:noProof/>
        </w:rPr>
      </w:r>
      <w:r>
        <w:rPr>
          <w:noProof/>
        </w:rPr>
        <w:fldChar w:fldCharType="separate"/>
      </w:r>
      <w:r w:rsidR="002222F8">
        <w:rPr>
          <w:noProof/>
        </w:rPr>
        <w:t>139</w:t>
      </w:r>
      <w:r>
        <w:rPr>
          <w:noProof/>
        </w:rPr>
        <w:fldChar w:fldCharType="end"/>
      </w:r>
    </w:p>
    <w:p w14:paraId="50B0A5CD" w14:textId="7F7D715B"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37.6</w:t>
      </w:r>
      <w:r>
        <w:rPr>
          <w:rFonts w:asciiTheme="minorHAnsi" w:eastAsiaTheme="minorEastAsia" w:hAnsiTheme="minorHAnsi" w:cstheme="minorBidi"/>
          <w:noProof/>
          <w:kern w:val="2"/>
          <w:sz w:val="24"/>
          <w:szCs w:val="24"/>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_Toc211256179 \h </w:instrText>
      </w:r>
      <w:r>
        <w:rPr>
          <w:noProof/>
        </w:rPr>
      </w:r>
      <w:r>
        <w:rPr>
          <w:noProof/>
        </w:rPr>
        <w:fldChar w:fldCharType="separate"/>
      </w:r>
      <w:r w:rsidR="002222F8">
        <w:rPr>
          <w:noProof/>
        </w:rPr>
        <w:t>139</w:t>
      </w:r>
      <w:r>
        <w:rPr>
          <w:noProof/>
        </w:rPr>
        <w:fldChar w:fldCharType="end"/>
      </w:r>
    </w:p>
    <w:p w14:paraId="23D58723" w14:textId="6D4567A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37.7</w:t>
      </w:r>
      <w:r>
        <w:rPr>
          <w:rFonts w:asciiTheme="minorHAnsi" w:eastAsiaTheme="minorEastAsia" w:hAnsiTheme="minorHAnsi" w:cstheme="minorBidi"/>
          <w:noProof/>
          <w:kern w:val="2"/>
          <w:sz w:val="24"/>
          <w:szCs w:val="24"/>
          <w:lang w:eastAsia="en-AU"/>
          <w14:ligatures w14:val="standardContextual"/>
        </w:rPr>
        <w:tab/>
      </w:r>
      <w:r>
        <w:rPr>
          <w:noProof/>
        </w:rPr>
        <w:t>Supervening Law</w:t>
      </w:r>
      <w:r>
        <w:rPr>
          <w:noProof/>
        </w:rPr>
        <w:tab/>
      </w:r>
      <w:r>
        <w:rPr>
          <w:noProof/>
        </w:rPr>
        <w:fldChar w:fldCharType="begin"/>
      </w:r>
      <w:r>
        <w:rPr>
          <w:noProof/>
        </w:rPr>
        <w:instrText xml:space="preserve"> PAGEREF _Toc211256180 \h </w:instrText>
      </w:r>
      <w:r>
        <w:rPr>
          <w:noProof/>
        </w:rPr>
      </w:r>
      <w:r>
        <w:rPr>
          <w:noProof/>
        </w:rPr>
        <w:fldChar w:fldCharType="separate"/>
      </w:r>
      <w:r w:rsidR="002222F8">
        <w:rPr>
          <w:noProof/>
        </w:rPr>
        <w:t>139</w:t>
      </w:r>
      <w:r>
        <w:rPr>
          <w:noProof/>
        </w:rPr>
        <w:fldChar w:fldCharType="end"/>
      </w:r>
    </w:p>
    <w:p w14:paraId="51ADFF23" w14:textId="5F53CFE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37.8</w:t>
      </w:r>
      <w:r>
        <w:rPr>
          <w:rFonts w:asciiTheme="minorHAnsi" w:eastAsiaTheme="minorEastAsia" w:hAnsiTheme="minorHAnsi" w:cstheme="minorBidi"/>
          <w:noProof/>
          <w:kern w:val="2"/>
          <w:sz w:val="24"/>
          <w:szCs w:val="24"/>
          <w:lang w:eastAsia="en-AU"/>
          <w14:ligatures w14:val="standardContextual"/>
        </w:rPr>
        <w:tab/>
      </w:r>
      <w:r>
        <w:rPr>
          <w:noProof/>
        </w:rPr>
        <w:t>Counterparts</w:t>
      </w:r>
      <w:r>
        <w:rPr>
          <w:noProof/>
        </w:rPr>
        <w:tab/>
      </w:r>
      <w:r>
        <w:rPr>
          <w:noProof/>
        </w:rPr>
        <w:fldChar w:fldCharType="begin"/>
      </w:r>
      <w:r>
        <w:rPr>
          <w:noProof/>
        </w:rPr>
        <w:instrText xml:space="preserve"> PAGEREF _Toc211256181 \h </w:instrText>
      </w:r>
      <w:r>
        <w:rPr>
          <w:noProof/>
        </w:rPr>
      </w:r>
      <w:r>
        <w:rPr>
          <w:noProof/>
        </w:rPr>
        <w:fldChar w:fldCharType="separate"/>
      </w:r>
      <w:r w:rsidR="002222F8">
        <w:rPr>
          <w:noProof/>
        </w:rPr>
        <w:t>139</w:t>
      </w:r>
      <w:r>
        <w:rPr>
          <w:noProof/>
        </w:rPr>
        <w:fldChar w:fldCharType="end"/>
      </w:r>
    </w:p>
    <w:p w14:paraId="1B21CF1D" w14:textId="634DFF46"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37.9</w:t>
      </w:r>
      <w:r>
        <w:rPr>
          <w:rFonts w:asciiTheme="minorHAnsi" w:eastAsiaTheme="minorEastAsia" w:hAnsiTheme="minorHAnsi" w:cstheme="minorBidi"/>
          <w:noProof/>
          <w:kern w:val="2"/>
          <w:sz w:val="24"/>
          <w:szCs w:val="24"/>
          <w:lang w:eastAsia="en-AU"/>
          <w14:ligatures w14:val="standardContextual"/>
        </w:rPr>
        <w:tab/>
      </w:r>
      <w:r>
        <w:rPr>
          <w:noProof/>
        </w:rPr>
        <w:t>Entire agreement</w:t>
      </w:r>
      <w:r>
        <w:rPr>
          <w:noProof/>
        </w:rPr>
        <w:tab/>
      </w:r>
      <w:r>
        <w:rPr>
          <w:noProof/>
        </w:rPr>
        <w:fldChar w:fldCharType="begin"/>
      </w:r>
      <w:r>
        <w:rPr>
          <w:noProof/>
        </w:rPr>
        <w:instrText xml:space="preserve"> PAGEREF _Toc211256182 \h </w:instrText>
      </w:r>
      <w:r>
        <w:rPr>
          <w:noProof/>
        </w:rPr>
      </w:r>
      <w:r>
        <w:rPr>
          <w:noProof/>
        </w:rPr>
        <w:fldChar w:fldCharType="separate"/>
      </w:r>
      <w:r w:rsidR="002222F8">
        <w:rPr>
          <w:noProof/>
        </w:rPr>
        <w:t>140</w:t>
      </w:r>
      <w:r>
        <w:rPr>
          <w:noProof/>
        </w:rPr>
        <w:fldChar w:fldCharType="end"/>
      </w:r>
    </w:p>
    <w:p w14:paraId="7B134680" w14:textId="3CCD234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37.10</w:t>
      </w:r>
      <w:r>
        <w:rPr>
          <w:rFonts w:asciiTheme="minorHAnsi" w:eastAsiaTheme="minorEastAsia" w:hAnsiTheme="minorHAnsi" w:cstheme="minorBidi"/>
          <w:noProof/>
          <w:kern w:val="2"/>
          <w:sz w:val="24"/>
          <w:szCs w:val="24"/>
          <w:lang w:eastAsia="en-AU"/>
          <w14:ligatures w14:val="standardContextual"/>
        </w:rPr>
        <w:tab/>
      </w:r>
      <w:r>
        <w:rPr>
          <w:noProof/>
        </w:rPr>
        <w:t>No liability for loss</w:t>
      </w:r>
      <w:r>
        <w:rPr>
          <w:noProof/>
        </w:rPr>
        <w:tab/>
      </w:r>
      <w:r>
        <w:rPr>
          <w:noProof/>
        </w:rPr>
        <w:fldChar w:fldCharType="begin"/>
      </w:r>
      <w:r>
        <w:rPr>
          <w:noProof/>
        </w:rPr>
        <w:instrText xml:space="preserve"> PAGEREF _Toc211256183 \h </w:instrText>
      </w:r>
      <w:r>
        <w:rPr>
          <w:noProof/>
        </w:rPr>
      </w:r>
      <w:r>
        <w:rPr>
          <w:noProof/>
        </w:rPr>
        <w:fldChar w:fldCharType="separate"/>
      </w:r>
      <w:r w:rsidR="002222F8">
        <w:rPr>
          <w:noProof/>
        </w:rPr>
        <w:t>140</w:t>
      </w:r>
      <w:r>
        <w:rPr>
          <w:noProof/>
        </w:rPr>
        <w:fldChar w:fldCharType="end"/>
      </w:r>
    </w:p>
    <w:p w14:paraId="2D849AD5" w14:textId="1ED76DF0"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37.11</w:t>
      </w:r>
      <w:r>
        <w:rPr>
          <w:rFonts w:asciiTheme="minorHAnsi" w:eastAsiaTheme="minorEastAsia" w:hAnsiTheme="minorHAnsi" w:cstheme="minorBidi"/>
          <w:noProof/>
          <w:kern w:val="2"/>
          <w:sz w:val="24"/>
          <w:szCs w:val="24"/>
          <w:lang w:eastAsia="en-AU"/>
          <w14:ligatures w14:val="standardContextual"/>
        </w:rPr>
        <w:tab/>
      </w:r>
      <w:r>
        <w:rPr>
          <w:noProof/>
        </w:rPr>
        <w:t>Rules of construction</w:t>
      </w:r>
      <w:r>
        <w:rPr>
          <w:noProof/>
        </w:rPr>
        <w:tab/>
      </w:r>
      <w:r>
        <w:rPr>
          <w:noProof/>
        </w:rPr>
        <w:fldChar w:fldCharType="begin"/>
      </w:r>
      <w:r>
        <w:rPr>
          <w:noProof/>
        </w:rPr>
        <w:instrText xml:space="preserve"> PAGEREF _Toc211256184 \h </w:instrText>
      </w:r>
      <w:r>
        <w:rPr>
          <w:noProof/>
        </w:rPr>
      </w:r>
      <w:r>
        <w:rPr>
          <w:noProof/>
        </w:rPr>
        <w:fldChar w:fldCharType="separate"/>
      </w:r>
      <w:r w:rsidR="002222F8">
        <w:rPr>
          <w:noProof/>
        </w:rPr>
        <w:t>140</w:t>
      </w:r>
      <w:r>
        <w:rPr>
          <w:noProof/>
        </w:rPr>
        <w:fldChar w:fldCharType="end"/>
      </w:r>
    </w:p>
    <w:p w14:paraId="53349A72" w14:textId="4C2071B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37.12</w:t>
      </w:r>
      <w:r>
        <w:rPr>
          <w:rFonts w:asciiTheme="minorHAnsi" w:eastAsiaTheme="minorEastAsia" w:hAnsiTheme="minorHAnsi" w:cstheme="minorBidi"/>
          <w:noProof/>
          <w:kern w:val="2"/>
          <w:sz w:val="24"/>
          <w:szCs w:val="24"/>
          <w:lang w:eastAsia="en-AU"/>
          <w14:ligatures w14:val="standardContextual"/>
        </w:rPr>
        <w:tab/>
      </w:r>
      <w:r>
        <w:rPr>
          <w:noProof/>
        </w:rPr>
        <w:t>Severability</w:t>
      </w:r>
      <w:r>
        <w:rPr>
          <w:noProof/>
        </w:rPr>
        <w:tab/>
      </w:r>
      <w:r>
        <w:rPr>
          <w:noProof/>
        </w:rPr>
        <w:fldChar w:fldCharType="begin"/>
      </w:r>
      <w:r>
        <w:rPr>
          <w:noProof/>
        </w:rPr>
        <w:instrText xml:space="preserve"> PAGEREF _Toc211256185 \h </w:instrText>
      </w:r>
      <w:r>
        <w:rPr>
          <w:noProof/>
        </w:rPr>
      </w:r>
      <w:r>
        <w:rPr>
          <w:noProof/>
        </w:rPr>
        <w:fldChar w:fldCharType="separate"/>
      </w:r>
      <w:r w:rsidR="002222F8">
        <w:rPr>
          <w:noProof/>
        </w:rPr>
        <w:t>140</w:t>
      </w:r>
      <w:r>
        <w:rPr>
          <w:noProof/>
        </w:rPr>
        <w:fldChar w:fldCharType="end"/>
      </w:r>
    </w:p>
    <w:p w14:paraId="2415E2AE" w14:textId="29C2C814"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37.13</w:t>
      </w:r>
      <w:r>
        <w:rPr>
          <w:rFonts w:asciiTheme="minorHAnsi" w:eastAsiaTheme="minorEastAsia" w:hAnsiTheme="minorHAnsi" w:cstheme="minorBidi"/>
          <w:noProof/>
          <w:kern w:val="2"/>
          <w:sz w:val="24"/>
          <w:szCs w:val="24"/>
          <w:lang w:eastAsia="en-AU"/>
          <w14:ligatures w14:val="standardContextual"/>
        </w:rPr>
        <w:tab/>
      </w:r>
      <w:r>
        <w:rPr>
          <w:noProof/>
        </w:rPr>
        <w:t>Governing Law and jurisdiction</w:t>
      </w:r>
      <w:r>
        <w:rPr>
          <w:noProof/>
        </w:rPr>
        <w:tab/>
      </w:r>
      <w:r>
        <w:rPr>
          <w:noProof/>
        </w:rPr>
        <w:fldChar w:fldCharType="begin"/>
      </w:r>
      <w:r>
        <w:rPr>
          <w:noProof/>
        </w:rPr>
        <w:instrText xml:space="preserve"> PAGEREF _Toc211256186 \h </w:instrText>
      </w:r>
      <w:r>
        <w:rPr>
          <w:noProof/>
        </w:rPr>
      </w:r>
      <w:r>
        <w:rPr>
          <w:noProof/>
        </w:rPr>
        <w:fldChar w:fldCharType="separate"/>
      </w:r>
      <w:r w:rsidR="002222F8">
        <w:rPr>
          <w:noProof/>
        </w:rPr>
        <w:t>140</w:t>
      </w:r>
      <w:r>
        <w:rPr>
          <w:noProof/>
        </w:rPr>
        <w:fldChar w:fldCharType="end"/>
      </w:r>
    </w:p>
    <w:p w14:paraId="76A5E9D3" w14:textId="186C2852"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37.14</w:t>
      </w:r>
      <w:r>
        <w:rPr>
          <w:rFonts w:asciiTheme="minorHAnsi" w:eastAsiaTheme="minorEastAsia" w:hAnsiTheme="minorHAnsi" w:cstheme="minorBidi"/>
          <w:noProof/>
          <w:kern w:val="2"/>
          <w:sz w:val="24"/>
          <w:szCs w:val="24"/>
          <w:lang w:eastAsia="en-AU"/>
          <w14:ligatures w14:val="standardContextual"/>
        </w:rPr>
        <w:tab/>
      </w:r>
      <w:r>
        <w:rPr>
          <w:noProof/>
        </w:rPr>
        <w:t>Electronic execution</w:t>
      </w:r>
      <w:r>
        <w:rPr>
          <w:noProof/>
        </w:rPr>
        <w:tab/>
      </w:r>
      <w:r>
        <w:rPr>
          <w:noProof/>
        </w:rPr>
        <w:fldChar w:fldCharType="begin"/>
      </w:r>
      <w:r>
        <w:rPr>
          <w:noProof/>
        </w:rPr>
        <w:instrText xml:space="preserve"> PAGEREF _Toc211256187 \h </w:instrText>
      </w:r>
      <w:r>
        <w:rPr>
          <w:noProof/>
        </w:rPr>
      </w:r>
      <w:r>
        <w:rPr>
          <w:noProof/>
        </w:rPr>
        <w:fldChar w:fldCharType="separate"/>
      </w:r>
      <w:r w:rsidR="002222F8">
        <w:rPr>
          <w:noProof/>
        </w:rPr>
        <w:t>140</w:t>
      </w:r>
      <w:r>
        <w:rPr>
          <w:noProof/>
        </w:rPr>
        <w:fldChar w:fldCharType="end"/>
      </w:r>
    </w:p>
    <w:p w14:paraId="560841D5" w14:textId="09F2536F" w:rsidR="00DB6E11" w:rsidRDefault="00DB6E11">
      <w:pPr>
        <w:pStyle w:val="TOC2"/>
        <w:rPr>
          <w:rFonts w:asciiTheme="minorHAnsi" w:eastAsiaTheme="minorEastAsia" w:hAnsiTheme="minorHAnsi" w:cstheme="minorBidi"/>
          <w:noProof/>
          <w:kern w:val="2"/>
          <w:sz w:val="24"/>
          <w:szCs w:val="24"/>
          <w:lang w:eastAsia="en-AU"/>
          <w14:ligatures w14:val="standardContextual"/>
        </w:rPr>
      </w:pPr>
      <w:r>
        <w:rPr>
          <w:noProof/>
        </w:rPr>
        <w:t>37.15</w:t>
      </w:r>
      <w:r>
        <w:rPr>
          <w:rFonts w:asciiTheme="minorHAnsi" w:eastAsiaTheme="minorEastAsia" w:hAnsiTheme="minorHAnsi" w:cstheme="minorBidi"/>
          <w:noProof/>
          <w:kern w:val="2"/>
          <w:sz w:val="24"/>
          <w:szCs w:val="24"/>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_Toc211256188 \h </w:instrText>
      </w:r>
      <w:r>
        <w:rPr>
          <w:noProof/>
        </w:rPr>
      </w:r>
      <w:r>
        <w:rPr>
          <w:noProof/>
        </w:rPr>
        <w:fldChar w:fldCharType="separate"/>
      </w:r>
      <w:r w:rsidR="002222F8">
        <w:rPr>
          <w:noProof/>
        </w:rPr>
        <w:t>141</w:t>
      </w:r>
      <w:r>
        <w:rPr>
          <w:noProof/>
        </w:rPr>
        <w:fldChar w:fldCharType="end"/>
      </w:r>
    </w:p>
    <w:p w14:paraId="15D25DBA" w14:textId="75995802" w:rsidR="00DB6E11" w:rsidRDefault="00DB6E11">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1</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_Toc211256189 \h </w:instrText>
      </w:r>
      <w:r>
        <w:rPr>
          <w:noProof/>
        </w:rPr>
      </w:r>
      <w:r>
        <w:rPr>
          <w:noProof/>
        </w:rPr>
        <w:fldChar w:fldCharType="separate"/>
      </w:r>
      <w:r w:rsidR="002222F8">
        <w:rPr>
          <w:noProof/>
        </w:rPr>
        <w:t>142</w:t>
      </w:r>
      <w:r>
        <w:rPr>
          <w:noProof/>
        </w:rPr>
        <w:fldChar w:fldCharType="end"/>
      </w:r>
    </w:p>
    <w:p w14:paraId="426257C6" w14:textId="1B6ED300" w:rsidR="00DB6E11" w:rsidRDefault="00DB6E11">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2</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_Toc211256190 \h </w:instrText>
      </w:r>
      <w:r>
        <w:rPr>
          <w:noProof/>
        </w:rPr>
      </w:r>
      <w:r>
        <w:rPr>
          <w:noProof/>
        </w:rPr>
        <w:fldChar w:fldCharType="separate"/>
      </w:r>
      <w:r w:rsidR="002222F8">
        <w:rPr>
          <w:noProof/>
        </w:rPr>
        <w:t>160</w:t>
      </w:r>
      <w:r>
        <w:rPr>
          <w:noProof/>
        </w:rPr>
        <w:fldChar w:fldCharType="end"/>
      </w:r>
    </w:p>
    <w:p w14:paraId="51CE3167" w14:textId="1D96C3C6" w:rsidR="00DB6E11" w:rsidRDefault="00DB6E11">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3</w:t>
      </w:r>
      <w:r>
        <w:rPr>
          <w:rFonts w:asciiTheme="minorHAnsi" w:eastAsiaTheme="minorEastAsia" w:hAnsiTheme="minorHAnsi" w:cstheme="minorBidi"/>
          <w:b w:val="0"/>
          <w:noProof/>
          <w:kern w:val="2"/>
          <w:sz w:val="24"/>
          <w:szCs w:val="24"/>
          <w:lang w:eastAsia="en-AU"/>
          <w14:ligatures w14:val="standardContextual"/>
        </w:rPr>
        <w:tab/>
      </w:r>
      <w:r>
        <w:rPr>
          <w:noProof/>
        </w:rPr>
        <w:t>Metering Diagram</w:t>
      </w:r>
      <w:r>
        <w:rPr>
          <w:noProof/>
        </w:rPr>
        <w:tab/>
      </w:r>
      <w:r>
        <w:rPr>
          <w:noProof/>
        </w:rPr>
        <w:fldChar w:fldCharType="begin"/>
      </w:r>
      <w:r>
        <w:rPr>
          <w:noProof/>
        </w:rPr>
        <w:instrText xml:space="preserve"> PAGEREF _Toc211256191 \h </w:instrText>
      </w:r>
      <w:r>
        <w:rPr>
          <w:noProof/>
        </w:rPr>
      </w:r>
      <w:r>
        <w:rPr>
          <w:noProof/>
        </w:rPr>
        <w:fldChar w:fldCharType="separate"/>
      </w:r>
      <w:r w:rsidR="002222F8">
        <w:rPr>
          <w:noProof/>
        </w:rPr>
        <w:t>161</w:t>
      </w:r>
      <w:r>
        <w:rPr>
          <w:noProof/>
        </w:rPr>
        <w:fldChar w:fldCharType="end"/>
      </w:r>
    </w:p>
    <w:p w14:paraId="6E4A1A87" w14:textId="4D46BF0B" w:rsidR="00DB6E11" w:rsidRDefault="00DB6E11">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4</w:t>
      </w:r>
      <w:r>
        <w:rPr>
          <w:rFonts w:asciiTheme="minorHAnsi" w:eastAsiaTheme="minorEastAsia" w:hAnsiTheme="minorHAnsi" w:cstheme="minorBidi"/>
          <w:b w:val="0"/>
          <w:noProof/>
          <w:kern w:val="2"/>
          <w:sz w:val="24"/>
          <w:szCs w:val="24"/>
          <w:lang w:eastAsia="en-AU"/>
          <w14:ligatures w14:val="standardContextual"/>
        </w:rPr>
        <w:tab/>
      </w:r>
      <w:r>
        <w:rPr>
          <w:noProof/>
        </w:rPr>
        <w:t>Knowledge Sharing Plan</w:t>
      </w:r>
      <w:r>
        <w:rPr>
          <w:noProof/>
        </w:rPr>
        <w:tab/>
      </w:r>
      <w:r>
        <w:rPr>
          <w:noProof/>
        </w:rPr>
        <w:fldChar w:fldCharType="begin"/>
      </w:r>
      <w:r>
        <w:rPr>
          <w:noProof/>
        </w:rPr>
        <w:instrText xml:space="preserve"> PAGEREF _Toc211256192 \h </w:instrText>
      </w:r>
      <w:r>
        <w:rPr>
          <w:noProof/>
        </w:rPr>
      </w:r>
      <w:r>
        <w:rPr>
          <w:noProof/>
        </w:rPr>
        <w:fldChar w:fldCharType="separate"/>
      </w:r>
      <w:r w:rsidR="002222F8">
        <w:rPr>
          <w:noProof/>
        </w:rPr>
        <w:t>165</w:t>
      </w:r>
      <w:r>
        <w:rPr>
          <w:noProof/>
        </w:rPr>
        <w:fldChar w:fldCharType="end"/>
      </w:r>
    </w:p>
    <w:p w14:paraId="2BE88C47" w14:textId="7F5597D9" w:rsidR="00DB6E11" w:rsidRDefault="00DB6E11">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5</w:t>
      </w:r>
      <w:r>
        <w:rPr>
          <w:rFonts w:asciiTheme="minorHAnsi" w:eastAsiaTheme="minorEastAsia" w:hAnsiTheme="minorHAnsi" w:cstheme="minorBidi"/>
          <w:b w:val="0"/>
          <w:noProof/>
          <w:kern w:val="2"/>
          <w:sz w:val="24"/>
          <w:szCs w:val="24"/>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_Toc211256193 \h </w:instrText>
      </w:r>
      <w:r>
        <w:rPr>
          <w:noProof/>
        </w:rPr>
      </w:r>
      <w:r>
        <w:rPr>
          <w:noProof/>
        </w:rPr>
        <w:fldChar w:fldCharType="separate"/>
      </w:r>
      <w:r w:rsidR="002222F8">
        <w:rPr>
          <w:noProof/>
        </w:rPr>
        <w:t>168</w:t>
      </w:r>
      <w:r>
        <w:rPr>
          <w:noProof/>
        </w:rPr>
        <w:fldChar w:fldCharType="end"/>
      </w:r>
    </w:p>
    <w:p w14:paraId="135A548A" w14:textId="12235280" w:rsidR="00DB6E11" w:rsidRDefault="00DB6E11">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6</w:t>
      </w:r>
      <w:r>
        <w:rPr>
          <w:rFonts w:asciiTheme="minorHAnsi" w:eastAsiaTheme="minorEastAsia" w:hAnsiTheme="minorHAnsi" w:cstheme="minorBidi"/>
          <w:b w:val="0"/>
          <w:noProof/>
          <w:kern w:val="2"/>
          <w:sz w:val="24"/>
          <w:szCs w:val="24"/>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_Toc211256194 \h </w:instrText>
      </w:r>
      <w:r>
        <w:rPr>
          <w:noProof/>
        </w:rPr>
      </w:r>
      <w:r>
        <w:rPr>
          <w:noProof/>
        </w:rPr>
        <w:fldChar w:fldCharType="separate"/>
      </w:r>
      <w:r w:rsidR="002222F8">
        <w:rPr>
          <w:noProof/>
        </w:rPr>
        <w:t>170</w:t>
      </w:r>
      <w:r>
        <w:rPr>
          <w:noProof/>
        </w:rPr>
        <w:fldChar w:fldCharType="end"/>
      </w:r>
    </w:p>
    <w:p w14:paraId="0B69F652" w14:textId="34635A1A" w:rsidR="00DB6E11" w:rsidRDefault="00DB6E11">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7</w:t>
      </w:r>
      <w:r>
        <w:rPr>
          <w:rFonts w:asciiTheme="minorHAnsi" w:eastAsiaTheme="minorEastAsia" w:hAnsiTheme="minorHAnsi" w:cstheme="minorBidi"/>
          <w:b w:val="0"/>
          <w:noProof/>
          <w:kern w:val="2"/>
          <w:sz w:val="24"/>
          <w:szCs w:val="24"/>
          <w:lang w:eastAsia="en-AU"/>
          <w14:ligatures w14:val="standardContextual"/>
        </w:rPr>
        <w:tab/>
      </w:r>
      <w:r>
        <w:rPr>
          <w:noProof/>
        </w:rPr>
        <w:t>Key Subcontracts</w:t>
      </w:r>
      <w:r>
        <w:rPr>
          <w:noProof/>
        </w:rPr>
        <w:tab/>
      </w:r>
      <w:r>
        <w:rPr>
          <w:noProof/>
        </w:rPr>
        <w:fldChar w:fldCharType="begin"/>
      </w:r>
      <w:r>
        <w:rPr>
          <w:noProof/>
        </w:rPr>
        <w:instrText xml:space="preserve"> PAGEREF _Toc211256195 \h </w:instrText>
      </w:r>
      <w:r>
        <w:rPr>
          <w:noProof/>
        </w:rPr>
      </w:r>
      <w:r>
        <w:rPr>
          <w:noProof/>
        </w:rPr>
        <w:fldChar w:fldCharType="separate"/>
      </w:r>
      <w:r w:rsidR="002222F8">
        <w:rPr>
          <w:noProof/>
        </w:rPr>
        <w:t>184</w:t>
      </w:r>
      <w:r>
        <w:rPr>
          <w:noProof/>
        </w:rPr>
        <w:fldChar w:fldCharType="end"/>
      </w:r>
    </w:p>
    <w:p w14:paraId="7B1B6680" w14:textId="09DEBE87" w:rsidR="00DB6E11" w:rsidRDefault="00DB6E11">
      <w:pPr>
        <w:pStyle w:val="TOC1"/>
        <w:rPr>
          <w:rFonts w:asciiTheme="minorHAnsi" w:eastAsiaTheme="minorEastAsia" w:hAnsiTheme="minorHAnsi" w:cstheme="minorBidi"/>
          <w:b w:val="0"/>
          <w:noProof/>
          <w:kern w:val="2"/>
          <w:sz w:val="24"/>
          <w:szCs w:val="24"/>
          <w:lang w:eastAsia="en-AU"/>
          <w14:ligatures w14:val="standardContextual"/>
        </w:rPr>
      </w:pPr>
      <w:r>
        <w:rPr>
          <w:noProof/>
        </w:rPr>
        <w:t>Signing page</w:t>
      </w:r>
      <w:r>
        <w:rPr>
          <w:noProof/>
        </w:rPr>
        <w:tab/>
      </w:r>
      <w:r>
        <w:rPr>
          <w:noProof/>
        </w:rPr>
        <w:fldChar w:fldCharType="begin"/>
      </w:r>
      <w:r>
        <w:rPr>
          <w:noProof/>
        </w:rPr>
        <w:instrText xml:space="preserve"> PAGEREF _Toc211256196 \h </w:instrText>
      </w:r>
      <w:r>
        <w:rPr>
          <w:noProof/>
        </w:rPr>
      </w:r>
      <w:r>
        <w:rPr>
          <w:noProof/>
        </w:rPr>
        <w:fldChar w:fldCharType="separate"/>
      </w:r>
      <w:r w:rsidR="002222F8">
        <w:rPr>
          <w:noProof/>
        </w:rPr>
        <w:t>185</w:t>
      </w:r>
      <w:r>
        <w:rPr>
          <w:noProof/>
        </w:rPr>
        <w:fldChar w:fldCharType="end"/>
      </w:r>
    </w:p>
    <w:p w14:paraId="65383DF9" w14:textId="4F54CFD0" w:rsidR="00DB6E11" w:rsidRDefault="00DB6E11">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A</w:t>
      </w:r>
      <w:r>
        <w:rPr>
          <w:rFonts w:asciiTheme="minorHAnsi" w:eastAsiaTheme="minorEastAsia" w:hAnsiTheme="minorHAnsi" w:cstheme="minorBidi"/>
          <w:b w:val="0"/>
          <w:noProof/>
          <w:kern w:val="2"/>
          <w:sz w:val="24"/>
          <w:szCs w:val="24"/>
          <w:lang w:eastAsia="en-AU"/>
          <w14:ligatures w14:val="standardContextual"/>
        </w:rPr>
        <w:tab/>
      </w:r>
      <w:r>
        <w:rPr>
          <w:noProof/>
        </w:rPr>
        <w:t>Form of Tripartite Deed</w:t>
      </w:r>
      <w:r>
        <w:rPr>
          <w:noProof/>
        </w:rPr>
        <w:tab/>
      </w:r>
      <w:r>
        <w:rPr>
          <w:noProof/>
        </w:rPr>
        <w:fldChar w:fldCharType="begin"/>
      </w:r>
      <w:r>
        <w:rPr>
          <w:noProof/>
        </w:rPr>
        <w:instrText xml:space="preserve"> PAGEREF _Toc211256197 \h </w:instrText>
      </w:r>
      <w:r>
        <w:rPr>
          <w:noProof/>
        </w:rPr>
      </w:r>
      <w:r>
        <w:rPr>
          <w:noProof/>
        </w:rPr>
        <w:fldChar w:fldCharType="separate"/>
      </w:r>
      <w:r w:rsidR="002222F8">
        <w:rPr>
          <w:noProof/>
        </w:rPr>
        <w:t>186</w:t>
      </w:r>
      <w:r>
        <w:rPr>
          <w:noProof/>
        </w:rPr>
        <w:fldChar w:fldCharType="end"/>
      </w:r>
    </w:p>
    <w:p w14:paraId="39AE74DD" w14:textId="5B94C9D4" w:rsidR="00DB6E11" w:rsidRDefault="00DB6E11">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B</w:t>
      </w:r>
      <w:r>
        <w:rPr>
          <w:rFonts w:asciiTheme="minorHAnsi" w:eastAsiaTheme="minorEastAsia" w:hAnsiTheme="minorHAnsi" w:cstheme="minorBidi"/>
          <w:b w:val="0"/>
          <w:noProof/>
          <w:kern w:val="2"/>
          <w:sz w:val="24"/>
          <w:szCs w:val="24"/>
          <w:lang w:eastAsia="en-AU"/>
          <w14:ligatures w14:val="standardContextual"/>
        </w:rPr>
        <w:tab/>
      </w:r>
      <w:r>
        <w:rPr>
          <w:noProof/>
        </w:rPr>
        <w:t>Form of Performance Security</w:t>
      </w:r>
      <w:r>
        <w:rPr>
          <w:noProof/>
        </w:rPr>
        <w:tab/>
      </w:r>
      <w:r>
        <w:rPr>
          <w:noProof/>
        </w:rPr>
        <w:fldChar w:fldCharType="begin"/>
      </w:r>
      <w:r>
        <w:rPr>
          <w:noProof/>
        </w:rPr>
        <w:instrText xml:space="preserve"> PAGEREF _Toc211256198 \h </w:instrText>
      </w:r>
      <w:r>
        <w:rPr>
          <w:noProof/>
        </w:rPr>
      </w:r>
      <w:r>
        <w:rPr>
          <w:noProof/>
        </w:rPr>
        <w:fldChar w:fldCharType="separate"/>
      </w:r>
      <w:r w:rsidR="002222F8">
        <w:rPr>
          <w:noProof/>
        </w:rPr>
        <w:t>187</w:t>
      </w:r>
      <w:r>
        <w:rPr>
          <w:noProof/>
        </w:rPr>
        <w:fldChar w:fldCharType="end"/>
      </w:r>
    </w:p>
    <w:p w14:paraId="43D3034A" w14:textId="2E27DDE5" w:rsidR="003B3F37" w:rsidRPr="007217B9" w:rsidRDefault="000B755F" w:rsidP="00565B04">
      <w:pPr>
        <w:pStyle w:val="TOC1"/>
      </w:pPr>
      <w:r>
        <w:fldChar w:fldCharType="end"/>
      </w:r>
    </w:p>
    <w:p w14:paraId="04D96F4A" w14:textId="77777777" w:rsidR="003B3F37" w:rsidRPr="007217B9" w:rsidRDefault="003B3F37">
      <w:pPr>
        <w:sectPr w:rsidR="003B3F37" w:rsidRPr="007217B9" w:rsidSect="00776344">
          <w:headerReference w:type="even" r:id="rId15"/>
          <w:headerReference w:type="default" r:id="rId16"/>
          <w:footerReference w:type="even" r:id="rId17"/>
          <w:footerReference w:type="default" r:id="rId18"/>
          <w:headerReference w:type="first" r:id="rId19"/>
          <w:pgSz w:w="11907" w:h="16840" w:code="9"/>
          <w:pgMar w:top="1701" w:right="1417" w:bottom="1417" w:left="1417" w:header="425" w:footer="567" w:gutter="0"/>
          <w:pgNumType w:fmt="lowerRoman"/>
          <w:cols w:space="720"/>
          <w:docGrid w:linePitch="313"/>
        </w:sectPr>
      </w:pPr>
    </w:p>
    <w:p w14:paraId="4CCEB89C" w14:textId="059ADD2F" w:rsidR="00BC1696" w:rsidRPr="00BC1696" w:rsidRDefault="00BC1696" w:rsidP="00BC1696">
      <w:pPr>
        <w:pStyle w:val="legalSchedule"/>
        <w:numPr>
          <w:ilvl w:val="0"/>
          <w:numId w:val="0"/>
        </w:numPr>
        <w:ind w:left="2552" w:hanging="2552"/>
      </w:pPr>
      <w:bookmarkStart w:id="11" w:name="_Toc211255975"/>
      <w:r w:rsidRPr="00BC1696">
        <w:lastRenderedPageBreak/>
        <w:t>Party Details</w:t>
      </w:r>
      <w:bookmarkEnd w:id="11"/>
    </w:p>
    <w:p w14:paraId="6B038562" w14:textId="77777777" w:rsidR="003A264D" w:rsidRPr="007328B5" w:rsidRDefault="003A264D" w:rsidP="007328B5"/>
    <w:tbl>
      <w:tblPr>
        <w:tblW w:w="5000" w:type="pct"/>
        <w:tblLayout w:type="fixed"/>
        <w:tblCellMar>
          <w:left w:w="107" w:type="dxa"/>
          <w:right w:w="107" w:type="dxa"/>
        </w:tblCellMar>
        <w:tblLook w:val="0000" w:firstRow="0" w:lastRow="0" w:firstColumn="0" w:lastColumn="0" w:noHBand="0" w:noVBand="0"/>
      </w:tblPr>
      <w:tblGrid>
        <w:gridCol w:w="2107"/>
        <w:gridCol w:w="1840"/>
        <w:gridCol w:w="5126"/>
      </w:tblGrid>
      <w:tr w:rsidR="003B3F37" w:rsidRPr="007217B9" w14:paraId="38949472" w14:textId="77777777" w:rsidTr="00792B2E">
        <w:tc>
          <w:tcPr>
            <w:tcW w:w="1161" w:type="pct"/>
            <w:tcBorders>
              <w:top w:val="single" w:sz="6" w:space="0" w:color="auto"/>
            </w:tcBorders>
          </w:tcPr>
          <w:p w14:paraId="1FF634A6" w14:textId="77777777" w:rsidR="003B3F37" w:rsidRPr="007217B9" w:rsidRDefault="00F83C34">
            <w:pPr>
              <w:spacing w:before="120" w:after="120" w:line="260" w:lineRule="atLeast"/>
              <w:rPr>
                <w:b/>
                <w:sz w:val="21"/>
              </w:rPr>
            </w:pPr>
            <w:r>
              <w:rPr>
                <w:b/>
                <w:sz w:val="21"/>
              </w:rPr>
              <w:t>Parties</w:t>
            </w:r>
          </w:p>
        </w:tc>
        <w:tc>
          <w:tcPr>
            <w:tcW w:w="3839" w:type="pct"/>
            <w:gridSpan w:val="2"/>
            <w:tcBorders>
              <w:top w:val="single" w:sz="6" w:space="0" w:color="auto"/>
            </w:tcBorders>
          </w:tcPr>
          <w:p w14:paraId="434E941A" w14:textId="7032D323" w:rsidR="003B3F37" w:rsidRPr="007217B9" w:rsidRDefault="00BE77D6" w:rsidP="007328B5">
            <w:pPr>
              <w:spacing w:before="120" w:after="120" w:line="260" w:lineRule="atLeast"/>
              <w:rPr>
                <w:b/>
              </w:rPr>
            </w:pPr>
            <w:r w:rsidRPr="00263D11">
              <w:rPr>
                <w:b/>
                <w:bCs/>
              </w:rPr>
              <w:t>Commonwealth</w:t>
            </w:r>
            <w:r w:rsidR="004C4365">
              <w:t xml:space="preserve"> </w:t>
            </w:r>
            <w:r w:rsidR="00B1487C" w:rsidRPr="00241748">
              <w:t>and</w:t>
            </w:r>
            <w:r w:rsidR="00B1487C">
              <w:rPr>
                <w:b/>
              </w:rPr>
              <w:t xml:space="preserve"> </w:t>
            </w:r>
            <w:r w:rsidR="00411B14">
              <w:rPr>
                <w:b/>
              </w:rPr>
              <w:t>Project Operator</w:t>
            </w:r>
          </w:p>
        </w:tc>
      </w:tr>
      <w:tr w:rsidR="00A160A5" w:rsidRPr="007217B9" w14:paraId="65E683DE" w14:textId="77777777" w:rsidTr="00792B2E">
        <w:tc>
          <w:tcPr>
            <w:tcW w:w="1161" w:type="pct"/>
            <w:vMerge w:val="restart"/>
            <w:tcBorders>
              <w:top w:val="single" w:sz="6" w:space="0" w:color="auto"/>
            </w:tcBorders>
          </w:tcPr>
          <w:p w14:paraId="370F9B94" w14:textId="1DDAB4F0" w:rsidR="00A160A5" w:rsidRPr="008A1DD2" w:rsidRDefault="00A160A5">
            <w:pPr>
              <w:spacing w:before="120" w:after="120" w:line="260" w:lineRule="atLeast"/>
              <w:rPr>
                <w:bCs/>
                <w:sz w:val="21"/>
              </w:rPr>
            </w:pPr>
            <w:bookmarkStart w:id="12" w:name="PartyTitle1"/>
            <w:bookmarkEnd w:id="12"/>
            <w:r w:rsidRPr="00263D11">
              <w:rPr>
                <w:b/>
                <w:sz w:val="21"/>
              </w:rPr>
              <w:t>Commonwealth</w:t>
            </w:r>
          </w:p>
        </w:tc>
        <w:tc>
          <w:tcPr>
            <w:tcW w:w="1014" w:type="pct"/>
            <w:tcBorders>
              <w:top w:val="single" w:sz="6" w:space="0" w:color="auto"/>
            </w:tcBorders>
          </w:tcPr>
          <w:p w14:paraId="6CD03F26" w14:textId="77777777" w:rsidR="00A160A5" w:rsidRPr="007217B9" w:rsidRDefault="00A160A5">
            <w:pPr>
              <w:spacing w:before="120" w:after="120" w:line="260" w:lineRule="atLeast"/>
            </w:pPr>
            <w:r w:rsidRPr="007217B9">
              <w:t>Name</w:t>
            </w:r>
          </w:p>
        </w:tc>
        <w:tc>
          <w:tcPr>
            <w:tcW w:w="2825" w:type="pct"/>
            <w:tcBorders>
              <w:top w:val="single" w:sz="6" w:space="0" w:color="auto"/>
            </w:tcBorders>
          </w:tcPr>
          <w:p w14:paraId="0C139277" w14:textId="2829E392" w:rsidR="00A160A5" w:rsidRPr="00F23C6E" w:rsidRDefault="00A160A5" w:rsidP="007328B5">
            <w:pPr>
              <w:spacing w:before="120" w:after="120" w:line="260" w:lineRule="atLeast"/>
              <w:rPr>
                <w:bCs/>
              </w:rPr>
            </w:pPr>
            <w:r w:rsidRPr="00263D11">
              <w:rPr>
                <w:bCs/>
              </w:rPr>
              <w:t>The Commonwealth of Australia represented by the Department of Climate Change, Energy, the Environment and Water</w:t>
            </w:r>
            <w:r>
              <w:rPr>
                <w:bCs/>
              </w:rPr>
              <w:t xml:space="preserve"> </w:t>
            </w:r>
          </w:p>
        </w:tc>
      </w:tr>
      <w:tr w:rsidR="00A160A5" w:rsidRPr="007217B9" w14:paraId="23E9044A" w14:textId="77777777" w:rsidTr="00A160A5">
        <w:trPr>
          <w:trHeight w:val="132"/>
        </w:trPr>
        <w:tc>
          <w:tcPr>
            <w:tcW w:w="1161" w:type="pct"/>
            <w:vMerge/>
          </w:tcPr>
          <w:p w14:paraId="347CF319" w14:textId="77777777" w:rsidR="00A160A5" w:rsidRPr="007217B9" w:rsidRDefault="00A160A5">
            <w:pPr>
              <w:spacing w:before="120" w:after="120" w:line="260" w:lineRule="atLeast"/>
              <w:rPr>
                <w:b/>
                <w:sz w:val="21"/>
              </w:rPr>
            </w:pPr>
          </w:p>
        </w:tc>
        <w:tc>
          <w:tcPr>
            <w:tcW w:w="1014" w:type="pct"/>
          </w:tcPr>
          <w:p w14:paraId="3886CD57" w14:textId="2F69AC0F" w:rsidR="00A160A5" w:rsidRPr="007217B9" w:rsidRDefault="00A160A5">
            <w:pPr>
              <w:spacing w:before="120" w:after="120" w:line="260" w:lineRule="atLeast"/>
            </w:pPr>
            <w:r>
              <w:t>ABN</w:t>
            </w:r>
          </w:p>
        </w:tc>
        <w:tc>
          <w:tcPr>
            <w:tcW w:w="2825" w:type="pct"/>
          </w:tcPr>
          <w:p w14:paraId="2680527B" w14:textId="056B0A1F" w:rsidR="00A160A5" w:rsidRPr="007217B9" w:rsidRDefault="00A160A5" w:rsidP="00776344">
            <w:pPr>
              <w:spacing w:before="120" w:after="120" w:line="260" w:lineRule="atLeast"/>
            </w:pPr>
            <w:r w:rsidRPr="00A160A5">
              <w:t>63 573 932 849</w:t>
            </w:r>
          </w:p>
        </w:tc>
      </w:tr>
      <w:tr w:rsidR="00A160A5" w:rsidRPr="007217B9" w14:paraId="474D949C" w14:textId="77777777" w:rsidTr="00792B2E">
        <w:trPr>
          <w:trHeight w:val="131"/>
        </w:trPr>
        <w:tc>
          <w:tcPr>
            <w:tcW w:w="1161" w:type="pct"/>
            <w:vMerge/>
          </w:tcPr>
          <w:p w14:paraId="76DDADBA" w14:textId="77777777" w:rsidR="00A160A5" w:rsidRPr="007217B9" w:rsidRDefault="00A160A5">
            <w:pPr>
              <w:spacing w:before="120" w:after="120" w:line="260" w:lineRule="atLeast"/>
              <w:rPr>
                <w:b/>
                <w:sz w:val="21"/>
              </w:rPr>
            </w:pPr>
          </w:p>
        </w:tc>
        <w:tc>
          <w:tcPr>
            <w:tcW w:w="1014" w:type="pct"/>
          </w:tcPr>
          <w:p w14:paraId="315EB720" w14:textId="19DA8AFA" w:rsidR="00A160A5" w:rsidRPr="007217B9" w:rsidRDefault="00A160A5">
            <w:pPr>
              <w:spacing w:before="120" w:after="120" w:line="260" w:lineRule="atLeast"/>
            </w:pPr>
            <w:r w:rsidRPr="007217B9">
              <w:t>Address</w:t>
            </w:r>
          </w:p>
        </w:tc>
        <w:tc>
          <w:tcPr>
            <w:tcW w:w="2825" w:type="pct"/>
          </w:tcPr>
          <w:p w14:paraId="19A41886" w14:textId="0CCC9AE0" w:rsidR="00A160A5" w:rsidRPr="00E23CD4" w:rsidRDefault="00914CAA" w:rsidP="00776344">
            <w:pPr>
              <w:pStyle w:val="Default"/>
              <w:spacing w:before="120" w:after="240"/>
            </w:pPr>
            <w:r w:rsidRPr="00E23CD4">
              <w:rPr>
                <w:sz w:val="20"/>
              </w:rPr>
              <w:t xml:space="preserve">51 Allara St, City, Australian Capital Territory 2601, Australia </w:t>
            </w:r>
          </w:p>
        </w:tc>
      </w:tr>
      <w:tr w:rsidR="00A160A5" w:rsidRPr="007217B9" w14:paraId="70707FFC" w14:textId="77777777" w:rsidTr="00792B2E">
        <w:tc>
          <w:tcPr>
            <w:tcW w:w="1161" w:type="pct"/>
            <w:vMerge/>
          </w:tcPr>
          <w:p w14:paraId="3D5648ED" w14:textId="77777777" w:rsidR="00A160A5" w:rsidRPr="007217B9" w:rsidRDefault="00A160A5">
            <w:pPr>
              <w:spacing w:before="120" w:after="120" w:line="260" w:lineRule="atLeast"/>
              <w:rPr>
                <w:b/>
                <w:sz w:val="21"/>
              </w:rPr>
            </w:pPr>
          </w:p>
        </w:tc>
        <w:tc>
          <w:tcPr>
            <w:tcW w:w="1014" w:type="pct"/>
          </w:tcPr>
          <w:p w14:paraId="32386EDC" w14:textId="77777777" w:rsidR="00A160A5" w:rsidRPr="007217B9" w:rsidRDefault="00A160A5">
            <w:pPr>
              <w:spacing w:before="120" w:after="120" w:line="260" w:lineRule="atLeast"/>
            </w:pPr>
            <w:r>
              <w:t>Email</w:t>
            </w:r>
          </w:p>
        </w:tc>
        <w:tc>
          <w:tcPr>
            <w:tcW w:w="2825" w:type="pct"/>
          </w:tcPr>
          <w:p w14:paraId="3A01C1B1" w14:textId="205E4AC9" w:rsidR="00A160A5" w:rsidRPr="00776344" w:rsidRDefault="00914CAA" w:rsidP="00776344">
            <w:pPr>
              <w:pStyle w:val="Default"/>
              <w:spacing w:before="120"/>
              <w:rPr>
                <w:color w:val="0000FF"/>
              </w:rPr>
            </w:pPr>
            <w:bookmarkStart w:id="13" w:name="Email1"/>
            <w:bookmarkEnd w:id="13"/>
            <w:r w:rsidRPr="008B727C">
              <w:rPr>
                <w:color w:val="auto"/>
                <w:sz w:val="20"/>
              </w:rPr>
              <w:t xml:space="preserve">cis-contracts@dcceew.gov.au </w:t>
            </w:r>
          </w:p>
        </w:tc>
      </w:tr>
      <w:tr w:rsidR="00A160A5" w:rsidRPr="007217B9" w14:paraId="40E3ED1C" w14:textId="77777777" w:rsidTr="00792B2E">
        <w:tc>
          <w:tcPr>
            <w:tcW w:w="1161" w:type="pct"/>
            <w:vMerge/>
          </w:tcPr>
          <w:p w14:paraId="26EADAD6" w14:textId="77777777" w:rsidR="00A160A5" w:rsidRPr="007217B9" w:rsidRDefault="00A160A5">
            <w:pPr>
              <w:spacing w:before="120" w:after="120" w:line="260" w:lineRule="atLeast"/>
              <w:rPr>
                <w:b/>
                <w:sz w:val="21"/>
              </w:rPr>
            </w:pPr>
          </w:p>
        </w:tc>
        <w:tc>
          <w:tcPr>
            <w:tcW w:w="1014" w:type="pct"/>
          </w:tcPr>
          <w:p w14:paraId="1ADA19FD" w14:textId="77777777" w:rsidR="00A160A5" w:rsidRPr="007217B9" w:rsidRDefault="00A160A5">
            <w:pPr>
              <w:spacing w:before="120" w:after="120" w:line="260" w:lineRule="atLeast"/>
            </w:pPr>
            <w:r w:rsidRPr="007217B9">
              <w:t>Attention</w:t>
            </w:r>
          </w:p>
        </w:tc>
        <w:tc>
          <w:tcPr>
            <w:tcW w:w="2825" w:type="pct"/>
          </w:tcPr>
          <w:p w14:paraId="3C23B502" w14:textId="64B1A9F9" w:rsidR="00A160A5" w:rsidRPr="003B31C9" w:rsidRDefault="00E23CD4" w:rsidP="007328B5">
            <w:pPr>
              <w:spacing w:before="120" w:after="120" w:line="260" w:lineRule="atLeast"/>
            </w:pPr>
            <w:bookmarkStart w:id="14" w:name="Attention1"/>
            <w:bookmarkEnd w:id="14"/>
            <w:r>
              <w:t>Alison Wiltshire – Contract Manager</w:t>
            </w:r>
          </w:p>
        </w:tc>
      </w:tr>
      <w:tr w:rsidR="000C0B53" w:rsidRPr="007217B9" w14:paraId="09AE0B61" w14:textId="77777777" w:rsidTr="00792B2E">
        <w:trPr>
          <w:trHeight w:val="327"/>
        </w:trPr>
        <w:tc>
          <w:tcPr>
            <w:tcW w:w="1161" w:type="pct"/>
            <w:vMerge w:val="restart"/>
            <w:tcBorders>
              <w:top w:val="single" w:sz="6" w:space="0" w:color="auto"/>
            </w:tcBorders>
          </w:tcPr>
          <w:p w14:paraId="030C2DC8" w14:textId="6B71617C" w:rsidR="000C0B53" w:rsidRPr="007217B9" w:rsidRDefault="00411B14" w:rsidP="00475E4A">
            <w:pPr>
              <w:spacing w:before="120" w:after="120" w:line="260" w:lineRule="atLeast"/>
              <w:rPr>
                <w:b/>
                <w:sz w:val="21"/>
              </w:rPr>
            </w:pPr>
            <w:bookmarkStart w:id="15" w:name="PartyTitle2"/>
            <w:bookmarkEnd w:id="15"/>
            <w:r>
              <w:rPr>
                <w:b/>
                <w:sz w:val="21"/>
              </w:rPr>
              <w:t>Project Operator</w:t>
            </w:r>
          </w:p>
        </w:tc>
        <w:tc>
          <w:tcPr>
            <w:tcW w:w="1014" w:type="pct"/>
            <w:tcBorders>
              <w:top w:val="single" w:sz="6" w:space="0" w:color="auto"/>
            </w:tcBorders>
          </w:tcPr>
          <w:p w14:paraId="054506A2" w14:textId="77777777" w:rsidR="000C0B53" w:rsidRPr="007217B9" w:rsidRDefault="000C0B53" w:rsidP="00475E4A">
            <w:pPr>
              <w:spacing w:before="120" w:after="120" w:line="260" w:lineRule="atLeast"/>
            </w:pPr>
            <w:r w:rsidRPr="007217B9">
              <w:t>Name</w:t>
            </w:r>
          </w:p>
        </w:tc>
        <w:tc>
          <w:tcPr>
            <w:tcW w:w="2825" w:type="pct"/>
            <w:tcBorders>
              <w:top w:val="single" w:sz="6" w:space="0" w:color="auto"/>
            </w:tcBorders>
          </w:tcPr>
          <w:p w14:paraId="441C3870" w14:textId="77777777" w:rsidR="000C0B53" w:rsidRPr="007328B5" w:rsidRDefault="000C0B53" w:rsidP="007328B5">
            <w:pPr>
              <w:spacing w:before="120" w:after="120" w:line="260" w:lineRule="atLeast"/>
            </w:pPr>
            <w:bookmarkStart w:id="16" w:name="PartyName2"/>
            <w:bookmarkEnd w:id="16"/>
            <w:r w:rsidRPr="007328B5">
              <w:t>[</w:t>
            </w:r>
            <w:r w:rsidRPr="00031065">
              <w:rPr>
                <w:highlight w:val="yellow"/>
              </w:rPr>
              <w:t>insert</w:t>
            </w:r>
            <w:r w:rsidRPr="007328B5">
              <w:t>]</w:t>
            </w:r>
          </w:p>
        </w:tc>
      </w:tr>
      <w:tr w:rsidR="000C0B53" w:rsidRPr="007217B9" w14:paraId="44DC78AE" w14:textId="77777777" w:rsidTr="00792B2E">
        <w:trPr>
          <w:trHeight w:val="327"/>
        </w:trPr>
        <w:tc>
          <w:tcPr>
            <w:tcW w:w="1161" w:type="pct"/>
            <w:vMerge/>
          </w:tcPr>
          <w:p w14:paraId="74F7459A" w14:textId="77777777" w:rsidR="000C0B53" w:rsidRDefault="000C0B53" w:rsidP="00475E4A">
            <w:pPr>
              <w:spacing w:before="120" w:after="120" w:line="260" w:lineRule="atLeast"/>
              <w:rPr>
                <w:b/>
                <w:sz w:val="21"/>
              </w:rPr>
            </w:pPr>
          </w:p>
        </w:tc>
        <w:tc>
          <w:tcPr>
            <w:tcW w:w="1014" w:type="pct"/>
          </w:tcPr>
          <w:p w14:paraId="4D361C15" w14:textId="0DBDA84D" w:rsidR="000C0B53" w:rsidRPr="007217B9" w:rsidRDefault="000C0B53" w:rsidP="00475E4A">
            <w:pPr>
              <w:spacing w:before="120" w:after="120" w:line="260" w:lineRule="atLeast"/>
            </w:pPr>
            <w:r>
              <w:t>ACN</w:t>
            </w:r>
            <w:r w:rsidR="00080B26">
              <w:t xml:space="preserve"> | ABN</w:t>
            </w:r>
          </w:p>
        </w:tc>
        <w:tc>
          <w:tcPr>
            <w:tcW w:w="2825" w:type="pct"/>
          </w:tcPr>
          <w:p w14:paraId="2FE02447" w14:textId="77777777" w:rsidR="000C0B53" w:rsidRPr="00F23C6E" w:rsidRDefault="000C0B53" w:rsidP="007328B5">
            <w:pPr>
              <w:spacing w:before="120" w:after="120" w:line="260" w:lineRule="atLeast"/>
              <w:rPr>
                <w:bCs/>
              </w:rPr>
            </w:pPr>
            <w:r w:rsidRPr="007328B5">
              <w:t>[</w:t>
            </w:r>
            <w:r w:rsidRPr="00031065">
              <w:rPr>
                <w:highlight w:val="yellow"/>
              </w:rPr>
              <w:t>insert</w:t>
            </w:r>
            <w:r w:rsidRPr="007328B5">
              <w:t>]</w:t>
            </w:r>
          </w:p>
        </w:tc>
      </w:tr>
      <w:tr w:rsidR="000C0B53" w:rsidRPr="007217B9" w14:paraId="2D073C15" w14:textId="77777777" w:rsidTr="00792B2E">
        <w:tc>
          <w:tcPr>
            <w:tcW w:w="1161" w:type="pct"/>
            <w:vMerge/>
          </w:tcPr>
          <w:p w14:paraId="590E9096" w14:textId="77777777" w:rsidR="000C0B53" w:rsidRPr="007217B9" w:rsidRDefault="000C0B53" w:rsidP="00475E4A">
            <w:pPr>
              <w:spacing w:before="120" w:after="120" w:line="260" w:lineRule="atLeast"/>
              <w:rPr>
                <w:b/>
                <w:sz w:val="21"/>
              </w:rPr>
            </w:pPr>
          </w:p>
        </w:tc>
        <w:tc>
          <w:tcPr>
            <w:tcW w:w="1014" w:type="pct"/>
          </w:tcPr>
          <w:p w14:paraId="1ECDC17B" w14:textId="77777777" w:rsidR="000C0B53" w:rsidRPr="007217B9" w:rsidRDefault="000C0B53" w:rsidP="00475E4A">
            <w:pPr>
              <w:spacing w:before="120" w:after="120" w:line="260" w:lineRule="atLeast"/>
            </w:pPr>
            <w:r w:rsidRPr="007217B9">
              <w:t>Address</w:t>
            </w:r>
          </w:p>
        </w:tc>
        <w:tc>
          <w:tcPr>
            <w:tcW w:w="2825" w:type="pct"/>
          </w:tcPr>
          <w:p w14:paraId="5684503E" w14:textId="77777777" w:rsidR="000C0B53" w:rsidRPr="007217B9" w:rsidRDefault="000C0B53" w:rsidP="007328B5">
            <w:pPr>
              <w:spacing w:before="120" w:after="120" w:line="260" w:lineRule="atLeast"/>
            </w:pPr>
            <w:bookmarkStart w:id="17" w:name="Address2"/>
            <w:bookmarkEnd w:id="17"/>
            <w:r>
              <w:t>[</w:t>
            </w:r>
            <w:r w:rsidRPr="00031065">
              <w:rPr>
                <w:highlight w:val="yellow"/>
              </w:rPr>
              <w:t>insert</w:t>
            </w:r>
            <w:r>
              <w:t>]</w:t>
            </w:r>
          </w:p>
        </w:tc>
      </w:tr>
      <w:tr w:rsidR="000C0B53" w:rsidRPr="007217B9" w14:paraId="661E20A1" w14:textId="77777777" w:rsidTr="00792B2E">
        <w:tc>
          <w:tcPr>
            <w:tcW w:w="1161" w:type="pct"/>
            <w:vMerge/>
          </w:tcPr>
          <w:p w14:paraId="0998B824" w14:textId="77777777" w:rsidR="000C0B53" w:rsidRPr="007217B9" w:rsidRDefault="000C0B53" w:rsidP="00475E4A">
            <w:pPr>
              <w:spacing w:before="120" w:after="120" w:line="260" w:lineRule="atLeast"/>
              <w:rPr>
                <w:b/>
                <w:sz w:val="21"/>
              </w:rPr>
            </w:pPr>
          </w:p>
        </w:tc>
        <w:tc>
          <w:tcPr>
            <w:tcW w:w="1014" w:type="pct"/>
          </w:tcPr>
          <w:p w14:paraId="42DCEDA2" w14:textId="77777777" w:rsidR="000C0B53" w:rsidRPr="007217B9" w:rsidRDefault="000C0B53" w:rsidP="00475E4A">
            <w:pPr>
              <w:spacing w:before="120" w:after="120" w:line="260" w:lineRule="atLeast"/>
            </w:pPr>
            <w:r>
              <w:t>Email</w:t>
            </w:r>
          </w:p>
        </w:tc>
        <w:tc>
          <w:tcPr>
            <w:tcW w:w="2825" w:type="pct"/>
          </w:tcPr>
          <w:p w14:paraId="30952E4E" w14:textId="77777777" w:rsidR="000C0B53" w:rsidRPr="00381C1B" w:rsidRDefault="000C0B53" w:rsidP="007328B5">
            <w:pPr>
              <w:spacing w:before="120" w:after="120" w:line="260" w:lineRule="atLeast"/>
            </w:pPr>
            <w:bookmarkStart w:id="18" w:name="Email2"/>
            <w:bookmarkEnd w:id="18"/>
            <w:r>
              <w:t>[</w:t>
            </w:r>
            <w:r w:rsidRPr="00031065">
              <w:rPr>
                <w:highlight w:val="yellow"/>
              </w:rPr>
              <w:t>insert</w:t>
            </w:r>
            <w:r>
              <w:t>]</w:t>
            </w:r>
          </w:p>
        </w:tc>
      </w:tr>
      <w:tr w:rsidR="000C0B53" w:rsidRPr="007217B9" w14:paraId="1876A017" w14:textId="77777777" w:rsidTr="00792B2E">
        <w:tc>
          <w:tcPr>
            <w:tcW w:w="1161" w:type="pct"/>
            <w:vMerge/>
          </w:tcPr>
          <w:p w14:paraId="2CD6A678" w14:textId="77777777" w:rsidR="000C0B53" w:rsidRPr="007217B9" w:rsidRDefault="000C0B53" w:rsidP="00475E4A">
            <w:pPr>
              <w:spacing w:before="120" w:after="120" w:line="260" w:lineRule="atLeast"/>
              <w:rPr>
                <w:b/>
                <w:sz w:val="21"/>
              </w:rPr>
            </w:pPr>
          </w:p>
        </w:tc>
        <w:tc>
          <w:tcPr>
            <w:tcW w:w="1014" w:type="pct"/>
            <w:tcBorders>
              <w:bottom w:val="single" w:sz="4" w:space="0" w:color="auto"/>
            </w:tcBorders>
          </w:tcPr>
          <w:p w14:paraId="41BD053D" w14:textId="77777777" w:rsidR="000C0B53" w:rsidRPr="007217B9" w:rsidRDefault="000C0B53" w:rsidP="00475E4A">
            <w:pPr>
              <w:spacing w:before="120" w:after="120" w:line="260" w:lineRule="atLeast"/>
            </w:pPr>
            <w:r w:rsidRPr="007217B9">
              <w:t>Attention</w:t>
            </w:r>
          </w:p>
        </w:tc>
        <w:tc>
          <w:tcPr>
            <w:tcW w:w="2825" w:type="pct"/>
            <w:tcBorders>
              <w:bottom w:val="single" w:sz="4" w:space="0" w:color="auto"/>
            </w:tcBorders>
          </w:tcPr>
          <w:p w14:paraId="0B7EBF1E" w14:textId="77777777" w:rsidR="000C0B53" w:rsidRPr="008C7FCF" w:rsidRDefault="000C0B53" w:rsidP="007328B5">
            <w:pPr>
              <w:spacing w:before="120" w:after="120" w:line="260" w:lineRule="atLeast"/>
            </w:pPr>
            <w:bookmarkStart w:id="19" w:name="Attention2"/>
            <w:bookmarkEnd w:id="19"/>
            <w:r w:rsidRPr="008C7FCF">
              <w:t>[</w:t>
            </w:r>
            <w:r w:rsidRPr="00031065">
              <w:rPr>
                <w:highlight w:val="yellow"/>
              </w:rPr>
              <w:t>insert</w:t>
            </w:r>
            <w:r w:rsidRPr="008C7FCF">
              <w:t>]</w:t>
            </w:r>
          </w:p>
        </w:tc>
      </w:tr>
      <w:tr w:rsidR="00475E4A" w:rsidRPr="00D15A65" w14:paraId="1E3C0C9C" w14:textId="77777777" w:rsidTr="06AC912F">
        <w:trPr>
          <w:trHeight w:val="300"/>
        </w:trPr>
        <w:tc>
          <w:tcPr>
            <w:tcW w:w="1161" w:type="pct"/>
            <w:tcBorders>
              <w:top w:val="single" w:sz="6" w:space="0" w:color="auto"/>
            </w:tcBorders>
          </w:tcPr>
          <w:p w14:paraId="19E8630E" w14:textId="77777777" w:rsidR="00475E4A" w:rsidRPr="00D15A65" w:rsidRDefault="00475E4A" w:rsidP="00475E4A">
            <w:pPr>
              <w:spacing w:before="120" w:after="120" w:line="260" w:lineRule="atLeast"/>
              <w:rPr>
                <w:b/>
                <w:sz w:val="21"/>
              </w:rPr>
            </w:pPr>
            <w:bookmarkStart w:id="20" w:name="moreparties"/>
            <w:bookmarkStart w:id="21" w:name="Recitals" w:colFirst="0" w:colLast="2"/>
            <w:bookmarkEnd w:id="20"/>
            <w:r w:rsidRPr="00D15A65">
              <w:rPr>
                <w:b/>
                <w:sz w:val="21"/>
              </w:rPr>
              <w:t>Recitals</w:t>
            </w:r>
          </w:p>
        </w:tc>
        <w:tc>
          <w:tcPr>
            <w:tcW w:w="3839" w:type="pct"/>
            <w:gridSpan w:val="2"/>
            <w:vMerge w:val="restart"/>
            <w:tcBorders>
              <w:top w:val="single" w:sz="6" w:space="0" w:color="auto"/>
            </w:tcBorders>
          </w:tcPr>
          <w:p w14:paraId="211050BE" w14:textId="2CCFA6D6" w:rsidR="00E740A6" w:rsidRPr="00D15A65" w:rsidRDefault="00E740A6" w:rsidP="007328B5">
            <w:pPr>
              <w:pStyle w:val="legalRecital1"/>
            </w:pPr>
            <w:bookmarkStart w:id="22" w:name="_Ref57815690"/>
            <w:r>
              <w:t xml:space="preserve">Following a competitive </w:t>
            </w:r>
            <w:r w:rsidR="009C0444">
              <w:t>T</w:t>
            </w:r>
            <w:r>
              <w:t xml:space="preserve">ender </w:t>
            </w:r>
            <w:r w:rsidR="009C0444">
              <w:t>P</w:t>
            </w:r>
            <w:r>
              <w:t>rocess, Project Operator</w:t>
            </w:r>
            <w:r w:rsidRPr="00D15A65">
              <w:t xml:space="preserve"> has </w:t>
            </w:r>
            <w:r>
              <w:t xml:space="preserve">been </w:t>
            </w:r>
            <w:r w:rsidRPr="00D15A65">
              <w:t>award</w:t>
            </w:r>
            <w:r>
              <w:t>ed</w:t>
            </w:r>
            <w:r w:rsidRPr="00D15A65">
              <w:t xml:space="preserve"> </w:t>
            </w:r>
            <w:r>
              <w:t>this</w:t>
            </w:r>
            <w:r w:rsidRPr="00D15A65">
              <w:t xml:space="preserve"> long-term </w:t>
            </w:r>
            <w:r>
              <w:t>revenue support</w:t>
            </w:r>
            <w:r w:rsidRPr="00D15A65">
              <w:t xml:space="preserve"> </w:t>
            </w:r>
            <w:r>
              <w:t>agreement in respect of the Project[</w:t>
            </w:r>
            <w:r w:rsidR="005B3E78">
              <w:t xml:space="preserve"> </w:t>
            </w:r>
            <w:r>
              <w:t xml:space="preserve">which is intended to comprise part of the </w:t>
            </w:r>
            <w:r w:rsidR="00787BE9">
              <w:t>[</w:t>
            </w:r>
            <w:r>
              <w:t>Hybrid</w:t>
            </w:r>
            <w:r w:rsidR="00787BE9">
              <w:t>/Staged</w:t>
            </w:r>
            <w:r>
              <w:t xml:space="preserve"> Project, involving the Project and the Associated</w:t>
            </w:r>
            <w:r w:rsidR="00787BE9">
              <w:t>/Existing</w:t>
            </w:r>
            <w:r>
              <w:t xml:space="preserve"> Project]</w:t>
            </w:r>
            <w:r w:rsidRPr="00D15A65">
              <w:t xml:space="preserve">. </w:t>
            </w:r>
            <w:r>
              <w:t>[</w:t>
            </w:r>
            <w:r w:rsidRPr="00646DC9">
              <w:rPr>
                <w:b/>
                <w:i/>
                <w:iCs/>
                <w:highlight w:val="lightGray"/>
              </w:rPr>
              <w:t xml:space="preserve">Note: Hybrid Project </w:t>
            </w:r>
            <w:r w:rsidR="00787BE9">
              <w:rPr>
                <w:b/>
                <w:i/>
                <w:iCs/>
                <w:highlight w:val="lightGray"/>
              </w:rPr>
              <w:t xml:space="preserve">or Staged Project </w:t>
            </w:r>
            <w:r w:rsidRPr="00646DC9">
              <w:rPr>
                <w:b/>
                <w:i/>
                <w:iCs/>
                <w:highlight w:val="lightGray"/>
              </w:rPr>
              <w:t>wording is to be included for all Hybrid Projects</w:t>
            </w:r>
            <w:r w:rsidR="00787BE9">
              <w:rPr>
                <w:b/>
                <w:i/>
                <w:iCs/>
                <w:highlight w:val="lightGray"/>
              </w:rPr>
              <w:t xml:space="preserve"> and Staged Projects (as applicable)</w:t>
            </w:r>
            <w:r w:rsidRPr="00646DC9">
              <w:rPr>
                <w:b/>
                <w:i/>
                <w:iCs/>
                <w:highlight w:val="lightGray"/>
              </w:rPr>
              <w:t>.</w:t>
            </w:r>
            <w:r>
              <w:t>]</w:t>
            </w:r>
          </w:p>
          <w:p w14:paraId="493EEC5C" w14:textId="47588FDE" w:rsidR="00E740A6" w:rsidRPr="00B563BB" w:rsidRDefault="008268E8" w:rsidP="007328B5">
            <w:pPr>
              <w:pStyle w:val="legalRecital1"/>
            </w:pPr>
            <w:r>
              <w:t>Project</w:t>
            </w:r>
            <w:r w:rsidR="00E740A6" w:rsidRPr="00B563BB">
              <w:t xml:space="preserve"> Operator will </w:t>
            </w:r>
            <w:r w:rsidR="00E740A6">
              <w:t xml:space="preserve">develop, construct, </w:t>
            </w:r>
            <w:r w:rsidR="00E740A6" w:rsidRPr="00B563BB">
              <w:t>own and operate the Project in accordance with the requirements set out in this agreement.</w:t>
            </w:r>
          </w:p>
          <w:p w14:paraId="47B24CE0" w14:textId="48A50C94" w:rsidR="00475E4A" w:rsidRPr="00D15A65" w:rsidRDefault="06AC912F" w:rsidP="007328B5">
            <w:pPr>
              <w:pStyle w:val="legalRecital1"/>
            </w:pPr>
            <w:r w:rsidRPr="00792B2E">
              <w:t xml:space="preserve">If Project Operator </w:t>
            </w:r>
            <w:r>
              <w:t>is entitled to</w:t>
            </w:r>
            <w:r w:rsidRPr="00792B2E">
              <w:t xml:space="preserve"> receive revenue support under this agreement</w:t>
            </w:r>
            <w:r>
              <w:t>,</w:t>
            </w:r>
            <w:r w:rsidRPr="00792B2E">
              <w:t xml:space="preserve"> </w:t>
            </w:r>
            <w:r w:rsidR="009E70D9">
              <w:t xml:space="preserve">or is required to make payments under this agreement, </w:t>
            </w:r>
            <w:r w:rsidRPr="00792B2E">
              <w:t>then the parties will make the payments in accordance with this agreement, unless Project Operator exercises an Option to not receive Support for an Opt-Out Period.</w:t>
            </w:r>
            <w:r>
              <w:t xml:space="preserve"> </w:t>
            </w:r>
            <w:bookmarkEnd w:id="22"/>
          </w:p>
        </w:tc>
      </w:tr>
      <w:tr w:rsidR="00475E4A" w:rsidRPr="007217B9" w14:paraId="46C7E646" w14:textId="77777777" w:rsidTr="06AC912F">
        <w:trPr>
          <w:trHeight w:val="1000"/>
        </w:trPr>
        <w:tc>
          <w:tcPr>
            <w:tcW w:w="1161" w:type="pct"/>
          </w:tcPr>
          <w:p w14:paraId="00BC9158" w14:textId="77777777" w:rsidR="00475E4A" w:rsidRPr="00D15A65" w:rsidRDefault="00475E4A" w:rsidP="00475E4A">
            <w:pPr>
              <w:spacing w:before="120" w:after="120" w:line="260" w:lineRule="atLeast"/>
              <w:rPr>
                <w:b/>
                <w:sz w:val="21"/>
              </w:rPr>
            </w:pPr>
          </w:p>
        </w:tc>
        <w:tc>
          <w:tcPr>
            <w:tcW w:w="3839" w:type="pct"/>
            <w:gridSpan w:val="2"/>
            <w:vMerge/>
          </w:tcPr>
          <w:p w14:paraId="5D209A2F" w14:textId="77777777" w:rsidR="00475E4A" w:rsidRPr="00D15A65" w:rsidRDefault="00475E4A" w:rsidP="00475E4A"/>
        </w:tc>
      </w:tr>
      <w:bookmarkEnd w:id="21"/>
    </w:tbl>
    <w:p w14:paraId="7DD9F1A1" w14:textId="77777777" w:rsidR="0099243B" w:rsidRDefault="0099243B" w:rsidP="00756445"/>
    <w:p w14:paraId="30C1E3FD" w14:textId="77777777" w:rsidR="0007504F" w:rsidRDefault="0007504F" w:rsidP="00756445"/>
    <w:p w14:paraId="7E429266" w14:textId="25D8A9D9" w:rsidR="007328B5" w:rsidRDefault="007328B5" w:rsidP="00756445">
      <w:r>
        <w:br w:type="page"/>
      </w:r>
    </w:p>
    <w:p w14:paraId="29C6AB16" w14:textId="77777777" w:rsidR="000069A9" w:rsidRDefault="000069A9" w:rsidP="00975346">
      <w:pPr>
        <w:pStyle w:val="legalSchedule"/>
        <w:numPr>
          <w:ilvl w:val="0"/>
          <w:numId w:val="0"/>
        </w:numPr>
        <w:ind w:left="2552" w:hanging="2552"/>
      </w:pPr>
      <w:bookmarkStart w:id="23" w:name="_Toc211255976"/>
      <w:r w:rsidRPr="003A264D">
        <w:lastRenderedPageBreak/>
        <w:t>Reference</w:t>
      </w:r>
      <w:r w:rsidRPr="000069A9">
        <w:t xml:space="preserve"> Details</w:t>
      </w:r>
      <w:bookmarkEnd w:id="23"/>
    </w:p>
    <w:p w14:paraId="6028BA90" w14:textId="77777777" w:rsidR="007328B5" w:rsidRDefault="007328B5" w:rsidP="007328B5"/>
    <w:p w14:paraId="0863157E" w14:textId="75BB3BE9" w:rsidR="007328B5" w:rsidRPr="007328B5" w:rsidRDefault="007328B5" w:rsidP="007328B5">
      <w:pPr>
        <w:sectPr w:rsidR="007328B5" w:rsidRPr="007328B5" w:rsidSect="004A1838">
          <w:headerReference w:type="even" r:id="rId20"/>
          <w:headerReference w:type="default" r:id="rId21"/>
          <w:footerReference w:type="even" r:id="rId22"/>
          <w:footerReference w:type="default" r:id="rId23"/>
          <w:headerReference w:type="first" r:id="rId24"/>
          <w:footerReference w:type="first" r:id="rId25"/>
          <w:pgSz w:w="11907" w:h="16840" w:code="9"/>
          <w:pgMar w:top="1701" w:right="1417" w:bottom="1417" w:left="1417" w:header="425" w:footer="567" w:gutter="0"/>
          <w:pgNumType w:start="1"/>
          <w:cols w:space="720"/>
          <w:titlePg/>
          <w:docGrid w:linePitch="313"/>
        </w:sectPr>
      </w:pPr>
    </w:p>
    <w:tbl>
      <w:tblPr>
        <w:tblStyle w:val="TableGrid"/>
        <w:tblW w:w="9214" w:type="dxa"/>
        <w:tblInd w:w="-714" w:type="dxa"/>
        <w:tblLayout w:type="fixed"/>
        <w:tblLook w:val="04A0" w:firstRow="1" w:lastRow="0" w:firstColumn="1" w:lastColumn="0" w:noHBand="0" w:noVBand="1"/>
      </w:tblPr>
      <w:tblGrid>
        <w:gridCol w:w="567"/>
        <w:gridCol w:w="3686"/>
        <w:gridCol w:w="4961"/>
      </w:tblGrid>
      <w:tr w:rsidR="00EA7677" w:rsidRPr="0006608D" w14:paraId="4F88BEB9" w14:textId="77777777" w:rsidTr="00FE40D0">
        <w:trPr>
          <w:tblHeader/>
        </w:trPr>
        <w:tc>
          <w:tcPr>
            <w:tcW w:w="567" w:type="dxa"/>
            <w:tcBorders>
              <w:top w:val="single" w:sz="4" w:space="0" w:color="auto"/>
              <w:left w:val="single" w:sz="4" w:space="0" w:color="auto"/>
            </w:tcBorders>
            <w:shd w:val="clear" w:color="auto" w:fill="C4BC96" w:themeFill="background2" w:themeFillShade="BF"/>
          </w:tcPr>
          <w:p w14:paraId="0D4D632D" w14:textId="3121B03D" w:rsidR="00D96772" w:rsidRPr="00D15A65" w:rsidRDefault="00D96772" w:rsidP="00FE40D0">
            <w:pPr>
              <w:pStyle w:val="BodyText"/>
              <w:spacing w:before="120" w:after="120"/>
              <w:ind w:left="-246" w:firstLine="246"/>
              <w:rPr>
                <w:b/>
                <w:bCs/>
                <w:color w:val="FFFFFF" w:themeColor="background1"/>
              </w:rPr>
            </w:pPr>
            <w:bookmarkStart w:id="24" w:name="GeneralTerms"/>
            <w:bookmarkStart w:id="25" w:name="_Toc492504651"/>
            <w:bookmarkStart w:id="26" w:name="_Toc515358754"/>
            <w:bookmarkEnd w:id="24"/>
            <w:r>
              <w:br w:type="column"/>
            </w:r>
          </w:p>
        </w:tc>
        <w:tc>
          <w:tcPr>
            <w:tcW w:w="3686" w:type="dxa"/>
            <w:shd w:val="clear" w:color="auto" w:fill="C4BC96" w:themeFill="background2" w:themeFillShade="BF"/>
          </w:tcPr>
          <w:p w14:paraId="6CE263F3"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Item </w:t>
            </w:r>
          </w:p>
        </w:tc>
        <w:tc>
          <w:tcPr>
            <w:tcW w:w="4961" w:type="dxa"/>
            <w:shd w:val="clear" w:color="auto" w:fill="C4BC96" w:themeFill="background2" w:themeFillShade="BF"/>
          </w:tcPr>
          <w:p w14:paraId="442160BB"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Details </w:t>
            </w:r>
          </w:p>
        </w:tc>
      </w:tr>
      <w:tr w:rsidR="00D96772" w:rsidRPr="0006608D" w14:paraId="28A882DE" w14:textId="77777777" w:rsidTr="00FE40D0">
        <w:tc>
          <w:tcPr>
            <w:tcW w:w="9214" w:type="dxa"/>
            <w:gridSpan w:val="3"/>
            <w:shd w:val="clear" w:color="auto" w:fill="D9D9D9" w:themeFill="background1" w:themeFillShade="D9"/>
          </w:tcPr>
          <w:p w14:paraId="4C09A269" w14:textId="77777777" w:rsidR="00D96772" w:rsidRPr="00593B5B" w:rsidRDefault="00D96772" w:rsidP="00660213">
            <w:pPr>
              <w:pStyle w:val="BodyText"/>
              <w:spacing w:before="120" w:after="120"/>
              <w:rPr>
                <w:b/>
                <w:bCs/>
              </w:rPr>
            </w:pPr>
            <w:r>
              <w:rPr>
                <w:b/>
                <w:bCs/>
              </w:rPr>
              <w:t xml:space="preserve">Project </w:t>
            </w:r>
            <w:r w:rsidR="0063766A">
              <w:rPr>
                <w:b/>
                <w:bCs/>
              </w:rPr>
              <w:t>d</w:t>
            </w:r>
            <w:r>
              <w:rPr>
                <w:b/>
                <w:bCs/>
              </w:rPr>
              <w:t>etails</w:t>
            </w:r>
          </w:p>
        </w:tc>
      </w:tr>
      <w:tr w:rsidR="00EA7677" w:rsidRPr="0006608D" w14:paraId="3ABA206B" w14:textId="77777777" w:rsidTr="00FE40D0">
        <w:tc>
          <w:tcPr>
            <w:tcW w:w="567" w:type="dxa"/>
          </w:tcPr>
          <w:p w14:paraId="63B147A0" w14:textId="77777777" w:rsidR="00D96772" w:rsidRPr="0006608D" w:rsidRDefault="00D96772" w:rsidP="007238AE">
            <w:pPr>
              <w:pStyle w:val="BodyText"/>
              <w:numPr>
                <w:ilvl w:val="0"/>
                <w:numId w:val="5"/>
              </w:numPr>
              <w:spacing w:before="120" w:after="120"/>
            </w:pPr>
            <w:bookmarkStart w:id="27" w:name="_Ref174688672"/>
          </w:p>
        </w:tc>
        <w:bookmarkEnd w:id="27"/>
        <w:tc>
          <w:tcPr>
            <w:tcW w:w="3686" w:type="dxa"/>
          </w:tcPr>
          <w:p w14:paraId="2315C22F" w14:textId="77777777" w:rsidR="00D96772" w:rsidRPr="00A0199C" w:rsidRDefault="00D96772" w:rsidP="00660213">
            <w:pPr>
              <w:pStyle w:val="BodyText"/>
              <w:spacing w:before="120" w:after="120"/>
            </w:pPr>
            <w:r w:rsidRPr="00A0199C">
              <w:t>Project</w:t>
            </w:r>
          </w:p>
        </w:tc>
        <w:tc>
          <w:tcPr>
            <w:tcW w:w="4961" w:type="dxa"/>
          </w:tcPr>
          <w:p w14:paraId="234B2C6F" w14:textId="77777777" w:rsidR="000901BC" w:rsidRDefault="000901BC" w:rsidP="006014B8">
            <w:pPr>
              <w:pStyle w:val="BodyText"/>
              <w:spacing w:before="120" w:after="120"/>
              <w:rPr>
                <w:b/>
                <w:bCs/>
              </w:rPr>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5073CE23" w14:textId="71E6189D" w:rsidR="006014B8" w:rsidRDefault="009C2636" w:rsidP="006014B8">
            <w:pPr>
              <w:pStyle w:val="BodyText"/>
              <w:spacing w:before="120" w:after="120"/>
            </w:pPr>
            <w:r>
              <w:t xml:space="preserve">The </w:t>
            </w:r>
            <w:r w:rsidR="00011F67">
              <w:t>‘</w:t>
            </w:r>
            <w:r w:rsidR="00D96772" w:rsidRPr="00011F67">
              <w:rPr>
                <w:i/>
                <w:iCs/>
              </w:rPr>
              <w:t>[</w:t>
            </w:r>
            <w:r w:rsidR="00D96772" w:rsidRPr="00011F67">
              <w:rPr>
                <w:i/>
                <w:iCs/>
                <w:highlight w:val="yellow"/>
              </w:rPr>
              <w:t>insert</w:t>
            </w:r>
            <w:r w:rsidR="00011F67" w:rsidRPr="00011F67">
              <w:rPr>
                <w:i/>
                <w:iCs/>
                <w:highlight w:val="yellow"/>
              </w:rPr>
              <w:t xml:space="preserve"> </w:t>
            </w:r>
            <w:r w:rsidR="00592BCA">
              <w:rPr>
                <w:i/>
                <w:iCs/>
                <w:highlight w:val="yellow"/>
              </w:rPr>
              <w:t xml:space="preserve">project </w:t>
            </w:r>
            <w:r w:rsidR="00011F67" w:rsidRPr="00011F67">
              <w:rPr>
                <w:i/>
                <w:iCs/>
                <w:highlight w:val="yellow"/>
              </w:rPr>
              <w:t>name</w:t>
            </w:r>
            <w:r w:rsidR="00D96772" w:rsidRPr="00011F67">
              <w:rPr>
                <w:i/>
                <w:iCs/>
              </w:rPr>
              <w:t>]</w:t>
            </w:r>
            <w:r w:rsidR="00011F67">
              <w:t>’</w:t>
            </w:r>
            <w:r w:rsidR="00592BCA">
              <w:t>, which will be a</w:t>
            </w:r>
            <w:r>
              <w:t xml:space="preserve"> </w:t>
            </w:r>
            <w:r w:rsidR="00592BCA">
              <w:t>[</w:t>
            </w:r>
            <w:r w:rsidR="00592BCA" w:rsidRPr="00592BCA">
              <w:rPr>
                <w:highlight w:val="yellow"/>
              </w:rPr>
              <w:t>insert resource type e.g. wind farm</w:t>
            </w:r>
            <w:r w:rsidR="00592BCA">
              <w:t xml:space="preserve">] </w:t>
            </w:r>
            <w:r>
              <w:t>located at [</w:t>
            </w:r>
            <w:r w:rsidRPr="009C2636">
              <w:rPr>
                <w:highlight w:val="yellow"/>
              </w:rPr>
              <w:t>insert</w:t>
            </w:r>
            <w:r w:rsidR="00592BCA" w:rsidRPr="00592BCA">
              <w:rPr>
                <w:highlight w:val="yellow"/>
              </w:rPr>
              <w:t xml:space="preserve"> location</w:t>
            </w:r>
            <w:r>
              <w:t>]</w:t>
            </w:r>
            <w:r w:rsidR="00E47622">
              <w:t xml:space="preserve"> with </w:t>
            </w:r>
            <w:r w:rsidR="00DE6CB8">
              <w:t>a</w:t>
            </w:r>
            <w:r w:rsidR="00D466ED">
              <w:t>n export capacity</w:t>
            </w:r>
            <w:r w:rsidR="00D86134">
              <w:rPr>
                <w:szCs w:val="18"/>
              </w:rPr>
              <w:t xml:space="preserve"> </w:t>
            </w:r>
            <w:r w:rsidR="00DE6CB8">
              <w:t xml:space="preserve">that is </w:t>
            </w:r>
            <w:r w:rsidR="00EE13CC">
              <w:t>within the Accepted Capacity Tolerance</w:t>
            </w:r>
            <w:r w:rsidR="00790524">
              <w:t xml:space="preserve"> </w:t>
            </w:r>
            <w:r w:rsidR="006014B8">
              <w:t xml:space="preserve">and: </w:t>
            </w:r>
          </w:p>
          <w:p w14:paraId="05B7FB4C" w14:textId="22C4C532" w:rsidR="006014B8" w:rsidRDefault="006014B8" w:rsidP="007238AE">
            <w:pPr>
              <w:pStyle w:val="BodyText"/>
              <w:numPr>
                <w:ilvl w:val="0"/>
                <w:numId w:val="7"/>
              </w:numPr>
              <w:spacing w:before="120" w:after="120"/>
              <w:ind w:left="740"/>
            </w:pPr>
            <w:r>
              <w:t>[includes the balance of plant and related connection infrastructure.]</w:t>
            </w:r>
          </w:p>
          <w:p w14:paraId="7E303945" w14:textId="55FE0F34" w:rsidR="006014B8" w:rsidRDefault="006014B8" w:rsidP="006014B8">
            <w:pPr>
              <w:pStyle w:val="BodyText"/>
              <w:spacing w:before="120" w:after="120"/>
              <w:ind w:left="5"/>
            </w:pPr>
            <w:r>
              <w:t>[</w:t>
            </w:r>
            <w:r w:rsidRPr="00646DC9">
              <w:rPr>
                <w:b/>
                <w:bCs/>
                <w:i/>
                <w:iCs/>
                <w:highlight w:val="lightGray"/>
              </w:rPr>
              <w:t xml:space="preserve">Note: </w:t>
            </w:r>
            <w:r w:rsidR="007F36FE">
              <w:rPr>
                <w:b/>
                <w:bCs/>
                <w:i/>
                <w:iCs/>
                <w:highlight w:val="lightGray"/>
              </w:rPr>
              <w:t>s</w:t>
            </w:r>
            <w:r w:rsidR="00787BE9">
              <w:rPr>
                <w:b/>
                <w:bCs/>
                <w:i/>
                <w:iCs/>
                <w:highlight w:val="lightGray"/>
              </w:rPr>
              <w:t>tandalone</w:t>
            </w:r>
            <w:r w:rsidRPr="00646DC9">
              <w:rPr>
                <w:b/>
                <w:bCs/>
                <w:i/>
                <w:iCs/>
                <w:highlight w:val="lightGray"/>
              </w:rPr>
              <w:t xml:space="preserve"> Projects will use paragraph (a) only.</w:t>
            </w:r>
            <w:r>
              <w:t>]</w:t>
            </w:r>
          </w:p>
          <w:p w14:paraId="1B1201C8" w14:textId="093562A1" w:rsidR="006014B8" w:rsidRPr="00677CCD" w:rsidRDefault="006014B8" w:rsidP="007238AE">
            <w:pPr>
              <w:pStyle w:val="BodyText"/>
              <w:numPr>
                <w:ilvl w:val="0"/>
                <w:numId w:val="7"/>
              </w:numPr>
              <w:spacing w:before="120" w:after="120"/>
              <w:ind w:left="740"/>
            </w:pPr>
            <w:r w:rsidRPr="00677CCD">
              <w:t>[includes the</w:t>
            </w:r>
            <w:r w:rsidR="00434872" w:rsidRPr="00677CCD">
              <w:t xml:space="preserve"> </w:t>
            </w:r>
            <w:r w:rsidR="00393074" w:rsidRPr="00677CCD">
              <w:t xml:space="preserve">balance of plant specific to the </w:t>
            </w:r>
            <w:r w:rsidR="00E13016" w:rsidRPr="00677CCD">
              <w:t>Project</w:t>
            </w:r>
            <w:r w:rsidR="00393074" w:rsidRPr="00677CCD">
              <w:t xml:space="preserve"> </w:t>
            </w:r>
            <w:r w:rsidR="00434872" w:rsidRPr="00677CCD">
              <w:t>and</w:t>
            </w:r>
            <w:r w:rsidRPr="00677CCD">
              <w:t xml:space="preserve"> </w:t>
            </w:r>
            <w:r w:rsidR="00E13016" w:rsidRPr="00677CCD">
              <w:t xml:space="preserve">the </w:t>
            </w:r>
            <w:r w:rsidRPr="00677CCD">
              <w:t>Shared Infrastructure; and</w:t>
            </w:r>
          </w:p>
          <w:p w14:paraId="1CDB16EC" w14:textId="7474A9BF" w:rsidR="006014B8" w:rsidRPr="00677CCD" w:rsidRDefault="007F36FE" w:rsidP="007238AE">
            <w:pPr>
              <w:pStyle w:val="BodyText"/>
              <w:numPr>
                <w:ilvl w:val="0"/>
                <w:numId w:val="7"/>
              </w:numPr>
              <w:spacing w:before="120" w:after="120"/>
              <w:ind w:left="740"/>
            </w:pPr>
            <w:r w:rsidRPr="00677CCD">
              <w:t>e</w:t>
            </w:r>
            <w:r w:rsidR="006014B8" w:rsidRPr="00677CCD">
              <w:t xml:space="preserve">xcludes the </w:t>
            </w:r>
            <w:r w:rsidRPr="00677CCD">
              <w:t>[</w:t>
            </w:r>
            <w:r w:rsidR="006014B8" w:rsidRPr="00677CCD">
              <w:t>Associated</w:t>
            </w:r>
            <w:r w:rsidR="00787BE9" w:rsidRPr="00677CCD">
              <w:t>/Existing</w:t>
            </w:r>
            <w:r w:rsidRPr="00677CCD">
              <w:t>]</w:t>
            </w:r>
            <w:r w:rsidR="006014B8" w:rsidRPr="00677CCD">
              <w:t xml:space="preserve"> Project</w:t>
            </w:r>
            <w:r w:rsidR="00E13016" w:rsidRPr="00677CCD">
              <w:t xml:space="preserve"> and the balance of plant specific to the [Associated/Existing] Project</w:t>
            </w:r>
            <w:r w:rsidR="006014B8" w:rsidRPr="00677CCD">
              <w:t xml:space="preserve">.] </w:t>
            </w:r>
          </w:p>
          <w:p w14:paraId="70043E24" w14:textId="77777777" w:rsidR="00D96772" w:rsidRDefault="006014B8" w:rsidP="006014B8">
            <w:pPr>
              <w:pStyle w:val="BodyText"/>
              <w:spacing w:before="120" w:after="120"/>
            </w:pPr>
            <w:r>
              <w:t>[</w:t>
            </w:r>
            <w:r w:rsidRPr="00646DC9">
              <w:rPr>
                <w:b/>
                <w:bCs/>
                <w:i/>
                <w:iCs/>
                <w:highlight w:val="lightGray"/>
              </w:rPr>
              <w:t xml:space="preserve">Note: all Hybrid Projects </w:t>
            </w:r>
            <w:r w:rsidR="00787BE9">
              <w:rPr>
                <w:b/>
                <w:bCs/>
                <w:i/>
                <w:iCs/>
                <w:highlight w:val="lightGray"/>
              </w:rPr>
              <w:t xml:space="preserve">and Staged Projects </w:t>
            </w:r>
            <w:r w:rsidRPr="00646DC9">
              <w:rPr>
                <w:b/>
                <w:bCs/>
                <w:i/>
                <w:iCs/>
                <w:highlight w:val="lightGray"/>
              </w:rPr>
              <w:t>will use paragraphs (b) and (c), but not paragraph (a).</w:t>
            </w:r>
            <w:r>
              <w:t>]</w:t>
            </w:r>
          </w:p>
          <w:p w14:paraId="14C73E9F" w14:textId="04C5D90F" w:rsidR="00065451" w:rsidRPr="0006608D" w:rsidRDefault="005B3E78" w:rsidP="006014B8">
            <w:pPr>
              <w:pStyle w:val="BodyText"/>
              <w:spacing w:before="120" w:after="120"/>
            </w:pPr>
            <w:r w:rsidRPr="00677CCD">
              <w:t xml:space="preserve">The Project is a </w:t>
            </w:r>
            <w:r w:rsidR="00065451" w:rsidRPr="00677CCD">
              <w:t>[</w:t>
            </w:r>
            <w:r w:rsidRPr="00677CCD">
              <w:t>Non-Assessed Hybrid/ Assessed Hybrid/Staged</w:t>
            </w:r>
            <w:r w:rsidR="00065451" w:rsidRPr="00677CCD">
              <w:t>]</w:t>
            </w:r>
            <w:r w:rsidRPr="00677CCD">
              <w:t xml:space="preserve"> Project</w:t>
            </w:r>
            <w:r w:rsidR="0010792E" w:rsidRPr="00677CCD">
              <w:t xml:space="preserve"> (as defined in the Tender Guidelines)</w:t>
            </w:r>
            <w:r w:rsidRPr="00677CCD">
              <w:t>.</w:t>
            </w:r>
          </w:p>
        </w:tc>
      </w:tr>
      <w:tr w:rsidR="00EA7677" w:rsidRPr="0006608D" w14:paraId="0C8406F7" w14:textId="77777777" w:rsidTr="00FE40D0">
        <w:tc>
          <w:tcPr>
            <w:tcW w:w="567" w:type="dxa"/>
          </w:tcPr>
          <w:p w14:paraId="117A8DBA" w14:textId="77777777" w:rsidR="00E47622" w:rsidRPr="0006608D" w:rsidRDefault="00E47622" w:rsidP="007238AE">
            <w:pPr>
              <w:pStyle w:val="BodyText"/>
              <w:numPr>
                <w:ilvl w:val="0"/>
                <w:numId w:val="5"/>
              </w:numPr>
              <w:spacing w:before="120" w:after="120"/>
            </w:pPr>
            <w:bookmarkStart w:id="28" w:name="_Ref174688839"/>
          </w:p>
        </w:tc>
        <w:bookmarkEnd w:id="28"/>
        <w:tc>
          <w:tcPr>
            <w:tcW w:w="3686" w:type="dxa"/>
          </w:tcPr>
          <w:p w14:paraId="259BDEC8" w14:textId="5ADC1760" w:rsidR="00E47622" w:rsidRPr="00A0199C" w:rsidRDefault="00CA0BA1" w:rsidP="00660213">
            <w:pPr>
              <w:pStyle w:val="BodyText"/>
              <w:spacing w:before="120" w:after="120"/>
            </w:pPr>
            <w:r>
              <w:t>Maximum</w:t>
            </w:r>
            <w:r w:rsidR="00203013">
              <w:t xml:space="preserve"> </w:t>
            </w:r>
            <w:r w:rsidR="00E47622">
              <w:t>Capacity</w:t>
            </w:r>
          </w:p>
        </w:tc>
        <w:tc>
          <w:tcPr>
            <w:tcW w:w="4961" w:type="dxa"/>
          </w:tcPr>
          <w:p w14:paraId="72254E2A" w14:textId="77777777" w:rsidR="000901BC" w:rsidRDefault="000901BC" w:rsidP="005B08D2">
            <w:pPr>
              <w:pStyle w:val="BodyText"/>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67BE59B3" w14:textId="11332529" w:rsidR="000901BC" w:rsidRPr="00982BC2" w:rsidRDefault="00E47622" w:rsidP="005B08D2">
            <w:pPr>
              <w:pStyle w:val="BodyText"/>
              <w:spacing w:before="120" w:after="120"/>
            </w:pPr>
            <w:r>
              <w:t>[</w:t>
            </w:r>
            <w:r w:rsidRPr="00E47622">
              <w:rPr>
                <w:highlight w:val="yellow"/>
              </w:rPr>
              <w:t>insert</w:t>
            </w:r>
            <w:r>
              <w:t>] MW</w:t>
            </w:r>
            <w:r w:rsidR="00DB2542">
              <w:t xml:space="preserve"> (being the export capacity of the Project as measured at the Connection Point in AC)</w:t>
            </w:r>
            <w:r w:rsidR="005B3E78">
              <w:t>.</w:t>
            </w:r>
          </w:p>
        </w:tc>
      </w:tr>
      <w:tr w:rsidR="00EA7677" w:rsidRPr="0006608D" w14:paraId="2554B6B1" w14:textId="77777777" w:rsidTr="00FE40D0">
        <w:tc>
          <w:tcPr>
            <w:tcW w:w="567" w:type="dxa"/>
          </w:tcPr>
          <w:p w14:paraId="01248B61" w14:textId="77777777" w:rsidR="00BB34E4" w:rsidRPr="0006608D" w:rsidRDefault="00BB34E4" w:rsidP="007238AE">
            <w:pPr>
              <w:pStyle w:val="BodyText"/>
              <w:numPr>
                <w:ilvl w:val="0"/>
                <w:numId w:val="5"/>
              </w:numPr>
              <w:spacing w:before="120" w:after="120"/>
            </w:pPr>
            <w:bookmarkStart w:id="29" w:name="_Ref174688886"/>
          </w:p>
        </w:tc>
        <w:bookmarkEnd w:id="29"/>
        <w:tc>
          <w:tcPr>
            <w:tcW w:w="3686" w:type="dxa"/>
          </w:tcPr>
          <w:p w14:paraId="7203B890" w14:textId="49401A93" w:rsidR="00BB34E4" w:rsidRPr="000E1CDF" w:rsidRDefault="00BB34E4" w:rsidP="00BB34E4">
            <w:pPr>
              <w:pStyle w:val="BodyText"/>
              <w:spacing w:before="120" w:after="120"/>
            </w:pPr>
            <w:r w:rsidRPr="000E1CDF">
              <w:t>Accepted Capacity Tolerance</w:t>
            </w:r>
          </w:p>
        </w:tc>
        <w:tc>
          <w:tcPr>
            <w:tcW w:w="4961" w:type="dxa"/>
          </w:tcPr>
          <w:p w14:paraId="3B4856EA" w14:textId="77777777" w:rsidR="00BB34E4" w:rsidRDefault="00BB34E4" w:rsidP="00BB34E4">
            <w:pPr>
              <w:pStyle w:val="BodyText"/>
              <w:spacing w:before="120" w:after="120"/>
            </w:pPr>
            <w:r>
              <w:t>An export capacity that is equal to or exceeding 95%, but not exceeding 100%, of the Maximum Capacity.</w:t>
            </w:r>
          </w:p>
          <w:p w14:paraId="13CC7297" w14:textId="19162D0B" w:rsidR="00BB34E4" w:rsidRDefault="00BB34E4" w:rsidP="00BB34E4">
            <w:pPr>
              <w:pStyle w:val="BodyText"/>
              <w:spacing w:before="120" w:after="120"/>
            </w:pPr>
            <w:r w:rsidRPr="00D632DE">
              <w:t>[</w:t>
            </w:r>
            <w:r w:rsidRPr="00646DC9">
              <w:rPr>
                <w:b/>
                <w:bCs/>
                <w:i/>
                <w:iCs/>
                <w:highlight w:val="lightGray"/>
              </w:rPr>
              <w:t>Note: a 5% tolerance is allowed for generation projects, e.g. for wind projects, to account for a loss of some turbines through the planning stages.</w:t>
            </w:r>
            <w:r w:rsidRPr="00BD575F">
              <w:t>]</w:t>
            </w:r>
          </w:p>
        </w:tc>
      </w:tr>
      <w:tr w:rsidR="00EA7677" w:rsidRPr="0006608D" w14:paraId="3814A16E" w14:textId="77777777" w:rsidTr="00FE40D0">
        <w:tc>
          <w:tcPr>
            <w:tcW w:w="567" w:type="dxa"/>
          </w:tcPr>
          <w:p w14:paraId="400BEA87" w14:textId="77777777" w:rsidR="00BB34E4" w:rsidRPr="0006608D" w:rsidRDefault="00BB34E4" w:rsidP="007238AE">
            <w:pPr>
              <w:pStyle w:val="BodyText"/>
              <w:numPr>
                <w:ilvl w:val="0"/>
                <w:numId w:val="5"/>
              </w:numPr>
              <w:spacing w:before="120" w:after="120"/>
            </w:pPr>
            <w:bookmarkStart w:id="30" w:name="_Ref174393815"/>
          </w:p>
        </w:tc>
        <w:bookmarkEnd w:id="30"/>
        <w:tc>
          <w:tcPr>
            <w:tcW w:w="3686" w:type="dxa"/>
          </w:tcPr>
          <w:p w14:paraId="24310ABF" w14:textId="77777777" w:rsidR="00BB34E4" w:rsidDel="00203013" w:rsidRDefault="00BB34E4" w:rsidP="00BB34E4">
            <w:pPr>
              <w:pStyle w:val="BodyText"/>
              <w:spacing w:before="120" w:after="120"/>
            </w:pPr>
            <w:r>
              <w:t>Contract Representative</w:t>
            </w:r>
          </w:p>
        </w:tc>
        <w:tc>
          <w:tcPr>
            <w:tcW w:w="4961" w:type="dxa"/>
          </w:tcPr>
          <w:p w14:paraId="087602BA" w14:textId="77777777" w:rsidR="00BB34E4" w:rsidRDefault="00BB34E4" w:rsidP="00514AD5">
            <w:pPr>
              <w:spacing w:before="120" w:after="120"/>
            </w:pPr>
            <w:r>
              <w:t>Name: [</w:t>
            </w:r>
            <w:r w:rsidRPr="00C028A2">
              <w:rPr>
                <w:highlight w:val="yellow"/>
              </w:rPr>
              <w:t>insert</w:t>
            </w:r>
            <w:r>
              <w:t>]</w:t>
            </w:r>
          </w:p>
          <w:p w14:paraId="32535C08" w14:textId="77777777" w:rsidR="00BB34E4" w:rsidRDefault="00BB34E4" w:rsidP="00514AD5">
            <w:pPr>
              <w:spacing w:before="120" w:after="120"/>
            </w:pPr>
            <w:r>
              <w:t>Email: [</w:t>
            </w:r>
            <w:r w:rsidRPr="00C028A2">
              <w:rPr>
                <w:highlight w:val="yellow"/>
              </w:rPr>
              <w:t>insert</w:t>
            </w:r>
            <w:r>
              <w:t>]</w:t>
            </w:r>
          </w:p>
          <w:p w14:paraId="42FE7D2B" w14:textId="77777777" w:rsidR="00BB34E4" w:rsidRDefault="00BB34E4" w:rsidP="00514AD5">
            <w:pPr>
              <w:spacing w:before="120" w:after="120"/>
            </w:pPr>
            <w:r>
              <w:t>Telephone: [</w:t>
            </w:r>
            <w:r w:rsidRPr="00C028A2">
              <w:rPr>
                <w:highlight w:val="yellow"/>
              </w:rPr>
              <w:t>insert</w:t>
            </w:r>
            <w:r>
              <w:t xml:space="preserve">] </w:t>
            </w:r>
          </w:p>
        </w:tc>
      </w:tr>
      <w:tr w:rsidR="00BB34E4" w:rsidRPr="0006608D" w14:paraId="67236FC6" w14:textId="77777777" w:rsidTr="00FE40D0">
        <w:tc>
          <w:tcPr>
            <w:tcW w:w="9214" w:type="dxa"/>
            <w:gridSpan w:val="3"/>
            <w:shd w:val="clear" w:color="auto" w:fill="D9D9D9" w:themeFill="background1" w:themeFillShade="D9"/>
          </w:tcPr>
          <w:p w14:paraId="5229EB9C" w14:textId="2AA0F413" w:rsidR="00BB34E4" w:rsidRDefault="00BB34E4" w:rsidP="00BB34E4">
            <w:pPr>
              <w:pStyle w:val="Heading8"/>
              <w:spacing w:before="120" w:after="120"/>
              <w:ind w:left="28"/>
              <w:rPr>
                <w:b/>
                <w:bCs/>
              </w:rPr>
            </w:pPr>
            <w:r w:rsidRPr="00DB3039">
              <w:lastRenderedPageBreak/>
              <w:t>[</w:t>
            </w:r>
            <w:r w:rsidRPr="00DB3039">
              <w:rPr>
                <w:b/>
                <w:bCs/>
                <w:i/>
                <w:iCs/>
              </w:rPr>
              <w:t>Associated</w:t>
            </w:r>
            <w:r w:rsidR="00787BE9" w:rsidRPr="00DB3039">
              <w:rPr>
                <w:b/>
                <w:bCs/>
                <w:i/>
                <w:iCs/>
              </w:rPr>
              <w:t>/Existing</w:t>
            </w:r>
            <w:r w:rsidRPr="00DB3039">
              <w:rPr>
                <w:b/>
                <w:bCs/>
                <w:i/>
                <w:iCs/>
              </w:rPr>
              <w:t xml:space="preserve"> Project details</w:t>
            </w:r>
            <w:r w:rsidR="00DB3039">
              <w:rPr>
                <w:b/>
                <w:bCs/>
                <w:i/>
                <w:iCs/>
              </w:rPr>
              <w:t>.</w:t>
            </w:r>
            <w:r w:rsidRPr="00DB3039">
              <w:t>]</w:t>
            </w:r>
          </w:p>
          <w:p w14:paraId="79FC8266" w14:textId="2C87CB5C" w:rsidR="00CC1C41" w:rsidRPr="00682623" w:rsidRDefault="00BB34E4" w:rsidP="00CC1C41">
            <w:pPr>
              <w:rPr>
                <w:b/>
                <w:bCs/>
              </w:rPr>
            </w:pPr>
            <w:r w:rsidRPr="00DB3039">
              <w:t>[</w:t>
            </w:r>
            <w:r w:rsidRPr="00DB3039">
              <w:rPr>
                <w:b/>
                <w:bCs/>
                <w:i/>
                <w:iCs/>
                <w:highlight w:val="lightGray"/>
              </w:rPr>
              <w:t xml:space="preserve">Note: details of </w:t>
            </w:r>
            <w:r w:rsidR="00F65901" w:rsidRPr="00DB3039">
              <w:rPr>
                <w:b/>
                <w:bCs/>
                <w:i/>
                <w:iCs/>
                <w:highlight w:val="lightGray"/>
              </w:rPr>
              <w:t xml:space="preserve">any </w:t>
            </w:r>
            <w:r w:rsidRPr="00DB3039">
              <w:rPr>
                <w:b/>
                <w:bCs/>
                <w:i/>
                <w:iCs/>
                <w:highlight w:val="lightGray"/>
              </w:rPr>
              <w:t>Associated</w:t>
            </w:r>
            <w:r w:rsidR="00787BE9" w:rsidRPr="00DB3039">
              <w:rPr>
                <w:b/>
                <w:bCs/>
                <w:i/>
                <w:iCs/>
                <w:highlight w:val="lightGray"/>
              </w:rPr>
              <w:t>/Existing</w:t>
            </w:r>
            <w:r w:rsidRPr="00DB3039">
              <w:rPr>
                <w:b/>
                <w:bCs/>
                <w:i/>
                <w:iCs/>
                <w:highlight w:val="lightGray"/>
              </w:rPr>
              <w:t xml:space="preserve"> Project </w:t>
            </w:r>
            <w:r w:rsidR="00787BE9" w:rsidRPr="00DB3039">
              <w:rPr>
                <w:b/>
                <w:bCs/>
                <w:i/>
                <w:iCs/>
                <w:highlight w:val="lightGray"/>
              </w:rPr>
              <w:t>are</w:t>
            </w:r>
            <w:r w:rsidRPr="00DB3039">
              <w:rPr>
                <w:b/>
                <w:bCs/>
                <w:i/>
                <w:iCs/>
                <w:highlight w:val="lightGray"/>
              </w:rPr>
              <w:t xml:space="preserve"> to be included for all Hybrid</w:t>
            </w:r>
            <w:r w:rsidR="007F36FE" w:rsidRPr="00DB3039">
              <w:rPr>
                <w:b/>
                <w:bCs/>
                <w:i/>
                <w:iCs/>
                <w:highlight w:val="lightGray"/>
              </w:rPr>
              <w:t xml:space="preserve"> Projects</w:t>
            </w:r>
            <w:r w:rsidR="00787BE9" w:rsidRPr="00DB3039">
              <w:rPr>
                <w:b/>
                <w:bCs/>
                <w:i/>
                <w:iCs/>
                <w:highlight w:val="lightGray"/>
              </w:rPr>
              <w:t xml:space="preserve"> and Staged</w:t>
            </w:r>
            <w:r w:rsidRPr="00DB3039">
              <w:rPr>
                <w:b/>
                <w:bCs/>
                <w:i/>
                <w:iCs/>
                <w:highlight w:val="lightGray"/>
              </w:rPr>
              <w:t xml:space="preserve"> Projects</w:t>
            </w:r>
            <w:r w:rsidR="00787BE9" w:rsidRPr="00DB3039">
              <w:rPr>
                <w:b/>
                <w:bCs/>
                <w:i/>
                <w:iCs/>
                <w:highlight w:val="lightGray"/>
              </w:rPr>
              <w:t xml:space="preserve"> (as applicable)</w:t>
            </w:r>
            <w:r w:rsidRPr="00DB3039">
              <w:rPr>
                <w:b/>
                <w:bCs/>
                <w:i/>
                <w:iCs/>
                <w:highlight w:val="lightGray"/>
              </w:rPr>
              <w:t xml:space="preserve">. However, </w:t>
            </w:r>
            <w:r w:rsidR="00D470C1" w:rsidRPr="00DB3039">
              <w:rPr>
                <w:b/>
                <w:bCs/>
                <w:i/>
                <w:iCs/>
                <w:highlight w:val="lightGray"/>
              </w:rPr>
              <w:t>Project</w:t>
            </w:r>
            <w:r w:rsidRPr="00DB3039">
              <w:rPr>
                <w:b/>
                <w:bCs/>
                <w:i/>
                <w:iCs/>
                <w:highlight w:val="lightGray"/>
              </w:rPr>
              <w:t xml:space="preserve"> Operator will only be required to build the Associated Project if it is part of an Assessed Hybrid Project.</w:t>
            </w:r>
            <w:r w:rsidR="00CC1C41" w:rsidRPr="00DB3039">
              <w:rPr>
                <w:b/>
                <w:bCs/>
                <w:i/>
                <w:iCs/>
              </w:rPr>
              <w:t xml:space="preserve"> </w:t>
            </w:r>
            <w:r w:rsidR="00CC1C41" w:rsidRPr="00DB3039">
              <w:rPr>
                <w:b/>
                <w:i/>
                <w:iCs/>
                <w:highlight w:val="lightGray"/>
              </w:rPr>
              <w:t xml:space="preserve">Any of items </w:t>
            </w:r>
            <w:r w:rsidR="00A37456" w:rsidRPr="00DB3039">
              <w:rPr>
                <w:b/>
                <w:i/>
                <w:iCs/>
                <w:highlight w:val="lightGray"/>
              </w:rPr>
              <w:fldChar w:fldCharType="begin"/>
            </w:r>
            <w:r w:rsidR="00A37456" w:rsidRPr="00DB3039">
              <w:rPr>
                <w:b/>
                <w:i/>
                <w:iCs/>
                <w:highlight w:val="lightGray"/>
              </w:rPr>
              <w:instrText xml:space="preserve"> REF _Ref174689071 \n \h </w:instrText>
            </w:r>
            <w:r w:rsidR="00DB3039">
              <w:rPr>
                <w:b/>
                <w:i/>
                <w:iCs/>
                <w:highlight w:val="lightGray"/>
              </w:rPr>
              <w:instrText xml:space="preserve"> \* MERGEFORMAT </w:instrText>
            </w:r>
            <w:r w:rsidR="00A37456" w:rsidRPr="00DB3039">
              <w:rPr>
                <w:b/>
                <w:i/>
                <w:iCs/>
                <w:highlight w:val="lightGray"/>
              </w:rPr>
            </w:r>
            <w:r w:rsidR="00A37456" w:rsidRPr="00DB3039">
              <w:rPr>
                <w:b/>
                <w:i/>
                <w:iCs/>
                <w:highlight w:val="lightGray"/>
              </w:rPr>
              <w:fldChar w:fldCharType="separate"/>
            </w:r>
            <w:r w:rsidR="00910BB8">
              <w:rPr>
                <w:b/>
                <w:i/>
                <w:iCs/>
                <w:highlight w:val="lightGray"/>
              </w:rPr>
              <w:t>5</w:t>
            </w:r>
            <w:r w:rsidR="00A37456" w:rsidRPr="00DB3039">
              <w:rPr>
                <w:b/>
                <w:i/>
                <w:iCs/>
                <w:highlight w:val="lightGray"/>
              </w:rPr>
              <w:fldChar w:fldCharType="end"/>
            </w:r>
            <w:r w:rsidR="00CC1C41" w:rsidRPr="00DB3039">
              <w:rPr>
                <w:b/>
                <w:i/>
                <w:iCs/>
                <w:highlight w:val="lightGray"/>
              </w:rPr>
              <w:t xml:space="preserve"> </w:t>
            </w:r>
            <w:r w:rsidR="00362B7D">
              <w:rPr>
                <w:b/>
                <w:i/>
                <w:iCs/>
                <w:highlight w:val="lightGray"/>
              </w:rPr>
              <w:t xml:space="preserve">and 6 </w:t>
            </w:r>
            <w:r w:rsidR="00CC1C41" w:rsidRPr="00DB3039">
              <w:rPr>
                <w:b/>
                <w:i/>
                <w:iCs/>
                <w:highlight w:val="lightGray"/>
              </w:rPr>
              <w:t xml:space="preserve">that are not applicable, </w:t>
            </w:r>
            <w:r w:rsidR="00362B7D">
              <w:rPr>
                <w:b/>
                <w:i/>
                <w:iCs/>
                <w:highlight w:val="lightGray"/>
              </w:rPr>
              <w:t>should</w:t>
            </w:r>
            <w:r w:rsidR="00DB3039">
              <w:rPr>
                <w:b/>
                <w:i/>
                <w:iCs/>
                <w:highlight w:val="lightGray"/>
              </w:rPr>
              <w:t xml:space="preserve"> </w:t>
            </w:r>
            <w:r w:rsidR="00CC1C41" w:rsidRPr="00DB3039">
              <w:rPr>
                <w:b/>
                <w:i/>
                <w:iCs/>
                <w:highlight w:val="lightGray"/>
              </w:rPr>
              <w:t>be marked</w:t>
            </w:r>
            <w:r w:rsidR="00362B7D">
              <w:rPr>
                <w:b/>
                <w:i/>
                <w:iCs/>
                <w:highlight w:val="lightGray"/>
              </w:rPr>
              <w:t xml:space="preserve"> by the Proponent</w:t>
            </w:r>
            <w:r w:rsidR="00CC1C41" w:rsidRPr="00DB3039">
              <w:rPr>
                <w:b/>
                <w:i/>
                <w:iCs/>
                <w:highlight w:val="lightGray"/>
              </w:rPr>
              <w:t xml:space="preserve"> as “Not used”.</w:t>
            </w:r>
            <w:r w:rsidRPr="00DB3039">
              <w:t>]</w:t>
            </w:r>
            <w:r w:rsidR="00362B7D">
              <w:t xml:space="preserve"> </w:t>
            </w:r>
            <w:r w:rsidR="00362B7D" w:rsidRPr="00DB3039">
              <w:rPr>
                <w:b/>
                <w:i/>
                <w:iCs/>
                <w:highlight w:val="lightGray"/>
              </w:rPr>
              <w:t xml:space="preserve">Any of items </w:t>
            </w:r>
            <w:r w:rsidR="00362B7D">
              <w:rPr>
                <w:b/>
                <w:i/>
                <w:iCs/>
                <w:highlight w:val="lightGray"/>
              </w:rPr>
              <w:t xml:space="preserve">7 to 9 </w:t>
            </w:r>
            <w:r w:rsidR="00362B7D" w:rsidRPr="00DB3039">
              <w:rPr>
                <w:b/>
                <w:i/>
                <w:iCs/>
                <w:highlight w:val="lightGray"/>
              </w:rPr>
              <w:t xml:space="preserve">that are not applicable, </w:t>
            </w:r>
            <w:r w:rsidR="00362B7D">
              <w:rPr>
                <w:b/>
                <w:i/>
                <w:iCs/>
                <w:highlight w:val="lightGray"/>
              </w:rPr>
              <w:t xml:space="preserve">will </w:t>
            </w:r>
            <w:r w:rsidR="00362B7D" w:rsidRPr="00DB3039">
              <w:rPr>
                <w:b/>
                <w:i/>
                <w:iCs/>
                <w:highlight w:val="lightGray"/>
              </w:rPr>
              <w:t xml:space="preserve">be </w:t>
            </w:r>
            <w:r w:rsidR="00362B7D">
              <w:rPr>
                <w:b/>
                <w:bCs/>
                <w:i/>
                <w:iCs/>
                <w:highlight w:val="lightGray"/>
              </w:rPr>
              <w:t xml:space="preserve">populated </w:t>
            </w:r>
            <w:r w:rsidR="00362B7D" w:rsidRPr="00DB3039">
              <w:rPr>
                <w:b/>
                <w:i/>
                <w:iCs/>
                <w:highlight w:val="lightGray"/>
              </w:rPr>
              <w:t>as “Not used”</w:t>
            </w:r>
            <w:r w:rsidR="00362B7D">
              <w:rPr>
                <w:b/>
                <w:i/>
                <w:iCs/>
                <w:highlight w:val="lightGray"/>
              </w:rPr>
              <w:t xml:space="preserve"> </w:t>
            </w:r>
            <w:r w:rsidR="00362B7D">
              <w:rPr>
                <w:b/>
                <w:bCs/>
                <w:i/>
                <w:iCs/>
                <w:highlight w:val="lightGray"/>
              </w:rPr>
              <w:t>by the Commonwealth in finalisation of the Project Documents</w:t>
            </w:r>
            <w:r w:rsidR="00362B7D">
              <w:rPr>
                <w:b/>
                <w:i/>
                <w:iCs/>
              </w:rPr>
              <w:t>.</w:t>
            </w:r>
            <w:r w:rsidR="00362B7D" w:rsidRPr="00362B7D">
              <w:rPr>
                <w:bCs/>
              </w:rPr>
              <w:t>]</w:t>
            </w:r>
          </w:p>
        </w:tc>
      </w:tr>
      <w:tr w:rsidR="00EA7677" w:rsidRPr="0006608D" w14:paraId="37846FF8" w14:textId="77777777" w:rsidTr="00FE40D0">
        <w:tc>
          <w:tcPr>
            <w:tcW w:w="567" w:type="dxa"/>
          </w:tcPr>
          <w:p w14:paraId="1F5399D9" w14:textId="77777777" w:rsidR="00BB34E4" w:rsidRPr="0006608D" w:rsidRDefault="00BB34E4" w:rsidP="007238AE">
            <w:pPr>
              <w:pStyle w:val="BodyText"/>
              <w:numPr>
                <w:ilvl w:val="0"/>
                <w:numId w:val="5"/>
              </w:numPr>
              <w:spacing w:before="120" w:after="120"/>
            </w:pPr>
            <w:bookmarkStart w:id="31" w:name="_Ref174689071"/>
          </w:p>
        </w:tc>
        <w:bookmarkEnd w:id="31"/>
        <w:tc>
          <w:tcPr>
            <w:tcW w:w="3686" w:type="dxa"/>
          </w:tcPr>
          <w:p w14:paraId="6541D4CC" w14:textId="4A8D2FC2" w:rsidR="00BB34E4" w:rsidRDefault="00BB34E4" w:rsidP="00BB34E4">
            <w:pPr>
              <w:pStyle w:val="BodyText"/>
              <w:spacing w:before="120" w:after="120"/>
            </w:pPr>
            <w:r>
              <w:rPr>
                <w:bCs/>
              </w:rPr>
              <w:t>[Associated</w:t>
            </w:r>
            <w:r w:rsidR="00787BE9">
              <w:rPr>
                <w:bCs/>
              </w:rPr>
              <w:t>/Existing</w:t>
            </w:r>
            <w:r w:rsidR="002A2A65">
              <w:rPr>
                <w:bCs/>
              </w:rPr>
              <w:t xml:space="preserve"> </w:t>
            </w:r>
            <w:r>
              <w:rPr>
                <w:bCs/>
              </w:rPr>
              <w:t>Project]</w:t>
            </w:r>
          </w:p>
        </w:tc>
        <w:tc>
          <w:tcPr>
            <w:tcW w:w="4961" w:type="dxa"/>
          </w:tcPr>
          <w:p w14:paraId="1E7F6531" w14:textId="71DBB14A" w:rsidR="00BB34E4" w:rsidRDefault="00BB34E4" w:rsidP="00065451">
            <w:pPr>
              <w:pStyle w:val="BodyText"/>
              <w:keepNext/>
              <w:spacing w:before="120" w:after="120"/>
              <w:rPr>
                <w:bCs/>
              </w:rPr>
            </w:pPr>
            <w:r>
              <w:rPr>
                <w:bCs/>
              </w:rPr>
              <w:t>T</w:t>
            </w:r>
            <w:r w:rsidRPr="0028198B">
              <w:rPr>
                <w:bCs/>
              </w:rPr>
              <w:t>he ‘[</w:t>
            </w:r>
            <w:r w:rsidRPr="0028198B">
              <w:rPr>
                <w:bCs/>
                <w:i/>
                <w:iCs/>
                <w:highlight w:val="yellow"/>
              </w:rPr>
              <w:t>insert project name</w:t>
            </w:r>
            <w:r w:rsidRPr="0028198B">
              <w:rPr>
                <w:bCs/>
              </w:rPr>
              <w:t xml:space="preserve">]’, which </w:t>
            </w:r>
            <w:r w:rsidR="003522EB">
              <w:rPr>
                <w:bCs/>
              </w:rPr>
              <w:t>[</w:t>
            </w:r>
            <w:r w:rsidRPr="0028198B">
              <w:rPr>
                <w:bCs/>
              </w:rPr>
              <w:t>will be</w:t>
            </w:r>
            <w:r w:rsidR="003522EB">
              <w:rPr>
                <w:bCs/>
              </w:rPr>
              <w:t>]</w:t>
            </w:r>
            <w:r w:rsidR="007F36FE">
              <w:rPr>
                <w:bCs/>
              </w:rPr>
              <w:t xml:space="preserve"> </w:t>
            </w:r>
            <w:r w:rsidR="003522EB">
              <w:rPr>
                <w:bCs/>
              </w:rPr>
              <w:t>/ [is]</w:t>
            </w:r>
            <w:r w:rsidRPr="0028198B">
              <w:rPr>
                <w:bCs/>
              </w:rPr>
              <w:t xml:space="preserve"> a [</w:t>
            </w:r>
            <w:r w:rsidRPr="0028198B">
              <w:rPr>
                <w:bCs/>
                <w:highlight w:val="yellow"/>
              </w:rPr>
              <w:t>inse</w:t>
            </w:r>
            <w:r w:rsidRPr="00877682">
              <w:rPr>
                <w:bCs/>
                <w:highlight w:val="yellow"/>
              </w:rPr>
              <w:t xml:space="preserve">rt </w:t>
            </w:r>
            <w:r>
              <w:rPr>
                <w:bCs/>
                <w:highlight w:val="yellow"/>
              </w:rPr>
              <w:t>project</w:t>
            </w:r>
            <w:r w:rsidRPr="00877682">
              <w:rPr>
                <w:bCs/>
                <w:highlight w:val="yellow"/>
              </w:rPr>
              <w:t xml:space="preserve"> type e.g. battery energy storage system project</w:t>
            </w:r>
            <w:r w:rsidRPr="0028198B">
              <w:rPr>
                <w:bCs/>
              </w:rPr>
              <w:t>] that is co-located with</w:t>
            </w:r>
            <w:r w:rsidR="008D643A">
              <w:rPr>
                <w:bCs/>
              </w:rPr>
              <w:t>, and electrically connected to,</w:t>
            </w:r>
            <w:r w:rsidRPr="0028198B">
              <w:rPr>
                <w:bCs/>
              </w:rPr>
              <w:t xml:space="preserve"> the Project and with</w:t>
            </w:r>
            <w:r>
              <w:rPr>
                <w:bCs/>
              </w:rPr>
              <w:t xml:space="preserve">: </w:t>
            </w:r>
          </w:p>
          <w:p w14:paraId="2F29315C" w14:textId="0209B70B" w:rsidR="003522EB" w:rsidRPr="009C0444" w:rsidRDefault="003522EB" w:rsidP="007238AE">
            <w:pPr>
              <w:pStyle w:val="BodyText"/>
              <w:numPr>
                <w:ilvl w:val="0"/>
                <w:numId w:val="10"/>
              </w:numPr>
              <w:spacing w:before="120" w:after="120"/>
            </w:pPr>
            <w:bookmarkStart w:id="32" w:name="_Ref195815395"/>
            <w:r w:rsidRPr="00877682">
              <w:t xml:space="preserve">an </w:t>
            </w:r>
            <w:r>
              <w:t>export</w:t>
            </w:r>
            <w:r w:rsidRPr="00877682">
              <w:t xml:space="preserve"> </w:t>
            </w:r>
            <w:r w:rsidRPr="0082618A">
              <w:t>capacity</w:t>
            </w:r>
            <w:r w:rsidRPr="00877682">
              <w:t xml:space="preserve"> that is </w:t>
            </w:r>
            <w:r>
              <w:t>between 95% and 105% of</w:t>
            </w:r>
            <w:r w:rsidRPr="00877682">
              <w:t xml:space="preserve"> the </w:t>
            </w:r>
            <w:r w:rsidR="00300B81" w:rsidRPr="009C0444">
              <w:t>[</w:t>
            </w:r>
            <w:r w:rsidR="008F2E57" w:rsidRPr="009C0444">
              <w:t xml:space="preserve">AP </w:t>
            </w:r>
            <w:r w:rsidRPr="009C0444">
              <w:t>Export Capacity</w:t>
            </w:r>
            <w:r w:rsidR="00300B81" w:rsidRPr="009C0444">
              <w:t>/EP Export Capacity]</w:t>
            </w:r>
            <w:r w:rsidR="007F36FE" w:rsidRPr="009C0444">
              <w:t>[</w:t>
            </w:r>
            <w:r w:rsidRPr="009C0444">
              <w:t xml:space="preserve">; </w:t>
            </w:r>
            <w:bookmarkEnd w:id="32"/>
          </w:p>
          <w:p w14:paraId="1859DCF3" w14:textId="3A1795C6" w:rsidR="00BB34E4" w:rsidRPr="009C0444" w:rsidRDefault="00BB34E4" w:rsidP="007238AE">
            <w:pPr>
              <w:pStyle w:val="BodyText"/>
              <w:numPr>
                <w:ilvl w:val="0"/>
                <w:numId w:val="10"/>
              </w:numPr>
              <w:spacing w:before="120" w:after="120"/>
            </w:pPr>
            <w:r w:rsidRPr="009C0444">
              <w:t xml:space="preserve">an import capacity that is </w:t>
            </w:r>
            <w:r w:rsidR="00BA4100" w:rsidRPr="009C0444">
              <w:t>between 95% and 105% of</w:t>
            </w:r>
            <w:r w:rsidRPr="009C0444">
              <w:t xml:space="preserve"> the </w:t>
            </w:r>
            <w:r w:rsidR="008F2E57" w:rsidRPr="009C0444">
              <w:t xml:space="preserve">AP </w:t>
            </w:r>
            <w:r w:rsidRPr="009C0444">
              <w:t>Import Capacity;</w:t>
            </w:r>
            <w:r w:rsidR="005B3E78" w:rsidRPr="009C0444">
              <w:t xml:space="preserve"> </w:t>
            </w:r>
            <w:r w:rsidR="005B3E78" w:rsidRPr="006A4EF3">
              <w:t>and</w:t>
            </w:r>
          </w:p>
          <w:p w14:paraId="602F23F3" w14:textId="69F3555A" w:rsidR="00BB34E4" w:rsidRDefault="00BB34E4" w:rsidP="007238AE">
            <w:pPr>
              <w:pStyle w:val="BodyText"/>
              <w:numPr>
                <w:ilvl w:val="0"/>
                <w:numId w:val="10"/>
              </w:numPr>
              <w:spacing w:before="120" w:after="120"/>
            </w:pPr>
            <w:r w:rsidRPr="009C0444">
              <w:t xml:space="preserve">an energy storage capacity that is </w:t>
            </w:r>
            <w:r w:rsidR="00BA4100" w:rsidRPr="009C0444">
              <w:t>between</w:t>
            </w:r>
            <w:r w:rsidR="00BA4100">
              <w:t xml:space="preserve"> 95% and 105% of</w:t>
            </w:r>
            <w:r w:rsidRPr="00877682">
              <w:t xml:space="preserve"> the </w:t>
            </w:r>
            <w:r w:rsidR="008F2E57">
              <w:t xml:space="preserve">AP </w:t>
            </w:r>
            <w:r w:rsidRPr="00877682">
              <w:t>Storage Capacity</w:t>
            </w:r>
            <w:r w:rsidR="003522EB">
              <w:t>]</w:t>
            </w:r>
            <w:r>
              <w:t>,</w:t>
            </w:r>
          </w:p>
          <w:p w14:paraId="40964941" w14:textId="77777777" w:rsidR="00BB34E4" w:rsidRDefault="00BB34E4" w:rsidP="00514AD5">
            <w:pPr>
              <w:spacing w:before="120" w:after="120"/>
            </w:pPr>
            <w:r w:rsidRPr="00877682">
              <w:t>but</w:t>
            </w:r>
            <w:r>
              <w:t>,</w:t>
            </w:r>
            <w:r w:rsidRPr="00877682">
              <w:t xml:space="preserve"> for the purposes of this agreement, </w:t>
            </w:r>
            <w:r>
              <w:t>excludes</w:t>
            </w:r>
            <w:r w:rsidRPr="00877682">
              <w:t xml:space="preserve"> the </w:t>
            </w:r>
            <w:r>
              <w:t xml:space="preserve">Project and the </w:t>
            </w:r>
            <w:r w:rsidRPr="00877682">
              <w:t>Shared Infrastructure.</w:t>
            </w:r>
          </w:p>
          <w:p w14:paraId="583E5BCC" w14:textId="3BEBA5E8" w:rsidR="003522EB" w:rsidRPr="0073272B" w:rsidRDefault="003522EB" w:rsidP="003522EB">
            <w:pPr>
              <w:rPr>
                <w:b/>
                <w:bCs/>
                <w:i/>
                <w:iCs/>
                <w:highlight w:val="lightGray"/>
              </w:rPr>
            </w:pPr>
            <w:r w:rsidRPr="00DB3039">
              <w:t>[</w:t>
            </w:r>
            <w:r w:rsidRPr="003522EB">
              <w:rPr>
                <w:b/>
                <w:bCs/>
                <w:i/>
                <w:iCs/>
                <w:highlight w:val="lightGray"/>
              </w:rPr>
              <w:t>Note:</w:t>
            </w:r>
            <w:r w:rsidR="00300B81">
              <w:rPr>
                <w:b/>
                <w:bCs/>
                <w:i/>
                <w:iCs/>
                <w:highlight w:val="lightGray"/>
              </w:rPr>
              <w:t xml:space="preserve"> </w:t>
            </w:r>
            <w:r w:rsidR="006750D9" w:rsidRPr="00677CCD">
              <w:rPr>
                <w:b/>
                <w:bCs/>
                <w:i/>
                <w:iCs/>
                <w:highlight w:val="lightGray"/>
              </w:rPr>
              <w:t xml:space="preserve">the </w:t>
            </w:r>
            <w:r w:rsidR="00300B81">
              <w:rPr>
                <w:b/>
                <w:bCs/>
                <w:i/>
                <w:iCs/>
                <w:highlight w:val="lightGray"/>
              </w:rPr>
              <w:t>words in square brackets in paragraph</w:t>
            </w:r>
            <w:r w:rsidR="006750D9">
              <w:rPr>
                <w:b/>
                <w:bCs/>
                <w:i/>
                <w:iCs/>
                <w:highlight w:val="lightGray"/>
              </w:rPr>
              <w:t> </w:t>
            </w:r>
            <w:r w:rsidR="00300B81">
              <w:rPr>
                <w:b/>
                <w:bCs/>
                <w:i/>
                <w:iCs/>
                <w:highlight w:val="lightGray"/>
              </w:rPr>
              <w:fldChar w:fldCharType="begin"/>
            </w:r>
            <w:r w:rsidR="00300B81">
              <w:rPr>
                <w:b/>
                <w:bCs/>
                <w:i/>
                <w:iCs/>
                <w:highlight w:val="lightGray"/>
              </w:rPr>
              <w:instrText xml:space="preserve"> REF _Ref195815395 \n \h </w:instrText>
            </w:r>
            <w:r w:rsidR="00677CCD">
              <w:rPr>
                <w:b/>
                <w:bCs/>
                <w:i/>
                <w:iCs/>
                <w:highlight w:val="lightGray"/>
              </w:rPr>
              <w:instrText xml:space="preserve"> \* MERGEFORMAT </w:instrText>
            </w:r>
            <w:r w:rsidR="00300B81">
              <w:rPr>
                <w:b/>
                <w:bCs/>
                <w:i/>
                <w:iCs/>
                <w:highlight w:val="lightGray"/>
              </w:rPr>
            </w:r>
            <w:r w:rsidR="00300B81">
              <w:rPr>
                <w:b/>
                <w:bCs/>
                <w:i/>
                <w:iCs/>
                <w:highlight w:val="lightGray"/>
              </w:rPr>
              <w:fldChar w:fldCharType="separate"/>
            </w:r>
            <w:r w:rsidR="00910BB8">
              <w:rPr>
                <w:b/>
                <w:bCs/>
                <w:i/>
                <w:iCs/>
                <w:highlight w:val="lightGray"/>
              </w:rPr>
              <w:t>(a)</w:t>
            </w:r>
            <w:r w:rsidR="00300B81">
              <w:rPr>
                <w:b/>
                <w:bCs/>
                <w:i/>
                <w:iCs/>
                <w:highlight w:val="lightGray"/>
              </w:rPr>
              <w:fldChar w:fldCharType="end"/>
            </w:r>
            <w:r w:rsidR="00300B81">
              <w:rPr>
                <w:b/>
                <w:bCs/>
                <w:i/>
                <w:iCs/>
                <w:highlight w:val="lightGray"/>
              </w:rPr>
              <w:t xml:space="preserve"> </w:t>
            </w:r>
            <w:r w:rsidR="00133BDF" w:rsidRPr="00677CCD">
              <w:rPr>
                <w:b/>
                <w:bCs/>
                <w:i/>
                <w:iCs/>
                <w:highlight w:val="lightGray"/>
              </w:rPr>
              <w:t xml:space="preserve">are </w:t>
            </w:r>
            <w:r w:rsidR="00300B81">
              <w:rPr>
                <w:b/>
                <w:bCs/>
                <w:i/>
                <w:iCs/>
                <w:highlight w:val="lightGray"/>
              </w:rPr>
              <w:t>to be included for all Hybrid Projects and Staged Projects (as applicable). T</w:t>
            </w:r>
            <w:r w:rsidRPr="0073272B">
              <w:rPr>
                <w:b/>
                <w:bCs/>
                <w:i/>
                <w:iCs/>
                <w:highlight w:val="lightGray"/>
              </w:rPr>
              <w:t xml:space="preserve">he wording in square brackets ‘will be’ or ‘is’ to be selected based on whether the Associated Project (if applicable) is </w:t>
            </w:r>
            <w:r w:rsidR="00320758">
              <w:rPr>
                <w:b/>
                <w:bCs/>
                <w:i/>
                <w:iCs/>
                <w:highlight w:val="lightGray"/>
              </w:rPr>
              <w:t xml:space="preserve">already </w:t>
            </w:r>
            <w:r w:rsidRPr="0073272B">
              <w:rPr>
                <w:b/>
                <w:bCs/>
                <w:i/>
                <w:iCs/>
                <w:highlight w:val="lightGray"/>
              </w:rPr>
              <w:t>existing</w:t>
            </w:r>
            <w:r w:rsidR="00320758">
              <w:rPr>
                <w:b/>
                <w:bCs/>
                <w:i/>
                <w:iCs/>
                <w:highlight w:val="lightGray"/>
              </w:rPr>
              <w:t>,</w:t>
            </w:r>
            <w:r w:rsidRPr="0073272B">
              <w:rPr>
                <w:b/>
                <w:bCs/>
                <w:i/>
                <w:iCs/>
                <w:highlight w:val="lightGray"/>
              </w:rPr>
              <w:t xml:space="preserve"> or</w:t>
            </w:r>
            <w:r w:rsidR="00320758">
              <w:rPr>
                <w:b/>
                <w:bCs/>
                <w:i/>
                <w:iCs/>
                <w:highlight w:val="lightGray"/>
              </w:rPr>
              <w:t xml:space="preserve"> is</w:t>
            </w:r>
            <w:r w:rsidRPr="0073272B">
              <w:rPr>
                <w:b/>
                <w:bCs/>
                <w:i/>
                <w:iCs/>
                <w:highlight w:val="lightGray"/>
              </w:rPr>
              <w:t xml:space="preserve"> to be developed together with the Project. If the agreement is for a Staged Project, the word ‘is’ is to be selected.</w:t>
            </w:r>
            <w:r w:rsidRPr="00DB3039">
              <w:t>]</w:t>
            </w:r>
          </w:p>
          <w:p w14:paraId="2D642935" w14:textId="77777777" w:rsidR="003522EB" w:rsidRPr="0073272B" w:rsidRDefault="003522EB" w:rsidP="003522EB">
            <w:pPr>
              <w:rPr>
                <w:b/>
                <w:bCs/>
                <w:i/>
                <w:iCs/>
                <w:highlight w:val="lightGray"/>
              </w:rPr>
            </w:pPr>
          </w:p>
          <w:p w14:paraId="298D9471" w14:textId="6982C2D9" w:rsidR="003522EB" w:rsidRPr="0073272B" w:rsidRDefault="003522EB" w:rsidP="007F36FE">
            <w:pPr>
              <w:spacing w:after="240"/>
              <w:rPr>
                <w:b/>
                <w:bCs/>
                <w:i/>
                <w:iCs/>
              </w:rPr>
            </w:pPr>
            <w:r w:rsidRPr="00DB3039">
              <w:t>[</w:t>
            </w:r>
            <w:r w:rsidRPr="0073272B">
              <w:rPr>
                <w:b/>
                <w:bCs/>
                <w:i/>
                <w:iCs/>
                <w:highlight w:val="lightGray"/>
              </w:rPr>
              <w:t>Note: paragraphs (b) and (c) are to be included for Hybrid Projects only.</w:t>
            </w:r>
            <w:r w:rsidR="00DB3039" w:rsidRPr="00DB3039">
              <w:t>]</w:t>
            </w:r>
          </w:p>
        </w:tc>
      </w:tr>
      <w:tr w:rsidR="00EA7677" w:rsidRPr="0006608D" w14:paraId="44441702" w14:textId="77777777" w:rsidTr="00FE40D0">
        <w:tc>
          <w:tcPr>
            <w:tcW w:w="567" w:type="dxa"/>
          </w:tcPr>
          <w:p w14:paraId="0AB442D6" w14:textId="77777777" w:rsidR="003522EB" w:rsidRPr="0006608D" w:rsidRDefault="003522EB" w:rsidP="007238AE">
            <w:pPr>
              <w:pStyle w:val="BodyText"/>
              <w:numPr>
                <w:ilvl w:val="0"/>
                <w:numId w:val="5"/>
              </w:numPr>
              <w:spacing w:before="120" w:after="120"/>
            </w:pPr>
            <w:bookmarkStart w:id="33" w:name="_Ref195028721"/>
          </w:p>
        </w:tc>
        <w:bookmarkEnd w:id="33"/>
        <w:tc>
          <w:tcPr>
            <w:tcW w:w="3686" w:type="dxa"/>
          </w:tcPr>
          <w:p w14:paraId="4074B374" w14:textId="03B7A6D9" w:rsidR="003522EB" w:rsidRDefault="00D00185" w:rsidP="003522EB">
            <w:pPr>
              <w:pStyle w:val="BodyText"/>
              <w:spacing w:before="120" w:after="120"/>
              <w:rPr>
                <w:bCs/>
              </w:rPr>
            </w:pPr>
            <w:r>
              <w:rPr>
                <w:bCs/>
              </w:rPr>
              <w:t>[</w:t>
            </w:r>
            <w:r w:rsidR="003522EB" w:rsidRPr="00F059FF">
              <w:rPr>
                <w:bCs/>
              </w:rPr>
              <w:t>Existing Project Commencement Date</w:t>
            </w:r>
            <w:r>
              <w:rPr>
                <w:bCs/>
              </w:rPr>
              <w:t>]</w:t>
            </w:r>
          </w:p>
        </w:tc>
        <w:tc>
          <w:tcPr>
            <w:tcW w:w="4961" w:type="dxa"/>
          </w:tcPr>
          <w:p w14:paraId="120A75D1" w14:textId="77777777" w:rsidR="003522EB" w:rsidRPr="008129EB" w:rsidRDefault="003522EB" w:rsidP="003522EB">
            <w:pPr>
              <w:pStyle w:val="BodyText"/>
              <w:spacing w:before="120" w:after="120"/>
            </w:pPr>
            <w:r w:rsidRPr="008129EB">
              <w:t>[</w:t>
            </w:r>
            <w:r w:rsidRPr="00F059FF">
              <w:rPr>
                <w:highlight w:val="yellow"/>
              </w:rPr>
              <w:t>insert</w:t>
            </w:r>
            <w:r w:rsidRPr="008129EB">
              <w:t>].</w:t>
            </w:r>
          </w:p>
          <w:p w14:paraId="58154D52" w14:textId="595123ED" w:rsidR="003522EB" w:rsidRDefault="003522EB" w:rsidP="003522EB">
            <w:pPr>
              <w:pStyle w:val="BodyText"/>
              <w:spacing w:before="120" w:after="120"/>
              <w:rPr>
                <w:bCs/>
              </w:rPr>
            </w:pPr>
            <w:r w:rsidRPr="008129EB">
              <w:t>[</w:t>
            </w:r>
            <w:r w:rsidRPr="00F059FF">
              <w:rPr>
                <w:b/>
                <w:bCs/>
                <w:i/>
                <w:iCs/>
                <w:highlight w:val="lightGray"/>
              </w:rPr>
              <w:t xml:space="preserve">Note: the date on which the Existing Project </w:t>
            </w:r>
            <w:r w:rsidRPr="00AC6CEC">
              <w:rPr>
                <w:b/>
                <w:bCs/>
                <w:i/>
                <w:iCs/>
                <w:highlight w:val="lightGray"/>
              </w:rPr>
              <w:t xml:space="preserve">reached </w:t>
            </w:r>
            <w:r w:rsidR="005B3E78" w:rsidRPr="00AC6CEC">
              <w:rPr>
                <w:b/>
                <w:i/>
                <w:highlight w:val="lightGray"/>
              </w:rPr>
              <w:t xml:space="preserve">its </w:t>
            </w:r>
            <w:r w:rsidRPr="00AC6CEC">
              <w:rPr>
                <w:b/>
                <w:bCs/>
                <w:i/>
                <w:iCs/>
                <w:highlight w:val="lightGray"/>
              </w:rPr>
              <w:t xml:space="preserve">commercial operations date or, if the Existing Project has not yet reached </w:t>
            </w:r>
            <w:r w:rsidR="005B3E78" w:rsidRPr="00AC6CEC">
              <w:rPr>
                <w:b/>
                <w:i/>
                <w:highlight w:val="lightGray"/>
              </w:rPr>
              <w:t xml:space="preserve">its </w:t>
            </w:r>
            <w:r w:rsidRPr="00F059FF">
              <w:rPr>
                <w:b/>
                <w:bCs/>
                <w:i/>
                <w:iCs/>
                <w:highlight w:val="lightGray"/>
              </w:rPr>
              <w:t xml:space="preserve">commercial operations </w:t>
            </w:r>
            <w:r>
              <w:rPr>
                <w:b/>
                <w:bCs/>
                <w:i/>
                <w:iCs/>
                <w:highlight w:val="lightGray"/>
              </w:rPr>
              <w:t xml:space="preserve">date </w:t>
            </w:r>
            <w:r w:rsidRPr="00F059FF">
              <w:rPr>
                <w:b/>
                <w:bCs/>
                <w:i/>
                <w:iCs/>
                <w:highlight w:val="lightGray"/>
              </w:rPr>
              <w:t xml:space="preserve">as at the Signing Date, the date on which Project Operator reasonably expects the Existing Project to reach </w:t>
            </w:r>
            <w:r>
              <w:rPr>
                <w:b/>
                <w:bCs/>
                <w:i/>
                <w:iCs/>
                <w:highlight w:val="lightGray"/>
              </w:rPr>
              <w:t xml:space="preserve">the </w:t>
            </w:r>
            <w:r w:rsidRPr="00F059FF">
              <w:rPr>
                <w:b/>
                <w:bCs/>
                <w:i/>
                <w:iCs/>
                <w:highlight w:val="lightGray"/>
              </w:rPr>
              <w:t xml:space="preserve">commercial </w:t>
            </w:r>
            <w:r w:rsidRPr="000D21AC">
              <w:rPr>
                <w:b/>
                <w:bCs/>
                <w:i/>
                <w:iCs/>
                <w:highlight w:val="lightGray"/>
              </w:rPr>
              <w:t>operations date</w:t>
            </w:r>
            <w:r w:rsidRPr="008129EB">
              <w:rPr>
                <w:b/>
                <w:bCs/>
                <w:i/>
                <w:iCs/>
              </w:rPr>
              <w:t>.</w:t>
            </w:r>
            <w:r w:rsidRPr="008129EB">
              <w:t>]</w:t>
            </w:r>
          </w:p>
        </w:tc>
      </w:tr>
      <w:tr w:rsidR="00EA7677" w:rsidRPr="0006608D" w14:paraId="65BC6597" w14:textId="77777777" w:rsidTr="00FE40D0">
        <w:tc>
          <w:tcPr>
            <w:tcW w:w="567" w:type="dxa"/>
          </w:tcPr>
          <w:p w14:paraId="535A0392" w14:textId="77777777" w:rsidR="003522EB" w:rsidRPr="0006608D" w:rsidRDefault="003522EB" w:rsidP="007238AE">
            <w:pPr>
              <w:pStyle w:val="BodyText"/>
              <w:numPr>
                <w:ilvl w:val="0"/>
                <w:numId w:val="5"/>
              </w:numPr>
              <w:spacing w:before="120" w:after="120"/>
            </w:pPr>
            <w:bookmarkStart w:id="34" w:name="_Ref174689049"/>
          </w:p>
        </w:tc>
        <w:bookmarkEnd w:id="34"/>
        <w:tc>
          <w:tcPr>
            <w:tcW w:w="3686" w:type="dxa"/>
          </w:tcPr>
          <w:p w14:paraId="3F47CAFC" w14:textId="4ED8A5BA" w:rsidR="003522EB" w:rsidRDefault="003522EB" w:rsidP="003522EB">
            <w:pPr>
              <w:pStyle w:val="BodyText"/>
              <w:spacing w:before="120" w:after="120"/>
            </w:pPr>
            <w:r>
              <w:t>[AP Import Capacity]</w:t>
            </w:r>
          </w:p>
        </w:tc>
        <w:tc>
          <w:tcPr>
            <w:tcW w:w="4961" w:type="dxa"/>
          </w:tcPr>
          <w:p w14:paraId="5923481C" w14:textId="77777777" w:rsidR="000901BC" w:rsidRDefault="000901BC" w:rsidP="00514AD5">
            <w:pPr>
              <w:spacing w:before="120" w:after="120"/>
            </w:pPr>
            <w:r>
              <w:t>[</w:t>
            </w:r>
            <w:r w:rsidRPr="00514AD5">
              <w:rPr>
                <w:b/>
                <w:bCs/>
                <w:i/>
                <w:iCs/>
                <w:highlight w:val="lightGray"/>
              </w:rPr>
              <w:t>Note Proponents are NOT to manually insert these details – please refer to the Returnable Schedules.</w:t>
            </w:r>
            <w:r w:rsidRPr="00DB3039">
              <w:t>]</w:t>
            </w:r>
            <w:r>
              <w:t xml:space="preserve"> </w:t>
            </w:r>
          </w:p>
          <w:p w14:paraId="4043024F" w14:textId="0ACC4297" w:rsidR="000901BC" w:rsidRDefault="003522EB" w:rsidP="00514AD5">
            <w:pPr>
              <w:spacing w:before="120" w:after="120"/>
            </w:pPr>
            <w:r>
              <w:lastRenderedPageBreak/>
              <w:t>[</w:t>
            </w:r>
            <w:r w:rsidRPr="00612B3A">
              <w:rPr>
                <w:highlight w:val="yellow"/>
              </w:rPr>
              <w:t>insert</w:t>
            </w:r>
            <w:r>
              <w:t xml:space="preserve">] MW (being the import capacity of the Associated Project as measured at the Connection Point in AC). </w:t>
            </w:r>
          </w:p>
        </w:tc>
      </w:tr>
      <w:tr w:rsidR="00EA7677" w:rsidRPr="0006608D" w14:paraId="6AF3D556" w14:textId="77777777" w:rsidTr="00FE40D0">
        <w:tc>
          <w:tcPr>
            <w:tcW w:w="567" w:type="dxa"/>
          </w:tcPr>
          <w:p w14:paraId="7419A5A2" w14:textId="77777777" w:rsidR="003522EB" w:rsidRPr="0006608D" w:rsidRDefault="003522EB" w:rsidP="007238AE">
            <w:pPr>
              <w:pStyle w:val="BodyText"/>
              <w:numPr>
                <w:ilvl w:val="0"/>
                <w:numId w:val="5"/>
              </w:numPr>
              <w:spacing w:before="120" w:after="120"/>
            </w:pPr>
            <w:bookmarkStart w:id="35" w:name="_Ref174393784"/>
          </w:p>
        </w:tc>
        <w:bookmarkEnd w:id="35"/>
        <w:tc>
          <w:tcPr>
            <w:tcW w:w="3686" w:type="dxa"/>
          </w:tcPr>
          <w:p w14:paraId="16F43163" w14:textId="4051BD80" w:rsidR="003522EB" w:rsidRDefault="003522EB" w:rsidP="003522EB">
            <w:pPr>
              <w:pStyle w:val="BodyText"/>
              <w:spacing w:before="120" w:after="120"/>
            </w:pPr>
            <w:r>
              <w:t>[AP Export Capacity/EP Export Capacity]</w:t>
            </w:r>
          </w:p>
        </w:tc>
        <w:tc>
          <w:tcPr>
            <w:tcW w:w="4961" w:type="dxa"/>
          </w:tcPr>
          <w:p w14:paraId="0F70DC1C"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50F1E0F1" w14:textId="69662A47" w:rsidR="003522EB" w:rsidRDefault="003522EB" w:rsidP="00514AD5">
            <w:pPr>
              <w:spacing w:before="120" w:after="120"/>
            </w:pPr>
            <w:r>
              <w:t>[</w:t>
            </w:r>
            <w:r w:rsidRPr="00612B3A">
              <w:rPr>
                <w:highlight w:val="yellow"/>
              </w:rPr>
              <w:t>insert</w:t>
            </w:r>
            <w:r>
              <w:t xml:space="preserve">] MW (being the export capacity of the </w:t>
            </w:r>
            <w:r w:rsidR="007F36FE">
              <w:t>[</w:t>
            </w:r>
            <w:r>
              <w:t>Associated</w:t>
            </w:r>
            <w:r w:rsidR="00337D5C">
              <w:t>/Existing</w:t>
            </w:r>
            <w:r w:rsidR="007F36FE">
              <w:t>]</w:t>
            </w:r>
            <w:r>
              <w:t xml:space="preserve"> Project as measured at the Connection Point in AC).</w:t>
            </w:r>
          </w:p>
          <w:p w14:paraId="31176E6B" w14:textId="15670754" w:rsidR="000901BC" w:rsidRPr="000901BC" w:rsidRDefault="007F36FE" w:rsidP="00514AD5">
            <w:pPr>
              <w:spacing w:before="120" w:after="120"/>
              <w:rPr>
                <w:b/>
                <w:i/>
              </w:rPr>
            </w:pPr>
            <w:r w:rsidRPr="00CC1C41">
              <w:rPr>
                <w:b/>
                <w:bCs/>
                <w:i/>
                <w:iCs/>
              </w:rPr>
              <w:t>[</w:t>
            </w:r>
            <w:r w:rsidRPr="00CC1C41">
              <w:rPr>
                <w:b/>
                <w:bCs/>
                <w:i/>
                <w:iCs/>
                <w:highlight w:val="lightGray"/>
              </w:rPr>
              <w:t>Note: Associated Project or Existing Project wording is to be included for all Hybrid Projects and Staged Projects (as applicable).</w:t>
            </w:r>
            <w:r w:rsidRPr="00F059FF">
              <w:t>]</w:t>
            </w:r>
            <w:r w:rsidRPr="008129EB">
              <w:t xml:space="preserve"> </w:t>
            </w:r>
          </w:p>
        </w:tc>
      </w:tr>
      <w:tr w:rsidR="00EA7677" w:rsidRPr="0006608D" w14:paraId="1E48332A" w14:textId="77777777" w:rsidTr="00FE40D0">
        <w:tc>
          <w:tcPr>
            <w:tcW w:w="567" w:type="dxa"/>
          </w:tcPr>
          <w:p w14:paraId="38393447" w14:textId="77777777" w:rsidR="003522EB" w:rsidRPr="0006608D" w:rsidRDefault="003522EB" w:rsidP="007238AE">
            <w:pPr>
              <w:pStyle w:val="BodyText"/>
              <w:numPr>
                <w:ilvl w:val="0"/>
                <w:numId w:val="5"/>
              </w:numPr>
              <w:spacing w:before="120" w:after="120"/>
            </w:pPr>
            <w:bookmarkStart w:id="36" w:name="_Ref174689164"/>
          </w:p>
        </w:tc>
        <w:bookmarkEnd w:id="36"/>
        <w:tc>
          <w:tcPr>
            <w:tcW w:w="3686" w:type="dxa"/>
          </w:tcPr>
          <w:p w14:paraId="05975C17" w14:textId="766B84BC" w:rsidR="003522EB" w:rsidRDefault="003522EB" w:rsidP="003522EB">
            <w:pPr>
              <w:pStyle w:val="BodyText"/>
              <w:spacing w:before="120" w:after="120"/>
            </w:pPr>
            <w:r>
              <w:t>[AP Storage Capacity]</w:t>
            </w:r>
          </w:p>
        </w:tc>
        <w:tc>
          <w:tcPr>
            <w:tcW w:w="4961" w:type="dxa"/>
          </w:tcPr>
          <w:p w14:paraId="58CC9159"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1AB49F19" w14:textId="38E23308" w:rsidR="000901BC" w:rsidRDefault="003522EB" w:rsidP="00514AD5">
            <w:pPr>
              <w:spacing w:before="120" w:after="120"/>
            </w:pPr>
            <w:r>
              <w:t>[</w:t>
            </w:r>
            <w:r w:rsidRPr="00612B3A">
              <w:rPr>
                <w:highlight w:val="yellow"/>
              </w:rPr>
              <w:t>insert</w:t>
            </w:r>
            <w:r>
              <w:t>] MWh (being the energy storage capacity of the Associated Project as measured at the Connection Point in AC).</w:t>
            </w:r>
          </w:p>
        </w:tc>
      </w:tr>
      <w:tr w:rsidR="003522EB" w:rsidRPr="0006608D" w14:paraId="2F7E4B4C" w14:textId="77777777" w:rsidTr="00FE40D0">
        <w:tc>
          <w:tcPr>
            <w:tcW w:w="9214" w:type="dxa"/>
            <w:gridSpan w:val="3"/>
            <w:shd w:val="clear" w:color="auto" w:fill="D9D9D9" w:themeFill="background1" w:themeFillShade="D9"/>
          </w:tcPr>
          <w:p w14:paraId="0A81C564" w14:textId="77777777" w:rsidR="003522EB" w:rsidRPr="00EC07E2" w:rsidRDefault="003522EB" w:rsidP="003522EB">
            <w:pPr>
              <w:pStyle w:val="BodyText"/>
              <w:spacing w:before="120" w:after="120"/>
              <w:rPr>
                <w:b/>
                <w:bCs/>
              </w:rPr>
            </w:pPr>
            <w:r w:rsidRPr="00EC07E2">
              <w:rPr>
                <w:b/>
                <w:bCs/>
              </w:rPr>
              <w:t>Term</w:t>
            </w:r>
          </w:p>
        </w:tc>
      </w:tr>
      <w:tr w:rsidR="00EA7677" w:rsidRPr="0006608D" w14:paraId="1090824A" w14:textId="77777777" w:rsidTr="00FE40D0">
        <w:tc>
          <w:tcPr>
            <w:tcW w:w="567" w:type="dxa"/>
          </w:tcPr>
          <w:p w14:paraId="63E7E3F6" w14:textId="77777777" w:rsidR="003522EB" w:rsidRPr="0023535B" w:rsidRDefault="003522EB" w:rsidP="007238AE">
            <w:pPr>
              <w:pStyle w:val="BodyText"/>
              <w:numPr>
                <w:ilvl w:val="0"/>
                <w:numId w:val="5"/>
              </w:numPr>
              <w:spacing w:before="120" w:after="120"/>
            </w:pPr>
            <w:bookmarkStart w:id="37" w:name="_Ref174689207"/>
          </w:p>
        </w:tc>
        <w:bookmarkEnd w:id="37"/>
        <w:tc>
          <w:tcPr>
            <w:tcW w:w="3686" w:type="dxa"/>
          </w:tcPr>
          <w:p w14:paraId="52212F08" w14:textId="38DFA30E" w:rsidR="003522EB" w:rsidRPr="0023535B" w:rsidRDefault="003522EB" w:rsidP="003522EB">
            <w:pPr>
              <w:pStyle w:val="BodyText"/>
              <w:spacing w:before="120" w:after="120"/>
            </w:pPr>
            <w:r w:rsidRPr="00792B2E">
              <w:t>Final Support Commencement Date</w:t>
            </w:r>
          </w:p>
        </w:tc>
        <w:tc>
          <w:tcPr>
            <w:tcW w:w="4961" w:type="dxa"/>
          </w:tcPr>
          <w:p w14:paraId="2412B283" w14:textId="0B922F89" w:rsidR="003522EB" w:rsidRDefault="003522EB" w:rsidP="00514AD5">
            <w:pPr>
              <w:spacing w:before="120" w:after="120"/>
            </w:pPr>
            <w:r>
              <w:t xml:space="preserve"> </w:t>
            </w:r>
            <w:r w:rsidRPr="00792B2E">
              <w:t>[</w:t>
            </w:r>
            <w:r w:rsidRPr="008C2E11">
              <w:rPr>
                <w:highlight w:val="yellow"/>
              </w:rPr>
              <w:t>insert</w:t>
            </w:r>
            <w:r w:rsidRPr="008C2E11">
              <w:t>]</w:t>
            </w:r>
          </w:p>
          <w:p w14:paraId="5E161780" w14:textId="48137D9D" w:rsidR="003522EB" w:rsidRPr="008910DE" w:rsidRDefault="003522EB" w:rsidP="00514AD5">
            <w:pPr>
              <w:spacing w:before="120" w:after="120"/>
            </w:pPr>
            <w:r>
              <w:t>[</w:t>
            </w:r>
            <w:r w:rsidRPr="00646DC9">
              <w:rPr>
                <w:b/>
                <w:bCs/>
                <w:i/>
                <w:iCs/>
                <w:highlight w:val="lightGray"/>
              </w:rPr>
              <w:t xml:space="preserve">Note: the date that is bid by the </w:t>
            </w:r>
            <w:r>
              <w:rPr>
                <w:b/>
                <w:bCs/>
                <w:i/>
                <w:iCs/>
                <w:highlight w:val="lightGray"/>
              </w:rPr>
              <w:t>P</w:t>
            </w:r>
            <w:r w:rsidRPr="00646DC9">
              <w:rPr>
                <w:b/>
                <w:bCs/>
                <w:i/>
                <w:iCs/>
                <w:highlight w:val="lightGray"/>
              </w:rPr>
              <w:t xml:space="preserve">roponent as the COD Sunset Date will be included as the Final Support Commencement Date. The Final Support </w:t>
            </w:r>
            <w:r w:rsidRPr="00AC1CC4">
              <w:rPr>
                <w:b/>
                <w:bCs/>
                <w:i/>
                <w:iCs/>
                <w:highlight w:val="lightGray"/>
              </w:rPr>
              <w:t xml:space="preserve">Commencement Date </w:t>
            </w:r>
            <w:r w:rsidR="00847F87">
              <w:rPr>
                <w:b/>
                <w:bCs/>
                <w:i/>
                <w:iCs/>
                <w:highlight w:val="lightGray"/>
              </w:rPr>
              <w:t xml:space="preserve">must be the first day of a calendar month and </w:t>
            </w:r>
            <w:r w:rsidRPr="00AC1CC4">
              <w:rPr>
                <w:b/>
                <w:bCs/>
                <w:i/>
                <w:iCs/>
                <w:highlight w:val="lightGray"/>
              </w:rPr>
              <w:t xml:space="preserve">is the last date by which </w:t>
            </w:r>
            <w:r w:rsidR="005B3E78" w:rsidRPr="00AC1CC4">
              <w:rPr>
                <w:b/>
                <w:i/>
                <w:highlight w:val="lightGray"/>
              </w:rPr>
              <w:t xml:space="preserve">the </w:t>
            </w:r>
            <w:r w:rsidRPr="00AC1CC4">
              <w:rPr>
                <w:b/>
                <w:bCs/>
                <w:i/>
                <w:iCs/>
                <w:highlight w:val="lightGray"/>
              </w:rPr>
              <w:t xml:space="preserve">Support </w:t>
            </w:r>
            <w:r w:rsidR="005B3E78" w:rsidRPr="00AC1CC4">
              <w:rPr>
                <w:b/>
                <w:i/>
                <w:highlight w:val="lightGray"/>
              </w:rPr>
              <w:t xml:space="preserve">Period </w:t>
            </w:r>
            <w:r w:rsidRPr="00AC1CC4">
              <w:rPr>
                <w:b/>
                <w:bCs/>
                <w:i/>
                <w:iCs/>
                <w:highlight w:val="lightGray"/>
              </w:rPr>
              <w:t xml:space="preserve">must </w:t>
            </w:r>
            <w:r w:rsidRPr="00646DC9">
              <w:rPr>
                <w:b/>
                <w:bCs/>
                <w:i/>
                <w:iCs/>
                <w:highlight w:val="lightGray"/>
              </w:rPr>
              <w:t>commence under this agreement and cannot be extended under this agreement</w:t>
            </w:r>
            <w:r>
              <w:rPr>
                <w:b/>
                <w:bCs/>
                <w:i/>
                <w:iCs/>
                <w:highlight w:val="lightGray"/>
              </w:rPr>
              <w:t xml:space="preserve"> (even if the COD Sunset Date is extended by reason of Force Majeure)</w:t>
            </w:r>
            <w:r w:rsidRPr="00666ED4">
              <w:rPr>
                <w:b/>
                <w:bCs/>
                <w:i/>
                <w:iCs/>
                <w:highlight w:val="lightGray"/>
              </w:rPr>
              <w:t xml:space="preserve">. The Support Period may commence prior to the making of Support </w:t>
            </w:r>
            <w:r>
              <w:rPr>
                <w:b/>
                <w:bCs/>
                <w:i/>
                <w:iCs/>
                <w:highlight w:val="lightGray"/>
              </w:rPr>
              <w:t>p</w:t>
            </w:r>
            <w:r w:rsidRPr="00666ED4">
              <w:rPr>
                <w:b/>
                <w:bCs/>
                <w:i/>
                <w:iCs/>
                <w:highlight w:val="lightGray"/>
              </w:rPr>
              <w:t>ayments due to the non-achievement o</w:t>
            </w:r>
            <w:r w:rsidRPr="00666ED4">
              <w:rPr>
                <w:b/>
                <w:bCs/>
                <w:i/>
                <w:iCs/>
                <w:highlight w:val="lightGray"/>
                <w:shd w:val="clear" w:color="auto" w:fill="D9D9D9" w:themeFill="background1" w:themeFillShade="D9"/>
              </w:rPr>
              <w:t xml:space="preserve">f </w:t>
            </w:r>
            <w:r w:rsidRPr="00BF24F3">
              <w:rPr>
                <w:b/>
                <w:bCs/>
                <w:i/>
                <w:iCs/>
                <w:highlight w:val="lightGray"/>
                <w:shd w:val="clear" w:color="auto" w:fill="D9D9D9" w:themeFill="background1" w:themeFillShade="D9"/>
              </w:rPr>
              <w:t>COD</w:t>
            </w:r>
            <w:r w:rsidRPr="00646DC9">
              <w:rPr>
                <w:b/>
                <w:bCs/>
                <w:i/>
                <w:iCs/>
                <w:highlight w:val="lightGray"/>
              </w:rPr>
              <w:t>.</w:t>
            </w:r>
            <w:r>
              <w:t>]</w:t>
            </w:r>
          </w:p>
        </w:tc>
      </w:tr>
      <w:tr w:rsidR="00EA7677" w:rsidRPr="0006608D" w14:paraId="232FE08A" w14:textId="77777777" w:rsidTr="00FE40D0">
        <w:tc>
          <w:tcPr>
            <w:tcW w:w="567" w:type="dxa"/>
          </w:tcPr>
          <w:p w14:paraId="1B1B5E68" w14:textId="77777777" w:rsidR="003522EB" w:rsidRPr="0023535B" w:rsidRDefault="003522EB" w:rsidP="007238AE">
            <w:pPr>
              <w:pStyle w:val="BodyText"/>
              <w:numPr>
                <w:ilvl w:val="0"/>
                <w:numId w:val="5"/>
              </w:numPr>
              <w:spacing w:before="120" w:after="120"/>
            </w:pPr>
            <w:bookmarkStart w:id="38" w:name="_Ref174687062"/>
          </w:p>
        </w:tc>
        <w:tc>
          <w:tcPr>
            <w:tcW w:w="3686" w:type="dxa"/>
          </w:tcPr>
          <w:p w14:paraId="04016D50" w14:textId="6E644E07" w:rsidR="003522EB" w:rsidRPr="0023535B" w:rsidRDefault="003522EB" w:rsidP="003522EB">
            <w:pPr>
              <w:pStyle w:val="BodyText"/>
              <w:spacing w:before="120" w:after="120"/>
            </w:pPr>
            <w:bookmarkStart w:id="39" w:name="_Hlk174982616"/>
            <w:bookmarkEnd w:id="38"/>
            <w:r w:rsidRPr="0023535B">
              <w:t xml:space="preserve">Final </w:t>
            </w:r>
            <w:r>
              <w:t>Expiry</w:t>
            </w:r>
            <w:r w:rsidRPr="0023535B">
              <w:t xml:space="preserve"> Date</w:t>
            </w:r>
            <w:bookmarkEnd w:id="39"/>
          </w:p>
        </w:tc>
        <w:tc>
          <w:tcPr>
            <w:tcW w:w="4961" w:type="dxa"/>
          </w:tcPr>
          <w:p w14:paraId="112EFA4B"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45CB4C03" w14:textId="5B5293F9" w:rsidR="000901BC" w:rsidRDefault="003522EB" w:rsidP="00514AD5">
            <w:pPr>
              <w:spacing w:before="120" w:after="120"/>
            </w:pPr>
            <w:r w:rsidRPr="00792B2E">
              <w:t>The date that is [</w:t>
            </w:r>
            <w:r w:rsidRPr="00B379FD">
              <w:rPr>
                <w:highlight w:val="yellow"/>
              </w:rPr>
              <w:t>insert</w:t>
            </w:r>
            <w:r w:rsidRPr="00792B2E">
              <w:t xml:space="preserve">] years after the Support </w:t>
            </w:r>
            <w:r>
              <w:t xml:space="preserve">Period </w:t>
            </w:r>
            <w:r w:rsidRPr="00792B2E">
              <w:t>Start Date.</w:t>
            </w:r>
            <w:r>
              <w:t xml:space="preserve"> [</w:t>
            </w:r>
            <w:r w:rsidRPr="00646DC9">
              <w:rPr>
                <w:b/>
                <w:bCs/>
                <w:i/>
                <w:iCs/>
                <w:highlight w:val="lightGray"/>
              </w:rPr>
              <w:t>Note: the permitted value for this bid variable is up to a maximum of 15 years.</w:t>
            </w:r>
            <w:r>
              <w:t>]</w:t>
            </w:r>
          </w:p>
        </w:tc>
      </w:tr>
    </w:tbl>
    <w:p w14:paraId="10B094D5" w14:textId="77777777" w:rsidR="00776344" w:rsidRDefault="00776344">
      <w:r>
        <w:br w:type="page"/>
      </w:r>
    </w:p>
    <w:tbl>
      <w:tblPr>
        <w:tblStyle w:val="TableGrid"/>
        <w:tblW w:w="9214" w:type="dxa"/>
        <w:tblInd w:w="-714" w:type="dxa"/>
        <w:tblLayout w:type="fixed"/>
        <w:tblLook w:val="04A0" w:firstRow="1" w:lastRow="0" w:firstColumn="1" w:lastColumn="0" w:noHBand="0" w:noVBand="1"/>
      </w:tblPr>
      <w:tblGrid>
        <w:gridCol w:w="567"/>
        <w:gridCol w:w="3686"/>
        <w:gridCol w:w="4961"/>
      </w:tblGrid>
      <w:tr w:rsidR="003522EB" w:rsidRPr="0006608D" w:rsidDel="00D04D5C" w14:paraId="3611AA96" w14:textId="77777777" w:rsidTr="00FE40D0">
        <w:tc>
          <w:tcPr>
            <w:tcW w:w="9214" w:type="dxa"/>
            <w:gridSpan w:val="3"/>
            <w:shd w:val="clear" w:color="auto" w:fill="D9D9D9" w:themeFill="background1" w:themeFillShade="D9"/>
          </w:tcPr>
          <w:p w14:paraId="28253291" w14:textId="6DD7F3CB" w:rsidR="003522EB" w:rsidDel="00D04D5C" w:rsidRDefault="003522EB" w:rsidP="003522EB">
            <w:pPr>
              <w:pStyle w:val="BodyText"/>
              <w:keepNext/>
              <w:spacing w:before="120" w:after="120"/>
            </w:pPr>
            <w:r w:rsidRPr="00C707E9">
              <w:rPr>
                <w:b/>
                <w:bCs/>
              </w:rPr>
              <w:lastRenderedPageBreak/>
              <w:t>Delivery dates</w:t>
            </w:r>
          </w:p>
        </w:tc>
      </w:tr>
      <w:tr w:rsidR="00EA7677" w:rsidRPr="0006608D" w:rsidDel="00D04D5C" w14:paraId="1A671E5D" w14:textId="77777777" w:rsidTr="00FE40D0">
        <w:tc>
          <w:tcPr>
            <w:tcW w:w="567" w:type="dxa"/>
          </w:tcPr>
          <w:p w14:paraId="42B4C93F" w14:textId="77777777" w:rsidR="003522EB" w:rsidRPr="0006608D" w:rsidDel="00D04D5C" w:rsidRDefault="003522EB" w:rsidP="007238AE">
            <w:pPr>
              <w:pStyle w:val="BodyText"/>
              <w:numPr>
                <w:ilvl w:val="0"/>
                <w:numId w:val="5"/>
              </w:numPr>
              <w:spacing w:before="120" w:after="120"/>
            </w:pPr>
            <w:bookmarkStart w:id="40" w:name="_Ref159256658"/>
          </w:p>
        </w:tc>
        <w:bookmarkEnd w:id="40"/>
        <w:tc>
          <w:tcPr>
            <w:tcW w:w="3686" w:type="dxa"/>
          </w:tcPr>
          <w:p w14:paraId="2C9941B7" w14:textId="3BDEA076" w:rsidR="003522EB" w:rsidRPr="00E051C9" w:rsidDel="00E740A6" w:rsidRDefault="003522EB" w:rsidP="000B0A13">
            <w:pPr>
              <w:pStyle w:val="BodyText"/>
              <w:keepNext/>
              <w:spacing w:before="120" w:after="120"/>
            </w:pPr>
            <w:r>
              <w:t>Milestones and Milestone Dates</w:t>
            </w:r>
          </w:p>
        </w:tc>
        <w:tc>
          <w:tcPr>
            <w:tcW w:w="4961" w:type="dxa"/>
          </w:tcPr>
          <w:p w14:paraId="3A49326A" w14:textId="77777777" w:rsidR="003522EB" w:rsidRDefault="003522EB" w:rsidP="003522EB">
            <w:pPr>
              <w:pStyle w:val="BodyText"/>
              <w:spacing w:after="0"/>
              <w:rPr>
                <w:highlight w:val="yellow"/>
              </w:rPr>
            </w:pPr>
          </w:p>
          <w:tbl>
            <w:tblPr>
              <w:tblStyle w:val="TableGrid"/>
              <w:tblW w:w="4714" w:type="dxa"/>
              <w:tblLayout w:type="fixed"/>
              <w:tblLook w:val="04A0" w:firstRow="1" w:lastRow="0" w:firstColumn="1" w:lastColumn="0" w:noHBand="0" w:noVBand="1"/>
            </w:tblPr>
            <w:tblGrid>
              <w:gridCol w:w="907"/>
              <w:gridCol w:w="2673"/>
              <w:gridCol w:w="1134"/>
            </w:tblGrid>
            <w:tr w:rsidR="003522EB" w:rsidRPr="0086053F" w14:paraId="61B994FC" w14:textId="77777777" w:rsidTr="000C2F00">
              <w:trPr>
                <w:trHeight w:val="300"/>
                <w:tblHeader/>
              </w:trPr>
              <w:tc>
                <w:tcPr>
                  <w:tcW w:w="907" w:type="dxa"/>
                  <w:shd w:val="clear" w:color="auto" w:fill="D9D9D9" w:themeFill="background1" w:themeFillShade="D9"/>
                </w:tcPr>
                <w:p w14:paraId="7F21FA13" w14:textId="77777777" w:rsidR="003522EB" w:rsidRPr="00792B2E" w:rsidRDefault="003522EB" w:rsidP="003522EB">
                  <w:pPr>
                    <w:numPr>
                      <w:ilvl w:val="1"/>
                      <w:numId w:val="0"/>
                    </w:numPr>
                    <w:spacing w:before="60" w:after="60"/>
                  </w:pPr>
                </w:p>
              </w:tc>
              <w:tc>
                <w:tcPr>
                  <w:tcW w:w="2673" w:type="dxa"/>
                  <w:shd w:val="clear" w:color="auto" w:fill="D9D9D9" w:themeFill="background1" w:themeFillShade="D9"/>
                </w:tcPr>
                <w:p w14:paraId="5583A8EE" w14:textId="77777777" w:rsidR="003522EB" w:rsidRPr="00792B2E" w:rsidRDefault="003522EB" w:rsidP="003522EB">
                  <w:pPr>
                    <w:numPr>
                      <w:ilvl w:val="1"/>
                      <w:numId w:val="0"/>
                    </w:numPr>
                    <w:spacing w:before="60" w:after="60"/>
                  </w:pPr>
                  <w:r w:rsidRPr="00792B2E">
                    <w:t>Milestone</w:t>
                  </w:r>
                </w:p>
              </w:tc>
              <w:tc>
                <w:tcPr>
                  <w:tcW w:w="1134" w:type="dxa"/>
                  <w:shd w:val="clear" w:color="auto" w:fill="D9D9D9" w:themeFill="background1" w:themeFillShade="D9"/>
                </w:tcPr>
                <w:p w14:paraId="36F4A062" w14:textId="77777777" w:rsidR="003522EB" w:rsidRPr="008A45E8" w:rsidRDefault="003522EB" w:rsidP="003522EB">
                  <w:pPr>
                    <w:numPr>
                      <w:ilvl w:val="1"/>
                      <w:numId w:val="0"/>
                    </w:numPr>
                    <w:spacing w:before="60" w:after="60"/>
                  </w:pPr>
                  <w:r w:rsidRPr="06AC912F">
                    <w:t>Milestone Date</w:t>
                  </w:r>
                </w:p>
              </w:tc>
            </w:tr>
            <w:tr w:rsidR="000C2F00" w:rsidRPr="0086053F" w14:paraId="4350CD91" w14:textId="77777777" w:rsidTr="000C2F00">
              <w:trPr>
                <w:trHeight w:val="300"/>
              </w:trPr>
              <w:tc>
                <w:tcPr>
                  <w:tcW w:w="907" w:type="dxa"/>
                </w:tcPr>
                <w:p w14:paraId="3FBC65E6" w14:textId="77777777" w:rsidR="000C2F00" w:rsidRPr="00792B2E" w:rsidRDefault="000C2F00" w:rsidP="0030156D">
                  <w:pPr>
                    <w:pStyle w:val="Heading8"/>
                    <w:numPr>
                      <w:ilvl w:val="7"/>
                      <w:numId w:val="163"/>
                    </w:numPr>
                    <w:spacing w:before="120" w:after="120"/>
                  </w:pPr>
                </w:p>
              </w:tc>
              <w:tc>
                <w:tcPr>
                  <w:tcW w:w="2673" w:type="dxa"/>
                </w:tcPr>
                <w:p w14:paraId="399E0671" w14:textId="2AB55D60" w:rsidR="000C2F00" w:rsidRPr="00792B2E" w:rsidRDefault="000C2F00" w:rsidP="003522EB">
                  <w:pPr>
                    <w:pStyle w:val="BodyText"/>
                    <w:spacing w:before="120" w:after="120"/>
                  </w:pPr>
                  <w:r w:rsidRPr="00792B2E">
                    <w:t>Project Operator securing all Tenure required for the Project.</w:t>
                  </w:r>
                </w:p>
              </w:tc>
              <w:tc>
                <w:tcPr>
                  <w:tcW w:w="1134" w:type="dxa"/>
                </w:tcPr>
                <w:p w14:paraId="7E69FE61" w14:textId="66617F5A" w:rsidR="000C2F00" w:rsidRDefault="000C2F00" w:rsidP="003522EB">
                  <w:pPr>
                    <w:pStyle w:val="BodyText"/>
                    <w:spacing w:before="120" w:after="120"/>
                  </w:pPr>
                  <w:r>
                    <w:t>[</w:t>
                  </w:r>
                  <w:r w:rsidRPr="06AC912F">
                    <w:rPr>
                      <w:i/>
                      <w:iCs/>
                      <w:highlight w:val="yellow"/>
                    </w:rPr>
                    <w:t>insert</w:t>
                  </w:r>
                  <w:r>
                    <w:t>]</w:t>
                  </w:r>
                </w:p>
              </w:tc>
            </w:tr>
            <w:tr w:rsidR="003522EB" w:rsidRPr="0086053F" w14:paraId="26FD9DAF" w14:textId="77777777" w:rsidTr="000C2F00">
              <w:trPr>
                <w:trHeight w:val="300"/>
              </w:trPr>
              <w:tc>
                <w:tcPr>
                  <w:tcW w:w="907" w:type="dxa"/>
                </w:tcPr>
                <w:p w14:paraId="556D7529" w14:textId="77777777" w:rsidR="003522EB" w:rsidRPr="00792B2E" w:rsidRDefault="003522EB" w:rsidP="007238AE">
                  <w:pPr>
                    <w:pStyle w:val="Heading8"/>
                    <w:numPr>
                      <w:ilvl w:val="7"/>
                      <w:numId w:val="9"/>
                    </w:numPr>
                    <w:spacing w:before="120" w:after="120"/>
                    <w:ind w:left="737" w:hanging="432"/>
                  </w:pPr>
                </w:p>
              </w:tc>
              <w:tc>
                <w:tcPr>
                  <w:tcW w:w="2673" w:type="dxa"/>
                </w:tcPr>
                <w:p w14:paraId="63347A1D" w14:textId="3C40773D" w:rsidR="003522EB" w:rsidRPr="00792B2E" w:rsidRDefault="003522EB" w:rsidP="003522EB">
                  <w:pPr>
                    <w:pStyle w:val="BodyText"/>
                    <w:spacing w:before="120" w:after="120"/>
                  </w:pPr>
                  <w:r w:rsidRPr="00792B2E">
                    <w:t>Project Operator obtaining all Tier 1 Planning Approvals for the Project which are required to commence works.</w:t>
                  </w:r>
                </w:p>
              </w:tc>
              <w:tc>
                <w:tcPr>
                  <w:tcW w:w="1134" w:type="dxa"/>
                </w:tcPr>
                <w:p w14:paraId="6F3D8AAA" w14:textId="77777777" w:rsidR="003522EB" w:rsidRPr="00F9089B" w:rsidRDefault="003522EB" w:rsidP="003522EB">
                  <w:pPr>
                    <w:pStyle w:val="BodyText"/>
                    <w:spacing w:before="120" w:after="120"/>
                  </w:pPr>
                  <w:r>
                    <w:t>[</w:t>
                  </w:r>
                  <w:r w:rsidRPr="06AC912F">
                    <w:rPr>
                      <w:i/>
                      <w:iCs/>
                      <w:highlight w:val="yellow"/>
                    </w:rPr>
                    <w:t>insert</w:t>
                  </w:r>
                  <w:r>
                    <w:t>]</w:t>
                  </w:r>
                </w:p>
              </w:tc>
            </w:tr>
            <w:tr w:rsidR="003522EB" w:rsidRPr="0086053F" w14:paraId="27EC966E" w14:textId="77777777" w:rsidTr="000C2F00">
              <w:trPr>
                <w:trHeight w:val="300"/>
              </w:trPr>
              <w:tc>
                <w:tcPr>
                  <w:tcW w:w="907" w:type="dxa"/>
                </w:tcPr>
                <w:p w14:paraId="6A971B36" w14:textId="77777777" w:rsidR="003522EB" w:rsidRPr="00792B2E" w:rsidRDefault="003522EB" w:rsidP="007238AE">
                  <w:pPr>
                    <w:pStyle w:val="Heading8"/>
                    <w:numPr>
                      <w:ilvl w:val="7"/>
                      <w:numId w:val="9"/>
                    </w:numPr>
                    <w:spacing w:before="120" w:after="120"/>
                    <w:ind w:left="737" w:hanging="432"/>
                  </w:pPr>
                </w:p>
              </w:tc>
              <w:tc>
                <w:tcPr>
                  <w:tcW w:w="2673" w:type="dxa"/>
                </w:tcPr>
                <w:p w14:paraId="4B629335" w14:textId="6274ADDD" w:rsidR="009D360C" w:rsidRDefault="009D360C" w:rsidP="0073272B">
                  <w:pPr>
                    <w:pStyle w:val="BodyText"/>
                    <w:keepNext/>
                    <w:keepLines/>
                    <w:spacing w:before="120" w:after="120"/>
                  </w:pPr>
                  <w:r w:rsidRPr="0011424A">
                    <w:t>[</w:t>
                  </w:r>
                  <w:r w:rsidRPr="00B505D6">
                    <w:rPr>
                      <w:i/>
                      <w:iCs/>
                      <w:highlight w:val="lightGray"/>
                    </w:rPr>
                    <w:t>Option 1: this option is to be used unless Option 2 applies.</w:t>
                  </w:r>
                  <w:r w:rsidRPr="0011424A">
                    <w:t>]</w:t>
                  </w:r>
                </w:p>
                <w:p w14:paraId="015E48E2" w14:textId="71CFC918" w:rsidR="003522EB" w:rsidRDefault="003522EB" w:rsidP="003522EB">
                  <w:pPr>
                    <w:pStyle w:val="BodyText"/>
                    <w:spacing w:before="120" w:after="120"/>
                  </w:pPr>
                  <w:r w:rsidRPr="00792B2E">
                    <w:t>Project Operator obtaining notifications from AEMO under clauses 5.3.4A or 5.3.4B of the NER in respect of the Project.</w:t>
                  </w:r>
                </w:p>
                <w:p w14:paraId="6AA5EE7D" w14:textId="77777777" w:rsidR="009D360C" w:rsidRPr="0011424A" w:rsidRDefault="009D360C" w:rsidP="009D360C">
                  <w:pPr>
                    <w:pStyle w:val="BodyText"/>
                    <w:keepNext/>
                    <w:keepLines/>
                    <w:spacing w:before="120" w:after="120"/>
                  </w:pPr>
                  <w:r w:rsidRPr="0011424A">
                    <w:t>[</w:t>
                  </w:r>
                  <w:r w:rsidRPr="00B505D6">
                    <w:rPr>
                      <w:i/>
                      <w:iCs/>
                      <w:highlight w:val="lightGray"/>
                    </w:rPr>
                    <w:t>End option 1.</w:t>
                  </w:r>
                  <w:r w:rsidRPr="0011424A">
                    <w:t>]</w:t>
                  </w:r>
                </w:p>
                <w:p w14:paraId="7ABB1C2E" w14:textId="77777777" w:rsidR="009D360C" w:rsidRPr="0011424A" w:rsidRDefault="009D360C" w:rsidP="009D360C">
                  <w:pPr>
                    <w:pStyle w:val="BodyText"/>
                    <w:keepNext/>
                    <w:keepLines/>
                    <w:spacing w:before="120" w:after="120"/>
                  </w:pPr>
                  <w:r w:rsidRPr="0011424A">
                    <w:t>[</w:t>
                  </w:r>
                  <w:r w:rsidRPr="00B505D6">
                    <w:rPr>
                      <w:i/>
                      <w:iCs/>
                      <w:highlight w:val="lightGray"/>
                    </w:rPr>
                    <w:t>Option 2: this option is for a Staged Project which has already obtained a clause 5.3.4A/5.3.4B notification in respect of the Existing Project.</w:t>
                  </w:r>
                  <w:r w:rsidRPr="0011424A">
                    <w:t>]</w:t>
                  </w:r>
                </w:p>
                <w:p w14:paraId="77350AB1" w14:textId="77777777" w:rsidR="009D360C" w:rsidRPr="0011424A" w:rsidRDefault="009D360C" w:rsidP="009D360C">
                  <w:pPr>
                    <w:pStyle w:val="BodyText"/>
                    <w:keepNext/>
                    <w:keepLines/>
                    <w:spacing w:before="120" w:after="120"/>
                  </w:pPr>
                  <w:r w:rsidRPr="0011424A">
                    <w:t xml:space="preserve">Project Operator obtaining notifications from the relevant network service provider that the relevant network service provider and AEMO are satisfied: </w:t>
                  </w:r>
                </w:p>
                <w:p w14:paraId="48E81D6A" w14:textId="77777777" w:rsidR="009D360C" w:rsidRPr="0011424A" w:rsidRDefault="009D360C" w:rsidP="0030156D">
                  <w:pPr>
                    <w:pStyle w:val="BodyText"/>
                    <w:keepNext/>
                    <w:keepLines/>
                    <w:numPr>
                      <w:ilvl w:val="0"/>
                      <w:numId w:val="96"/>
                    </w:numPr>
                    <w:spacing w:before="120" w:after="120"/>
                  </w:pPr>
                  <w:r w:rsidRPr="0011424A">
                    <w:t xml:space="preserve">that Project Operator has complied with clause 5.3.9 of the NER in respect of the Existing Project; and </w:t>
                  </w:r>
                </w:p>
                <w:p w14:paraId="0BBD41C1" w14:textId="77777777" w:rsidR="009D360C" w:rsidRPr="0011424A" w:rsidRDefault="009D360C" w:rsidP="0030156D">
                  <w:pPr>
                    <w:pStyle w:val="BodyText"/>
                    <w:keepNext/>
                    <w:keepLines/>
                    <w:numPr>
                      <w:ilvl w:val="0"/>
                      <w:numId w:val="96"/>
                    </w:numPr>
                    <w:spacing w:before="120" w:after="120"/>
                  </w:pPr>
                  <w:r w:rsidRPr="0011424A">
                    <w:t xml:space="preserve">with Project Operator’s amended “performance standards” (as defined in the NER) in respect of the Existing Project in accordance with clause 5.3.10 of the NER. </w:t>
                  </w:r>
                </w:p>
                <w:p w14:paraId="41FBE240" w14:textId="76903F35" w:rsidR="009D360C" w:rsidRPr="00792B2E" w:rsidRDefault="009D360C" w:rsidP="009D360C">
                  <w:pPr>
                    <w:pStyle w:val="BodyText"/>
                    <w:spacing w:before="120" w:after="120"/>
                  </w:pPr>
                  <w:r w:rsidRPr="0011424A">
                    <w:t>[</w:t>
                  </w:r>
                  <w:r w:rsidRPr="00B505D6">
                    <w:rPr>
                      <w:i/>
                      <w:iCs/>
                      <w:highlight w:val="lightGray"/>
                    </w:rPr>
                    <w:t>End option 2.</w:t>
                  </w:r>
                  <w:r w:rsidRPr="0011424A">
                    <w:t>]</w:t>
                  </w:r>
                </w:p>
              </w:tc>
              <w:tc>
                <w:tcPr>
                  <w:tcW w:w="1134" w:type="dxa"/>
                </w:tcPr>
                <w:p w14:paraId="77237FD9" w14:textId="77777777" w:rsidR="003522EB" w:rsidRPr="00F9089B" w:rsidRDefault="003522EB" w:rsidP="003522EB">
                  <w:pPr>
                    <w:pStyle w:val="BodyText"/>
                    <w:spacing w:before="120" w:after="120"/>
                  </w:pPr>
                  <w:r>
                    <w:t>[</w:t>
                  </w:r>
                  <w:r w:rsidRPr="06AC912F">
                    <w:rPr>
                      <w:i/>
                      <w:iCs/>
                      <w:highlight w:val="yellow"/>
                    </w:rPr>
                    <w:t>insert</w:t>
                  </w:r>
                  <w:r>
                    <w:t>]</w:t>
                  </w:r>
                </w:p>
              </w:tc>
            </w:tr>
            <w:tr w:rsidR="003522EB" w:rsidRPr="0086053F" w14:paraId="381F6955" w14:textId="77777777" w:rsidTr="000C2F00">
              <w:trPr>
                <w:trHeight w:val="300"/>
              </w:trPr>
              <w:tc>
                <w:tcPr>
                  <w:tcW w:w="907" w:type="dxa"/>
                </w:tcPr>
                <w:p w14:paraId="3A53B155" w14:textId="77777777" w:rsidR="003522EB" w:rsidRPr="00792B2E" w:rsidRDefault="003522EB" w:rsidP="007238AE">
                  <w:pPr>
                    <w:pStyle w:val="Heading8"/>
                    <w:numPr>
                      <w:ilvl w:val="7"/>
                      <w:numId w:val="9"/>
                    </w:numPr>
                    <w:spacing w:before="120" w:after="120"/>
                    <w:ind w:left="737" w:hanging="432"/>
                  </w:pPr>
                </w:p>
              </w:tc>
              <w:tc>
                <w:tcPr>
                  <w:tcW w:w="2673" w:type="dxa"/>
                </w:tcPr>
                <w:p w14:paraId="37C6ECA3" w14:textId="15AC6C23" w:rsidR="003522EB" w:rsidRPr="00792B2E" w:rsidRDefault="003522EB" w:rsidP="003522EB">
                  <w:pPr>
                    <w:pStyle w:val="BodyText"/>
                    <w:spacing w:before="120" w:after="120"/>
                  </w:pPr>
                  <w:r w:rsidRPr="00792B2E">
                    <w:t xml:space="preserve">Project Operator obtaining an offer to connect (on terms acceptable to Project Operator) under clause 5.3.6 of the NER from the relevant </w:t>
                  </w:r>
                  <w:r>
                    <w:t>n</w:t>
                  </w:r>
                  <w:r w:rsidRPr="00792B2E">
                    <w:t xml:space="preserve">etwork </w:t>
                  </w:r>
                  <w:r>
                    <w:t>s</w:t>
                  </w:r>
                  <w:r w:rsidRPr="00792B2E">
                    <w:t xml:space="preserve">ervice </w:t>
                  </w:r>
                  <w:r>
                    <w:t>p</w:t>
                  </w:r>
                  <w:r w:rsidRPr="00792B2E">
                    <w:t>rovider in respect of the Project.</w:t>
                  </w:r>
                </w:p>
              </w:tc>
              <w:tc>
                <w:tcPr>
                  <w:tcW w:w="1134" w:type="dxa"/>
                </w:tcPr>
                <w:p w14:paraId="6570EC20" w14:textId="77777777" w:rsidR="003522EB" w:rsidRPr="00F9089B" w:rsidRDefault="003522EB" w:rsidP="003522EB">
                  <w:pPr>
                    <w:pStyle w:val="BodyText"/>
                    <w:spacing w:before="120" w:after="120"/>
                  </w:pPr>
                  <w:r>
                    <w:t>[</w:t>
                  </w:r>
                  <w:r w:rsidRPr="06AC912F">
                    <w:rPr>
                      <w:i/>
                      <w:iCs/>
                      <w:highlight w:val="yellow"/>
                    </w:rPr>
                    <w:t>insert</w:t>
                  </w:r>
                  <w:r>
                    <w:t>]</w:t>
                  </w:r>
                </w:p>
              </w:tc>
            </w:tr>
            <w:tr w:rsidR="003522EB" w:rsidRPr="0086053F" w14:paraId="5C821798" w14:textId="77777777" w:rsidTr="000C2F00">
              <w:trPr>
                <w:trHeight w:val="300"/>
              </w:trPr>
              <w:tc>
                <w:tcPr>
                  <w:tcW w:w="907" w:type="dxa"/>
                </w:tcPr>
                <w:p w14:paraId="2818B653" w14:textId="77777777" w:rsidR="003522EB" w:rsidRPr="00792B2E" w:rsidRDefault="003522EB" w:rsidP="007238AE">
                  <w:pPr>
                    <w:pStyle w:val="Heading8"/>
                    <w:numPr>
                      <w:ilvl w:val="7"/>
                      <w:numId w:val="9"/>
                    </w:numPr>
                    <w:spacing w:before="120" w:after="120"/>
                    <w:ind w:left="737" w:hanging="432"/>
                  </w:pPr>
                  <w:bookmarkStart w:id="41" w:name="_Ref167912735"/>
                </w:p>
              </w:tc>
              <w:bookmarkEnd w:id="41"/>
              <w:tc>
                <w:tcPr>
                  <w:tcW w:w="2673" w:type="dxa"/>
                </w:tcPr>
                <w:p w14:paraId="57175CD3" w14:textId="04E6DB38" w:rsidR="003522EB" w:rsidRPr="00792B2E" w:rsidRDefault="003522EB" w:rsidP="003522EB">
                  <w:pPr>
                    <w:pStyle w:val="BodyText"/>
                    <w:spacing w:before="120" w:after="120"/>
                  </w:pPr>
                  <w:r w:rsidRPr="00792B2E">
                    <w:t>Project Operator achieving Financial Close in respect of the Project.</w:t>
                  </w:r>
                </w:p>
              </w:tc>
              <w:tc>
                <w:tcPr>
                  <w:tcW w:w="1134" w:type="dxa"/>
                </w:tcPr>
                <w:p w14:paraId="36510037" w14:textId="77777777" w:rsidR="003522EB" w:rsidRPr="00F9089B" w:rsidRDefault="003522EB" w:rsidP="003522EB">
                  <w:pPr>
                    <w:pStyle w:val="BodyText"/>
                    <w:spacing w:before="120" w:after="120"/>
                  </w:pPr>
                  <w:r>
                    <w:t>[</w:t>
                  </w:r>
                  <w:r w:rsidRPr="06AC912F">
                    <w:rPr>
                      <w:i/>
                      <w:iCs/>
                      <w:highlight w:val="yellow"/>
                    </w:rPr>
                    <w:t>insert</w:t>
                  </w:r>
                  <w:r>
                    <w:t>]</w:t>
                  </w:r>
                </w:p>
              </w:tc>
            </w:tr>
          </w:tbl>
          <w:p w14:paraId="053876A2" w14:textId="6D73EE21" w:rsidR="003522EB" w:rsidRDefault="003522EB" w:rsidP="00514AD5">
            <w:pPr>
              <w:spacing w:before="120" w:after="120"/>
            </w:pPr>
            <w:r>
              <w:t>A</w:t>
            </w:r>
            <w:r w:rsidRPr="00A93584">
              <w:t xml:space="preserve"> Milestone Date may be extended under clause</w:t>
            </w:r>
            <w:r>
              <w:t>s</w:t>
            </w:r>
            <w:r w:rsidR="005B3E78">
              <w:t> </w:t>
            </w:r>
            <w:r>
              <w:fldChar w:fldCharType="begin"/>
            </w:r>
            <w:r>
              <w:instrText xml:space="preserve"> REF _Ref165020408 \w \h </w:instrText>
            </w:r>
            <w:r>
              <w:fldChar w:fldCharType="separate"/>
            </w:r>
            <w:r w:rsidR="00910BB8">
              <w:t>5.2</w:t>
            </w:r>
            <w:r>
              <w:fldChar w:fldCharType="end"/>
            </w:r>
            <w:r>
              <w:t xml:space="preserve"> (“</w:t>
            </w:r>
            <w:r>
              <w:fldChar w:fldCharType="begin"/>
            </w:r>
            <w:r>
              <w:instrText xml:space="preserve">  REF _Ref165020408 \h </w:instrText>
            </w:r>
            <w:r>
              <w:fldChar w:fldCharType="separate"/>
            </w:r>
            <w:r w:rsidR="00910BB8">
              <w:t>Extension for Force Majeure Events prior to Financial Close</w:t>
            </w:r>
            <w:r>
              <w:fldChar w:fldCharType="end"/>
            </w:r>
            <w:r>
              <w:t xml:space="preserve">”) and </w:t>
            </w:r>
            <w:r>
              <w:fldChar w:fldCharType="begin"/>
            </w:r>
            <w:r>
              <w:instrText xml:space="preserve"> REF _Ref103281885 \w \h  \* MERGEFORMAT </w:instrText>
            </w:r>
            <w:r>
              <w:fldChar w:fldCharType="separate"/>
            </w:r>
            <w:r w:rsidR="00910BB8">
              <w:t>5.3</w:t>
            </w:r>
            <w:r>
              <w:fldChar w:fldCharType="end"/>
            </w:r>
            <w:r>
              <w:t xml:space="preserve"> (“</w:t>
            </w:r>
            <w:r>
              <w:fldChar w:fldCharType="begin"/>
            </w:r>
            <w:r>
              <w:instrText xml:space="preserve">  REF _Ref103281885 \h  \* MERGEFORMAT </w:instrText>
            </w:r>
            <w:r>
              <w:fldChar w:fldCharType="separate"/>
            </w:r>
            <w:r w:rsidR="00910BB8" w:rsidRPr="008770BF">
              <w:t>Milestone Cure Plan other than for Force Majeure Event</w:t>
            </w:r>
            <w:r>
              <w:fldChar w:fldCharType="end"/>
            </w:r>
            <w:r>
              <w:t>”)</w:t>
            </w:r>
            <w:r w:rsidRPr="00A93584">
              <w:t>.</w:t>
            </w:r>
          </w:p>
          <w:p w14:paraId="31E269BE" w14:textId="77777777" w:rsidR="003522EB" w:rsidRPr="00646DC9" w:rsidRDefault="003522EB" w:rsidP="00514AD5">
            <w:pPr>
              <w:spacing w:before="120" w:after="120"/>
              <w:rPr>
                <w:b/>
                <w:bCs/>
                <w:i/>
                <w:iCs/>
                <w:highlight w:val="lightGray"/>
              </w:rPr>
            </w:pPr>
            <w:r>
              <w:t>[</w:t>
            </w:r>
            <w:r w:rsidRPr="00646DC9">
              <w:rPr>
                <w:b/>
                <w:bCs/>
                <w:i/>
                <w:iCs/>
                <w:highlight w:val="lightGray"/>
              </w:rPr>
              <w:t xml:space="preserve">Notes: </w:t>
            </w:r>
          </w:p>
          <w:p w14:paraId="622BD3FB" w14:textId="58C66637" w:rsidR="003522EB" w:rsidRDefault="003522EB" w:rsidP="00514AD5">
            <w:pPr>
              <w:spacing w:before="120" w:after="120"/>
              <w:rPr>
                <w:b/>
                <w:bCs/>
                <w:i/>
                <w:iCs/>
              </w:rPr>
            </w:pPr>
            <w:r w:rsidRPr="00646DC9">
              <w:rPr>
                <w:b/>
                <w:bCs/>
                <w:i/>
                <w:iCs/>
                <w:highlight w:val="lightGray"/>
              </w:rPr>
              <w:t>Milestone Dates (as may be extended) are the dates by which the corresponding Milestone must be achieved, failing which the Commonwealth is entitled to terminate this agreement.</w:t>
            </w:r>
            <w:r>
              <w:rPr>
                <w:b/>
                <w:bCs/>
                <w:i/>
                <w:iCs/>
                <w:highlight w:val="lightGray"/>
              </w:rPr>
              <w:t xml:space="preserve"> </w:t>
            </w:r>
            <w:r w:rsidRPr="00646DC9">
              <w:rPr>
                <w:b/>
                <w:bCs/>
                <w:i/>
                <w:iCs/>
                <w:highlight w:val="lightGray"/>
              </w:rPr>
              <w:t>The initial Milestone Dates are bid variables.</w:t>
            </w:r>
          </w:p>
          <w:p w14:paraId="0E7ADC6E" w14:textId="08B2CFF9" w:rsidR="003522EB" w:rsidRPr="00825B47" w:rsidDel="00D04D5C" w:rsidRDefault="003522EB" w:rsidP="00514AD5">
            <w:pPr>
              <w:spacing w:before="120" w:after="120"/>
              <w:rPr>
                <w:b/>
                <w:bCs/>
                <w:i/>
                <w:iCs/>
              </w:rPr>
            </w:pPr>
            <w:r w:rsidRPr="00825B47">
              <w:rPr>
                <w:b/>
                <w:bCs/>
                <w:i/>
                <w:iCs/>
                <w:highlight w:val="lightGray"/>
              </w:rPr>
              <w:t>For Assessed Hybrid Projects only, the references in the table above to “the Project” are to be updated to refer to “the Hybrid Project”.</w:t>
            </w:r>
            <w:r w:rsidRPr="00292088">
              <w:t xml:space="preserve">] </w:t>
            </w:r>
          </w:p>
        </w:tc>
      </w:tr>
      <w:tr w:rsidR="00EA7677" w:rsidRPr="0006608D" w:rsidDel="00D04D5C" w14:paraId="5370B875" w14:textId="77777777" w:rsidTr="00FE40D0">
        <w:tc>
          <w:tcPr>
            <w:tcW w:w="567" w:type="dxa"/>
          </w:tcPr>
          <w:p w14:paraId="10888E5C" w14:textId="77777777" w:rsidR="003522EB" w:rsidRPr="0006608D" w:rsidDel="00D04D5C" w:rsidRDefault="003522EB" w:rsidP="007238AE">
            <w:pPr>
              <w:pStyle w:val="BodyText"/>
              <w:numPr>
                <w:ilvl w:val="0"/>
                <w:numId w:val="5"/>
              </w:numPr>
              <w:spacing w:before="120" w:after="120"/>
            </w:pPr>
            <w:bookmarkStart w:id="42" w:name="_Ref159415173"/>
          </w:p>
        </w:tc>
        <w:bookmarkEnd w:id="42"/>
        <w:tc>
          <w:tcPr>
            <w:tcW w:w="3686" w:type="dxa"/>
          </w:tcPr>
          <w:p w14:paraId="61CA0E1A" w14:textId="57AF6D2B" w:rsidR="003522EB" w:rsidRPr="00E051C9" w:rsidDel="00E740A6" w:rsidRDefault="003522EB" w:rsidP="003522EB">
            <w:pPr>
              <w:pStyle w:val="BodyText"/>
              <w:spacing w:before="120" w:after="120"/>
            </w:pPr>
            <w:r>
              <w:t>FC Sunset Date</w:t>
            </w:r>
          </w:p>
        </w:tc>
        <w:tc>
          <w:tcPr>
            <w:tcW w:w="4961" w:type="dxa"/>
          </w:tcPr>
          <w:p w14:paraId="481C7B63" w14:textId="7C4C7795" w:rsidR="003522EB" w:rsidRDefault="003522EB" w:rsidP="00514AD5">
            <w:pPr>
              <w:spacing w:before="120" w:after="120"/>
            </w:pPr>
            <w:r>
              <w:t xml:space="preserve">The Milestone Date set out in item </w:t>
            </w:r>
            <w:r>
              <w:fldChar w:fldCharType="begin"/>
            </w:r>
            <w:r>
              <w:instrText xml:space="preserve"> REF _Ref159256658 \w \h </w:instrText>
            </w:r>
            <w:r>
              <w:fldChar w:fldCharType="separate"/>
            </w:r>
            <w:r w:rsidR="00910BB8">
              <w:t>12</w:t>
            </w:r>
            <w:r>
              <w:fldChar w:fldCharType="end"/>
            </w:r>
            <w:r>
              <w:fldChar w:fldCharType="begin"/>
            </w:r>
            <w:r>
              <w:instrText xml:space="preserve"> REF _Ref167912735 \n \h </w:instrText>
            </w:r>
            <w:r>
              <w:fldChar w:fldCharType="separate"/>
            </w:r>
            <w:r w:rsidR="00910BB8">
              <w:t>(e)</w:t>
            </w:r>
            <w:r>
              <w:fldChar w:fldCharType="end"/>
            </w:r>
            <w:r>
              <w:t xml:space="preserve"> of the Reference Details, as may be extended under clauses </w:t>
            </w:r>
            <w:r>
              <w:fldChar w:fldCharType="begin"/>
            </w:r>
            <w:r>
              <w:instrText xml:space="preserve"> REF _Ref165020408 \w \h </w:instrText>
            </w:r>
            <w:r>
              <w:fldChar w:fldCharType="separate"/>
            </w:r>
            <w:r w:rsidR="00910BB8">
              <w:t>5.2</w:t>
            </w:r>
            <w:r>
              <w:fldChar w:fldCharType="end"/>
            </w:r>
            <w:r>
              <w:t xml:space="preserve"> (“</w:t>
            </w:r>
            <w:r>
              <w:fldChar w:fldCharType="begin"/>
            </w:r>
            <w:r>
              <w:instrText xml:space="preserve">  REF _Ref165020408 \h </w:instrText>
            </w:r>
            <w:r>
              <w:fldChar w:fldCharType="separate"/>
            </w:r>
            <w:r w:rsidR="00910BB8">
              <w:t>Extension for Force Majeure Events prior to Financial Close</w:t>
            </w:r>
            <w:r>
              <w:fldChar w:fldCharType="end"/>
            </w:r>
            <w:r>
              <w:t xml:space="preserve">”) and </w:t>
            </w:r>
            <w:r>
              <w:fldChar w:fldCharType="begin"/>
            </w:r>
            <w:r>
              <w:instrText xml:space="preserve"> REF _Ref103281885 \w \h </w:instrText>
            </w:r>
            <w:r>
              <w:fldChar w:fldCharType="separate"/>
            </w:r>
            <w:r w:rsidR="00910BB8">
              <w:t>5.3</w:t>
            </w:r>
            <w:r>
              <w:fldChar w:fldCharType="end"/>
            </w:r>
            <w:r>
              <w:t xml:space="preserve"> (“</w:t>
            </w:r>
            <w:r>
              <w:fldChar w:fldCharType="begin"/>
            </w:r>
            <w:r>
              <w:instrText xml:space="preserve">  REF _Ref103281885 \h </w:instrText>
            </w:r>
            <w:r>
              <w:fldChar w:fldCharType="separate"/>
            </w:r>
            <w:r w:rsidR="00910BB8" w:rsidRPr="008770BF">
              <w:t>Milestone Cure Plan other than for Force Majeure Event</w:t>
            </w:r>
            <w:r>
              <w:fldChar w:fldCharType="end"/>
            </w:r>
            <w:r>
              <w:t>”).</w:t>
            </w:r>
          </w:p>
          <w:p w14:paraId="1F8BDB81" w14:textId="2472EE4D" w:rsidR="003522EB" w:rsidDel="00D04D5C" w:rsidRDefault="00DB3039" w:rsidP="00514AD5">
            <w:pPr>
              <w:spacing w:before="120" w:after="120"/>
            </w:pPr>
            <w:r>
              <w:t>[</w:t>
            </w:r>
            <w:r w:rsidR="003522EB" w:rsidRPr="009E2AE6">
              <w:rPr>
                <w:rFonts w:eastAsia="Arial"/>
                <w:b/>
                <w:bCs/>
                <w:i/>
                <w:iCs/>
                <w:shd w:val="clear" w:color="auto" w:fill="D9D9D9" w:themeFill="background1" w:themeFillShade="D9"/>
              </w:rPr>
              <w:t>Note: the FC Sunset Date is the Milestone Date for Financial Close.</w:t>
            </w:r>
            <w:r w:rsidR="003522EB">
              <w:rPr>
                <w:rFonts w:eastAsia="Arial"/>
                <w:b/>
                <w:bCs/>
                <w:i/>
                <w:iCs/>
                <w:shd w:val="clear" w:color="auto" w:fill="D9D9D9" w:themeFill="background1" w:themeFillShade="D9"/>
              </w:rPr>
              <w:t xml:space="preserve"> </w:t>
            </w:r>
            <w:r w:rsidR="003522EB" w:rsidRPr="009E2AE6">
              <w:rPr>
                <w:rFonts w:eastAsia="Arial"/>
                <w:b/>
                <w:bCs/>
                <w:i/>
                <w:iCs/>
                <w:shd w:val="clear" w:color="auto" w:fill="D9D9D9" w:themeFill="background1" w:themeFillShade="D9"/>
              </w:rPr>
              <w:t>If Project Operator fails to achieve Financial Close by the FC Sunset Date (as may be extended</w:t>
            </w:r>
            <w:r w:rsidR="003522EB">
              <w:rPr>
                <w:rFonts w:eastAsia="Arial"/>
                <w:b/>
                <w:bCs/>
                <w:i/>
                <w:iCs/>
                <w:shd w:val="clear" w:color="auto" w:fill="D9D9D9" w:themeFill="background1" w:themeFillShade="D9"/>
              </w:rPr>
              <w:t xml:space="preserve"> with approval of the Commonwealth</w:t>
            </w:r>
            <w:r w:rsidR="003522EB" w:rsidRPr="009E2AE6">
              <w:rPr>
                <w:rFonts w:eastAsia="Arial"/>
                <w:b/>
                <w:bCs/>
                <w:i/>
                <w:iCs/>
                <w:shd w:val="clear" w:color="auto" w:fill="D9D9D9" w:themeFill="background1" w:themeFillShade="D9"/>
              </w:rPr>
              <w:t xml:space="preserve">), then, in addition to the general consequences </w:t>
            </w:r>
            <w:r w:rsidR="003522EB" w:rsidRPr="0073168F">
              <w:rPr>
                <w:rFonts w:eastAsia="Arial"/>
                <w:b/>
                <w:bCs/>
                <w:i/>
                <w:iCs/>
                <w:shd w:val="clear" w:color="auto" w:fill="D9D9D9" w:themeFill="background1" w:themeFillShade="D9"/>
              </w:rPr>
              <w:t xml:space="preserve">under clause </w:t>
            </w:r>
            <w:r w:rsidR="003522EB" w:rsidRPr="0073168F">
              <w:rPr>
                <w:rFonts w:eastAsia="Arial"/>
                <w:b/>
                <w:bCs/>
                <w:i/>
                <w:iCs/>
                <w:shd w:val="clear" w:color="auto" w:fill="D9D9D9" w:themeFill="background1" w:themeFillShade="D9"/>
              </w:rPr>
              <w:fldChar w:fldCharType="begin"/>
            </w:r>
            <w:r w:rsidR="003522EB" w:rsidRPr="0073168F">
              <w:rPr>
                <w:rFonts w:eastAsia="Arial"/>
                <w:b/>
                <w:bCs/>
                <w:i/>
                <w:iCs/>
                <w:shd w:val="clear" w:color="auto" w:fill="D9D9D9" w:themeFill="background1" w:themeFillShade="D9"/>
              </w:rPr>
              <w:instrText xml:space="preserve"> REF _Ref103540128 \w \h </w:instrText>
            </w:r>
            <w:r w:rsidR="003522EB">
              <w:rPr>
                <w:rFonts w:eastAsia="Arial"/>
                <w:b/>
                <w:bCs/>
                <w:i/>
                <w:iCs/>
                <w:shd w:val="clear" w:color="auto" w:fill="D9D9D9" w:themeFill="background1" w:themeFillShade="D9"/>
              </w:rPr>
              <w:instrText xml:space="preserve"> \* MERGEFORMAT </w:instrText>
            </w:r>
            <w:r w:rsidR="003522EB" w:rsidRPr="0073168F">
              <w:rPr>
                <w:rFonts w:eastAsia="Arial"/>
                <w:b/>
                <w:bCs/>
                <w:i/>
                <w:iCs/>
                <w:shd w:val="clear" w:color="auto" w:fill="D9D9D9" w:themeFill="background1" w:themeFillShade="D9"/>
              </w:rPr>
            </w:r>
            <w:r w:rsidR="003522EB" w:rsidRPr="0073168F">
              <w:rPr>
                <w:rFonts w:eastAsia="Arial"/>
                <w:b/>
                <w:bCs/>
                <w:i/>
                <w:iCs/>
                <w:shd w:val="clear" w:color="auto" w:fill="D9D9D9" w:themeFill="background1" w:themeFillShade="D9"/>
              </w:rPr>
              <w:fldChar w:fldCharType="separate"/>
            </w:r>
            <w:r w:rsidR="00910BB8">
              <w:rPr>
                <w:rFonts w:eastAsia="Arial"/>
                <w:b/>
                <w:bCs/>
                <w:i/>
                <w:iCs/>
                <w:shd w:val="clear" w:color="auto" w:fill="D9D9D9" w:themeFill="background1" w:themeFillShade="D9"/>
              </w:rPr>
              <w:t>5.4</w:t>
            </w:r>
            <w:r w:rsidR="003522EB" w:rsidRPr="0073168F">
              <w:rPr>
                <w:rFonts w:eastAsia="Arial"/>
                <w:b/>
                <w:bCs/>
                <w:i/>
                <w:iCs/>
                <w:shd w:val="clear" w:color="auto" w:fill="D9D9D9" w:themeFill="background1" w:themeFillShade="D9"/>
              </w:rPr>
              <w:fldChar w:fldCharType="end"/>
            </w:r>
            <w:r w:rsidR="003522EB" w:rsidRPr="0073168F">
              <w:rPr>
                <w:rFonts w:eastAsia="Arial"/>
                <w:b/>
                <w:bCs/>
                <w:i/>
                <w:iCs/>
                <w:shd w:val="clear" w:color="auto" w:fill="D9D9D9" w:themeFill="background1" w:themeFillShade="D9"/>
              </w:rPr>
              <w:t xml:space="preserve"> that arise as a result of failing to achieve a </w:t>
            </w:r>
            <w:r w:rsidR="003522EB" w:rsidRPr="00866946">
              <w:rPr>
                <w:rFonts w:eastAsia="Arial"/>
                <w:b/>
                <w:bCs/>
                <w:i/>
                <w:iCs/>
                <w:highlight w:val="lightGray"/>
                <w:shd w:val="clear" w:color="auto" w:fill="D9D9D9" w:themeFill="background1" w:themeFillShade="D9"/>
              </w:rPr>
              <w:t xml:space="preserve">Milestone by the Milestone Date, the specific </w:t>
            </w:r>
            <w:r w:rsidR="003522EB" w:rsidRPr="00866946">
              <w:rPr>
                <w:rFonts w:eastAsia="Arial"/>
                <w:b/>
                <w:i/>
                <w:highlight w:val="lightGray"/>
                <w:shd w:val="clear" w:color="auto" w:fill="D9D9D9" w:themeFill="background1" w:themeFillShade="D9"/>
              </w:rPr>
              <w:t xml:space="preserve">automatic </w:t>
            </w:r>
            <w:r w:rsidR="003522EB" w:rsidRPr="00866946">
              <w:rPr>
                <w:rFonts w:eastAsia="Arial"/>
                <w:b/>
                <w:bCs/>
                <w:i/>
                <w:iCs/>
                <w:highlight w:val="lightGray"/>
                <w:shd w:val="clear" w:color="auto" w:fill="D9D9D9" w:themeFill="background1" w:themeFillShade="D9"/>
              </w:rPr>
              <w:t xml:space="preserve">termination regime in clause </w:t>
            </w:r>
            <w:r w:rsidR="003522EB" w:rsidRPr="00866946">
              <w:rPr>
                <w:rFonts w:eastAsia="Arial"/>
                <w:b/>
                <w:bCs/>
                <w:i/>
                <w:iCs/>
                <w:highlight w:val="lightGray"/>
                <w:shd w:val="clear" w:color="auto" w:fill="D9D9D9" w:themeFill="background1" w:themeFillShade="D9"/>
              </w:rPr>
              <w:fldChar w:fldCharType="begin"/>
            </w:r>
            <w:r w:rsidR="003522EB" w:rsidRPr="00866946">
              <w:rPr>
                <w:rFonts w:eastAsia="Arial"/>
                <w:b/>
                <w:bCs/>
                <w:i/>
                <w:iCs/>
                <w:highlight w:val="lightGray"/>
                <w:shd w:val="clear" w:color="auto" w:fill="D9D9D9" w:themeFill="background1" w:themeFillShade="D9"/>
              </w:rPr>
              <w:instrText xml:space="preserve"> REF _Ref165024555 \w \h  \* MERGEFORMAT </w:instrText>
            </w:r>
            <w:r w:rsidR="003522EB" w:rsidRPr="00866946">
              <w:rPr>
                <w:rFonts w:eastAsia="Arial"/>
                <w:b/>
                <w:bCs/>
                <w:i/>
                <w:iCs/>
                <w:highlight w:val="lightGray"/>
                <w:shd w:val="clear" w:color="auto" w:fill="D9D9D9" w:themeFill="background1" w:themeFillShade="D9"/>
              </w:rPr>
            </w:r>
            <w:r w:rsidR="003522EB" w:rsidRPr="00866946">
              <w:rPr>
                <w:rFonts w:eastAsia="Arial"/>
                <w:b/>
                <w:bCs/>
                <w:i/>
                <w:iCs/>
                <w:highlight w:val="lightGray"/>
                <w:shd w:val="clear" w:color="auto" w:fill="D9D9D9" w:themeFill="background1" w:themeFillShade="D9"/>
              </w:rPr>
              <w:fldChar w:fldCharType="separate"/>
            </w:r>
            <w:r w:rsidR="00910BB8">
              <w:rPr>
                <w:rFonts w:eastAsia="Arial"/>
                <w:b/>
                <w:bCs/>
                <w:i/>
                <w:iCs/>
                <w:highlight w:val="lightGray"/>
                <w:shd w:val="clear" w:color="auto" w:fill="D9D9D9" w:themeFill="background1" w:themeFillShade="D9"/>
              </w:rPr>
              <w:t>5.4(c)</w:t>
            </w:r>
            <w:r w:rsidR="003522EB" w:rsidRPr="00866946">
              <w:rPr>
                <w:rFonts w:eastAsia="Arial"/>
                <w:b/>
                <w:bCs/>
                <w:i/>
                <w:iCs/>
                <w:highlight w:val="lightGray"/>
                <w:shd w:val="clear" w:color="auto" w:fill="D9D9D9" w:themeFill="background1" w:themeFillShade="D9"/>
              </w:rPr>
              <w:fldChar w:fldCharType="end"/>
            </w:r>
            <w:r w:rsidR="003522EB" w:rsidRPr="00866946">
              <w:rPr>
                <w:rFonts w:eastAsia="Arial"/>
                <w:b/>
                <w:bCs/>
                <w:i/>
                <w:iCs/>
                <w:highlight w:val="lightGray"/>
                <w:shd w:val="clear" w:color="auto" w:fill="D9D9D9" w:themeFill="background1" w:themeFillShade="D9"/>
              </w:rPr>
              <w:t xml:space="preserve"> is enlivened</w:t>
            </w:r>
            <w:r w:rsidR="003522EB" w:rsidRPr="0073168F">
              <w:rPr>
                <w:rFonts w:eastAsia="Arial"/>
                <w:b/>
                <w:bCs/>
                <w:i/>
                <w:iCs/>
                <w:shd w:val="clear" w:color="auto" w:fill="D9D9D9" w:themeFill="background1" w:themeFillShade="D9"/>
              </w:rPr>
              <w:t xml:space="preserve"> such that</w:t>
            </w:r>
            <w:r w:rsidR="003522EB" w:rsidRPr="009E2AE6">
              <w:rPr>
                <w:rFonts w:eastAsia="Arial"/>
                <w:b/>
                <w:bCs/>
                <w:i/>
                <w:iCs/>
                <w:shd w:val="clear" w:color="auto" w:fill="D9D9D9" w:themeFill="background1" w:themeFillShade="D9"/>
              </w:rPr>
              <w:t xml:space="preserve"> if Financial Close is not achieved within 40 Business Days after the FC Sunset Date, this agreement </w:t>
            </w:r>
            <w:r w:rsidR="003522EB" w:rsidRPr="00677CCD">
              <w:rPr>
                <w:rFonts w:eastAsia="Arial"/>
                <w:b/>
                <w:i/>
                <w:highlight w:val="lightGray"/>
                <w:shd w:val="clear" w:color="auto" w:fill="D9D9D9" w:themeFill="background1" w:themeFillShade="D9"/>
              </w:rPr>
              <w:t>is automatically terminated</w:t>
            </w:r>
            <w:r w:rsidR="003522EB" w:rsidRPr="009E2AE6">
              <w:rPr>
                <w:rFonts w:eastAsia="Arial"/>
                <w:b/>
                <w:bCs/>
                <w:i/>
                <w:iCs/>
                <w:shd w:val="clear" w:color="auto" w:fill="D9D9D9" w:themeFill="background1" w:themeFillShade="D9"/>
              </w:rPr>
              <w:t xml:space="preserve"> unless the Commonwealth extends that 40 Business Day period.</w:t>
            </w:r>
            <w:r w:rsidRPr="00DB3039">
              <w:t>]</w:t>
            </w:r>
          </w:p>
        </w:tc>
      </w:tr>
      <w:tr w:rsidR="00EA7677" w:rsidRPr="0006608D" w:rsidDel="00D04D5C" w14:paraId="2ED66CF1" w14:textId="77777777" w:rsidTr="00FE40D0">
        <w:tc>
          <w:tcPr>
            <w:tcW w:w="567" w:type="dxa"/>
          </w:tcPr>
          <w:p w14:paraId="3B2FA01D" w14:textId="77777777" w:rsidR="003522EB" w:rsidRPr="0006608D" w:rsidDel="00D04D5C" w:rsidRDefault="003522EB" w:rsidP="007238AE">
            <w:pPr>
              <w:pStyle w:val="BodyText"/>
              <w:numPr>
                <w:ilvl w:val="0"/>
                <w:numId w:val="5"/>
              </w:numPr>
              <w:spacing w:before="120" w:after="120"/>
            </w:pPr>
            <w:bookmarkStart w:id="43" w:name="_Ref159251491"/>
          </w:p>
        </w:tc>
        <w:bookmarkEnd w:id="43"/>
        <w:tc>
          <w:tcPr>
            <w:tcW w:w="3686" w:type="dxa"/>
          </w:tcPr>
          <w:p w14:paraId="2D1E3BF9" w14:textId="68BDC245" w:rsidR="003522EB" w:rsidRPr="00E051C9" w:rsidDel="00E740A6" w:rsidRDefault="003522EB" w:rsidP="003522EB">
            <w:pPr>
              <w:pStyle w:val="BodyText"/>
              <w:spacing w:before="120" w:after="120"/>
            </w:pPr>
            <w:r>
              <w:t>COD Target Date</w:t>
            </w:r>
          </w:p>
        </w:tc>
        <w:tc>
          <w:tcPr>
            <w:tcW w:w="4961" w:type="dxa"/>
          </w:tcPr>
          <w:p w14:paraId="5916E014" w14:textId="77777777" w:rsidR="000901BC" w:rsidRDefault="000901BC" w:rsidP="00776344">
            <w:pPr>
              <w:keepNext/>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52D2BF6F" w14:textId="74E0A8C1" w:rsidR="003522EB" w:rsidRDefault="003522EB" w:rsidP="00776344">
            <w:pPr>
              <w:keepNext/>
              <w:spacing w:before="120" w:after="120"/>
            </w:pPr>
            <w:r>
              <w:t>[</w:t>
            </w:r>
            <w:r w:rsidRPr="003C1B35">
              <w:rPr>
                <w:highlight w:val="yellow"/>
              </w:rPr>
              <w:t>inser</w:t>
            </w:r>
            <w:r>
              <w:rPr>
                <w:highlight w:val="yellow"/>
              </w:rPr>
              <w:t>t date</w:t>
            </w:r>
            <w:r>
              <w:t>]</w:t>
            </w:r>
            <w:r w:rsidRPr="00A106B8">
              <w:t>.</w:t>
            </w:r>
          </w:p>
          <w:p w14:paraId="7BEF8536" w14:textId="444612F4" w:rsidR="000901BC" w:rsidDel="00D04D5C" w:rsidRDefault="003522EB" w:rsidP="00514AD5">
            <w:pPr>
              <w:spacing w:before="120" w:after="120"/>
            </w:pPr>
            <w:r>
              <w:t>[</w:t>
            </w:r>
            <w:r w:rsidRPr="00646DC9">
              <w:rPr>
                <w:b/>
                <w:bCs/>
                <w:i/>
                <w:iCs/>
                <w:highlight w:val="lightGray"/>
              </w:rPr>
              <w:t xml:space="preserve">Note: the COD Target Date is the target date for Project Operator to achieve commercial operations for </w:t>
            </w:r>
            <w:r w:rsidRPr="004B6E95">
              <w:rPr>
                <w:b/>
                <w:bCs/>
                <w:i/>
                <w:iCs/>
                <w:highlight w:val="lightGray"/>
              </w:rPr>
              <w:t xml:space="preserve">the Project. The initial COD Target Date is a bid variable. A proposed COD Target Date that is </w:t>
            </w:r>
            <w:r w:rsidR="004B6E95" w:rsidRPr="004B6E95">
              <w:rPr>
                <w:b/>
                <w:bCs/>
                <w:i/>
                <w:iCs/>
                <w:highlight w:val="lightGray"/>
              </w:rPr>
              <w:t>earlier</w:t>
            </w:r>
            <w:r w:rsidRPr="004B6E95">
              <w:rPr>
                <w:b/>
                <w:bCs/>
                <w:i/>
                <w:iCs/>
                <w:highlight w:val="lightGray"/>
              </w:rPr>
              <w:t xml:space="preserve"> than </w:t>
            </w:r>
            <w:r w:rsidRPr="00866946">
              <w:rPr>
                <w:b/>
                <w:i/>
                <w:highlight w:val="lightGray"/>
              </w:rPr>
              <w:t xml:space="preserve">31 December </w:t>
            </w:r>
            <w:r w:rsidR="004B6E95" w:rsidRPr="00866946">
              <w:rPr>
                <w:b/>
                <w:i/>
                <w:highlight w:val="lightGray"/>
              </w:rPr>
              <w:t>2030</w:t>
            </w:r>
            <w:r w:rsidR="00320758">
              <w:rPr>
                <w:b/>
                <w:i/>
                <w:highlight w:val="lightGray"/>
              </w:rPr>
              <w:t>,</w:t>
            </w:r>
            <w:r w:rsidRPr="00866946">
              <w:rPr>
                <w:b/>
                <w:i/>
                <w:highlight w:val="lightGray"/>
              </w:rPr>
              <w:t xml:space="preserve"> </w:t>
            </w:r>
            <w:r w:rsidR="004B6E95" w:rsidRPr="00866946">
              <w:rPr>
                <w:b/>
                <w:i/>
                <w:highlight w:val="lightGray"/>
              </w:rPr>
              <w:t>and supported by credible plans</w:t>
            </w:r>
            <w:r w:rsidR="00320758">
              <w:rPr>
                <w:b/>
                <w:i/>
                <w:highlight w:val="lightGray"/>
              </w:rPr>
              <w:t>,</w:t>
            </w:r>
            <w:r w:rsidR="004B6E95" w:rsidRPr="00866946">
              <w:rPr>
                <w:b/>
                <w:i/>
                <w:highlight w:val="lightGray"/>
              </w:rPr>
              <w:t xml:space="preserve"> will be more highly merit assessed</w:t>
            </w:r>
            <w:r w:rsidR="004B6E95" w:rsidRPr="004B6E95">
              <w:rPr>
                <w:b/>
                <w:bCs/>
                <w:i/>
                <w:iCs/>
                <w:highlight w:val="lightGray"/>
              </w:rPr>
              <w:t xml:space="preserve"> as part of</w:t>
            </w:r>
            <w:r w:rsidRPr="004B6E95">
              <w:rPr>
                <w:b/>
                <w:bCs/>
                <w:i/>
                <w:iCs/>
                <w:highlight w:val="lightGray"/>
              </w:rPr>
              <w:t xml:space="preserve"> the tender assessment process</w:t>
            </w:r>
            <w:r w:rsidR="00917FAD">
              <w:rPr>
                <w:b/>
                <w:bCs/>
                <w:i/>
                <w:iCs/>
                <w:highlight w:val="lightGray"/>
              </w:rPr>
              <w:t xml:space="preserve">. </w:t>
            </w:r>
            <w:bookmarkStart w:id="44" w:name="_Hlk210808089"/>
            <w:r w:rsidR="00917FAD">
              <w:rPr>
                <w:b/>
                <w:bCs/>
                <w:i/>
                <w:iCs/>
                <w:highlight w:val="lightGray"/>
              </w:rPr>
              <w:t>The COD Target Date should be the first day of a calendar month</w:t>
            </w:r>
            <w:r w:rsidRPr="004D3942">
              <w:rPr>
                <w:b/>
                <w:bCs/>
                <w:i/>
                <w:iCs/>
                <w:highlight w:val="lightGray"/>
              </w:rPr>
              <w:t>.</w:t>
            </w:r>
            <w:bookmarkEnd w:id="44"/>
            <w:r>
              <w:t>]</w:t>
            </w:r>
          </w:p>
        </w:tc>
      </w:tr>
      <w:tr w:rsidR="00EA7677" w:rsidRPr="0006608D" w:rsidDel="00D04D5C" w14:paraId="6A75739F" w14:textId="77777777" w:rsidTr="00FE40D0">
        <w:tc>
          <w:tcPr>
            <w:tcW w:w="567" w:type="dxa"/>
          </w:tcPr>
          <w:p w14:paraId="007960A0" w14:textId="77777777" w:rsidR="003522EB" w:rsidRPr="0006608D" w:rsidDel="00D04D5C" w:rsidRDefault="003522EB" w:rsidP="007238AE">
            <w:pPr>
              <w:pStyle w:val="BodyText"/>
              <w:numPr>
                <w:ilvl w:val="0"/>
                <w:numId w:val="5"/>
              </w:numPr>
              <w:spacing w:before="120" w:after="120"/>
            </w:pPr>
            <w:bookmarkStart w:id="45" w:name="_Ref167908788"/>
          </w:p>
        </w:tc>
        <w:bookmarkEnd w:id="45"/>
        <w:tc>
          <w:tcPr>
            <w:tcW w:w="3686" w:type="dxa"/>
          </w:tcPr>
          <w:p w14:paraId="4B7C85CF" w14:textId="77DF5B12" w:rsidR="003522EB" w:rsidRPr="00E051C9" w:rsidDel="00E740A6" w:rsidRDefault="003522EB" w:rsidP="003522EB">
            <w:pPr>
              <w:pStyle w:val="BodyText"/>
              <w:spacing w:before="120" w:after="120"/>
            </w:pPr>
            <w:r>
              <w:t>COD Sunset Date</w:t>
            </w:r>
          </w:p>
        </w:tc>
        <w:tc>
          <w:tcPr>
            <w:tcW w:w="4961" w:type="dxa"/>
          </w:tcPr>
          <w:p w14:paraId="4EB5A9C4" w14:textId="21E34BE1" w:rsidR="003522EB" w:rsidRDefault="003522EB" w:rsidP="00514AD5">
            <w:pPr>
              <w:spacing w:before="120" w:after="120"/>
            </w:pPr>
            <w:r>
              <w:t>[</w:t>
            </w:r>
            <w:r w:rsidRPr="00213777">
              <w:rPr>
                <w:highlight w:val="yellow"/>
              </w:rPr>
              <w:t>insert</w:t>
            </w:r>
            <w:r>
              <w:rPr>
                <w:highlight w:val="yellow"/>
              </w:rPr>
              <w:t xml:space="preserve"> date</w:t>
            </w:r>
            <w:r>
              <w:t>],</w:t>
            </w:r>
            <w:r w:rsidRPr="00A106B8">
              <w:t xml:space="preserve"> as </w:t>
            </w:r>
            <w:r>
              <w:t>may be</w:t>
            </w:r>
            <w:r w:rsidRPr="00A106B8">
              <w:t xml:space="preserve"> extended </w:t>
            </w:r>
            <w:r>
              <w:t>under</w:t>
            </w:r>
            <w:r w:rsidRPr="00A106B8">
              <w:t xml:space="preserve"> clause</w:t>
            </w:r>
            <w:r>
              <w:t xml:space="preserve">s </w:t>
            </w:r>
            <w:r>
              <w:fldChar w:fldCharType="begin"/>
            </w:r>
            <w:r>
              <w:instrText xml:space="preserve"> REF _Ref100062312 \w \h  \* MERGEFORMAT </w:instrText>
            </w:r>
            <w:r>
              <w:fldChar w:fldCharType="separate"/>
            </w:r>
            <w:r w:rsidR="00910BB8">
              <w:t>7.4</w:t>
            </w:r>
            <w:r>
              <w:fldChar w:fldCharType="end"/>
            </w:r>
            <w:r>
              <w:t xml:space="preserve"> (“</w:t>
            </w:r>
            <w:r>
              <w:fldChar w:fldCharType="begin"/>
            </w:r>
            <w:r>
              <w:instrText xml:space="preserve">  REF _Ref100062312 \h  \* MERGEFORMAT </w:instrText>
            </w:r>
            <w:r>
              <w:fldChar w:fldCharType="separate"/>
            </w:r>
            <w:r w:rsidR="00910BB8">
              <w:t>COD Cure Plan other than for Force Majeure Event</w:t>
            </w:r>
            <w:r>
              <w:fldChar w:fldCharType="end"/>
            </w:r>
            <w:r>
              <w:t>”) and</w:t>
            </w:r>
            <w:r w:rsidRPr="00A106B8">
              <w:t xml:space="preserve"> </w:t>
            </w:r>
            <w:r>
              <w:fldChar w:fldCharType="begin"/>
            </w:r>
            <w:r>
              <w:instrText xml:space="preserve"> REF _Ref159418233 \w \h </w:instrText>
            </w:r>
            <w:r>
              <w:fldChar w:fldCharType="separate"/>
            </w:r>
            <w:r w:rsidR="00910BB8">
              <w:t>7.3</w:t>
            </w:r>
            <w:r>
              <w:fldChar w:fldCharType="end"/>
            </w:r>
            <w:r>
              <w:t xml:space="preserve"> (“</w:t>
            </w:r>
            <w:r>
              <w:fldChar w:fldCharType="begin"/>
            </w:r>
            <w:r>
              <w:instrText xml:space="preserve">  REF _Ref159418233 \h </w:instrText>
            </w:r>
            <w:r>
              <w:fldChar w:fldCharType="separate"/>
            </w:r>
            <w:r w:rsidR="00910BB8">
              <w:t>Extension for Force Majeure Event prior to commercial operations</w:t>
            </w:r>
            <w:r>
              <w:fldChar w:fldCharType="end"/>
            </w:r>
            <w:r>
              <w:t>”)</w:t>
            </w:r>
            <w:r w:rsidRPr="00A106B8">
              <w:t>.</w:t>
            </w:r>
            <w:r>
              <w:t xml:space="preserve"> </w:t>
            </w:r>
          </w:p>
          <w:p w14:paraId="03262C12" w14:textId="405AB29D" w:rsidR="003522EB" w:rsidDel="00D04D5C" w:rsidRDefault="003522EB" w:rsidP="00514AD5">
            <w:pPr>
              <w:spacing w:before="120" w:after="120"/>
            </w:pPr>
            <w:r>
              <w:t>[</w:t>
            </w:r>
            <w:r w:rsidRPr="00646DC9">
              <w:rPr>
                <w:b/>
                <w:bCs/>
                <w:i/>
                <w:iCs/>
                <w:highlight w:val="lightGray"/>
              </w:rPr>
              <w:t>Note: the COD Sunset Date is the last date (as may be extended</w:t>
            </w:r>
            <w:r>
              <w:rPr>
                <w:b/>
                <w:bCs/>
                <w:i/>
                <w:iCs/>
                <w:highlight w:val="lightGray"/>
              </w:rPr>
              <w:t xml:space="preserve"> in accordance with this agreement</w:t>
            </w:r>
            <w:r w:rsidRPr="00646DC9">
              <w:rPr>
                <w:b/>
                <w:bCs/>
                <w:i/>
                <w:iCs/>
                <w:highlight w:val="lightGray"/>
              </w:rPr>
              <w:t xml:space="preserve">) by which Project Operator must achieve commercial operations for the Project or agree to a cure plan </w:t>
            </w:r>
            <w:r w:rsidR="005B3E78">
              <w:rPr>
                <w:b/>
                <w:bCs/>
                <w:i/>
                <w:iCs/>
                <w:highlight w:val="lightGray"/>
              </w:rPr>
              <w:t>(</w:t>
            </w:r>
            <w:r w:rsidRPr="00646DC9">
              <w:rPr>
                <w:b/>
                <w:bCs/>
                <w:i/>
                <w:iCs/>
                <w:highlight w:val="lightGray"/>
              </w:rPr>
              <w:t>at the discretion of the Commonwealth</w:t>
            </w:r>
            <w:r w:rsidR="005B3E78">
              <w:rPr>
                <w:b/>
                <w:bCs/>
                <w:i/>
                <w:iCs/>
                <w:highlight w:val="lightGray"/>
              </w:rPr>
              <w:t>)</w:t>
            </w:r>
            <w:r w:rsidRPr="00646DC9">
              <w:rPr>
                <w:b/>
                <w:bCs/>
                <w:i/>
                <w:iCs/>
                <w:highlight w:val="lightGray"/>
              </w:rPr>
              <w:t>, failing which</w:t>
            </w:r>
            <w:r w:rsidR="005B3E78">
              <w:rPr>
                <w:b/>
                <w:bCs/>
                <w:i/>
                <w:iCs/>
                <w:highlight w:val="lightGray"/>
              </w:rPr>
              <w:t>,</w:t>
            </w:r>
            <w:r w:rsidRPr="00646DC9">
              <w:rPr>
                <w:b/>
                <w:bCs/>
                <w:i/>
                <w:iCs/>
                <w:highlight w:val="lightGray"/>
              </w:rPr>
              <w:t xml:space="preserve"> the Commonwealth may be entitled to terminate this agreement.</w:t>
            </w:r>
            <w:r>
              <w:rPr>
                <w:b/>
                <w:bCs/>
                <w:i/>
                <w:iCs/>
                <w:highlight w:val="lightGray"/>
              </w:rPr>
              <w:t xml:space="preserve"> </w:t>
            </w:r>
            <w:bookmarkStart w:id="46" w:name="_Hlk210808349"/>
            <w:r w:rsidR="00847F87">
              <w:rPr>
                <w:b/>
                <w:bCs/>
                <w:i/>
                <w:iCs/>
                <w:highlight w:val="lightGray"/>
              </w:rPr>
              <w:t>The COD Sunset Date must be the first day of a calendar month</w:t>
            </w:r>
            <w:bookmarkEnd w:id="46"/>
            <w:r w:rsidR="00847F87">
              <w:rPr>
                <w:b/>
                <w:bCs/>
                <w:i/>
                <w:iCs/>
                <w:highlight w:val="lightGray"/>
              </w:rPr>
              <w:t xml:space="preserve">. </w:t>
            </w:r>
            <w:r w:rsidRPr="00646DC9">
              <w:rPr>
                <w:b/>
                <w:bCs/>
                <w:i/>
                <w:iCs/>
                <w:highlight w:val="lightGray"/>
              </w:rPr>
              <w:t xml:space="preserve">This will be the date that is 18 months after the initial COD Target Date in item </w:t>
            </w:r>
            <w:r w:rsidRPr="00646DC9">
              <w:rPr>
                <w:b/>
                <w:bCs/>
                <w:i/>
                <w:iCs/>
                <w:highlight w:val="lightGray"/>
              </w:rPr>
              <w:fldChar w:fldCharType="begin"/>
            </w:r>
            <w:r w:rsidRPr="00646DC9">
              <w:rPr>
                <w:b/>
                <w:bCs/>
                <w:i/>
                <w:iCs/>
                <w:highlight w:val="lightGray"/>
              </w:rPr>
              <w:instrText xml:space="preserve"> REF _Ref159251491 \w \h </w:instrText>
            </w:r>
            <w:r w:rsidRPr="00646DC9">
              <w:rPr>
                <w:b/>
                <w:bCs/>
                <w:i/>
                <w:iCs/>
                <w:highlight w:val="lightGray"/>
              </w:rPr>
            </w:r>
            <w:r w:rsidRPr="00646DC9">
              <w:rPr>
                <w:b/>
                <w:bCs/>
                <w:i/>
                <w:iCs/>
                <w:highlight w:val="lightGray"/>
              </w:rPr>
              <w:fldChar w:fldCharType="separate"/>
            </w:r>
            <w:r w:rsidR="00910BB8">
              <w:rPr>
                <w:b/>
                <w:bCs/>
                <w:i/>
                <w:iCs/>
                <w:highlight w:val="lightGray"/>
              </w:rPr>
              <w:t>14</w:t>
            </w:r>
            <w:r w:rsidRPr="00646DC9">
              <w:rPr>
                <w:b/>
                <w:bCs/>
                <w:i/>
                <w:iCs/>
                <w:highlight w:val="lightGray"/>
              </w:rPr>
              <w:fldChar w:fldCharType="end"/>
            </w:r>
            <w:r w:rsidRPr="00646DC9">
              <w:rPr>
                <w:b/>
                <w:bCs/>
                <w:i/>
                <w:iCs/>
                <w:highlight w:val="lightGray"/>
              </w:rPr>
              <w:t>.</w:t>
            </w:r>
            <w:r>
              <w:t xml:space="preserve">] </w:t>
            </w:r>
          </w:p>
        </w:tc>
      </w:tr>
      <w:tr w:rsidR="003522EB" w:rsidRPr="0006608D" w14:paraId="7FD2CE58" w14:textId="77777777" w:rsidTr="00FE40D0">
        <w:tc>
          <w:tcPr>
            <w:tcW w:w="9214" w:type="dxa"/>
            <w:gridSpan w:val="3"/>
            <w:shd w:val="clear" w:color="auto" w:fill="D9D9D9" w:themeFill="background1" w:themeFillShade="D9"/>
          </w:tcPr>
          <w:p w14:paraId="66204A64" w14:textId="580A61BA" w:rsidR="003522EB" w:rsidRPr="00593B5B" w:rsidRDefault="003522EB" w:rsidP="003522EB">
            <w:pPr>
              <w:pStyle w:val="BodyText"/>
              <w:keepNext/>
              <w:spacing w:before="120" w:after="120"/>
              <w:rPr>
                <w:b/>
                <w:bCs/>
              </w:rPr>
            </w:pPr>
            <w:r>
              <w:rPr>
                <w:b/>
                <w:bCs/>
              </w:rPr>
              <w:lastRenderedPageBreak/>
              <w:t>Support terms</w:t>
            </w:r>
            <w:r w:rsidRPr="00593B5B">
              <w:rPr>
                <w:b/>
                <w:bCs/>
              </w:rPr>
              <w:t xml:space="preserve"> </w:t>
            </w:r>
          </w:p>
        </w:tc>
      </w:tr>
      <w:tr w:rsidR="00EA7677" w:rsidRPr="0006608D" w14:paraId="69825AE2" w14:textId="77777777" w:rsidTr="00FE40D0">
        <w:trPr>
          <w:cantSplit/>
        </w:trPr>
        <w:tc>
          <w:tcPr>
            <w:tcW w:w="567" w:type="dxa"/>
          </w:tcPr>
          <w:p w14:paraId="2CA0D0E7" w14:textId="77777777" w:rsidR="003522EB" w:rsidRPr="0006608D" w:rsidRDefault="003522EB" w:rsidP="007238AE">
            <w:pPr>
              <w:pStyle w:val="BodyText"/>
              <w:numPr>
                <w:ilvl w:val="0"/>
                <w:numId w:val="5"/>
              </w:numPr>
              <w:spacing w:before="120" w:after="120"/>
            </w:pPr>
            <w:bookmarkStart w:id="47" w:name="_Ref174689453"/>
          </w:p>
        </w:tc>
        <w:bookmarkEnd w:id="47"/>
        <w:tc>
          <w:tcPr>
            <w:tcW w:w="3686" w:type="dxa"/>
          </w:tcPr>
          <w:p w14:paraId="307B04FC" w14:textId="73B22A5F" w:rsidR="003522EB" w:rsidRPr="0006608D" w:rsidRDefault="003522EB" w:rsidP="003522EB">
            <w:pPr>
              <w:pStyle w:val="BodyText"/>
              <w:spacing w:before="120" w:after="120"/>
            </w:pPr>
            <w:r>
              <w:t>Annual Floor</w:t>
            </w:r>
          </w:p>
        </w:tc>
        <w:tc>
          <w:tcPr>
            <w:tcW w:w="4961" w:type="dxa"/>
          </w:tcPr>
          <w:p w14:paraId="77AF9CFA"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32A9B065" w14:textId="35208280" w:rsidR="003522EB" w:rsidRDefault="003522EB" w:rsidP="00514AD5">
            <w:pPr>
              <w:spacing w:before="120" w:after="120"/>
            </w:pPr>
            <w:r>
              <w:t>[</w:t>
            </w:r>
            <w:r w:rsidRPr="00AC1CC4">
              <w:rPr>
                <w:i/>
                <w:iCs/>
                <w:highlight w:val="lightGray"/>
              </w:rPr>
              <w:t xml:space="preserve">Option 1: for bids </w:t>
            </w:r>
            <w:r w:rsidR="005B3E78" w:rsidRPr="00AC1CC4">
              <w:rPr>
                <w:i/>
                <w:highlight w:val="lightGray"/>
              </w:rPr>
              <w:t xml:space="preserve">in which </w:t>
            </w:r>
            <w:r w:rsidRPr="00AC1CC4">
              <w:rPr>
                <w:i/>
                <w:iCs/>
                <w:highlight w:val="lightGray"/>
              </w:rPr>
              <w:t xml:space="preserve">the Annual Floor is </w:t>
            </w:r>
            <w:r w:rsidR="00F93AC4">
              <w:rPr>
                <w:i/>
                <w:iCs/>
                <w:highlight w:val="lightGray"/>
              </w:rPr>
              <w:t>the same</w:t>
            </w:r>
            <w:r w:rsidRPr="00AC1CC4">
              <w:rPr>
                <w:i/>
                <w:iCs/>
                <w:highlight w:val="lightGray"/>
              </w:rPr>
              <w:t xml:space="preserve"> fixed </w:t>
            </w:r>
            <w:r w:rsidR="005B3E78" w:rsidRPr="00AC1CC4">
              <w:rPr>
                <w:i/>
                <w:highlight w:val="lightGray"/>
              </w:rPr>
              <w:t>amount</w:t>
            </w:r>
            <w:r w:rsidRPr="00AC1CC4">
              <w:rPr>
                <w:i/>
                <w:highlight w:val="lightGray"/>
              </w:rPr>
              <w:t xml:space="preserve"> </w:t>
            </w:r>
            <w:r w:rsidRPr="00AC1CC4">
              <w:rPr>
                <w:i/>
                <w:iCs/>
                <w:highlight w:val="lightGray"/>
              </w:rPr>
              <w:t xml:space="preserve">for </w:t>
            </w:r>
            <w:r w:rsidR="005B3E78" w:rsidRPr="00AC1CC4">
              <w:rPr>
                <w:i/>
                <w:highlight w:val="lightGray"/>
              </w:rPr>
              <w:t xml:space="preserve">each Financial Year </w:t>
            </w:r>
            <w:r w:rsidR="009B7C29">
              <w:rPr>
                <w:i/>
                <w:highlight w:val="lightGray"/>
              </w:rPr>
              <w:t>during</w:t>
            </w:r>
            <w:r w:rsidR="005B3E78" w:rsidRPr="00AC1CC4">
              <w:rPr>
                <w:i/>
                <w:highlight w:val="lightGray"/>
              </w:rPr>
              <w:t xml:space="preserve"> </w:t>
            </w:r>
            <w:r w:rsidRPr="00AC1CC4">
              <w:rPr>
                <w:i/>
                <w:iCs/>
                <w:highlight w:val="lightGray"/>
              </w:rPr>
              <w:t>the Support Period</w:t>
            </w:r>
            <w:r w:rsidRPr="00B505D6">
              <w:rPr>
                <w:i/>
                <w:iCs/>
                <w:highlight w:val="lightGray"/>
              </w:rPr>
              <w:t>.</w:t>
            </w:r>
            <w:r>
              <w:t>]</w:t>
            </w:r>
          </w:p>
          <w:p w14:paraId="7A7B13EE" w14:textId="31434BCF" w:rsidR="003522EB" w:rsidRDefault="003522EB" w:rsidP="00514AD5">
            <w:pPr>
              <w:spacing w:before="120" w:after="120"/>
            </w:pPr>
            <w:r w:rsidRPr="003C0305">
              <w:t>$[</w:t>
            </w:r>
            <w:r w:rsidRPr="003C0305">
              <w:rPr>
                <w:highlight w:val="yellow"/>
              </w:rPr>
              <w:t>insert</w:t>
            </w:r>
            <w:r w:rsidRPr="003C0305">
              <w:t>]/MWh</w:t>
            </w:r>
          </w:p>
          <w:p w14:paraId="2F4FD982" w14:textId="77777777" w:rsidR="003522EB" w:rsidRDefault="003522EB" w:rsidP="00514AD5">
            <w:pPr>
              <w:spacing w:before="120" w:after="120"/>
            </w:pPr>
            <w:r>
              <w:t>[</w:t>
            </w:r>
            <w:r w:rsidRPr="00B505D6">
              <w:rPr>
                <w:i/>
                <w:iCs/>
                <w:highlight w:val="lightGray"/>
              </w:rPr>
              <w:t>End option 1.</w:t>
            </w:r>
            <w:r>
              <w:t>]</w:t>
            </w:r>
          </w:p>
          <w:p w14:paraId="25580A00" w14:textId="40A3829E" w:rsidR="003522EB" w:rsidRDefault="003522EB" w:rsidP="00514AD5">
            <w:pPr>
              <w:spacing w:before="120" w:after="120"/>
            </w:pPr>
            <w:r>
              <w:t>[</w:t>
            </w:r>
            <w:r w:rsidRPr="00AC1CC4">
              <w:rPr>
                <w:i/>
                <w:iCs/>
                <w:color w:val="000000"/>
                <w:highlight w:val="lightGray"/>
                <w:shd w:val="clear" w:color="auto" w:fill="D3D3D3"/>
              </w:rPr>
              <w:t xml:space="preserve">Option 2: for bids in which the Annual Floor is </w:t>
            </w:r>
            <w:r w:rsidR="005B3E78" w:rsidRPr="00AC1CC4">
              <w:rPr>
                <w:i/>
                <w:color w:val="000000"/>
                <w:highlight w:val="lightGray"/>
                <w:shd w:val="clear" w:color="auto" w:fill="D3D3D3"/>
              </w:rPr>
              <w:t xml:space="preserve">not the same </w:t>
            </w:r>
            <w:r w:rsidRPr="00AC1CC4">
              <w:rPr>
                <w:i/>
                <w:color w:val="000000"/>
                <w:highlight w:val="lightGray"/>
                <w:shd w:val="clear" w:color="auto" w:fill="D3D3D3"/>
              </w:rPr>
              <w:t xml:space="preserve">fixed </w:t>
            </w:r>
            <w:r w:rsidRPr="00AC1CC4">
              <w:rPr>
                <w:i/>
                <w:iCs/>
                <w:color w:val="000000"/>
                <w:highlight w:val="lightGray"/>
                <w:shd w:val="clear" w:color="auto" w:fill="D3D3D3"/>
              </w:rPr>
              <w:t xml:space="preserve">amount </w:t>
            </w:r>
            <w:r w:rsidR="005B3E78" w:rsidRPr="00AC1CC4">
              <w:rPr>
                <w:i/>
                <w:color w:val="000000"/>
                <w:highlight w:val="lightGray"/>
                <w:shd w:val="clear" w:color="auto" w:fill="D3D3D3"/>
              </w:rPr>
              <w:t xml:space="preserve">for </w:t>
            </w:r>
            <w:r w:rsidRPr="00AC1CC4">
              <w:rPr>
                <w:i/>
                <w:iCs/>
                <w:color w:val="000000"/>
                <w:highlight w:val="lightGray"/>
                <w:shd w:val="clear" w:color="auto" w:fill="D3D3D3"/>
              </w:rPr>
              <w:t xml:space="preserve">each </w:t>
            </w:r>
            <w:r w:rsidR="005B3E78" w:rsidRPr="00AC1CC4">
              <w:rPr>
                <w:i/>
                <w:color w:val="000000"/>
                <w:highlight w:val="lightGray"/>
                <w:shd w:val="clear" w:color="auto" w:fill="D3D3D3"/>
              </w:rPr>
              <w:t>Financial Y</w:t>
            </w:r>
            <w:r w:rsidRPr="00AC1CC4">
              <w:rPr>
                <w:i/>
                <w:color w:val="000000"/>
                <w:highlight w:val="lightGray"/>
                <w:shd w:val="clear" w:color="auto" w:fill="D3D3D3"/>
              </w:rPr>
              <w:t>ear</w:t>
            </w:r>
            <w:r w:rsidR="005B3E78" w:rsidRPr="00AC1CC4">
              <w:rPr>
                <w:i/>
                <w:color w:val="000000"/>
                <w:highlight w:val="lightGray"/>
                <w:shd w:val="clear" w:color="auto" w:fill="D3D3D3"/>
              </w:rPr>
              <w:t xml:space="preserve"> of</w:t>
            </w:r>
            <w:r w:rsidRPr="00AC1CC4">
              <w:rPr>
                <w:i/>
                <w:color w:val="000000"/>
                <w:highlight w:val="lightGray"/>
                <w:shd w:val="clear" w:color="auto" w:fill="D3D3D3"/>
              </w:rPr>
              <w:t xml:space="preserve"> </w:t>
            </w:r>
            <w:r w:rsidRPr="00AC1CC4">
              <w:rPr>
                <w:i/>
                <w:iCs/>
                <w:color w:val="000000"/>
                <w:highlight w:val="lightGray"/>
                <w:shd w:val="clear" w:color="auto" w:fill="D3D3D3"/>
              </w:rPr>
              <w:t xml:space="preserve">the </w:t>
            </w:r>
            <w:r w:rsidRPr="00B505D6">
              <w:rPr>
                <w:i/>
                <w:iCs/>
                <w:color w:val="000000"/>
                <w:highlight w:val="lightGray"/>
                <w:shd w:val="clear" w:color="auto" w:fill="D3D3D3"/>
              </w:rPr>
              <w:t>Support Period</w:t>
            </w:r>
            <w:r w:rsidRPr="00B505D6">
              <w:rPr>
                <w:i/>
                <w:iCs/>
                <w:highlight w:val="lightGray"/>
              </w:rPr>
              <w:t>. Financial Year 1 is the Financial Year in which the Support Period Start Date occurs.</w:t>
            </w:r>
            <w:r>
              <w:t>]</w:t>
            </w:r>
          </w:p>
          <w:p w14:paraId="62D56B58" w14:textId="5BD6CE80" w:rsidR="003522EB" w:rsidRDefault="003522EB" w:rsidP="00514AD5">
            <w:pPr>
              <w:spacing w:before="120" w:after="120"/>
            </w:pPr>
            <w:r>
              <w:t xml:space="preserve">The amounts </w:t>
            </w:r>
            <w:r w:rsidRPr="00A80D25">
              <w:t xml:space="preserve">set out in the table </w:t>
            </w:r>
            <w:r>
              <w:t>below</w:t>
            </w:r>
            <w:r w:rsidRPr="00A80D25">
              <w:t xml:space="preserve"> for </w:t>
            </w:r>
            <w:r>
              <w:t>each</w:t>
            </w:r>
            <w:r w:rsidRPr="00A80D25">
              <w:t xml:space="preserve"> </w:t>
            </w:r>
            <w:r>
              <w:t>Financial Year</w:t>
            </w:r>
            <w:r w:rsidR="009B7C29">
              <w:t xml:space="preserve"> during the Support Period</w:t>
            </w:r>
            <w:r w:rsidR="005B3E78" w:rsidRPr="00AC1CC4">
              <w:t>:</w:t>
            </w:r>
          </w:p>
          <w:tbl>
            <w:tblPr>
              <w:tblStyle w:val="TableGrid"/>
              <w:tblpPr w:leftFromText="180" w:rightFromText="180" w:vertAnchor="text" w:horzAnchor="margin" w:tblpY="193"/>
              <w:tblOverlap w:val="never"/>
              <w:tblW w:w="4673" w:type="dxa"/>
              <w:tblLayout w:type="fixed"/>
              <w:tblLook w:val="04A0" w:firstRow="1" w:lastRow="0" w:firstColumn="1" w:lastColumn="0" w:noHBand="0" w:noVBand="1"/>
            </w:tblPr>
            <w:tblGrid>
              <w:gridCol w:w="2589"/>
              <w:gridCol w:w="2084"/>
            </w:tblGrid>
            <w:tr w:rsidR="003522EB" w:rsidRPr="002F155B" w14:paraId="4268784D" w14:textId="77777777" w:rsidTr="00FE40D0">
              <w:trPr>
                <w:trHeight w:val="195"/>
              </w:trPr>
              <w:tc>
                <w:tcPr>
                  <w:tcW w:w="2589" w:type="dxa"/>
                  <w:shd w:val="clear" w:color="auto" w:fill="D9D9D9" w:themeFill="background1" w:themeFillShade="D9"/>
                </w:tcPr>
                <w:p w14:paraId="3083FC11" w14:textId="37867DC3" w:rsidR="003522EB" w:rsidRPr="00B505D6" w:rsidRDefault="003522EB" w:rsidP="00B505D6">
                  <w:pPr>
                    <w:spacing w:before="120" w:after="120"/>
                    <w:rPr>
                      <w:b/>
                      <w:bCs/>
                      <w:sz w:val="18"/>
                      <w:szCs w:val="12"/>
                    </w:rPr>
                  </w:pPr>
                  <w:r w:rsidRPr="00B505D6">
                    <w:rPr>
                      <w:b/>
                      <w:bCs/>
                      <w:sz w:val="18"/>
                      <w:szCs w:val="12"/>
                    </w:rPr>
                    <w:t>Financial Year</w:t>
                  </w:r>
                </w:p>
              </w:tc>
              <w:tc>
                <w:tcPr>
                  <w:tcW w:w="2084" w:type="dxa"/>
                  <w:shd w:val="clear" w:color="auto" w:fill="D9D9D9" w:themeFill="background1" w:themeFillShade="D9"/>
                </w:tcPr>
                <w:p w14:paraId="5269DDA2" w14:textId="4914477B" w:rsidR="003522EB" w:rsidRPr="00B505D6" w:rsidRDefault="003522EB" w:rsidP="00B505D6">
                  <w:pPr>
                    <w:spacing w:before="120" w:after="120"/>
                    <w:rPr>
                      <w:b/>
                      <w:bCs/>
                      <w:sz w:val="18"/>
                      <w:szCs w:val="12"/>
                    </w:rPr>
                  </w:pPr>
                  <w:r w:rsidRPr="00B505D6">
                    <w:rPr>
                      <w:b/>
                      <w:bCs/>
                      <w:sz w:val="18"/>
                      <w:szCs w:val="12"/>
                    </w:rPr>
                    <w:t>Annual Floor ($/MWh)</w:t>
                  </w:r>
                </w:p>
              </w:tc>
            </w:tr>
            <w:tr w:rsidR="003522EB" w:rsidRPr="00D16FE8" w14:paraId="20CDAB99" w14:textId="77777777" w:rsidTr="00FE40D0">
              <w:trPr>
                <w:trHeight w:val="130"/>
              </w:trPr>
              <w:tc>
                <w:tcPr>
                  <w:tcW w:w="2589" w:type="dxa"/>
                </w:tcPr>
                <w:p w14:paraId="3CDC03C1" w14:textId="167526EE" w:rsidR="003522EB" w:rsidRPr="005936EE" w:rsidRDefault="003522EB" w:rsidP="00B505D6">
                  <w:pPr>
                    <w:spacing w:before="120" w:after="120"/>
                    <w:rPr>
                      <w:sz w:val="18"/>
                      <w:szCs w:val="12"/>
                    </w:rPr>
                  </w:pPr>
                  <w:r>
                    <w:rPr>
                      <w:sz w:val="18"/>
                      <w:szCs w:val="12"/>
                    </w:rPr>
                    <w:t>Financial Year 1</w:t>
                  </w:r>
                </w:p>
              </w:tc>
              <w:tc>
                <w:tcPr>
                  <w:tcW w:w="2084" w:type="dxa"/>
                </w:tcPr>
                <w:p w14:paraId="5F88DE86"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33A888A7" w14:textId="77777777" w:rsidTr="00FE40D0">
              <w:trPr>
                <w:trHeight w:val="130"/>
              </w:trPr>
              <w:tc>
                <w:tcPr>
                  <w:tcW w:w="2589" w:type="dxa"/>
                </w:tcPr>
                <w:p w14:paraId="0D3CDC29" w14:textId="0F936505" w:rsidR="003522EB" w:rsidRPr="005936EE" w:rsidRDefault="003522EB" w:rsidP="00B505D6">
                  <w:pPr>
                    <w:spacing w:before="120" w:after="120"/>
                    <w:rPr>
                      <w:sz w:val="18"/>
                      <w:szCs w:val="12"/>
                    </w:rPr>
                  </w:pPr>
                  <w:r>
                    <w:rPr>
                      <w:sz w:val="18"/>
                      <w:szCs w:val="12"/>
                    </w:rPr>
                    <w:t>Financial Year 2</w:t>
                  </w:r>
                </w:p>
              </w:tc>
              <w:tc>
                <w:tcPr>
                  <w:tcW w:w="2084" w:type="dxa"/>
                </w:tcPr>
                <w:p w14:paraId="72D6C09F"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22A2C8CF" w14:textId="77777777" w:rsidTr="00FE40D0">
              <w:trPr>
                <w:trHeight w:val="130"/>
              </w:trPr>
              <w:tc>
                <w:tcPr>
                  <w:tcW w:w="2589" w:type="dxa"/>
                </w:tcPr>
                <w:p w14:paraId="638F2FEE" w14:textId="7F84193C" w:rsidR="003522EB" w:rsidRPr="005936EE" w:rsidRDefault="003522EB" w:rsidP="00B505D6">
                  <w:pPr>
                    <w:spacing w:before="120" w:after="120"/>
                    <w:rPr>
                      <w:sz w:val="18"/>
                      <w:szCs w:val="12"/>
                    </w:rPr>
                  </w:pPr>
                  <w:r>
                    <w:rPr>
                      <w:sz w:val="18"/>
                      <w:szCs w:val="12"/>
                    </w:rPr>
                    <w:t>Financial Year 3</w:t>
                  </w:r>
                </w:p>
              </w:tc>
              <w:tc>
                <w:tcPr>
                  <w:tcW w:w="2084" w:type="dxa"/>
                </w:tcPr>
                <w:p w14:paraId="072E9F52"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4997D40B" w14:textId="77777777" w:rsidTr="00FE40D0">
              <w:trPr>
                <w:trHeight w:val="133"/>
              </w:trPr>
              <w:tc>
                <w:tcPr>
                  <w:tcW w:w="2589" w:type="dxa"/>
                </w:tcPr>
                <w:p w14:paraId="59FE73A1" w14:textId="4DC9F2EB" w:rsidR="003522EB" w:rsidRPr="005936EE" w:rsidRDefault="003522EB" w:rsidP="00B505D6">
                  <w:pPr>
                    <w:spacing w:before="120" w:after="120"/>
                    <w:rPr>
                      <w:sz w:val="18"/>
                      <w:szCs w:val="12"/>
                    </w:rPr>
                  </w:pPr>
                  <w:r>
                    <w:rPr>
                      <w:sz w:val="18"/>
                      <w:szCs w:val="12"/>
                    </w:rPr>
                    <w:t>Financial Year 4</w:t>
                  </w:r>
                </w:p>
              </w:tc>
              <w:tc>
                <w:tcPr>
                  <w:tcW w:w="2084" w:type="dxa"/>
                </w:tcPr>
                <w:p w14:paraId="11A6DDCE"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2C80A07F" w14:textId="77777777" w:rsidTr="00FE40D0">
              <w:trPr>
                <w:trHeight w:val="133"/>
              </w:trPr>
              <w:tc>
                <w:tcPr>
                  <w:tcW w:w="2589" w:type="dxa"/>
                </w:tcPr>
                <w:p w14:paraId="60AE8A47" w14:textId="6A06EBBE" w:rsidR="003522EB" w:rsidRPr="005936EE" w:rsidRDefault="003522EB" w:rsidP="00B505D6">
                  <w:pPr>
                    <w:spacing w:before="120" w:after="120"/>
                    <w:rPr>
                      <w:sz w:val="18"/>
                      <w:szCs w:val="12"/>
                    </w:rPr>
                  </w:pPr>
                  <w:r>
                    <w:rPr>
                      <w:sz w:val="18"/>
                      <w:szCs w:val="12"/>
                    </w:rPr>
                    <w:t>Financial Year 5</w:t>
                  </w:r>
                </w:p>
              </w:tc>
              <w:tc>
                <w:tcPr>
                  <w:tcW w:w="2084" w:type="dxa"/>
                </w:tcPr>
                <w:p w14:paraId="22FBAF4B"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354EF4E7" w14:textId="77777777" w:rsidTr="00FE40D0">
              <w:trPr>
                <w:trHeight w:val="133"/>
              </w:trPr>
              <w:tc>
                <w:tcPr>
                  <w:tcW w:w="2589" w:type="dxa"/>
                </w:tcPr>
                <w:p w14:paraId="3BBF6550" w14:textId="43C02BBD" w:rsidR="003522EB" w:rsidRPr="005936EE" w:rsidDel="008B00B0"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c>
                <w:tcPr>
                  <w:tcW w:w="2084" w:type="dxa"/>
                </w:tcPr>
                <w:p w14:paraId="389E8B33" w14:textId="3E5AD2E8"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30DB5C5D" w14:textId="77777777" w:rsidR="003522EB" w:rsidRDefault="003522EB" w:rsidP="00514AD5">
            <w:pPr>
              <w:spacing w:before="120" w:after="120"/>
            </w:pPr>
            <w:r>
              <w:t>[</w:t>
            </w:r>
            <w:r w:rsidRPr="00646DC9">
              <w:rPr>
                <w:i/>
                <w:iCs/>
                <w:highlight w:val="lightGray"/>
              </w:rPr>
              <w:t>End option 2.</w:t>
            </w:r>
            <w:r>
              <w:t>]</w:t>
            </w:r>
          </w:p>
          <w:p w14:paraId="5EB8903D" w14:textId="5ABCDBF1" w:rsidR="003522EB" w:rsidRPr="00BF32EF" w:rsidRDefault="003522EB" w:rsidP="00514AD5">
            <w:pPr>
              <w:spacing w:before="120" w:after="120"/>
            </w:pPr>
            <w:r>
              <w:t>[</w:t>
            </w:r>
            <w:r w:rsidRPr="00CD3ECD">
              <w:rPr>
                <w:b/>
                <w:bCs/>
                <w:i/>
                <w:iCs/>
                <w:highlight w:val="lightGray"/>
              </w:rPr>
              <w:t xml:space="preserve">Note: bidders </w:t>
            </w:r>
            <w:r w:rsidRPr="004F60C2">
              <w:rPr>
                <w:b/>
                <w:bCs/>
                <w:i/>
                <w:iCs/>
                <w:highlight w:val="lightGray"/>
                <w:shd w:val="clear" w:color="auto" w:fill="FFFFFF" w:themeFill="background1"/>
              </w:rPr>
              <w:t>can put ‘N/A’</w:t>
            </w:r>
            <w:r w:rsidR="00DB3039">
              <w:rPr>
                <w:b/>
                <w:bCs/>
                <w:i/>
                <w:iCs/>
                <w:highlight w:val="lightGray"/>
                <w:shd w:val="clear" w:color="auto" w:fill="FFFFFF" w:themeFill="background1"/>
              </w:rPr>
              <w:t xml:space="preserve"> in the Returnable Schedule</w:t>
            </w:r>
            <w:r w:rsidRPr="004F60C2">
              <w:rPr>
                <w:b/>
                <w:bCs/>
                <w:i/>
                <w:iCs/>
                <w:highlight w:val="lightGray"/>
                <w:shd w:val="clear" w:color="auto" w:fill="FFFFFF" w:themeFill="background1"/>
              </w:rPr>
              <w:t xml:space="preserve"> for the </w:t>
            </w:r>
            <w:r>
              <w:rPr>
                <w:b/>
                <w:bCs/>
                <w:i/>
                <w:iCs/>
                <w:highlight w:val="lightGray"/>
                <w:shd w:val="clear" w:color="auto" w:fill="FFFFFF" w:themeFill="background1"/>
              </w:rPr>
              <w:t>Annual F</w:t>
            </w:r>
            <w:r w:rsidRPr="004F60C2">
              <w:rPr>
                <w:b/>
                <w:bCs/>
                <w:i/>
                <w:iCs/>
                <w:highlight w:val="lightGray"/>
                <w:shd w:val="clear" w:color="auto" w:fill="FFFFFF" w:themeFill="background1"/>
              </w:rPr>
              <w:t>loor</w:t>
            </w:r>
            <w:r>
              <w:rPr>
                <w:b/>
                <w:bCs/>
                <w:i/>
                <w:iCs/>
                <w:highlight w:val="lightGray"/>
                <w:shd w:val="clear" w:color="auto" w:fill="FFFFFF" w:themeFill="background1"/>
              </w:rPr>
              <w:t xml:space="preserve"> </w:t>
            </w:r>
            <w:r w:rsidRPr="004F60C2">
              <w:rPr>
                <w:b/>
                <w:bCs/>
                <w:i/>
                <w:iCs/>
                <w:highlight w:val="lightGray"/>
                <w:shd w:val="clear" w:color="auto" w:fill="FFFFFF" w:themeFill="background1"/>
              </w:rPr>
              <w:t xml:space="preserve">values </w:t>
            </w:r>
            <w:r w:rsidR="005B3E78" w:rsidRPr="00AC1CC4">
              <w:rPr>
                <w:b/>
                <w:i/>
                <w:highlight w:val="lightGray"/>
                <w:shd w:val="clear" w:color="auto" w:fill="FFFFFF" w:themeFill="background1"/>
              </w:rPr>
              <w:t xml:space="preserve">for </w:t>
            </w:r>
            <w:r w:rsidRPr="00AC1CC4">
              <w:rPr>
                <w:b/>
                <w:bCs/>
                <w:i/>
                <w:iCs/>
                <w:highlight w:val="lightGray"/>
                <w:shd w:val="clear" w:color="auto" w:fill="FFFFFF" w:themeFill="background1"/>
              </w:rPr>
              <w:t xml:space="preserve">Financial </w:t>
            </w:r>
            <w:r w:rsidRPr="004F60C2">
              <w:rPr>
                <w:b/>
                <w:bCs/>
                <w:i/>
                <w:iCs/>
                <w:highlight w:val="lightGray"/>
                <w:shd w:val="clear" w:color="auto" w:fill="FFFFFF" w:themeFill="background1"/>
              </w:rPr>
              <w:t>Years in which they do not wish to receive Commonwealth support.</w:t>
            </w:r>
            <w:r w:rsidRPr="0029197E">
              <w:t>]</w:t>
            </w:r>
          </w:p>
        </w:tc>
      </w:tr>
      <w:tr w:rsidR="00EA7677" w:rsidRPr="0006608D" w14:paraId="47064A9B" w14:textId="77777777" w:rsidTr="00FE40D0">
        <w:tc>
          <w:tcPr>
            <w:tcW w:w="567" w:type="dxa"/>
          </w:tcPr>
          <w:p w14:paraId="5904A750" w14:textId="77777777" w:rsidR="003522EB" w:rsidRPr="0006608D" w:rsidRDefault="003522EB" w:rsidP="007238AE">
            <w:pPr>
              <w:pStyle w:val="BodyText"/>
              <w:numPr>
                <w:ilvl w:val="0"/>
                <w:numId w:val="5"/>
              </w:numPr>
              <w:spacing w:before="120" w:after="120"/>
            </w:pPr>
            <w:bookmarkStart w:id="48" w:name="_Ref174689478"/>
          </w:p>
        </w:tc>
        <w:bookmarkEnd w:id="48"/>
        <w:tc>
          <w:tcPr>
            <w:tcW w:w="3686" w:type="dxa"/>
          </w:tcPr>
          <w:p w14:paraId="22938307" w14:textId="7471E22A" w:rsidR="003522EB" w:rsidRPr="0006608D" w:rsidRDefault="003522EB" w:rsidP="003522EB">
            <w:pPr>
              <w:pStyle w:val="BodyText"/>
              <w:spacing w:before="120" w:after="120"/>
            </w:pPr>
            <w:r>
              <w:t>Annual Ceiling</w:t>
            </w:r>
          </w:p>
        </w:tc>
        <w:tc>
          <w:tcPr>
            <w:tcW w:w="4961" w:type="dxa"/>
          </w:tcPr>
          <w:p w14:paraId="705221A4"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30391A32" w14:textId="51611DAE" w:rsidR="003522EB" w:rsidRDefault="003522EB" w:rsidP="00514AD5">
            <w:pPr>
              <w:spacing w:before="120" w:after="120"/>
            </w:pPr>
            <w:r>
              <w:t>[</w:t>
            </w:r>
            <w:r w:rsidRPr="00B505D6">
              <w:rPr>
                <w:i/>
                <w:iCs/>
                <w:highlight w:val="lightGray"/>
              </w:rPr>
              <w:t xml:space="preserve">Option 1: for bids in which the Annual Ceiling is </w:t>
            </w:r>
            <w:r w:rsidR="00F93AC4">
              <w:rPr>
                <w:i/>
                <w:iCs/>
                <w:highlight w:val="lightGray"/>
              </w:rPr>
              <w:t xml:space="preserve">the same </w:t>
            </w:r>
            <w:r w:rsidRPr="00B505D6">
              <w:rPr>
                <w:i/>
                <w:iCs/>
                <w:highlight w:val="lightGray"/>
              </w:rPr>
              <w:t xml:space="preserve">fixed amount for </w:t>
            </w:r>
            <w:r w:rsidR="005B3E78" w:rsidRPr="00AC1CC4">
              <w:rPr>
                <w:i/>
                <w:highlight w:val="lightGray"/>
              </w:rPr>
              <w:t xml:space="preserve">each Financial Year </w:t>
            </w:r>
            <w:r w:rsidR="009B7C29">
              <w:rPr>
                <w:i/>
                <w:highlight w:val="lightGray"/>
              </w:rPr>
              <w:t>during</w:t>
            </w:r>
            <w:r w:rsidR="005B3E78" w:rsidRPr="00AC1CC4">
              <w:rPr>
                <w:i/>
                <w:highlight w:val="lightGray"/>
              </w:rPr>
              <w:t xml:space="preserve"> </w:t>
            </w:r>
            <w:r w:rsidRPr="00B505D6">
              <w:rPr>
                <w:i/>
                <w:iCs/>
                <w:highlight w:val="lightGray"/>
              </w:rPr>
              <w:t>the Support Period.</w:t>
            </w:r>
            <w:r>
              <w:t>]</w:t>
            </w:r>
          </w:p>
          <w:p w14:paraId="5E884958" w14:textId="76027933" w:rsidR="003522EB" w:rsidRDefault="003522EB" w:rsidP="00514AD5">
            <w:pPr>
              <w:spacing w:before="120" w:after="120"/>
            </w:pPr>
            <w:r w:rsidRPr="003C0305">
              <w:t>$[</w:t>
            </w:r>
            <w:r w:rsidRPr="003C0305">
              <w:rPr>
                <w:highlight w:val="yellow"/>
              </w:rPr>
              <w:t>insert</w:t>
            </w:r>
            <w:r w:rsidRPr="003C0305">
              <w:t>]/MWh</w:t>
            </w:r>
          </w:p>
          <w:p w14:paraId="19AEB4BA" w14:textId="30583715" w:rsidR="003522EB" w:rsidRPr="007F46E6" w:rsidRDefault="003522EB" w:rsidP="00514AD5">
            <w:pPr>
              <w:spacing w:before="120" w:after="120"/>
            </w:pPr>
            <w:r>
              <w:t>[</w:t>
            </w:r>
            <w:r w:rsidRPr="00B505D6">
              <w:rPr>
                <w:i/>
                <w:iCs/>
                <w:highlight w:val="lightGray"/>
              </w:rPr>
              <w:t>End option 1.</w:t>
            </w:r>
            <w:r w:rsidRPr="007F46E6">
              <w:t>]</w:t>
            </w:r>
          </w:p>
          <w:p w14:paraId="5E57FEC3" w14:textId="3AD7528B" w:rsidR="003522EB" w:rsidRPr="003E4371" w:rsidRDefault="003522EB" w:rsidP="00514AD5">
            <w:pPr>
              <w:spacing w:before="120" w:after="120"/>
              <w:rPr>
                <w:rFonts w:ascii="Calibri" w:hAnsi="Calibri" w:cs="Calibri"/>
              </w:rPr>
            </w:pPr>
            <w:r>
              <w:t>[</w:t>
            </w:r>
            <w:r w:rsidRPr="00B505D6">
              <w:rPr>
                <w:i/>
                <w:iCs/>
                <w:color w:val="000000"/>
                <w:highlight w:val="lightGray"/>
                <w:shd w:val="clear" w:color="auto" w:fill="D3D3D3"/>
              </w:rPr>
              <w:t xml:space="preserve">Option 2: for </w:t>
            </w:r>
            <w:r w:rsidRPr="00AC1CC4">
              <w:rPr>
                <w:i/>
                <w:iCs/>
                <w:color w:val="000000"/>
                <w:highlight w:val="lightGray"/>
                <w:shd w:val="clear" w:color="auto" w:fill="D3D3D3"/>
              </w:rPr>
              <w:t xml:space="preserve">bids in which the Annual Ceiling is </w:t>
            </w:r>
            <w:r w:rsidR="00F93AC4" w:rsidRPr="00AC1CC4">
              <w:rPr>
                <w:i/>
                <w:color w:val="000000"/>
                <w:highlight w:val="lightGray"/>
                <w:shd w:val="clear" w:color="auto" w:fill="D3D3D3"/>
              </w:rPr>
              <w:t xml:space="preserve">not the same </w:t>
            </w:r>
            <w:r w:rsidRPr="00AC1CC4">
              <w:rPr>
                <w:i/>
                <w:color w:val="000000"/>
                <w:highlight w:val="lightGray"/>
                <w:shd w:val="clear" w:color="auto" w:fill="D3D3D3"/>
              </w:rPr>
              <w:t xml:space="preserve">fixed </w:t>
            </w:r>
            <w:r w:rsidRPr="00AC1CC4">
              <w:rPr>
                <w:i/>
                <w:iCs/>
                <w:color w:val="000000"/>
                <w:highlight w:val="lightGray"/>
                <w:shd w:val="clear" w:color="auto" w:fill="D3D3D3"/>
              </w:rPr>
              <w:t xml:space="preserve">amount </w:t>
            </w:r>
            <w:r w:rsidR="005B3E78" w:rsidRPr="00AC1CC4">
              <w:rPr>
                <w:i/>
                <w:color w:val="000000"/>
                <w:highlight w:val="lightGray"/>
                <w:shd w:val="clear" w:color="auto" w:fill="D3D3D3"/>
              </w:rPr>
              <w:t xml:space="preserve">for </w:t>
            </w:r>
            <w:r w:rsidRPr="00AC1CC4">
              <w:rPr>
                <w:i/>
                <w:iCs/>
                <w:color w:val="000000"/>
                <w:highlight w:val="lightGray"/>
                <w:shd w:val="clear" w:color="auto" w:fill="D3D3D3"/>
              </w:rPr>
              <w:t>each Financial Year</w:t>
            </w:r>
            <w:r w:rsidR="005B3E78" w:rsidRPr="00AC1CC4">
              <w:rPr>
                <w:i/>
                <w:iCs/>
                <w:color w:val="000000"/>
                <w:highlight w:val="lightGray"/>
                <w:shd w:val="clear" w:color="auto" w:fill="D3D3D3"/>
              </w:rPr>
              <w:t xml:space="preserve"> </w:t>
            </w:r>
            <w:r w:rsidR="009B7C29">
              <w:rPr>
                <w:i/>
                <w:color w:val="000000"/>
                <w:highlight w:val="lightGray"/>
                <w:shd w:val="clear" w:color="auto" w:fill="D3D3D3"/>
              </w:rPr>
              <w:lastRenderedPageBreak/>
              <w:t>during</w:t>
            </w:r>
            <w:r w:rsidRPr="00AC1CC4">
              <w:rPr>
                <w:i/>
                <w:color w:val="000000"/>
                <w:highlight w:val="lightGray"/>
                <w:shd w:val="clear" w:color="auto" w:fill="D3D3D3"/>
              </w:rPr>
              <w:t xml:space="preserve"> </w:t>
            </w:r>
            <w:r w:rsidRPr="00AC1CC4">
              <w:rPr>
                <w:i/>
                <w:iCs/>
                <w:color w:val="000000"/>
                <w:highlight w:val="lightGray"/>
                <w:shd w:val="clear" w:color="auto" w:fill="D3D3D3"/>
              </w:rPr>
              <w:t xml:space="preserve">the </w:t>
            </w:r>
            <w:r w:rsidRPr="00B505D6">
              <w:rPr>
                <w:i/>
                <w:iCs/>
                <w:color w:val="000000"/>
                <w:highlight w:val="lightGray"/>
                <w:shd w:val="clear" w:color="auto" w:fill="D3D3D3"/>
              </w:rPr>
              <w:t>Support Period</w:t>
            </w:r>
            <w:r w:rsidRPr="00B505D6">
              <w:rPr>
                <w:i/>
                <w:iCs/>
                <w:highlight w:val="lightGray"/>
              </w:rPr>
              <w:t>. Financial Year 1 is the Financial Year in which the Support Period Start Date occurs.</w:t>
            </w:r>
            <w:r>
              <w:t>]</w:t>
            </w:r>
          </w:p>
          <w:p w14:paraId="4B050730" w14:textId="718669F2" w:rsidR="003522EB" w:rsidRDefault="003522EB" w:rsidP="00514AD5">
            <w:pPr>
              <w:spacing w:before="120" w:after="120"/>
            </w:pPr>
            <w:r>
              <w:t xml:space="preserve">The amounts </w:t>
            </w:r>
            <w:r w:rsidRPr="00A80D25">
              <w:t xml:space="preserve">set out in the table </w:t>
            </w:r>
            <w:r>
              <w:t>below</w:t>
            </w:r>
            <w:r w:rsidRPr="00A80D25">
              <w:t xml:space="preserve"> for </w:t>
            </w:r>
            <w:r>
              <w:t>each</w:t>
            </w:r>
            <w:r w:rsidRPr="00A80D25">
              <w:t xml:space="preserve"> </w:t>
            </w:r>
            <w:r>
              <w:t>Financial Year</w:t>
            </w:r>
            <w:r w:rsidR="009B7C29">
              <w:t xml:space="preserve"> during the Support Period</w:t>
            </w:r>
            <w:r w:rsidR="005B3E78" w:rsidRPr="00AC1CC4">
              <w:t>:</w:t>
            </w:r>
          </w:p>
          <w:tbl>
            <w:tblPr>
              <w:tblStyle w:val="TableGrid"/>
              <w:tblpPr w:leftFromText="180" w:rightFromText="180" w:vertAnchor="text" w:horzAnchor="margin" w:tblpY="193"/>
              <w:tblOverlap w:val="never"/>
              <w:tblW w:w="4673" w:type="dxa"/>
              <w:tblLayout w:type="fixed"/>
              <w:tblLook w:val="04A0" w:firstRow="1" w:lastRow="0" w:firstColumn="1" w:lastColumn="0" w:noHBand="0" w:noVBand="1"/>
            </w:tblPr>
            <w:tblGrid>
              <w:gridCol w:w="2263"/>
              <w:gridCol w:w="2410"/>
            </w:tblGrid>
            <w:tr w:rsidR="003522EB" w:rsidRPr="002F155B" w14:paraId="6329A2FB" w14:textId="77777777" w:rsidTr="00FE40D0">
              <w:trPr>
                <w:trHeight w:val="195"/>
              </w:trPr>
              <w:tc>
                <w:tcPr>
                  <w:tcW w:w="2263" w:type="dxa"/>
                  <w:shd w:val="clear" w:color="auto" w:fill="D9D9D9" w:themeFill="background1" w:themeFillShade="D9"/>
                </w:tcPr>
                <w:p w14:paraId="1AF19C33" w14:textId="10658738" w:rsidR="003522EB" w:rsidRPr="00B505D6" w:rsidRDefault="003522EB" w:rsidP="00B505D6">
                  <w:pPr>
                    <w:spacing w:before="120" w:after="120"/>
                    <w:rPr>
                      <w:b/>
                      <w:bCs/>
                      <w:sz w:val="18"/>
                      <w:szCs w:val="12"/>
                    </w:rPr>
                  </w:pPr>
                  <w:r w:rsidRPr="00B505D6">
                    <w:rPr>
                      <w:b/>
                      <w:bCs/>
                      <w:sz w:val="18"/>
                      <w:szCs w:val="12"/>
                    </w:rPr>
                    <w:t>Financial Year</w:t>
                  </w:r>
                </w:p>
              </w:tc>
              <w:tc>
                <w:tcPr>
                  <w:tcW w:w="2410" w:type="dxa"/>
                  <w:shd w:val="clear" w:color="auto" w:fill="D9D9D9" w:themeFill="background1" w:themeFillShade="D9"/>
                </w:tcPr>
                <w:p w14:paraId="42020940" w14:textId="320A4FC8" w:rsidR="003522EB" w:rsidRPr="00B505D6" w:rsidRDefault="003522EB" w:rsidP="00B505D6">
                  <w:pPr>
                    <w:spacing w:before="120" w:after="120"/>
                    <w:rPr>
                      <w:b/>
                      <w:bCs/>
                      <w:sz w:val="18"/>
                      <w:szCs w:val="12"/>
                    </w:rPr>
                  </w:pPr>
                  <w:r w:rsidRPr="00B505D6">
                    <w:rPr>
                      <w:b/>
                      <w:bCs/>
                      <w:sz w:val="18"/>
                      <w:szCs w:val="12"/>
                    </w:rPr>
                    <w:t>Annual Ceiling ($/MWh)</w:t>
                  </w:r>
                </w:p>
              </w:tc>
            </w:tr>
            <w:tr w:rsidR="003522EB" w:rsidRPr="00D16FE8" w14:paraId="3C30DE58" w14:textId="77777777" w:rsidTr="00FE40D0">
              <w:trPr>
                <w:trHeight w:val="130"/>
              </w:trPr>
              <w:tc>
                <w:tcPr>
                  <w:tcW w:w="2263" w:type="dxa"/>
                </w:tcPr>
                <w:p w14:paraId="4F5E6301" w14:textId="34B490B3" w:rsidR="003522EB" w:rsidRPr="005936EE" w:rsidRDefault="003522EB" w:rsidP="00B505D6">
                  <w:pPr>
                    <w:spacing w:before="120" w:after="120"/>
                    <w:rPr>
                      <w:sz w:val="18"/>
                      <w:szCs w:val="12"/>
                    </w:rPr>
                  </w:pPr>
                  <w:r>
                    <w:rPr>
                      <w:sz w:val="18"/>
                      <w:szCs w:val="12"/>
                    </w:rPr>
                    <w:t>Financial Year 1</w:t>
                  </w:r>
                </w:p>
              </w:tc>
              <w:tc>
                <w:tcPr>
                  <w:tcW w:w="2410" w:type="dxa"/>
                </w:tcPr>
                <w:p w14:paraId="730905CF"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1668300" w14:textId="77777777" w:rsidTr="00FE40D0">
              <w:trPr>
                <w:trHeight w:val="130"/>
              </w:trPr>
              <w:tc>
                <w:tcPr>
                  <w:tcW w:w="2263" w:type="dxa"/>
                </w:tcPr>
                <w:p w14:paraId="39CEB175" w14:textId="512A559D" w:rsidR="003522EB" w:rsidRPr="005936EE" w:rsidRDefault="003522EB" w:rsidP="00B505D6">
                  <w:pPr>
                    <w:spacing w:before="120" w:after="120"/>
                    <w:rPr>
                      <w:sz w:val="18"/>
                      <w:szCs w:val="12"/>
                    </w:rPr>
                  </w:pPr>
                  <w:r>
                    <w:rPr>
                      <w:sz w:val="18"/>
                      <w:szCs w:val="12"/>
                    </w:rPr>
                    <w:t>Financial Year 2</w:t>
                  </w:r>
                </w:p>
              </w:tc>
              <w:tc>
                <w:tcPr>
                  <w:tcW w:w="2410" w:type="dxa"/>
                </w:tcPr>
                <w:p w14:paraId="497AA707"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714C870B" w14:textId="77777777" w:rsidTr="00FE40D0">
              <w:trPr>
                <w:trHeight w:val="130"/>
              </w:trPr>
              <w:tc>
                <w:tcPr>
                  <w:tcW w:w="2263" w:type="dxa"/>
                </w:tcPr>
                <w:p w14:paraId="54BC471A" w14:textId="783D74CA" w:rsidR="003522EB" w:rsidRPr="005936EE" w:rsidRDefault="003522EB" w:rsidP="00B505D6">
                  <w:pPr>
                    <w:spacing w:before="120" w:after="120"/>
                    <w:rPr>
                      <w:sz w:val="18"/>
                      <w:szCs w:val="12"/>
                    </w:rPr>
                  </w:pPr>
                  <w:r>
                    <w:rPr>
                      <w:sz w:val="18"/>
                      <w:szCs w:val="12"/>
                    </w:rPr>
                    <w:t>Financial Year 3</w:t>
                  </w:r>
                </w:p>
              </w:tc>
              <w:tc>
                <w:tcPr>
                  <w:tcW w:w="2410" w:type="dxa"/>
                </w:tcPr>
                <w:p w14:paraId="5600A1D0"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6DECAC2E" w14:textId="77777777" w:rsidTr="00FE40D0">
              <w:trPr>
                <w:trHeight w:val="133"/>
              </w:trPr>
              <w:tc>
                <w:tcPr>
                  <w:tcW w:w="2263" w:type="dxa"/>
                </w:tcPr>
                <w:p w14:paraId="1FE5B313" w14:textId="7FAA877F" w:rsidR="003522EB" w:rsidRPr="005936EE" w:rsidRDefault="003522EB" w:rsidP="00B505D6">
                  <w:pPr>
                    <w:spacing w:before="120" w:after="120"/>
                    <w:rPr>
                      <w:sz w:val="18"/>
                      <w:szCs w:val="12"/>
                    </w:rPr>
                  </w:pPr>
                  <w:r>
                    <w:rPr>
                      <w:sz w:val="18"/>
                      <w:szCs w:val="12"/>
                    </w:rPr>
                    <w:t>Financial Year 4</w:t>
                  </w:r>
                </w:p>
              </w:tc>
              <w:tc>
                <w:tcPr>
                  <w:tcW w:w="2410" w:type="dxa"/>
                </w:tcPr>
                <w:p w14:paraId="4A139FF7"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8CBDDC1" w14:textId="77777777" w:rsidTr="00FE40D0">
              <w:trPr>
                <w:trHeight w:val="133"/>
              </w:trPr>
              <w:tc>
                <w:tcPr>
                  <w:tcW w:w="2263" w:type="dxa"/>
                </w:tcPr>
                <w:p w14:paraId="2B965EAB" w14:textId="62982892" w:rsidR="003522EB" w:rsidRPr="005936EE" w:rsidRDefault="003522EB" w:rsidP="00B505D6">
                  <w:pPr>
                    <w:spacing w:before="120" w:after="120"/>
                    <w:rPr>
                      <w:sz w:val="18"/>
                      <w:szCs w:val="12"/>
                    </w:rPr>
                  </w:pPr>
                  <w:r>
                    <w:rPr>
                      <w:sz w:val="18"/>
                      <w:szCs w:val="12"/>
                    </w:rPr>
                    <w:t>Financial Year 5</w:t>
                  </w:r>
                </w:p>
              </w:tc>
              <w:tc>
                <w:tcPr>
                  <w:tcW w:w="2410" w:type="dxa"/>
                </w:tcPr>
                <w:p w14:paraId="42BA86A2"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3B070178" w14:textId="77777777" w:rsidTr="00FE40D0">
              <w:trPr>
                <w:trHeight w:val="133"/>
              </w:trPr>
              <w:tc>
                <w:tcPr>
                  <w:tcW w:w="2263" w:type="dxa"/>
                </w:tcPr>
                <w:p w14:paraId="7D462332" w14:textId="13285605" w:rsidR="003522EB" w:rsidRPr="005936EE" w:rsidDel="008E60DC"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c>
                <w:tcPr>
                  <w:tcW w:w="2410" w:type="dxa"/>
                </w:tcPr>
                <w:p w14:paraId="06C12722" w14:textId="0D78AF0C"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0AAFC5F5" w14:textId="2DECC4E4" w:rsidR="003522EB" w:rsidRDefault="003522EB" w:rsidP="00514AD5">
            <w:pPr>
              <w:spacing w:before="120" w:after="120"/>
            </w:pPr>
            <w:r>
              <w:t>[</w:t>
            </w:r>
            <w:r w:rsidRPr="00B505D6">
              <w:rPr>
                <w:i/>
                <w:iCs/>
                <w:highlight w:val="lightGray"/>
              </w:rPr>
              <w:t>End option 2.</w:t>
            </w:r>
            <w:r>
              <w:t>]</w:t>
            </w:r>
          </w:p>
          <w:p w14:paraId="10166AA7" w14:textId="4C9B65BF" w:rsidR="003522EB" w:rsidRPr="003C0305" w:rsidRDefault="003522EB" w:rsidP="00514AD5">
            <w:pPr>
              <w:spacing w:before="120" w:after="120"/>
            </w:pPr>
            <w:r>
              <w:t>[</w:t>
            </w:r>
            <w:r w:rsidRPr="00CD3ECD">
              <w:rPr>
                <w:b/>
                <w:bCs/>
                <w:i/>
                <w:iCs/>
                <w:highlight w:val="lightGray"/>
              </w:rPr>
              <w:t xml:space="preserve">Note: bidders </w:t>
            </w:r>
            <w:r w:rsidRPr="004F60C2">
              <w:rPr>
                <w:b/>
                <w:bCs/>
                <w:i/>
                <w:iCs/>
                <w:highlight w:val="lightGray"/>
                <w:shd w:val="clear" w:color="auto" w:fill="FFFFFF" w:themeFill="background1"/>
              </w:rPr>
              <w:t xml:space="preserve">can put ‘N/A’ for the </w:t>
            </w:r>
            <w:r>
              <w:rPr>
                <w:b/>
                <w:bCs/>
                <w:i/>
                <w:iCs/>
                <w:highlight w:val="lightGray"/>
                <w:shd w:val="clear" w:color="auto" w:fill="FFFFFF" w:themeFill="background1"/>
              </w:rPr>
              <w:t>Annual C</w:t>
            </w:r>
            <w:r w:rsidRPr="004F60C2">
              <w:rPr>
                <w:b/>
                <w:bCs/>
                <w:i/>
                <w:iCs/>
                <w:highlight w:val="lightGray"/>
                <w:shd w:val="clear" w:color="auto" w:fill="FFFFFF" w:themeFill="background1"/>
              </w:rPr>
              <w:t xml:space="preserve">eiling </w:t>
            </w:r>
            <w:r w:rsidRPr="00AC1CC4">
              <w:rPr>
                <w:b/>
                <w:bCs/>
                <w:i/>
                <w:iCs/>
                <w:highlight w:val="lightGray"/>
                <w:shd w:val="clear" w:color="auto" w:fill="FFFFFF" w:themeFill="background1"/>
              </w:rPr>
              <w:t xml:space="preserve">values </w:t>
            </w:r>
            <w:r w:rsidR="005B3E78" w:rsidRPr="00AC1CC4">
              <w:rPr>
                <w:b/>
                <w:i/>
                <w:highlight w:val="lightGray"/>
                <w:shd w:val="clear" w:color="auto" w:fill="FFFFFF" w:themeFill="background1"/>
              </w:rPr>
              <w:t>for</w:t>
            </w:r>
            <w:r w:rsidRPr="004F60C2">
              <w:rPr>
                <w:b/>
                <w:bCs/>
                <w:i/>
                <w:iCs/>
                <w:highlight w:val="lightGray"/>
                <w:shd w:val="clear" w:color="auto" w:fill="FFFFFF" w:themeFill="background1"/>
              </w:rPr>
              <w:t xml:space="preserve"> Financial Years in which they do not wish to receive Commonwealth support.</w:t>
            </w:r>
            <w:r w:rsidRPr="0029197E">
              <w:t>]</w:t>
            </w:r>
          </w:p>
        </w:tc>
      </w:tr>
      <w:tr w:rsidR="00EA7677" w:rsidRPr="0006608D" w14:paraId="0FD346DC" w14:textId="77777777" w:rsidTr="00FE40D0">
        <w:tc>
          <w:tcPr>
            <w:tcW w:w="567" w:type="dxa"/>
          </w:tcPr>
          <w:p w14:paraId="7B3DF765" w14:textId="77777777" w:rsidR="003522EB" w:rsidRPr="0006608D" w:rsidRDefault="003522EB" w:rsidP="007238AE">
            <w:pPr>
              <w:pStyle w:val="BodyText"/>
              <w:numPr>
                <w:ilvl w:val="0"/>
                <w:numId w:val="5"/>
              </w:numPr>
              <w:spacing w:before="120" w:after="120"/>
            </w:pPr>
            <w:bookmarkStart w:id="49" w:name="_Ref183514141"/>
          </w:p>
        </w:tc>
        <w:bookmarkEnd w:id="49"/>
        <w:tc>
          <w:tcPr>
            <w:tcW w:w="3686" w:type="dxa"/>
          </w:tcPr>
          <w:p w14:paraId="1348D834" w14:textId="6EAEAF5A" w:rsidR="003522EB" w:rsidRPr="00F4529E" w:rsidRDefault="003522EB" w:rsidP="003522EB">
            <w:pPr>
              <w:pStyle w:val="BodyText"/>
              <w:spacing w:before="120" w:after="120"/>
            </w:pPr>
            <w:r>
              <w:t>Annual Payment Cap</w:t>
            </w:r>
          </w:p>
        </w:tc>
        <w:tc>
          <w:tcPr>
            <w:tcW w:w="4961" w:type="dxa"/>
          </w:tcPr>
          <w:p w14:paraId="7B52F821" w14:textId="77777777" w:rsidR="000901BC" w:rsidRDefault="000901BC" w:rsidP="00514AD5">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4439AE71" w14:textId="597C5E17" w:rsidR="003522EB" w:rsidRDefault="003522EB" w:rsidP="00514AD5">
            <w:pPr>
              <w:spacing w:before="120" w:after="120"/>
            </w:pPr>
            <w:r>
              <w:t>[</w:t>
            </w:r>
            <w:r w:rsidRPr="00B505D6">
              <w:rPr>
                <w:i/>
                <w:iCs/>
                <w:highlight w:val="lightGray"/>
              </w:rPr>
              <w:t xml:space="preserve">Option 1: for bids in which the Annual Payment Cap is </w:t>
            </w:r>
            <w:r w:rsidR="009B7C29">
              <w:rPr>
                <w:i/>
                <w:iCs/>
                <w:highlight w:val="lightGray"/>
              </w:rPr>
              <w:t>the same</w:t>
            </w:r>
            <w:r w:rsidRPr="00B505D6">
              <w:rPr>
                <w:i/>
                <w:iCs/>
                <w:highlight w:val="lightGray"/>
              </w:rPr>
              <w:t xml:space="preserve"> </w:t>
            </w:r>
            <w:r w:rsidRPr="00AC1CC4">
              <w:rPr>
                <w:i/>
                <w:iCs/>
                <w:highlight w:val="lightGray"/>
              </w:rPr>
              <w:t xml:space="preserve">fixed </w:t>
            </w:r>
            <w:r w:rsidR="005B3E78" w:rsidRPr="00AC1CC4">
              <w:rPr>
                <w:i/>
                <w:highlight w:val="lightGray"/>
              </w:rPr>
              <w:t>amount</w:t>
            </w:r>
            <w:r w:rsidRPr="00AC1CC4">
              <w:rPr>
                <w:i/>
                <w:highlight w:val="lightGray"/>
              </w:rPr>
              <w:t xml:space="preserve"> </w:t>
            </w:r>
            <w:r w:rsidRPr="00AC1CC4">
              <w:rPr>
                <w:i/>
                <w:iCs/>
                <w:highlight w:val="lightGray"/>
              </w:rPr>
              <w:t xml:space="preserve">for </w:t>
            </w:r>
            <w:r w:rsidR="005B3E78" w:rsidRPr="00AC1CC4">
              <w:rPr>
                <w:i/>
                <w:highlight w:val="lightGray"/>
              </w:rPr>
              <w:t xml:space="preserve">each Financial Year </w:t>
            </w:r>
            <w:r w:rsidR="009B7C29">
              <w:rPr>
                <w:i/>
                <w:highlight w:val="lightGray"/>
              </w:rPr>
              <w:t>during</w:t>
            </w:r>
            <w:r w:rsidR="005B3E78" w:rsidRPr="00AC1CC4">
              <w:rPr>
                <w:i/>
                <w:iCs/>
                <w:highlight w:val="lightGray"/>
              </w:rPr>
              <w:t xml:space="preserve"> </w:t>
            </w:r>
            <w:r w:rsidRPr="00AC1CC4">
              <w:rPr>
                <w:i/>
                <w:iCs/>
                <w:highlight w:val="lightGray"/>
              </w:rPr>
              <w:t xml:space="preserve">the </w:t>
            </w:r>
            <w:r w:rsidRPr="00B505D6">
              <w:rPr>
                <w:i/>
                <w:iCs/>
                <w:highlight w:val="lightGray"/>
              </w:rPr>
              <w:t>Support Period.</w:t>
            </w:r>
            <w:r>
              <w:t>]</w:t>
            </w:r>
          </w:p>
          <w:p w14:paraId="73E60A33" w14:textId="26FE9725" w:rsidR="003522EB" w:rsidRDefault="003522EB" w:rsidP="00514AD5">
            <w:pPr>
              <w:spacing w:before="120" w:after="120"/>
            </w:pPr>
            <w:r>
              <w:t>$[</w:t>
            </w:r>
            <w:r w:rsidRPr="00904053">
              <w:rPr>
                <w:highlight w:val="yellow"/>
              </w:rPr>
              <w:t>insert</w:t>
            </w:r>
            <w:r>
              <w:t>] for each Financial Year</w:t>
            </w:r>
            <w:r w:rsidR="009B7C29">
              <w:t xml:space="preserve"> during the Support Period</w:t>
            </w:r>
            <w:r>
              <w:t xml:space="preserve">, adjusted in accordance with clause </w:t>
            </w:r>
            <w:r>
              <w:fldChar w:fldCharType="begin"/>
            </w:r>
            <w:r>
              <w:instrText xml:space="preserve"> REF _Ref163722455 \w \h </w:instrText>
            </w:r>
            <w:r>
              <w:fldChar w:fldCharType="separate"/>
            </w:r>
            <w:r w:rsidR="00910BB8">
              <w:t>1.6</w:t>
            </w:r>
            <w:r>
              <w:fldChar w:fldCharType="end"/>
            </w:r>
            <w:r>
              <w:t xml:space="preserve"> (“</w:t>
            </w:r>
            <w:r>
              <w:fldChar w:fldCharType="begin"/>
            </w:r>
            <w:r>
              <w:instrText xml:space="preserve">  REF _Ref163722455 \h </w:instrText>
            </w:r>
            <w:r>
              <w:fldChar w:fldCharType="separate"/>
            </w:r>
            <w:r w:rsidR="00910BB8" w:rsidRPr="00F06646">
              <w:t xml:space="preserve">Adjustment for </w:t>
            </w:r>
            <w:r w:rsidR="00910BB8">
              <w:t>partial</w:t>
            </w:r>
            <w:r w:rsidR="00910BB8" w:rsidRPr="00F06646">
              <w:t xml:space="preserve"> periods</w:t>
            </w:r>
            <w:r>
              <w:fldChar w:fldCharType="end"/>
            </w:r>
            <w:r>
              <w:t>”).</w:t>
            </w:r>
          </w:p>
          <w:p w14:paraId="5B224EF8" w14:textId="77777777" w:rsidR="003522EB" w:rsidRDefault="003522EB" w:rsidP="00514AD5">
            <w:pPr>
              <w:spacing w:before="120" w:after="120"/>
            </w:pPr>
            <w:r>
              <w:t>[</w:t>
            </w:r>
            <w:r w:rsidRPr="00B505D6">
              <w:rPr>
                <w:i/>
                <w:iCs/>
                <w:highlight w:val="lightGray"/>
              </w:rPr>
              <w:t>End option 1.</w:t>
            </w:r>
            <w:r>
              <w:t>]</w:t>
            </w:r>
          </w:p>
          <w:p w14:paraId="4E3C7774" w14:textId="090E7A11" w:rsidR="003522EB" w:rsidRDefault="003522EB" w:rsidP="00514AD5">
            <w:pPr>
              <w:spacing w:before="120" w:after="120"/>
            </w:pPr>
            <w:r>
              <w:t>[</w:t>
            </w:r>
            <w:r w:rsidRPr="00B505D6">
              <w:rPr>
                <w:i/>
                <w:iCs/>
                <w:color w:val="000000"/>
                <w:shd w:val="clear" w:color="auto" w:fill="D3D3D3"/>
              </w:rPr>
              <w:t xml:space="preserve">Option 2: for bids in which the Annual Payment Cap is </w:t>
            </w:r>
            <w:r w:rsidR="005B3E78" w:rsidRPr="00AC1CC4">
              <w:rPr>
                <w:i/>
                <w:color w:val="000000"/>
                <w:highlight w:val="lightGray"/>
                <w:shd w:val="clear" w:color="auto" w:fill="D3D3D3"/>
              </w:rPr>
              <w:t>not the same</w:t>
            </w:r>
            <w:r w:rsidRPr="00AC1CC4">
              <w:rPr>
                <w:i/>
                <w:color w:val="000000"/>
                <w:highlight w:val="lightGray"/>
                <w:shd w:val="clear" w:color="auto" w:fill="D3D3D3"/>
              </w:rPr>
              <w:t xml:space="preserve"> fixed </w:t>
            </w:r>
            <w:r w:rsidRPr="00AC1CC4">
              <w:rPr>
                <w:i/>
                <w:iCs/>
                <w:color w:val="000000"/>
                <w:highlight w:val="lightGray"/>
                <w:shd w:val="clear" w:color="auto" w:fill="D3D3D3"/>
              </w:rPr>
              <w:t xml:space="preserve">amount </w:t>
            </w:r>
            <w:r w:rsidR="005B3E78" w:rsidRPr="00AC1CC4">
              <w:rPr>
                <w:i/>
                <w:color w:val="000000"/>
                <w:highlight w:val="lightGray"/>
                <w:shd w:val="clear" w:color="auto" w:fill="D3D3D3"/>
              </w:rPr>
              <w:t xml:space="preserve">for </w:t>
            </w:r>
            <w:r w:rsidRPr="00AC1CC4">
              <w:rPr>
                <w:i/>
                <w:iCs/>
                <w:color w:val="000000"/>
                <w:highlight w:val="lightGray"/>
                <w:shd w:val="clear" w:color="auto" w:fill="D3D3D3"/>
              </w:rPr>
              <w:t xml:space="preserve">each </w:t>
            </w:r>
            <w:r w:rsidR="005B3E78" w:rsidRPr="00AC1CC4">
              <w:rPr>
                <w:i/>
                <w:color w:val="000000"/>
                <w:highlight w:val="lightGray"/>
                <w:shd w:val="clear" w:color="auto" w:fill="D3D3D3"/>
              </w:rPr>
              <w:t>Financial Y</w:t>
            </w:r>
            <w:r w:rsidRPr="00AC1CC4">
              <w:rPr>
                <w:i/>
                <w:iCs/>
                <w:color w:val="000000"/>
                <w:highlight w:val="lightGray"/>
                <w:shd w:val="clear" w:color="auto" w:fill="D3D3D3"/>
              </w:rPr>
              <w:t>ear</w:t>
            </w:r>
            <w:r w:rsidR="005B3E78" w:rsidRPr="00AC1CC4">
              <w:rPr>
                <w:i/>
                <w:iCs/>
                <w:color w:val="000000"/>
                <w:highlight w:val="lightGray"/>
                <w:shd w:val="clear" w:color="auto" w:fill="D3D3D3"/>
              </w:rPr>
              <w:t xml:space="preserve"> </w:t>
            </w:r>
            <w:r w:rsidR="009B7C29">
              <w:rPr>
                <w:i/>
                <w:color w:val="000000"/>
                <w:highlight w:val="lightGray"/>
                <w:shd w:val="clear" w:color="auto" w:fill="D3D3D3"/>
              </w:rPr>
              <w:t>during</w:t>
            </w:r>
            <w:r w:rsidRPr="00AC1CC4">
              <w:rPr>
                <w:i/>
                <w:color w:val="000000"/>
                <w:highlight w:val="lightGray"/>
                <w:shd w:val="clear" w:color="auto" w:fill="D3D3D3"/>
              </w:rPr>
              <w:t xml:space="preserve"> </w:t>
            </w:r>
            <w:r w:rsidRPr="00B505D6">
              <w:rPr>
                <w:i/>
                <w:iCs/>
                <w:color w:val="000000"/>
                <w:shd w:val="clear" w:color="auto" w:fill="D3D3D3"/>
              </w:rPr>
              <w:t>the Support Period. Financial Year</w:t>
            </w:r>
            <w:r w:rsidR="009B7C29">
              <w:rPr>
                <w:i/>
                <w:iCs/>
                <w:color w:val="000000"/>
                <w:shd w:val="clear" w:color="auto" w:fill="D3D3D3"/>
              </w:rPr>
              <w:t> </w:t>
            </w:r>
            <w:r w:rsidRPr="00B505D6">
              <w:rPr>
                <w:i/>
                <w:iCs/>
                <w:color w:val="000000"/>
                <w:shd w:val="clear" w:color="auto" w:fill="D3D3D3"/>
              </w:rPr>
              <w:t>1 is the Financial Year in which the Support Period Start Date occurs</w:t>
            </w:r>
            <w:r w:rsidRPr="00B505D6">
              <w:rPr>
                <w:i/>
                <w:iCs/>
                <w:highlight w:val="lightGray"/>
              </w:rPr>
              <w:t>.</w:t>
            </w:r>
            <w:r>
              <w:t>]</w:t>
            </w:r>
          </w:p>
          <w:p w14:paraId="00BF848C" w14:textId="34EDCC76" w:rsidR="003522EB" w:rsidRDefault="003522EB" w:rsidP="00514AD5">
            <w:p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Financial Year</w:t>
            </w:r>
            <w:r w:rsidR="009B7C29">
              <w:t xml:space="preserve"> during the Support Period</w:t>
            </w:r>
            <w:r>
              <w:t>, adjusted in accordance with clause</w:t>
            </w:r>
            <w:r w:rsidR="005B3E78">
              <w:t> </w:t>
            </w:r>
            <w:r>
              <w:fldChar w:fldCharType="begin"/>
            </w:r>
            <w:r>
              <w:instrText xml:space="preserve"> REF _Ref163722455 \w \h </w:instrText>
            </w:r>
            <w:r>
              <w:fldChar w:fldCharType="separate"/>
            </w:r>
            <w:r w:rsidR="00910BB8">
              <w:t>1.6</w:t>
            </w:r>
            <w:r>
              <w:fldChar w:fldCharType="end"/>
            </w:r>
            <w:r>
              <w:t xml:space="preserve"> (“</w:t>
            </w:r>
            <w:r>
              <w:fldChar w:fldCharType="begin"/>
            </w:r>
            <w:r>
              <w:instrText xml:space="preserve">  REF _Ref163722455 \h </w:instrText>
            </w:r>
            <w:r>
              <w:fldChar w:fldCharType="separate"/>
            </w:r>
            <w:r w:rsidR="00910BB8" w:rsidRPr="00F06646">
              <w:t xml:space="preserve">Adjustment for </w:t>
            </w:r>
            <w:r w:rsidR="00910BB8">
              <w:t>partial</w:t>
            </w:r>
            <w:r w:rsidR="00910BB8" w:rsidRPr="00F06646">
              <w:t xml:space="preserve"> periods</w:t>
            </w:r>
            <w:r>
              <w:fldChar w:fldCharType="end"/>
            </w:r>
            <w:r>
              <w:t>”)</w:t>
            </w:r>
            <w:r w:rsidR="005B3E78">
              <w:t>:</w:t>
            </w:r>
          </w:p>
          <w:tbl>
            <w:tblPr>
              <w:tblStyle w:val="TableGrid"/>
              <w:tblpPr w:leftFromText="180" w:rightFromText="180" w:vertAnchor="text" w:horzAnchor="margin" w:tblpY="193"/>
              <w:tblOverlap w:val="never"/>
              <w:tblW w:w="4673" w:type="dxa"/>
              <w:tblLayout w:type="fixed"/>
              <w:tblLook w:val="04A0" w:firstRow="1" w:lastRow="0" w:firstColumn="1" w:lastColumn="0" w:noHBand="0" w:noVBand="1"/>
            </w:tblPr>
            <w:tblGrid>
              <w:gridCol w:w="2263"/>
              <w:gridCol w:w="2410"/>
            </w:tblGrid>
            <w:tr w:rsidR="003522EB" w:rsidRPr="002F155B" w14:paraId="18B466AC" w14:textId="77777777" w:rsidTr="00FE40D0">
              <w:trPr>
                <w:trHeight w:val="195"/>
              </w:trPr>
              <w:tc>
                <w:tcPr>
                  <w:tcW w:w="2263" w:type="dxa"/>
                  <w:shd w:val="clear" w:color="auto" w:fill="D9D9D9" w:themeFill="background1" w:themeFillShade="D9"/>
                </w:tcPr>
                <w:p w14:paraId="4E4C9572" w14:textId="5944E9D5" w:rsidR="003522EB" w:rsidRPr="00B505D6" w:rsidRDefault="003522EB" w:rsidP="00776344">
                  <w:pPr>
                    <w:keepNext/>
                    <w:spacing w:before="120" w:after="120"/>
                    <w:rPr>
                      <w:b/>
                      <w:bCs/>
                      <w:sz w:val="18"/>
                      <w:szCs w:val="12"/>
                    </w:rPr>
                  </w:pPr>
                  <w:r w:rsidRPr="00B505D6">
                    <w:rPr>
                      <w:b/>
                      <w:bCs/>
                      <w:sz w:val="18"/>
                      <w:szCs w:val="12"/>
                    </w:rPr>
                    <w:t>Financial Year</w:t>
                  </w:r>
                </w:p>
              </w:tc>
              <w:tc>
                <w:tcPr>
                  <w:tcW w:w="2410" w:type="dxa"/>
                  <w:shd w:val="clear" w:color="auto" w:fill="D9D9D9" w:themeFill="background1" w:themeFillShade="D9"/>
                </w:tcPr>
                <w:p w14:paraId="6B0E2528" w14:textId="77777777" w:rsidR="003522EB" w:rsidRPr="00B505D6" w:rsidRDefault="003522EB" w:rsidP="00776344">
                  <w:pPr>
                    <w:keepNext/>
                    <w:spacing w:before="120" w:after="120"/>
                    <w:rPr>
                      <w:b/>
                      <w:bCs/>
                      <w:sz w:val="18"/>
                      <w:szCs w:val="12"/>
                    </w:rPr>
                  </w:pPr>
                  <w:r w:rsidRPr="00B505D6">
                    <w:rPr>
                      <w:b/>
                      <w:bCs/>
                      <w:sz w:val="18"/>
                      <w:szCs w:val="12"/>
                    </w:rPr>
                    <w:t>Annual Payment Cap ($)</w:t>
                  </w:r>
                </w:p>
              </w:tc>
            </w:tr>
            <w:tr w:rsidR="003522EB" w:rsidRPr="00D16FE8" w14:paraId="7E6D3584" w14:textId="77777777" w:rsidTr="00FE40D0">
              <w:trPr>
                <w:trHeight w:val="130"/>
              </w:trPr>
              <w:tc>
                <w:tcPr>
                  <w:tcW w:w="2263" w:type="dxa"/>
                </w:tcPr>
                <w:p w14:paraId="5BD380C4" w14:textId="1563072F" w:rsidR="003522EB" w:rsidRPr="005936EE" w:rsidRDefault="003522EB" w:rsidP="00776344">
                  <w:pPr>
                    <w:keepNext/>
                    <w:spacing w:before="120" w:after="120"/>
                    <w:rPr>
                      <w:sz w:val="18"/>
                      <w:szCs w:val="12"/>
                    </w:rPr>
                  </w:pPr>
                  <w:r>
                    <w:rPr>
                      <w:sz w:val="18"/>
                      <w:szCs w:val="12"/>
                    </w:rPr>
                    <w:t>Financial Year 1</w:t>
                  </w:r>
                </w:p>
              </w:tc>
              <w:tc>
                <w:tcPr>
                  <w:tcW w:w="2410" w:type="dxa"/>
                </w:tcPr>
                <w:p w14:paraId="5BFFC674" w14:textId="77777777" w:rsidR="003522EB" w:rsidRPr="005936EE" w:rsidRDefault="003522EB" w:rsidP="00776344">
                  <w:pPr>
                    <w:keepNext/>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70E464BA" w14:textId="77777777" w:rsidTr="00FE40D0">
              <w:trPr>
                <w:trHeight w:val="130"/>
              </w:trPr>
              <w:tc>
                <w:tcPr>
                  <w:tcW w:w="2263" w:type="dxa"/>
                </w:tcPr>
                <w:p w14:paraId="3EAAFFF1" w14:textId="6E6AA214" w:rsidR="003522EB" w:rsidRPr="005936EE" w:rsidRDefault="003522EB" w:rsidP="00B505D6">
                  <w:pPr>
                    <w:spacing w:before="120" w:after="120"/>
                    <w:rPr>
                      <w:sz w:val="18"/>
                      <w:szCs w:val="12"/>
                    </w:rPr>
                  </w:pPr>
                  <w:r>
                    <w:rPr>
                      <w:sz w:val="18"/>
                      <w:szCs w:val="12"/>
                    </w:rPr>
                    <w:lastRenderedPageBreak/>
                    <w:t>Financial Year 2</w:t>
                  </w:r>
                </w:p>
              </w:tc>
              <w:tc>
                <w:tcPr>
                  <w:tcW w:w="2410" w:type="dxa"/>
                </w:tcPr>
                <w:p w14:paraId="4129851C"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147D896B" w14:textId="77777777" w:rsidTr="00FE40D0">
              <w:trPr>
                <w:trHeight w:val="130"/>
              </w:trPr>
              <w:tc>
                <w:tcPr>
                  <w:tcW w:w="2263" w:type="dxa"/>
                </w:tcPr>
                <w:p w14:paraId="04F92072" w14:textId="69D63F4E" w:rsidR="003522EB" w:rsidRPr="005936EE" w:rsidRDefault="003522EB" w:rsidP="00B505D6">
                  <w:pPr>
                    <w:spacing w:before="120" w:after="120"/>
                    <w:rPr>
                      <w:sz w:val="18"/>
                      <w:szCs w:val="12"/>
                    </w:rPr>
                  </w:pPr>
                  <w:r>
                    <w:rPr>
                      <w:sz w:val="18"/>
                      <w:szCs w:val="12"/>
                    </w:rPr>
                    <w:t>Financial Year 3</w:t>
                  </w:r>
                </w:p>
              </w:tc>
              <w:tc>
                <w:tcPr>
                  <w:tcW w:w="2410" w:type="dxa"/>
                </w:tcPr>
                <w:p w14:paraId="645E660A"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03BB4D2" w14:textId="77777777" w:rsidTr="00FE40D0">
              <w:trPr>
                <w:trHeight w:val="133"/>
              </w:trPr>
              <w:tc>
                <w:tcPr>
                  <w:tcW w:w="2263" w:type="dxa"/>
                </w:tcPr>
                <w:p w14:paraId="2F0D840C" w14:textId="1567D1E9" w:rsidR="003522EB" w:rsidRPr="005936EE" w:rsidRDefault="003522EB" w:rsidP="00B505D6">
                  <w:pPr>
                    <w:spacing w:before="120" w:after="120"/>
                    <w:rPr>
                      <w:sz w:val="18"/>
                      <w:szCs w:val="12"/>
                    </w:rPr>
                  </w:pPr>
                  <w:r>
                    <w:rPr>
                      <w:sz w:val="18"/>
                      <w:szCs w:val="12"/>
                    </w:rPr>
                    <w:t>Financial Year 4</w:t>
                  </w:r>
                </w:p>
              </w:tc>
              <w:tc>
                <w:tcPr>
                  <w:tcW w:w="2410" w:type="dxa"/>
                </w:tcPr>
                <w:p w14:paraId="348F8059"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9B98767" w14:textId="77777777" w:rsidTr="00FE40D0">
              <w:trPr>
                <w:trHeight w:val="133"/>
              </w:trPr>
              <w:tc>
                <w:tcPr>
                  <w:tcW w:w="2263" w:type="dxa"/>
                </w:tcPr>
                <w:p w14:paraId="0D9491A4" w14:textId="58DDD89A" w:rsidR="003522EB" w:rsidRPr="005936EE" w:rsidRDefault="003522EB" w:rsidP="00B505D6">
                  <w:pPr>
                    <w:spacing w:before="120" w:after="120"/>
                    <w:rPr>
                      <w:sz w:val="18"/>
                      <w:szCs w:val="12"/>
                    </w:rPr>
                  </w:pPr>
                  <w:r>
                    <w:rPr>
                      <w:sz w:val="18"/>
                      <w:szCs w:val="12"/>
                    </w:rPr>
                    <w:t>Financial Year 5</w:t>
                  </w:r>
                </w:p>
              </w:tc>
              <w:tc>
                <w:tcPr>
                  <w:tcW w:w="2410" w:type="dxa"/>
                </w:tcPr>
                <w:p w14:paraId="17A400A5"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53744447" w14:textId="77777777" w:rsidTr="00FE40D0">
              <w:trPr>
                <w:trHeight w:val="133"/>
              </w:trPr>
              <w:tc>
                <w:tcPr>
                  <w:tcW w:w="2263" w:type="dxa"/>
                </w:tcPr>
                <w:p w14:paraId="77B246A2" w14:textId="3EA432B7" w:rsidR="003522EB" w:rsidRPr="005936EE" w:rsidDel="00CD2471"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c>
                <w:tcPr>
                  <w:tcW w:w="2410" w:type="dxa"/>
                </w:tcPr>
                <w:p w14:paraId="0D4CB97A" w14:textId="22293423"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2D8C2EB3" w14:textId="77777777" w:rsidR="003522EB" w:rsidRDefault="003522EB" w:rsidP="00514AD5">
            <w:pPr>
              <w:spacing w:before="120" w:after="120"/>
            </w:pPr>
            <w:r w:rsidDel="00A94522">
              <w:t xml:space="preserve"> </w:t>
            </w:r>
            <w:r>
              <w:t>[</w:t>
            </w:r>
            <w:r w:rsidRPr="00B505D6">
              <w:rPr>
                <w:i/>
                <w:iCs/>
                <w:highlight w:val="lightGray"/>
              </w:rPr>
              <w:t>End option 2.</w:t>
            </w:r>
            <w:r>
              <w:t>]</w:t>
            </w:r>
          </w:p>
          <w:p w14:paraId="75E86278" w14:textId="5F073F1E" w:rsidR="003522EB" w:rsidRDefault="00DB3039" w:rsidP="00514AD5">
            <w:pPr>
              <w:spacing w:before="120" w:after="120"/>
              <w:rPr>
                <w:b/>
                <w:bCs/>
                <w:i/>
                <w:iCs/>
                <w:shd w:val="clear" w:color="auto" w:fill="D9D9D9" w:themeFill="background1" w:themeFillShade="D9"/>
              </w:rPr>
            </w:pPr>
            <w:r>
              <w:t>[</w:t>
            </w:r>
            <w:r w:rsidR="003522EB" w:rsidRPr="009E2AE6">
              <w:rPr>
                <w:b/>
                <w:bCs/>
                <w:i/>
                <w:iCs/>
                <w:shd w:val="clear" w:color="auto" w:fill="D9D9D9" w:themeFill="background1" w:themeFillShade="D9"/>
              </w:rPr>
              <w:t>Note: th</w:t>
            </w:r>
            <w:r w:rsidR="003522EB">
              <w:rPr>
                <w:b/>
                <w:bCs/>
                <w:i/>
                <w:iCs/>
                <w:shd w:val="clear" w:color="auto" w:fill="D9D9D9" w:themeFill="background1" w:themeFillShade="D9"/>
              </w:rPr>
              <w:t>is</w:t>
            </w:r>
            <w:r w:rsidR="003522EB" w:rsidRPr="009E2AE6">
              <w:rPr>
                <w:b/>
                <w:bCs/>
                <w:i/>
                <w:iCs/>
                <w:shd w:val="clear" w:color="auto" w:fill="D9D9D9" w:themeFill="background1" w:themeFillShade="D9"/>
              </w:rPr>
              <w:t xml:space="preserve"> i</w:t>
            </w:r>
            <w:r w:rsidR="003522EB">
              <w:rPr>
                <w:b/>
                <w:bCs/>
                <w:i/>
                <w:iCs/>
                <w:shd w:val="clear" w:color="auto" w:fill="D9D9D9" w:themeFill="background1" w:themeFillShade="D9"/>
              </w:rPr>
              <w:t>tem</w:t>
            </w:r>
            <w:r w:rsidR="003522EB" w:rsidRPr="009E2AE6">
              <w:rPr>
                <w:b/>
                <w:bCs/>
                <w:i/>
                <w:iCs/>
                <w:shd w:val="clear" w:color="auto" w:fill="D9D9D9" w:themeFill="background1" w:themeFillShade="D9"/>
              </w:rPr>
              <w:t xml:space="preserve"> </w:t>
            </w:r>
            <w:r w:rsidR="003522EB">
              <w:rPr>
                <w:b/>
                <w:bCs/>
                <w:i/>
                <w:iCs/>
                <w:shd w:val="clear" w:color="auto" w:fill="D9D9D9" w:themeFill="background1" w:themeFillShade="D9"/>
              </w:rPr>
              <w:t xml:space="preserve">provides </w:t>
            </w:r>
            <w:r w:rsidR="003522EB" w:rsidRPr="009E2AE6">
              <w:rPr>
                <w:b/>
                <w:bCs/>
                <w:i/>
                <w:iCs/>
                <w:shd w:val="clear" w:color="auto" w:fill="D9D9D9" w:themeFill="background1" w:themeFillShade="D9"/>
              </w:rPr>
              <w:t xml:space="preserve">a dollar cap on annual payments by the Commonwealth to Project Operator, and by Project Operator to the Commonwealth, </w:t>
            </w:r>
            <w:r w:rsidR="003522EB" w:rsidRPr="00A37456">
              <w:rPr>
                <w:b/>
                <w:bCs/>
                <w:i/>
                <w:iCs/>
                <w:highlight w:val="lightGray"/>
                <w:shd w:val="clear" w:color="auto" w:fill="D9D9D9" w:themeFill="background1" w:themeFillShade="D9"/>
              </w:rPr>
              <w:t>for each Financial Year</w:t>
            </w:r>
            <w:r w:rsidR="005B3E78" w:rsidRPr="00A37456">
              <w:rPr>
                <w:b/>
                <w:bCs/>
                <w:i/>
                <w:iCs/>
                <w:highlight w:val="lightGray"/>
                <w:shd w:val="clear" w:color="auto" w:fill="D9D9D9" w:themeFill="background1" w:themeFillShade="D9"/>
              </w:rPr>
              <w:t xml:space="preserve"> </w:t>
            </w:r>
            <w:r w:rsidR="005B3E78" w:rsidRPr="00A37456">
              <w:rPr>
                <w:b/>
                <w:i/>
                <w:highlight w:val="lightGray"/>
                <w:shd w:val="clear" w:color="auto" w:fill="D9D9D9" w:themeFill="background1" w:themeFillShade="D9"/>
              </w:rPr>
              <w:t>during the Support Period</w:t>
            </w:r>
            <w:r w:rsidR="003522EB" w:rsidRPr="00A37456">
              <w:rPr>
                <w:b/>
                <w:bCs/>
                <w:i/>
                <w:iCs/>
                <w:highlight w:val="lightGray"/>
                <w:shd w:val="clear" w:color="auto" w:fill="D9D9D9" w:themeFill="background1" w:themeFillShade="D9"/>
              </w:rPr>
              <w:t>.</w:t>
            </w:r>
            <w:r w:rsidR="003522EB">
              <w:rPr>
                <w:b/>
                <w:bCs/>
                <w:i/>
                <w:iCs/>
                <w:shd w:val="clear" w:color="auto" w:fill="D9D9D9" w:themeFill="background1" w:themeFillShade="D9"/>
              </w:rPr>
              <w:t xml:space="preserve"> </w:t>
            </w:r>
            <w:r w:rsidR="003522EB" w:rsidRPr="009E2AE6">
              <w:rPr>
                <w:b/>
                <w:bCs/>
                <w:i/>
                <w:iCs/>
                <w:shd w:val="clear" w:color="auto" w:fill="D9D9D9" w:themeFill="background1" w:themeFillShade="D9"/>
              </w:rPr>
              <w:t>The Annual Payment Cap is a bid variable.</w:t>
            </w:r>
            <w:r>
              <w:t>]</w:t>
            </w:r>
          </w:p>
          <w:p w14:paraId="6C9AF5C4" w14:textId="7DFF7E2A" w:rsidR="003522EB" w:rsidRDefault="003522EB" w:rsidP="00514AD5">
            <w:pPr>
              <w:spacing w:before="120" w:after="120"/>
            </w:pPr>
            <w:r>
              <w:t>[</w:t>
            </w:r>
            <w:r w:rsidRPr="00CD3ECD">
              <w:rPr>
                <w:b/>
                <w:bCs/>
                <w:i/>
                <w:iCs/>
                <w:highlight w:val="lightGray"/>
              </w:rPr>
              <w:t xml:space="preserve">Note: bidders </w:t>
            </w:r>
            <w:r w:rsidRPr="004F60C2">
              <w:rPr>
                <w:b/>
                <w:bCs/>
                <w:i/>
                <w:iCs/>
                <w:highlight w:val="lightGray"/>
                <w:shd w:val="clear" w:color="auto" w:fill="FFFFFF" w:themeFill="background1"/>
              </w:rPr>
              <w:t xml:space="preserve">can put ‘N/A’ </w:t>
            </w:r>
            <w:r w:rsidR="000901BC">
              <w:rPr>
                <w:b/>
                <w:bCs/>
                <w:i/>
                <w:iCs/>
                <w:highlight w:val="lightGray"/>
                <w:shd w:val="clear" w:color="auto" w:fill="FFFFFF" w:themeFill="background1"/>
              </w:rPr>
              <w:t xml:space="preserve">in the Returnable Schedule </w:t>
            </w:r>
            <w:r w:rsidRPr="004F60C2">
              <w:rPr>
                <w:b/>
                <w:bCs/>
                <w:i/>
                <w:iCs/>
                <w:highlight w:val="lightGray"/>
                <w:shd w:val="clear" w:color="auto" w:fill="FFFFFF" w:themeFill="background1"/>
              </w:rPr>
              <w:t xml:space="preserve">for the </w:t>
            </w:r>
            <w:r>
              <w:rPr>
                <w:b/>
                <w:bCs/>
                <w:i/>
                <w:iCs/>
                <w:highlight w:val="lightGray"/>
                <w:shd w:val="clear" w:color="auto" w:fill="FFFFFF" w:themeFill="background1"/>
              </w:rPr>
              <w:t>Annual Payment C</w:t>
            </w:r>
            <w:r w:rsidRPr="004F60C2">
              <w:rPr>
                <w:b/>
                <w:bCs/>
                <w:i/>
                <w:iCs/>
                <w:highlight w:val="lightGray"/>
                <w:shd w:val="clear" w:color="auto" w:fill="FFFFFF" w:themeFill="background1"/>
              </w:rPr>
              <w:t xml:space="preserve">ap </w:t>
            </w:r>
            <w:r w:rsidRPr="00A37456">
              <w:rPr>
                <w:b/>
                <w:bCs/>
                <w:i/>
                <w:iCs/>
                <w:highlight w:val="lightGray"/>
                <w:shd w:val="clear" w:color="auto" w:fill="FFFFFF" w:themeFill="background1"/>
              </w:rPr>
              <w:t xml:space="preserve">values </w:t>
            </w:r>
            <w:r w:rsidR="005B3E78" w:rsidRPr="00A37456">
              <w:rPr>
                <w:b/>
                <w:i/>
                <w:highlight w:val="lightGray"/>
                <w:shd w:val="clear" w:color="auto" w:fill="FFFFFF" w:themeFill="background1"/>
              </w:rPr>
              <w:t xml:space="preserve">for </w:t>
            </w:r>
            <w:r w:rsidRPr="00A37456">
              <w:rPr>
                <w:b/>
                <w:bCs/>
                <w:i/>
                <w:iCs/>
                <w:highlight w:val="lightGray"/>
                <w:shd w:val="clear" w:color="auto" w:fill="FFFFFF" w:themeFill="background1"/>
              </w:rPr>
              <w:t xml:space="preserve">Financial </w:t>
            </w:r>
            <w:r w:rsidRPr="004F60C2">
              <w:rPr>
                <w:b/>
                <w:bCs/>
                <w:i/>
                <w:iCs/>
                <w:highlight w:val="lightGray"/>
                <w:shd w:val="clear" w:color="auto" w:fill="FFFFFF" w:themeFill="background1"/>
              </w:rPr>
              <w:t>Years in which they do not wish to receive Commonwealth support.</w:t>
            </w:r>
            <w:r w:rsidRPr="0029197E">
              <w:t>]</w:t>
            </w:r>
          </w:p>
        </w:tc>
      </w:tr>
      <w:tr w:rsidR="00EA7677" w:rsidRPr="0006608D" w14:paraId="02C21D13" w14:textId="77777777" w:rsidTr="00FE40D0">
        <w:tc>
          <w:tcPr>
            <w:tcW w:w="567" w:type="dxa"/>
          </w:tcPr>
          <w:p w14:paraId="48E5916D" w14:textId="77777777" w:rsidR="003522EB" w:rsidRPr="0006608D" w:rsidRDefault="003522EB" w:rsidP="007238AE">
            <w:pPr>
              <w:pStyle w:val="BodyText"/>
              <w:numPr>
                <w:ilvl w:val="0"/>
                <w:numId w:val="5"/>
              </w:numPr>
              <w:spacing w:before="120" w:after="120"/>
            </w:pPr>
            <w:bookmarkStart w:id="50" w:name="_Ref174689512"/>
          </w:p>
        </w:tc>
        <w:tc>
          <w:tcPr>
            <w:tcW w:w="3686" w:type="dxa"/>
          </w:tcPr>
          <w:p w14:paraId="2A08F012" w14:textId="77777777" w:rsidR="003522EB" w:rsidRPr="0099701F" w:rsidRDefault="003522EB" w:rsidP="003522EB">
            <w:pPr>
              <w:pStyle w:val="BodyText"/>
              <w:spacing w:before="120" w:after="120"/>
            </w:pPr>
            <w:bookmarkStart w:id="51" w:name="_Hlk174985368"/>
            <w:bookmarkEnd w:id="50"/>
            <w:r w:rsidRPr="00F4529E">
              <w:t>Minimum Generation</w:t>
            </w:r>
            <w:bookmarkEnd w:id="51"/>
          </w:p>
        </w:tc>
        <w:tc>
          <w:tcPr>
            <w:tcW w:w="4961" w:type="dxa"/>
          </w:tcPr>
          <w:p w14:paraId="644BDC83" w14:textId="6BE09E00" w:rsidR="00542445" w:rsidRDefault="00BD0DE6" w:rsidP="00BD0DE6">
            <w:pPr>
              <w:spacing w:before="120" w:after="120"/>
            </w:pPr>
            <w:r w:rsidRPr="00542445">
              <w:t>[</w:t>
            </w:r>
            <w:r w:rsidRPr="00542445">
              <w:rPr>
                <w:b/>
                <w:bCs/>
                <w:i/>
                <w:iCs/>
                <w:highlight w:val="lightGray"/>
              </w:rPr>
              <w:t xml:space="preserve">Note: Proponents have the option to provide monthly numbers for the </w:t>
            </w:r>
            <w:r w:rsidRPr="00A37456">
              <w:rPr>
                <w:b/>
                <w:bCs/>
                <w:i/>
                <w:iCs/>
                <w:highlight w:val="lightGray"/>
              </w:rPr>
              <w:t xml:space="preserve">first </w:t>
            </w:r>
            <w:r w:rsidR="005B3E78" w:rsidRPr="00A37456">
              <w:rPr>
                <w:b/>
                <w:i/>
                <w:highlight w:val="lightGray"/>
              </w:rPr>
              <w:t>Financial Y</w:t>
            </w:r>
            <w:r w:rsidRPr="00A37456">
              <w:rPr>
                <w:b/>
                <w:i/>
                <w:highlight w:val="lightGray"/>
              </w:rPr>
              <w:t xml:space="preserve">ear </w:t>
            </w:r>
            <w:r w:rsidRPr="00A37456">
              <w:rPr>
                <w:b/>
                <w:bCs/>
                <w:i/>
                <w:iCs/>
                <w:highlight w:val="lightGray"/>
              </w:rPr>
              <w:t xml:space="preserve">which reflect seasonality, and which are at least 75% of forecast P90 generation for the Project. The sum of the monthly numbers for the first year should equal the annual value </w:t>
            </w:r>
            <w:r w:rsidR="00DB3039">
              <w:rPr>
                <w:b/>
                <w:bCs/>
                <w:i/>
                <w:iCs/>
                <w:highlight w:val="lightGray"/>
              </w:rPr>
              <w:t xml:space="preserve">included in the Returnable Schedule </w:t>
            </w:r>
            <w:r w:rsidR="00F93AC4" w:rsidRPr="00542445">
              <w:rPr>
                <w:b/>
                <w:bCs/>
                <w:i/>
                <w:iCs/>
                <w:highlight w:val="lightGray"/>
              </w:rPr>
              <w:t xml:space="preserve">for the </w:t>
            </w:r>
            <w:r w:rsidR="00F93AC4" w:rsidRPr="00A37456">
              <w:rPr>
                <w:b/>
                <w:bCs/>
                <w:i/>
                <w:iCs/>
                <w:highlight w:val="lightGray"/>
              </w:rPr>
              <w:t xml:space="preserve">first </w:t>
            </w:r>
            <w:r w:rsidR="00F93AC4" w:rsidRPr="00A37456">
              <w:rPr>
                <w:b/>
                <w:i/>
                <w:highlight w:val="lightGray"/>
              </w:rPr>
              <w:t>Financial Year</w:t>
            </w:r>
            <w:r w:rsidRPr="00A37456">
              <w:rPr>
                <w:b/>
                <w:i/>
                <w:highlight w:val="lightGray"/>
              </w:rPr>
              <w:t xml:space="preserve">. </w:t>
            </w:r>
            <w:r w:rsidR="00F93AC4">
              <w:rPr>
                <w:b/>
                <w:i/>
                <w:highlight w:val="lightGray"/>
              </w:rPr>
              <w:t>I</w:t>
            </w:r>
            <w:r w:rsidR="005B3E78" w:rsidRPr="00A37456">
              <w:rPr>
                <w:b/>
                <w:i/>
                <w:highlight w:val="lightGray"/>
              </w:rPr>
              <w:t>f this option is used</w:t>
            </w:r>
            <w:r w:rsidRPr="00A37456">
              <w:rPr>
                <w:b/>
                <w:i/>
                <w:highlight w:val="lightGray"/>
              </w:rPr>
              <w:t xml:space="preserve">, </w:t>
            </w:r>
            <w:r w:rsidR="005B3E78" w:rsidRPr="00A37456">
              <w:rPr>
                <w:b/>
                <w:i/>
                <w:highlight w:val="lightGray"/>
              </w:rPr>
              <w:t xml:space="preserve">the </w:t>
            </w:r>
            <w:r w:rsidRPr="00A37456">
              <w:rPr>
                <w:b/>
                <w:bCs/>
                <w:i/>
                <w:iCs/>
                <w:highlight w:val="lightGray"/>
              </w:rPr>
              <w:t xml:space="preserve">wording in square brackets below </w:t>
            </w:r>
            <w:r w:rsidRPr="00BD0DE6">
              <w:rPr>
                <w:b/>
                <w:bCs/>
                <w:i/>
                <w:iCs/>
                <w:highlight w:val="lightGray"/>
              </w:rPr>
              <w:t xml:space="preserve">and accompanying </w:t>
            </w:r>
            <w:r w:rsidRPr="00A37456">
              <w:rPr>
                <w:b/>
                <w:bCs/>
                <w:i/>
                <w:iCs/>
                <w:highlight w:val="lightGray"/>
              </w:rPr>
              <w:t xml:space="preserve">table </w:t>
            </w:r>
            <w:r w:rsidR="00133BDF" w:rsidRPr="00A37456">
              <w:rPr>
                <w:b/>
                <w:i/>
                <w:highlight w:val="lightGray"/>
              </w:rPr>
              <w:t xml:space="preserve">is </w:t>
            </w:r>
            <w:r w:rsidRPr="00A37456">
              <w:rPr>
                <w:b/>
                <w:bCs/>
                <w:i/>
                <w:iCs/>
                <w:highlight w:val="lightGray"/>
              </w:rPr>
              <w:t xml:space="preserve">to </w:t>
            </w:r>
            <w:r w:rsidRPr="00BD0DE6">
              <w:rPr>
                <w:b/>
                <w:bCs/>
                <w:i/>
                <w:iCs/>
                <w:highlight w:val="lightGray"/>
              </w:rPr>
              <w:t>be included.</w:t>
            </w:r>
            <w:r w:rsidR="00542445">
              <w:t>]</w:t>
            </w:r>
          </w:p>
          <w:p w14:paraId="19895624" w14:textId="5B413A76" w:rsidR="00542445" w:rsidRDefault="00542445" w:rsidP="00514AD5">
            <w:pPr>
              <w:spacing w:before="120" w:after="120"/>
            </w:pPr>
            <w:r>
              <w:t xml:space="preserve">[In relation to the First Financial Year, the Monthly Figures are set out in the table below, and are to be adjusted in accordance with clause </w:t>
            </w:r>
            <w:r>
              <w:fldChar w:fldCharType="begin"/>
            </w:r>
            <w:r>
              <w:instrText xml:space="preserve"> REF _Ref163722455 \n \h </w:instrText>
            </w:r>
            <w:r>
              <w:fldChar w:fldCharType="separate"/>
            </w:r>
            <w:r w:rsidR="00910BB8">
              <w:t>1.6</w:t>
            </w:r>
            <w:r>
              <w:fldChar w:fldCharType="end"/>
            </w:r>
            <w:r>
              <w:t xml:space="preserve"> (“</w:t>
            </w:r>
            <w:r>
              <w:fldChar w:fldCharType="begin"/>
            </w:r>
            <w:r>
              <w:instrText xml:space="preserve"> REF _Ref163722455 \h </w:instrText>
            </w:r>
            <w:r>
              <w:fldChar w:fldCharType="separate"/>
            </w:r>
            <w:r w:rsidR="00910BB8" w:rsidRPr="00F06646">
              <w:t xml:space="preserve">Adjustment for </w:t>
            </w:r>
            <w:r w:rsidR="00910BB8">
              <w:t>partial</w:t>
            </w:r>
            <w:r w:rsidR="00910BB8" w:rsidRPr="00F06646">
              <w:t xml:space="preserve"> periods</w:t>
            </w:r>
            <w:r>
              <w:fldChar w:fldCharType="end"/>
            </w:r>
            <w:r>
              <w:t>”)</w:t>
            </w:r>
            <w:r w:rsidR="005B3E78" w:rsidRPr="00A37456">
              <w:t>:</w:t>
            </w:r>
          </w:p>
          <w:tbl>
            <w:tblPr>
              <w:tblStyle w:val="TableGrid"/>
              <w:tblpPr w:leftFromText="180" w:rightFromText="180" w:vertAnchor="text" w:horzAnchor="margin" w:tblpY="193"/>
              <w:tblOverlap w:val="never"/>
              <w:tblW w:w="4531" w:type="dxa"/>
              <w:tblLayout w:type="fixed"/>
              <w:tblLook w:val="04A0" w:firstRow="1" w:lastRow="0" w:firstColumn="1" w:lastColumn="0" w:noHBand="0" w:noVBand="1"/>
            </w:tblPr>
            <w:tblGrid>
              <w:gridCol w:w="2263"/>
              <w:gridCol w:w="2268"/>
            </w:tblGrid>
            <w:tr w:rsidR="00542445" w14:paraId="585A7015" w14:textId="77777777" w:rsidTr="00FE40D0">
              <w:trPr>
                <w:trHeight w:val="195"/>
              </w:trPr>
              <w:tc>
                <w:tcPr>
                  <w:tcW w:w="2263" w:type="dxa"/>
                  <w:shd w:val="clear" w:color="auto" w:fill="D9D9D9" w:themeFill="background1" w:themeFillShade="D9"/>
                  <w:vAlign w:val="center"/>
                </w:tcPr>
                <w:p w14:paraId="1CC99D2A" w14:textId="23A0F148" w:rsidR="00542445" w:rsidRPr="00542445" w:rsidRDefault="00542445" w:rsidP="00542445">
                  <w:pPr>
                    <w:spacing w:before="60" w:after="60"/>
                    <w:jc w:val="center"/>
                    <w:rPr>
                      <w:b/>
                      <w:bCs/>
                    </w:rPr>
                  </w:pPr>
                  <w:r w:rsidRPr="00542445">
                    <w:rPr>
                      <w:b/>
                      <w:bCs/>
                    </w:rPr>
                    <w:t>Months in FY1</w:t>
                  </w:r>
                </w:p>
              </w:tc>
              <w:tc>
                <w:tcPr>
                  <w:tcW w:w="2268" w:type="dxa"/>
                  <w:shd w:val="clear" w:color="auto" w:fill="D9D9D9" w:themeFill="background1" w:themeFillShade="D9"/>
                  <w:vAlign w:val="center"/>
                </w:tcPr>
                <w:p w14:paraId="7D9F039C" w14:textId="4DC04110" w:rsidR="00542445" w:rsidRPr="00542445" w:rsidRDefault="00542445" w:rsidP="00542445">
                  <w:pPr>
                    <w:spacing w:before="60" w:after="60"/>
                    <w:jc w:val="center"/>
                    <w:rPr>
                      <w:b/>
                      <w:bCs/>
                    </w:rPr>
                  </w:pPr>
                  <w:r w:rsidRPr="00542445">
                    <w:rPr>
                      <w:b/>
                      <w:bCs/>
                    </w:rPr>
                    <w:t>Minimum Generation (MWh) Monthly Figures</w:t>
                  </w:r>
                </w:p>
              </w:tc>
            </w:tr>
            <w:tr w:rsidR="00542445" w14:paraId="227E67C8" w14:textId="77777777" w:rsidTr="00FE40D0">
              <w:trPr>
                <w:trHeight w:val="130"/>
              </w:trPr>
              <w:tc>
                <w:tcPr>
                  <w:tcW w:w="2263" w:type="dxa"/>
                  <w:vAlign w:val="center"/>
                </w:tcPr>
                <w:p w14:paraId="208AAB93" w14:textId="58AC4E6E" w:rsidR="00542445" w:rsidRPr="00542445" w:rsidRDefault="00542445" w:rsidP="00542445">
                  <w:pPr>
                    <w:spacing w:before="60" w:after="60"/>
                    <w:jc w:val="center"/>
                  </w:pPr>
                  <w:r w:rsidRPr="00542445">
                    <w:t>FY1 – July</w:t>
                  </w:r>
                </w:p>
              </w:tc>
              <w:tc>
                <w:tcPr>
                  <w:tcW w:w="2268" w:type="dxa"/>
                  <w:vAlign w:val="center"/>
                </w:tcPr>
                <w:p w14:paraId="02E4E6FF"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60D96842" w14:textId="77777777" w:rsidTr="00FE40D0">
              <w:trPr>
                <w:trHeight w:val="130"/>
              </w:trPr>
              <w:tc>
                <w:tcPr>
                  <w:tcW w:w="2263" w:type="dxa"/>
                  <w:vAlign w:val="center"/>
                </w:tcPr>
                <w:p w14:paraId="66601E66" w14:textId="2ED7B6D2" w:rsidR="00542445" w:rsidRPr="00542445" w:rsidRDefault="00542445" w:rsidP="00542445">
                  <w:pPr>
                    <w:spacing w:before="60" w:after="60"/>
                    <w:jc w:val="center"/>
                  </w:pPr>
                  <w:r>
                    <w:t>FY1 – August</w:t>
                  </w:r>
                </w:p>
              </w:tc>
              <w:tc>
                <w:tcPr>
                  <w:tcW w:w="2268" w:type="dxa"/>
                  <w:vAlign w:val="center"/>
                </w:tcPr>
                <w:p w14:paraId="107B2F7C"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720BF7AF" w14:textId="77777777" w:rsidTr="00FE40D0">
              <w:trPr>
                <w:trHeight w:val="130"/>
              </w:trPr>
              <w:tc>
                <w:tcPr>
                  <w:tcW w:w="2263" w:type="dxa"/>
                  <w:vAlign w:val="center"/>
                </w:tcPr>
                <w:p w14:paraId="0F819F5F" w14:textId="018C15A0" w:rsidR="00542445" w:rsidRPr="00542445" w:rsidRDefault="00542445" w:rsidP="00542445">
                  <w:pPr>
                    <w:spacing w:before="60" w:after="60"/>
                    <w:jc w:val="center"/>
                  </w:pPr>
                  <w:r>
                    <w:t>FY1 – September</w:t>
                  </w:r>
                </w:p>
              </w:tc>
              <w:tc>
                <w:tcPr>
                  <w:tcW w:w="2268" w:type="dxa"/>
                  <w:vAlign w:val="center"/>
                </w:tcPr>
                <w:p w14:paraId="7ACBA87F"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7F0086D1" w14:textId="77777777" w:rsidTr="00FE40D0">
              <w:trPr>
                <w:trHeight w:val="130"/>
              </w:trPr>
              <w:tc>
                <w:tcPr>
                  <w:tcW w:w="2263" w:type="dxa"/>
                  <w:vAlign w:val="center"/>
                </w:tcPr>
                <w:p w14:paraId="78D61DCB" w14:textId="2AB58119" w:rsidR="00542445" w:rsidRPr="00542445" w:rsidRDefault="00542445" w:rsidP="00542445">
                  <w:pPr>
                    <w:spacing w:before="60" w:after="60"/>
                    <w:jc w:val="center"/>
                  </w:pPr>
                  <w:r>
                    <w:t>FY1 – October</w:t>
                  </w:r>
                </w:p>
              </w:tc>
              <w:tc>
                <w:tcPr>
                  <w:tcW w:w="2268" w:type="dxa"/>
                  <w:vAlign w:val="center"/>
                </w:tcPr>
                <w:p w14:paraId="4941DE78" w14:textId="795E9D54"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7B8BA246" w14:textId="77777777" w:rsidTr="00FE40D0">
              <w:trPr>
                <w:trHeight w:val="130"/>
              </w:trPr>
              <w:tc>
                <w:tcPr>
                  <w:tcW w:w="2263" w:type="dxa"/>
                  <w:vAlign w:val="center"/>
                </w:tcPr>
                <w:p w14:paraId="269E212B" w14:textId="74737F56" w:rsidR="00542445" w:rsidRPr="00542445" w:rsidRDefault="00542445" w:rsidP="00542445">
                  <w:pPr>
                    <w:spacing w:before="60" w:after="60"/>
                    <w:jc w:val="center"/>
                  </w:pPr>
                  <w:r>
                    <w:t>FY1 – November</w:t>
                  </w:r>
                </w:p>
              </w:tc>
              <w:tc>
                <w:tcPr>
                  <w:tcW w:w="2268" w:type="dxa"/>
                  <w:vAlign w:val="center"/>
                </w:tcPr>
                <w:p w14:paraId="1B6B398D" w14:textId="3DC688F1"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2C8925B0" w14:textId="77777777" w:rsidTr="00FE40D0">
              <w:trPr>
                <w:trHeight w:val="130"/>
              </w:trPr>
              <w:tc>
                <w:tcPr>
                  <w:tcW w:w="2263" w:type="dxa"/>
                  <w:vAlign w:val="center"/>
                </w:tcPr>
                <w:p w14:paraId="343F3C80" w14:textId="321C352A" w:rsidR="00542445" w:rsidRPr="00542445" w:rsidRDefault="00542445" w:rsidP="00542445">
                  <w:pPr>
                    <w:spacing w:before="60" w:after="60"/>
                    <w:jc w:val="center"/>
                  </w:pPr>
                  <w:r>
                    <w:t>FY1 – December</w:t>
                  </w:r>
                </w:p>
              </w:tc>
              <w:tc>
                <w:tcPr>
                  <w:tcW w:w="2268" w:type="dxa"/>
                  <w:vAlign w:val="center"/>
                </w:tcPr>
                <w:p w14:paraId="7900BE15" w14:textId="04804EE9"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007741E9" w14:textId="77777777" w:rsidTr="00FE40D0">
              <w:trPr>
                <w:trHeight w:val="130"/>
              </w:trPr>
              <w:tc>
                <w:tcPr>
                  <w:tcW w:w="2263" w:type="dxa"/>
                  <w:vAlign w:val="center"/>
                </w:tcPr>
                <w:p w14:paraId="47539844" w14:textId="4B21F996" w:rsidR="00542445" w:rsidRPr="00542445" w:rsidRDefault="00542445" w:rsidP="00542445">
                  <w:pPr>
                    <w:spacing w:before="60" w:after="60"/>
                    <w:jc w:val="center"/>
                  </w:pPr>
                  <w:r>
                    <w:t>FY1 – January</w:t>
                  </w:r>
                </w:p>
              </w:tc>
              <w:tc>
                <w:tcPr>
                  <w:tcW w:w="2268" w:type="dxa"/>
                  <w:vAlign w:val="center"/>
                </w:tcPr>
                <w:p w14:paraId="6D055413" w14:textId="495FED74"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5C1425E3" w14:textId="77777777" w:rsidTr="00FE40D0">
              <w:trPr>
                <w:trHeight w:val="130"/>
              </w:trPr>
              <w:tc>
                <w:tcPr>
                  <w:tcW w:w="2263" w:type="dxa"/>
                  <w:vAlign w:val="center"/>
                </w:tcPr>
                <w:p w14:paraId="2079CA3F" w14:textId="56E6E261" w:rsidR="00542445" w:rsidRPr="00542445" w:rsidRDefault="00542445" w:rsidP="00542445">
                  <w:pPr>
                    <w:spacing w:before="60" w:after="60"/>
                    <w:jc w:val="center"/>
                  </w:pPr>
                  <w:r>
                    <w:t>FY1 – February</w:t>
                  </w:r>
                </w:p>
              </w:tc>
              <w:tc>
                <w:tcPr>
                  <w:tcW w:w="2268" w:type="dxa"/>
                  <w:vAlign w:val="center"/>
                </w:tcPr>
                <w:p w14:paraId="7B508BE7" w14:textId="00254673"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3C817116" w14:textId="77777777" w:rsidTr="00FE40D0">
              <w:trPr>
                <w:trHeight w:val="130"/>
              </w:trPr>
              <w:tc>
                <w:tcPr>
                  <w:tcW w:w="2263" w:type="dxa"/>
                  <w:vAlign w:val="center"/>
                </w:tcPr>
                <w:p w14:paraId="53DD0BB9" w14:textId="42297F5C" w:rsidR="00542445" w:rsidRPr="00542445" w:rsidRDefault="00542445" w:rsidP="00542445">
                  <w:pPr>
                    <w:spacing w:before="60" w:after="60"/>
                    <w:jc w:val="center"/>
                  </w:pPr>
                  <w:r>
                    <w:t>FY1 – March</w:t>
                  </w:r>
                </w:p>
              </w:tc>
              <w:tc>
                <w:tcPr>
                  <w:tcW w:w="2268" w:type="dxa"/>
                  <w:vAlign w:val="center"/>
                </w:tcPr>
                <w:p w14:paraId="62178CCD" w14:textId="310C4BF2"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285F263E" w14:textId="77777777" w:rsidTr="00FE40D0">
              <w:trPr>
                <w:trHeight w:val="133"/>
              </w:trPr>
              <w:tc>
                <w:tcPr>
                  <w:tcW w:w="2263" w:type="dxa"/>
                  <w:vAlign w:val="center"/>
                </w:tcPr>
                <w:p w14:paraId="5029F5FA" w14:textId="7A3F549E" w:rsidR="00542445" w:rsidRPr="00542445" w:rsidRDefault="00542445" w:rsidP="00542445">
                  <w:pPr>
                    <w:spacing w:before="60" w:after="60"/>
                    <w:jc w:val="center"/>
                  </w:pPr>
                  <w:r>
                    <w:lastRenderedPageBreak/>
                    <w:t>FY1 – April</w:t>
                  </w:r>
                </w:p>
              </w:tc>
              <w:tc>
                <w:tcPr>
                  <w:tcW w:w="2268" w:type="dxa"/>
                  <w:vAlign w:val="center"/>
                </w:tcPr>
                <w:p w14:paraId="74CE45F8"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33C98EE4" w14:textId="77777777" w:rsidTr="00FE40D0">
              <w:trPr>
                <w:trHeight w:val="130"/>
              </w:trPr>
              <w:tc>
                <w:tcPr>
                  <w:tcW w:w="2263" w:type="dxa"/>
                  <w:vAlign w:val="center"/>
                </w:tcPr>
                <w:p w14:paraId="654AE8C5" w14:textId="43400A3D" w:rsidR="00542445" w:rsidRPr="00542445" w:rsidRDefault="00542445" w:rsidP="00542445">
                  <w:pPr>
                    <w:spacing w:before="60" w:after="60"/>
                    <w:jc w:val="center"/>
                  </w:pPr>
                  <w:r>
                    <w:t>FY1 – May</w:t>
                  </w:r>
                </w:p>
              </w:tc>
              <w:tc>
                <w:tcPr>
                  <w:tcW w:w="2268" w:type="dxa"/>
                  <w:vAlign w:val="center"/>
                </w:tcPr>
                <w:p w14:paraId="05D0BC04"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252CC879" w14:textId="77777777" w:rsidTr="00FE40D0">
              <w:trPr>
                <w:trHeight w:val="130"/>
              </w:trPr>
              <w:tc>
                <w:tcPr>
                  <w:tcW w:w="2263" w:type="dxa"/>
                  <w:vAlign w:val="center"/>
                </w:tcPr>
                <w:p w14:paraId="67598D94" w14:textId="4A39E3D2" w:rsidR="00542445" w:rsidRDefault="00542445" w:rsidP="00542445">
                  <w:pPr>
                    <w:spacing w:before="60" w:after="60"/>
                    <w:jc w:val="center"/>
                  </w:pPr>
                  <w:r>
                    <w:t>FY1 – June</w:t>
                  </w:r>
                </w:p>
              </w:tc>
              <w:tc>
                <w:tcPr>
                  <w:tcW w:w="2268" w:type="dxa"/>
                  <w:vAlign w:val="center"/>
                </w:tcPr>
                <w:p w14:paraId="719967B7" w14:textId="673E0533"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CA3B79" w14:paraId="3B844D63" w14:textId="77777777" w:rsidTr="00FE40D0">
              <w:trPr>
                <w:trHeight w:val="130"/>
              </w:trPr>
              <w:tc>
                <w:tcPr>
                  <w:tcW w:w="2263" w:type="dxa"/>
                  <w:vAlign w:val="center"/>
                </w:tcPr>
                <w:p w14:paraId="617474D8" w14:textId="42B61CE4" w:rsidR="00CA3B79" w:rsidRPr="00CA3B79" w:rsidRDefault="00CA3B79" w:rsidP="00542445">
                  <w:pPr>
                    <w:spacing w:before="60" w:after="60"/>
                    <w:jc w:val="center"/>
                    <w:rPr>
                      <w:b/>
                      <w:bCs/>
                    </w:rPr>
                  </w:pPr>
                  <w:r w:rsidRPr="00CA3B79">
                    <w:rPr>
                      <w:b/>
                      <w:bCs/>
                    </w:rPr>
                    <w:t>Total</w:t>
                  </w:r>
                </w:p>
              </w:tc>
              <w:tc>
                <w:tcPr>
                  <w:tcW w:w="2268" w:type="dxa"/>
                  <w:vAlign w:val="center"/>
                </w:tcPr>
                <w:p w14:paraId="4BB3605A" w14:textId="77777777" w:rsidR="00CA3B79" w:rsidRPr="00187290" w:rsidRDefault="00CA3B79" w:rsidP="00542445">
                  <w:pPr>
                    <w:spacing w:before="60" w:after="60"/>
                    <w:jc w:val="center"/>
                    <w:rPr>
                      <w:bCs/>
                    </w:rPr>
                  </w:pPr>
                </w:p>
              </w:tc>
            </w:tr>
          </w:tbl>
          <w:p w14:paraId="1CF1B816" w14:textId="77777777" w:rsidR="00542445" w:rsidRPr="00542445" w:rsidRDefault="00542445" w:rsidP="00542445"/>
          <w:p w14:paraId="6D66624D" w14:textId="6008E740" w:rsidR="00542445" w:rsidRDefault="003522EB" w:rsidP="00514AD5">
            <w:pPr>
              <w:spacing w:before="120" w:after="120"/>
            </w:pPr>
            <w:r>
              <w:t>[</w:t>
            </w:r>
            <w:r w:rsidRPr="00E90DD0">
              <w:rPr>
                <w:b/>
                <w:bCs/>
                <w:i/>
                <w:iCs/>
                <w:highlight w:val="lightGray"/>
              </w:rPr>
              <w:t>Note: bidders will be expected to bid a Minimum Generation that reflects at least 75% of forecast P90 for the whole Project.</w:t>
            </w:r>
            <w:r w:rsidRPr="0029197E">
              <w:t>]</w:t>
            </w:r>
            <w:r>
              <w:t xml:space="preserve"> </w:t>
            </w:r>
          </w:p>
          <w:p w14:paraId="6528B02A" w14:textId="15618FA7" w:rsidR="003522EB" w:rsidRDefault="003522EB" w:rsidP="00514AD5">
            <w:pPr>
              <w:spacing w:before="120" w:after="120"/>
            </w:pPr>
            <w:r w:rsidRPr="000403E0">
              <w:t>[</w:t>
            </w:r>
            <w:r w:rsidRPr="004A0A86">
              <w:rPr>
                <w:highlight w:val="lightGray"/>
              </w:rPr>
              <w:t>Option 1: project without a degradation profile.</w:t>
            </w:r>
            <w:r>
              <w:t>]</w:t>
            </w:r>
          </w:p>
          <w:p w14:paraId="64FB1EE9" w14:textId="5FA2E8C3" w:rsidR="003522EB" w:rsidRDefault="003522EB" w:rsidP="00514AD5">
            <w:pPr>
              <w:spacing w:before="120" w:after="120"/>
            </w:pPr>
            <w:r>
              <w:t>[</w:t>
            </w:r>
            <w:r w:rsidRPr="00877092">
              <w:rPr>
                <w:highlight w:val="yellow"/>
              </w:rPr>
              <w:t>insert</w:t>
            </w:r>
            <w:r>
              <w:t xml:space="preserve">] MWh, adjusted in accordance with clause </w:t>
            </w:r>
            <w:r>
              <w:fldChar w:fldCharType="begin"/>
            </w:r>
            <w:r>
              <w:instrText xml:space="preserve"> REF _Ref163722455 \w \h </w:instrText>
            </w:r>
            <w:r>
              <w:fldChar w:fldCharType="separate"/>
            </w:r>
            <w:r w:rsidR="00910BB8">
              <w:t>1.6</w:t>
            </w:r>
            <w:r>
              <w:fldChar w:fldCharType="end"/>
            </w:r>
            <w:r>
              <w:t xml:space="preserve"> (“</w:t>
            </w:r>
            <w:r>
              <w:fldChar w:fldCharType="begin"/>
            </w:r>
            <w:r>
              <w:instrText xml:space="preserve">  REF _Ref163722455 \h </w:instrText>
            </w:r>
            <w:r>
              <w:fldChar w:fldCharType="separate"/>
            </w:r>
            <w:r w:rsidR="00910BB8" w:rsidRPr="00F06646">
              <w:t xml:space="preserve">Adjustment for </w:t>
            </w:r>
            <w:r w:rsidR="00910BB8">
              <w:t>partial</w:t>
            </w:r>
            <w:r w:rsidR="00910BB8" w:rsidRPr="00F06646">
              <w:t xml:space="preserve"> periods</w:t>
            </w:r>
            <w:r>
              <w:fldChar w:fldCharType="end"/>
            </w:r>
            <w:r>
              <w:t>”).</w:t>
            </w:r>
          </w:p>
          <w:p w14:paraId="263AC22E" w14:textId="0A692418" w:rsidR="003522EB" w:rsidRDefault="003522EB" w:rsidP="00514AD5">
            <w:pPr>
              <w:spacing w:before="120" w:after="120"/>
            </w:pPr>
            <w:r>
              <w:t>[</w:t>
            </w:r>
            <w:r w:rsidRPr="004A0A86">
              <w:rPr>
                <w:highlight w:val="lightGray"/>
              </w:rPr>
              <w:t>End option 1.</w:t>
            </w:r>
            <w:r>
              <w:t>]</w:t>
            </w:r>
          </w:p>
          <w:p w14:paraId="373837A7" w14:textId="346E920A" w:rsidR="003522EB" w:rsidRDefault="003522EB" w:rsidP="00514AD5">
            <w:pPr>
              <w:spacing w:before="120" w:after="120"/>
            </w:pPr>
            <w:r>
              <w:t>[</w:t>
            </w:r>
            <w:r w:rsidRPr="004A0A86">
              <w:rPr>
                <w:highlight w:val="lightGray"/>
              </w:rPr>
              <w:t>Option 2: project with a degradation profile.</w:t>
            </w:r>
            <w:r>
              <w:t>]</w:t>
            </w:r>
          </w:p>
          <w:p w14:paraId="02BBCC73" w14:textId="55B1C942" w:rsidR="003522EB" w:rsidRDefault="003522EB" w:rsidP="00514AD5">
            <w:p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Financial Year</w:t>
            </w:r>
            <w:r w:rsidR="009B7C29">
              <w:t xml:space="preserve"> during the Support Period</w:t>
            </w:r>
            <w:r>
              <w:t>, adjusted in accordance with clause</w:t>
            </w:r>
            <w:r w:rsidR="005B3E78">
              <w:t> </w:t>
            </w:r>
            <w:r>
              <w:fldChar w:fldCharType="begin"/>
            </w:r>
            <w:r>
              <w:instrText xml:space="preserve"> REF _Ref163722455 \w \h </w:instrText>
            </w:r>
            <w:r>
              <w:fldChar w:fldCharType="separate"/>
            </w:r>
            <w:r w:rsidR="00910BB8">
              <w:t>1.6</w:t>
            </w:r>
            <w:r>
              <w:fldChar w:fldCharType="end"/>
            </w:r>
            <w:r>
              <w:t xml:space="preserve"> (“</w:t>
            </w:r>
            <w:r>
              <w:fldChar w:fldCharType="begin"/>
            </w:r>
            <w:r>
              <w:instrText xml:space="preserve">  REF _Ref163722455 \h </w:instrText>
            </w:r>
            <w:r>
              <w:fldChar w:fldCharType="separate"/>
            </w:r>
            <w:r w:rsidR="00910BB8" w:rsidRPr="00F06646">
              <w:t xml:space="preserve">Adjustment for </w:t>
            </w:r>
            <w:r w:rsidR="00910BB8">
              <w:t>partial</w:t>
            </w:r>
            <w:r w:rsidR="00910BB8" w:rsidRPr="00F06646">
              <w:t xml:space="preserve"> periods</w:t>
            </w:r>
            <w:r>
              <w:fldChar w:fldCharType="end"/>
            </w:r>
            <w:r>
              <w:t>”)</w:t>
            </w:r>
            <w:r w:rsidR="005A1BCD">
              <w:t>, where Financial Year 1 is the First Financial Year</w:t>
            </w:r>
            <w:r w:rsidR="005B3E78" w:rsidRPr="00A37456">
              <w:t>:</w:t>
            </w:r>
          </w:p>
          <w:p w14:paraId="799F15E4" w14:textId="1CF78A64" w:rsidR="003522EB" w:rsidRPr="00646DC9" w:rsidRDefault="003522EB" w:rsidP="00514AD5">
            <w:pPr>
              <w:spacing w:before="120" w:after="120"/>
              <w:rPr>
                <w:highlight w:val="lightGray"/>
              </w:rPr>
            </w:pPr>
            <w:r>
              <w:t>[</w:t>
            </w:r>
            <w:r w:rsidRPr="00DB3039">
              <w:rPr>
                <w:b/>
                <w:bCs/>
                <w:i/>
                <w:iCs/>
                <w:highlight w:val="lightGray"/>
              </w:rPr>
              <w:t>Note: the table below is intended to account for degradation of the Project and is expected to be reducing year-by-year.</w:t>
            </w:r>
            <w:r w:rsidRPr="00854A84">
              <w:t>]</w:t>
            </w:r>
          </w:p>
          <w:tbl>
            <w:tblPr>
              <w:tblStyle w:val="TableGrid"/>
              <w:tblpPr w:leftFromText="180" w:rightFromText="180" w:vertAnchor="text" w:horzAnchor="margin" w:tblpY="193"/>
              <w:tblOverlap w:val="never"/>
              <w:tblW w:w="4531" w:type="dxa"/>
              <w:tblLayout w:type="fixed"/>
              <w:tblLook w:val="04A0" w:firstRow="1" w:lastRow="0" w:firstColumn="1" w:lastColumn="0" w:noHBand="0" w:noVBand="1"/>
            </w:tblPr>
            <w:tblGrid>
              <w:gridCol w:w="2263"/>
              <w:gridCol w:w="2268"/>
            </w:tblGrid>
            <w:tr w:rsidR="003522EB" w14:paraId="217010D5" w14:textId="77777777" w:rsidTr="00FE40D0">
              <w:trPr>
                <w:trHeight w:val="195"/>
              </w:trPr>
              <w:tc>
                <w:tcPr>
                  <w:tcW w:w="2263" w:type="dxa"/>
                  <w:shd w:val="clear" w:color="auto" w:fill="D9D9D9" w:themeFill="background1" w:themeFillShade="D9"/>
                </w:tcPr>
                <w:p w14:paraId="6717BBEC" w14:textId="4150C877" w:rsidR="003522EB" w:rsidRPr="00EA7677" w:rsidRDefault="003522EB" w:rsidP="003522EB">
                  <w:pPr>
                    <w:spacing w:before="60" w:after="60"/>
                    <w:rPr>
                      <w:b/>
                      <w:bCs/>
                    </w:rPr>
                  </w:pPr>
                  <w:r w:rsidRPr="00EA7677">
                    <w:rPr>
                      <w:b/>
                      <w:bCs/>
                    </w:rPr>
                    <w:t>Financial Year</w:t>
                  </w:r>
                </w:p>
              </w:tc>
              <w:tc>
                <w:tcPr>
                  <w:tcW w:w="2268" w:type="dxa"/>
                  <w:shd w:val="clear" w:color="auto" w:fill="D9D9D9" w:themeFill="background1" w:themeFillShade="D9"/>
                </w:tcPr>
                <w:p w14:paraId="14913377" w14:textId="77777777" w:rsidR="003522EB" w:rsidRPr="00EA7677" w:rsidRDefault="003522EB" w:rsidP="003522EB">
                  <w:pPr>
                    <w:spacing w:before="60" w:after="60"/>
                    <w:rPr>
                      <w:b/>
                      <w:bCs/>
                    </w:rPr>
                  </w:pPr>
                  <w:r w:rsidRPr="00EA7677">
                    <w:rPr>
                      <w:b/>
                      <w:bCs/>
                    </w:rPr>
                    <w:t>Minimum Generation (MWh)</w:t>
                  </w:r>
                </w:p>
              </w:tc>
            </w:tr>
            <w:tr w:rsidR="003522EB" w14:paraId="294AA52E" w14:textId="77777777" w:rsidTr="00FE40D0">
              <w:trPr>
                <w:trHeight w:val="130"/>
              </w:trPr>
              <w:tc>
                <w:tcPr>
                  <w:tcW w:w="2263" w:type="dxa"/>
                </w:tcPr>
                <w:p w14:paraId="6342827C" w14:textId="46260FBE"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0994B75A" w14:textId="77777777" w:rsidR="003522EB" w:rsidRPr="00D16FE8" w:rsidRDefault="003522EB" w:rsidP="00E03E36">
                  <w:pPr>
                    <w:spacing w:before="60" w:after="60"/>
                    <w:jc w:val="center"/>
                    <w:rPr>
                      <w:b/>
                      <w:bCs/>
                    </w:rPr>
                  </w:pPr>
                  <w:r w:rsidRPr="00187290">
                    <w:rPr>
                      <w:bCs/>
                    </w:rPr>
                    <w:t>[</w:t>
                  </w:r>
                  <w:r w:rsidRPr="00187290">
                    <w:rPr>
                      <w:bCs/>
                      <w:highlight w:val="yellow"/>
                    </w:rPr>
                    <w:t>insert</w:t>
                  </w:r>
                  <w:r w:rsidRPr="00187290">
                    <w:rPr>
                      <w:bCs/>
                    </w:rPr>
                    <w:t>]</w:t>
                  </w:r>
                </w:p>
              </w:tc>
            </w:tr>
            <w:tr w:rsidR="003522EB" w14:paraId="17C7E33E" w14:textId="77777777" w:rsidTr="00FE40D0">
              <w:trPr>
                <w:trHeight w:val="130"/>
              </w:trPr>
              <w:tc>
                <w:tcPr>
                  <w:tcW w:w="2263" w:type="dxa"/>
                </w:tcPr>
                <w:p w14:paraId="2FAF9301" w14:textId="3D36BD79" w:rsidR="003522EB"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7DA7572A" w14:textId="77777777" w:rsidR="003522EB" w:rsidRPr="00D16FE8" w:rsidRDefault="003522EB" w:rsidP="00E03E36">
                  <w:pPr>
                    <w:spacing w:before="60" w:after="60"/>
                    <w:jc w:val="center"/>
                    <w:rPr>
                      <w:b/>
                      <w:bCs/>
                    </w:rPr>
                  </w:pPr>
                  <w:r w:rsidRPr="00187290">
                    <w:rPr>
                      <w:bCs/>
                    </w:rPr>
                    <w:t>[</w:t>
                  </w:r>
                  <w:r w:rsidRPr="00187290">
                    <w:rPr>
                      <w:bCs/>
                      <w:highlight w:val="yellow"/>
                    </w:rPr>
                    <w:t>insert</w:t>
                  </w:r>
                  <w:r w:rsidRPr="00187290">
                    <w:rPr>
                      <w:bCs/>
                    </w:rPr>
                    <w:t>]</w:t>
                  </w:r>
                </w:p>
              </w:tc>
            </w:tr>
            <w:tr w:rsidR="003522EB" w14:paraId="6691732F" w14:textId="77777777" w:rsidTr="00FE40D0">
              <w:trPr>
                <w:trHeight w:val="130"/>
              </w:trPr>
              <w:tc>
                <w:tcPr>
                  <w:tcW w:w="2263" w:type="dxa"/>
                </w:tcPr>
                <w:p w14:paraId="6A657419" w14:textId="07FEBCA5"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5123D439" w14:textId="77777777" w:rsidR="003522EB" w:rsidRPr="00D16FE8" w:rsidRDefault="003522EB" w:rsidP="00E03E36">
                  <w:pPr>
                    <w:spacing w:before="60" w:after="60"/>
                    <w:jc w:val="center"/>
                    <w:rPr>
                      <w:b/>
                      <w:bCs/>
                    </w:rPr>
                  </w:pPr>
                  <w:r w:rsidRPr="00187290">
                    <w:rPr>
                      <w:bCs/>
                    </w:rPr>
                    <w:t>[</w:t>
                  </w:r>
                  <w:r w:rsidRPr="00187290">
                    <w:rPr>
                      <w:bCs/>
                      <w:highlight w:val="yellow"/>
                    </w:rPr>
                    <w:t>insert</w:t>
                  </w:r>
                  <w:r w:rsidRPr="00187290">
                    <w:rPr>
                      <w:bCs/>
                    </w:rPr>
                    <w:t>]</w:t>
                  </w:r>
                </w:p>
              </w:tc>
            </w:tr>
            <w:tr w:rsidR="003522EB" w14:paraId="006A2335" w14:textId="77777777" w:rsidTr="00FE40D0">
              <w:trPr>
                <w:trHeight w:val="133"/>
              </w:trPr>
              <w:tc>
                <w:tcPr>
                  <w:tcW w:w="2263" w:type="dxa"/>
                </w:tcPr>
                <w:p w14:paraId="74FCC22A" w14:textId="1F6C69AB"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1FB1BB46" w14:textId="77777777" w:rsidR="003522EB" w:rsidRPr="00D16FE8" w:rsidRDefault="003522EB" w:rsidP="00E03E36">
                  <w:pPr>
                    <w:spacing w:before="60" w:after="60"/>
                    <w:jc w:val="center"/>
                    <w:rPr>
                      <w:b/>
                      <w:bCs/>
                    </w:rPr>
                  </w:pPr>
                  <w:r w:rsidRPr="00187290">
                    <w:rPr>
                      <w:bCs/>
                    </w:rPr>
                    <w:t>[</w:t>
                  </w:r>
                  <w:r w:rsidRPr="00187290">
                    <w:rPr>
                      <w:bCs/>
                      <w:highlight w:val="yellow"/>
                    </w:rPr>
                    <w:t>insert</w:t>
                  </w:r>
                  <w:r w:rsidRPr="00187290">
                    <w:rPr>
                      <w:bCs/>
                    </w:rPr>
                    <w:t>]</w:t>
                  </w:r>
                </w:p>
              </w:tc>
            </w:tr>
            <w:tr w:rsidR="003522EB" w14:paraId="7E82EF8C" w14:textId="77777777" w:rsidTr="00FE40D0">
              <w:trPr>
                <w:trHeight w:val="130"/>
              </w:trPr>
              <w:tc>
                <w:tcPr>
                  <w:tcW w:w="2263" w:type="dxa"/>
                </w:tcPr>
                <w:p w14:paraId="02D55344" w14:textId="38F929BB"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4CE81538" w14:textId="77777777" w:rsidR="003522EB" w:rsidRPr="00D16FE8" w:rsidRDefault="003522EB" w:rsidP="00E03E36">
                  <w:pPr>
                    <w:spacing w:before="60" w:after="60"/>
                    <w:jc w:val="center"/>
                    <w:rPr>
                      <w:b/>
                      <w:bCs/>
                    </w:rPr>
                  </w:pPr>
                  <w:r w:rsidRPr="00187290">
                    <w:rPr>
                      <w:bCs/>
                    </w:rPr>
                    <w:t>[</w:t>
                  </w:r>
                  <w:r w:rsidRPr="00187290">
                    <w:rPr>
                      <w:bCs/>
                      <w:highlight w:val="yellow"/>
                    </w:rPr>
                    <w:t>insert</w:t>
                  </w:r>
                  <w:r w:rsidRPr="00187290">
                    <w:rPr>
                      <w:bCs/>
                    </w:rPr>
                    <w:t>]</w:t>
                  </w:r>
                </w:p>
              </w:tc>
            </w:tr>
          </w:tbl>
          <w:p w14:paraId="7F5D72CD" w14:textId="77777777" w:rsidR="003522EB" w:rsidRDefault="003522EB" w:rsidP="00E90DD0">
            <w:pPr>
              <w:spacing w:before="120"/>
            </w:pPr>
            <w:r>
              <w:t>[</w:t>
            </w:r>
            <w:r w:rsidRPr="004A0A86">
              <w:rPr>
                <w:highlight w:val="lightGray"/>
              </w:rPr>
              <w:t>End option 2.</w:t>
            </w:r>
            <w:r>
              <w:t>]</w:t>
            </w:r>
          </w:p>
          <w:p w14:paraId="1D7DEB8C" w14:textId="5E0C004C" w:rsidR="00542445" w:rsidRPr="00542445" w:rsidRDefault="00542445" w:rsidP="00542445"/>
        </w:tc>
      </w:tr>
      <w:tr w:rsidR="003522EB" w:rsidRPr="0006608D" w14:paraId="6CB6EFBE" w14:textId="77777777" w:rsidTr="00FE40D0">
        <w:tc>
          <w:tcPr>
            <w:tcW w:w="9214" w:type="dxa"/>
            <w:gridSpan w:val="3"/>
            <w:shd w:val="clear" w:color="auto" w:fill="D9D9D9" w:themeFill="background1" w:themeFillShade="D9"/>
          </w:tcPr>
          <w:p w14:paraId="7CD40453" w14:textId="77777777" w:rsidR="003522EB" w:rsidRPr="0063446A" w:rsidRDefault="003522EB" w:rsidP="003522EB">
            <w:pPr>
              <w:pStyle w:val="BodyText"/>
              <w:keepNext/>
              <w:spacing w:before="120" w:after="120"/>
              <w:rPr>
                <w:b/>
                <w:bCs/>
              </w:rPr>
            </w:pPr>
            <w:r>
              <w:rPr>
                <w:b/>
                <w:bCs/>
              </w:rPr>
              <w:lastRenderedPageBreak/>
              <w:t>Other terms</w:t>
            </w:r>
          </w:p>
        </w:tc>
      </w:tr>
      <w:tr w:rsidR="00EA7677" w:rsidRPr="0006608D" w14:paraId="23CD745E" w14:textId="77777777" w:rsidTr="00FE40D0">
        <w:tc>
          <w:tcPr>
            <w:tcW w:w="567" w:type="dxa"/>
          </w:tcPr>
          <w:p w14:paraId="78B6DBF1" w14:textId="77777777" w:rsidR="003522EB" w:rsidRPr="0006608D" w:rsidRDefault="003522EB" w:rsidP="007238AE">
            <w:pPr>
              <w:pStyle w:val="BodyText"/>
              <w:numPr>
                <w:ilvl w:val="0"/>
                <w:numId w:val="5"/>
              </w:numPr>
              <w:spacing w:before="120" w:after="120"/>
            </w:pPr>
            <w:bookmarkStart w:id="52" w:name="_Ref174689594"/>
          </w:p>
        </w:tc>
        <w:bookmarkEnd w:id="52"/>
        <w:tc>
          <w:tcPr>
            <w:tcW w:w="3686" w:type="dxa"/>
          </w:tcPr>
          <w:p w14:paraId="1A20B453" w14:textId="4292B426" w:rsidR="003522EB" w:rsidRPr="00F70585" w:rsidRDefault="003522EB" w:rsidP="000B0A13">
            <w:pPr>
              <w:pStyle w:val="BodyText"/>
              <w:keepNext/>
              <w:spacing w:before="120" w:after="120"/>
              <w:rPr>
                <w:highlight w:val="green"/>
              </w:rPr>
            </w:pPr>
            <w:r w:rsidRPr="0062051D">
              <w:t>Performance</w:t>
            </w:r>
            <w:r>
              <w:t xml:space="preserve"> </w:t>
            </w:r>
            <w:r w:rsidRPr="0062051D">
              <w:t>Security Amount</w:t>
            </w:r>
          </w:p>
        </w:tc>
        <w:tc>
          <w:tcPr>
            <w:tcW w:w="4961" w:type="dxa"/>
          </w:tcPr>
          <w:p w14:paraId="4FF7B719" w14:textId="79CD97C1" w:rsidR="003522EB" w:rsidRDefault="003522EB" w:rsidP="000B0A13">
            <w:pPr>
              <w:keepNext/>
              <w:spacing w:before="120"/>
            </w:pPr>
            <w:r>
              <w:t xml:space="preserve">$20,000 multiplied by the numerical value of the Maximum Capacity of the Project in MW, up to a maximum amount of $4,000,000. </w:t>
            </w:r>
          </w:p>
          <w:p w14:paraId="62462FEA" w14:textId="77777777" w:rsidR="00E90DD0" w:rsidRDefault="00E90DD0" w:rsidP="000B0A13">
            <w:pPr>
              <w:keepNext/>
            </w:pPr>
          </w:p>
          <w:p w14:paraId="73B28CB8" w14:textId="46130225" w:rsidR="003522EB" w:rsidRDefault="003522EB" w:rsidP="00E90DD0">
            <w:pPr>
              <w:spacing w:after="120"/>
            </w:pPr>
            <w:r>
              <w:t>[</w:t>
            </w:r>
            <w:r w:rsidRPr="00646DC9">
              <w:rPr>
                <w:highlight w:val="lightGray"/>
              </w:rPr>
              <w:t xml:space="preserve">Note: the Performance Security Amount is the amount of the </w:t>
            </w:r>
            <w:r>
              <w:rPr>
                <w:highlight w:val="lightGray"/>
              </w:rPr>
              <w:t xml:space="preserve">financial </w:t>
            </w:r>
            <w:r w:rsidRPr="00646DC9">
              <w:rPr>
                <w:highlight w:val="lightGray"/>
              </w:rPr>
              <w:t>security that Project Operator must provide in accordance with this agreement.</w:t>
            </w:r>
            <w:r>
              <w:t>]</w:t>
            </w:r>
          </w:p>
        </w:tc>
      </w:tr>
      <w:tr w:rsidR="00EA7677" w:rsidRPr="0006608D" w14:paraId="601E97D5" w14:textId="77777777" w:rsidTr="00FE40D0">
        <w:tc>
          <w:tcPr>
            <w:tcW w:w="567" w:type="dxa"/>
          </w:tcPr>
          <w:p w14:paraId="6DD976E2" w14:textId="77777777" w:rsidR="003522EB" w:rsidRPr="0006608D" w:rsidRDefault="003522EB" w:rsidP="007238AE">
            <w:pPr>
              <w:pStyle w:val="BodyText"/>
              <w:numPr>
                <w:ilvl w:val="0"/>
                <w:numId w:val="5"/>
              </w:numPr>
              <w:spacing w:before="120" w:after="120"/>
            </w:pPr>
            <w:bookmarkStart w:id="53" w:name="_Ref174689668"/>
          </w:p>
        </w:tc>
        <w:bookmarkEnd w:id="53"/>
        <w:tc>
          <w:tcPr>
            <w:tcW w:w="3686" w:type="dxa"/>
          </w:tcPr>
          <w:p w14:paraId="4AB2AD3E" w14:textId="77777777" w:rsidR="003522EB" w:rsidRDefault="003522EB" w:rsidP="003522EB">
            <w:pPr>
              <w:pStyle w:val="BodyText"/>
              <w:spacing w:before="120" w:after="120"/>
            </w:pPr>
            <w:r w:rsidRPr="00B67596">
              <w:t>Cost Change Threshold</w:t>
            </w:r>
          </w:p>
        </w:tc>
        <w:tc>
          <w:tcPr>
            <w:tcW w:w="4961" w:type="dxa"/>
          </w:tcPr>
          <w:p w14:paraId="43AD0827" w14:textId="115EA3EC" w:rsidR="003522EB" w:rsidRPr="00224446" w:rsidRDefault="003522EB" w:rsidP="00776344">
            <w:pPr>
              <w:keepNext/>
              <w:keepLines/>
              <w:spacing w:before="120" w:after="120"/>
            </w:pPr>
            <w:r>
              <w:t xml:space="preserve">$500,000 + ($50,000 x the numerical value of the Maximum </w:t>
            </w:r>
            <w:r w:rsidRPr="005A1BCD">
              <w:t xml:space="preserve">Capacity of the Project in MW), up to a maximum of $7,500,000, </w:t>
            </w:r>
            <w:r w:rsidR="005B3E78" w:rsidRPr="006A4EF3">
              <w:t xml:space="preserve">as </w:t>
            </w:r>
            <w:r w:rsidRPr="005A1BCD">
              <w:t>adjusted</w:t>
            </w:r>
            <w:r w:rsidR="005B3E78" w:rsidRPr="005A1BCD">
              <w:t xml:space="preserve"> </w:t>
            </w:r>
            <w:r w:rsidR="005B3E78" w:rsidRPr="006A4EF3">
              <w:t>each year</w:t>
            </w:r>
            <w:r w:rsidRPr="006A4EF3">
              <w:t xml:space="preserve"> </w:t>
            </w:r>
            <w:r w:rsidRPr="005A1BCD">
              <w:t>in</w:t>
            </w:r>
            <w:r w:rsidRPr="003C0305">
              <w:t xml:space="preserve"> accordance with clause </w:t>
            </w:r>
            <w:r w:rsidRPr="003C0305">
              <w:fldChar w:fldCharType="begin"/>
            </w:r>
            <w:r w:rsidRPr="003C0305">
              <w:instrText xml:space="preserve"> REF _Ref113622146 \r \h  \* MERGEFORMAT </w:instrText>
            </w:r>
            <w:r w:rsidRPr="003C0305">
              <w:fldChar w:fldCharType="separate"/>
            </w:r>
            <w:r w:rsidR="00910BB8">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910BB8">
              <w:t>Adjustment for indexation</w:t>
            </w:r>
            <w:r w:rsidRPr="003C0305">
              <w:fldChar w:fldCharType="end"/>
            </w:r>
            <w:r w:rsidRPr="003C0305">
              <w:t>”)</w:t>
            </w:r>
            <w:r>
              <w:t>.</w:t>
            </w:r>
          </w:p>
        </w:tc>
      </w:tr>
      <w:tr w:rsidR="00EA7677" w:rsidRPr="0006608D" w14:paraId="3C8F61C2" w14:textId="77777777" w:rsidTr="00FE40D0">
        <w:tc>
          <w:tcPr>
            <w:tcW w:w="567" w:type="dxa"/>
          </w:tcPr>
          <w:p w14:paraId="08FF70FE" w14:textId="77777777" w:rsidR="003522EB" w:rsidRPr="0006608D" w:rsidRDefault="003522EB" w:rsidP="007238AE">
            <w:pPr>
              <w:pStyle w:val="BodyText"/>
              <w:numPr>
                <w:ilvl w:val="0"/>
                <w:numId w:val="5"/>
              </w:numPr>
              <w:spacing w:before="120" w:after="120"/>
            </w:pPr>
            <w:bookmarkStart w:id="54" w:name="_Ref174424622"/>
            <w:bookmarkStart w:id="55" w:name="_Hlk174424519"/>
          </w:p>
        </w:tc>
        <w:bookmarkEnd w:id="54"/>
        <w:tc>
          <w:tcPr>
            <w:tcW w:w="3686" w:type="dxa"/>
          </w:tcPr>
          <w:p w14:paraId="4A9E8788" w14:textId="6EB30F52" w:rsidR="003522EB" w:rsidRPr="00001D90" w:rsidRDefault="003522EB" w:rsidP="003522EB">
            <w:pPr>
              <w:pStyle w:val="BodyText"/>
              <w:spacing w:before="120" w:after="120"/>
            </w:pPr>
            <w:r w:rsidRPr="00001D90">
              <w:t>SLC Reporting Date</w:t>
            </w:r>
            <w:r w:rsidR="009768E0" w:rsidRPr="00A37456">
              <w:t>s</w:t>
            </w:r>
          </w:p>
        </w:tc>
        <w:tc>
          <w:tcPr>
            <w:tcW w:w="4961" w:type="dxa"/>
          </w:tcPr>
          <w:p w14:paraId="3068471A" w14:textId="77777777" w:rsidR="004A0A86" w:rsidRDefault="004A0A86" w:rsidP="0030156D">
            <w:pPr>
              <w:pStyle w:val="BodyText"/>
              <w:numPr>
                <w:ilvl w:val="0"/>
                <w:numId w:val="172"/>
              </w:numPr>
              <w:spacing w:before="120" w:after="120"/>
            </w:pPr>
            <w:r>
              <w:t>Prior to the Commercial Operations Date:</w:t>
            </w:r>
          </w:p>
          <w:p w14:paraId="2D80E74B" w14:textId="571F2235" w:rsidR="003522EB" w:rsidRDefault="003522EB" w:rsidP="0030156D">
            <w:pPr>
              <w:pStyle w:val="BodyText"/>
              <w:numPr>
                <w:ilvl w:val="0"/>
                <w:numId w:val="173"/>
              </w:numPr>
              <w:spacing w:before="120" w:after="120"/>
            </w:pPr>
            <w:r w:rsidRPr="007F5ECD">
              <w:t>[</w:t>
            </w:r>
            <w:r w:rsidRPr="008E53FE">
              <w:rPr>
                <w:highlight w:val="yellow"/>
              </w:rPr>
              <w:t>insert</w:t>
            </w:r>
            <w:r w:rsidRPr="007F5ECD">
              <w:t>]</w:t>
            </w:r>
            <w:r w:rsidR="004A0A86">
              <w:t xml:space="preserve"> in each year of the Term</w:t>
            </w:r>
            <w:r w:rsidRPr="007F5ECD">
              <w:t>.</w:t>
            </w:r>
          </w:p>
          <w:p w14:paraId="27F12325" w14:textId="77777777" w:rsidR="004A0A86" w:rsidRDefault="004A0A86" w:rsidP="0030156D">
            <w:pPr>
              <w:pStyle w:val="BodyText"/>
              <w:numPr>
                <w:ilvl w:val="0"/>
                <w:numId w:val="173"/>
              </w:numPr>
              <w:spacing w:before="120" w:after="120"/>
            </w:pPr>
            <w:r w:rsidRPr="007F5ECD">
              <w:t>[</w:t>
            </w:r>
            <w:r w:rsidRPr="008E53FE">
              <w:rPr>
                <w:highlight w:val="yellow"/>
              </w:rPr>
              <w:t>insert</w:t>
            </w:r>
            <w:r w:rsidRPr="007F5ECD">
              <w:t>]</w:t>
            </w:r>
            <w:r>
              <w:t xml:space="preserve"> in each year of the Term</w:t>
            </w:r>
            <w:r w:rsidRPr="007F5ECD">
              <w:t>.</w:t>
            </w:r>
          </w:p>
          <w:p w14:paraId="0074800E" w14:textId="77777777" w:rsidR="004A0A86" w:rsidRDefault="004A0A86" w:rsidP="0030156D">
            <w:pPr>
              <w:pStyle w:val="BodyText"/>
              <w:numPr>
                <w:ilvl w:val="0"/>
                <w:numId w:val="173"/>
              </w:numPr>
              <w:spacing w:before="120" w:after="120"/>
            </w:pPr>
            <w:r w:rsidRPr="007F5ECD">
              <w:t>[</w:t>
            </w:r>
            <w:r w:rsidRPr="008E53FE">
              <w:rPr>
                <w:highlight w:val="yellow"/>
              </w:rPr>
              <w:t>insert</w:t>
            </w:r>
            <w:r w:rsidRPr="007F5ECD">
              <w:t>]</w:t>
            </w:r>
            <w:r>
              <w:t xml:space="preserve"> in each year of the Term</w:t>
            </w:r>
            <w:r w:rsidRPr="007F5ECD">
              <w:t>.</w:t>
            </w:r>
          </w:p>
          <w:p w14:paraId="5ED289DA" w14:textId="77777777" w:rsidR="004A0A86" w:rsidRDefault="004A0A86" w:rsidP="0030156D">
            <w:pPr>
              <w:pStyle w:val="BodyText"/>
              <w:numPr>
                <w:ilvl w:val="0"/>
                <w:numId w:val="173"/>
              </w:numPr>
              <w:spacing w:before="120" w:after="120"/>
            </w:pPr>
            <w:r w:rsidRPr="007F5ECD">
              <w:t>[</w:t>
            </w:r>
            <w:r w:rsidRPr="008E53FE">
              <w:rPr>
                <w:highlight w:val="yellow"/>
              </w:rPr>
              <w:t>insert</w:t>
            </w:r>
            <w:r w:rsidRPr="007F5ECD">
              <w:t>]</w:t>
            </w:r>
            <w:r>
              <w:t xml:space="preserve"> in each year of the Term</w:t>
            </w:r>
            <w:r w:rsidRPr="007F5ECD">
              <w:t>.</w:t>
            </w:r>
          </w:p>
          <w:p w14:paraId="497F7400" w14:textId="38EBC65D" w:rsidR="004A0A86" w:rsidRDefault="004A0A86" w:rsidP="0030156D">
            <w:pPr>
              <w:pStyle w:val="BodyText"/>
              <w:numPr>
                <w:ilvl w:val="0"/>
                <w:numId w:val="172"/>
              </w:numPr>
              <w:spacing w:before="120" w:after="120"/>
            </w:pPr>
            <w:r>
              <w:t>After the Commercial Operations Date:</w:t>
            </w:r>
          </w:p>
          <w:p w14:paraId="28CE3E43" w14:textId="720DB14F" w:rsidR="004A0A86" w:rsidRPr="004A0A86" w:rsidRDefault="004A0A86" w:rsidP="0030156D">
            <w:pPr>
              <w:pStyle w:val="BodyText"/>
              <w:numPr>
                <w:ilvl w:val="0"/>
                <w:numId w:val="175"/>
              </w:numPr>
              <w:spacing w:before="120" w:after="120"/>
            </w:pPr>
            <w:r w:rsidRPr="007F5ECD">
              <w:t>[</w:t>
            </w:r>
            <w:r w:rsidRPr="008E53FE">
              <w:rPr>
                <w:highlight w:val="yellow"/>
              </w:rPr>
              <w:t>insert</w:t>
            </w:r>
            <w:r w:rsidRPr="007F5ECD">
              <w:t>]</w:t>
            </w:r>
            <w:r>
              <w:t xml:space="preserve"> in each year of the Term</w:t>
            </w:r>
            <w:r w:rsidRPr="007F5ECD">
              <w:t>.</w:t>
            </w:r>
          </w:p>
          <w:p w14:paraId="401DD7DC" w14:textId="77777777" w:rsidR="00E90DD0" w:rsidRDefault="00E90DD0" w:rsidP="00E90DD0"/>
          <w:p w14:paraId="3EC23C48" w14:textId="5CAC2BD2" w:rsidR="003522EB" w:rsidRDefault="003522EB" w:rsidP="00E90DD0">
            <w:pPr>
              <w:spacing w:after="120"/>
            </w:pPr>
            <w:r w:rsidRPr="005F383E">
              <w:t>[</w:t>
            </w:r>
            <w:r w:rsidRPr="00E90DD0">
              <w:rPr>
                <w:b/>
                <w:bCs/>
                <w:i/>
                <w:iCs/>
                <w:highlight w:val="lightGray"/>
              </w:rPr>
              <w:t xml:space="preserve">Note: </w:t>
            </w:r>
            <w:r w:rsidR="004A0A86" w:rsidRPr="00E90DD0">
              <w:rPr>
                <w:b/>
                <w:bCs/>
                <w:i/>
                <w:iCs/>
                <w:highlight w:val="lightGray"/>
              </w:rPr>
              <w:t xml:space="preserve">The dates listed here will apply approximately quarterly prior to COD, and annually after COD, and </w:t>
            </w:r>
            <w:r w:rsidRPr="00E90DD0">
              <w:rPr>
                <w:b/>
                <w:bCs/>
                <w:i/>
                <w:iCs/>
                <w:highlight w:val="lightGray"/>
              </w:rPr>
              <w:t>will be advised by the Commonwealth in finalisation of this agreement, so as to stagger reporting dates through</w:t>
            </w:r>
            <w:r w:rsidR="005A1BCD" w:rsidRPr="00E90DD0">
              <w:rPr>
                <w:b/>
                <w:bCs/>
                <w:i/>
                <w:iCs/>
                <w:highlight w:val="lightGray"/>
              </w:rPr>
              <w:t>out each</w:t>
            </w:r>
            <w:r w:rsidRPr="00E90DD0">
              <w:rPr>
                <w:b/>
                <w:bCs/>
                <w:i/>
                <w:iCs/>
                <w:highlight w:val="lightGray"/>
              </w:rPr>
              <w:t xml:space="preserve"> year </w:t>
            </w:r>
            <w:r w:rsidR="005A1BCD" w:rsidRPr="00E90DD0">
              <w:rPr>
                <w:b/>
                <w:bCs/>
                <w:i/>
                <w:iCs/>
                <w:highlight w:val="lightGray"/>
              </w:rPr>
              <w:t xml:space="preserve">during the Term </w:t>
            </w:r>
            <w:r w:rsidRPr="00E90DD0">
              <w:rPr>
                <w:b/>
                <w:bCs/>
                <w:i/>
                <w:iCs/>
                <w:highlight w:val="lightGray"/>
              </w:rPr>
              <w:t xml:space="preserve">and avoid receiving reports </w:t>
            </w:r>
            <w:r w:rsidR="005A1BCD" w:rsidRPr="00E90DD0">
              <w:rPr>
                <w:b/>
                <w:bCs/>
                <w:i/>
                <w:iCs/>
                <w:highlight w:val="lightGray"/>
              </w:rPr>
              <w:t xml:space="preserve">from all projects </w:t>
            </w:r>
            <w:r w:rsidRPr="00E90DD0">
              <w:rPr>
                <w:b/>
                <w:bCs/>
                <w:i/>
                <w:iCs/>
                <w:highlight w:val="lightGray"/>
              </w:rPr>
              <w:t>on the same day</w:t>
            </w:r>
            <w:r w:rsidR="004A0A86" w:rsidRPr="00E90DD0">
              <w:rPr>
                <w:b/>
                <w:bCs/>
                <w:i/>
                <w:iCs/>
                <w:highlight w:val="lightGray"/>
              </w:rPr>
              <w:t>. The dates as advised by the Commonwealth will be inserted by the Commonwealth (not the Proponent)</w:t>
            </w:r>
            <w:r w:rsidRPr="00E90DD0">
              <w:rPr>
                <w:b/>
                <w:bCs/>
                <w:i/>
                <w:iCs/>
                <w:highlight w:val="lightGray"/>
              </w:rPr>
              <w:t>.</w:t>
            </w:r>
            <w:r w:rsidRPr="005F383E">
              <w:t>]</w:t>
            </w:r>
          </w:p>
        </w:tc>
      </w:tr>
      <w:tr w:rsidR="005D3105" w:rsidRPr="0006608D" w14:paraId="05526D94" w14:textId="77777777" w:rsidTr="00FE40D0">
        <w:tc>
          <w:tcPr>
            <w:tcW w:w="567" w:type="dxa"/>
          </w:tcPr>
          <w:p w14:paraId="0E0F0403" w14:textId="77777777" w:rsidR="005D3105" w:rsidRPr="0006608D" w:rsidRDefault="005D3105" w:rsidP="007238AE">
            <w:pPr>
              <w:pStyle w:val="BodyText"/>
              <w:numPr>
                <w:ilvl w:val="0"/>
                <w:numId w:val="5"/>
              </w:numPr>
              <w:spacing w:before="120" w:after="120"/>
            </w:pPr>
            <w:bookmarkStart w:id="56" w:name="_Ref210202534"/>
          </w:p>
        </w:tc>
        <w:bookmarkEnd w:id="56"/>
        <w:tc>
          <w:tcPr>
            <w:tcW w:w="3686" w:type="dxa"/>
          </w:tcPr>
          <w:p w14:paraId="7119B204" w14:textId="251F6021" w:rsidR="005D3105" w:rsidRPr="00001D90" w:rsidRDefault="005D3105" w:rsidP="003522EB">
            <w:pPr>
              <w:pStyle w:val="BodyText"/>
              <w:spacing w:before="120" w:after="120"/>
            </w:pPr>
            <w:r>
              <w:t>Labour Standards Reporting Dates</w:t>
            </w:r>
          </w:p>
        </w:tc>
        <w:tc>
          <w:tcPr>
            <w:tcW w:w="4961" w:type="dxa"/>
          </w:tcPr>
          <w:p w14:paraId="32C6342A" w14:textId="77777777" w:rsidR="00194BAA" w:rsidRDefault="00194BAA" w:rsidP="0030156D">
            <w:pPr>
              <w:pStyle w:val="BodyText"/>
              <w:numPr>
                <w:ilvl w:val="0"/>
                <w:numId w:val="176"/>
              </w:numPr>
              <w:spacing w:before="120" w:after="120"/>
            </w:pPr>
            <w:r>
              <w:t>Prior to the Commercial Operations Date:</w:t>
            </w:r>
          </w:p>
          <w:p w14:paraId="78CBF77C" w14:textId="77777777" w:rsidR="00194BAA" w:rsidRDefault="00194BAA" w:rsidP="0030156D">
            <w:pPr>
              <w:pStyle w:val="BodyText"/>
              <w:numPr>
                <w:ilvl w:val="0"/>
                <w:numId w:val="185"/>
              </w:numPr>
              <w:spacing w:before="120" w:after="120"/>
            </w:pPr>
            <w:r>
              <w:t>[</w:t>
            </w:r>
            <w:r w:rsidRPr="008E53FE">
              <w:rPr>
                <w:highlight w:val="yellow"/>
              </w:rPr>
              <w:t>insert</w:t>
            </w:r>
            <w:r>
              <w:t>] in each year of the Term.</w:t>
            </w:r>
          </w:p>
          <w:p w14:paraId="43E25425" w14:textId="77777777" w:rsidR="00194BAA" w:rsidRDefault="00194BAA" w:rsidP="0030156D">
            <w:pPr>
              <w:pStyle w:val="BodyText"/>
              <w:numPr>
                <w:ilvl w:val="0"/>
                <w:numId w:val="185"/>
              </w:numPr>
              <w:spacing w:before="120" w:after="120"/>
            </w:pPr>
            <w:r>
              <w:t>[</w:t>
            </w:r>
            <w:r w:rsidRPr="008E53FE">
              <w:rPr>
                <w:highlight w:val="yellow"/>
              </w:rPr>
              <w:t>insert</w:t>
            </w:r>
            <w:r>
              <w:t>] in each year of the Term.</w:t>
            </w:r>
          </w:p>
          <w:p w14:paraId="5CC2F245" w14:textId="77777777" w:rsidR="00194BAA" w:rsidRDefault="00194BAA" w:rsidP="0030156D">
            <w:pPr>
              <w:pStyle w:val="BodyText"/>
              <w:numPr>
                <w:ilvl w:val="0"/>
                <w:numId w:val="185"/>
              </w:numPr>
              <w:spacing w:before="120" w:after="120"/>
            </w:pPr>
            <w:r>
              <w:t>[</w:t>
            </w:r>
            <w:r w:rsidRPr="008E53FE">
              <w:rPr>
                <w:highlight w:val="yellow"/>
              </w:rPr>
              <w:t>insert</w:t>
            </w:r>
            <w:r>
              <w:t>] in each year of the Term.</w:t>
            </w:r>
          </w:p>
          <w:p w14:paraId="3DD5314F" w14:textId="77777777" w:rsidR="00194BAA" w:rsidRDefault="00194BAA" w:rsidP="0030156D">
            <w:pPr>
              <w:pStyle w:val="BodyText"/>
              <w:numPr>
                <w:ilvl w:val="0"/>
                <w:numId w:val="185"/>
              </w:numPr>
              <w:spacing w:before="120" w:after="120"/>
            </w:pPr>
            <w:r>
              <w:t>[</w:t>
            </w:r>
            <w:r w:rsidRPr="008E53FE">
              <w:rPr>
                <w:highlight w:val="yellow"/>
              </w:rPr>
              <w:t>insert</w:t>
            </w:r>
            <w:r>
              <w:t>] in each year of the Term.</w:t>
            </w:r>
          </w:p>
          <w:p w14:paraId="36D18149" w14:textId="77777777" w:rsidR="00194BAA" w:rsidRDefault="00194BAA" w:rsidP="0030156D">
            <w:pPr>
              <w:pStyle w:val="BodyText"/>
              <w:numPr>
                <w:ilvl w:val="0"/>
                <w:numId w:val="176"/>
              </w:numPr>
              <w:spacing w:before="120" w:after="120"/>
            </w:pPr>
            <w:r>
              <w:t>After the Commercial Operations Date:</w:t>
            </w:r>
          </w:p>
          <w:p w14:paraId="1E59A257" w14:textId="77777777" w:rsidR="00194BAA" w:rsidRDefault="00194BAA" w:rsidP="0030156D">
            <w:pPr>
              <w:pStyle w:val="BodyText"/>
              <w:numPr>
                <w:ilvl w:val="0"/>
                <w:numId w:val="174"/>
              </w:numPr>
              <w:spacing w:before="120" w:after="120"/>
            </w:pPr>
            <w:r>
              <w:t>[</w:t>
            </w:r>
            <w:r w:rsidRPr="008E53FE">
              <w:rPr>
                <w:highlight w:val="yellow"/>
              </w:rPr>
              <w:t>insert</w:t>
            </w:r>
            <w:r>
              <w:t>] in each year of the Term.</w:t>
            </w:r>
          </w:p>
          <w:p w14:paraId="01CF35DF" w14:textId="0F614AE3" w:rsidR="005D3105" w:rsidRDefault="00194BAA" w:rsidP="00E90DD0">
            <w:pPr>
              <w:spacing w:before="120" w:after="120"/>
            </w:pPr>
            <w:r>
              <w:t>[</w:t>
            </w:r>
            <w:r w:rsidRPr="00E90DD0">
              <w:rPr>
                <w:b/>
                <w:bCs/>
                <w:i/>
                <w:iCs/>
                <w:highlight w:val="lightGray"/>
              </w:rPr>
              <w:t>Note: the dates listed here will apply approximately quarterly prior to COD, and annually after COD, and will be advised by the Commonwealth in finalisation of this agreement, so as to stagger reporting dates throughout each year during the Term and avoid receiving reports from all projects on the same day. The dates as advised by the Commonwealth will be inserted by the Commonwealth (not the Proponent).</w:t>
            </w:r>
            <w:r w:rsidRPr="00E90DD0">
              <w:rPr>
                <w:b/>
                <w:bCs/>
                <w:i/>
                <w:iCs/>
              </w:rPr>
              <w:t>]</w:t>
            </w:r>
          </w:p>
        </w:tc>
      </w:tr>
      <w:bookmarkEnd w:id="55"/>
    </w:tbl>
    <w:p w14:paraId="6AF947EF" w14:textId="77777777" w:rsidR="00A80D25" w:rsidRPr="00791555" w:rsidRDefault="00A80D25" w:rsidP="00756445"/>
    <w:p w14:paraId="38B6C8AF" w14:textId="77777777" w:rsidR="00A80D25" w:rsidRDefault="00A80D25" w:rsidP="00756445">
      <w:pPr>
        <w:spacing w:after="1000"/>
        <w:sectPr w:rsidR="00A80D25" w:rsidSect="004A1838">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1701" w:right="1417" w:bottom="1417" w:left="1417" w:header="425" w:footer="567" w:gutter="0"/>
          <w:cols w:space="720"/>
          <w:titlePg/>
          <w:docGrid w:linePitch="313"/>
        </w:sectPr>
      </w:pPr>
    </w:p>
    <w:p w14:paraId="573DAA41" w14:textId="29D9774F" w:rsidR="003B3F37" w:rsidRDefault="003B3F37" w:rsidP="002E6114">
      <w:pPr>
        <w:pStyle w:val="legalSchedule"/>
        <w:numPr>
          <w:ilvl w:val="0"/>
          <w:numId w:val="0"/>
        </w:numPr>
        <w:ind w:left="2552" w:hanging="2552"/>
      </w:pPr>
      <w:bookmarkStart w:id="57" w:name="_Toc211255977"/>
      <w:r w:rsidRPr="007217B9">
        <w:lastRenderedPageBreak/>
        <w:t>General terms</w:t>
      </w:r>
      <w:bookmarkEnd w:id="25"/>
      <w:bookmarkEnd w:id="26"/>
      <w:bookmarkEnd w:id="57"/>
    </w:p>
    <w:p w14:paraId="29C33C24" w14:textId="6877C0CA" w:rsidR="00907F1C" w:rsidRPr="00991FDD" w:rsidRDefault="00907F1C" w:rsidP="007238AE">
      <w:pPr>
        <w:pStyle w:val="Heading1"/>
        <w:numPr>
          <w:ilvl w:val="0"/>
          <w:numId w:val="6"/>
        </w:numPr>
      </w:pPr>
      <w:bookmarkStart w:id="58" w:name="_Toc146782619"/>
      <w:bookmarkStart w:id="59" w:name="_Toc146790524"/>
      <w:bookmarkStart w:id="60" w:name="_Toc147053557"/>
      <w:bookmarkStart w:id="61" w:name="_Toc147167139"/>
      <w:bookmarkStart w:id="62" w:name="_Toc159511686"/>
      <w:bookmarkStart w:id="63" w:name="_Toc94885650"/>
      <w:bookmarkStart w:id="64" w:name="_Toc94886087"/>
      <w:bookmarkStart w:id="65" w:name="_Toc99723189"/>
      <w:bookmarkStart w:id="66" w:name="_Ref467658249"/>
      <w:bookmarkStart w:id="67" w:name="_Ref467658250"/>
      <w:bookmarkStart w:id="68" w:name="_Ref467658485"/>
      <w:bookmarkStart w:id="69" w:name="_Toc492504652"/>
      <w:bookmarkStart w:id="70" w:name="_Toc515358755"/>
      <w:bookmarkStart w:id="71" w:name="_Toc211255978"/>
      <w:bookmarkEnd w:id="58"/>
      <w:bookmarkEnd w:id="59"/>
      <w:bookmarkEnd w:id="60"/>
      <w:bookmarkEnd w:id="61"/>
      <w:bookmarkEnd w:id="62"/>
      <w:bookmarkEnd w:id="63"/>
      <w:bookmarkEnd w:id="64"/>
      <w:bookmarkEnd w:id="65"/>
      <w:r w:rsidRPr="003A264D">
        <w:t>Definitions</w:t>
      </w:r>
      <w:r w:rsidRPr="00991FDD">
        <w:t xml:space="preserve"> and interpretation</w:t>
      </w:r>
      <w:bookmarkEnd w:id="66"/>
      <w:bookmarkEnd w:id="67"/>
      <w:bookmarkEnd w:id="68"/>
      <w:bookmarkEnd w:id="69"/>
      <w:bookmarkEnd w:id="70"/>
      <w:bookmarkEnd w:id="71"/>
    </w:p>
    <w:p w14:paraId="41E6F63D" w14:textId="6BB9F60E" w:rsidR="00907F1C" w:rsidRDefault="06AC912F" w:rsidP="007238AE">
      <w:pPr>
        <w:pStyle w:val="Heading2"/>
        <w:numPr>
          <w:ilvl w:val="1"/>
          <w:numId w:val="20"/>
        </w:numPr>
      </w:pPr>
      <w:bookmarkStart w:id="72" w:name="_Toc492504653"/>
      <w:bookmarkStart w:id="73" w:name="_Toc515358756"/>
      <w:bookmarkStart w:id="74" w:name="_Ref182239928"/>
      <w:bookmarkStart w:id="75" w:name="_Ref182409849"/>
      <w:bookmarkStart w:id="76" w:name="_Toc211255979"/>
      <w:r>
        <w:t>Defined terms</w:t>
      </w:r>
      <w:bookmarkEnd w:id="72"/>
      <w:bookmarkEnd w:id="73"/>
      <w:bookmarkEnd w:id="74"/>
      <w:bookmarkEnd w:id="75"/>
      <w:bookmarkEnd w:id="76"/>
    </w:p>
    <w:p w14:paraId="54814EBC" w14:textId="3962DC18" w:rsidR="00907F1C" w:rsidRDefault="00720B9A" w:rsidP="00E56B2C">
      <w:pPr>
        <w:pStyle w:val="BodyIndent1"/>
      </w:pPr>
      <w:r>
        <w:t xml:space="preserve">Capitalised terms in this </w:t>
      </w:r>
      <w:r w:rsidR="000E0196">
        <w:t>agreement</w:t>
      </w:r>
      <w:r>
        <w:t xml:space="preserve"> have the </w:t>
      </w:r>
      <w:r w:rsidR="00020AE4">
        <w:t>meaning set out below,</w:t>
      </w:r>
      <w:r>
        <w:t xml:space="preserve"> unless the </w:t>
      </w:r>
      <w:r w:rsidR="0029292A">
        <w:t>contrary intention appears:</w:t>
      </w:r>
    </w:p>
    <w:p w14:paraId="7F080184" w14:textId="30505EAA" w:rsidR="00BE77D6" w:rsidRDefault="00BE77D6" w:rsidP="00E56B2C">
      <w:pPr>
        <w:pStyle w:val="BodyIndent1"/>
      </w:pPr>
      <w:bookmarkStart w:id="77" w:name="_Hlk104226407"/>
      <w:r w:rsidRPr="00BE77D6">
        <w:rPr>
          <w:b/>
          <w:bCs/>
        </w:rPr>
        <w:t xml:space="preserve">Acceptable Credit Rating </w:t>
      </w:r>
      <w:r>
        <w:t xml:space="preserve">means a credit rating of at least A- </w:t>
      </w:r>
      <w:r w:rsidRPr="00BE77D6">
        <w:rPr>
          <w:szCs w:val="18"/>
        </w:rPr>
        <w:t xml:space="preserve">by Standard &amp; Poor’s or A3 by Moody’s or, if both of those agencies cease to operate or </w:t>
      </w:r>
      <w:r w:rsidR="00896414">
        <w:rPr>
          <w:szCs w:val="18"/>
        </w:rPr>
        <w:t xml:space="preserve">to </w:t>
      </w:r>
      <w:r w:rsidRPr="00BE77D6">
        <w:rPr>
          <w:szCs w:val="18"/>
        </w:rPr>
        <w:t xml:space="preserve">give ratings of the kind referred to above, an equivalent rating from another reputable ratings agency acceptable to </w:t>
      </w:r>
      <w:r>
        <w:rPr>
          <w:szCs w:val="18"/>
        </w:rPr>
        <w:t>the Commonwealth</w:t>
      </w:r>
      <w:r w:rsidRPr="00BE77D6">
        <w:rPr>
          <w:szCs w:val="18"/>
        </w:rPr>
        <w:t xml:space="preserve"> (acting reasonably).</w:t>
      </w:r>
      <w:bookmarkEnd w:id="77"/>
    </w:p>
    <w:p w14:paraId="0A8EB138" w14:textId="3EBB7A03" w:rsidR="00AE0ABF" w:rsidRDefault="00AE0ABF" w:rsidP="00E56B2C">
      <w:pPr>
        <w:pStyle w:val="BodyIndent1"/>
      </w:pPr>
      <w:r>
        <w:rPr>
          <w:b/>
          <w:bCs/>
        </w:rPr>
        <w:t xml:space="preserve">Accepted Capacity Tolerance </w:t>
      </w:r>
      <w:r w:rsidRPr="00AC2A80">
        <w:t>has the meaning give</w:t>
      </w:r>
      <w:r>
        <w:t xml:space="preserve">n in </w:t>
      </w:r>
      <w:r w:rsidRPr="00B61725">
        <w:t xml:space="preserve">item </w:t>
      </w:r>
      <w:r>
        <w:fldChar w:fldCharType="begin"/>
      </w:r>
      <w:r>
        <w:instrText xml:space="preserve"> REF _Ref174688886 \w \h </w:instrText>
      </w:r>
      <w:r w:rsidR="00E56B2C">
        <w:instrText xml:space="preserve"> \* MERGEFORMAT </w:instrText>
      </w:r>
      <w:r>
        <w:fldChar w:fldCharType="separate"/>
      </w:r>
      <w:r w:rsidR="00910BB8">
        <w:t>3</w:t>
      </w:r>
      <w:r>
        <w:fldChar w:fldCharType="end"/>
      </w:r>
      <w:r w:rsidRPr="00B61725">
        <w:t xml:space="preserve"> of </w:t>
      </w:r>
      <w:r>
        <w:t>the Reference Details</w:t>
      </w:r>
      <w:r w:rsidRPr="00B61725">
        <w:t>.</w:t>
      </w:r>
    </w:p>
    <w:p w14:paraId="1B2EB9A3" w14:textId="1697F8E6" w:rsidR="004E49D4" w:rsidRPr="004E49D4" w:rsidRDefault="004E49D4" w:rsidP="00E56B2C">
      <w:pPr>
        <w:pStyle w:val="BodyIndent1"/>
      </w:pPr>
      <w:r>
        <w:rPr>
          <w:b/>
          <w:bCs/>
        </w:rPr>
        <w:t xml:space="preserve">Accounts and Records </w:t>
      </w:r>
      <w:r>
        <w:t xml:space="preserve">has the meaning given in </w:t>
      </w:r>
      <w:r w:rsidRPr="00D9478C">
        <w:t xml:space="preserve">clause </w:t>
      </w:r>
      <w:r w:rsidR="00891FD0" w:rsidRPr="006A4EF3">
        <w:fldChar w:fldCharType="begin"/>
      </w:r>
      <w:r w:rsidR="00891FD0" w:rsidRPr="006A4EF3">
        <w:instrText xml:space="preserve"> REF _Ref200448032 \r \h </w:instrText>
      </w:r>
      <w:r w:rsidR="00A37456" w:rsidRPr="006A4EF3">
        <w:instrText xml:space="preserve"> \* MERGEFORMAT </w:instrText>
      </w:r>
      <w:r w:rsidR="00891FD0" w:rsidRPr="006A4EF3">
        <w:fldChar w:fldCharType="separate"/>
      </w:r>
      <w:r w:rsidR="00910BB8">
        <w:t>32.1(a)</w:t>
      </w:r>
      <w:r w:rsidR="00891FD0" w:rsidRPr="006A4EF3">
        <w:fldChar w:fldCharType="end"/>
      </w:r>
      <w:r w:rsidR="008B77A3">
        <w:t>.</w:t>
      </w:r>
    </w:p>
    <w:p w14:paraId="548B3B08" w14:textId="4F5ABA05" w:rsidR="00D0363A" w:rsidRDefault="2BC382E4" w:rsidP="00E56B2C">
      <w:pPr>
        <w:pStyle w:val="BodyIndent1"/>
      </w:pPr>
      <w:r w:rsidRPr="2BC382E4">
        <w:rPr>
          <w:b/>
          <w:bCs/>
        </w:rPr>
        <w:t xml:space="preserve">Adjustment Date </w:t>
      </w:r>
      <w:r w:rsidRPr="00D9478C">
        <w:t xml:space="preserve">means </w:t>
      </w:r>
      <w:r w:rsidR="00BD0DE6" w:rsidRPr="006A4EF3">
        <w:t>1 July 2026</w:t>
      </w:r>
      <w:r w:rsidR="00BD0DE6">
        <w:t xml:space="preserve"> and each following 1 July during the Term</w:t>
      </w:r>
      <w:bookmarkStart w:id="78" w:name="_Hlk117246143"/>
      <w:r>
        <w:t xml:space="preserve">. </w:t>
      </w:r>
    </w:p>
    <w:bookmarkEnd w:id="78"/>
    <w:p w14:paraId="18D093B7" w14:textId="4EB0CCC5" w:rsidR="00907F1C" w:rsidRDefault="00907F1C" w:rsidP="00E56B2C">
      <w:pPr>
        <w:pStyle w:val="BodyIndent1"/>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w:t>
      </w:r>
      <w:r w:rsidR="006E2F9A">
        <w:t>as</w:t>
      </w:r>
      <w:r w:rsidR="006E2F9A" w:rsidRPr="009F5C5E">
        <w:t xml:space="preserve"> </w:t>
      </w:r>
      <w:r w:rsidR="009F5C5E" w:rsidRPr="009F5C5E">
        <w:t xml:space="preserve">may at any time and from time to time operate and administer the NEM in accordance with the </w:t>
      </w:r>
      <w:r w:rsidR="006823D3">
        <w:t>NER</w:t>
      </w:r>
      <w:r>
        <w:t>.</w:t>
      </w:r>
    </w:p>
    <w:p w14:paraId="06764F30" w14:textId="221C3081" w:rsidR="007D5198" w:rsidRPr="00644590" w:rsidRDefault="005F4C56" w:rsidP="002F2BE7">
      <w:pPr>
        <w:pStyle w:val="BodyIndent1"/>
        <w:rPr>
          <w:b/>
          <w:bCs/>
        </w:rPr>
      </w:pPr>
      <w:r w:rsidRPr="002F2BE7">
        <w:rPr>
          <w:b/>
          <w:bCs/>
        </w:rPr>
        <w:t>Agreement Debt</w:t>
      </w:r>
      <w:r>
        <w:rPr>
          <w:b/>
          <w:bCs/>
        </w:rPr>
        <w:t xml:space="preserve"> </w:t>
      </w:r>
      <w:r>
        <w:t xml:space="preserve">has the meaning given in clause </w:t>
      </w:r>
      <w:r>
        <w:fldChar w:fldCharType="begin"/>
      </w:r>
      <w:r>
        <w:instrText xml:space="preserve"> REF _Ref99724631 \r \h </w:instrText>
      </w:r>
      <w:r w:rsidR="00E56B2C">
        <w:instrText xml:space="preserve"> \* MERGEFORMAT </w:instrText>
      </w:r>
      <w:r>
        <w:fldChar w:fldCharType="separate"/>
      </w:r>
      <w:r w:rsidR="00910BB8">
        <w:t>3.3</w:t>
      </w:r>
      <w:r>
        <w:fldChar w:fldCharType="end"/>
      </w:r>
      <w:r>
        <w:t xml:space="preserve"> (“</w:t>
      </w:r>
      <w:r>
        <w:fldChar w:fldCharType="begin"/>
      </w:r>
      <w:r>
        <w:instrText xml:space="preserve"> REF _Ref99724631 \h </w:instrText>
      </w:r>
      <w:r w:rsidR="00E56B2C">
        <w:instrText xml:space="preserve"> \* MERGEFORMAT </w:instrText>
      </w:r>
      <w:r>
        <w:fldChar w:fldCharType="separate"/>
      </w:r>
      <w:r w:rsidR="00910BB8">
        <w:t>Recourse to Performance Security</w:t>
      </w:r>
      <w:r>
        <w:fldChar w:fldCharType="end"/>
      </w:r>
      <w:r>
        <w:t>”).</w:t>
      </w:r>
    </w:p>
    <w:p w14:paraId="110FC315" w14:textId="23C8565E" w:rsidR="00AE0ABF" w:rsidRPr="00E53EF8" w:rsidRDefault="00AE0ABF" w:rsidP="00E56B2C">
      <w:pPr>
        <w:pStyle w:val="BodyIndent1"/>
      </w:pPr>
      <w:r>
        <w:rPr>
          <w:b/>
          <w:bCs/>
        </w:rPr>
        <w:t xml:space="preserve">Annual Ceiling </w:t>
      </w:r>
      <w:r w:rsidRPr="00AC2A80">
        <w:t>has the meaning give</w:t>
      </w:r>
      <w:r>
        <w:t xml:space="preserve">n in </w:t>
      </w:r>
      <w:r w:rsidRPr="00B61725">
        <w:t xml:space="preserve">item </w:t>
      </w:r>
      <w:r>
        <w:fldChar w:fldCharType="begin"/>
      </w:r>
      <w:r>
        <w:instrText xml:space="preserve"> REF _Ref174689478 \w \h </w:instrText>
      </w:r>
      <w:r w:rsidR="00E56B2C">
        <w:instrText xml:space="preserve"> \* MERGEFORMAT </w:instrText>
      </w:r>
      <w:r>
        <w:fldChar w:fldCharType="separate"/>
      </w:r>
      <w:r w:rsidR="00910BB8">
        <w:t>17</w:t>
      </w:r>
      <w:r>
        <w:fldChar w:fldCharType="end"/>
      </w:r>
      <w:r>
        <w:t xml:space="preserve"> </w:t>
      </w:r>
      <w:r w:rsidRPr="00B61725">
        <w:t xml:space="preserve">of </w:t>
      </w:r>
      <w:r>
        <w:t>the Reference Details</w:t>
      </w:r>
      <w:r w:rsidRPr="00B61725">
        <w:t>.</w:t>
      </w:r>
    </w:p>
    <w:p w14:paraId="6DE88C66" w14:textId="19C11CCE" w:rsidR="00AE0ABF" w:rsidRPr="00E53EF8" w:rsidRDefault="00AE0ABF" w:rsidP="00E56B2C">
      <w:pPr>
        <w:pStyle w:val="BodyIndent1"/>
      </w:pPr>
      <w:r>
        <w:rPr>
          <w:b/>
          <w:bCs/>
        </w:rPr>
        <w:t xml:space="preserve">Annual Floor </w:t>
      </w:r>
      <w:r w:rsidRPr="00AC2A80">
        <w:t>has the meaning give</w:t>
      </w:r>
      <w:r>
        <w:t xml:space="preserve">n in </w:t>
      </w:r>
      <w:r w:rsidRPr="00B61725">
        <w:t xml:space="preserve">item </w:t>
      </w:r>
      <w:r>
        <w:fldChar w:fldCharType="begin"/>
      </w:r>
      <w:r>
        <w:instrText xml:space="preserve"> REF _Ref174689453 \w \h </w:instrText>
      </w:r>
      <w:r w:rsidR="00E56B2C">
        <w:instrText xml:space="preserve"> \* MERGEFORMAT </w:instrText>
      </w:r>
      <w:r>
        <w:fldChar w:fldCharType="separate"/>
      </w:r>
      <w:r w:rsidR="00910BB8">
        <w:t>16</w:t>
      </w:r>
      <w:r>
        <w:fldChar w:fldCharType="end"/>
      </w:r>
      <w:r>
        <w:t xml:space="preserve"> </w:t>
      </w:r>
      <w:r w:rsidRPr="00B61725">
        <w:t xml:space="preserve">of </w:t>
      </w:r>
      <w:r>
        <w:t>the Reference Details</w:t>
      </w:r>
      <w:r w:rsidRPr="00B61725">
        <w:t>.</w:t>
      </w:r>
    </w:p>
    <w:p w14:paraId="4F2FC81D" w14:textId="3EFB1DE2" w:rsidR="008644E3" w:rsidRDefault="00CA4FFD" w:rsidP="00E56B2C">
      <w:pPr>
        <w:pStyle w:val="BodyIndent1"/>
        <w:rPr>
          <w:bCs/>
        </w:rPr>
      </w:pPr>
      <w:r w:rsidRPr="007F5ECD">
        <w:rPr>
          <w:b/>
          <w:bCs/>
        </w:rPr>
        <w:t>Annual Maintenance Program</w:t>
      </w:r>
      <w:r w:rsidRPr="1A62E2FE">
        <w:t xml:space="preserve"> has the meaning given in clause </w:t>
      </w:r>
      <w:r>
        <w:fldChar w:fldCharType="begin"/>
      </w:r>
      <w:r>
        <w:instrText xml:space="preserve"> REF _Ref103351244 \w \h </w:instrText>
      </w:r>
      <w:r w:rsidR="00E56B2C">
        <w:instrText xml:space="preserve"> \* MERGEFORMAT </w:instrText>
      </w:r>
      <w:r>
        <w:fldChar w:fldCharType="separate"/>
      </w:r>
      <w:r w:rsidR="00910BB8">
        <w:t>8.5(a)</w:t>
      </w:r>
      <w:r>
        <w:fldChar w:fldCharType="end"/>
      </w:r>
      <w:r>
        <w:t xml:space="preserve"> (“</w:t>
      </w:r>
      <w:r w:rsidR="006750D5">
        <w:fldChar w:fldCharType="begin"/>
      </w:r>
      <w:r w:rsidR="006750D5">
        <w:instrText xml:space="preserve"> REF _Ref182404747 \h </w:instrText>
      </w:r>
      <w:r w:rsidR="00E56B2C">
        <w:instrText xml:space="preserve"> \* MERGEFORMAT </w:instrText>
      </w:r>
      <w:r w:rsidR="006750D5">
        <w:fldChar w:fldCharType="separate"/>
      </w:r>
      <w:r w:rsidR="00910BB8" w:rsidRPr="00F06646">
        <w:t>Annual Maintenance Program</w:t>
      </w:r>
      <w:r w:rsidR="006750D5">
        <w:fldChar w:fldCharType="end"/>
      </w:r>
      <w:r>
        <w:rPr>
          <w:bCs/>
        </w:rPr>
        <w:t>”).</w:t>
      </w:r>
    </w:p>
    <w:p w14:paraId="4EE61A26" w14:textId="77E57F02" w:rsidR="00381DB4" w:rsidRDefault="00381DB4" w:rsidP="00E56B2C">
      <w:pPr>
        <w:pStyle w:val="BodyIndent1"/>
        <w:rPr>
          <w:bCs/>
        </w:rPr>
      </w:pPr>
      <w:r w:rsidRPr="00633868">
        <w:rPr>
          <w:b/>
        </w:rPr>
        <w:t>Annual Net Operational Revenue</w:t>
      </w:r>
      <w:r w:rsidRPr="00633868">
        <w:rPr>
          <w:bCs/>
        </w:rPr>
        <w:t xml:space="preserve"> has the meaning given in item </w:t>
      </w:r>
      <w:r w:rsidRPr="00633868">
        <w:rPr>
          <w:bCs/>
        </w:rPr>
        <w:fldChar w:fldCharType="begin"/>
      </w:r>
      <w:r w:rsidRPr="00633868">
        <w:rPr>
          <w:bCs/>
        </w:rPr>
        <w:instrText xml:space="preserve"> REF _Ref163501487 \n \h </w:instrText>
      </w:r>
      <w:r w:rsidR="00E02C82" w:rsidRPr="007F5ECD">
        <w:rPr>
          <w:bCs/>
        </w:rPr>
        <w:instrText xml:space="preserve"> \* MERGEFORMAT </w:instrText>
      </w:r>
      <w:r w:rsidRPr="00633868">
        <w:rPr>
          <w:bCs/>
        </w:rPr>
      </w:r>
      <w:r w:rsidRPr="00633868">
        <w:rPr>
          <w:bCs/>
        </w:rPr>
        <w:fldChar w:fldCharType="separate"/>
      </w:r>
      <w:r w:rsidR="00910BB8">
        <w:rPr>
          <w:bCs/>
        </w:rPr>
        <w:t>4.3</w:t>
      </w:r>
      <w:r w:rsidRPr="00633868">
        <w:rPr>
          <w:bCs/>
        </w:rPr>
        <w:fldChar w:fldCharType="end"/>
      </w:r>
      <w:r w:rsidRPr="00633868">
        <w:rPr>
          <w:bCs/>
        </w:rPr>
        <w:t xml:space="preserve"> of </w:t>
      </w:r>
      <w:r w:rsidRPr="00633868">
        <w:fldChar w:fldCharType="begin"/>
      </w:r>
      <w:r w:rsidRPr="00633868">
        <w:instrText xml:space="preserve"> REF _Ref103257737 \n \h  \* MERGEFORMAT </w:instrText>
      </w:r>
      <w:r w:rsidRPr="00633868">
        <w:fldChar w:fldCharType="separate"/>
      </w:r>
      <w:r w:rsidR="00910BB8">
        <w:t>Schedule 1</w:t>
      </w:r>
      <w:r w:rsidRPr="00633868">
        <w:fldChar w:fldCharType="end"/>
      </w:r>
      <w:r w:rsidRPr="00633868">
        <w:t xml:space="preserve"> (“</w:t>
      </w:r>
      <w:r w:rsidRPr="00633868">
        <w:fldChar w:fldCharType="begin"/>
      </w:r>
      <w:r w:rsidRPr="00633868">
        <w:instrText xml:space="preserve"> REF _Ref103257737 \h  \* MERGEFORMAT </w:instrText>
      </w:r>
      <w:r w:rsidRPr="00633868">
        <w:fldChar w:fldCharType="separate"/>
      </w:r>
      <w:r w:rsidR="00910BB8" w:rsidRPr="0042604C">
        <w:t>Support terms</w:t>
      </w:r>
      <w:r w:rsidRPr="00633868">
        <w:fldChar w:fldCharType="end"/>
      </w:r>
      <w:r w:rsidRPr="00633868">
        <w:t>”).</w:t>
      </w:r>
      <w:r>
        <w:rPr>
          <w:bCs/>
        </w:rPr>
        <w:t xml:space="preserve"> </w:t>
      </w:r>
    </w:p>
    <w:p w14:paraId="1A8CC5B3" w14:textId="3C3AE408" w:rsidR="005E6873" w:rsidRDefault="005E6873" w:rsidP="00E56B2C">
      <w:pPr>
        <w:pStyle w:val="BodyIndent1"/>
      </w:pPr>
      <w:r>
        <w:rPr>
          <w:b/>
          <w:bCs/>
        </w:rPr>
        <w:t xml:space="preserve">Annual Payment Cap </w:t>
      </w:r>
      <w:r w:rsidRPr="00AC2A80">
        <w:t>has the meaning give</w:t>
      </w:r>
      <w:r>
        <w:t xml:space="preserve">n in </w:t>
      </w:r>
      <w:r w:rsidRPr="00B61725">
        <w:t xml:space="preserve">item </w:t>
      </w:r>
      <w:r w:rsidR="00CD2471">
        <w:fldChar w:fldCharType="begin"/>
      </w:r>
      <w:r w:rsidR="00CD2471">
        <w:instrText xml:space="preserve"> REF _Ref183514141 \r \h </w:instrText>
      </w:r>
      <w:r w:rsidR="00CD2471">
        <w:fldChar w:fldCharType="separate"/>
      </w:r>
      <w:r w:rsidR="00910BB8">
        <w:t>18</w:t>
      </w:r>
      <w:r w:rsidR="00CD2471">
        <w:fldChar w:fldCharType="end"/>
      </w:r>
      <w:r>
        <w:t xml:space="preserve"> </w:t>
      </w:r>
      <w:r w:rsidRPr="00B61725">
        <w:t xml:space="preserve">of </w:t>
      </w:r>
      <w:r>
        <w:t>the Reference Details</w:t>
      </w:r>
      <w:r w:rsidRPr="00B61725">
        <w:t>.</w:t>
      </w:r>
    </w:p>
    <w:p w14:paraId="2AFAC929" w14:textId="151E94D9" w:rsidR="00C86655" w:rsidRDefault="00C86655" w:rsidP="00E56B2C">
      <w:pPr>
        <w:pStyle w:val="BodyIndent1"/>
        <w:rPr>
          <w:bCs/>
        </w:rPr>
      </w:pPr>
      <w:r w:rsidRPr="00C86655">
        <w:rPr>
          <w:b/>
        </w:rPr>
        <w:t>Annual Revenue Ceiling</w:t>
      </w:r>
      <w:r w:rsidRPr="00C86655">
        <w:rPr>
          <w:bCs/>
        </w:rPr>
        <w:t xml:space="preserve"> </w:t>
      </w:r>
      <w:r w:rsidR="003C1B2C">
        <w:rPr>
          <w:bCs/>
        </w:rPr>
        <w:t xml:space="preserve">has the meaning given in item </w:t>
      </w:r>
      <w:r w:rsidR="003C1B2C">
        <w:rPr>
          <w:bCs/>
        </w:rPr>
        <w:fldChar w:fldCharType="begin"/>
      </w:r>
      <w:r w:rsidR="003C1B2C">
        <w:rPr>
          <w:bCs/>
        </w:rPr>
        <w:instrText xml:space="preserve"> REF _Ref163501644 \n \h </w:instrText>
      </w:r>
      <w:r w:rsidR="00E56B2C">
        <w:rPr>
          <w:bCs/>
        </w:rPr>
        <w:instrText xml:space="preserve"> \* MERGEFORMAT </w:instrText>
      </w:r>
      <w:r w:rsidR="003C1B2C">
        <w:rPr>
          <w:bCs/>
        </w:rPr>
      </w:r>
      <w:r w:rsidR="003C1B2C">
        <w:rPr>
          <w:bCs/>
        </w:rPr>
        <w:fldChar w:fldCharType="separate"/>
      </w:r>
      <w:r w:rsidR="00910BB8">
        <w:rPr>
          <w:bCs/>
        </w:rPr>
        <w:t>4.5</w:t>
      </w:r>
      <w:r w:rsidR="003C1B2C">
        <w:rPr>
          <w:bCs/>
        </w:rPr>
        <w:fldChar w:fldCharType="end"/>
      </w:r>
      <w:r w:rsidR="003C1B2C" w:rsidRPr="003C1B2C">
        <w:rPr>
          <w:bCs/>
        </w:rPr>
        <w:t xml:space="preserve"> </w:t>
      </w:r>
      <w:r w:rsidR="003C1B2C">
        <w:rPr>
          <w:bCs/>
        </w:rPr>
        <w:t xml:space="preserve">of </w:t>
      </w:r>
      <w:r w:rsidR="003C1B2C" w:rsidRPr="00A92C8F">
        <w:fldChar w:fldCharType="begin"/>
      </w:r>
      <w:r w:rsidR="003C1B2C" w:rsidRPr="00A92C8F">
        <w:instrText xml:space="preserve"> REF _Ref103257737 \n \h  \* MERGEFORMAT </w:instrText>
      </w:r>
      <w:r w:rsidR="003C1B2C" w:rsidRPr="00A92C8F">
        <w:fldChar w:fldCharType="separate"/>
      </w:r>
      <w:r w:rsidR="00910BB8">
        <w:t>Schedule 1</w:t>
      </w:r>
      <w:r w:rsidR="003C1B2C" w:rsidRPr="00A92C8F">
        <w:fldChar w:fldCharType="end"/>
      </w:r>
      <w:r w:rsidR="003C1B2C" w:rsidRPr="00A92C8F">
        <w:t xml:space="preserve"> (“</w:t>
      </w:r>
      <w:r w:rsidR="003C1B2C" w:rsidRPr="00A92C8F">
        <w:fldChar w:fldCharType="begin"/>
      </w:r>
      <w:r w:rsidR="003C1B2C" w:rsidRPr="00A92C8F">
        <w:instrText xml:space="preserve"> REF _Ref103257737 \h  \* MERGEFORMAT </w:instrText>
      </w:r>
      <w:r w:rsidR="003C1B2C" w:rsidRPr="00A92C8F">
        <w:fldChar w:fldCharType="separate"/>
      </w:r>
      <w:r w:rsidR="00910BB8" w:rsidRPr="0042604C">
        <w:t>Support terms</w:t>
      </w:r>
      <w:r w:rsidR="003C1B2C" w:rsidRPr="00A92C8F">
        <w:fldChar w:fldCharType="end"/>
      </w:r>
      <w:r w:rsidR="003C1B2C" w:rsidRPr="00A92C8F">
        <w:t>”)</w:t>
      </w:r>
      <w:r w:rsidR="003C1B2C">
        <w:t>.</w:t>
      </w:r>
    </w:p>
    <w:p w14:paraId="17705AF6" w14:textId="746CED6C" w:rsidR="003C1B2C" w:rsidRDefault="003C1B2C" w:rsidP="00E56B2C">
      <w:pPr>
        <w:pStyle w:val="BodyIndent1"/>
      </w:pPr>
      <w:r>
        <w:rPr>
          <w:b/>
        </w:rPr>
        <w:t xml:space="preserve">Annual Revenue Floor </w:t>
      </w:r>
      <w:r>
        <w:rPr>
          <w:bCs/>
        </w:rPr>
        <w:t xml:space="preserve">has the meaning given in item </w:t>
      </w:r>
      <w:r>
        <w:rPr>
          <w:bCs/>
        </w:rPr>
        <w:fldChar w:fldCharType="begin"/>
      </w:r>
      <w:r>
        <w:rPr>
          <w:bCs/>
        </w:rPr>
        <w:instrText xml:space="preserve"> REF _Ref163555327 \n \h </w:instrText>
      </w:r>
      <w:r w:rsidR="00E56B2C">
        <w:rPr>
          <w:bCs/>
        </w:rPr>
        <w:instrText xml:space="preserve"> \* MERGEFORMAT </w:instrText>
      </w:r>
      <w:r>
        <w:rPr>
          <w:bCs/>
        </w:rPr>
      </w:r>
      <w:r>
        <w:rPr>
          <w:bCs/>
        </w:rPr>
        <w:fldChar w:fldCharType="separate"/>
      </w:r>
      <w:r w:rsidR="00910BB8">
        <w:rPr>
          <w:bCs/>
        </w:rPr>
        <w:t>4.4</w:t>
      </w:r>
      <w:r>
        <w:rPr>
          <w:bCs/>
        </w:rPr>
        <w:fldChar w:fldCharType="end"/>
      </w:r>
      <w:r>
        <w:rPr>
          <w:bCs/>
        </w:rPr>
        <w:t xml:space="preserve"> of </w:t>
      </w:r>
      <w:r w:rsidRPr="00A92C8F">
        <w:fldChar w:fldCharType="begin"/>
      </w:r>
      <w:r w:rsidRPr="00A92C8F">
        <w:instrText xml:space="preserve"> REF _Ref103257737 \n \h  \* MERGEFORMAT </w:instrText>
      </w:r>
      <w:r w:rsidRPr="00A92C8F">
        <w:fldChar w:fldCharType="separate"/>
      </w:r>
      <w:r w:rsidR="00910BB8">
        <w:t>Schedule 1</w:t>
      </w:r>
      <w:r w:rsidRPr="00A92C8F">
        <w:fldChar w:fldCharType="end"/>
      </w:r>
      <w:r w:rsidRPr="00A92C8F">
        <w:t xml:space="preserve"> (“</w:t>
      </w:r>
      <w:r w:rsidRPr="00A92C8F">
        <w:fldChar w:fldCharType="begin"/>
      </w:r>
      <w:r w:rsidRPr="00A92C8F">
        <w:instrText xml:space="preserve"> REF _Ref103257737 \h  \* MERGEFORMAT </w:instrText>
      </w:r>
      <w:r w:rsidRPr="00A92C8F">
        <w:fldChar w:fldCharType="separate"/>
      </w:r>
      <w:r w:rsidR="00910BB8" w:rsidRPr="0042604C">
        <w:t>Support terms</w:t>
      </w:r>
      <w:r w:rsidRPr="00A92C8F">
        <w:fldChar w:fldCharType="end"/>
      </w:r>
      <w:r w:rsidRPr="00A92C8F">
        <w:t>”)</w:t>
      </w:r>
      <w:r>
        <w:t>.</w:t>
      </w:r>
    </w:p>
    <w:p w14:paraId="63A716F3" w14:textId="70C38759" w:rsidR="00412A70" w:rsidRDefault="00412A70" w:rsidP="00412A70">
      <w:pPr>
        <w:pStyle w:val="BodyIndent1"/>
      </w:pPr>
      <w:r>
        <w:t>[</w:t>
      </w:r>
      <w:r w:rsidRPr="0073272B">
        <w:rPr>
          <w:b/>
          <w:bCs/>
        </w:rPr>
        <w:t>AP Export Capacity</w:t>
      </w:r>
      <w:r>
        <w:t xml:space="preserve"> has the meaning given in item </w:t>
      </w:r>
      <w:r>
        <w:fldChar w:fldCharType="begin"/>
      </w:r>
      <w:r>
        <w:instrText xml:space="preserve"> REF _Ref174393784 \r \h </w:instrText>
      </w:r>
      <w:r>
        <w:fldChar w:fldCharType="separate"/>
      </w:r>
      <w:r w:rsidR="00910BB8">
        <w:t>8</w:t>
      </w:r>
      <w:r>
        <w:fldChar w:fldCharType="end"/>
      </w:r>
      <w:r>
        <w:t xml:space="preserve"> of the Reference Details.] </w:t>
      </w:r>
      <w:r w:rsidRPr="00646DC9">
        <w:rPr>
          <w:b/>
          <w:bCs/>
          <w:i/>
          <w:iCs/>
          <w:highlight w:val="lightGray"/>
        </w:rPr>
        <w:t>Note: definition to be included for Hybrid Projects only.</w:t>
      </w:r>
      <w:r>
        <w:t>]</w:t>
      </w:r>
    </w:p>
    <w:p w14:paraId="1C28420B" w14:textId="7559A7F8" w:rsidR="00412A70" w:rsidRDefault="00412A70" w:rsidP="00412A70">
      <w:pPr>
        <w:pStyle w:val="BodyIndent1"/>
      </w:pPr>
      <w:r w:rsidRPr="00AE0ABF">
        <w:t>[</w:t>
      </w:r>
      <w:r w:rsidRPr="0073272B">
        <w:rPr>
          <w:b/>
          <w:bCs/>
        </w:rPr>
        <w:t>AP</w:t>
      </w:r>
      <w:r>
        <w:t xml:space="preserve"> </w:t>
      </w:r>
      <w:r>
        <w:rPr>
          <w:b/>
          <w:bCs/>
        </w:rPr>
        <w:t xml:space="preserve">Import Capacity </w:t>
      </w:r>
      <w:r w:rsidRPr="00AC2A80">
        <w:t>has the meaning give</w:t>
      </w:r>
      <w:r>
        <w:t xml:space="preserve">n in </w:t>
      </w:r>
      <w:r w:rsidRPr="00B61725">
        <w:t xml:space="preserve">item </w:t>
      </w:r>
      <w:r>
        <w:fldChar w:fldCharType="begin"/>
      </w:r>
      <w:r>
        <w:instrText xml:space="preserve"> REF _Ref174689049 \w \h  \* MERGEFORMAT </w:instrText>
      </w:r>
      <w:r>
        <w:fldChar w:fldCharType="separate"/>
      </w:r>
      <w:r w:rsidR="00910BB8">
        <w:t>7</w:t>
      </w:r>
      <w:r>
        <w:fldChar w:fldCharType="end"/>
      </w:r>
      <w:r w:rsidRPr="00B61725">
        <w:t xml:space="preserve"> of </w:t>
      </w:r>
      <w:r>
        <w:t>the Reference Details</w:t>
      </w:r>
      <w:r w:rsidRPr="00B61725">
        <w:t>.</w:t>
      </w:r>
      <w:r>
        <w:t>] [</w:t>
      </w:r>
      <w:r w:rsidRPr="00646DC9">
        <w:rPr>
          <w:b/>
          <w:bCs/>
          <w:i/>
          <w:iCs/>
          <w:highlight w:val="lightGray"/>
        </w:rPr>
        <w:t>Note: definition to be included for Hybrid Projects only.</w:t>
      </w:r>
      <w:r>
        <w:t>]</w:t>
      </w:r>
    </w:p>
    <w:p w14:paraId="7207F402" w14:textId="22230BFF" w:rsidR="00412A70" w:rsidRDefault="00412A70" w:rsidP="00412A70">
      <w:pPr>
        <w:pStyle w:val="BodyIndent1"/>
      </w:pPr>
      <w:r>
        <w:t>[</w:t>
      </w:r>
      <w:r>
        <w:rPr>
          <w:b/>
          <w:bCs/>
        </w:rPr>
        <w:t xml:space="preserve">AP Redirected Quantities </w:t>
      </w:r>
      <w:r>
        <w:t xml:space="preserve">means the quantities determined in accordance with item </w:t>
      </w:r>
      <w:r>
        <w:fldChar w:fldCharType="begin"/>
      </w:r>
      <w:r>
        <w:instrText xml:space="preserve"> REF _Ref210052048 \n \h </w:instrText>
      </w:r>
      <w:r>
        <w:fldChar w:fldCharType="separate"/>
      </w:r>
      <w:r w:rsidR="00015CAF">
        <w:t>3.11</w:t>
      </w:r>
      <w:r>
        <w:fldChar w:fldCharType="end"/>
      </w:r>
      <w:r>
        <w:t xml:space="preserve"> (“</w:t>
      </w:r>
      <w:r>
        <w:fldChar w:fldCharType="begin"/>
      </w:r>
      <w:r>
        <w:instrText xml:space="preserve"> REF _Ref210052048 \h </w:instrText>
      </w:r>
      <w:r>
        <w:fldChar w:fldCharType="separate"/>
      </w:r>
      <w:r w:rsidR="00910BB8" w:rsidRPr="49D70CC2">
        <w:t>[Determining AP Redirected Quantities</w:t>
      </w:r>
      <w:r>
        <w:fldChar w:fldCharType="end"/>
      </w:r>
      <w:r>
        <w:t xml:space="preserve">”)] of </w:t>
      </w:r>
      <w:r>
        <w:fldChar w:fldCharType="begin"/>
      </w:r>
      <w:r>
        <w:instrText xml:space="preserve"> REF _Ref103257737 \n \h </w:instrText>
      </w:r>
      <w:r>
        <w:fldChar w:fldCharType="separate"/>
      </w:r>
      <w:r w:rsidR="00910BB8">
        <w:t>Schedule 1</w:t>
      </w:r>
      <w:r>
        <w:fldChar w:fldCharType="end"/>
      </w:r>
      <w:r>
        <w:t xml:space="preserve"> (“</w:t>
      </w:r>
      <w:r>
        <w:fldChar w:fldCharType="begin"/>
      </w:r>
      <w:r>
        <w:instrText xml:space="preserve"> REF _Ref103257737 \h </w:instrText>
      </w:r>
      <w:r>
        <w:fldChar w:fldCharType="separate"/>
      </w:r>
      <w:r w:rsidR="00910BB8" w:rsidRPr="0042604C">
        <w:t>Support terms</w:t>
      </w:r>
      <w:r>
        <w:fldChar w:fldCharType="end"/>
      </w:r>
      <w:r>
        <w:t>”). [</w:t>
      </w:r>
      <w:r w:rsidRPr="00646DC9">
        <w:rPr>
          <w:b/>
          <w:bCs/>
          <w:i/>
          <w:iCs/>
          <w:highlight w:val="lightGray"/>
        </w:rPr>
        <w:t>Note: definition to be included for Hybrid Projects only.</w:t>
      </w:r>
      <w:r>
        <w:t>]</w:t>
      </w:r>
    </w:p>
    <w:p w14:paraId="4F7A6AB3" w14:textId="6DEC170D" w:rsidR="00412A70" w:rsidRDefault="00412A70" w:rsidP="00412A70">
      <w:pPr>
        <w:pStyle w:val="BodyIndent1"/>
      </w:pPr>
      <w:r w:rsidRPr="00AE0ABF">
        <w:lastRenderedPageBreak/>
        <w:t>[</w:t>
      </w:r>
      <w:r w:rsidRPr="0073272B">
        <w:rPr>
          <w:b/>
          <w:bCs/>
        </w:rPr>
        <w:t>AP</w:t>
      </w:r>
      <w:r>
        <w:t xml:space="preserve"> </w:t>
      </w:r>
      <w:r>
        <w:rPr>
          <w:b/>
          <w:bCs/>
        </w:rPr>
        <w:t xml:space="preserve">Storage Capacity </w:t>
      </w:r>
      <w:r w:rsidRPr="00AC2A80">
        <w:t>has the meaning give</w:t>
      </w:r>
      <w:r>
        <w:t xml:space="preserve">n in </w:t>
      </w:r>
      <w:r w:rsidRPr="00B61725">
        <w:t xml:space="preserve">item </w:t>
      </w:r>
      <w:r>
        <w:fldChar w:fldCharType="begin"/>
      </w:r>
      <w:r>
        <w:instrText xml:space="preserve"> REF _Ref174689164 \w \h  \* MERGEFORMAT </w:instrText>
      </w:r>
      <w:r>
        <w:fldChar w:fldCharType="separate"/>
      </w:r>
      <w:r w:rsidR="00910BB8">
        <w:t>9</w:t>
      </w:r>
      <w:r>
        <w:fldChar w:fldCharType="end"/>
      </w:r>
      <w:r w:rsidRPr="00B61725">
        <w:t xml:space="preserve"> of </w:t>
      </w:r>
      <w:r>
        <w:t>the Reference Details</w:t>
      </w:r>
      <w:r w:rsidRPr="00B61725">
        <w:t>.</w:t>
      </w:r>
      <w:r>
        <w:t>] [</w:t>
      </w:r>
      <w:r w:rsidRPr="00646DC9">
        <w:rPr>
          <w:b/>
          <w:bCs/>
          <w:i/>
          <w:iCs/>
          <w:highlight w:val="lightGray"/>
        </w:rPr>
        <w:t>Note: definition to be included for Hybrid Projects only.</w:t>
      </w:r>
      <w:r>
        <w:t>]</w:t>
      </w:r>
    </w:p>
    <w:p w14:paraId="05A7049C" w14:textId="5E80F1DD" w:rsidR="002B11C2" w:rsidRDefault="00E02C82" w:rsidP="006A4EF3">
      <w:pPr>
        <w:pStyle w:val="BodyIndent1"/>
        <w:keepNext/>
        <w:spacing w:after="120"/>
        <w:rPr>
          <w:b/>
          <w:bCs/>
          <w:highlight w:val="lightGray"/>
        </w:rPr>
      </w:pPr>
      <w:r>
        <w:rPr>
          <w:b/>
          <w:bCs/>
        </w:rPr>
        <w:t xml:space="preserve">Apportioned Item </w:t>
      </w:r>
      <w:r>
        <w:t>means a</w:t>
      </w:r>
      <w:r w:rsidR="0088741D">
        <w:t xml:space="preserve"> revenue item,</w:t>
      </w:r>
      <w:r>
        <w:t xml:space="preserve"> cost, benefit, Green Product or Capacity Product that is r</w:t>
      </w:r>
      <w:r w:rsidRPr="00DF49E0">
        <w:t xml:space="preserve">equired to be apportioned between </w:t>
      </w:r>
      <w:r w:rsidR="009254CE" w:rsidRPr="00866946">
        <w:t xml:space="preserve">the Project and one </w:t>
      </w:r>
      <w:r w:rsidRPr="00DF49E0">
        <w:t xml:space="preserve">or more </w:t>
      </w:r>
      <w:r w:rsidR="009254CE" w:rsidRPr="00866946">
        <w:t xml:space="preserve">other </w:t>
      </w:r>
      <w:r w:rsidRPr="00DF49E0">
        <w:t>projects</w:t>
      </w:r>
      <w:r w:rsidR="002B11C2">
        <w:t>[ (including the [Associated/Existing] Project)]</w:t>
      </w:r>
      <w:r>
        <w:t>.</w:t>
      </w:r>
      <w:r w:rsidR="002B11C2" w:rsidRPr="002B11C2">
        <w:rPr>
          <w:b/>
          <w:bCs/>
          <w:highlight w:val="lightGray"/>
        </w:rPr>
        <w:t xml:space="preserve"> </w:t>
      </w:r>
    </w:p>
    <w:p w14:paraId="6A0FD1DE" w14:textId="0F7480B2" w:rsidR="00E02C82" w:rsidRPr="00E02C82" w:rsidRDefault="002B11C2" w:rsidP="006A4EF3">
      <w:pPr>
        <w:pStyle w:val="BodyIndent1"/>
        <w:keepNext/>
        <w:spacing w:before="0"/>
      </w:pPr>
      <w:r w:rsidRPr="00591E96">
        <w:rPr>
          <w:b/>
          <w:bCs/>
          <w:highlight w:val="lightGray"/>
        </w:rPr>
        <w:t>[</w:t>
      </w:r>
      <w:r w:rsidRPr="00591E96">
        <w:rPr>
          <w:b/>
          <w:bCs/>
          <w:i/>
          <w:iCs/>
          <w:highlight w:val="lightGray"/>
        </w:rPr>
        <w:t xml:space="preserve">Note: </w:t>
      </w:r>
      <w:r w:rsidRPr="00A37456">
        <w:rPr>
          <w:b/>
          <w:i/>
          <w:highlight w:val="lightGray"/>
        </w:rPr>
        <w:t xml:space="preserve">the </w:t>
      </w:r>
      <w:r w:rsidRPr="00591E96">
        <w:rPr>
          <w:b/>
          <w:bCs/>
          <w:i/>
          <w:iCs/>
          <w:highlight w:val="lightGray"/>
        </w:rPr>
        <w:t xml:space="preserve">words in square brackets </w:t>
      </w:r>
      <w:r>
        <w:rPr>
          <w:b/>
          <w:bCs/>
          <w:i/>
          <w:iCs/>
          <w:highlight w:val="lightGray"/>
        </w:rPr>
        <w:t xml:space="preserve">above are </w:t>
      </w:r>
      <w:r w:rsidRPr="00591E96">
        <w:rPr>
          <w:b/>
          <w:bCs/>
          <w:i/>
          <w:iCs/>
          <w:highlight w:val="lightGray"/>
        </w:rPr>
        <w:t>to be included for all Hybrid Projects and Staged Projects (as applicable).</w:t>
      </w:r>
      <w:r>
        <w:rPr>
          <w:b/>
          <w:bCs/>
          <w:i/>
          <w:iCs/>
          <w:highlight w:val="lightGray"/>
        </w:rPr>
        <w:t>]</w:t>
      </w:r>
    </w:p>
    <w:p w14:paraId="797C8621" w14:textId="3B82A432" w:rsidR="00F21F20" w:rsidRDefault="00F21F20" w:rsidP="00520BC6">
      <w:pPr>
        <w:pStyle w:val="BodyIndent1"/>
        <w:keepNext/>
      </w:pPr>
      <w:bookmarkStart w:id="79" w:name="_Hlk210557929"/>
      <w:r>
        <w:rPr>
          <w:b/>
          <w:bCs/>
        </w:rPr>
        <w:t xml:space="preserve">Apportionment Principles </w:t>
      </w:r>
      <w:bookmarkEnd w:id="79"/>
      <w:r w:rsidRPr="00F21F20">
        <w:t>means</w:t>
      </w:r>
      <w:r w:rsidR="00BE4542">
        <w:t>, in respect of apportioning</w:t>
      </w:r>
      <w:r w:rsidR="00E02C82">
        <w:t xml:space="preserve"> an </w:t>
      </w:r>
      <w:r w:rsidR="00F63797" w:rsidRPr="007F5ECD">
        <w:t>Apportioned Item</w:t>
      </w:r>
      <w:r w:rsidR="00F63797" w:rsidRPr="00E02C82">
        <w:t xml:space="preserve"> </w:t>
      </w:r>
      <w:r w:rsidR="00BE4542" w:rsidRPr="00DF49E0">
        <w:t xml:space="preserve">between </w:t>
      </w:r>
      <w:r w:rsidR="009254CE" w:rsidRPr="00866946">
        <w:t xml:space="preserve">the Project and one </w:t>
      </w:r>
      <w:r w:rsidR="00BE4542" w:rsidRPr="00DF49E0">
        <w:t xml:space="preserve">or more </w:t>
      </w:r>
      <w:r w:rsidR="009254CE" w:rsidRPr="00866946">
        <w:t xml:space="preserve">other </w:t>
      </w:r>
      <w:r w:rsidR="00BE4542" w:rsidRPr="00DF49E0">
        <w:t>projects</w:t>
      </w:r>
      <w:r w:rsidR="007D5198" w:rsidRPr="00DF49E0">
        <w:t xml:space="preserve"> </w:t>
      </w:r>
      <w:r w:rsidR="009254CE" w:rsidRPr="00866946">
        <w:t>[</w:t>
      </w:r>
      <w:r w:rsidR="007D5198" w:rsidRPr="00DF49E0">
        <w:t xml:space="preserve">(including the </w:t>
      </w:r>
      <w:r w:rsidR="00C119B6" w:rsidRPr="00DF49E0">
        <w:t>[</w:t>
      </w:r>
      <w:r w:rsidR="007D5198" w:rsidRPr="00DF49E0">
        <w:t>Associated/Existing</w:t>
      </w:r>
      <w:r w:rsidR="00C119B6" w:rsidRPr="00DF49E0">
        <w:t>]</w:t>
      </w:r>
      <w:r w:rsidR="007D5198" w:rsidRPr="00DF49E0">
        <w:t xml:space="preserve"> Project</w:t>
      </w:r>
      <w:r w:rsidR="009254CE" w:rsidRPr="00866946">
        <w:t>)</w:t>
      </w:r>
      <w:r w:rsidR="007D5198" w:rsidRPr="00DF49E0">
        <w:t>]</w:t>
      </w:r>
      <w:r w:rsidR="00BE4542" w:rsidRPr="00DF49E0">
        <w:t>,</w:t>
      </w:r>
      <w:r w:rsidRPr="00DF49E0">
        <w:t xml:space="preserve"> the following</w:t>
      </w:r>
      <w:r w:rsidRPr="00F21F20">
        <w:t xml:space="preserve"> principles:</w:t>
      </w:r>
    </w:p>
    <w:p w14:paraId="0FDD76F9" w14:textId="372E202B" w:rsidR="009254CE" w:rsidRDefault="007D5198" w:rsidP="000F3BCC">
      <w:pPr>
        <w:pStyle w:val="BodyIndent1"/>
        <w:keepNext/>
        <w:spacing w:after="240"/>
        <w:rPr>
          <w:b/>
          <w:bCs/>
          <w:i/>
          <w:iCs/>
          <w:highlight w:val="lightGray"/>
        </w:rPr>
      </w:pPr>
      <w:r w:rsidRPr="00591E96">
        <w:rPr>
          <w:b/>
          <w:bCs/>
          <w:highlight w:val="lightGray"/>
        </w:rPr>
        <w:t>[</w:t>
      </w:r>
      <w:r w:rsidRPr="00591E96">
        <w:rPr>
          <w:b/>
          <w:bCs/>
          <w:i/>
          <w:iCs/>
          <w:highlight w:val="lightGray"/>
        </w:rPr>
        <w:t xml:space="preserve">Note: </w:t>
      </w:r>
      <w:r w:rsidR="006750D9" w:rsidRPr="00A37456">
        <w:rPr>
          <w:b/>
          <w:i/>
          <w:highlight w:val="lightGray"/>
        </w:rPr>
        <w:t xml:space="preserve">the </w:t>
      </w:r>
      <w:r w:rsidRPr="00591E96">
        <w:rPr>
          <w:b/>
          <w:bCs/>
          <w:i/>
          <w:iCs/>
          <w:highlight w:val="lightGray"/>
        </w:rPr>
        <w:t xml:space="preserve">words in square brackets </w:t>
      </w:r>
      <w:r w:rsidR="0043110E">
        <w:rPr>
          <w:b/>
          <w:bCs/>
          <w:i/>
          <w:iCs/>
          <w:highlight w:val="lightGray"/>
        </w:rPr>
        <w:t xml:space="preserve">above are </w:t>
      </w:r>
      <w:r w:rsidRPr="00591E96">
        <w:rPr>
          <w:b/>
          <w:bCs/>
          <w:i/>
          <w:iCs/>
          <w:highlight w:val="lightGray"/>
        </w:rPr>
        <w:t>to be included for all Hybrid Projects and Staged Projects (as applicable).</w:t>
      </w:r>
      <w:r w:rsidR="009254CE">
        <w:rPr>
          <w:b/>
          <w:bCs/>
          <w:i/>
          <w:iCs/>
          <w:highlight w:val="lightGray"/>
        </w:rPr>
        <w:t>]</w:t>
      </w:r>
      <w:r w:rsidRPr="00591E96">
        <w:rPr>
          <w:b/>
          <w:bCs/>
          <w:i/>
          <w:iCs/>
          <w:highlight w:val="lightGray"/>
        </w:rPr>
        <w:t xml:space="preserve"> </w:t>
      </w:r>
    </w:p>
    <w:p w14:paraId="36E3B602" w14:textId="08AF9A5C" w:rsidR="007D5198" w:rsidRDefault="009254CE" w:rsidP="00B005D7">
      <w:pPr>
        <w:pStyle w:val="BodyIndent1"/>
        <w:keepNext/>
        <w:spacing w:before="0" w:after="240"/>
      </w:pPr>
      <w:r w:rsidRPr="00A37456">
        <w:rPr>
          <w:b/>
          <w:highlight w:val="lightGray"/>
        </w:rPr>
        <w:t xml:space="preserve">[Note: </w:t>
      </w:r>
      <w:r w:rsidRPr="00A37456">
        <w:rPr>
          <w:b/>
          <w:i/>
          <w:highlight w:val="lightGray"/>
        </w:rPr>
        <w:t>p</w:t>
      </w:r>
      <w:r w:rsidR="007D5198" w:rsidRPr="00A37456">
        <w:rPr>
          <w:b/>
          <w:bCs/>
          <w:i/>
          <w:iCs/>
          <w:highlight w:val="lightGray"/>
        </w:rPr>
        <w:t xml:space="preserve">aragraph </w:t>
      </w:r>
      <w:r w:rsidR="0043110E">
        <w:rPr>
          <w:b/>
          <w:bCs/>
          <w:i/>
          <w:iCs/>
          <w:highlight w:val="lightGray"/>
        </w:rPr>
        <w:fldChar w:fldCharType="begin"/>
      </w:r>
      <w:r w:rsidR="0043110E">
        <w:rPr>
          <w:b/>
          <w:bCs/>
          <w:i/>
          <w:iCs/>
          <w:highlight w:val="lightGray"/>
        </w:rPr>
        <w:instrText xml:space="preserve"> REF _Ref195177204 \n \h </w:instrText>
      </w:r>
      <w:r w:rsidR="0043110E">
        <w:rPr>
          <w:b/>
          <w:bCs/>
          <w:i/>
          <w:iCs/>
          <w:highlight w:val="lightGray"/>
        </w:rPr>
      </w:r>
      <w:r w:rsidR="0043110E">
        <w:rPr>
          <w:b/>
          <w:bCs/>
          <w:i/>
          <w:iCs/>
          <w:highlight w:val="lightGray"/>
        </w:rPr>
        <w:fldChar w:fldCharType="separate"/>
      </w:r>
      <w:r w:rsidR="00910BB8">
        <w:rPr>
          <w:b/>
          <w:bCs/>
          <w:i/>
          <w:iCs/>
          <w:highlight w:val="lightGray"/>
        </w:rPr>
        <w:t>(a)</w:t>
      </w:r>
      <w:r w:rsidR="0043110E">
        <w:rPr>
          <w:b/>
          <w:bCs/>
          <w:i/>
          <w:iCs/>
          <w:highlight w:val="lightGray"/>
        </w:rPr>
        <w:fldChar w:fldCharType="end"/>
      </w:r>
      <w:r w:rsidR="007D5198" w:rsidRPr="00591E96">
        <w:rPr>
          <w:b/>
          <w:bCs/>
          <w:i/>
          <w:iCs/>
          <w:highlight w:val="lightGray"/>
        </w:rPr>
        <w:t xml:space="preserve"> below is to be included for all Staged Projects only, and paragraphs </w:t>
      </w:r>
      <w:r w:rsidR="00C119B6">
        <w:rPr>
          <w:b/>
          <w:bCs/>
          <w:i/>
          <w:iCs/>
          <w:highlight w:val="lightGray"/>
        </w:rPr>
        <w:fldChar w:fldCharType="begin"/>
      </w:r>
      <w:r w:rsidR="00C119B6">
        <w:rPr>
          <w:b/>
          <w:bCs/>
          <w:i/>
          <w:iCs/>
          <w:highlight w:val="lightGray"/>
        </w:rPr>
        <w:instrText xml:space="preserve"> REF _Ref195026387 \r \h </w:instrText>
      </w:r>
      <w:r w:rsidR="00C119B6">
        <w:rPr>
          <w:b/>
          <w:bCs/>
          <w:i/>
          <w:iCs/>
          <w:highlight w:val="lightGray"/>
        </w:rPr>
      </w:r>
      <w:r w:rsidR="00C119B6">
        <w:rPr>
          <w:b/>
          <w:bCs/>
          <w:i/>
          <w:iCs/>
          <w:highlight w:val="lightGray"/>
        </w:rPr>
        <w:fldChar w:fldCharType="separate"/>
      </w:r>
      <w:r w:rsidR="00910BB8">
        <w:rPr>
          <w:b/>
          <w:bCs/>
          <w:i/>
          <w:iCs/>
          <w:highlight w:val="lightGray"/>
        </w:rPr>
        <w:t>(b)</w:t>
      </w:r>
      <w:r w:rsidR="00C119B6">
        <w:rPr>
          <w:b/>
          <w:bCs/>
          <w:i/>
          <w:iCs/>
          <w:highlight w:val="lightGray"/>
        </w:rPr>
        <w:fldChar w:fldCharType="end"/>
      </w:r>
      <w:r w:rsidR="007D5198" w:rsidRPr="00591E96">
        <w:rPr>
          <w:b/>
          <w:bCs/>
          <w:i/>
          <w:iCs/>
          <w:highlight w:val="lightGray"/>
        </w:rPr>
        <w:t xml:space="preserve"> to </w:t>
      </w:r>
      <w:r w:rsidR="00C119B6">
        <w:rPr>
          <w:b/>
          <w:bCs/>
          <w:i/>
          <w:iCs/>
          <w:highlight w:val="lightGray"/>
        </w:rPr>
        <w:fldChar w:fldCharType="begin"/>
      </w:r>
      <w:r w:rsidR="00C119B6">
        <w:rPr>
          <w:b/>
          <w:bCs/>
          <w:i/>
          <w:iCs/>
          <w:highlight w:val="lightGray"/>
        </w:rPr>
        <w:instrText xml:space="preserve"> REF _Ref195026395 \r \h </w:instrText>
      </w:r>
      <w:r w:rsidR="00C119B6">
        <w:rPr>
          <w:b/>
          <w:bCs/>
          <w:i/>
          <w:iCs/>
          <w:highlight w:val="lightGray"/>
        </w:rPr>
      </w:r>
      <w:r w:rsidR="00C119B6">
        <w:rPr>
          <w:b/>
          <w:bCs/>
          <w:i/>
          <w:iCs/>
          <w:highlight w:val="lightGray"/>
        </w:rPr>
        <w:fldChar w:fldCharType="separate"/>
      </w:r>
      <w:r w:rsidR="00910BB8">
        <w:rPr>
          <w:b/>
          <w:bCs/>
          <w:i/>
          <w:iCs/>
          <w:highlight w:val="lightGray"/>
        </w:rPr>
        <w:t>(d)</w:t>
      </w:r>
      <w:r w:rsidR="00C119B6">
        <w:rPr>
          <w:b/>
          <w:bCs/>
          <w:i/>
          <w:iCs/>
          <w:highlight w:val="lightGray"/>
        </w:rPr>
        <w:fldChar w:fldCharType="end"/>
      </w:r>
      <w:r w:rsidR="007D5198" w:rsidRPr="00591E96">
        <w:rPr>
          <w:b/>
          <w:bCs/>
          <w:i/>
          <w:iCs/>
          <w:highlight w:val="lightGray"/>
        </w:rPr>
        <w:t xml:space="preserve"> are to be included for all Hybrid Projects and standalone Projects only.</w:t>
      </w:r>
      <w:r w:rsidR="007D5198" w:rsidRPr="00591E96">
        <w:rPr>
          <w:highlight w:val="lightGray"/>
        </w:rPr>
        <w:t>]</w:t>
      </w:r>
    </w:p>
    <w:p w14:paraId="1D9C26C2" w14:textId="65BA13B1" w:rsidR="0037644A" w:rsidRDefault="0037644A" w:rsidP="007238AE">
      <w:pPr>
        <w:pStyle w:val="Heading8"/>
        <w:numPr>
          <w:ilvl w:val="0"/>
          <w:numId w:val="27"/>
        </w:numPr>
        <w:tabs>
          <w:tab w:val="num" w:pos="968"/>
        </w:tabs>
        <w:ind w:left="1474" w:hanging="737"/>
      </w:pPr>
      <w:bookmarkStart w:id="80" w:name="_Ref195177204"/>
      <w:r>
        <w:t xml:space="preserve">[if the Apportioned Item is being </w:t>
      </w:r>
      <w:bookmarkStart w:id="81" w:name="_Hlk210557640"/>
      <w:r>
        <w:t xml:space="preserve">apportioned between </w:t>
      </w:r>
      <w:r w:rsidR="00BB4A5E">
        <w:t xml:space="preserve">each of </w:t>
      </w:r>
      <w:r>
        <w:t xml:space="preserve">the Project and </w:t>
      </w:r>
      <w:r w:rsidR="00BB4A5E">
        <w:t>one or more other projects</w:t>
      </w:r>
      <w:bookmarkEnd w:id="81"/>
      <w:r w:rsidR="00BB4A5E">
        <w:t xml:space="preserve"> (including </w:t>
      </w:r>
      <w:r>
        <w:t>the Existing Project</w:t>
      </w:r>
      <w:r w:rsidR="00BB4A5E">
        <w:t>)</w:t>
      </w:r>
      <w:r>
        <w:t>, and the Apportioned Item, or part thereof:</w:t>
      </w:r>
      <w:bookmarkEnd w:id="80"/>
    </w:p>
    <w:p w14:paraId="0A87A8A3" w14:textId="77777777" w:rsidR="0037644A" w:rsidRPr="008530FD" w:rsidRDefault="0037644A" w:rsidP="007238AE">
      <w:pPr>
        <w:pStyle w:val="Heading9"/>
        <w:numPr>
          <w:ilvl w:val="1"/>
          <w:numId w:val="27"/>
        </w:numPr>
        <w:tabs>
          <w:tab w:val="num" w:pos="1440"/>
        </w:tabs>
        <w:ind w:left="2211" w:hanging="737"/>
      </w:pPr>
      <w:bookmarkStart w:id="82" w:name="_Ref195178737"/>
      <w:r w:rsidRPr="00CD5EA1">
        <w:t>relates</w:t>
      </w:r>
      <w:r>
        <w:t xml:space="preserve"> to:</w:t>
      </w:r>
    </w:p>
    <w:p w14:paraId="115D3CA0" w14:textId="77777777" w:rsidR="0037644A" w:rsidRDefault="0037644A" w:rsidP="00275BF3">
      <w:pPr>
        <w:pStyle w:val="Heading10"/>
      </w:pPr>
      <w:r>
        <w:t xml:space="preserve">any </w:t>
      </w:r>
      <w:r w:rsidRPr="00CD5EA1">
        <w:t>Spot</w:t>
      </w:r>
      <w:r>
        <w:t xml:space="preserve"> Market Revenue and/or Uncontracted Spot Market Revenue; or</w:t>
      </w:r>
    </w:p>
    <w:p w14:paraId="40EB7D92" w14:textId="3D60EF65" w:rsidR="0037644A" w:rsidRDefault="0037644A" w:rsidP="00275BF3">
      <w:pPr>
        <w:pStyle w:val="Heading10"/>
      </w:pPr>
      <w:r w:rsidRPr="008530FD">
        <w:t>payments by AEMO under the NER referred to in paragraph</w:t>
      </w:r>
      <w:r w:rsidR="00D31C27">
        <w:t> </w:t>
      </w:r>
      <w:r>
        <w:fldChar w:fldCharType="begin"/>
      </w:r>
      <w:r>
        <w:instrText xml:space="preserve"> REF _Ref195118009 \w \h </w:instrText>
      </w:r>
      <w:r>
        <w:fldChar w:fldCharType="separate"/>
      </w:r>
      <w:r w:rsidR="00910BB8">
        <w:t>(a)(ii)</w:t>
      </w:r>
      <w:r>
        <w:fldChar w:fldCharType="end"/>
      </w:r>
      <w:r w:rsidRPr="008530FD">
        <w:t xml:space="preserve"> of the definition of Other Market Revenue</w:t>
      </w:r>
      <w:r>
        <w:t>; or</w:t>
      </w:r>
    </w:p>
    <w:p w14:paraId="253D33C4" w14:textId="108DF559" w:rsidR="0037644A" w:rsidRDefault="0037644A" w:rsidP="007238AE">
      <w:pPr>
        <w:pStyle w:val="Heading9"/>
        <w:numPr>
          <w:ilvl w:val="1"/>
          <w:numId w:val="27"/>
        </w:numPr>
        <w:tabs>
          <w:tab w:val="num" w:pos="1440"/>
        </w:tabs>
        <w:ind w:left="2211" w:hanging="737"/>
      </w:pPr>
      <w:r w:rsidRPr="009F6FDA">
        <w:t xml:space="preserve">is not </w:t>
      </w:r>
      <w:r w:rsidR="00CF422A">
        <w:t xml:space="preserve">directly attributable </w:t>
      </w:r>
      <w:r w:rsidRPr="009F6FDA">
        <w:t>to a particular project (including the Project and the Existing Project)</w:t>
      </w:r>
      <w:r>
        <w:t xml:space="preserve"> and relates to:</w:t>
      </w:r>
    </w:p>
    <w:p w14:paraId="37F7A4FE" w14:textId="77777777" w:rsidR="0037644A" w:rsidRDefault="0037644A" w:rsidP="0030156D">
      <w:pPr>
        <w:pStyle w:val="Heading10"/>
        <w:numPr>
          <w:ilvl w:val="0"/>
          <w:numId w:val="165"/>
        </w:numPr>
        <w:ind w:left="2571"/>
      </w:pPr>
      <w:r>
        <w:t>any Eligible Wholesale Contract;</w:t>
      </w:r>
    </w:p>
    <w:p w14:paraId="3281865B" w14:textId="35900C1B" w:rsidR="0037644A" w:rsidRDefault="0037644A" w:rsidP="00275BF3">
      <w:pPr>
        <w:pStyle w:val="Heading10"/>
      </w:pPr>
      <w:r w:rsidRPr="00D62568">
        <w:t>the sale or other dealings in respect of Capacity Products</w:t>
      </w:r>
      <w:r>
        <w:t xml:space="preserve"> referred to in paragraph </w:t>
      </w:r>
      <w:r>
        <w:fldChar w:fldCharType="begin"/>
      </w:r>
      <w:r>
        <w:instrText xml:space="preserve"> REF _Ref195118256 \w \h </w:instrText>
      </w:r>
      <w:r w:rsidR="000F3BCC">
        <w:instrText xml:space="preserve"> \* MERGEFORMAT </w:instrText>
      </w:r>
      <w:r>
        <w:fldChar w:fldCharType="separate"/>
      </w:r>
      <w:r w:rsidR="00910BB8">
        <w:t>(b)</w:t>
      </w:r>
      <w:r>
        <w:fldChar w:fldCharType="end"/>
      </w:r>
      <w:r>
        <w:t xml:space="preserve"> of the definition of Other Market Revenue; </w:t>
      </w:r>
    </w:p>
    <w:p w14:paraId="0117B35A" w14:textId="77777777" w:rsidR="004967B0" w:rsidRDefault="0037644A" w:rsidP="00275BF3">
      <w:pPr>
        <w:pStyle w:val="Heading10"/>
      </w:pPr>
      <w:r>
        <w:t xml:space="preserve">any Permitted Arrangement Revenue referred to in paragraph </w:t>
      </w:r>
      <w:r>
        <w:fldChar w:fldCharType="begin"/>
      </w:r>
      <w:r>
        <w:instrText xml:space="preserve"> REF _Ref195118471 \w \h </w:instrText>
      </w:r>
      <w:r>
        <w:fldChar w:fldCharType="separate"/>
      </w:r>
      <w:r w:rsidR="00910BB8">
        <w:t>(c)</w:t>
      </w:r>
      <w:r>
        <w:fldChar w:fldCharType="end"/>
      </w:r>
      <w:r w:rsidRPr="00D62568">
        <w:t xml:space="preserve"> </w:t>
      </w:r>
      <w:r>
        <w:t>of the definition of Other Market Revenue</w:t>
      </w:r>
      <w:r w:rsidR="004967B0">
        <w:t>; or</w:t>
      </w:r>
    </w:p>
    <w:p w14:paraId="2E0C21FC" w14:textId="3E14CC55" w:rsidR="0037644A" w:rsidRDefault="004967B0" w:rsidP="00275BF3">
      <w:pPr>
        <w:pStyle w:val="Heading10"/>
      </w:pPr>
      <w:r>
        <w:t xml:space="preserve">any </w:t>
      </w:r>
      <w:r w:rsidRPr="00EE3736">
        <w:t>Permitted RBC Intermediary Revenue</w:t>
      </w:r>
      <w:r>
        <w:t xml:space="preserve"> referred to in paragraph </w:t>
      </w:r>
      <w:r>
        <w:fldChar w:fldCharType="begin"/>
      </w:r>
      <w:r>
        <w:instrText xml:space="preserve"> REF _Ref211254924 \r \h </w:instrText>
      </w:r>
      <w:r>
        <w:fldChar w:fldCharType="separate"/>
      </w:r>
      <w:r>
        <w:t>(d)</w:t>
      </w:r>
      <w:r>
        <w:fldChar w:fldCharType="end"/>
      </w:r>
      <w:r w:rsidRPr="00D62568">
        <w:t xml:space="preserve"> </w:t>
      </w:r>
      <w:r>
        <w:t>of the definition of Other Market Revenue</w:t>
      </w:r>
      <w:r w:rsidR="0037644A">
        <w:t>,</w:t>
      </w:r>
    </w:p>
    <w:p w14:paraId="22807A9E" w14:textId="63FE8CF4" w:rsidR="0037644A" w:rsidRPr="008530FD" w:rsidRDefault="00826E8A" w:rsidP="000F3BCC">
      <w:pPr>
        <w:pStyle w:val="Heading8"/>
        <w:numPr>
          <w:ilvl w:val="0"/>
          <w:numId w:val="0"/>
        </w:numPr>
        <w:ind w:left="1474"/>
      </w:pPr>
      <w:r>
        <w:t xml:space="preserve">then, in either case, </w:t>
      </w:r>
      <w:r w:rsidR="0037644A" w:rsidRPr="008530FD">
        <w:t>the Apportioned Item</w:t>
      </w:r>
      <w:r w:rsidR="00CF422A">
        <w:t>, or part thereof,</w:t>
      </w:r>
      <w:r w:rsidR="0037644A" w:rsidRPr="008530FD">
        <w:t xml:space="preserve"> will be apportioned to </w:t>
      </w:r>
      <w:r w:rsidR="00BB4A5E">
        <w:t xml:space="preserve">each of </w:t>
      </w:r>
      <w:r w:rsidR="0037644A" w:rsidRPr="008530FD">
        <w:t xml:space="preserve">the Project and the </w:t>
      </w:r>
      <w:r w:rsidR="00BB4A5E">
        <w:t xml:space="preserve">other projects (including the </w:t>
      </w:r>
      <w:r w:rsidR="0037644A" w:rsidRPr="008530FD">
        <w:t>Existing Project</w:t>
      </w:r>
      <w:r w:rsidR="00BB4A5E">
        <w:t>)</w:t>
      </w:r>
      <w:r w:rsidR="0037644A" w:rsidRPr="008530FD">
        <w:t xml:space="preserve"> by reference to the relative </w:t>
      </w:r>
      <w:r w:rsidR="00BB4A5E">
        <w:t xml:space="preserve">export capacity (including the </w:t>
      </w:r>
      <w:r w:rsidR="0037644A" w:rsidRPr="008530FD">
        <w:t>Maximum Capacity less the amount of MW of the Project which is subject to an Eligible Wholesale Contract</w:t>
      </w:r>
      <w:r w:rsidR="00BB4A5E">
        <w:t>,</w:t>
      </w:r>
      <w:r w:rsidR="0037644A" w:rsidRPr="008530FD">
        <w:t xml:space="preserve"> and </w:t>
      </w:r>
      <w:r w:rsidR="00BB4A5E">
        <w:t xml:space="preserve">the </w:t>
      </w:r>
      <w:r w:rsidR="0037644A" w:rsidRPr="008530FD">
        <w:t>EP Export Capacity less the amount of MW of the Existing Project which is subject to an Eligible Wholesale Contract</w:t>
      </w:r>
      <w:r w:rsidR="00BB4A5E">
        <w:t>, if applicable</w:t>
      </w:r>
      <w:r w:rsidR="0037644A" w:rsidRPr="008530FD">
        <w:t>) of each project in the relevant period;</w:t>
      </w:r>
    </w:p>
    <w:p w14:paraId="35ECD079" w14:textId="77777777" w:rsidR="0037644A" w:rsidRDefault="0037644A" w:rsidP="00275BF3">
      <w:pPr>
        <w:pStyle w:val="Heading9"/>
        <w:keepNext/>
        <w:numPr>
          <w:ilvl w:val="1"/>
          <w:numId w:val="27"/>
        </w:numPr>
        <w:tabs>
          <w:tab w:val="num" w:pos="1440"/>
        </w:tabs>
        <w:ind w:left="2211" w:hanging="737"/>
      </w:pPr>
      <w:r w:rsidRPr="009F6FDA">
        <w:lastRenderedPageBreak/>
        <w:t>is directly attributable to a particular project (including the Project and the Existing Project)</w:t>
      </w:r>
      <w:r>
        <w:t xml:space="preserve"> and relates to:</w:t>
      </w:r>
    </w:p>
    <w:p w14:paraId="590679F6" w14:textId="77777777" w:rsidR="0037644A" w:rsidRDefault="0037644A" w:rsidP="0030156D">
      <w:pPr>
        <w:pStyle w:val="Heading10"/>
        <w:numPr>
          <w:ilvl w:val="0"/>
          <w:numId w:val="166"/>
        </w:numPr>
        <w:ind w:left="2571"/>
      </w:pPr>
      <w:r>
        <w:t xml:space="preserve">any Eligible </w:t>
      </w:r>
      <w:r w:rsidRPr="00275BF3">
        <w:t>Wholesale</w:t>
      </w:r>
      <w:r>
        <w:t xml:space="preserve"> Contract;</w:t>
      </w:r>
    </w:p>
    <w:p w14:paraId="6881C18F" w14:textId="722D32CF" w:rsidR="0037644A" w:rsidRDefault="0037644A" w:rsidP="0030156D">
      <w:pPr>
        <w:pStyle w:val="Heading10"/>
        <w:numPr>
          <w:ilvl w:val="0"/>
          <w:numId w:val="165"/>
        </w:numPr>
        <w:ind w:left="2571"/>
      </w:pPr>
      <w:r w:rsidRPr="00D62568">
        <w:t>the sale or other dealings in respect of Capacity Products</w:t>
      </w:r>
      <w:r>
        <w:t xml:space="preserve"> referred to in paragraph </w:t>
      </w:r>
      <w:r>
        <w:fldChar w:fldCharType="begin"/>
      </w:r>
      <w:r>
        <w:instrText xml:space="preserve"> REF _Ref195118256 \w \h </w:instrText>
      </w:r>
      <w:r w:rsidR="000F3BCC">
        <w:instrText xml:space="preserve"> \* MERGEFORMAT </w:instrText>
      </w:r>
      <w:r>
        <w:fldChar w:fldCharType="separate"/>
      </w:r>
      <w:r w:rsidR="00910BB8">
        <w:t>(b)</w:t>
      </w:r>
      <w:r>
        <w:fldChar w:fldCharType="end"/>
      </w:r>
      <w:r>
        <w:t xml:space="preserve"> of the definition of Other Market Revenue;</w:t>
      </w:r>
    </w:p>
    <w:p w14:paraId="048B8888" w14:textId="77777777" w:rsidR="004967B0" w:rsidRDefault="0037644A" w:rsidP="0030156D">
      <w:pPr>
        <w:pStyle w:val="Heading10"/>
        <w:numPr>
          <w:ilvl w:val="0"/>
          <w:numId w:val="165"/>
        </w:numPr>
        <w:ind w:left="2571"/>
      </w:pPr>
      <w:r>
        <w:t xml:space="preserve">any Permitted Arrangement Revenue referred to in paragraph </w:t>
      </w:r>
      <w:r>
        <w:fldChar w:fldCharType="begin"/>
      </w:r>
      <w:r>
        <w:instrText xml:space="preserve"> REF _Ref195118471 \w \h </w:instrText>
      </w:r>
      <w:r>
        <w:fldChar w:fldCharType="separate"/>
      </w:r>
      <w:r w:rsidR="00910BB8">
        <w:t>(c)</w:t>
      </w:r>
      <w:r>
        <w:fldChar w:fldCharType="end"/>
      </w:r>
      <w:r w:rsidRPr="00D62568">
        <w:t xml:space="preserve"> </w:t>
      </w:r>
      <w:r>
        <w:t>of the definition of Other Market Revenue</w:t>
      </w:r>
      <w:r w:rsidR="004967B0">
        <w:t>; or</w:t>
      </w:r>
    </w:p>
    <w:p w14:paraId="54EB7A11" w14:textId="76AC23BC" w:rsidR="0037644A" w:rsidRDefault="004967B0" w:rsidP="0030156D">
      <w:pPr>
        <w:pStyle w:val="Heading10"/>
        <w:numPr>
          <w:ilvl w:val="0"/>
          <w:numId w:val="165"/>
        </w:numPr>
        <w:ind w:left="2571"/>
      </w:pPr>
      <w:r>
        <w:t xml:space="preserve">any </w:t>
      </w:r>
      <w:r w:rsidRPr="00EE3736">
        <w:t>Permitted RBC Intermediary Revenue</w:t>
      </w:r>
      <w:r>
        <w:t xml:space="preserve"> referred to in paragraph </w:t>
      </w:r>
      <w:r>
        <w:fldChar w:fldCharType="begin"/>
      </w:r>
      <w:r>
        <w:instrText xml:space="preserve"> REF _Ref211254924 \r \h </w:instrText>
      </w:r>
      <w:r>
        <w:fldChar w:fldCharType="separate"/>
      </w:r>
      <w:r>
        <w:t>(d)</w:t>
      </w:r>
      <w:r>
        <w:fldChar w:fldCharType="end"/>
      </w:r>
      <w:r w:rsidRPr="00D62568">
        <w:t xml:space="preserve"> </w:t>
      </w:r>
      <w:r>
        <w:t>of the definition of Other Market Revenue</w:t>
      </w:r>
      <w:r w:rsidR="0037644A">
        <w:t>,</w:t>
      </w:r>
    </w:p>
    <w:p w14:paraId="68B6C653" w14:textId="77777777" w:rsidR="0037644A" w:rsidRPr="003B14FA" w:rsidRDefault="0037644A" w:rsidP="000F3BCC">
      <w:pPr>
        <w:pStyle w:val="Heading8"/>
        <w:numPr>
          <w:ilvl w:val="0"/>
          <w:numId w:val="0"/>
        </w:numPr>
        <w:ind w:left="2211"/>
      </w:pPr>
      <w:r w:rsidRPr="003B14FA">
        <w:t xml:space="preserve">then the Apportioned Item, or part thereof, will be apportioned to that project; </w:t>
      </w:r>
    </w:p>
    <w:bookmarkEnd w:id="82"/>
    <w:p w14:paraId="46E34A6C" w14:textId="6876E192" w:rsidR="0037644A" w:rsidRDefault="0037644A" w:rsidP="007238AE">
      <w:pPr>
        <w:pStyle w:val="Heading9"/>
        <w:numPr>
          <w:ilvl w:val="1"/>
          <w:numId w:val="27"/>
        </w:numPr>
        <w:tabs>
          <w:tab w:val="num" w:pos="1440"/>
        </w:tabs>
        <w:ind w:left="2211" w:hanging="737"/>
      </w:pPr>
      <w:r w:rsidRPr="008530FD">
        <w:t>relates to any Green</w:t>
      </w:r>
      <w:r>
        <w:t xml:space="preserve"> Product Revenue and/or Uncontracted Green Product Revenue, then the Apportioned Item</w:t>
      </w:r>
      <w:r w:rsidR="00CF422A">
        <w:t>, or part thereof,</w:t>
      </w:r>
      <w:r>
        <w:t xml:space="preserve"> will be apportioned to </w:t>
      </w:r>
      <w:r w:rsidR="000600EB">
        <w:t xml:space="preserve">each of </w:t>
      </w:r>
      <w:r>
        <w:t xml:space="preserve">the Project and the </w:t>
      </w:r>
      <w:r w:rsidR="000600EB">
        <w:t xml:space="preserve">other projects (including the </w:t>
      </w:r>
      <w:r>
        <w:t>Existing Project</w:t>
      </w:r>
      <w:r w:rsidR="000600EB">
        <w:t>)</w:t>
      </w:r>
      <w:r>
        <w:t xml:space="preserve"> by reference to the relative </w:t>
      </w:r>
      <w:r w:rsidR="000600EB">
        <w:t xml:space="preserve">export capacity (including the </w:t>
      </w:r>
      <w:r>
        <w:t xml:space="preserve">Maximum Capacity less the amount of MW of the Project which is subject to an Eligible Wholesale Contract </w:t>
      </w:r>
      <w:r w:rsidR="00C95282">
        <w:t>which</w:t>
      </w:r>
      <w:r>
        <w:t xml:space="preserve"> includes the sale of Green Products</w:t>
      </w:r>
      <w:r w:rsidR="00C95282">
        <w:t xml:space="preserve"> in consideration for the contract price</w:t>
      </w:r>
      <w:r>
        <w:t xml:space="preserve"> and </w:t>
      </w:r>
      <w:r w:rsidR="000600EB">
        <w:t xml:space="preserve">the </w:t>
      </w:r>
      <w:r>
        <w:t xml:space="preserve">EP Export Capacity less the amount of MW of the Existing Project which is subject to an Eligible Wholesale Contract </w:t>
      </w:r>
      <w:r w:rsidR="00C95282">
        <w:t>which includes the sale of Green Products in consideration for the contract price</w:t>
      </w:r>
      <w:r w:rsidR="000600EB">
        <w:t>, if applicable</w:t>
      </w:r>
      <w:r>
        <w:t>) of each project in the relevant period;</w:t>
      </w:r>
    </w:p>
    <w:p w14:paraId="18AAFD22" w14:textId="139C7D1C" w:rsidR="0037644A" w:rsidRPr="008530FD" w:rsidRDefault="0037644A" w:rsidP="007238AE">
      <w:pPr>
        <w:pStyle w:val="Heading9"/>
        <w:numPr>
          <w:ilvl w:val="1"/>
          <w:numId w:val="27"/>
        </w:numPr>
        <w:tabs>
          <w:tab w:val="num" w:pos="1440"/>
          <w:tab w:val="num" w:pos="2211"/>
        </w:tabs>
        <w:ind w:left="2211" w:hanging="737"/>
      </w:pPr>
      <w:bookmarkStart w:id="83" w:name="_Ref195179539"/>
      <w:r w:rsidRPr="008530FD">
        <w:t xml:space="preserve">relates to payments by AEMO under the NER referred to in paragraph </w:t>
      </w:r>
      <w:r>
        <w:fldChar w:fldCharType="begin"/>
      </w:r>
      <w:r>
        <w:instrText xml:space="preserve"> REF _Ref195117946 \w \h </w:instrText>
      </w:r>
      <w:r>
        <w:fldChar w:fldCharType="separate"/>
      </w:r>
      <w:r w:rsidR="00910BB8">
        <w:t>(a)(i)</w:t>
      </w:r>
      <w:r>
        <w:fldChar w:fldCharType="end"/>
      </w:r>
      <w:r w:rsidRPr="008530FD">
        <w:t xml:space="preserve"> of </w:t>
      </w:r>
      <w:r w:rsidRPr="00CD5EA1">
        <w:t>the</w:t>
      </w:r>
      <w:r w:rsidRPr="008530FD">
        <w:t xml:space="preserve"> definition of Other Market Revenue, the Apportioned Item</w:t>
      </w:r>
      <w:r w:rsidR="00CF422A">
        <w:t>, or part thereof,</w:t>
      </w:r>
      <w:r w:rsidRPr="008530FD">
        <w:t xml:space="preserve"> will be apportioned to </w:t>
      </w:r>
      <w:r w:rsidR="007E6330">
        <w:t xml:space="preserve">each of </w:t>
      </w:r>
      <w:r w:rsidRPr="008530FD">
        <w:t xml:space="preserve">the Project and the </w:t>
      </w:r>
      <w:r w:rsidR="007E6330">
        <w:t xml:space="preserve">other projects (including the </w:t>
      </w:r>
      <w:r w:rsidRPr="008530FD">
        <w:t>Existing Project</w:t>
      </w:r>
      <w:r w:rsidR="007E6330">
        <w:t>)</w:t>
      </w:r>
      <w:r w:rsidRPr="008530FD">
        <w:t xml:space="preserve"> by reference to the relative </w:t>
      </w:r>
      <w:r w:rsidR="007E6330">
        <w:t xml:space="preserve">export capacity (including the </w:t>
      </w:r>
      <w:r w:rsidRPr="008530FD">
        <w:t xml:space="preserve">Maximum Capacity and </w:t>
      </w:r>
      <w:r w:rsidR="007E6330">
        <w:t xml:space="preserve">the </w:t>
      </w:r>
      <w:r w:rsidRPr="008530FD">
        <w:t>EP Export Capacity</w:t>
      </w:r>
      <w:r w:rsidR="007E6330">
        <w:t>, if applicable)</w:t>
      </w:r>
      <w:r w:rsidRPr="008530FD">
        <w:t xml:space="preserve"> of each project in the relevant period;</w:t>
      </w:r>
      <w:bookmarkEnd w:id="83"/>
    </w:p>
    <w:p w14:paraId="72BDCA67" w14:textId="734A50A3" w:rsidR="0037644A" w:rsidRDefault="0037644A" w:rsidP="007238AE">
      <w:pPr>
        <w:pStyle w:val="Heading9"/>
        <w:numPr>
          <w:ilvl w:val="1"/>
          <w:numId w:val="27"/>
        </w:numPr>
        <w:tabs>
          <w:tab w:val="num" w:pos="1440"/>
        </w:tabs>
        <w:ind w:left="2211" w:hanging="737"/>
      </w:pPr>
      <w:r>
        <w:t xml:space="preserve">does not otherwise fall within any of the categories referred to in paragraphs </w:t>
      </w:r>
      <w:r>
        <w:fldChar w:fldCharType="begin"/>
      </w:r>
      <w:r>
        <w:instrText xml:space="preserve"> REF _Ref195178737 \w \h </w:instrText>
      </w:r>
      <w:r>
        <w:fldChar w:fldCharType="separate"/>
      </w:r>
      <w:r w:rsidR="00910BB8">
        <w:t>(a)(i)</w:t>
      </w:r>
      <w:r>
        <w:fldChar w:fldCharType="end"/>
      </w:r>
      <w:r>
        <w:t xml:space="preserve"> to </w:t>
      </w:r>
      <w:r>
        <w:fldChar w:fldCharType="begin"/>
      </w:r>
      <w:r>
        <w:instrText xml:space="preserve"> REF _Ref195179539 \w \h </w:instrText>
      </w:r>
      <w:r>
        <w:fldChar w:fldCharType="separate"/>
      </w:r>
      <w:r w:rsidR="00910BB8">
        <w:t>(a)(v)</w:t>
      </w:r>
      <w:r>
        <w:fldChar w:fldCharType="end"/>
      </w:r>
      <w:r>
        <w:t xml:space="preserve">, the Apportioned Item, or part thereof, will be apportioned </w:t>
      </w:r>
      <w:r w:rsidRPr="007629E6">
        <w:t xml:space="preserve">to </w:t>
      </w:r>
      <w:r w:rsidR="00C84874">
        <w:t xml:space="preserve">each of </w:t>
      </w:r>
      <w:r w:rsidRPr="007629E6">
        <w:t xml:space="preserve">the Project and the </w:t>
      </w:r>
      <w:r w:rsidR="00C84874">
        <w:t xml:space="preserve">other projects (including the </w:t>
      </w:r>
      <w:r w:rsidRPr="007629E6">
        <w:t>Existing Project</w:t>
      </w:r>
      <w:r w:rsidR="00C84874">
        <w:t>)</w:t>
      </w:r>
      <w:r w:rsidRPr="007629E6">
        <w:t xml:space="preserve"> by reference</w:t>
      </w:r>
      <w:r>
        <w:t xml:space="preserve"> to </w:t>
      </w:r>
      <w:r w:rsidRPr="007629E6">
        <w:t xml:space="preserve">the relative </w:t>
      </w:r>
      <w:r w:rsidR="00C84874">
        <w:t xml:space="preserve">export capacity (including the </w:t>
      </w:r>
      <w:r w:rsidRPr="007629E6">
        <w:t xml:space="preserve">Maximum Capacity less the amount of MW of the Project which is subject to an Eligible Wholesale Contract and </w:t>
      </w:r>
      <w:r w:rsidR="00C84874">
        <w:t xml:space="preserve">the </w:t>
      </w:r>
      <w:r w:rsidRPr="007629E6">
        <w:t>EP Export Capacity less the amount of MW of the Existing Project which is subject to an Eligible Wholesale Contract</w:t>
      </w:r>
      <w:r w:rsidR="00C84874">
        <w:t>, if applicable</w:t>
      </w:r>
      <w:r w:rsidRPr="007629E6">
        <w:t>) of each project in the relevant period</w:t>
      </w:r>
      <w:r>
        <w:t>.]</w:t>
      </w:r>
    </w:p>
    <w:p w14:paraId="28BD15ED" w14:textId="2D9B1BB4" w:rsidR="00F21F20" w:rsidRDefault="00F21F20" w:rsidP="000F3BCC">
      <w:pPr>
        <w:pStyle w:val="legalDefinition"/>
        <w:spacing w:before="0" w:after="240"/>
      </w:pPr>
      <w:bookmarkStart w:id="84" w:name="_Ref167911433"/>
      <w:bookmarkStart w:id="85" w:name="_Ref195026387"/>
      <w:r>
        <w:t>if a</w:t>
      </w:r>
      <w:r w:rsidR="00F63797">
        <w:t xml:space="preserve">n Apportioned Item </w:t>
      </w:r>
      <w:r>
        <w:t xml:space="preserve">is directly attributable to </w:t>
      </w:r>
      <w:r w:rsidR="00BE4542">
        <w:t>a</w:t>
      </w:r>
      <w:r>
        <w:t xml:space="preserve"> </w:t>
      </w:r>
      <w:r w:rsidR="00BE4542">
        <w:t xml:space="preserve">particular </w:t>
      </w:r>
      <w:r>
        <w:t xml:space="preserve">project </w:t>
      </w:r>
      <w:r w:rsidR="0088741D">
        <w:t xml:space="preserve">(including the Project [and the Associated Project]) </w:t>
      </w:r>
      <w:r>
        <w:t xml:space="preserve">(for example, by reference to the DUID </w:t>
      </w:r>
      <w:r w:rsidR="0088741D">
        <w:t>[</w:t>
      </w:r>
      <w:r>
        <w:t>or electricity volumes</w:t>
      </w:r>
      <w:r w:rsidR="0088741D">
        <w:t xml:space="preserve"> measure</w:t>
      </w:r>
      <w:r w:rsidR="003A7699">
        <w:t>d</w:t>
      </w:r>
      <w:r w:rsidR="0088741D">
        <w:t xml:space="preserve"> by the relevant sub-meters or metering apparatus identified in clause </w:t>
      </w:r>
      <w:r w:rsidR="0088741D">
        <w:fldChar w:fldCharType="begin"/>
      </w:r>
      <w:r w:rsidR="0088741D">
        <w:instrText xml:space="preserve"> REF _Ref194502729 \r \h </w:instrText>
      </w:r>
      <w:r w:rsidR="0088741D">
        <w:fldChar w:fldCharType="separate"/>
      </w:r>
      <w:r w:rsidR="00910BB8">
        <w:t>4.2</w:t>
      </w:r>
      <w:r w:rsidR="0088741D">
        <w:fldChar w:fldCharType="end"/>
      </w:r>
      <w:r w:rsidR="0088741D">
        <w:t>]</w:t>
      </w:r>
      <w:r>
        <w:t xml:space="preserve">), then the </w:t>
      </w:r>
      <w:r w:rsidR="00F63797">
        <w:t xml:space="preserve">Apportioned Item </w:t>
      </w:r>
      <w:r>
        <w:t xml:space="preserve">will be apportioned to </w:t>
      </w:r>
      <w:r w:rsidR="00BE4542">
        <w:t>that</w:t>
      </w:r>
      <w:r>
        <w:t xml:space="preserve"> project;</w:t>
      </w:r>
      <w:bookmarkEnd w:id="84"/>
      <w:r>
        <w:t xml:space="preserve"> </w:t>
      </w:r>
      <w:r w:rsidR="0088741D" w:rsidRPr="000B7D77">
        <w:t>[</w:t>
      </w:r>
      <w:r w:rsidR="0088741D" w:rsidRPr="000B7D77">
        <w:rPr>
          <w:b/>
          <w:bCs/>
          <w:i/>
          <w:iCs/>
          <w:highlight w:val="lightGray"/>
        </w:rPr>
        <w:t>Note: in this paragraph</w:t>
      </w:r>
      <w:r w:rsidR="0088741D" w:rsidRPr="00A37456">
        <w:rPr>
          <w:b/>
          <w:bCs/>
          <w:i/>
          <w:iCs/>
          <w:highlight w:val="lightGray"/>
        </w:rPr>
        <w:t xml:space="preserve">, </w:t>
      </w:r>
      <w:r w:rsidR="006750D9" w:rsidRPr="00A37456">
        <w:rPr>
          <w:b/>
          <w:i/>
          <w:highlight w:val="lightGray"/>
        </w:rPr>
        <w:t xml:space="preserve">the </w:t>
      </w:r>
      <w:r w:rsidR="0088741D" w:rsidRPr="00A37456">
        <w:rPr>
          <w:b/>
          <w:bCs/>
          <w:i/>
          <w:iCs/>
          <w:highlight w:val="lightGray"/>
        </w:rPr>
        <w:t xml:space="preserve">words in square brackets </w:t>
      </w:r>
      <w:r w:rsidR="00133BDF" w:rsidRPr="00A37456">
        <w:rPr>
          <w:b/>
          <w:i/>
          <w:highlight w:val="lightGray"/>
        </w:rPr>
        <w:t xml:space="preserve">are </w:t>
      </w:r>
      <w:r w:rsidR="0088741D" w:rsidRPr="00A37456">
        <w:rPr>
          <w:b/>
          <w:bCs/>
          <w:i/>
          <w:iCs/>
          <w:highlight w:val="lightGray"/>
        </w:rPr>
        <w:t xml:space="preserve">to </w:t>
      </w:r>
      <w:r w:rsidR="0088741D" w:rsidRPr="000B7D77">
        <w:rPr>
          <w:b/>
          <w:bCs/>
          <w:i/>
          <w:iCs/>
          <w:highlight w:val="lightGray"/>
        </w:rPr>
        <w:t>be included for all Hybrid Projects.</w:t>
      </w:r>
      <w:r w:rsidR="0088741D" w:rsidRPr="000B7D77">
        <w:t>]</w:t>
      </w:r>
      <w:bookmarkEnd w:id="85"/>
    </w:p>
    <w:p w14:paraId="78FEEE39" w14:textId="16131D3A" w:rsidR="00F21F20" w:rsidRDefault="00F21F20" w:rsidP="000F3BCC">
      <w:pPr>
        <w:pStyle w:val="legalDefinition"/>
        <w:spacing w:before="0" w:after="240"/>
      </w:pPr>
      <w:r>
        <w:t xml:space="preserve">if </w:t>
      </w:r>
      <w:r w:rsidR="00EE78A6">
        <w:t xml:space="preserve">an Apportioned Item </w:t>
      </w:r>
      <w:r>
        <w:t>does not fall within paragraph</w:t>
      </w:r>
      <w:r w:rsidR="0088741D">
        <w:t xml:space="preserve"> </w:t>
      </w:r>
      <w:r w:rsidR="001875AF">
        <w:fldChar w:fldCharType="begin"/>
      </w:r>
      <w:r w:rsidR="001875AF">
        <w:instrText xml:space="preserve"> REF _Ref195026387 \r \h </w:instrText>
      </w:r>
      <w:r w:rsidR="001875AF">
        <w:fldChar w:fldCharType="separate"/>
      </w:r>
      <w:r w:rsidR="00910BB8">
        <w:t>(b)</w:t>
      </w:r>
      <w:r w:rsidR="001875AF">
        <w:fldChar w:fldCharType="end"/>
      </w:r>
      <w:r w:rsidR="005A2827">
        <w:t>,</w:t>
      </w:r>
      <w:r>
        <w:t xml:space="preserve"> but there is an identifiable value driver that directly causes the</w:t>
      </w:r>
      <w:r w:rsidR="0088741D">
        <w:t xml:space="preserve"> revenue item,</w:t>
      </w:r>
      <w:r>
        <w:t xml:space="preserve"> </w:t>
      </w:r>
      <w:r w:rsidR="007A5D81">
        <w:t>cost</w:t>
      </w:r>
      <w:r w:rsidR="00A67435">
        <w:t xml:space="preserve"> or </w:t>
      </w:r>
      <w:r w:rsidR="007A5D81">
        <w:t xml:space="preserve">benefit or the </w:t>
      </w:r>
      <w:r>
        <w:t xml:space="preserve">creation of </w:t>
      </w:r>
      <w:r w:rsidR="007A5D81">
        <w:t xml:space="preserve">the Green Product </w:t>
      </w:r>
      <w:r w:rsidR="007112C6">
        <w:t xml:space="preserve">or Capacity Product (as </w:t>
      </w:r>
      <w:r w:rsidR="007112C6">
        <w:lastRenderedPageBreak/>
        <w:t>applicable) to be taken into account</w:t>
      </w:r>
      <w:r w:rsidR="007A5D81">
        <w:t xml:space="preserve">, </w:t>
      </w:r>
      <w:r>
        <w:t xml:space="preserve">then the </w:t>
      </w:r>
      <w:r w:rsidR="00EE78A6">
        <w:t xml:space="preserve">Apportioned Item </w:t>
      </w:r>
      <w:r>
        <w:t xml:space="preserve">will be apportioned to the relevant project by reference to that driver; and </w:t>
      </w:r>
    </w:p>
    <w:p w14:paraId="5AAABACB" w14:textId="511F56FE" w:rsidR="00F21F20" w:rsidRPr="00F21F20" w:rsidRDefault="00F21F20" w:rsidP="00275BF3">
      <w:pPr>
        <w:pStyle w:val="legalDefinition"/>
        <w:spacing w:before="0"/>
      </w:pPr>
      <w:bookmarkStart w:id="86" w:name="_Ref195026395"/>
      <w:r>
        <w:t>otherwise</w:t>
      </w:r>
      <w:r w:rsidR="00F63797">
        <w:t>, the Apportioned Item will be</w:t>
      </w:r>
      <w:r>
        <w:t xml:space="preserve"> apportioned </w:t>
      </w:r>
      <w:r w:rsidR="004440F2">
        <w:t xml:space="preserve">to each </w:t>
      </w:r>
      <w:r w:rsidR="0034374C">
        <w:t xml:space="preserve">of </w:t>
      </w:r>
      <w:r w:rsidR="0088741D">
        <w:t xml:space="preserve">the Project </w:t>
      </w:r>
      <w:r w:rsidR="0034374C">
        <w:t xml:space="preserve">and the other projects </w:t>
      </w:r>
      <w:r w:rsidR="0088741D">
        <w:t>[</w:t>
      </w:r>
      <w:r w:rsidR="0034374C">
        <w:t>including</w:t>
      </w:r>
      <w:r w:rsidR="0088741D">
        <w:t xml:space="preserve"> the Associated Project]) </w:t>
      </w:r>
      <w:r>
        <w:t xml:space="preserve">by reference to the relative </w:t>
      </w:r>
      <w:r w:rsidR="0088741D">
        <w:t xml:space="preserve">export capacity [including the </w:t>
      </w:r>
      <w:r w:rsidR="00963D54">
        <w:t>Maximum</w:t>
      </w:r>
      <w:r w:rsidR="0088741D">
        <w:t xml:space="preserve"> Capacity and AP Export Capacity, if applicable]</w:t>
      </w:r>
      <w:r>
        <w:t xml:space="preserve"> of each project in the relevant period</w:t>
      </w:r>
      <w:r w:rsidR="00BE4542">
        <w:t>.</w:t>
      </w:r>
      <w:r w:rsidR="0037644A">
        <w:t xml:space="preserve"> [</w:t>
      </w:r>
      <w:r w:rsidR="0088741D" w:rsidRPr="00591E96">
        <w:rPr>
          <w:b/>
          <w:bCs/>
          <w:i/>
          <w:iCs/>
          <w:highlight w:val="lightGray"/>
        </w:rPr>
        <w:t>Note: in this paragraph</w:t>
      </w:r>
      <w:r w:rsidR="0037644A">
        <w:rPr>
          <w:b/>
          <w:bCs/>
          <w:i/>
          <w:iCs/>
          <w:highlight w:val="lightGray"/>
        </w:rPr>
        <w:t xml:space="preserve"> </w:t>
      </w:r>
      <w:r w:rsidR="0037644A">
        <w:rPr>
          <w:b/>
          <w:bCs/>
          <w:i/>
          <w:iCs/>
          <w:highlight w:val="lightGray"/>
        </w:rPr>
        <w:fldChar w:fldCharType="begin"/>
      </w:r>
      <w:r w:rsidR="0037644A">
        <w:rPr>
          <w:b/>
          <w:bCs/>
          <w:i/>
          <w:iCs/>
          <w:highlight w:val="lightGray"/>
        </w:rPr>
        <w:instrText xml:space="preserve"> REF _Ref195026395 \w \h </w:instrText>
      </w:r>
      <w:r w:rsidR="0037644A">
        <w:rPr>
          <w:b/>
          <w:bCs/>
          <w:i/>
          <w:iCs/>
          <w:highlight w:val="lightGray"/>
        </w:rPr>
      </w:r>
      <w:r w:rsidR="0037644A">
        <w:rPr>
          <w:b/>
          <w:bCs/>
          <w:i/>
          <w:iCs/>
          <w:highlight w:val="lightGray"/>
        </w:rPr>
        <w:fldChar w:fldCharType="separate"/>
      </w:r>
      <w:r w:rsidR="00910BB8">
        <w:rPr>
          <w:b/>
          <w:bCs/>
          <w:i/>
          <w:iCs/>
          <w:highlight w:val="lightGray"/>
        </w:rPr>
        <w:t>(d)</w:t>
      </w:r>
      <w:r w:rsidR="0037644A">
        <w:rPr>
          <w:b/>
          <w:bCs/>
          <w:i/>
          <w:iCs/>
          <w:highlight w:val="lightGray"/>
        </w:rPr>
        <w:fldChar w:fldCharType="end"/>
      </w:r>
      <w:r w:rsidR="0088741D" w:rsidRPr="00591E96">
        <w:rPr>
          <w:b/>
          <w:bCs/>
          <w:i/>
          <w:iCs/>
          <w:highlight w:val="lightGray"/>
        </w:rPr>
        <w:t xml:space="preserve">, </w:t>
      </w:r>
      <w:r w:rsidR="006750D9" w:rsidRPr="00A37456">
        <w:rPr>
          <w:b/>
          <w:i/>
          <w:highlight w:val="lightGray"/>
        </w:rPr>
        <w:t xml:space="preserve">the </w:t>
      </w:r>
      <w:r w:rsidR="0088741D" w:rsidRPr="00A37456">
        <w:rPr>
          <w:b/>
          <w:bCs/>
          <w:i/>
          <w:iCs/>
          <w:highlight w:val="lightGray"/>
        </w:rPr>
        <w:t xml:space="preserve">words in square brackets </w:t>
      </w:r>
      <w:r w:rsidR="00133BDF" w:rsidRPr="00A37456">
        <w:rPr>
          <w:b/>
          <w:i/>
          <w:highlight w:val="lightGray"/>
        </w:rPr>
        <w:t xml:space="preserve">are </w:t>
      </w:r>
      <w:r w:rsidR="0088741D" w:rsidRPr="00A37456">
        <w:rPr>
          <w:b/>
          <w:bCs/>
          <w:i/>
          <w:iCs/>
          <w:highlight w:val="lightGray"/>
        </w:rPr>
        <w:t xml:space="preserve">to </w:t>
      </w:r>
      <w:r w:rsidR="0088741D" w:rsidRPr="00591E96">
        <w:rPr>
          <w:b/>
          <w:bCs/>
          <w:i/>
          <w:iCs/>
          <w:highlight w:val="lightGray"/>
        </w:rPr>
        <w:t>be included for all Hybrid Projects.</w:t>
      </w:r>
      <w:bookmarkEnd w:id="86"/>
      <w:r w:rsidR="0037644A">
        <w:t>]</w:t>
      </w:r>
    </w:p>
    <w:p w14:paraId="55447926" w14:textId="3FE49CD4" w:rsidR="00990E7B" w:rsidRPr="003957DF" w:rsidRDefault="00990E7B" w:rsidP="00E56B2C">
      <w:pPr>
        <w:pStyle w:val="BodyIndent1"/>
      </w:pPr>
      <w:r>
        <w:rPr>
          <w:b/>
          <w:bCs/>
        </w:rPr>
        <w:t xml:space="preserve">Approved </w:t>
      </w:r>
      <w:r w:rsidRPr="3F00FD04">
        <w:rPr>
          <w:b/>
          <w:bCs/>
        </w:rPr>
        <w:t xml:space="preserve">COD Cure Plan </w:t>
      </w:r>
      <w:r w:rsidRPr="3F00FD04">
        <w:t xml:space="preserve">means a cure plan approved by </w:t>
      </w:r>
      <w:r>
        <w:t>the Commonwealth</w:t>
      </w:r>
      <w:r w:rsidRPr="3F00FD04">
        <w:t xml:space="preserve"> under clause </w:t>
      </w:r>
      <w:r w:rsidR="00891FD0" w:rsidRPr="006A4EF3">
        <w:fldChar w:fldCharType="begin"/>
      </w:r>
      <w:r w:rsidR="00891FD0" w:rsidRPr="006A4EF3">
        <w:instrText xml:space="preserve"> REF _Ref200448079 \r \h </w:instrText>
      </w:r>
      <w:r w:rsidR="00044B29" w:rsidRPr="006A4EF3">
        <w:instrText xml:space="preserve"> \* MERGEFORMAT </w:instrText>
      </w:r>
      <w:r w:rsidR="00891FD0" w:rsidRPr="006A4EF3">
        <w:fldChar w:fldCharType="separate"/>
      </w:r>
      <w:r w:rsidR="00910BB8">
        <w:t>7.4(e)</w:t>
      </w:r>
      <w:r w:rsidR="00891FD0" w:rsidRPr="006A4EF3">
        <w:fldChar w:fldCharType="end"/>
      </w:r>
      <w:r>
        <w:rPr>
          <w:bCs/>
        </w:rPr>
        <w:t>.</w:t>
      </w:r>
    </w:p>
    <w:p w14:paraId="39DC28E8" w14:textId="2F5AA783" w:rsidR="00321917" w:rsidRPr="00321917" w:rsidRDefault="00321917" w:rsidP="00E56B2C">
      <w:pPr>
        <w:pStyle w:val="BodyIndent1"/>
      </w:pPr>
      <w:r>
        <w:rPr>
          <w:b/>
        </w:rPr>
        <w:t xml:space="preserve">Approved Cure Plan </w:t>
      </w:r>
      <w:r>
        <w:t xml:space="preserve">has the meaning given in item </w:t>
      </w:r>
      <w:r w:rsidR="006A615B">
        <w:fldChar w:fldCharType="begin"/>
      </w:r>
      <w:r w:rsidR="006A615B">
        <w:instrText xml:space="preserve"> REF _Ref104292211 \n \h </w:instrText>
      </w:r>
      <w:r w:rsidR="00E56B2C">
        <w:instrText xml:space="preserve"> \* MERGEFORMAT </w:instrText>
      </w:r>
      <w:r w:rsidR="006A615B">
        <w:fldChar w:fldCharType="separate"/>
      </w:r>
      <w:r w:rsidR="00910BB8">
        <w:t>5.2</w:t>
      </w:r>
      <w:r w:rsidR="006A615B">
        <w:fldChar w:fldCharType="end"/>
      </w:r>
      <w:r w:rsidR="006A615B">
        <w:fldChar w:fldCharType="begin"/>
      </w:r>
      <w:r w:rsidR="006A615B">
        <w:instrText xml:space="preserve"> REF _Ref104383315 \n \h </w:instrText>
      </w:r>
      <w:r w:rsidR="00E56B2C">
        <w:instrText xml:space="preserve"> \* MERGEFORMAT </w:instrText>
      </w:r>
      <w:r w:rsidR="006A615B">
        <w:fldChar w:fldCharType="separate"/>
      </w:r>
      <w:r w:rsidR="00910BB8">
        <w:t>(c)</w:t>
      </w:r>
      <w:r w:rsidR="006A615B">
        <w:fldChar w:fldCharType="end"/>
      </w:r>
      <w:r w:rsidR="006A615B">
        <w:fldChar w:fldCharType="begin"/>
      </w:r>
      <w:r w:rsidR="006A615B">
        <w:instrText xml:space="preserve"> REF _Ref104383316 \n \h </w:instrText>
      </w:r>
      <w:r w:rsidR="00E56B2C">
        <w:instrText xml:space="preserve"> \* MERGEFORMAT </w:instrText>
      </w:r>
      <w:r w:rsidR="006A615B">
        <w:fldChar w:fldCharType="separate"/>
      </w:r>
      <w:r w:rsidR="00910BB8">
        <w:t>(i)</w:t>
      </w:r>
      <w:r w:rsidR="006A615B">
        <w:fldChar w:fldCharType="end"/>
      </w:r>
      <w:r>
        <w:t xml:space="preserve"> of </w:t>
      </w:r>
      <w:r>
        <w:fldChar w:fldCharType="begin"/>
      </w:r>
      <w:r>
        <w:instrText xml:space="preserve"> REF _Ref103257737 \n \h </w:instrText>
      </w:r>
      <w:r w:rsidR="00E56B2C">
        <w:instrText xml:space="preserve"> \* MERGEFORMAT </w:instrText>
      </w:r>
      <w:r>
        <w:fldChar w:fldCharType="separate"/>
      </w:r>
      <w:r w:rsidR="00910BB8">
        <w:t>Schedule 1</w:t>
      </w:r>
      <w:r>
        <w:fldChar w:fldCharType="end"/>
      </w:r>
      <w:r>
        <w:t xml:space="preserve"> (“</w:t>
      </w:r>
      <w:r>
        <w:fldChar w:fldCharType="begin"/>
      </w:r>
      <w:r>
        <w:instrText xml:space="preserve"> REF _Ref103257737 \h </w:instrText>
      </w:r>
      <w:r w:rsidR="00E56B2C">
        <w:instrText xml:space="preserve"> \* MERGEFORMAT </w:instrText>
      </w:r>
      <w:r>
        <w:fldChar w:fldCharType="separate"/>
      </w:r>
      <w:r w:rsidR="00910BB8" w:rsidRPr="0042604C">
        <w:t>Support terms</w:t>
      </w:r>
      <w:r>
        <w:fldChar w:fldCharType="end"/>
      </w:r>
      <w:r>
        <w:t>”).</w:t>
      </w:r>
    </w:p>
    <w:p w14:paraId="1AC924C3" w14:textId="5560B7B9" w:rsidR="00C75751" w:rsidRPr="00AC3112" w:rsidRDefault="00C75751" w:rsidP="00E56B2C">
      <w:pPr>
        <w:pStyle w:val="BodyIndent1"/>
        <w:rPr>
          <w:highlight w:val="yellow"/>
        </w:rPr>
      </w:pPr>
      <w:r>
        <w:rPr>
          <w:b/>
        </w:rPr>
        <w:t xml:space="preserve">Approved </w:t>
      </w:r>
      <w:r w:rsidRPr="00397A27">
        <w:rPr>
          <w:b/>
        </w:rPr>
        <w:t xml:space="preserve">Milestone Cure Plan </w:t>
      </w:r>
      <w:r w:rsidRPr="3F00FD04">
        <w:t>has the meaning given in clause</w:t>
      </w:r>
      <w:r>
        <w:t> </w:t>
      </w:r>
      <w:r>
        <w:fldChar w:fldCharType="begin"/>
      </w:r>
      <w:r>
        <w:instrText xml:space="preserve"> REF _Ref106271813 \r \h </w:instrText>
      </w:r>
      <w:r w:rsidR="00E56B2C">
        <w:instrText xml:space="preserve"> \* MERGEFORMAT </w:instrText>
      </w:r>
      <w:r>
        <w:fldChar w:fldCharType="separate"/>
      </w:r>
      <w:r w:rsidR="00910BB8">
        <w:t>5.3(e)</w:t>
      </w:r>
      <w:r>
        <w:fldChar w:fldCharType="end"/>
      </w:r>
      <w:r w:rsidRPr="00397A27">
        <w:t xml:space="preserve"> (“</w:t>
      </w:r>
      <w:r w:rsidRPr="00397A27">
        <w:fldChar w:fldCharType="begin"/>
      </w:r>
      <w:r w:rsidRPr="00397A27">
        <w:instrText xml:space="preserve">  REF _Ref103281885 \h </w:instrText>
      </w:r>
      <w:r w:rsidR="00E56B2C">
        <w:instrText xml:space="preserve"> \* MERGEFORMAT </w:instrText>
      </w:r>
      <w:r w:rsidRPr="00397A27">
        <w:fldChar w:fldCharType="separate"/>
      </w:r>
      <w:r w:rsidR="00910BB8" w:rsidRPr="008770BF">
        <w:t>Milestone Cure Plan other than for Force Majeure Event</w:t>
      </w:r>
      <w:r w:rsidRPr="00397A27">
        <w:fldChar w:fldCharType="end"/>
      </w:r>
      <w:r w:rsidRPr="00397A27">
        <w:t>”).</w:t>
      </w:r>
    </w:p>
    <w:p w14:paraId="4E1A2A04" w14:textId="3DB165A4" w:rsidR="00321917" w:rsidRDefault="00321917" w:rsidP="00E56B2C">
      <w:pPr>
        <w:pStyle w:val="BodyIndent1"/>
      </w:pPr>
      <w:r>
        <w:rPr>
          <w:b/>
        </w:rPr>
        <w:t xml:space="preserve">Approved Reinstatement Plan </w:t>
      </w:r>
      <w:r>
        <w:t xml:space="preserve">has the meaning given in clause </w:t>
      </w:r>
      <w:r>
        <w:fldChar w:fldCharType="begin"/>
      </w:r>
      <w:r>
        <w:instrText xml:space="preserve"> REF _Ref104291978 \w \h </w:instrText>
      </w:r>
      <w:r w:rsidR="00E56B2C">
        <w:instrText xml:space="preserve"> \* MERGEFORMAT </w:instrText>
      </w:r>
      <w:r>
        <w:fldChar w:fldCharType="separate"/>
      </w:r>
      <w:r w:rsidR="00910BB8">
        <w:t>20.2(c)(i)</w:t>
      </w:r>
      <w:r>
        <w:fldChar w:fldCharType="end"/>
      </w:r>
      <w:r>
        <w:t xml:space="preserve"> (“</w:t>
      </w:r>
      <w:r w:rsidR="00C03E3F">
        <w:fldChar w:fldCharType="begin"/>
      </w:r>
      <w:r w:rsidR="00C03E3F">
        <w:instrText xml:space="preserve"> REF _Ref104312909 \h </w:instrText>
      </w:r>
      <w:r w:rsidR="00E56B2C">
        <w:instrText xml:space="preserve"> \* MERGEFORMAT </w:instrText>
      </w:r>
      <w:r w:rsidR="00C03E3F">
        <w:fldChar w:fldCharType="separate"/>
      </w:r>
      <w:r w:rsidR="00910BB8">
        <w:t>Reinstatement plan</w:t>
      </w:r>
      <w:r w:rsidR="00C03E3F">
        <w:fldChar w:fldCharType="end"/>
      </w:r>
      <w:r>
        <w:t>”).</w:t>
      </w:r>
    </w:p>
    <w:p w14:paraId="2E30E53E" w14:textId="69042CAD" w:rsidR="007D7DFB" w:rsidRDefault="002C38B0" w:rsidP="00E56B2C">
      <w:pPr>
        <w:pStyle w:val="BodyIndent1"/>
      </w:pPr>
      <w:r>
        <w:rPr>
          <w:b/>
        </w:rPr>
        <w:t xml:space="preserve">Approved SLC Cure Plan </w:t>
      </w:r>
      <w:r>
        <w:t>means a cure plan approved by the Commonwealth under clause</w:t>
      </w:r>
      <w:r w:rsidR="00520BC6">
        <w:t> </w:t>
      </w:r>
      <w:r w:rsidR="00891FD0" w:rsidRPr="006A4EF3">
        <w:fldChar w:fldCharType="begin"/>
      </w:r>
      <w:r w:rsidR="00891FD0" w:rsidRPr="006A4EF3">
        <w:instrText xml:space="preserve"> REF _Ref200448103 \r \h </w:instrText>
      </w:r>
      <w:r w:rsidR="00044B29" w:rsidRPr="006A4EF3">
        <w:instrText xml:space="preserve"> \* MERGEFORMAT </w:instrText>
      </w:r>
      <w:r w:rsidR="00891FD0" w:rsidRPr="006A4EF3">
        <w:fldChar w:fldCharType="separate"/>
      </w:r>
      <w:r w:rsidR="00910BB8">
        <w:t>11.4(h)</w:t>
      </w:r>
      <w:r w:rsidR="00891FD0" w:rsidRPr="006A4EF3">
        <w:fldChar w:fldCharType="end"/>
      </w:r>
      <w:r>
        <w:t>.</w:t>
      </w:r>
    </w:p>
    <w:p w14:paraId="6EDB95BB" w14:textId="674A9585" w:rsidR="00E30CDA" w:rsidRPr="00E30CDA" w:rsidRDefault="002C38B0" w:rsidP="00E56B2C">
      <w:pPr>
        <w:pStyle w:val="BodyIndent1"/>
        <w:rPr>
          <w:bCs/>
        </w:rPr>
      </w:pPr>
      <w:r>
        <w:rPr>
          <w:b/>
        </w:rPr>
        <w:t xml:space="preserve">Associate </w:t>
      </w:r>
      <w:r>
        <w:t>has the meaning given to the term “associate’ in section 11 of the Corporations Act.</w:t>
      </w:r>
    </w:p>
    <w:p w14:paraId="6ED39588" w14:textId="170A641C" w:rsidR="00AE0ABF" w:rsidRPr="00AC2A80" w:rsidRDefault="00AE0ABF" w:rsidP="00E56B2C">
      <w:pPr>
        <w:pStyle w:val="BodyIndent1"/>
      </w:pPr>
      <w:r w:rsidRPr="00AE0ABF">
        <w:t>[</w:t>
      </w:r>
      <w:r>
        <w:rPr>
          <w:b/>
        </w:rPr>
        <w:t xml:space="preserve">Associated Project </w:t>
      </w:r>
      <w:r w:rsidRPr="00AC2A80">
        <w:t>has the meaning give</w:t>
      </w:r>
      <w:r>
        <w:t xml:space="preserve">n in </w:t>
      </w:r>
      <w:r w:rsidRPr="00B61725">
        <w:t xml:space="preserve">item </w:t>
      </w:r>
      <w:r>
        <w:fldChar w:fldCharType="begin"/>
      </w:r>
      <w:r>
        <w:instrText xml:space="preserve"> REF _Ref174689071 \w \h </w:instrText>
      </w:r>
      <w:r w:rsidR="00E56B2C">
        <w:instrText xml:space="preserve"> \* MERGEFORMAT </w:instrText>
      </w:r>
      <w:r>
        <w:fldChar w:fldCharType="separate"/>
      </w:r>
      <w:r w:rsidR="00910BB8">
        <w:t>5</w:t>
      </w:r>
      <w:r>
        <w:fldChar w:fldCharType="end"/>
      </w:r>
      <w:r w:rsidRPr="00B61725">
        <w:t xml:space="preserve"> of </w:t>
      </w:r>
      <w:r>
        <w:t>the Reference Details</w:t>
      </w:r>
      <w:r w:rsidRPr="00B61725">
        <w:t>.</w:t>
      </w:r>
      <w:r>
        <w:t>]</w:t>
      </w:r>
    </w:p>
    <w:p w14:paraId="3FB6B40F" w14:textId="5F2FBF1E" w:rsidR="00397A27" w:rsidRDefault="2BC382E4" w:rsidP="00E56B2C">
      <w:pPr>
        <w:pStyle w:val="BodyIndent1"/>
      </w:pPr>
      <w:r>
        <w:t>[</w:t>
      </w:r>
      <w:r w:rsidRPr="2BC382E4">
        <w:rPr>
          <w:b/>
        </w:rPr>
        <w:t xml:space="preserve">Associated Project Commencement Date </w:t>
      </w:r>
      <w:r>
        <w:t>means</w:t>
      </w:r>
      <w:r w:rsidRPr="2BC382E4">
        <w:rPr>
          <w:b/>
        </w:rPr>
        <w:t xml:space="preserve"> </w:t>
      </w:r>
      <w:r>
        <w:t xml:space="preserve">the date on which the Associated Project becomes physically capable of exporting energy to the Network, regardless of the level of output of the Associated Project and whether or not the Associated Project is capable of exporting energy at 100% of the </w:t>
      </w:r>
      <w:r w:rsidR="00041377">
        <w:t xml:space="preserve">AP </w:t>
      </w:r>
      <w:r>
        <w:t>Export Capacity.] [</w:t>
      </w:r>
      <w:r w:rsidRPr="00646DC9">
        <w:rPr>
          <w:b/>
          <w:i/>
          <w:iCs/>
          <w:highlight w:val="lightGray"/>
        </w:rPr>
        <w:t>Note: definition to be included for Non-Assessed Hybrid Projects only.</w:t>
      </w:r>
      <w:r>
        <w:t>]</w:t>
      </w:r>
    </w:p>
    <w:p w14:paraId="5CCABE35" w14:textId="5407B53F" w:rsidR="00A869BC" w:rsidRDefault="00A869BC" w:rsidP="00E56B2C">
      <w:pPr>
        <w:pStyle w:val="BodyIndent1"/>
      </w:pPr>
      <w:bookmarkStart w:id="87" w:name="F_ASX"/>
      <w:r>
        <w:rPr>
          <w:b/>
        </w:rPr>
        <w:t>ASX</w:t>
      </w:r>
      <w:r w:rsidRPr="009E7F4D">
        <w:t xml:space="preserve"> </w:t>
      </w:r>
      <w:r w:rsidRPr="00280959">
        <w:t>means</w:t>
      </w:r>
      <w:r>
        <w:rPr>
          <w:b/>
        </w:rPr>
        <w:t xml:space="preserve"> </w:t>
      </w:r>
      <w:r w:rsidR="00C53950">
        <w:t xml:space="preserve">the Australian Stock Exchange operated by </w:t>
      </w:r>
      <w:r>
        <w:t xml:space="preserve">ASX Limited </w:t>
      </w:r>
      <w:r w:rsidR="00C53950">
        <w:t xml:space="preserve">(ACN </w:t>
      </w:r>
      <w:r w:rsidR="00C53950" w:rsidRPr="00172F25">
        <w:t>008 624 691</w:t>
      </w:r>
      <w:r w:rsidR="00C53950">
        <w:t>)</w:t>
      </w:r>
      <w:r>
        <w:t>.</w:t>
      </w:r>
    </w:p>
    <w:p w14:paraId="2A6B0312" w14:textId="171A9465" w:rsidR="00E07733" w:rsidRPr="00D9710F" w:rsidRDefault="00E07733" w:rsidP="00E56B2C">
      <w:pPr>
        <w:pStyle w:val="BodyIndent1"/>
      </w:pPr>
      <w:r>
        <w:rPr>
          <w:b/>
        </w:rPr>
        <w:t xml:space="preserve">Audit </w:t>
      </w:r>
      <w:r w:rsidRPr="00D9710F">
        <w:t>has the meaning given in clause</w:t>
      </w:r>
      <w:r>
        <w:t xml:space="preserve"> </w:t>
      </w:r>
      <w:r>
        <w:fldChar w:fldCharType="begin"/>
      </w:r>
      <w:r>
        <w:instrText xml:space="preserve"> REF _Ref149848578 \r \h </w:instrText>
      </w:r>
      <w:r w:rsidR="00E56B2C">
        <w:instrText xml:space="preserve"> \* MERGEFORMAT </w:instrText>
      </w:r>
      <w:r>
        <w:fldChar w:fldCharType="separate"/>
      </w:r>
      <w:r w:rsidR="00910BB8">
        <w:t>32.4</w:t>
      </w:r>
      <w:r>
        <w:fldChar w:fldCharType="end"/>
      </w:r>
      <w:r w:rsidRPr="00D9710F">
        <w:t xml:space="preserve"> </w:t>
      </w:r>
      <w:r>
        <w:t>(“</w:t>
      </w:r>
      <w:r>
        <w:fldChar w:fldCharType="begin"/>
      </w:r>
      <w:r>
        <w:instrText xml:space="preserve"> REF _Ref149848578 \h </w:instrText>
      </w:r>
      <w:r w:rsidR="00E56B2C">
        <w:instrText xml:space="preserve"> \* MERGEFORMAT </w:instrText>
      </w:r>
      <w:r>
        <w:fldChar w:fldCharType="separate"/>
      </w:r>
      <w:r w:rsidR="00910BB8" w:rsidRPr="0042604C">
        <w:t>Right to access and audit</w:t>
      </w:r>
      <w:r>
        <w:fldChar w:fldCharType="end"/>
      </w:r>
      <w:r>
        <w:t>”).</w:t>
      </w:r>
    </w:p>
    <w:p w14:paraId="6661A420" w14:textId="6DE9B881" w:rsidR="00E07733" w:rsidRPr="0076796C" w:rsidRDefault="00E07733" w:rsidP="00E56B2C">
      <w:pPr>
        <w:pStyle w:val="BodyIndent1"/>
      </w:pPr>
      <w:r>
        <w:rPr>
          <w:b/>
        </w:rPr>
        <w:t xml:space="preserve">Auditor </w:t>
      </w:r>
      <w:r w:rsidRPr="0076796C">
        <w:t>has the meaning given in clause</w:t>
      </w:r>
      <w:r>
        <w:t xml:space="preserve"> </w:t>
      </w:r>
      <w:r>
        <w:fldChar w:fldCharType="begin"/>
      </w:r>
      <w:r>
        <w:instrText xml:space="preserve"> REF _Ref149848578 \r \h </w:instrText>
      </w:r>
      <w:r w:rsidR="00E56B2C">
        <w:instrText xml:space="preserve"> \* MERGEFORMAT </w:instrText>
      </w:r>
      <w:r>
        <w:fldChar w:fldCharType="separate"/>
      </w:r>
      <w:r w:rsidR="00910BB8">
        <w:t>32.4</w:t>
      </w:r>
      <w:r>
        <w:fldChar w:fldCharType="end"/>
      </w:r>
      <w:r w:rsidRPr="0076796C">
        <w:t xml:space="preserve"> </w:t>
      </w:r>
      <w:r>
        <w:t>(“</w:t>
      </w:r>
      <w:r>
        <w:fldChar w:fldCharType="begin"/>
      </w:r>
      <w:r>
        <w:instrText xml:space="preserve"> REF _Ref149848578 \h </w:instrText>
      </w:r>
      <w:r w:rsidR="00E56B2C">
        <w:instrText xml:space="preserve"> \* MERGEFORMAT </w:instrText>
      </w:r>
      <w:r>
        <w:fldChar w:fldCharType="separate"/>
      </w:r>
      <w:r w:rsidR="00910BB8" w:rsidRPr="0042604C">
        <w:t>Right to access and audit</w:t>
      </w:r>
      <w:r>
        <w:fldChar w:fldCharType="end"/>
      </w:r>
      <w:r>
        <w:t>”).</w:t>
      </w:r>
    </w:p>
    <w:bookmarkEnd w:id="87"/>
    <w:p w14:paraId="68EFE087" w14:textId="0D9F1C9C" w:rsidR="00907F1C" w:rsidRDefault="00907F1C" w:rsidP="00E56B2C">
      <w:pPr>
        <w:pStyle w:val="BodyIndent1"/>
      </w:pPr>
      <w:r w:rsidRPr="00DE0170">
        <w:rPr>
          <w:b/>
        </w:rPr>
        <w:t>Authorisation</w:t>
      </w:r>
      <w:r>
        <w:t xml:space="preserve"> means any consent, licence, approval, permit, registration, accreditation</w:t>
      </w:r>
      <w:r w:rsidR="00BD3880">
        <w:t>, exemption</w:t>
      </w:r>
      <w:r>
        <w:t xml:space="preserve">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411B14">
        <w:t>Project Operator</w:t>
      </w:r>
      <w:r>
        <w:t xml:space="preserve">, to operate and maintain the </w:t>
      </w:r>
      <w:r w:rsidR="00D145D0">
        <w:t>Project</w:t>
      </w:r>
      <w:r w:rsidR="000D7779" w:rsidRPr="008129EB">
        <w:t>[</w:t>
      </w:r>
      <w:r w:rsidR="000D7779" w:rsidRPr="0011424A">
        <w:t>, the [Hybrid/Staged] Project</w:t>
      </w:r>
      <w:r w:rsidR="000D7779" w:rsidRPr="008129EB">
        <w:t xml:space="preserve"> or the </w:t>
      </w:r>
      <w:r w:rsidR="000D7779" w:rsidRPr="0011424A">
        <w:t>[</w:t>
      </w:r>
      <w:r w:rsidR="000D7779" w:rsidRPr="008129EB">
        <w:t xml:space="preserve">Associated </w:t>
      </w:r>
      <w:r w:rsidR="000D7779" w:rsidRPr="0011424A">
        <w:rPr>
          <w:bCs/>
        </w:rPr>
        <w:t xml:space="preserve">/ Existing </w:t>
      </w:r>
      <w:r w:rsidR="000D7779" w:rsidRPr="008129EB">
        <w:t>Project</w:t>
      </w:r>
      <w:r w:rsidR="000D7779" w:rsidRPr="0011424A">
        <w:t>] (as applicable)</w:t>
      </w:r>
      <w:r w:rsidR="000D7779" w:rsidRPr="008129EB">
        <w:t>. [</w:t>
      </w:r>
      <w:r w:rsidR="000D7779" w:rsidRPr="002D59A4">
        <w:rPr>
          <w:b/>
          <w:bCs/>
          <w:i/>
          <w:iCs/>
          <w:highlight w:val="lightGray"/>
        </w:rPr>
        <w:t xml:space="preserve">Note: </w:t>
      </w:r>
      <w:r w:rsidR="006750D9" w:rsidRPr="00A37456">
        <w:rPr>
          <w:b/>
          <w:i/>
          <w:highlight w:val="lightGray"/>
        </w:rPr>
        <w:t xml:space="preserve">the </w:t>
      </w:r>
      <w:r w:rsidR="000D7779" w:rsidRPr="00A37456">
        <w:rPr>
          <w:b/>
          <w:bCs/>
          <w:i/>
          <w:iCs/>
          <w:highlight w:val="lightGray"/>
        </w:rPr>
        <w:t xml:space="preserve">words in square brackets </w:t>
      </w:r>
      <w:r w:rsidR="00133BDF" w:rsidRPr="00A37456">
        <w:rPr>
          <w:b/>
          <w:i/>
          <w:highlight w:val="lightGray"/>
        </w:rPr>
        <w:t xml:space="preserve">are </w:t>
      </w:r>
      <w:r w:rsidR="000D7779" w:rsidRPr="00A37456">
        <w:rPr>
          <w:b/>
          <w:bCs/>
          <w:i/>
          <w:iCs/>
          <w:highlight w:val="lightGray"/>
        </w:rPr>
        <w:t>to be included for all Hybrid Projects and Staged Projects (as applicable</w:t>
      </w:r>
      <w:r w:rsidR="000D7779" w:rsidRPr="002D59A4">
        <w:rPr>
          <w:b/>
          <w:bCs/>
          <w:i/>
          <w:iCs/>
          <w:highlight w:val="lightGray"/>
        </w:rPr>
        <w:t>).</w:t>
      </w:r>
      <w:r w:rsidR="000D7779" w:rsidRPr="008129EB">
        <w:t>]</w:t>
      </w:r>
    </w:p>
    <w:p w14:paraId="26FBB661" w14:textId="74082FFA" w:rsidR="003D072D" w:rsidRDefault="2BC382E4" w:rsidP="00E56B2C">
      <w:pPr>
        <w:pStyle w:val="BodyIndent1"/>
      </w:pPr>
      <w:r w:rsidRPr="2BC382E4">
        <w:rPr>
          <w:b/>
        </w:rPr>
        <w:t>Background Intellectual Property</w:t>
      </w:r>
      <w:r>
        <w:t xml:space="preserve"> means any Intellectual Property developed independently of the Project and used by or on behalf of Project Operator for the purpose of undertaking the Project.</w:t>
      </w:r>
    </w:p>
    <w:p w14:paraId="71BCFDC2" w14:textId="645B3032" w:rsidR="002C38B0" w:rsidRDefault="002C38B0" w:rsidP="00E56B2C">
      <w:pPr>
        <w:pStyle w:val="BodyIndent1"/>
      </w:pPr>
      <w:r>
        <w:rPr>
          <w:b/>
        </w:rPr>
        <w:t xml:space="preserve">Breach Notice </w:t>
      </w:r>
      <w:r w:rsidRPr="007F5ECD">
        <w:t>has the meaning given in clause</w:t>
      </w:r>
      <w:r>
        <w:t xml:space="preserve"> </w:t>
      </w:r>
      <w:r w:rsidR="001D0BDE">
        <w:fldChar w:fldCharType="begin"/>
      </w:r>
      <w:r w:rsidR="001D0BDE">
        <w:instrText xml:space="preserve"> REF _Ref166078687 \w \h </w:instrText>
      </w:r>
      <w:r w:rsidR="001D0BDE">
        <w:fldChar w:fldCharType="separate"/>
      </w:r>
      <w:r w:rsidR="00910BB8">
        <w:t>22.3(b)</w:t>
      </w:r>
      <w:r w:rsidR="001D0BDE">
        <w:fldChar w:fldCharType="end"/>
      </w:r>
      <w:r w:rsidRPr="007F5ECD">
        <w:t xml:space="preserve"> (“</w:t>
      </w:r>
      <w:r w:rsidR="00017864">
        <w:t>breach</w:t>
      </w:r>
      <w:r w:rsidRPr="007F5ECD">
        <w:t>”).</w:t>
      </w:r>
    </w:p>
    <w:p w14:paraId="7D0FA631" w14:textId="50C28C16" w:rsidR="00BF3C32" w:rsidRDefault="00907F1C" w:rsidP="0052665B">
      <w:pPr>
        <w:pStyle w:val="BodyIndent1"/>
        <w:keepNext/>
      </w:pPr>
      <w:r w:rsidRPr="00DE0170">
        <w:rPr>
          <w:b/>
        </w:rPr>
        <w:lastRenderedPageBreak/>
        <w:t>Business Day</w:t>
      </w:r>
      <w:r>
        <w:t xml:space="preserve"> means a day on which banks are open for business in</w:t>
      </w:r>
      <w:r w:rsidR="00096004">
        <w:t xml:space="preserve"> </w:t>
      </w:r>
      <w:r w:rsidR="00B12BEB">
        <w:t>the Relevant Jurisdiction</w:t>
      </w:r>
      <w:r w:rsidR="008A7888">
        <w:t>,</w:t>
      </w:r>
      <w:r>
        <w:t xml:space="preserve"> other than</w:t>
      </w:r>
      <w:r w:rsidR="00BF3C32">
        <w:t>:</w:t>
      </w:r>
    </w:p>
    <w:p w14:paraId="5C679AD6" w14:textId="77777777" w:rsidR="00BF3C32" w:rsidRDefault="00BF3C32" w:rsidP="007238AE">
      <w:pPr>
        <w:pStyle w:val="legalDefinition"/>
        <w:numPr>
          <w:ilvl w:val="0"/>
          <w:numId w:val="31"/>
        </w:numPr>
      </w:pPr>
      <w:r>
        <w:t xml:space="preserve">a Saturday, Sunday or public holiday; or </w:t>
      </w:r>
    </w:p>
    <w:p w14:paraId="0DABF975" w14:textId="77777777" w:rsidR="00BF3C32" w:rsidRPr="001209BE" w:rsidRDefault="00BF3C32" w:rsidP="00E56B2C">
      <w:pPr>
        <w:pStyle w:val="legalDefinition"/>
      </w:pPr>
      <w:bookmarkStart w:id="88" w:name="_Hlk107168616"/>
      <w:r>
        <w:t>the period between 25 December and 1 January (inclusive).</w:t>
      </w:r>
    </w:p>
    <w:p w14:paraId="198DBEB2" w14:textId="42EC41C8" w:rsidR="00392C13" w:rsidRDefault="2BC382E4" w:rsidP="00E56B2C">
      <w:pPr>
        <w:pStyle w:val="BodyIndent1"/>
      </w:pPr>
      <w:bookmarkStart w:id="89" w:name="_Hlk73696819"/>
      <w:bookmarkEnd w:id="88"/>
      <w:r w:rsidRPr="2BC382E4">
        <w:rPr>
          <w:b/>
          <w:bCs/>
        </w:rPr>
        <w:t xml:space="preserve">Capacity Product </w:t>
      </w:r>
      <w:r>
        <w:t>means</w:t>
      </w:r>
      <w:r w:rsidRPr="2BC382E4">
        <w:rPr>
          <w:b/>
          <w:bCs/>
        </w:rPr>
        <w:t xml:space="preserve"> </w:t>
      </w:r>
      <w:r>
        <w:t>any right, entitlement, credit, offset, allowance, compensation, payment, benefit or certificate of any kind, recognised or arising under any scheme, Law, policy or arrangement which becomes available to the owner or operator of a generating facility that is attributable to the capacity or availability of the Project, but not including any Green Products.</w:t>
      </w:r>
    </w:p>
    <w:p w14:paraId="485882F0" w14:textId="6C97BA62" w:rsidR="00392C13" w:rsidRDefault="2BC382E4" w:rsidP="00E56B2C">
      <w:pPr>
        <w:pStyle w:val="BodyIndent1"/>
      </w:pPr>
      <w:r w:rsidRPr="2BC382E4">
        <w:rPr>
          <w:b/>
          <w:bCs/>
        </w:rPr>
        <w:t>Capacity Product Scheme</w:t>
      </w:r>
      <w:r>
        <w:t xml:space="preserve"> means any scheme, Law, policy or arrangement established or regulated by a Government Authority that provides for the creation and transfer of Capacity Products.</w:t>
      </w:r>
    </w:p>
    <w:p w14:paraId="06A41D9D" w14:textId="1D74683E" w:rsidR="00C72395" w:rsidRDefault="2BC382E4" w:rsidP="00E56B2C">
      <w:pPr>
        <w:pStyle w:val="BodyIndent1"/>
        <w:rPr>
          <w:szCs w:val="18"/>
        </w:rPr>
      </w:pPr>
      <w:r w:rsidRPr="2BC382E4">
        <w:rPr>
          <w:b/>
          <w:bCs/>
        </w:rPr>
        <w:t>Change in Control</w:t>
      </w:r>
      <w:r>
        <w:t xml:space="preserve"> occurs in relation to </w:t>
      </w:r>
      <w:r w:rsidR="006E2F9A">
        <w:t>Project Operator</w:t>
      </w:r>
      <w:r>
        <w:t xml:space="preserve"> when: </w:t>
      </w:r>
    </w:p>
    <w:p w14:paraId="6110BD24" w14:textId="61A6403E" w:rsidR="00D00453" w:rsidRPr="0073168F" w:rsidRDefault="00D00453" w:rsidP="007238AE">
      <w:pPr>
        <w:pStyle w:val="legalDefinition"/>
        <w:numPr>
          <w:ilvl w:val="0"/>
          <w:numId w:val="30"/>
        </w:numPr>
      </w:pPr>
      <w:r>
        <w:t xml:space="preserve">a person </w:t>
      </w:r>
      <w:r w:rsidR="0041208E">
        <w:t>that</w:t>
      </w:r>
      <w:r>
        <w:t xml:space="preserve"> does not </w:t>
      </w:r>
      <w:r w:rsidRPr="0073168F">
        <w:t xml:space="preserve">Control </w:t>
      </w:r>
      <w:r w:rsidR="006E2F9A" w:rsidRPr="0073168F">
        <w:t>Project Operator</w:t>
      </w:r>
      <w:r w:rsidRPr="0073168F">
        <w:t xml:space="preserve"> acquires such Control; or</w:t>
      </w:r>
    </w:p>
    <w:p w14:paraId="5A34F541" w14:textId="712FC544" w:rsidR="00D00453" w:rsidRPr="0073168F" w:rsidRDefault="06AC912F" w:rsidP="00E56B2C">
      <w:pPr>
        <w:pStyle w:val="legalDefinition"/>
      </w:pPr>
      <w:r w:rsidRPr="0073168F">
        <w:t xml:space="preserve">a person that Controls </w:t>
      </w:r>
      <w:r w:rsidR="006E2F9A" w:rsidRPr="0073168F">
        <w:t>Project Operator</w:t>
      </w:r>
      <w:r w:rsidRPr="0073168F">
        <w:t xml:space="preserve"> ceases to have such Control, </w:t>
      </w:r>
    </w:p>
    <w:p w14:paraId="3CB19D06" w14:textId="50AFC3C7" w:rsidR="00AA7F26" w:rsidRPr="0073168F" w:rsidRDefault="2BC382E4" w:rsidP="00E56B2C">
      <w:pPr>
        <w:pStyle w:val="BodyIndent1"/>
      </w:pPr>
      <w:r w:rsidRPr="0073168F">
        <w:t>but does not include a change in Control which occurs as a result of:</w:t>
      </w:r>
    </w:p>
    <w:p w14:paraId="04E1C3ED" w14:textId="0F001853" w:rsidR="00AA7F26" w:rsidRPr="0073168F" w:rsidRDefault="06AC912F" w:rsidP="00E56B2C">
      <w:pPr>
        <w:pStyle w:val="legalDefinition"/>
      </w:pPr>
      <w:r w:rsidRPr="0073168F">
        <w:t xml:space="preserve">Project Operator or any of its Related Bodies Corporate becoming listed on the ASX or other recognised securities exchange; </w:t>
      </w:r>
    </w:p>
    <w:p w14:paraId="64261F48" w14:textId="01F68FB9" w:rsidR="00AA7F26" w:rsidRPr="0073168F" w:rsidRDefault="06AC912F" w:rsidP="00E56B2C">
      <w:pPr>
        <w:pStyle w:val="legalDefinition"/>
      </w:pPr>
      <w:r w:rsidRPr="0073168F">
        <w:t>a transfer of or other dealing in shares in Project Operator</w:t>
      </w:r>
      <w:r w:rsidR="006E2F9A" w:rsidRPr="0073168F">
        <w:t>,</w:t>
      </w:r>
      <w:r w:rsidRPr="0073168F">
        <w:t xml:space="preserve"> or </w:t>
      </w:r>
      <w:r w:rsidR="006E2F9A" w:rsidRPr="0073168F">
        <w:t xml:space="preserve">in </w:t>
      </w:r>
      <w:r w:rsidRPr="0073168F">
        <w:t>any of its Related Bodies Corporate</w:t>
      </w:r>
      <w:r w:rsidR="006E2F9A" w:rsidRPr="0073168F">
        <w:t>,</w:t>
      </w:r>
      <w:r w:rsidRPr="0073168F">
        <w:t xml:space="preserve"> </w:t>
      </w:r>
      <w:r w:rsidR="006E2F9A" w:rsidRPr="0073168F">
        <w:t xml:space="preserve">if they </w:t>
      </w:r>
      <w:r w:rsidRPr="0073168F">
        <w:t>are listed on the ASX or other recognised securities exchange; or</w:t>
      </w:r>
    </w:p>
    <w:p w14:paraId="258AF23D" w14:textId="4D8B1455" w:rsidR="00B559CA" w:rsidRPr="00506DCC" w:rsidRDefault="06AC912F" w:rsidP="00E56B2C">
      <w:pPr>
        <w:pStyle w:val="legalDefinition"/>
      </w:pPr>
      <w:r w:rsidRPr="0073168F">
        <w:t>an internal restructure or reorganisation of Project Operator</w:t>
      </w:r>
      <w:r w:rsidR="006E2F9A" w:rsidRPr="0073168F">
        <w:t xml:space="preserve"> or the group of which it forms a part</w:t>
      </w:r>
      <w:r w:rsidRPr="0073168F">
        <w:t xml:space="preserve">, provided that the restructuring or reorganisation does not result in a change to the Ultimate Holding Company of </w:t>
      </w:r>
      <w:r w:rsidR="006E2F9A">
        <w:t>Project Operator</w:t>
      </w:r>
      <w:r>
        <w:t>.</w:t>
      </w:r>
    </w:p>
    <w:bookmarkEnd w:id="89"/>
    <w:p w14:paraId="20A177BB" w14:textId="7AC18300" w:rsidR="00201B43" w:rsidRDefault="00907F1C" w:rsidP="00E56B2C">
      <w:pPr>
        <w:pStyle w:val="BodyIndent1"/>
      </w:pPr>
      <w:r w:rsidRPr="00874223">
        <w:rPr>
          <w:b/>
        </w:rPr>
        <w:t>Change in Law</w:t>
      </w:r>
      <w:r>
        <w:t xml:space="preserve"> means</w:t>
      </w:r>
      <w:r w:rsidR="00201B43">
        <w:t>:</w:t>
      </w:r>
      <w:r w:rsidR="008D3050">
        <w:t xml:space="preserve"> </w:t>
      </w:r>
    </w:p>
    <w:p w14:paraId="5EFB5ED5" w14:textId="78F67450" w:rsidR="00825B47" w:rsidRDefault="00825B47" w:rsidP="007238AE">
      <w:pPr>
        <w:pStyle w:val="legalDefinition"/>
        <w:numPr>
          <w:ilvl w:val="0"/>
          <w:numId w:val="32"/>
        </w:numPr>
      </w:pPr>
      <w:r>
        <w:t>a change in</w:t>
      </w:r>
      <w:r w:rsidR="00891FD0">
        <w:t>,</w:t>
      </w:r>
      <w:r>
        <w:t xml:space="preserve"> or repeal of</w:t>
      </w:r>
      <w:r w:rsidR="00891FD0">
        <w:t>,</w:t>
      </w:r>
      <w:r>
        <w:t xml:space="preserve"> any part of the National Electricity Law or the NER; </w:t>
      </w:r>
    </w:p>
    <w:p w14:paraId="6C71FD46" w14:textId="77777777" w:rsidR="00825B47" w:rsidRPr="00666ED4" w:rsidRDefault="00825B47" w:rsidP="007238AE">
      <w:pPr>
        <w:pStyle w:val="legalDefinition"/>
        <w:numPr>
          <w:ilvl w:val="0"/>
          <w:numId w:val="32"/>
        </w:numPr>
      </w:pPr>
      <w:r>
        <w:t>a change in the way the National Electricity Law or the NER are applied or interpreted as a result of a decision of a court of competent jurisdiction after the Signing Date; or</w:t>
      </w:r>
    </w:p>
    <w:p w14:paraId="13F5D31F" w14:textId="77777777" w:rsidR="00891FD0" w:rsidRDefault="00825B47" w:rsidP="007238AE">
      <w:pPr>
        <w:pStyle w:val="legalDefinition"/>
        <w:numPr>
          <w:ilvl w:val="0"/>
          <w:numId w:val="32"/>
        </w:numPr>
      </w:pPr>
      <w:r w:rsidRPr="00DC78CE">
        <w:t>a</w:t>
      </w:r>
      <w:r w:rsidR="00891FD0">
        <w:t>:</w:t>
      </w:r>
      <w:r w:rsidRPr="00DC78CE">
        <w:t xml:space="preserve"> </w:t>
      </w:r>
    </w:p>
    <w:p w14:paraId="794A04F1" w14:textId="6CCB9999" w:rsidR="00891FD0" w:rsidRPr="00FC68C0" w:rsidRDefault="00825B47" w:rsidP="00891FD0">
      <w:pPr>
        <w:pStyle w:val="legalDefinition"/>
        <w:numPr>
          <w:ilvl w:val="1"/>
          <w:numId w:val="32"/>
        </w:numPr>
      </w:pPr>
      <w:r w:rsidRPr="00714F52">
        <w:t xml:space="preserve">change in, </w:t>
      </w:r>
      <w:r w:rsidR="00891FD0" w:rsidRPr="006A4EF3">
        <w:t>or</w:t>
      </w:r>
      <w:r w:rsidR="00891FD0" w:rsidRPr="00FC68C0">
        <w:t xml:space="preserve"> </w:t>
      </w:r>
      <w:r w:rsidRPr="00714F52">
        <w:t>repeal of</w:t>
      </w:r>
      <w:r w:rsidR="00891FD0" w:rsidRPr="00FC68C0">
        <w:t>,</w:t>
      </w:r>
      <w:r w:rsidRPr="00714F52">
        <w:t xml:space="preserve"> </w:t>
      </w:r>
      <w:r w:rsidR="00275BF3">
        <w:t xml:space="preserve">all or </w:t>
      </w:r>
      <w:r w:rsidRPr="00714F52">
        <w:t>any part of a Law</w:t>
      </w:r>
      <w:r w:rsidR="00891FD0" w:rsidRPr="006A4EF3">
        <w:t>;</w:t>
      </w:r>
      <w:r w:rsidRPr="00714F52">
        <w:t xml:space="preserve"> or </w:t>
      </w:r>
    </w:p>
    <w:p w14:paraId="221032AB" w14:textId="77777777" w:rsidR="00891FD0" w:rsidRPr="00FC68C0" w:rsidRDefault="00825B47" w:rsidP="00275BF3">
      <w:pPr>
        <w:pStyle w:val="legalDefinition"/>
        <w:keepNext/>
        <w:numPr>
          <w:ilvl w:val="1"/>
          <w:numId w:val="32"/>
        </w:numPr>
      </w:pPr>
      <w:r w:rsidRPr="00714F52">
        <w:t xml:space="preserve">change in the way a Law is applied or interpreted as a result of a decision of a court of competent jurisdiction after the Signing Date, </w:t>
      </w:r>
    </w:p>
    <w:p w14:paraId="164E42F5" w14:textId="59D0737F" w:rsidR="00825B47" w:rsidRDefault="00825B47" w:rsidP="00891FD0">
      <w:pPr>
        <w:pStyle w:val="legalDefinition"/>
        <w:numPr>
          <w:ilvl w:val="0"/>
          <w:numId w:val="0"/>
        </w:numPr>
        <w:ind w:left="1701"/>
      </w:pPr>
      <w:r w:rsidRPr="00714F52">
        <w:t xml:space="preserve">in </w:t>
      </w:r>
      <w:r w:rsidR="00891FD0" w:rsidRPr="006A4EF3">
        <w:t>either</w:t>
      </w:r>
      <w:r w:rsidR="00891FD0" w:rsidRPr="00FC68C0">
        <w:t xml:space="preserve"> </w:t>
      </w:r>
      <w:r w:rsidRPr="00714F52">
        <w:t>case which expressly or exclusively applies to the Project, its assets or</w:t>
      </w:r>
      <w:r w:rsidRPr="00DC78CE">
        <w:t xml:space="preserve"> the Project area or to Project Operator </w:t>
      </w:r>
      <w:r w:rsidR="00714F52">
        <w:t>(</w:t>
      </w:r>
      <w:r w:rsidRPr="00DC78CE">
        <w:t>but only</w:t>
      </w:r>
      <w:r w:rsidR="00DF0BA7">
        <w:t xml:space="preserve"> in</w:t>
      </w:r>
      <w:r w:rsidRPr="00DC78CE">
        <w:t xml:space="preserve"> its capacity as the person contracting with the Commonwealth to implement the Project</w:t>
      </w:r>
      <w:r w:rsidR="00714F52">
        <w:t>)</w:t>
      </w:r>
      <w:r w:rsidRPr="00DC78CE">
        <w:t>,</w:t>
      </w:r>
    </w:p>
    <w:p w14:paraId="7D004390" w14:textId="014FC939" w:rsidR="00825B47" w:rsidRDefault="00825B47" w:rsidP="00E56B2C">
      <w:pPr>
        <w:pStyle w:val="BodyIndent1"/>
      </w:pPr>
      <w:r w:rsidRPr="00DC78CE">
        <w:t>but expressly</w:t>
      </w:r>
      <w:r>
        <w:t xml:space="preserve"> excludes any:</w:t>
      </w:r>
    </w:p>
    <w:p w14:paraId="0E2CF482" w14:textId="5893EE20" w:rsidR="00825B47" w:rsidRPr="00680716" w:rsidRDefault="00825B47" w:rsidP="00891FD0">
      <w:pPr>
        <w:pStyle w:val="legalDefinition"/>
        <w:numPr>
          <w:ilvl w:val="0"/>
          <w:numId w:val="32"/>
        </w:numPr>
      </w:pPr>
      <w:r w:rsidRPr="00680716">
        <w:lastRenderedPageBreak/>
        <w:t>change in planning or environmental requirements associated with the development, construction, operation or decommissioning of the Project</w:t>
      </w:r>
      <w:r w:rsidR="000D7779">
        <w:t xml:space="preserve"> [and the Associated/Existing Project]</w:t>
      </w:r>
      <w:r w:rsidRPr="00680716">
        <w:t xml:space="preserve"> (including any native title or cultural heritage Law);</w:t>
      </w:r>
      <w:r w:rsidR="000D7779">
        <w:rPr>
          <w:highlight w:val="lightGray"/>
        </w:rPr>
        <w:t xml:space="preserve"> </w:t>
      </w:r>
      <w:r w:rsidR="000D7779" w:rsidRPr="002D59A4">
        <w:rPr>
          <w:highlight w:val="lightGray"/>
        </w:rPr>
        <w:t>[</w:t>
      </w:r>
      <w:r w:rsidR="000D7779" w:rsidRPr="002D59A4">
        <w:rPr>
          <w:b/>
          <w:bCs/>
          <w:i/>
          <w:iCs/>
          <w:highlight w:val="lightGray"/>
        </w:rPr>
        <w:t xml:space="preserve">Note: </w:t>
      </w:r>
      <w:r w:rsidR="006750D9" w:rsidRPr="00A37456">
        <w:rPr>
          <w:b/>
          <w:i/>
          <w:highlight w:val="lightGray"/>
        </w:rPr>
        <w:t xml:space="preserve">the </w:t>
      </w:r>
      <w:r w:rsidR="000D7779" w:rsidRPr="00A37456">
        <w:rPr>
          <w:b/>
          <w:bCs/>
          <w:i/>
          <w:iCs/>
          <w:highlight w:val="lightGray"/>
        </w:rPr>
        <w:t xml:space="preserve">words in square brackets </w:t>
      </w:r>
      <w:r w:rsidR="00133BDF" w:rsidRPr="00A37456">
        <w:rPr>
          <w:b/>
          <w:i/>
          <w:highlight w:val="lightGray"/>
        </w:rPr>
        <w:t xml:space="preserve">are </w:t>
      </w:r>
      <w:r w:rsidR="000D7779" w:rsidRPr="002D59A4">
        <w:rPr>
          <w:b/>
          <w:bCs/>
          <w:i/>
          <w:iCs/>
          <w:highlight w:val="lightGray"/>
        </w:rPr>
        <w:t>to be included for all Hybrid Projects and Staged Projects (as applicable).</w:t>
      </w:r>
      <w:r w:rsidR="000D7779" w:rsidRPr="002D59A4">
        <w:rPr>
          <w:highlight w:val="lightGray"/>
        </w:rPr>
        <w:t>]</w:t>
      </w:r>
    </w:p>
    <w:p w14:paraId="0E4A6F51" w14:textId="5DE662A8" w:rsidR="002C38B0" w:rsidRDefault="00825B47" w:rsidP="00E56B2C">
      <w:pPr>
        <w:pStyle w:val="legalDefinition"/>
      </w:pPr>
      <w:r>
        <w:t xml:space="preserve">change in the NER or National Electricity Law which, as at the Tender Date, is the subject of a final determination of the Australian Energy Market Commission or the Energy Security Board; </w:t>
      </w:r>
      <w:r w:rsidR="00B24260">
        <w:t>and</w:t>
      </w:r>
    </w:p>
    <w:p w14:paraId="6DACE92E" w14:textId="2CEBC526" w:rsidR="00825B47" w:rsidRDefault="002C38B0" w:rsidP="00E56B2C">
      <w:pPr>
        <w:pStyle w:val="legalDefinition"/>
      </w:pPr>
      <w:r w:rsidRPr="006C2149">
        <w:t xml:space="preserve">change that a party performing similar activities to Project Operator and exercising Good Industry Practice would have reasonably foreseen or anticipated as </w:t>
      </w:r>
      <w:r w:rsidR="00B62C7D" w:rsidRPr="006A4EF3">
        <w:t>at</w:t>
      </w:r>
      <w:r w:rsidRPr="006C2149">
        <w:t xml:space="preserve"> the Signing Date.</w:t>
      </w:r>
    </w:p>
    <w:p w14:paraId="06B65E52" w14:textId="567E6168" w:rsidR="00907F1C" w:rsidRDefault="00907F1C" w:rsidP="00E56B2C">
      <w:pPr>
        <w:pStyle w:val="BodyIndent1"/>
      </w:pPr>
      <w:r w:rsidRPr="00A8541C">
        <w:rPr>
          <w:b/>
          <w:bCs/>
        </w:rPr>
        <w:t>Claim</w:t>
      </w:r>
      <w:r>
        <w:t xml:space="preserve"> means, in relation to a </w:t>
      </w:r>
      <w:r w:rsidR="007310E6">
        <w:t>party</w:t>
      </w:r>
      <w:r>
        <w:t xml:space="preserve">, a demand, claim, action or proceeding made or brought by or against the </w:t>
      </w:r>
      <w:r w:rsidR="007310E6">
        <w:t>party</w:t>
      </w:r>
      <w:r>
        <w:t xml:space="preserve">, however arising and whether </w:t>
      </w:r>
      <w:r w:rsidR="006E2F9A">
        <w:t>currently existing</w:t>
      </w:r>
      <w:r>
        <w:t xml:space="preserve"> or contingent.</w:t>
      </w:r>
    </w:p>
    <w:p w14:paraId="0179237A" w14:textId="54D7FEF5" w:rsidR="00E40C7A" w:rsidRPr="00DB6F3D" w:rsidRDefault="00E40C7A" w:rsidP="00E56B2C">
      <w:pPr>
        <w:pStyle w:val="BodyIndent1"/>
        <w:rPr>
          <w:b/>
          <w:bCs/>
        </w:rPr>
      </w:pPr>
      <w:r w:rsidRPr="06AC912F">
        <w:rPr>
          <w:b/>
          <w:bCs/>
        </w:rPr>
        <w:t xml:space="preserve">COD Conditions </w:t>
      </w:r>
      <w:r w:rsidRPr="06AC912F">
        <w:t xml:space="preserve">has the meaning given in clause </w:t>
      </w:r>
      <w:r w:rsidR="00DB6F3D">
        <w:rPr>
          <w:bCs/>
        </w:rPr>
        <w:fldChar w:fldCharType="begin"/>
      </w:r>
      <w:r w:rsidR="00DB6F3D">
        <w:rPr>
          <w:bCs/>
        </w:rPr>
        <w:instrText xml:space="preserve"> REF _Ref167305760 \w \h </w:instrText>
      </w:r>
      <w:r w:rsidR="00E56B2C">
        <w:rPr>
          <w:bCs/>
        </w:rPr>
        <w:instrText xml:space="preserve"> \* MERGEFORMAT </w:instrText>
      </w:r>
      <w:r w:rsidR="00DB6F3D">
        <w:rPr>
          <w:bCs/>
        </w:rPr>
      </w:r>
      <w:r w:rsidR="00DB6F3D">
        <w:rPr>
          <w:bCs/>
        </w:rPr>
        <w:fldChar w:fldCharType="separate"/>
      </w:r>
      <w:r w:rsidR="00910BB8">
        <w:rPr>
          <w:bCs/>
        </w:rPr>
        <w:t>7.1</w:t>
      </w:r>
      <w:r w:rsidR="00DB6F3D">
        <w:rPr>
          <w:bCs/>
        </w:rPr>
        <w:fldChar w:fldCharType="end"/>
      </w:r>
      <w:r w:rsidRPr="00DB6F3D">
        <w:rPr>
          <w:bCs/>
        </w:rPr>
        <w:t xml:space="preserve"> (“</w:t>
      </w:r>
      <w:r w:rsidR="00DB6F3D" w:rsidRPr="00DB6F3D">
        <w:rPr>
          <w:bCs/>
        </w:rPr>
        <w:fldChar w:fldCharType="begin"/>
      </w:r>
      <w:r w:rsidR="00DB6F3D" w:rsidRPr="00DB6F3D">
        <w:rPr>
          <w:bCs/>
        </w:rPr>
        <w:instrText xml:space="preserve"> REF _Ref167305720 \h  \* MERGEFORMAT </w:instrText>
      </w:r>
      <w:r w:rsidR="00DB6F3D" w:rsidRPr="00DB6F3D">
        <w:rPr>
          <w:bCs/>
        </w:rPr>
      </w:r>
      <w:r w:rsidR="00DB6F3D" w:rsidRPr="00DB6F3D">
        <w:rPr>
          <w:bCs/>
        </w:rPr>
        <w:fldChar w:fldCharType="separate"/>
      </w:r>
      <w:r w:rsidR="00910BB8">
        <w:t>COD Conditions</w:t>
      </w:r>
      <w:r w:rsidR="00DB6F3D" w:rsidRPr="00DB6F3D">
        <w:rPr>
          <w:bCs/>
        </w:rPr>
        <w:fldChar w:fldCharType="end"/>
      </w:r>
      <w:r w:rsidRPr="00B379FD">
        <w:t>”).</w:t>
      </w:r>
    </w:p>
    <w:p w14:paraId="62D2DCD7" w14:textId="6C6BDC7E" w:rsidR="00AE0ABF" w:rsidRPr="00E53EF8" w:rsidRDefault="00AE0ABF" w:rsidP="00E56B2C">
      <w:pPr>
        <w:pStyle w:val="BodyIndent1"/>
      </w:pPr>
      <w:r>
        <w:rPr>
          <w:b/>
          <w:bCs/>
        </w:rPr>
        <w:t xml:space="preserve">COD Sunset Date </w:t>
      </w:r>
      <w:r w:rsidRPr="00AC2A80">
        <w:t>has the meaning give</w:t>
      </w:r>
      <w:r>
        <w:t xml:space="preserve">n in </w:t>
      </w:r>
      <w:r w:rsidRPr="00B61725">
        <w:t xml:space="preserve">item </w:t>
      </w:r>
      <w:r>
        <w:fldChar w:fldCharType="begin"/>
      </w:r>
      <w:r>
        <w:instrText xml:space="preserve"> REF _Ref167908788 \w \h </w:instrText>
      </w:r>
      <w:r w:rsidR="00E56B2C">
        <w:instrText xml:space="preserve"> \* MERGEFORMAT </w:instrText>
      </w:r>
      <w:r>
        <w:fldChar w:fldCharType="separate"/>
      </w:r>
      <w:r w:rsidR="00910BB8">
        <w:t>15</w:t>
      </w:r>
      <w:r>
        <w:fldChar w:fldCharType="end"/>
      </w:r>
      <w:r w:rsidRPr="00B61725">
        <w:t xml:space="preserve"> of </w:t>
      </w:r>
      <w:r>
        <w:t>the Reference Details</w:t>
      </w:r>
      <w:r w:rsidRPr="00B61725">
        <w:t>.</w:t>
      </w:r>
    </w:p>
    <w:p w14:paraId="5D7BF902" w14:textId="16CA4743" w:rsidR="00AE0ABF" w:rsidRPr="00E53EF8" w:rsidRDefault="00AE0ABF" w:rsidP="00E56B2C">
      <w:pPr>
        <w:pStyle w:val="BodyIndent1"/>
      </w:pPr>
      <w:r>
        <w:rPr>
          <w:b/>
          <w:bCs/>
        </w:rPr>
        <w:t xml:space="preserve">COD Target Date </w:t>
      </w:r>
      <w:r w:rsidRPr="00AC2A80">
        <w:t>has the meaning give</w:t>
      </w:r>
      <w:r>
        <w:t xml:space="preserve">n in </w:t>
      </w:r>
      <w:r w:rsidRPr="00B61725">
        <w:t xml:space="preserve">item </w:t>
      </w:r>
      <w:r>
        <w:fldChar w:fldCharType="begin"/>
      </w:r>
      <w:r>
        <w:instrText xml:space="preserve"> REF _Ref159251491 \w \h </w:instrText>
      </w:r>
      <w:r w:rsidR="00E56B2C">
        <w:instrText xml:space="preserve"> \* MERGEFORMAT </w:instrText>
      </w:r>
      <w:r>
        <w:fldChar w:fldCharType="separate"/>
      </w:r>
      <w:r w:rsidR="00910BB8">
        <w:t>14</w:t>
      </w:r>
      <w:r>
        <w:fldChar w:fldCharType="end"/>
      </w:r>
      <w:r w:rsidRPr="00B61725">
        <w:t xml:space="preserve"> of </w:t>
      </w:r>
      <w:r>
        <w:t>the Reference Details</w:t>
      </w:r>
      <w:r w:rsidRPr="00B61725">
        <w:t>.</w:t>
      </w:r>
    </w:p>
    <w:p w14:paraId="1D4D23CB" w14:textId="6E398BB1" w:rsidR="00A11E4B" w:rsidRDefault="00E40C7A" w:rsidP="00E56B2C">
      <w:pPr>
        <w:pStyle w:val="BodyIndent1"/>
      </w:pPr>
      <w:r w:rsidRPr="00C61A32">
        <w:rPr>
          <w:b/>
          <w:bCs/>
        </w:rPr>
        <w:t xml:space="preserve">Commercial Operations Date </w:t>
      </w:r>
      <w:r w:rsidR="00E62344">
        <w:t xml:space="preserve">or </w:t>
      </w:r>
      <w:r w:rsidR="00E62344">
        <w:rPr>
          <w:b/>
          <w:bCs/>
        </w:rPr>
        <w:t xml:space="preserve">COD </w:t>
      </w:r>
      <w:r>
        <w:t>means the d</w:t>
      </w:r>
      <w:r w:rsidRPr="0044030A">
        <w:t xml:space="preserve">ate on which the </w:t>
      </w:r>
      <w:r>
        <w:t>COD</w:t>
      </w:r>
      <w:r w:rsidRPr="0044030A">
        <w:t xml:space="preserve"> Conditions for the Project are </w:t>
      </w:r>
      <w:r w:rsidR="006E2F9A">
        <w:t xml:space="preserve">either </w:t>
      </w:r>
      <w:r w:rsidRPr="0044030A">
        <w:t xml:space="preserve">satisfied </w:t>
      </w:r>
      <w:r w:rsidRPr="007160C7">
        <w:t>or waived</w:t>
      </w:r>
      <w:r w:rsidRPr="0044030A">
        <w:t xml:space="preserve"> by </w:t>
      </w:r>
      <w:r>
        <w:t xml:space="preserve">the Commonwealth in accordance with clause </w:t>
      </w:r>
      <w:r>
        <w:fldChar w:fldCharType="begin"/>
      </w:r>
      <w:r>
        <w:instrText xml:space="preserve"> REF _Ref103589240 \w \h  \* MERGEFORMAT </w:instrText>
      </w:r>
      <w:r>
        <w:fldChar w:fldCharType="separate"/>
      </w:r>
      <w:r w:rsidR="00910BB8">
        <w:t>7</w:t>
      </w:r>
      <w:r>
        <w:fldChar w:fldCharType="end"/>
      </w:r>
      <w:r>
        <w:t xml:space="preserve"> (“</w:t>
      </w:r>
      <w:r>
        <w:fldChar w:fldCharType="begin"/>
      </w:r>
      <w:r>
        <w:instrText xml:space="preserve">  REF _Ref103589240 \h  \* MERGEFORMAT </w:instrText>
      </w:r>
      <w:r>
        <w:fldChar w:fldCharType="separate"/>
      </w:r>
      <w:r w:rsidR="00910BB8">
        <w:t>C</w:t>
      </w:r>
      <w:r w:rsidR="00910BB8" w:rsidRPr="00B82B70">
        <w:t>O</w:t>
      </w:r>
      <w:r w:rsidR="00910BB8">
        <w:t>D Conditions</w:t>
      </w:r>
      <w:r>
        <w:fldChar w:fldCharType="end"/>
      </w:r>
      <w:r>
        <w:t>”).</w:t>
      </w:r>
    </w:p>
    <w:p w14:paraId="43A7FDF8" w14:textId="06E29B4C" w:rsidR="002C38B0" w:rsidRDefault="002C38B0" w:rsidP="00E56B2C">
      <w:pPr>
        <w:pStyle w:val="BodyIndent1"/>
      </w:pPr>
      <w:r>
        <w:rPr>
          <w:b/>
          <w:bCs/>
        </w:rPr>
        <w:t xml:space="preserve">Commonwealth Deficit </w:t>
      </w:r>
      <w:r>
        <w:t xml:space="preserve">has the meaning given in clause </w:t>
      </w:r>
      <w:r>
        <w:fldChar w:fldCharType="begin"/>
      </w:r>
      <w:r>
        <w:instrText xml:space="preserve"> REF _Ref182325262 \r \h </w:instrText>
      </w:r>
      <w:r w:rsidR="00E56B2C">
        <w:instrText xml:space="preserve"> \* MERGEFORMAT </w:instrText>
      </w:r>
      <w:r>
        <w:fldChar w:fldCharType="separate"/>
      </w:r>
      <w:r w:rsidR="00910BB8">
        <w:t>14.1</w:t>
      </w:r>
      <w:r>
        <w:fldChar w:fldCharType="end"/>
      </w:r>
      <w:r w:rsidR="00711307">
        <w:t xml:space="preserve"> (“</w:t>
      </w:r>
      <w:r w:rsidR="00711307">
        <w:fldChar w:fldCharType="begin"/>
      </w:r>
      <w:r w:rsidR="00711307">
        <w:instrText xml:space="preserve"> REF _Ref182325262 \h </w:instrText>
      </w:r>
      <w:r w:rsidR="00711307">
        <w:fldChar w:fldCharType="separate"/>
      </w:r>
      <w:r w:rsidR="00910BB8">
        <w:t>Definitions</w:t>
      </w:r>
      <w:r w:rsidR="00711307">
        <w:fldChar w:fldCharType="end"/>
      </w:r>
      <w:r w:rsidR="00711307">
        <w:t>”)</w:t>
      </w:r>
      <w:r>
        <w:t>.</w:t>
      </w:r>
    </w:p>
    <w:p w14:paraId="29B7FBDD" w14:textId="2B29384B" w:rsidR="0041208E" w:rsidRPr="002E220D" w:rsidRDefault="0041208E" w:rsidP="00E56B2C">
      <w:pPr>
        <w:pStyle w:val="BodyIndent1"/>
      </w:pPr>
      <w:r>
        <w:rPr>
          <w:b/>
        </w:rPr>
        <w:t xml:space="preserve">Commonwealth Entity </w:t>
      </w:r>
      <w:r w:rsidRPr="00EB0EE4">
        <w:rPr>
          <w:bCs/>
        </w:rPr>
        <w:t xml:space="preserve">has the meaning given in section 10 of the </w:t>
      </w:r>
      <w:r w:rsidRPr="00EB0EE4">
        <w:rPr>
          <w:bCs/>
          <w:i/>
          <w:iCs/>
        </w:rPr>
        <w:t>Public Governance, Performance and Accountability Act 2013</w:t>
      </w:r>
      <w:r>
        <w:rPr>
          <w:bCs/>
        </w:rPr>
        <w:t xml:space="preserve"> (Cth).</w:t>
      </w:r>
    </w:p>
    <w:p w14:paraId="719D3FD1" w14:textId="7D309396" w:rsidR="004A125D" w:rsidRDefault="06AC912F" w:rsidP="00E56B2C">
      <w:pPr>
        <w:pStyle w:val="BodyIndent1"/>
      </w:pPr>
      <w:r w:rsidRPr="06AC912F">
        <w:rPr>
          <w:b/>
          <w:bCs/>
        </w:rPr>
        <w:t xml:space="preserve">Concurrent Delay </w:t>
      </w:r>
      <w:r w:rsidRPr="06AC912F">
        <w:rPr>
          <w:rFonts w:eastAsia="SimSun"/>
          <w:lang w:eastAsia="zh-CN"/>
        </w:rPr>
        <w:t>has the meaning given in clause </w:t>
      </w:r>
      <w:r w:rsidR="004A125D">
        <w:fldChar w:fldCharType="begin"/>
      </w:r>
      <w:r w:rsidR="004A125D" w:rsidRPr="06AC912F">
        <w:rPr>
          <w:rFonts w:eastAsia="SimSun"/>
          <w:lang w:eastAsia="zh-CN"/>
        </w:rPr>
        <w:instrText xml:space="preserve"> REF _Ref117153304 \n \h </w:instrText>
      </w:r>
      <w:r w:rsidR="00E56B2C">
        <w:instrText xml:space="preserve"> \* MERGEFORMAT </w:instrText>
      </w:r>
      <w:r w:rsidR="004A125D">
        <w:fldChar w:fldCharType="separate"/>
      </w:r>
      <w:r w:rsidR="00910BB8">
        <w:rPr>
          <w:rFonts w:eastAsia="SimSun"/>
          <w:lang w:eastAsia="zh-CN"/>
        </w:rPr>
        <w:t>19.4</w:t>
      </w:r>
      <w:r w:rsidR="004A125D">
        <w:fldChar w:fldCharType="end"/>
      </w:r>
      <w:r>
        <w:t xml:space="preserve"> (“</w:t>
      </w:r>
      <w:r w:rsidR="004A125D">
        <w:fldChar w:fldCharType="begin"/>
      </w:r>
      <w:r w:rsidR="004A125D">
        <w:instrText xml:space="preserve"> REF _Ref117153304 \h </w:instrText>
      </w:r>
      <w:r w:rsidR="00E56B2C">
        <w:instrText xml:space="preserve"> \* MERGEFORMAT </w:instrText>
      </w:r>
      <w:r w:rsidR="004A125D">
        <w:fldChar w:fldCharType="separate"/>
      </w:r>
      <w:r w:rsidR="00910BB8" w:rsidRPr="00E33217">
        <w:t>Suspension of obligations</w:t>
      </w:r>
      <w:r w:rsidR="004A125D">
        <w:fldChar w:fldCharType="end"/>
      </w:r>
      <w:r>
        <w:t>”).</w:t>
      </w:r>
    </w:p>
    <w:p w14:paraId="60E206E3" w14:textId="0AADF414" w:rsidR="007603B0" w:rsidRDefault="06AC912F" w:rsidP="00E56B2C">
      <w:pPr>
        <w:pStyle w:val="BodyIndent1"/>
      </w:pPr>
      <w:r w:rsidRPr="06AC912F">
        <w:rPr>
          <w:b/>
          <w:bCs/>
        </w:rPr>
        <w:t>Connection Force Majeure Event</w:t>
      </w:r>
      <w:r>
        <w:t xml:space="preserve"> has the meaning given in clause </w:t>
      </w:r>
      <w:r w:rsidR="007603B0">
        <w:fldChar w:fldCharType="begin"/>
      </w:r>
      <w:r w:rsidR="007603B0">
        <w:instrText xml:space="preserve"> REF _Ref100131445 \w \h </w:instrText>
      </w:r>
      <w:r w:rsidR="00E56B2C">
        <w:instrText xml:space="preserve"> \* MERGEFORMAT </w:instrText>
      </w:r>
      <w:r w:rsidR="007603B0">
        <w:fldChar w:fldCharType="separate"/>
      </w:r>
      <w:r w:rsidR="00910BB8">
        <w:t>19.2</w:t>
      </w:r>
      <w:r w:rsidR="007603B0">
        <w:fldChar w:fldCharType="end"/>
      </w:r>
      <w:r>
        <w:t xml:space="preserve"> (“</w:t>
      </w:r>
      <w:r w:rsidR="007603B0">
        <w:fldChar w:fldCharType="begin"/>
      </w:r>
      <w:r w:rsidR="007603B0">
        <w:instrText xml:space="preserve">  REF _Ref100131445 \h </w:instrText>
      </w:r>
      <w:r w:rsidR="00E56B2C">
        <w:instrText xml:space="preserve"> \* MERGEFORMAT </w:instrText>
      </w:r>
      <w:r w:rsidR="007603B0">
        <w:fldChar w:fldCharType="separate"/>
      </w:r>
      <w:r w:rsidR="00910BB8">
        <w:t>Definition of Connection Force Majeure Event</w:t>
      </w:r>
      <w:r w:rsidR="007603B0">
        <w:fldChar w:fldCharType="end"/>
      </w:r>
      <w:r>
        <w:t>”).</w:t>
      </w:r>
    </w:p>
    <w:p w14:paraId="3362D879" w14:textId="28EEA4CD" w:rsidR="00907F1C" w:rsidRDefault="06AC912F" w:rsidP="00275BF3">
      <w:pPr>
        <w:pStyle w:val="BodyIndent1"/>
        <w:keepNext/>
      </w:pPr>
      <w:r w:rsidRPr="06AC912F">
        <w:rPr>
          <w:b/>
          <w:bCs/>
        </w:rPr>
        <w:t>Connection Point</w:t>
      </w:r>
      <w:r>
        <w:t xml:space="preserve"> means the “connection point” (as defined in the NER) for the</w:t>
      </w:r>
      <w:r w:rsidR="000D7779">
        <w:t xml:space="preserve"> </w:t>
      </w:r>
      <w:r>
        <w:t>Project.</w:t>
      </w:r>
      <w:r w:rsidR="00BE3E44">
        <w:t>[</w:t>
      </w:r>
      <w:r w:rsidR="00863D07">
        <w:t xml:space="preserve"> If there is more than one “connection point” for the Project, then a reference to the ‘Connection Point’ in this agreement is a reference to all of the connection points for the Project.</w:t>
      </w:r>
      <w:r w:rsidR="00BE3E44">
        <w:t>]</w:t>
      </w:r>
    </w:p>
    <w:p w14:paraId="296AE5EF" w14:textId="77777777" w:rsidR="002E5310" w:rsidRPr="00866946" w:rsidRDefault="00863D07" w:rsidP="00275BF3">
      <w:pPr>
        <w:pStyle w:val="BodyIndent1"/>
        <w:keepNext/>
        <w:rPr>
          <w:b/>
          <w:bCs/>
          <w:i/>
          <w:iCs/>
          <w:highlight w:val="lightGray"/>
        </w:rPr>
      </w:pPr>
      <w:r w:rsidRPr="005F51CD">
        <w:t>[</w:t>
      </w:r>
      <w:r w:rsidRPr="00BE3E44">
        <w:rPr>
          <w:b/>
          <w:bCs/>
          <w:i/>
          <w:iCs/>
          <w:highlight w:val="lightGray"/>
        </w:rPr>
        <w:t>Note: the above definition of “Connection Point” is to be included for standalone Projects only</w:t>
      </w:r>
      <w:r w:rsidR="002E5310" w:rsidRPr="00BE3E44">
        <w:rPr>
          <w:b/>
          <w:bCs/>
          <w:i/>
          <w:iCs/>
          <w:highlight w:val="lightGray"/>
        </w:rPr>
        <w:t>, provided that:</w:t>
      </w:r>
    </w:p>
    <w:p w14:paraId="49AD83A1" w14:textId="069FD1C1" w:rsidR="002E5310" w:rsidRPr="00866946" w:rsidRDefault="002E5310" w:rsidP="0030156D">
      <w:pPr>
        <w:pStyle w:val="BodyIndent1"/>
        <w:numPr>
          <w:ilvl w:val="0"/>
          <w:numId w:val="180"/>
        </w:numPr>
        <w:ind w:left="1211"/>
        <w:rPr>
          <w:b/>
          <w:bCs/>
          <w:i/>
          <w:iCs/>
          <w:highlight w:val="lightGray"/>
        </w:rPr>
      </w:pPr>
      <w:r w:rsidRPr="00866946">
        <w:rPr>
          <w:b/>
          <w:bCs/>
          <w:i/>
          <w:iCs/>
          <w:highlight w:val="lightGray"/>
        </w:rPr>
        <w:t>if required, a Project compris</w:t>
      </w:r>
      <w:r w:rsidR="00275BF3">
        <w:rPr>
          <w:b/>
          <w:bCs/>
          <w:i/>
          <w:iCs/>
          <w:highlight w:val="lightGray"/>
        </w:rPr>
        <w:t>ed</w:t>
      </w:r>
      <w:r w:rsidRPr="00866946">
        <w:rPr>
          <w:b/>
          <w:bCs/>
          <w:i/>
          <w:iCs/>
          <w:highlight w:val="lightGray"/>
        </w:rPr>
        <w:t xml:space="preserve"> of generation assets of the same technology type (e.g. wind and wind) may have separate “Connection Points”</w:t>
      </w:r>
      <w:r w:rsidR="00BE3E44">
        <w:rPr>
          <w:b/>
          <w:bCs/>
          <w:i/>
          <w:iCs/>
          <w:highlight w:val="lightGray"/>
        </w:rPr>
        <w:t xml:space="preserve">, in which case the words in square brackets </w:t>
      </w:r>
      <w:r w:rsidR="006016F8">
        <w:rPr>
          <w:b/>
          <w:bCs/>
          <w:i/>
          <w:iCs/>
          <w:highlight w:val="lightGray"/>
        </w:rPr>
        <w:t xml:space="preserve">above </w:t>
      </w:r>
      <w:r w:rsidR="00BE3E44">
        <w:rPr>
          <w:b/>
          <w:bCs/>
          <w:i/>
          <w:iCs/>
          <w:highlight w:val="lightGray"/>
        </w:rPr>
        <w:t>are to be included</w:t>
      </w:r>
      <w:r w:rsidRPr="00866946">
        <w:rPr>
          <w:b/>
          <w:bCs/>
          <w:i/>
          <w:iCs/>
          <w:highlight w:val="lightGray"/>
        </w:rPr>
        <w:t>;</w:t>
      </w:r>
    </w:p>
    <w:p w14:paraId="49BD7B0A" w14:textId="77777777" w:rsidR="00B74F3E" w:rsidRPr="00A04B01" w:rsidRDefault="002E5310" w:rsidP="0030156D">
      <w:pPr>
        <w:pStyle w:val="BodyIndent1"/>
        <w:numPr>
          <w:ilvl w:val="0"/>
          <w:numId w:val="180"/>
        </w:numPr>
        <w:ind w:left="1211"/>
      </w:pPr>
      <w:r w:rsidRPr="00866946">
        <w:rPr>
          <w:b/>
          <w:bCs/>
          <w:i/>
          <w:iCs/>
          <w:highlight w:val="lightGray"/>
        </w:rPr>
        <w:t>a Project compris</w:t>
      </w:r>
      <w:r w:rsidR="00275BF3">
        <w:rPr>
          <w:b/>
          <w:bCs/>
          <w:i/>
          <w:iCs/>
          <w:highlight w:val="lightGray"/>
        </w:rPr>
        <w:t>ed</w:t>
      </w:r>
      <w:r w:rsidRPr="00866946">
        <w:rPr>
          <w:b/>
          <w:bCs/>
          <w:i/>
          <w:iCs/>
          <w:highlight w:val="lightGray"/>
        </w:rPr>
        <w:t xml:space="preserve"> of multiple generation assets of different technology type</w:t>
      </w:r>
      <w:r w:rsidR="00BE3E44">
        <w:rPr>
          <w:b/>
          <w:bCs/>
          <w:i/>
          <w:iCs/>
          <w:highlight w:val="lightGray"/>
        </w:rPr>
        <w:t>s</w:t>
      </w:r>
      <w:r w:rsidRPr="00866946">
        <w:rPr>
          <w:b/>
          <w:bCs/>
          <w:i/>
          <w:iCs/>
          <w:highlight w:val="lightGray"/>
        </w:rPr>
        <w:t xml:space="preserve"> (e.g. wind and solar) </w:t>
      </w:r>
      <w:r w:rsidR="00BE3E44" w:rsidRPr="00866946">
        <w:rPr>
          <w:b/>
          <w:bCs/>
          <w:i/>
          <w:iCs/>
          <w:highlight w:val="lightGray"/>
        </w:rPr>
        <w:t>must share</w:t>
      </w:r>
      <w:r w:rsidRPr="00866946">
        <w:rPr>
          <w:b/>
          <w:bCs/>
          <w:i/>
          <w:iCs/>
          <w:highlight w:val="lightGray"/>
        </w:rPr>
        <w:t xml:space="preserve"> a common “Connection Point”</w:t>
      </w:r>
      <w:r w:rsidR="00BE3E44">
        <w:rPr>
          <w:b/>
          <w:bCs/>
          <w:i/>
          <w:iCs/>
          <w:highlight w:val="lightGray"/>
        </w:rPr>
        <w:t xml:space="preserve">, in which case the words in square brackets </w:t>
      </w:r>
      <w:r w:rsidR="006016F8">
        <w:rPr>
          <w:b/>
          <w:bCs/>
          <w:i/>
          <w:iCs/>
          <w:highlight w:val="lightGray"/>
        </w:rPr>
        <w:t xml:space="preserve">above </w:t>
      </w:r>
      <w:r w:rsidR="00BE3E44">
        <w:rPr>
          <w:b/>
          <w:bCs/>
          <w:i/>
          <w:iCs/>
          <w:highlight w:val="lightGray"/>
        </w:rPr>
        <w:t>are NOT to be included</w:t>
      </w:r>
      <w:r w:rsidR="00B74F3E">
        <w:rPr>
          <w:b/>
          <w:bCs/>
          <w:i/>
          <w:iCs/>
          <w:highlight w:val="lightGray"/>
        </w:rPr>
        <w:t>; and</w:t>
      </w:r>
    </w:p>
    <w:p w14:paraId="0B3A6FD2" w14:textId="098B65E1" w:rsidR="00863D07" w:rsidRDefault="00B74F3E" w:rsidP="0030156D">
      <w:pPr>
        <w:pStyle w:val="BodyIndent1"/>
        <w:numPr>
          <w:ilvl w:val="0"/>
          <w:numId w:val="180"/>
        </w:numPr>
        <w:ind w:left="1211"/>
      </w:pPr>
      <w:r>
        <w:rPr>
          <w:b/>
          <w:bCs/>
          <w:i/>
          <w:iCs/>
          <w:highlight w:val="lightGray"/>
        </w:rPr>
        <w:t xml:space="preserve">if a Project is subject to a Material </w:t>
      </w:r>
      <w:r w:rsidR="00763C76">
        <w:rPr>
          <w:b/>
          <w:bCs/>
          <w:i/>
          <w:iCs/>
          <w:highlight w:val="lightGray"/>
        </w:rPr>
        <w:t xml:space="preserve">Alteration </w:t>
      </w:r>
      <w:r>
        <w:rPr>
          <w:b/>
          <w:bCs/>
          <w:i/>
          <w:iCs/>
          <w:highlight w:val="lightGray"/>
        </w:rPr>
        <w:t xml:space="preserve">which brings it within para (a), the agreement will need to </w:t>
      </w:r>
      <w:r w:rsidR="0050320F">
        <w:rPr>
          <w:b/>
          <w:bCs/>
          <w:i/>
          <w:iCs/>
          <w:highlight w:val="lightGray"/>
        </w:rPr>
        <w:t xml:space="preserve">be </w:t>
      </w:r>
      <w:r>
        <w:rPr>
          <w:b/>
          <w:bCs/>
          <w:i/>
          <w:iCs/>
          <w:highlight w:val="lightGray"/>
        </w:rPr>
        <w:t>varied to include the words in square brackets at that time</w:t>
      </w:r>
      <w:r w:rsidR="002E5310" w:rsidRPr="00866946">
        <w:rPr>
          <w:b/>
          <w:bCs/>
          <w:i/>
          <w:iCs/>
          <w:highlight w:val="lightGray"/>
        </w:rPr>
        <w:t>.</w:t>
      </w:r>
      <w:r w:rsidR="00863D07" w:rsidRPr="005F51CD">
        <w:t>]</w:t>
      </w:r>
    </w:p>
    <w:p w14:paraId="561D3030" w14:textId="578CC5FC" w:rsidR="00863D07" w:rsidRPr="00863D07" w:rsidRDefault="00863D07" w:rsidP="00863D07">
      <w:pPr>
        <w:pStyle w:val="BodyIndent1"/>
      </w:pPr>
      <w:r>
        <w:lastRenderedPageBreak/>
        <w:t>[</w:t>
      </w:r>
      <w:r w:rsidRPr="005F51CD">
        <w:rPr>
          <w:b/>
          <w:bCs/>
          <w:i/>
          <w:iCs/>
          <w:highlight w:val="lightGray"/>
        </w:rPr>
        <w:t xml:space="preserve">Note: the above definition of “Connection Point” is to be </w:t>
      </w:r>
      <w:r>
        <w:rPr>
          <w:b/>
          <w:bCs/>
          <w:i/>
          <w:iCs/>
          <w:highlight w:val="lightGray"/>
        </w:rPr>
        <w:t xml:space="preserve">replaced with the below definition of “Connection Point” </w:t>
      </w:r>
      <w:r w:rsidRPr="005F51CD">
        <w:rPr>
          <w:b/>
          <w:bCs/>
          <w:i/>
          <w:iCs/>
          <w:highlight w:val="lightGray"/>
        </w:rPr>
        <w:t>for all Hybrid Projects and Staged Projects (as applicable).</w:t>
      </w:r>
      <w:r w:rsidR="00BE3E44">
        <w:rPr>
          <w:b/>
          <w:bCs/>
          <w:i/>
          <w:iCs/>
          <w:highlight w:val="lightGray"/>
        </w:rPr>
        <w:t xml:space="preserve"> A</w:t>
      </w:r>
      <w:r w:rsidR="002E5310">
        <w:rPr>
          <w:b/>
          <w:bCs/>
          <w:i/>
          <w:iCs/>
          <w:highlight w:val="lightGray"/>
        </w:rPr>
        <w:t>ll assets which comprise a</w:t>
      </w:r>
      <w:r w:rsidRPr="005F51CD">
        <w:rPr>
          <w:b/>
          <w:bCs/>
          <w:i/>
          <w:iCs/>
          <w:highlight w:val="lightGray"/>
        </w:rPr>
        <w:t xml:space="preserve"> Hybrid Project or a Staged Project </w:t>
      </w:r>
      <w:r w:rsidR="002E5310">
        <w:rPr>
          <w:b/>
          <w:bCs/>
          <w:i/>
          <w:iCs/>
          <w:highlight w:val="lightGray"/>
        </w:rPr>
        <w:t>must share the same</w:t>
      </w:r>
      <w:r w:rsidRPr="005F51CD">
        <w:rPr>
          <w:b/>
          <w:bCs/>
          <w:i/>
          <w:iCs/>
          <w:highlight w:val="lightGray"/>
        </w:rPr>
        <w:t xml:space="preserve"> “connection point” (as defined in the NER).</w:t>
      </w:r>
      <w:r>
        <w:t>]</w:t>
      </w:r>
    </w:p>
    <w:p w14:paraId="03DC6B4D" w14:textId="2BADCADC" w:rsidR="00863D07" w:rsidRDefault="00863D07" w:rsidP="00E56B2C">
      <w:pPr>
        <w:pStyle w:val="BodyIndent1"/>
      </w:pPr>
      <w:r w:rsidRPr="00866946">
        <w:t>[</w:t>
      </w:r>
      <w:r>
        <w:rPr>
          <w:b/>
          <w:bCs/>
        </w:rPr>
        <w:t>Connection Point</w:t>
      </w:r>
      <w:r>
        <w:t xml:space="preserve"> means the “connection point” (as defined in the NER) for the whole of the [Hybrid/Staged] Project.</w:t>
      </w:r>
      <w:r w:rsidRPr="00866946">
        <w:t>]</w:t>
      </w:r>
    </w:p>
    <w:p w14:paraId="045E3D5A" w14:textId="66BD98AE" w:rsidR="00F31289" w:rsidRPr="004E55F1" w:rsidRDefault="06AC912F" w:rsidP="00E56B2C">
      <w:pPr>
        <w:pStyle w:val="BodyIndent1"/>
        <w:rPr>
          <w:b/>
          <w:bCs/>
        </w:rPr>
      </w:pPr>
      <w:bookmarkStart w:id="90" w:name="_Hlk93599905"/>
      <w:bookmarkStart w:id="91" w:name="_Hlk108008845"/>
      <w:r w:rsidRPr="06AC912F">
        <w:rPr>
          <w:b/>
          <w:bCs/>
        </w:rPr>
        <w:t xml:space="preserve">Contract </w:t>
      </w:r>
      <w:r w:rsidRPr="00FC68C0">
        <w:rPr>
          <w:b/>
          <w:bCs/>
        </w:rPr>
        <w:t xml:space="preserve">Representative </w:t>
      </w:r>
      <w:r w:rsidRPr="00FC68C0">
        <w:t xml:space="preserve">means the </w:t>
      </w:r>
      <w:r w:rsidRPr="006A4EF3">
        <w:t xml:space="preserve">person </w:t>
      </w:r>
      <w:r w:rsidR="00163123" w:rsidRPr="006A4EF3">
        <w:t xml:space="preserve">listed in Item </w:t>
      </w:r>
      <w:r w:rsidR="00163123" w:rsidRPr="006A4EF3">
        <w:fldChar w:fldCharType="begin"/>
      </w:r>
      <w:r w:rsidR="00163123" w:rsidRPr="006A4EF3">
        <w:instrText xml:space="preserve"> REF _Ref174393815 \r \h </w:instrText>
      </w:r>
      <w:r w:rsidR="00777AB3" w:rsidRPr="006A4EF3">
        <w:instrText xml:space="preserve"> \* MERGEFORMAT </w:instrText>
      </w:r>
      <w:r w:rsidR="00163123" w:rsidRPr="006A4EF3">
        <w:fldChar w:fldCharType="separate"/>
      </w:r>
      <w:r w:rsidR="00910BB8">
        <w:t>4</w:t>
      </w:r>
      <w:r w:rsidR="00163123" w:rsidRPr="006A4EF3">
        <w:fldChar w:fldCharType="end"/>
      </w:r>
      <w:r w:rsidR="00163123" w:rsidRPr="006A4EF3">
        <w:t xml:space="preserve"> of the Reference Details, or otherwise</w:t>
      </w:r>
      <w:r w:rsidR="00163123" w:rsidRPr="00FC68C0">
        <w:t xml:space="preserve"> </w:t>
      </w:r>
      <w:r w:rsidRPr="00FC68C0">
        <w:t xml:space="preserve">appointed by Project Operator as </w:t>
      </w:r>
      <w:r w:rsidR="00FC68C0">
        <w:t xml:space="preserve">its </w:t>
      </w:r>
      <w:r w:rsidRPr="00FC68C0">
        <w:t xml:space="preserve">Contract Representative in accordance with clause </w:t>
      </w:r>
      <w:r w:rsidR="00F31289" w:rsidRPr="00FC68C0">
        <w:fldChar w:fldCharType="begin"/>
      </w:r>
      <w:r w:rsidR="00F31289" w:rsidRPr="00FC68C0">
        <w:instrText xml:space="preserve"> REF _Ref107931857 \r \h </w:instrText>
      </w:r>
      <w:r w:rsidR="00E56B2C" w:rsidRPr="00FC68C0">
        <w:instrText xml:space="preserve"> \* MERGEFORMAT </w:instrText>
      </w:r>
      <w:r w:rsidR="00F31289" w:rsidRPr="00FC68C0">
        <w:fldChar w:fldCharType="separate"/>
      </w:r>
      <w:r w:rsidR="00910BB8">
        <w:t>35</w:t>
      </w:r>
      <w:r w:rsidR="00F31289" w:rsidRPr="00FC68C0">
        <w:fldChar w:fldCharType="end"/>
      </w:r>
      <w:r w:rsidRPr="00FC68C0">
        <w:t xml:space="preserve"> (“</w:t>
      </w:r>
      <w:r w:rsidR="00F31289" w:rsidRPr="00FC68C0">
        <w:fldChar w:fldCharType="begin"/>
      </w:r>
      <w:r w:rsidR="00F31289" w:rsidRPr="00FC68C0">
        <w:instrText xml:space="preserve"> REF _Ref107931857 \h </w:instrText>
      </w:r>
      <w:r w:rsidR="00E56B2C" w:rsidRPr="00FC68C0">
        <w:instrText xml:space="preserve"> \* MERGEFORMAT </w:instrText>
      </w:r>
      <w:r w:rsidR="00F31289" w:rsidRPr="00FC68C0">
        <w:fldChar w:fldCharType="separate"/>
      </w:r>
      <w:r w:rsidR="00910BB8" w:rsidRPr="0042604C">
        <w:t xml:space="preserve">Contract </w:t>
      </w:r>
      <w:r w:rsidR="00910BB8">
        <w:t>R</w:t>
      </w:r>
      <w:r w:rsidR="00910BB8" w:rsidRPr="0042604C">
        <w:t>epresentative</w:t>
      </w:r>
      <w:r w:rsidR="00F31289" w:rsidRPr="00FC68C0">
        <w:fldChar w:fldCharType="end"/>
      </w:r>
      <w:r w:rsidRPr="00FC68C0">
        <w:t>”).</w:t>
      </w:r>
    </w:p>
    <w:bookmarkEnd w:id="90"/>
    <w:bookmarkEnd w:id="91"/>
    <w:p w14:paraId="2E6458DF" w14:textId="77777777" w:rsidR="00D00453" w:rsidRDefault="2BC382E4" w:rsidP="00E56B2C">
      <w:pPr>
        <w:pStyle w:val="BodyIndent1"/>
        <w:rPr>
          <w:rFonts w:eastAsia="SimSun"/>
          <w:lang w:eastAsia="zh-CN"/>
        </w:rPr>
      </w:pPr>
      <w:r w:rsidRPr="2BC382E4">
        <w:rPr>
          <w:b/>
          <w:bCs/>
        </w:rPr>
        <w:t>Control</w:t>
      </w:r>
      <w:r>
        <w:t xml:space="preserve"> </w:t>
      </w:r>
      <w:r w:rsidRPr="2BC382E4">
        <w:rPr>
          <w:rFonts w:eastAsia="SimSun"/>
          <w:lang w:eastAsia="zh-CN"/>
        </w:rPr>
        <w:t>has the meaning given in section 50AA of the Corporations Act, except that:</w:t>
      </w:r>
    </w:p>
    <w:p w14:paraId="5AB23F2C" w14:textId="77777777" w:rsidR="00D00453" w:rsidRPr="00E004A7" w:rsidRDefault="00D00453" w:rsidP="007238AE">
      <w:pPr>
        <w:pStyle w:val="legalDefinition"/>
        <w:numPr>
          <w:ilvl w:val="0"/>
          <w:numId w:val="33"/>
        </w:numPr>
        <w:rPr>
          <w:rFonts w:eastAsia="SimSun"/>
        </w:rPr>
      </w:pPr>
      <w:r w:rsidRPr="00E004A7">
        <w:rPr>
          <w:rFonts w:eastAsia="SimSun"/>
        </w:rPr>
        <w:t>the application of s</w:t>
      </w:r>
      <w:r w:rsidR="00636D87" w:rsidRPr="00E004A7">
        <w:rPr>
          <w:rFonts w:eastAsia="SimSun"/>
        </w:rPr>
        <w:t>ection</w:t>
      </w:r>
      <w:r w:rsidRPr="00E004A7">
        <w:rPr>
          <w:rFonts w:eastAsia="SimSun"/>
        </w:rPr>
        <w:t xml:space="preserve"> 50AA(4) will be disregarded;</w:t>
      </w:r>
    </w:p>
    <w:p w14:paraId="032E64DD" w14:textId="09EB49FC" w:rsidR="00571685" w:rsidRPr="00563ECD" w:rsidRDefault="00571685" w:rsidP="00E004A7">
      <w:pPr>
        <w:pStyle w:val="legalDefinition"/>
        <w:rPr>
          <w:rFonts w:eastAsia="SimSun"/>
        </w:rPr>
      </w:pPr>
      <w:bookmarkStart w:id="92" w:name="_Ref167911435"/>
      <w:r w:rsidRPr="00677545">
        <w:t xml:space="preserve">in the case of a body corporate, </w:t>
      </w:r>
      <w:r>
        <w:t>it includes</w:t>
      </w:r>
      <w:r w:rsidRPr="00677545">
        <w:t xml:space="preserve"> the direct or indirect right to </w:t>
      </w:r>
      <w:r w:rsidRPr="00563ECD">
        <w:t xml:space="preserve">exercise 50% </w:t>
      </w:r>
      <w:r w:rsidR="00E37581" w:rsidRPr="00563ECD">
        <w:t xml:space="preserve">or more </w:t>
      </w:r>
      <w:r w:rsidRPr="00563ECD">
        <w:t xml:space="preserve">of the votes exercisable at a general meeting of that body corporate and the direct or indirect right to appoint 50% </w:t>
      </w:r>
      <w:r w:rsidR="00E37581" w:rsidRPr="00563ECD">
        <w:t xml:space="preserve">or more </w:t>
      </w:r>
      <w:r w:rsidRPr="00563ECD">
        <w:t>of its directors;</w:t>
      </w:r>
      <w:bookmarkEnd w:id="92"/>
    </w:p>
    <w:p w14:paraId="25E018A6" w14:textId="6F862B8A" w:rsidR="00D00453" w:rsidRPr="00563ECD" w:rsidRDefault="00D00453" w:rsidP="00E004A7">
      <w:pPr>
        <w:pStyle w:val="legalDefinition"/>
        <w:rPr>
          <w:rFonts w:eastAsia="SimSun"/>
        </w:rPr>
      </w:pPr>
      <w:r w:rsidRPr="00563ECD">
        <w:t xml:space="preserve">in the case of a trust, it includes the direct or indirect right to exercise 50% </w:t>
      </w:r>
      <w:r w:rsidR="00E37581" w:rsidRPr="00563ECD">
        <w:t xml:space="preserve">or more </w:t>
      </w:r>
      <w:r w:rsidRPr="00563ECD">
        <w:t xml:space="preserve">of the votes exercisable by the beneficiaries of that trust in their capacity as beneficiaries and the </w:t>
      </w:r>
      <w:r w:rsidR="006E2F9A" w:rsidRPr="00563ECD">
        <w:t>direct or indirect right</w:t>
      </w:r>
      <w:r w:rsidRPr="00563ECD">
        <w:t xml:space="preserve"> to appoint or remove the trustee</w:t>
      </w:r>
      <w:r w:rsidR="00BC414E" w:rsidRPr="00563ECD">
        <w:t>(s)</w:t>
      </w:r>
      <w:r w:rsidRPr="00563ECD">
        <w:t xml:space="preserve"> of the trust;</w:t>
      </w:r>
    </w:p>
    <w:p w14:paraId="211E7226" w14:textId="09414A1E" w:rsidR="00D00453" w:rsidRPr="00036B4C" w:rsidRDefault="00D00453" w:rsidP="00E004A7">
      <w:pPr>
        <w:pStyle w:val="legalDefinition"/>
        <w:rPr>
          <w:rFonts w:eastAsia="SimSun"/>
        </w:rPr>
      </w:pPr>
      <w:bookmarkStart w:id="93" w:name="_Ref167911456"/>
      <w:r w:rsidRPr="00563ECD">
        <w:t xml:space="preserve">in the case of any other </w:t>
      </w:r>
      <w:r w:rsidR="006E2F9A" w:rsidRPr="00563ECD">
        <w:t>type of legal entity</w:t>
      </w:r>
      <w:r w:rsidRPr="00563ECD">
        <w:t xml:space="preserve">, it includes the direct or indirect right to exercise 50% </w:t>
      </w:r>
      <w:r w:rsidR="00E37581" w:rsidRPr="00563ECD">
        <w:t xml:space="preserve">or more </w:t>
      </w:r>
      <w:r w:rsidRPr="00563ECD">
        <w:t>of the voting</w:t>
      </w:r>
      <w:r w:rsidRPr="00677545">
        <w:t xml:space="preserve"> rights in the </w:t>
      </w:r>
      <w:r w:rsidR="006E2F9A">
        <w:t>entity</w:t>
      </w:r>
      <w:r>
        <w:t>; and</w:t>
      </w:r>
      <w:bookmarkEnd w:id="93"/>
    </w:p>
    <w:p w14:paraId="280DDE1E" w14:textId="495771F6" w:rsidR="00D00453" w:rsidRPr="00036B4C" w:rsidRDefault="00D00453" w:rsidP="00E004A7">
      <w:pPr>
        <w:pStyle w:val="legalDefinition"/>
        <w:rPr>
          <w:rFonts w:eastAsia="SimSun"/>
        </w:rPr>
      </w:pPr>
      <w:r w:rsidRPr="00677545">
        <w:t xml:space="preserve">in the case of any </w:t>
      </w:r>
      <w:r w:rsidR="006E2F9A">
        <w:t>type of legal entity</w:t>
      </w:r>
      <w:r w:rsidRPr="00677545">
        <w:t xml:space="preserve"> (including those listed in </w:t>
      </w:r>
      <w:r w:rsidR="00F87F3D">
        <w:t xml:space="preserve">paragraphs </w:t>
      </w:r>
      <w:r w:rsidR="00B817DD">
        <w:fldChar w:fldCharType="begin"/>
      </w:r>
      <w:r w:rsidR="00B817DD">
        <w:instrText xml:space="preserve"> REF _Ref167911435 \n \h </w:instrText>
      </w:r>
      <w:r w:rsidR="00E004A7">
        <w:instrText xml:space="preserve"> \* MERGEFORMAT </w:instrText>
      </w:r>
      <w:r w:rsidR="00B817DD">
        <w:fldChar w:fldCharType="separate"/>
      </w:r>
      <w:r w:rsidR="00910BB8">
        <w:t>(b)</w:t>
      </w:r>
      <w:r w:rsidR="00B817DD">
        <w:fldChar w:fldCharType="end"/>
      </w:r>
      <w:r>
        <w:t xml:space="preserve"> to </w:t>
      </w:r>
      <w:r w:rsidR="00B817DD">
        <w:fldChar w:fldCharType="begin"/>
      </w:r>
      <w:r w:rsidR="00B817DD">
        <w:instrText xml:space="preserve"> REF _Ref167911456 \n \h </w:instrText>
      </w:r>
      <w:r w:rsidR="00E004A7">
        <w:instrText xml:space="preserve"> \* MERGEFORMAT </w:instrText>
      </w:r>
      <w:r w:rsidR="00B817DD">
        <w:fldChar w:fldCharType="separate"/>
      </w:r>
      <w:r w:rsidR="00910BB8">
        <w:t>(d)</w:t>
      </w:r>
      <w:r w:rsidR="00B817DD">
        <w:fldChar w:fldCharType="end"/>
      </w:r>
      <w:r w:rsidRPr="00677545">
        <w:t xml:space="preserve">), </w:t>
      </w:r>
      <w:r>
        <w:t>it includes</w:t>
      </w:r>
      <w:r w:rsidRPr="00677545">
        <w:t xml:space="preserve"> the direct or indirect capacity to determine the outcome of decisions about the </w:t>
      </w:r>
      <w:r w:rsidR="006E2F9A">
        <w:t>entity</w:t>
      </w:r>
      <w:r w:rsidR="006E2F9A" w:rsidRPr="00677545">
        <w:t xml:space="preserve">’s </w:t>
      </w:r>
      <w:r w:rsidRPr="00677545">
        <w:t>financial and operating policies</w:t>
      </w:r>
      <w:r>
        <w:t>,</w:t>
      </w:r>
    </w:p>
    <w:p w14:paraId="79D4288C" w14:textId="6C1EB0D3" w:rsidR="006E2F9A" w:rsidRDefault="006E2F9A" w:rsidP="00E004A7">
      <w:pPr>
        <w:pStyle w:val="BodyIndent1"/>
        <w:rPr>
          <w:rFonts w:eastAsia="SimSun"/>
          <w:lang w:eastAsia="zh-CN"/>
        </w:rPr>
      </w:pPr>
      <w:r w:rsidRPr="5441F362">
        <w:rPr>
          <w:rFonts w:eastAsia="SimSun"/>
          <w:lang w:eastAsia="zh-CN"/>
        </w:rPr>
        <w:t>and, for clarity, if one or more but not all of the conditions in paragraphs</w:t>
      </w:r>
      <w:r>
        <w:rPr>
          <w:rFonts w:eastAsia="SimSun"/>
          <w:lang w:eastAsia="zh-CN"/>
        </w:rPr>
        <w:t xml:space="preserve"> (</w:t>
      </w:r>
      <w:r w:rsidR="00DA433E">
        <w:rPr>
          <w:rFonts w:eastAsia="SimSun"/>
          <w:lang w:eastAsia="zh-CN"/>
        </w:rPr>
        <w:t xml:space="preserve">(c) </w:t>
      </w:r>
      <w:r>
        <w:rPr>
          <w:rFonts w:eastAsia="SimSun"/>
          <w:lang w:eastAsia="zh-CN"/>
        </w:rPr>
        <w:t xml:space="preserve">to (e) </w:t>
      </w:r>
      <w:r w:rsidRPr="5441F362">
        <w:rPr>
          <w:rFonts w:eastAsia="SimSun"/>
          <w:lang w:eastAsia="zh-CN"/>
        </w:rPr>
        <w:t>apply, the definition of ‘Control’ is satisfied</w:t>
      </w:r>
      <w:r w:rsidR="00E134AF">
        <w:rPr>
          <w:rFonts w:eastAsia="SimSun"/>
          <w:lang w:eastAsia="zh-CN"/>
        </w:rPr>
        <w:t>.</w:t>
      </w:r>
    </w:p>
    <w:p w14:paraId="53E25AC1" w14:textId="77777777" w:rsidR="00544142" w:rsidRPr="00544142" w:rsidRDefault="2BC382E4" w:rsidP="00E004A7">
      <w:pPr>
        <w:pStyle w:val="BodyIndent1"/>
        <w:rPr>
          <w:rFonts w:eastAsia="SimSun"/>
          <w:bCs/>
          <w:lang w:eastAsia="zh-CN"/>
        </w:rPr>
      </w:pPr>
      <w:r w:rsidRPr="2BC382E4">
        <w:rPr>
          <w:b/>
          <w:bCs/>
        </w:rPr>
        <w:t xml:space="preserve">Corporations Act </w:t>
      </w:r>
      <w:r>
        <w:t xml:space="preserve">means the </w:t>
      </w:r>
      <w:r w:rsidRPr="2BC382E4">
        <w:rPr>
          <w:i/>
          <w:iCs/>
        </w:rPr>
        <w:t>Corporations Act 2001</w:t>
      </w:r>
      <w:r>
        <w:t xml:space="preserve"> (Cth).</w:t>
      </w:r>
    </w:p>
    <w:p w14:paraId="2DC09028" w14:textId="68594F05" w:rsidR="0071661E" w:rsidRDefault="0071661E" w:rsidP="00E004A7">
      <w:pPr>
        <w:pStyle w:val="BodyIndent1"/>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sidR="00E004A7">
        <w:rPr>
          <w:bCs/>
        </w:rPr>
        <w:instrText xml:space="preserve"> \* MERGEFORMAT </w:instrText>
      </w:r>
      <w:r>
        <w:rPr>
          <w:bCs/>
        </w:rPr>
      </w:r>
      <w:r>
        <w:rPr>
          <w:bCs/>
        </w:rPr>
        <w:fldChar w:fldCharType="separate"/>
      </w:r>
      <w:r w:rsidR="00910BB8">
        <w:rPr>
          <w:bCs/>
        </w:rPr>
        <w:t>21.6</w:t>
      </w:r>
      <w:r>
        <w:rPr>
          <w:bCs/>
        </w:rPr>
        <w:fldChar w:fldCharType="end"/>
      </w:r>
      <w:r>
        <w:rPr>
          <w:bCs/>
        </w:rPr>
        <w:t xml:space="preserve"> (“</w:t>
      </w:r>
      <w:r>
        <w:rPr>
          <w:bCs/>
        </w:rPr>
        <w:fldChar w:fldCharType="begin"/>
      </w:r>
      <w:r>
        <w:rPr>
          <w:bCs/>
        </w:rPr>
        <w:instrText xml:space="preserve">  REF _Ref101364739 \h </w:instrText>
      </w:r>
      <w:r w:rsidR="00E004A7">
        <w:rPr>
          <w:bCs/>
        </w:rPr>
        <w:instrText xml:space="preserve"> \* MERGEFORMAT </w:instrText>
      </w:r>
      <w:r>
        <w:rPr>
          <w:bCs/>
        </w:rPr>
      </w:r>
      <w:r>
        <w:rPr>
          <w:bCs/>
        </w:rPr>
        <w:fldChar w:fldCharType="separate"/>
      </w:r>
      <w:r w:rsidR="00910BB8" w:rsidRPr="00A016A2">
        <w:t>Cost Change Principles</w:t>
      </w:r>
      <w:r>
        <w:rPr>
          <w:bCs/>
        </w:rPr>
        <w:fldChar w:fldCharType="end"/>
      </w:r>
      <w:r>
        <w:rPr>
          <w:bCs/>
        </w:rPr>
        <w:t>”).</w:t>
      </w:r>
    </w:p>
    <w:p w14:paraId="50C7AD94" w14:textId="482F364A" w:rsidR="005E6873" w:rsidRPr="00E53EF8" w:rsidRDefault="005E6873" w:rsidP="00E004A7">
      <w:pPr>
        <w:pStyle w:val="BodyIndent1"/>
      </w:pPr>
      <w:bookmarkStart w:id="94" w:name="_Hlk108015578"/>
      <w:r>
        <w:rPr>
          <w:b/>
          <w:bCs/>
        </w:rPr>
        <w:t xml:space="preserve">Cost Change Threshold </w:t>
      </w:r>
      <w:r w:rsidRPr="00AC2A80">
        <w:t>has the meaning give</w:t>
      </w:r>
      <w:r>
        <w:t xml:space="preserve">n in </w:t>
      </w:r>
      <w:r w:rsidRPr="00B61725">
        <w:t xml:space="preserve">item </w:t>
      </w:r>
      <w:r>
        <w:fldChar w:fldCharType="begin"/>
      </w:r>
      <w:r>
        <w:instrText xml:space="preserve"> REF _Ref174689668 \w \h </w:instrText>
      </w:r>
      <w:r w:rsidR="00E004A7">
        <w:instrText xml:space="preserve"> \* MERGEFORMAT </w:instrText>
      </w:r>
      <w:r>
        <w:fldChar w:fldCharType="separate"/>
      </w:r>
      <w:r w:rsidR="00910BB8">
        <w:t>21</w:t>
      </w:r>
      <w:r>
        <w:fldChar w:fldCharType="end"/>
      </w:r>
      <w:r>
        <w:t xml:space="preserve"> </w:t>
      </w:r>
      <w:r w:rsidRPr="00B61725">
        <w:t xml:space="preserve">of </w:t>
      </w:r>
      <w:r>
        <w:t>the Reference Details</w:t>
      </w:r>
      <w:r w:rsidRPr="00B61725">
        <w:t>.</w:t>
      </w:r>
    </w:p>
    <w:p w14:paraId="40657A23" w14:textId="7641F539" w:rsidR="003D5257" w:rsidRDefault="06AC912F" w:rsidP="00E004A7">
      <w:pPr>
        <w:pStyle w:val="BodyIndent1"/>
      </w:pPr>
      <w:r w:rsidRPr="06AC912F">
        <w:rPr>
          <w:b/>
          <w:bCs/>
        </w:rPr>
        <w:t>Default Interest Rate</w:t>
      </w:r>
      <w:r>
        <w:t xml:space="preserve"> means the rate which is 2% above the Reserve Bank of Australia Cash Rate Target</w:t>
      </w:r>
      <w:r w:rsidR="00A14A16">
        <w:t xml:space="preserve"> at the time at which the relevant calculation is being performed</w:t>
      </w:r>
      <w:r>
        <w:t>.</w:t>
      </w:r>
    </w:p>
    <w:p w14:paraId="442643D7" w14:textId="5358B625" w:rsidR="002C38B0" w:rsidRDefault="002C38B0" w:rsidP="00E004A7">
      <w:pPr>
        <w:pStyle w:val="BodyIndent1"/>
      </w:pPr>
      <w:r w:rsidRPr="002C38B0">
        <w:rPr>
          <w:b/>
          <w:bCs/>
        </w:rPr>
        <w:t xml:space="preserve">Deficit Amount </w:t>
      </w:r>
      <w:r>
        <w:t xml:space="preserve">has the meaning given in clause </w:t>
      </w:r>
      <w:r w:rsidR="00CC1C41" w:rsidRPr="006A4EF3">
        <w:fldChar w:fldCharType="begin"/>
      </w:r>
      <w:r w:rsidR="00CC1C41" w:rsidRPr="006A4EF3">
        <w:instrText xml:space="preserve"> REF _Ref200468431 \r \h </w:instrText>
      </w:r>
      <w:r w:rsidR="00044B29" w:rsidRPr="006A4EF3">
        <w:instrText xml:space="preserve"> \* MERGEFORMAT </w:instrText>
      </w:r>
      <w:r w:rsidR="00CC1C41" w:rsidRPr="006A4EF3">
        <w:fldChar w:fldCharType="separate"/>
      </w:r>
      <w:r w:rsidR="00910BB8">
        <w:t>14.1(b)</w:t>
      </w:r>
      <w:r w:rsidR="00CC1C41" w:rsidRPr="006A4EF3">
        <w:fldChar w:fldCharType="end"/>
      </w:r>
      <w:r>
        <w:t>.</w:t>
      </w:r>
    </w:p>
    <w:bookmarkEnd w:id="94"/>
    <w:p w14:paraId="7349C0F7" w14:textId="4F522877" w:rsidR="005512AD" w:rsidRDefault="005512AD" w:rsidP="00E004A7">
      <w:pPr>
        <w:pStyle w:val="BodyIndent1"/>
      </w:pPr>
      <w:r w:rsidRPr="005512AD">
        <w:rPr>
          <w:bCs/>
        </w:rPr>
        <w:t>[</w:t>
      </w:r>
      <w:r w:rsidRPr="06AC912F">
        <w:rPr>
          <w:b/>
          <w:bCs/>
        </w:rPr>
        <w:t xml:space="preserve">Discount Factor </w:t>
      </w:r>
      <w:r w:rsidRPr="06AC912F">
        <w:t xml:space="preserve">has the meaning given in item </w:t>
      </w:r>
      <w:r>
        <w:rPr>
          <w:bCs/>
        </w:rPr>
        <w:fldChar w:fldCharType="begin"/>
      </w:r>
      <w:r>
        <w:rPr>
          <w:bCs/>
        </w:rPr>
        <w:instrText xml:space="preserve"> REF _Ref101534608 \n \h </w:instrText>
      </w:r>
      <w:r w:rsidR="00E004A7">
        <w:rPr>
          <w:bCs/>
        </w:rPr>
        <w:instrText xml:space="preserve"> \* MERGEFORMAT </w:instrText>
      </w:r>
      <w:r>
        <w:rPr>
          <w:bCs/>
        </w:rPr>
      </w:r>
      <w:r>
        <w:rPr>
          <w:bCs/>
        </w:rPr>
        <w:fldChar w:fldCharType="separate"/>
      </w:r>
      <w:r w:rsidR="00910BB8">
        <w:rPr>
          <w:bCs/>
        </w:rPr>
        <w:t>3.9</w:t>
      </w:r>
      <w:r>
        <w:rPr>
          <w:bCs/>
        </w:rPr>
        <w:fldChar w:fldCharType="end"/>
      </w:r>
      <w:r w:rsidRPr="06AC912F">
        <w:t xml:space="preserve"> of </w:t>
      </w:r>
      <w:r>
        <w:rPr>
          <w:bCs/>
        </w:rPr>
        <w:fldChar w:fldCharType="begin"/>
      </w:r>
      <w:r>
        <w:rPr>
          <w:bCs/>
        </w:rPr>
        <w:instrText xml:space="preserve"> REF _Ref103257737 \n \h </w:instrText>
      </w:r>
      <w:r w:rsidR="00E004A7">
        <w:rPr>
          <w:bCs/>
        </w:rPr>
        <w:instrText xml:space="preserve"> \* MERGEFORMAT </w:instrText>
      </w:r>
      <w:r>
        <w:rPr>
          <w:bCs/>
        </w:rPr>
      </w:r>
      <w:r>
        <w:rPr>
          <w:bCs/>
        </w:rPr>
        <w:fldChar w:fldCharType="separate"/>
      </w:r>
      <w:r w:rsidR="00910BB8">
        <w:rPr>
          <w:bCs/>
        </w:rPr>
        <w:t>Schedule 1</w:t>
      </w:r>
      <w:r>
        <w:rPr>
          <w:bCs/>
        </w:rPr>
        <w:fldChar w:fldCharType="end"/>
      </w:r>
      <w:r w:rsidR="00282F7E">
        <w:rPr>
          <w:bCs/>
        </w:rPr>
        <w:t xml:space="preserve"> </w:t>
      </w:r>
      <w:r w:rsidR="00282F7E" w:rsidRPr="00DB62C3">
        <w:t>(“</w:t>
      </w:r>
      <w:r w:rsidR="00282F7E" w:rsidRPr="00DB62C3">
        <w:fldChar w:fldCharType="begin"/>
      </w:r>
      <w:r w:rsidR="00282F7E" w:rsidRPr="00DB62C3">
        <w:instrText xml:space="preserve"> REF _Ref467052756 \h  \* MERGEFORMAT </w:instrText>
      </w:r>
      <w:r w:rsidR="00282F7E" w:rsidRPr="00DB62C3">
        <w:fldChar w:fldCharType="separate"/>
      </w:r>
      <w:r w:rsidR="00910BB8" w:rsidRPr="0042604C">
        <w:t>Support terms</w:t>
      </w:r>
      <w:r w:rsidR="00282F7E" w:rsidRPr="00DB62C3">
        <w:fldChar w:fldCharType="end"/>
      </w:r>
      <w:r w:rsidR="00282F7E" w:rsidRPr="00DB62C3">
        <w:t>”)</w:t>
      </w:r>
      <w:r>
        <w:rPr>
          <w:bCs/>
        </w:rPr>
        <w:t xml:space="preserve">.] </w:t>
      </w:r>
      <w:r w:rsidR="00282F7E">
        <w:t>[</w:t>
      </w:r>
      <w:r w:rsidR="00282F7E" w:rsidRPr="00646DC9">
        <w:rPr>
          <w:b/>
          <w:bCs/>
          <w:i/>
          <w:iCs/>
          <w:highlight w:val="lightGray"/>
        </w:rPr>
        <w:t>Note: definition to be included for all Hybrid Projects.</w:t>
      </w:r>
      <w:r w:rsidR="00282F7E">
        <w:t>]</w:t>
      </w:r>
    </w:p>
    <w:p w14:paraId="7D7DF108" w14:textId="54DFAB51" w:rsidR="001F415B" w:rsidRDefault="001F415B" w:rsidP="00E004A7">
      <w:pPr>
        <w:pStyle w:val="BodyIndent1"/>
      </w:pPr>
      <w:r w:rsidRPr="001F415B">
        <w:rPr>
          <w:b/>
          <w:bCs/>
        </w:rPr>
        <w:t>Dispatch Price Threshold</w:t>
      </w:r>
      <w:r w:rsidRPr="001F415B">
        <w:t xml:space="preserve"> has the meaning given in item </w:t>
      </w:r>
      <w:r w:rsidR="00015CAF">
        <w:fldChar w:fldCharType="begin"/>
      </w:r>
      <w:r w:rsidR="00015CAF">
        <w:instrText xml:space="preserve"> REF _Ref211254149 \r \h </w:instrText>
      </w:r>
      <w:r w:rsidR="00015CAF">
        <w:fldChar w:fldCharType="separate"/>
      </w:r>
      <w:r w:rsidR="00015CAF">
        <w:t>3.10</w:t>
      </w:r>
      <w:r w:rsidR="00015CAF">
        <w:fldChar w:fldCharType="end"/>
      </w:r>
      <w:r w:rsidRPr="001F415B">
        <w:t xml:space="preserve"> of </w:t>
      </w:r>
      <w:r w:rsidR="00015CAF">
        <w:rPr>
          <w:bCs/>
        </w:rPr>
        <w:fldChar w:fldCharType="begin"/>
      </w:r>
      <w:r w:rsidR="00015CAF">
        <w:rPr>
          <w:bCs/>
        </w:rPr>
        <w:instrText xml:space="preserve"> REF _Ref103257737 \n \h  \* MERGEFORMAT </w:instrText>
      </w:r>
      <w:r w:rsidR="00015CAF">
        <w:rPr>
          <w:bCs/>
        </w:rPr>
      </w:r>
      <w:r w:rsidR="00015CAF">
        <w:rPr>
          <w:bCs/>
        </w:rPr>
        <w:fldChar w:fldCharType="separate"/>
      </w:r>
      <w:r w:rsidR="00015CAF">
        <w:rPr>
          <w:bCs/>
        </w:rPr>
        <w:t>Schedule 1</w:t>
      </w:r>
      <w:r w:rsidR="00015CAF">
        <w:rPr>
          <w:bCs/>
        </w:rPr>
        <w:fldChar w:fldCharType="end"/>
      </w:r>
      <w:r w:rsidR="00015CAF">
        <w:rPr>
          <w:bCs/>
        </w:rPr>
        <w:t xml:space="preserve"> </w:t>
      </w:r>
      <w:r w:rsidR="00015CAF" w:rsidRPr="00DB62C3">
        <w:t>(“</w:t>
      </w:r>
      <w:r w:rsidR="00015CAF" w:rsidRPr="00DB62C3">
        <w:fldChar w:fldCharType="begin"/>
      </w:r>
      <w:r w:rsidR="00015CAF" w:rsidRPr="00DB62C3">
        <w:instrText xml:space="preserve"> REF _Ref467052756 \h  \* MERGEFORMAT </w:instrText>
      </w:r>
      <w:r w:rsidR="00015CAF" w:rsidRPr="00DB62C3">
        <w:fldChar w:fldCharType="separate"/>
      </w:r>
      <w:r w:rsidR="00015CAF" w:rsidRPr="0042604C">
        <w:t>Support terms</w:t>
      </w:r>
      <w:r w:rsidR="00015CAF" w:rsidRPr="00DB62C3">
        <w:fldChar w:fldCharType="end"/>
      </w:r>
      <w:r w:rsidR="00015CAF" w:rsidRPr="00DB62C3">
        <w:t>”)</w:t>
      </w:r>
      <w:r w:rsidR="00015CAF">
        <w:t>.</w:t>
      </w:r>
    </w:p>
    <w:p w14:paraId="65809CAC" w14:textId="6C8B7680" w:rsidR="008C1FCC" w:rsidRPr="005D2F06" w:rsidRDefault="008C1FCC" w:rsidP="00E004A7">
      <w:pPr>
        <w:pStyle w:val="BodyIndent1"/>
        <w:rPr>
          <w:highlight w:val="yellow"/>
        </w:rPr>
      </w:pPr>
      <w:r w:rsidRPr="06AC912F">
        <w:rPr>
          <w:b/>
          <w:bCs/>
        </w:rPr>
        <w:t xml:space="preserve">Dispute </w:t>
      </w:r>
      <w:r w:rsidRPr="06AC912F">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r>
      <w:r>
        <w:rPr>
          <w:bCs/>
        </w:rPr>
        <w:fldChar w:fldCharType="separate"/>
      </w:r>
      <w:r w:rsidR="00910BB8" w:rsidRPr="00910BB8">
        <w:t>27.1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r>
      <w:r>
        <w:rPr>
          <w:bCs/>
        </w:rPr>
        <w:fldChar w:fldCharType="separate"/>
      </w:r>
      <w:r w:rsidR="00910BB8" w:rsidRPr="0042604C">
        <w:t>Dispute mechanism</w:t>
      </w:r>
      <w:r>
        <w:rPr>
          <w:bCs/>
        </w:rPr>
        <w:fldChar w:fldCharType="end"/>
      </w:r>
      <w:r>
        <w:rPr>
          <w:bCs/>
        </w:rPr>
        <w:t>”).</w:t>
      </w:r>
    </w:p>
    <w:p w14:paraId="120770F7" w14:textId="7CAF33D0" w:rsidR="005D2F06" w:rsidRPr="002D6D4F" w:rsidRDefault="005D2F06" w:rsidP="00E004A7">
      <w:pPr>
        <w:pStyle w:val="BodyIndent1"/>
        <w:rPr>
          <w:highlight w:val="yellow"/>
        </w:rPr>
      </w:pPr>
      <w:r w:rsidRPr="06AC912F">
        <w:rPr>
          <w:b/>
          <w:bCs/>
        </w:rPr>
        <w:lastRenderedPageBreak/>
        <w:t xml:space="preserve">Dispute Notice </w:t>
      </w:r>
      <w:r w:rsidRPr="06AC912F">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r>
      <w:r w:rsidR="002265C8">
        <w:rPr>
          <w:bCs/>
        </w:rPr>
        <w:fldChar w:fldCharType="separate"/>
      </w:r>
      <w:r w:rsidR="00910BB8" w:rsidRPr="00910BB8">
        <w:t>27.3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r>
      <w:r w:rsidR="002265C8">
        <w:rPr>
          <w:bCs/>
        </w:rPr>
        <w:fldChar w:fldCharType="separate"/>
      </w:r>
      <w:r w:rsidR="00910BB8" w:rsidRPr="0042604C">
        <w:t>Disputes</w:t>
      </w:r>
      <w:r w:rsidR="002265C8">
        <w:rPr>
          <w:bCs/>
        </w:rPr>
        <w:fldChar w:fldCharType="end"/>
      </w:r>
      <w:r w:rsidR="002265C8">
        <w:rPr>
          <w:bCs/>
        </w:rPr>
        <w:t>”)</w:t>
      </w:r>
      <w:r>
        <w:rPr>
          <w:bCs/>
        </w:rPr>
        <w:t>.</w:t>
      </w:r>
    </w:p>
    <w:p w14:paraId="02E6791D" w14:textId="3825071E" w:rsidR="00F176CF" w:rsidRPr="00F65875" w:rsidRDefault="00F176CF" w:rsidP="00E004A7">
      <w:pPr>
        <w:pStyle w:val="BodyIndent1"/>
        <w:rPr>
          <w:highlight w:val="yellow"/>
        </w:rPr>
      </w:pPr>
      <w:r w:rsidRPr="06AC912F">
        <w:rPr>
          <w:b/>
          <w:bCs/>
        </w:rPr>
        <w:t xml:space="preserve">Disputed Amount </w:t>
      </w:r>
      <w:r w:rsidRPr="06AC912F">
        <w:t xml:space="preserve">has the meaning given in clause </w:t>
      </w:r>
      <w:r>
        <w:rPr>
          <w:bCs/>
        </w:rPr>
        <w:fldChar w:fldCharType="begin"/>
      </w:r>
      <w:r>
        <w:rPr>
          <w:bCs/>
        </w:rPr>
        <w:instrText xml:space="preserve"> REF _Ref511737737 \w \h </w:instrText>
      </w:r>
      <w:r w:rsidR="00E004A7">
        <w:rPr>
          <w:bCs/>
        </w:rPr>
        <w:instrText xml:space="preserve"> \* MERGEFORMAT </w:instrText>
      </w:r>
      <w:r>
        <w:rPr>
          <w:bCs/>
        </w:rPr>
      </w:r>
      <w:r>
        <w:rPr>
          <w:bCs/>
        </w:rPr>
        <w:fldChar w:fldCharType="separate"/>
      </w:r>
      <w:r w:rsidR="00910BB8">
        <w:rPr>
          <w:bCs/>
        </w:rPr>
        <w:t>16.4</w:t>
      </w:r>
      <w:r>
        <w:rPr>
          <w:bCs/>
        </w:rPr>
        <w:fldChar w:fldCharType="end"/>
      </w:r>
      <w:r>
        <w:rPr>
          <w:bCs/>
        </w:rPr>
        <w:t xml:space="preserve"> (“</w:t>
      </w:r>
      <w:r>
        <w:rPr>
          <w:bCs/>
        </w:rPr>
        <w:fldChar w:fldCharType="begin"/>
      </w:r>
      <w:r>
        <w:rPr>
          <w:bCs/>
        </w:rPr>
        <w:instrText xml:space="preserve">  REF _Ref511737737 \h </w:instrText>
      </w:r>
      <w:r w:rsidR="00E004A7">
        <w:rPr>
          <w:bCs/>
        </w:rPr>
        <w:instrText xml:space="preserve"> \* MERGEFORMAT </w:instrText>
      </w:r>
      <w:r>
        <w:rPr>
          <w:bCs/>
        </w:rPr>
      </w:r>
      <w:r>
        <w:rPr>
          <w:bCs/>
        </w:rPr>
        <w:fldChar w:fldCharType="separate"/>
      </w:r>
      <w:r w:rsidR="00910BB8" w:rsidRPr="00A016A2">
        <w:t>Disputed Invoice</w:t>
      </w:r>
      <w:r>
        <w:rPr>
          <w:bCs/>
        </w:rPr>
        <w:fldChar w:fldCharType="end"/>
      </w:r>
      <w:r>
        <w:rPr>
          <w:bCs/>
        </w:rPr>
        <w:t>”).</w:t>
      </w:r>
    </w:p>
    <w:p w14:paraId="0AD7B8CA" w14:textId="49DECE49" w:rsidR="00F65875" w:rsidRPr="00F65875" w:rsidRDefault="00F65875" w:rsidP="00E004A7">
      <w:pPr>
        <w:pStyle w:val="BodyIndent1"/>
        <w:rPr>
          <w:highlight w:val="yellow"/>
        </w:rPr>
      </w:pPr>
      <w:r w:rsidRPr="00F65875">
        <w:rPr>
          <w:b/>
          <w:bCs/>
        </w:rPr>
        <w:t>Draft COD Cure Plan</w:t>
      </w:r>
      <w:r>
        <w:t xml:space="preserve"> </w:t>
      </w:r>
      <w:r w:rsidRPr="3F00FD04">
        <w:t xml:space="preserve">has the meaning given in clause </w:t>
      </w:r>
      <w:r w:rsidRPr="00F65875">
        <w:rPr>
          <w:bCs/>
        </w:rPr>
        <w:fldChar w:fldCharType="begin"/>
      </w:r>
      <w:r w:rsidRPr="00F65875">
        <w:rPr>
          <w:bCs/>
        </w:rPr>
        <w:instrText xml:space="preserve"> REF _Ref100062312 \w \h </w:instrText>
      </w:r>
      <w:r w:rsidR="00E004A7">
        <w:rPr>
          <w:bCs/>
        </w:rPr>
        <w:instrText xml:space="preserve"> \* MERGEFORMAT </w:instrText>
      </w:r>
      <w:r w:rsidRPr="00F65875">
        <w:rPr>
          <w:bCs/>
        </w:rPr>
      </w:r>
      <w:r w:rsidRPr="00F65875">
        <w:rPr>
          <w:bCs/>
        </w:rPr>
        <w:fldChar w:fldCharType="separate"/>
      </w:r>
      <w:r w:rsidR="00910BB8">
        <w:rPr>
          <w:bCs/>
        </w:rPr>
        <w:t>7.4</w:t>
      </w:r>
      <w:r w:rsidRPr="00F65875">
        <w:rPr>
          <w:bCs/>
        </w:rPr>
        <w:fldChar w:fldCharType="end"/>
      </w:r>
      <w:r w:rsidRPr="00F65875">
        <w:rPr>
          <w:bCs/>
        </w:rPr>
        <w:t xml:space="preserve"> (“</w:t>
      </w:r>
      <w:r w:rsidRPr="00F65875">
        <w:rPr>
          <w:bCs/>
        </w:rPr>
        <w:fldChar w:fldCharType="begin"/>
      </w:r>
      <w:r w:rsidRPr="00F65875">
        <w:rPr>
          <w:bCs/>
        </w:rPr>
        <w:instrText xml:space="preserve">  REF _Ref100062312 \h </w:instrText>
      </w:r>
      <w:r w:rsidR="00E004A7">
        <w:rPr>
          <w:bCs/>
        </w:rPr>
        <w:instrText xml:space="preserve"> \* MERGEFORMAT </w:instrText>
      </w:r>
      <w:r w:rsidRPr="00F65875">
        <w:rPr>
          <w:bCs/>
        </w:rPr>
      </w:r>
      <w:r w:rsidRPr="00F65875">
        <w:rPr>
          <w:bCs/>
        </w:rPr>
        <w:fldChar w:fldCharType="separate"/>
      </w:r>
      <w:r w:rsidR="00910BB8">
        <w:t>COD Cure Plan other than for Force Majeure Event</w:t>
      </w:r>
      <w:r w:rsidRPr="00F65875">
        <w:rPr>
          <w:bCs/>
        </w:rPr>
        <w:fldChar w:fldCharType="end"/>
      </w:r>
      <w:r w:rsidRPr="00F65875">
        <w:rPr>
          <w:bCs/>
        </w:rPr>
        <w:t>”).</w:t>
      </w:r>
    </w:p>
    <w:p w14:paraId="25DF3F32" w14:textId="541A0609" w:rsidR="00397A27" w:rsidRPr="00AC3112" w:rsidRDefault="00397A27" w:rsidP="00E004A7">
      <w:pPr>
        <w:pStyle w:val="BodyIndent1"/>
        <w:rPr>
          <w:highlight w:val="yellow"/>
        </w:rPr>
      </w:pPr>
      <w:r w:rsidRPr="00397A27">
        <w:rPr>
          <w:b/>
          <w:bCs/>
        </w:rPr>
        <w:t xml:space="preserve">Draft Milestone Cure Plan </w:t>
      </w:r>
      <w:r w:rsidRPr="3F00FD04">
        <w:t xml:space="preserve">has the meaning given in clause </w:t>
      </w:r>
      <w:r w:rsidRPr="00397A27">
        <w:rPr>
          <w:bCs/>
        </w:rPr>
        <w:fldChar w:fldCharType="begin"/>
      </w:r>
      <w:r w:rsidRPr="00397A27">
        <w:rPr>
          <w:bCs/>
        </w:rPr>
        <w:instrText xml:space="preserve"> REF _Ref103281885 \w \h </w:instrText>
      </w:r>
      <w:r w:rsidR="00E004A7">
        <w:rPr>
          <w:bCs/>
        </w:rPr>
        <w:instrText xml:space="preserve"> \* MERGEFORMAT </w:instrText>
      </w:r>
      <w:r w:rsidRPr="00397A27">
        <w:rPr>
          <w:bCs/>
        </w:rPr>
      </w:r>
      <w:r w:rsidRPr="00397A27">
        <w:rPr>
          <w:bCs/>
        </w:rPr>
        <w:fldChar w:fldCharType="separate"/>
      </w:r>
      <w:r w:rsidR="00910BB8">
        <w:rPr>
          <w:bCs/>
        </w:rPr>
        <w:t>5.3</w:t>
      </w:r>
      <w:r w:rsidRPr="00397A27">
        <w:rPr>
          <w:bCs/>
        </w:rPr>
        <w:fldChar w:fldCharType="end"/>
      </w:r>
      <w:r w:rsidRPr="00397A27">
        <w:rPr>
          <w:bCs/>
        </w:rPr>
        <w:t xml:space="preserve"> (“</w:t>
      </w:r>
      <w:r w:rsidRPr="00397A27">
        <w:rPr>
          <w:bCs/>
        </w:rPr>
        <w:fldChar w:fldCharType="begin"/>
      </w:r>
      <w:r w:rsidRPr="00397A27">
        <w:rPr>
          <w:bCs/>
        </w:rPr>
        <w:instrText xml:space="preserve">  REF _Ref103281885 \h </w:instrText>
      </w:r>
      <w:r w:rsidR="00E004A7">
        <w:rPr>
          <w:bCs/>
        </w:rPr>
        <w:instrText xml:space="preserve"> \* MERGEFORMAT </w:instrText>
      </w:r>
      <w:r w:rsidRPr="00397A27">
        <w:rPr>
          <w:bCs/>
        </w:rPr>
      </w:r>
      <w:r w:rsidRPr="00397A27">
        <w:rPr>
          <w:bCs/>
        </w:rPr>
        <w:fldChar w:fldCharType="separate"/>
      </w:r>
      <w:r w:rsidR="00910BB8" w:rsidRPr="008770BF">
        <w:t>Milestone Cure Plan other than for Force Majeure Event</w:t>
      </w:r>
      <w:r w:rsidRPr="00397A27">
        <w:rPr>
          <w:bCs/>
        </w:rPr>
        <w:fldChar w:fldCharType="end"/>
      </w:r>
      <w:r w:rsidRPr="00397A27">
        <w:rPr>
          <w:bCs/>
        </w:rPr>
        <w:t>”).</w:t>
      </w:r>
    </w:p>
    <w:p w14:paraId="7CDEA264" w14:textId="0A436600" w:rsidR="00AC3112" w:rsidRPr="00397A27" w:rsidRDefault="00AC3112" w:rsidP="00E004A7">
      <w:pPr>
        <w:pStyle w:val="BodyIndent1"/>
        <w:rPr>
          <w:highlight w:val="yellow"/>
        </w:rPr>
      </w:pPr>
      <w:r w:rsidRPr="06AC912F">
        <w:rPr>
          <w:b/>
          <w:bCs/>
        </w:rPr>
        <w:t xml:space="preserve">Draft SLC Cure Plan </w:t>
      </w:r>
      <w:r w:rsidRPr="06AC912F">
        <w:t xml:space="preserve">has the meaning given in clause </w:t>
      </w:r>
      <w:r>
        <w:rPr>
          <w:bCs/>
        </w:rPr>
        <w:fldChar w:fldCharType="begin"/>
      </w:r>
      <w:r>
        <w:rPr>
          <w:bCs/>
        </w:rPr>
        <w:instrText xml:space="preserve"> REF _Ref99722672 \w \h </w:instrText>
      </w:r>
      <w:r w:rsidR="00E004A7">
        <w:rPr>
          <w:bCs/>
        </w:rPr>
        <w:instrText xml:space="preserve"> \* MERGEFORMAT </w:instrText>
      </w:r>
      <w:r>
        <w:rPr>
          <w:bCs/>
        </w:rPr>
      </w:r>
      <w:r>
        <w:rPr>
          <w:bCs/>
        </w:rPr>
        <w:fldChar w:fldCharType="separate"/>
      </w:r>
      <w:r w:rsidR="00910BB8">
        <w:rPr>
          <w:bCs/>
        </w:rPr>
        <w:t>11.4</w:t>
      </w:r>
      <w:r>
        <w:rPr>
          <w:bCs/>
        </w:rPr>
        <w:fldChar w:fldCharType="end"/>
      </w:r>
      <w:r>
        <w:rPr>
          <w:bCs/>
        </w:rPr>
        <w:t xml:space="preserve"> (“</w:t>
      </w:r>
      <w:r>
        <w:rPr>
          <w:bCs/>
        </w:rPr>
        <w:fldChar w:fldCharType="begin"/>
      </w:r>
      <w:r>
        <w:rPr>
          <w:bCs/>
        </w:rPr>
        <w:instrText xml:space="preserve">  REF _Ref99722672 \h </w:instrText>
      </w:r>
      <w:r w:rsidR="00E004A7">
        <w:rPr>
          <w:bCs/>
        </w:rPr>
        <w:instrText xml:space="preserve"> \* MERGEFORMAT </w:instrText>
      </w:r>
      <w:r>
        <w:rPr>
          <w:bCs/>
        </w:rPr>
      </w:r>
      <w:r>
        <w:rPr>
          <w:bCs/>
        </w:rPr>
        <w:fldChar w:fldCharType="separate"/>
      </w:r>
      <w:r w:rsidR="00910BB8" w:rsidRPr="00E94043">
        <w:t>Cure</w:t>
      </w:r>
      <w:r>
        <w:rPr>
          <w:bCs/>
        </w:rPr>
        <w:fldChar w:fldCharType="end"/>
      </w:r>
      <w:r>
        <w:rPr>
          <w:bCs/>
        </w:rPr>
        <w:t>”).</w:t>
      </w:r>
    </w:p>
    <w:p w14:paraId="3E4ADA94" w14:textId="3E868479" w:rsidR="00316A12" w:rsidRPr="00BB4C9A" w:rsidRDefault="06AC912F" w:rsidP="00E004A7">
      <w:pPr>
        <w:pStyle w:val="BodyIndent1"/>
        <w:rPr>
          <w:highlight w:val="yellow"/>
        </w:rPr>
      </w:pPr>
      <w:r w:rsidRPr="06AC912F">
        <w:rPr>
          <w:b/>
          <w:bCs/>
        </w:rPr>
        <w:t xml:space="preserve">DUID </w:t>
      </w:r>
      <w:r>
        <w:t>has the meaning given to the term “dispatchable unit identifier” under the NER.</w:t>
      </w:r>
    </w:p>
    <w:p w14:paraId="5F2951D7" w14:textId="643C07B9" w:rsidR="00A6236B" w:rsidRPr="009E68EA" w:rsidRDefault="00A6236B" w:rsidP="00E004A7">
      <w:pPr>
        <w:pStyle w:val="BodyIndent1"/>
        <w:rPr>
          <w:b/>
          <w:bCs/>
        </w:rPr>
      </w:pPr>
      <w:r w:rsidRPr="009E68EA">
        <w:rPr>
          <w:b/>
          <w:bCs/>
        </w:rPr>
        <w:t xml:space="preserve">Early Termination Amount </w:t>
      </w:r>
      <w:r w:rsidRPr="009E68EA">
        <w:t xml:space="preserve">means the amount calculated as set out in </w:t>
      </w:r>
      <w:r w:rsidRPr="00792B2E">
        <w:fldChar w:fldCharType="begin"/>
      </w:r>
      <w:r w:rsidRPr="00792B2E">
        <w:instrText xml:space="preserve"> REF _Ref108089453 \r \h  \* MERGEFORMAT </w:instrText>
      </w:r>
      <w:r w:rsidRPr="00792B2E">
        <w:fldChar w:fldCharType="separate"/>
      </w:r>
      <w:r w:rsidR="00910BB8">
        <w:t>Schedule 5</w:t>
      </w:r>
      <w:r w:rsidRPr="00792B2E">
        <w:fldChar w:fldCharType="end"/>
      </w:r>
      <w:r w:rsidRPr="009E68EA">
        <w:t xml:space="preserve"> (“</w:t>
      </w:r>
      <w:r w:rsidRPr="00792B2E">
        <w:fldChar w:fldCharType="begin"/>
      </w:r>
      <w:r w:rsidRPr="00792B2E">
        <w:instrText xml:space="preserve"> REF _Ref108089454 \h  \* MERGEFORMAT </w:instrText>
      </w:r>
      <w:r w:rsidRPr="00792B2E">
        <w:fldChar w:fldCharType="separate"/>
      </w:r>
      <w:r w:rsidR="00910BB8">
        <w:t xml:space="preserve">Fixed Termination </w:t>
      </w:r>
      <w:r w:rsidR="00910BB8" w:rsidRPr="00983A30">
        <w:t>Amount and Early Termination</w:t>
      </w:r>
      <w:r w:rsidR="00910BB8">
        <w:t xml:space="preserve"> Amount</w:t>
      </w:r>
      <w:r w:rsidRPr="00792B2E">
        <w:fldChar w:fldCharType="end"/>
      </w:r>
      <w:r w:rsidRPr="009E68EA">
        <w:t>”).</w:t>
      </w:r>
    </w:p>
    <w:p w14:paraId="16560594" w14:textId="37675622" w:rsidR="009716E1" w:rsidRDefault="009716E1" w:rsidP="00E004A7">
      <w:pPr>
        <w:pStyle w:val="BodyIndent1"/>
      </w:pPr>
      <w:r w:rsidRPr="009E68EA">
        <w:rPr>
          <w:b/>
          <w:bCs/>
        </w:rPr>
        <w:t>Election to Reinstate</w:t>
      </w:r>
      <w:r w:rsidRPr="009E68EA">
        <w:t xml:space="preserve"> has the meaning</w:t>
      </w:r>
      <w:r>
        <w:t xml:space="preserve"> given in clause </w:t>
      </w:r>
      <w:r>
        <w:fldChar w:fldCharType="begin"/>
      </w:r>
      <w:r>
        <w:instrText xml:space="preserve"> REF _Ref104279559 \w \h </w:instrText>
      </w:r>
      <w:r w:rsidR="006B6899">
        <w:instrText xml:space="preserve"> \* MERGEFORMAT </w:instrText>
      </w:r>
      <w:r>
        <w:fldChar w:fldCharType="separate"/>
      </w:r>
      <w:r w:rsidR="00910BB8">
        <w:t>20.1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00910BB8">
        <w:t>Major Casualty Event</w:t>
      </w:r>
      <w:r>
        <w:fldChar w:fldCharType="end"/>
      </w:r>
      <w:r>
        <w:t>”).</w:t>
      </w:r>
    </w:p>
    <w:p w14:paraId="3E73886A" w14:textId="29898A5D" w:rsidR="003F1C16" w:rsidRDefault="00F526FE" w:rsidP="00E004A7">
      <w:pPr>
        <w:pStyle w:val="BodyIndent1"/>
        <w:rPr>
          <w:bCs/>
        </w:rPr>
      </w:pPr>
      <w:r w:rsidRPr="06AC912F">
        <w:rPr>
          <w:b/>
          <w:bCs/>
        </w:rPr>
        <w:t xml:space="preserve">Eligible </w:t>
      </w:r>
      <w:r w:rsidR="004A4BB5" w:rsidRPr="06AC912F">
        <w:rPr>
          <w:b/>
          <w:bCs/>
        </w:rPr>
        <w:t xml:space="preserve">Wholesale </w:t>
      </w:r>
      <w:r w:rsidRPr="06AC912F">
        <w:rPr>
          <w:b/>
          <w:bCs/>
        </w:rPr>
        <w:t xml:space="preserve">Contract </w:t>
      </w:r>
      <w:r w:rsidR="00BF6454" w:rsidRPr="06AC912F">
        <w:t xml:space="preserve">has the meaning given in clause </w:t>
      </w:r>
      <w:r w:rsidR="00CC1C41" w:rsidRPr="006A4EF3">
        <w:rPr>
          <w:bCs/>
        </w:rPr>
        <w:fldChar w:fldCharType="begin"/>
      </w:r>
      <w:r w:rsidR="00CC1C41" w:rsidRPr="006A4EF3">
        <w:instrText xml:space="preserve"> REF _Ref200468583 \r \h </w:instrText>
      </w:r>
      <w:r w:rsidR="00044B29" w:rsidRPr="006A4EF3">
        <w:rPr>
          <w:bCs/>
        </w:rPr>
        <w:instrText xml:space="preserve"> \* MERGEFORMAT </w:instrText>
      </w:r>
      <w:r w:rsidR="00CC1C41" w:rsidRPr="006A4EF3">
        <w:rPr>
          <w:bCs/>
        </w:rPr>
      </w:r>
      <w:r w:rsidR="00CC1C41" w:rsidRPr="006A4EF3">
        <w:rPr>
          <w:bCs/>
        </w:rPr>
        <w:fldChar w:fldCharType="separate"/>
      </w:r>
      <w:r w:rsidR="00910BB8">
        <w:t>15.1(a)</w:t>
      </w:r>
      <w:r w:rsidR="00CC1C41" w:rsidRPr="006A4EF3">
        <w:rPr>
          <w:bCs/>
        </w:rPr>
        <w:fldChar w:fldCharType="end"/>
      </w:r>
      <w:r w:rsidR="00BF6454">
        <w:rPr>
          <w:bCs/>
        </w:rPr>
        <w:t>.</w:t>
      </w:r>
    </w:p>
    <w:p w14:paraId="6F27E587" w14:textId="339E7361" w:rsidR="003F1C16" w:rsidRDefault="003F1C16" w:rsidP="00E004A7">
      <w:pPr>
        <w:pStyle w:val="BodyIndent1"/>
      </w:pPr>
      <w:r>
        <w:rPr>
          <w:b/>
        </w:rPr>
        <w:t xml:space="preserve">Eligible Wholesale Contract Revenue </w:t>
      </w:r>
      <w:r w:rsidRPr="00794EEB">
        <w:rPr>
          <w:bCs/>
        </w:rPr>
        <w:t>has the meaning given in</w:t>
      </w:r>
      <w:r>
        <w:rPr>
          <w:b/>
        </w:rPr>
        <w:t xml:space="preserve"> </w:t>
      </w:r>
      <w:r>
        <w:t xml:space="preserve">item </w:t>
      </w:r>
      <w:r>
        <w:fldChar w:fldCharType="begin"/>
      </w:r>
      <w:r>
        <w:instrText xml:space="preserve"> REF _Ref166166940 \n \h </w:instrText>
      </w:r>
      <w:r w:rsidR="00E004A7">
        <w:instrText xml:space="preserve"> \* MERGEFORMAT </w:instrText>
      </w:r>
      <w:r>
        <w:fldChar w:fldCharType="separate"/>
      </w:r>
      <w:r w:rsidR="00910BB8">
        <w:t>3.6</w:t>
      </w:r>
      <w:r>
        <w:fldChar w:fldCharType="end"/>
      </w:r>
      <w:r w:rsidRPr="002433AB">
        <w:t xml:space="preserve"> </w:t>
      </w:r>
      <w:r>
        <w:t xml:space="preserve">of </w:t>
      </w:r>
      <w:r>
        <w:fldChar w:fldCharType="begin"/>
      </w:r>
      <w:r>
        <w:instrText xml:space="preserve"> REF _Ref103257737 \n \h </w:instrText>
      </w:r>
      <w:r w:rsidR="00E004A7">
        <w:instrText xml:space="preserve"> \* MERGEFORMAT </w:instrText>
      </w:r>
      <w:r>
        <w:fldChar w:fldCharType="separate"/>
      </w:r>
      <w:r w:rsidR="00910BB8">
        <w:t>Schedule 1</w:t>
      </w:r>
      <w:r>
        <w:fldChar w:fldCharType="end"/>
      </w:r>
      <w:r>
        <w:t xml:space="preserve"> (“</w:t>
      </w:r>
      <w:r>
        <w:fldChar w:fldCharType="begin"/>
      </w:r>
      <w:r>
        <w:instrText xml:space="preserve"> REF _Ref103257737 \h </w:instrText>
      </w:r>
      <w:r w:rsidR="00E004A7">
        <w:instrText xml:space="preserve"> \* MERGEFORMAT </w:instrText>
      </w:r>
      <w:r>
        <w:fldChar w:fldCharType="separate"/>
      </w:r>
      <w:r w:rsidR="00910BB8" w:rsidRPr="0042604C">
        <w:t>Support terms</w:t>
      </w:r>
      <w:r>
        <w:fldChar w:fldCharType="end"/>
      </w:r>
      <w:r>
        <w:t>”).</w:t>
      </w:r>
    </w:p>
    <w:p w14:paraId="5514C533" w14:textId="50BF9892" w:rsidR="002A2A65" w:rsidRPr="0073272B" w:rsidRDefault="00AE0ABF" w:rsidP="0073272B">
      <w:pPr>
        <w:pStyle w:val="BodyIndent1"/>
      </w:pPr>
      <w:r w:rsidRPr="00AE0ABF">
        <w:t>[</w:t>
      </w:r>
      <w:r w:rsidR="00337D5C" w:rsidRPr="0073272B">
        <w:rPr>
          <w:b/>
          <w:bCs/>
        </w:rPr>
        <w:t>EP</w:t>
      </w:r>
      <w:r w:rsidR="00337D5C">
        <w:t xml:space="preserve"> </w:t>
      </w:r>
      <w:r>
        <w:rPr>
          <w:b/>
          <w:bCs/>
        </w:rPr>
        <w:t xml:space="preserve">Export Capacity </w:t>
      </w:r>
      <w:r w:rsidRPr="00AC2A80">
        <w:t>has the meaning give</w:t>
      </w:r>
      <w:r>
        <w:t xml:space="preserve">n in </w:t>
      </w:r>
      <w:r w:rsidRPr="00B61725">
        <w:t xml:space="preserve">item </w:t>
      </w:r>
      <w:r>
        <w:fldChar w:fldCharType="begin"/>
      </w:r>
      <w:r>
        <w:instrText xml:space="preserve"> REF _Ref174393784 \w \h </w:instrText>
      </w:r>
      <w:r w:rsidR="00E004A7">
        <w:instrText xml:space="preserve"> \* MERGEFORMAT </w:instrText>
      </w:r>
      <w:r>
        <w:fldChar w:fldCharType="separate"/>
      </w:r>
      <w:r w:rsidR="00910BB8">
        <w:t>8</w:t>
      </w:r>
      <w:r>
        <w:fldChar w:fldCharType="end"/>
      </w:r>
      <w:r w:rsidRPr="00B61725">
        <w:t xml:space="preserve"> of </w:t>
      </w:r>
      <w:r>
        <w:t>the Reference Details</w:t>
      </w:r>
      <w:r w:rsidRPr="00B61725">
        <w:t>.</w:t>
      </w:r>
      <w:r>
        <w:t>] [</w:t>
      </w:r>
      <w:r w:rsidRPr="00646DC9">
        <w:rPr>
          <w:b/>
          <w:bCs/>
          <w:i/>
          <w:iCs/>
          <w:highlight w:val="lightGray"/>
        </w:rPr>
        <w:t xml:space="preserve">Note: definition to be included for </w:t>
      </w:r>
      <w:r w:rsidR="00337D5C">
        <w:rPr>
          <w:b/>
          <w:bCs/>
          <w:i/>
          <w:iCs/>
          <w:highlight w:val="lightGray"/>
        </w:rPr>
        <w:t xml:space="preserve">Staged </w:t>
      </w:r>
      <w:r w:rsidRPr="00646DC9">
        <w:rPr>
          <w:b/>
          <w:bCs/>
          <w:i/>
          <w:iCs/>
          <w:highlight w:val="lightGray"/>
        </w:rPr>
        <w:t>Projects only.</w:t>
      </w:r>
      <w:r>
        <w:t>]</w:t>
      </w:r>
    </w:p>
    <w:p w14:paraId="4810CABA" w14:textId="617B82FC" w:rsidR="00EC5D40" w:rsidRPr="00EC5D40" w:rsidRDefault="002A2A65" w:rsidP="0073272B">
      <w:pPr>
        <w:pStyle w:val="BodyIndent1"/>
      </w:pPr>
      <w:r w:rsidRPr="0011424A">
        <w:rPr>
          <w:b/>
          <w:bCs/>
        </w:rPr>
        <w:t xml:space="preserve">[Existing Project </w:t>
      </w:r>
      <w:r w:rsidRPr="0011424A">
        <w:rPr>
          <w:bCs/>
        </w:rPr>
        <w:t>has the meaning given in item</w:t>
      </w:r>
      <w:r>
        <w:rPr>
          <w:bCs/>
        </w:rPr>
        <w:t xml:space="preserve"> </w:t>
      </w:r>
      <w:r>
        <w:rPr>
          <w:bCs/>
        </w:rPr>
        <w:fldChar w:fldCharType="begin"/>
      </w:r>
      <w:r>
        <w:rPr>
          <w:bCs/>
        </w:rPr>
        <w:instrText xml:space="preserve"> REF _Ref174689071 \r \h </w:instrText>
      </w:r>
      <w:r>
        <w:rPr>
          <w:bCs/>
        </w:rPr>
      </w:r>
      <w:r>
        <w:rPr>
          <w:bCs/>
        </w:rPr>
        <w:fldChar w:fldCharType="separate"/>
      </w:r>
      <w:r w:rsidR="00910BB8">
        <w:rPr>
          <w:bCs/>
        </w:rPr>
        <w:t>5</w:t>
      </w:r>
      <w:r>
        <w:rPr>
          <w:bCs/>
        </w:rPr>
        <w:fldChar w:fldCharType="end"/>
      </w:r>
      <w:r w:rsidRPr="0011424A">
        <w:rPr>
          <w:bCs/>
        </w:rPr>
        <w:t xml:space="preserve"> </w:t>
      </w:r>
      <w:r w:rsidRPr="00297CF7">
        <w:rPr>
          <w:bCs/>
        </w:rPr>
        <w:t>of the Reference Details.]</w:t>
      </w:r>
      <w:r w:rsidR="00EC5D40">
        <w:rPr>
          <w:bCs/>
        </w:rPr>
        <w:t xml:space="preserve"> </w:t>
      </w:r>
      <w:r w:rsidR="00EC5D40">
        <w:t>[</w:t>
      </w:r>
      <w:r w:rsidR="00EC5D40" w:rsidRPr="00646DC9">
        <w:rPr>
          <w:b/>
          <w:bCs/>
          <w:i/>
          <w:iCs/>
          <w:highlight w:val="lightGray"/>
        </w:rPr>
        <w:t xml:space="preserve">Note: definition to be included for </w:t>
      </w:r>
      <w:r w:rsidR="00EC5D40">
        <w:rPr>
          <w:b/>
          <w:bCs/>
          <w:i/>
          <w:iCs/>
          <w:highlight w:val="lightGray"/>
        </w:rPr>
        <w:t xml:space="preserve">Staged </w:t>
      </w:r>
      <w:r w:rsidR="00EC5D40" w:rsidRPr="00646DC9">
        <w:rPr>
          <w:b/>
          <w:bCs/>
          <w:i/>
          <w:iCs/>
          <w:highlight w:val="lightGray"/>
        </w:rPr>
        <w:t>Projects only.</w:t>
      </w:r>
      <w:r w:rsidR="00EC5D40">
        <w:t>]</w:t>
      </w:r>
    </w:p>
    <w:p w14:paraId="10B8A90C" w14:textId="38BC8BBF" w:rsidR="00EC5D40" w:rsidRPr="00EC5D40" w:rsidRDefault="00EC5D40" w:rsidP="00EC5D40">
      <w:pPr>
        <w:pStyle w:val="BodyIndent1"/>
      </w:pPr>
      <w:r>
        <w:rPr>
          <w:b/>
          <w:bCs/>
        </w:rPr>
        <w:t xml:space="preserve">[Existing Project Commencement Date </w:t>
      </w:r>
      <w:r w:rsidRPr="0073272B">
        <w:t xml:space="preserve">has the meaning given in item </w:t>
      </w:r>
      <w:r w:rsidR="00CA00BD">
        <w:fldChar w:fldCharType="begin"/>
      </w:r>
      <w:r w:rsidR="00CA00BD">
        <w:instrText xml:space="preserve"> REF _Ref195028721 \r \h </w:instrText>
      </w:r>
      <w:r w:rsidR="00CA00BD">
        <w:fldChar w:fldCharType="separate"/>
      </w:r>
      <w:r w:rsidR="00910BB8">
        <w:t>6</w:t>
      </w:r>
      <w:r w:rsidR="00CA00BD">
        <w:fldChar w:fldCharType="end"/>
      </w:r>
      <w:r>
        <w:t xml:space="preserve"> </w:t>
      </w:r>
      <w:r w:rsidRPr="0073272B">
        <w:t>of the Reference Details.</w:t>
      </w:r>
      <w:r>
        <w:t>] [</w:t>
      </w:r>
      <w:r w:rsidRPr="00646DC9">
        <w:rPr>
          <w:b/>
          <w:bCs/>
          <w:i/>
          <w:iCs/>
          <w:highlight w:val="lightGray"/>
        </w:rPr>
        <w:t xml:space="preserve">Note: definition to be included for </w:t>
      </w:r>
      <w:r>
        <w:rPr>
          <w:b/>
          <w:bCs/>
          <w:i/>
          <w:iCs/>
          <w:highlight w:val="lightGray"/>
        </w:rPr>
        <w:t xml:space="preserve">Staged </w:t>
      </w:r>
      <w:r w:rsidRPr="00646DC9">
        <w:rPr>
          <w:b/>
          <w:bCs/>
          <w:i/>
          <w:iCs/>
          <w:highlight w:val="lightGray"/>
        </w:rPr>
        <w:t>Projects only.</w:t>
      </w:r>
      <w:r>
        <w:t>]</w:t>
      </w:r>
    </w:p>
    <w:p w14:paraId="2DF6D87C" w14:textId="149F3C6D" w:rsidR="00572750" w:rsidRPr="00792B2E" w:rsidRDefault="2BC382E4" w:rsidP="00E004A7">
      <w:pPr>
        <w:pStyle w:val="BodyIndent1"/>
        <w:rPr>
          <w:b/>
          <w:bCs/>
        </w:rPr>
      </w:pPr>
      <w:r w:rsidRPr="2BC382E4">
        <w:rPr>
          <w:b/>
          <w:bCs/>
        </w:rPr>
        <w:t xml:space="preserve">FC Cure Period </w:t>
      </w:r>
      <w:r w:rsidRPr="00D0114B">
        <w:t>has the meaning given in clause</w:t>
      </w:r>
      <w:r w:rsidRPr="009E68EA">
        <w:rPr>
          <w:b/>
          <w:bCs/>
        </w:rPr>
        <w:t xml:space="preserve"> </w:t>
      </w:r>
      <w:r w:rsidR="00EA143B" w:rsidRPr="006A4EF3">
        <w:fldChar w:fldCharType="begin"/>
      </w:r>
      <w:r w:rsidR="00EA143B" w:rsidRPr="006A4EF3">
        <w:instrText xml:space="preserve"> REF _Ref165024555 \r \h  \* MERGEFORMAT </w:instrText>
      </w:r>
      <w:r w:rsidR="00EA143B" w:rsidRPr="006A4EF3">
        <w:fldChar w:fldCharType="separate"/>
      </w:r>
      <w:r w:rsidR="00910BB8">
        <w:t>5.4(c)</w:t>
      </w:r>
      <w:r w:rsidR="00EA143B" w:rsidRPr="006A4EF3">
        <w:fldChar w:fldCharType="end"/>
      </w:r>
      <w:r w:rsidRPr="008C2E11">
        <w:t>.</w:t>
      </w:r>
    </w:p>
    <w:p w14:paraId="17E27E39" w14:textId="4A7A5219" w:rsidR="00AE0ABF" w:rsidRPr="00AC2A80" w:rsidRDefault="00AE0ABF" w:rsidP="00E004A7">
      <w:pPr>
        <w:pStyle w:val="BodyIndent1"/>
      </w:pPr>
      <w:r>
        <w:rPr>
          <w:b/>
          <w:bCs/>
        </w:rPr>
        <w:t xml:space="preserve">FC Sunset Date </w:t>
      </w:r>
      <w:r w:rsidRPr="00AC2A80">
        <w:t>has the meaning give</w:t>
      </w:r>
      <w:r>
        <w:t xml:space="preserve">n in </w:t>
      </w:r>
      <w:r w:rsidRPr="00B61725">
        <w:t xml:space="preserve">item </w:t>
      </w:r>
      <w:r>
        <w:fldChar w:fldCharType="begin"/>
      </w:r>
      <w:r>
        <w:instrText xml:space="preserve"> REF _Ref159415173 \w \h </w:instrText>
      </w:r>
      <w:r w:rsidR="00E004A7">
        <w:instrText xml:space="preserve"> \* MERGEFORMAT </w:instrText>
      </w:r>
      <w:r>
        <w:fldChar w:fldCharType="separate"/>
      </w:r>
      <w:r w:rsidR="00910BB8">
        <w:t>13</w:t>
      </w:r>
      <w:r>
        <w:fldChar w:fldCharType="end"/>
      </w:r>
      <w:r w:rsidRPr="00B61725">
        <w:t xml:space="preserve"> of </w:t>
      </w:r>
      <w:r>
        <w:t>the Reference Details</w:t>
      </w:r>
      <w:r w:rsidRPr="00B61725">
        <w:t>.</w:t>
      </w:r>
    </w:p>
    <w:p w14:paraId="1C2F8E21" w14:textId="5C5BF4EA" w:rsidR="00E134AF" w:rsidRPr="00FE3E03" w:rsidRDefault="00E134AF" w:rsidP="00E004A7">
      <w:pPr>
        <w:pStyle w:val="BodyIndent1"/>
      </w:pPr>
      <w:r w:rsidRPr="00FE3E03">
        <w:rPr>
          <w:b/>
          <w:bCs/>
        </w:rPr>
        <w:t xml:space="preserve">Final </w:t>
      </w:r>
      <w:r w:rsidRPr="00187C53">
        <w:rPr>
          <w:b/>
          <w:bCs/>
        </w:rPr>
        <w:t>Expiry Date</w:t>
      </w:r>
      <w:r w:rsidRPr="00FE3E03">
        <w:rPr>
          <w:b/>
          <w:bCs/>
        </w:rPr>
        <w:t xml:space="preserve"> </w:t>
      </w:r>
      <w:r w:rsidRPr="00FE3E03">
        <w:t xml:space="preserve">has the meaning given in item </w:t>
      </w:r>
      <w:r w:rsidRPr="00FE3E03">
        <w:fldChar w:fldCharType="begin"/>
      </w:r>
      <w:r w:rsidRPr="00FE3E03">
        <w:instrText xml:space="preserve"> REF _Ref174687062 \w \h </w:instrText>
      </w:r>
      <w:r w:rsidRPr="00D0114B">
        <w:instrText xml:space="preserve"> \* MERGEFORMAT </w:instrText>
      </w:r>
      <w:r w:rsidRPr="00FE3E03">
        <w:fldChar w:fldCharType="separate"/>
      </w:r>
      <w:r w:rsidR="00910BB8">
        <w:t>11</w:t>
      </w:r>
      <w:r w:rsidRPr="00FE3E03">
        <w:fldChar w:fldCharType="end"/>
      </w:r>
      <w:r w:rsidRPr="00FE3E03">
        <w:t xml:space="preserve"> of the Reference Details. </w:t>
      </w:r>
    </w:p>
    <w:p w14:paraId="65808601" w14:textId="667A0459" w:rsidR="000D27DE" w:rsidRDefault="000D27DE" w:rsidP="00E004A7">
      <w:pPr>
        <w:pStyle w:val="BodyIndent1"/>
      </w:pPr>
      <w:r>
        <w:rPr>
          <w:b/>
          <w:bCs/>
        </w:rPr>
        <w:t xml:space="preserve">Final Financial Year </w:t>
      </w:r>
      <w:r>
        <w:t xml:space="preserve">means the </w:t>
      </w:r>
      <w:r w:rsidR="00CA00BD">
        <w:t>Financial Year in which the Final Expiry Date occurs</w:t>
      </w:r>
      <w:r w:rsidR="00B06C38">
        <w:t xml:space="preserve"> or, if this agreement is terminated earlier, the Financial Year in which the Term ends</w:t>
      </w:r>
      <w:r>
        <w:t>.</w:t>
      </w:r>
    </w:p>
    <w:p w14:paraId="676C461A" w14:textId="0ECFA82B" w:rsidR="00E134AF" w:rsidRPr="00FE3E03" w:rsidRDefault="00E134AF" w:rsidP="00E004A7">
      <w:pPr>
        <w:pStyle w:val="BodyIndent1"/>
      </w:pPr>
      <w:r w:rsidRPr="00FE3E03">
        <w:rPr>
          <w:b/>
          <w:bCs/>
        </w:rPr>
        <w:t>Final Support Commencement Date</w:t>
      </w:r>
      <w:r w:rsidRPr="00FE3E03">
        <w:t xml:space="preserve"> has the meaning given in item </w:t>
      </w:r>
      <w:r w:rsidR="003075CE" w:rsidRPr="00DA7581">
        <w:fldChar w:fldCharType="begin"/>
      </w:r>
      <w:r w:rsidR="003075CE" w:rsidRPr="00DA7581">
        <w:instrText xml:space="preserve"> REF _Ref174689207 \r \h </w:instrText>
      </w:r>
      <w:r w:rsidR="003075CE" w:rsidRPr="00A93ED5">
        <w:instrText xml:space="preserve"> \* MERGEFORMAT </w:instrText>
      </w:r>
      <w:r w:rsidR="003075CE" w:rsidRPr="00DA7581">
        <w:fldChar w:fldCharType="separate"/>
      </w:r>
      <w:r w:rsidR="00910BB8">
        <w:t>10</w:t>
      </w:r>
      <w:r w:rsidR="003075CE" w:rsidRPr="00DA7581">
        <w:fldChar w:fldCharType="end"/>
      </w:r>
      <w:r w:rsidR="003075CE">
        <w:t xml:space="preserve"> </w:t>
      </w:r>
      <w:r w:rsidRPr="00FE3E03">
        <w:t>of the Reference Details.</w:t>
      </w:r>
    </w:p>
    <w:p w14:paraId="198BF36F" w14:textId="5B4FBD5F" w:rsidR="00397A27" w:rsidRPr="00792B2E" w:rsidRDefault="2BC382E4" w:rsidP="00E004A7">
      <w:pPr>
        <w:pStyle w:val="BodyIndent1"/>
        <w:rPr>
          <w:b/>
          <w:bCs/>
        </w:rPr>
      </w:pPr>
      <w:r w:rsidRPr="2BC382E4">
        <w:rPr>
          <w:b/>
          <w:bCs/>
        </w:rPr>
        <w:t>Financial Close</w:t>
      </w:r>
      <w:r w:rsidRPr="00792B2E">
        <w:rPr>
          <w:b/>
          <w:bCs/>
        </w:rPr>
        <w:t xml:space="preserve"> </w:t>
      </w:r>
      <w:r w:rsidRPr="00D0114B">
        <w:t>occurs when</w:t>
      </w:r>
      <w:r w:rsidRPr="00792B2E">
        <w:rPr>
          <w:b/>
          <w:bCs/>
        </w:rPr>
        <w:t>:</w:t>
      </w:r>
    </w:p>
    <w:p w14:paraId="21EDF06F" w14:textId="4CDAFDA3" w:rsidR="00624158" w:rsidRPr="00792B2E" w:rsidRDefault="06AC912F" w:rsidP="007238AE">
      <w:pPr>
        <w:pStyle w:val="legalDefinition"/>
        <w:numPr>
          <w:ilvl w:val="0"/>
          <w:numId w:val="34"/>
        </w:numPr>
      </w:pPr>
      <w:bookmarkStart w:id="95" w:name="_Ref167911501"/>
      <w:r w:rsidRPr="00792B2E">
        <w:t>Project Operator or its Related Bod</w:t>
      </w:r>
      <w:r w:rsidR="00CA00BD">
        <w:t>ies</w:t>
      </w:r>
      <w:r w:rsidRPr="00792B2E">
        <w:t xml:space="preserve"> Corporate ha</w:t>
      </w:r>
      <w:r w:rsidR="002A2A65">
        <w:t>ve</w:t>
      </w:r>
      <w:r w:rsidRPr="00792B2E">
        <w:t xml:space="preserve"> secured the equity and/or external debt financing that is required to fund the construction and commissioning of the Project;</w:t>
      </w:r>
      <w:bookmarkEnd w:id="95"/>
      <w:r w:rsidRPr="00792B2E">
        <w:t xml:space="preserve"> </w:t>
      </w:r>
    </w:p>
    <w:p w14:paraId="4C7AFD42" w14:textId="0F7396D2" w:rsidR="000C2B14" w:rsidRDefault="06AC912F" w:rsidP="00E004A7">
      <w:pPr>
        <w:pStyle w:val="legalDefinition"/>
      </w:pPr>
      <w:bookmarkStart w:id="96" w:name="_Ref167911522"/>
      <w:r>
        <w:t xml:space="preserve">any conditions precedent to first draw down under the financing referred to in paragraph </w:t>
      </w:r>
      <w:r w:rsidR="00D00E94">
        <w:fldChar w:fldCharType="begin"/>
      </w:r>
      <w:r w:rsidR="00D00E94">
        <w:instrText xml:space="preserve"> REF _Ref167911501 \n \h </w:instrText>
      </w:r>
      <w:r w:rsidR="00E004A7">
        <w:instrText xml:space="preserve"> \* MERGEFORMAT </w:instrText>
      </w:r>
      <w:r w:rsidR="00D00E94">
        <w:fldChar w:fldCharType="separate"/>
      </w:r>
      <w:r w:rsidR="00910BB8">
        <w:t>(a)</w:t>
      </w:r>
      <w:r w:rsidR="00D00E94">
        <w:fldChar w:fldCharType="end"/>
      </w:r>
      <w:r>
        <w:t xml:space="preserve"> have been </w:t>
      </w:r>
      <w:r w:rsidR="00A14A16">
        <w:t xml:space="preserve">either </w:t>
      </w:r>
      <w:r>
        <w:t>satisfied or waived</w:t>
      </w:r>
      <w:r w:rsidR="00A14A16">
        <w:t xml:space="preserve"> in writing by the relevant financier(s)</w:t>
      </w:r>
      <w:r>
        <w:t>;</w:t>
      </w:r>
      <w:bookmarkEnd w:id="96"/>
      <w:r>
        <w:t xml:space="preserve"> </w:t>
      </w:r>
    </w:p>
    <w:p w14:paraId="29069F80" w14:textId="6928009B" w:rsidR="00397A27" w:rsidRDefault="06AC912F" w:rsidP="00E004A7">
      <w:pPr>
        <w:pStyle w:val="legalDefinition"/>
      </w:pPr>
      <w:r>
        <w:t xml:space="preserve">the first draw down referred to in paragraph </w:t>
      </w:r>
      <w:r w:rsidR="00D00E94">
        <w:fldChar w:fldCharType="begin"/>
      </w:r>
      <w:r w:rsidR="00D00E94">
        <w:instrText xml:space="preserve"> REF _Ref167911522 \n \h </w:instrText>
      </w:r>
      <w:r w:rsidR="00E004A7">
        <w:instrText xml:space="preserve"> \* MERGEFORMAT </w:instrText>
      </w:r>
      <w:r w:rsidR="00D00E94">
        <w:fldChar w:fldCharType="separate"/>
      </w:r>
      <w:r w:rsidR="00910BB8">
        <w:t>(b)</w:t>
      </w:r>
      <w:r w:rsidR="00D00E94">
        <w:fldChar w:fldCharType="end"/>
      </w:r>
      <w:r>
        <w:t xml:space="preserve"> </w:t>
      </w:r>
      <w:r w:rsidR="00A14A16">
        <w:t xml:space="preserve">has been </w:t>
      </w:r>
      <w:r>
        <w:t>made available to Project Operator; and</w:t>
      </w:r>
    </w:p>
    <w:p w14:paraId="6DDC621A" w14:textId="73BB05E1" w:rsidR="00397A27" w:rsidRDefault="06AC912F" w:rsidP="00E004A7">
      <w:pPr>
        <w:pStyle w:val="legalDefinition"/>
      </w:pPr>
      <w:r>
        <w:lastRenderedPageBreak/>
        <w:t xml:space="preserve">Project Operator </w:t>
      </w:r>
      <w:r w:rsidR="00A14A16">
        <w:t xml:space="preserve">has </w:t>
      </w:r>
      <w:r>
        <w:t>issue</w:t>
      </w:r>
      <w:r w:rsidR="00A14A16">
        <w:t>d</w:t>
      </w:r>
      <w:r>
        <w:t xml:space="preserve"> an unconditional notice to proceed for the full scope of work under the engineering, procurement and construction contract (or equivalent) for the Project.</w:t>
      </w:r>
    </w:p>
    <w:p w14:paraId="1D44C9BE" w14:textId="12E84B05" w:rsidR="00D813FF" w:rsidRDefault="00D813FF" w:rsidP="00E004A7">
      <w:pPr>
        <w:pStyle w:val="BodyIndent1"/>
      </w:pPr>
      <w:r w:rsidRPr="00FE3E03">
        <w:rPr>
          <w:b/>
          <w:bCs/>
        </w:rPr>
        <w:t>Financial Year</w:t>
      </w:r>
      <w:r w:rsidRPr="00FE3E03">
        <w:t xml:space="preserve"> </w:t>
      </w:r>
      <w:r>
        <w:t xml:space="preserve">means each consecutive </w:t>
      </w:r>
      <w:r w:rsidR="008A3F53">
        <w:t>12-month</w:t>
      </w:r>
      <w:r>
        <w:t xml:space="preserve"> period commencing on 1</w:t>
      </w:r>
      <w:r w:rsidR="00EA143B">
        <w:t> </w:t>
      </w:r>
      <w:r>
        <w:t>July and ending on 30 June</w:t>
      </w:r>
      <w:r w:rsidR="002A2A65">
        <w:t xml:space="preserve"> during the Term</w:t>
      </w:r>
      <w:r>
        <w:t>.</w:t>
      </w:r>
    </w:p>
    <w:p w14:paraId="3A7872F8" w14:textId="400B7056" w:rsidR="007A637A" w:rsidRPr="00792B2E" w:rsidRDefault="2BC382E4" w:rsidP="00E0222C">
      <w:pPr>
        <w:pStyle w:val="BodyIndent1"/>
      </w:pPr>
      <w:r w:rsidRPr="00792B2E">
        <w:rPr>
          <w:b/>
          <w:bCs/>
        </w:rPr>
        <w:t xml:space="preserve">First Financial Year </w:t>
      </w:r>
      <w:r w:rsidRPr="00792B2E">
        <w:t xml:space="preserve">means the Financial Year in which the Support </w:t>
      </w:r>
      <w:r w:rsidR="00C50AFF">
        <w:t xml:space="preserve">Period </w:t>
      </w:r>
      <w:r w:rsidR="00482EF3">
        <w:t xml:space="preserve">Start </w:t>
      </w:r>
      <w:r w:rsidRPr="00792B2E">
        <w:t xml:space="preserve">Date occurs. </w:t>
      </w:r>
    </w:p>
    <w:p w14:paraId="0DC1F7E1" w14:textId="77777777" w:rsidR="00495710" w:rsidRPr="009E2AE6" w:rsidRDefault="00495710" w:rsidP="00495710">
      <w:pPr>
        <w:pStyle w:val="BodyIndent1"/>
        <w:rPr>
          <w:b/>
          <w:bCs/>
          <w:i/>
          <w:iCs/>
        </w:rPr>
      </w:pPr>
      <w:r w:rsidRPr="000E4F2A">
        <w:t>[</w:t>
      </w:r>
      <w:r w:rsidRPr="000E4F2A">
        <w:rPr>
          <w:b/>
          <w:bCs/>
          <w:i/>
          <w:iCs/>
          <w:highlight w:val="lightGray"/>
        </w:rPr>
        <w:t>Note: the First Financial Year and Final Financial Year are likely to be “stub” years depending on whether or not the Support Period Start Date aligns with the start of a Financial Year.</w:t>
      </w:r>
      <w:r w:rsidRPr="000E4F2A">
        <w:rPr>
          <w:highlight w:val="lightGray"/>
        </w:rPr>
        <w:t>]</w:t>
      </w:r>
    </w:p>
    <w:p w14:paraId="39481A71" w14:textId="4CB52FEC" w:rsidR="00D52F45" w:rsidRPr="00D52F45" w:rsidRDefault="00D52F45" w:rsidP="00E004A7">
      <w:pPr>
        <w:pStyle w:val="BodyIndent1"/>
      </w:pPr>
      <w:r>
        <w:rPr>
          <w:b/>
          <w:bCs/>
        </w:rPr>
        <w:t xml:space="preserve">First Period </w:t>
      </w:r>
      <w:r>
        <w:t xml:space="preserve">means a Financial Year occurring </w:t>
      </w:r>
      <w:r w:rsidR="00F50D66">
        <w:t>during</w:t>
      </w:r>
      <w:r>
        <w:t xml:space="preserve"> the Support Period</w:t>
      </w:r>
      <w:r w:rsidR="00F50D66">
        <w:t>, other than the Final Financial Year.</w:t>
      </w:r>
    </w:p>
    <w:p w14:paraId="44FAEA0D" w14:textId="0A3D85DF" w:rsidR="00A6236B" w:rsidRDefault="2BC382E4" w:rsidP="00E004A7">
      <w:pPr>
        <w:pStyle w:val="BodyIndent1"/>
        <w:rPr>
          <w:b/>
          <w:bCs/>
        </w:rPr>
      </w:pPr>
      <w:r w:rsidRPr="00792B2E">
        <w:rPr>
          <w:b/>
          <w:bCs/>
        </w:rPr>
        <w:t xml:space="preserve">Fixed Termination Amount </w:t>
      </w:r>
      <w:r w:rsidR="06AC912F" w:rsidRPr="00792B2E">
        <w:t xml:space="preserve">means the amount calculated as set out in </w:t>
      </w:r>
      <w:r w:rsidR="00A6236B" w:rsidRPr="00792B2E">
        <w:fldChar w:fldCharType="begin"/>
      </w:r>
      <w:r w:rsidR="00A6236B" w:rsidRPr="00792B2E">
        <w:instrText xml:space="preserve"> REF _Ref108089453 \r \h  \* MERGEFORMAT  REF _Ref108089453 \r \h </w:instrText>
      </w:r>
      <w:r w:rsidR="06AC912F" w:rsidRPr="00AA6C27">
        <w:instrText>￼</w:instrText>
      </w:r>
      <w:r w:rsidR="00A6236B" w:rsidRPr="00792B2E">
        <w:fldChar w:fldCharType="separate"/>
      </w:r>
      <w:r w:rsidR="00910BB8">
        <w:t>Schedule 5</w:t>
      </w:r>
      <w:r w:rsidR="00A6236B" w:rsidRPr="00792B2E">
        <w:fldChar w:fldCharType="end"/>
      </w:r>
      <w:r w:rsidR="06AC912F" w:rsidRPr="00792B2E">
        <w:t xml:space="preserve"> (“</w:t>
      </w:r>
      <w:r w:rsidR="00AA6C27" w:rsidRPr="00792B2E">
        <w:fldChar w:fldCharType="begin"/>
      </w:r>
      <w:r w:rsidR="00AA6C27" w:rsidRPr="00792B2E">
        <w:instrText xml:space="preserve"> REF _Ref108089453 \h </w:instrText>
      </w:r>
      <w:r w:rsidR="00AA6C27">
        <w:instrText xml:space="preserve"> \* MERGEFORMAT </w:instrText>
      </w:r>
      <w:r w:rsidR="00AA6C27" w:rsidRPr="00792B2E">
        <w:fldChar w:fldCharType="separate"/>
      </w:r>
      <w:r w:rsidR="00910BB8">
        <w:t xml:space="preserve">Fixed Termination </w:t>
      </w:r>
      <w:r w:rsidR="00910BB8" w:rsidRPr="00983A30">
        <w:t>Amount and Early Termination</w:t>
      </w:r>
      <w:r w:rsidR="00910BB8">
        <w:t xml:space="preserve"> Amount</w:t>
      </w:r>
      <w:r w:rsidR="00AA6C27" w:rsidRPr="00792B2E">
        <w:fldChar w:fldCharType="end"/>
      </w:r>
      <w:r w:rsidR="00AA6C27" w:rsidRPr="00792B2E">
        <w:t>”</w:t>
      </w:r>
      <w:r w:rsidRPr="00792B2E">
        <w:t>)</w:t>
      </w:r>
      <w:r w:rsidRPr="00AA6C27">
        <w:t>.</w:t>
      </w:r>
    </w:p>
    <w:p w14:paraId="71BC2FF6" w14:textId="77777777" w:rsidR="00965761" w:rsidRPr="007603B0" w:rsidRDefault="2BC382E4" w:rsidP="00E004A7">
      <w:pPr>
        <w:pStyle w:val="BodyIndent1"/>
      </w:pPr>
      <w:r w:rsidRPr="2BC382E4">
        <w:rPr>
          <w:b/>
          <w:bCs/>
        </w:rPr>
        <w:t xml:space="preserve">Floating Price </w:t>
      </w:r>
      <w:r>
        <w:t>means,</w:t>
      </w:r>
      <w:r w:rsidRPr="2BC382E4">
        <w:rPr>
          <w:b/>
          <w:bCs/>
        </w:rPr>
        <w:t xml:space="preserve"> </w:t>
      </w:r>
      <w:r>
        <w:t>for a Trading Interval, the Spot Price (in $/MWh) set by AEMO for that Trading Interval at the Regional Reference Node.</w:t>
      </w:r>
    </w:p>
    <w:p w14:paraId="505A8BFF" w14:textId="555526EF" w:rsidR="007603B0" w:rsidRDefault="2BC382E4" w:rsidP="00E004A7">
      <w:pPr>
        <w:pStyle w:val="BodyIndent1"/>
      </w:pPr>
      <w:r w:rsidRPr="2BC382E4">
        <w:rPr>
          <w:b/>
          <w:bCs/>
        </w:rPr>
        <w:t xml:space="preserve">Force Majeure Event </w:t>
      </w:r>
      <w:r>
        <w:t>means a Project Force Majeure Event or a Connection Force Majeure Event.</w:t>
      </w:r>
      <w:r w:rsidR="007056B8">
        <w:t xml:space="preserve"> </w:t>
      </w:r>
    </w:p>
    <w:p w14:paraId="35664F97" w14:textId="5B76B9EE" w:rsidR="00CA00BD" w:rsidRDefault="002A2A65" w:rsidP="00A73D43">
      <w:pPr>
        <w:pStyle w:val="Heading3"/>
        <w:keepNext/>
        <w:numPr>
          <w:ilvl w:val="0"/>
          <w:numId w:val="0"/>
        </w:numPr>
        <w:spacing w:before="240"/>
        <w:ind w:left="851"/>
      </w:pPr>
      <w:r>
        <w:rPr>
          <w:b/>
        </w:rPr>
        <w:t xml:space="preserve">Gaming </w:t>
      </w:r>
      <w:r w:rsidRPr="009A1A62">
        <w:rPr>
          <w:bCs/>
        </w:rPr>
        <w:t xml:space="preserve">means </w:t>
      </w:r>
      <w:bookmarkStart w:id="97" w:name="_Hlk195269713"/>
      <w:r w:rsidRPr="009A1A62">
        <w:rPr>
          <w:bCs/>
        </w:rPr>
        <w:t>any conduct, scheme, arrangement or omission by Project Operator or its Associates that is intended to</w:t>
      </w:r>
      <w:r w:rsidR="00CA00BD">
        <w:rPr>
          <w:bCs/>
        </w:rPr>
        <w:t>,</w:t>
      </w:r>
      <w:r w:rsidRPr="009A1A62">
        <w:rPr>
          <w:bCs/>
        </w:rPr>
        <w:t xml:space="preserve"> or has the effect of</w:t>
      </w:r>
      <w:r w:rsidR="00CA00BD">
        <w:rPr>
          <w:bCs/>
        </w:rPr>
        <w:t>, m</w:t>
      </w:r>
      <w:r w:rsidRPr="009A1A62">
        <w:rPr>
          <w:bCs/>
        </w:rPr>
        <w:t>anipulating</w:t>
      </w:r>
      <w:r w:rsidR="00CA00BD">
        <w:rPr>
          <w:bCs/>
        </w:rPr>
        <w:t xml:space="preserve">, </w:t>
      </w:r>
      <w:r w:rsidRPr="00CA00BD">
        <w:t>distorting</w:t>
      </w:r>
      <w:r w:rsidR="00CA00BD">
        <w:t xml:space="preserve"> </w:t>
      </w:r>
      <w:r w:rsidRPr="009A1A62">
        <w:rPr>
          <w:bCs/>
        </w:rPr>
        <w:t>or</w:t>
      </w:r>
      <w:r w:rsidR="00CA00BD">
        <w:rPr>
          <w:bCs/>
        </w:rPr>
        <w:t xml:space="preserve"> </w:t>
      </w:r>
      <w:r w:rsidRPr="009A1A62">
        <w:rPr>
          <w:bCs/>
        </w:rPr>
        <w:t>circumventing</w:t>
      </w:r>
      <w:r w:rsidR="00CA00BD">
        <w:rPr>
          <w:bCs/>
        </w:rPr>
        <w:t xml:space="preserve"> </w:t>
      </w:r>
      <w:r w:rsidRPr="009A1A62">
        <w:t>the operation or calculation of any</w:t>
      </w:r>
      <w:r w:rsidR="00CA00BD">
        <w:t>:</w:t>
      </w:r>
      <w:r w:rsidRPr="009A1A62">
        <w:t xml:space="preserve"> </w:t>
      </w:r>
    </w:p>
    <w:p w14:paraId="7FC5E04E" w14:textId="316B076F" w:rsidR="00CA00BD" w:rsidRDefault="00CA00BD" w:rsidP="0030156D">
      <w:pPr>
        <w:pStyle w:val="legalDefinition"/>
        <w:numPr>
          <w:ilvl w:val="0"/>
          <w:numId w:val="55"/>
        </w:numPr>
        <w:spacing w:before="0"/>
      </w:pPr>
      <w:r>
        <w:t>e</w:t>
      </w:r>
      <w:r w:rsidR="002A2A65" w:rsidRPr="009A1A62">
        <w:t>ntitlement</w:t>
      </w:r>
      <w:r>
        <w:t>;</w:t>
      </w:r>
    </w:p>
    <w:p w14:paraId="6E30BBDB" w14:textId="37ADA3BE" w:rsidR="00CA00BD" w:rsidRDefault="00CA00BD" w:rsidP="0030156D">
      <w:pPr>
        <w:pStyle w:val="legalDefinition"/>
        <w:numPr>
          <w:ilvl w:val="0"/>
          <w:numId w:val="55"/>
        </w:numPr>
      </w:pPr>
      <w:r>
        <w:t>o</w:t>
      </w:r>
      <w:r w:rsidR="002A2A65" w:rsidRPr="009A1A62">
        <w:t>bligation</w:t>
      </w:r>
      <w:r>
        <w:t>;</w:t>
      </w:r>
    </w:p>
    <w:p w14:paraId="4D46E393" w14:textId="77777777" w:rsidR="00CA00BD" w:rsidRDefault="002A2A65" w:rsidP="0030156D">
      <w:pPr>
        <w:pStyle w:val="legalDefinition"/>
        <w:numPr>
          <w:ilvl w:val="0"/>
          <w:numId w:val="55"/>
        </w:numPr>
      </w:pPr>
      <w:r w:rsidRPr="009A1A62">
        <w:t>Apportionment Principle</w:t>
      </w:r>
      <w:r w:rsidR="00CA00BD">
        <w:t>;</w:t>
      </w:r>
      <w:r w:rsidRPr="009A1A62">
        <w:t xml:space="preserve"> or </w:t>
      </w:r>
    </w:p>
    <w:p w14:paraId="6652AD4C" w14:textId="2088E33B" w:rsidR="00CA00BD" w:rsidRDefault="00CA00BD" w:rsidP="0030156D">
      <w:pPr>
        <w:pStyle w:val="legalDefinition"/>
        <w:numPr>
          <w:ilvl w:val="0"/>
          <w:numId w:val="55"/>
        </w:numPr>
      </w:pPr>
      <w:r>
        <w:t>p</w:t>
      </w:r>
      <w:r w:rsidR="002A2A65" w:rsidRPr="009A1A62">
        <w:t>ayment</w:t>
      </w:r>
      <w:r>
        <w:t>,</w:t>
      </w:r>
    </w:p>
    <w:p w14:paraId="7167D6D5" w14:textId="1AD4CDC9" w:rsidR="002A2A65" w:rsidRPr="002A2A65" w:rsidRDefault="002A2A65" w:rsidP="00CA00BD">
      <w:pPr>
        <w:spacing w:before="240"/>
        <w:ind w:left="851"/>
      </w:pPr>
      <w:r w:rsidRPr="009A1A62">
        <w:t xml:space="preserve">under this </w:t>
      </w:r>
      <w:r>
        <w:t>a</w:t>
      </w:r>
      <w:r w:rsidRPr="009A1A62">
        <w:t>greement.</w:t>
      </w:r>
    </w:p>
    <w:bookmarkEnd w:id="97"/>
    <w:p w14:paraId="5B88DF69" w14:textId="7E3A2EF6" w:rsidR="00633761" w:rsidRDefault="00907F1C" w:rsidP="00B005D7">
      <w:pPr>
        <w:pStyle w:val="BodyIndent1"/>
        <w:keepNext/>
      </w:pPr>
      <w:r w:rsidRPr="00DE0170">
        <w:rPr>
          <w:b/>
        </w:rPr>
        <w:t>Good Industry Practice</w:t>
      </w:r>
      <w:r>
        <w:t xml:space="preserve"> </w:t>
      </w:r>
      <w:r w:rsidR="00633761">
        <w:t xml:space="preserve">means the practices, procedures, methods specifications and standards </w:t>
      </w:r>
      <w:r w:rsidR="00A14A16">
        <w:t>that</w:t>
      </w:r>
      <w:r w:rsidR="00633761">
        <w:t>:</w:t>
      </w:r>
    </w:p>
    <w:p w14:paraId="2CEFA07A" w14:textId="2A532F3A" w:rsidR="00633761" w:rsidRDefault="2BC382E4" w:rsidP="0030156D">
      <w:pPr>
        <w:pStyle w:val="legalDefinition"/>
        <w:numPr>
          <w:ilvl w:val="0"/>
          <w:numId w:val="186"/>
        </w:numPr>
      </w:pPr>
      <w:r>
        <w:t xml:space="preserve">are used </w:t>
      </w:r>
      <w:r w:rsidR="004B49B2" w:rsidRPr="00A37456">
        <w:t>or applied</w:t>
      </w:r>
      <w:r w:rsidR="004B49B2">
        <w:t xml:space="preserve"> </w:t>
      </w:r>
      <w:r>
        <w:t xml:space="preserve">by prudent, competent, experienced and reputable developers, contractors and operators who develop and operate projects of a similar nature to the Project [and the </w:t>
      </w:r>
      <w:r w:rsidR="00343209">
        <w:t>[</w:t>
      </w:r>
      <w:r>
        <w:t>Associated</w:t>
      </w:r>
      <w:r w:rsidR="002A2A65">
        <w:t>/Existing</w:t>
      </w:r>
      <w:r w:rsidR="00343209">
        <w:t>]</w:t>
      </w:r>
      <w:r>
        <w:t xml:space="preserve"> Project (as applicable)]; and </w:t>
      </w:r>
    </w:p>
    <w:p w14:paraId="472F9977" w14:textId="2AA2E5D0" w:rsidR="00EB4838" w:rsidRDefault="2BC382E4" w:rsidP="00E004A7">
      <w:pPr>
        <w:pStyle w:val="legalDefinition"/>
      </w:pPr>
      <w:r>
        <w:t xml:space="preserve">are consistent with all relevant </w:t>
      </w:r>
      <w:r w:rsidR="005E3B67">
        <w:t xml:space="preserve">codes, </w:t>
      </w:r>
      <w:r>
        <w:t>standards</w:t>
      </w:r>
      <w:r w:rsidR="005E3B67">
        <w:t xml:space="preserve"> and guidelines</w:t>
      </w:r>
      <w:r>
        <w:t xml:space="preserve">, including “good electricity industry practice” (as defined in the NER) to the extent that </w:t>
      </w:r>
      <w:r w:rsidR="005E3B67">
        <w:t xml:space="preserve">the </w:t>
      </w:r>
      <w:r>
        <w:t xml:space="preserve">definition </w:t>
      </w:r>
      <w:r w:rsidR="005E3B67">
        <w:t xml:space="preserve">in the NER </w:t>
      </w:r>
      <w:r>
        <w:t xml:space="preserve">is relevant to the Project [and the </w:t>
      </w:r>
      <w:r w:rsidR="00343209">
        <w:t>[</w:t>
      </w:r>
      <w:r>
        <w:t>Associated</w:t>
      </w:r>
      <w:r w:rsidR="002A2A65">
        <w:t>/Existing</w:t>
      </w:r>
      <w:r w:rsidR="00343209">
        <w:t>]</w:t>
      </w:r>
      <w:r>
        <w:t xml:space="preserve"> Project (as applicable)]. </w:t>
      </w:r>
    </w:p>
    <w:p w14:paraId="7FEC4048" w14:textId="19F468EC" w:rsidR="00907F1C" w:rsidRPr="00E004A7" w:rsidRDefault="2BC382E4" w:rsidP="00E004A7">
      <w:pPr>
        <w:pStyle w:val="BodyIndent1"/>
        <w:rPr>
          <w:b/>
          <w:bCs/>
          <w:i/>
          <w:iCs/>
        </w:rPr>
      </w:pPr>
      <w:r w:rsidRPr="000E4F2A">
        <w:t>[</w:t>
      </w:r>
      <w:r w:rsidRPr="00E004A7">
        <w:rPr>
          <w:b/>
          <w:bCs/>
          <w:i/>
          <w:iCs/>
          <w:highlight w:val="lightGray"/>
        </w:rPr>
        <w:t xml:space="preserve">Note: </w:t>
      </w:r>
      <w:bookmarkStart w:id="98" w:name="_Hlk156475744"/>
      <w:r w:rsidR="00DC7D28" w:rsidRPr="00A37456">
        <w:rPr>
          <w:b/>
          <w:i/>
          <w:highlight w:val="lightGray"/>
        </w:rPr>
        <w:t xml:space="preserve">the words in square </w:t>
      </w:r>
      <w:r w:rsidRPr="00A37456">
        <w:rPr>
          <w:b/>
          <w:bCs/>
          <w:i/>
          <w:iCs/>
          <w:highlight w:val="lightGray"/>
        </w:rPr>
        <w:t>bracket</w:t>
      </w:r>
      <w:r w:rsidR="00DC7D28" w:rsidRPr="00A37456">
        <w:rPr>
          <w:b/>
          <w:i/>
          <w:highlight w:val="lightGray"/>
        </w:rPr>
        <w:t>s</w:t>
      </w:r>
      <w:r w:rsidRPr="00A37456">
        <w:rPr>
          <w:b/>
          <w:i/>
          <w:highlight w:val="lightGray"/>
        </w:rPr>
        <w:t xml:space="preserve"> </w:t>
      </w:r>
      <w:r w:rsidR="00DC7D28" w:rsidRPr="00A37456">
        <w:rPr>
          <w:b/>
          <w:i/>
          <w:highlight w:val="lightGray"/>
        </w:rPr>
        <w:t>are</w:t>
      </w:r>
      <w:r w:rsidRPr="00A37456">
        <w:rPr>
          <w:b/>
          <w:i/>
          <w:highlight w:val="lightGray"/>
        </w:rPr>
        <w:t xml:space="preserve"> </w:t>
      </w:r>
      <w:r w:rsidRPr="00E004A7">
        <w:rPr>
          <w:b/>
          <w:bCs/>
          <w:i/>
          <w:iCs/>
          <w:highlight w:val="lightGray"/>
        </w:rPr>
        <w:t>to be included for all Hybrid Projects</w:t>
      </w:r>
      <w:r w:rsidR="002A2A65">
        <w:rPr>
          <w:b/>
          <w:bCs/>
          <w:i/>
          <w:iCs/>
          <w:highlight w:val="lightGray"/>
        </w:rPr>
        <w:t xml:space="preserve"> and Staged Projects</w:t>
      </w:r>
      <w:r w:rsidRPr="00E004A7">
        <w:rPr>
          <w:b/>
          <w:bCs/>
          <w:i/>
          <w:iCs/>
          <w:highlight w:val="lightGray"/>
        </w:rPr>
        <w:t>, except that the words “(as applicable)” are to be omitted for Assessed Hybrid Projects.</w:t>
      </w:r>
      <w:bookmarkEnd w:id="98"/>
      <w:r w:rsidRPr="000E4F2A">
        <w:t>]</w:t>
      </w:r>
    </w:p>
    <w:p w14:paraId="3659FE18" w14:textId="77777777" w:rsidR="002A2A65" w:rsidRDefault="2BC382E4" w:rsidP="0052665B">
      <w:pPr>
        <w:pStyle w:val="BodyIndent1"/>
        <w:keepNext/>
      </w:pPr>
      <w:r w:rsidRPr="2BC382E4">
        <w:rPr>
          <w:b/>
          <w:bCs/>
        </w:rPr>
        <w:lastRenderedPageBreak/>
        <w:t>Government Authority</w:t>
      </w:r>
      <w:r>
        <w:t xml:space="preserve"> means a government or a governmental, semi-governmental, fiscal, judicial or quasi-judicial body, department, commission, authority, tribunal, agency or entity in any part of the world, including</w:t>
      </w:r>
      <w:r w:rsidR="002A2A65">
        <w:t>:</w:t>
      </w:r>
    </w:p>
    <w:p w14:paraId="29CEE5AA" w14:textId="07D42B0B" w:rsidR="002A2A65" w:rsidRDefault="2BC382E4" w:rsidP="0030156D">
      <w:pPr>
        <w:pStyle w:val="legalDefinition"/>
        <w:numPr>
          <w:ilvl w:val="0"/>
          <w:numId w:val="99"/>
        </w:numPr>
      </w:pPr>
      <w:r>
        <w:t>AEMO</w:t>
      </w:r>
      <w:r w:rsidR="002A2A65">
        <w:t>;</w:t>
      </w:r>
    </w:p>
    <w:p w14:paraId="6ABEADB9" w14:textId="6D142052" w:rsidR="002A2A65" w:rsidRDefault="00A14A16" w:rsidP="00343209">
      <w:pPr>
        <w:pStyle w:val="legalDefinition"/>
      </w:pPr>
      <w:r>
        <w:t>Commonwealth Entities, when applicable,</w:t>
      </w:r>
      <w:r w:rsidR="2BC382E4">
        <w:t xml:space="preserve"> but exclud</w:t>
      </w:r>
      <w:r w:rsidR="002A2A65">
        <w:t>ing</w:t>
      </w:r>
      <w:r w:rsidR="2BC382E4">
        <w:t xml:space="preserve"> the Commonwealth</w:t>
      </w:r>
      <w:r>
        <w:t xml:space="preserve"> as defined in this agreement</w:t>
      </w:r>
      <w:r w:rsidR="002A2A65">
        <w:t>;</w:t>
      </w:r>
    </w:p>
    <w:p w14:paraId="0E73E9A4" w14:textId="49F8D37C" w:rsidR="002A2A65" w:rsidRPr="00903865" w:rsidRDefault="2BC382E4" w:rsidP="00343209">
      <w:pPr>
        <w:pStyle w:val="legalDefinition"/>
      </w:pPr>
      <w:r w:rsidRPr="00903865">
        <w:t>a self-regulatory organisation established under statute</w:t>
      </w:r>
      <w:r w:rsidR="002A2A65" w:rsidRPr="00903865">
        <w:t xml:space="preserve">; </w:t>
      </w:r>
    </w:p>
    <w:p w14:paraId="77BBF7A1" w14:textId="2F35124B" w:rsidR="002A2A65" w:rsidRDefault="2BC382E4" w:rsidP="00343209">
      <w:pPr>
        <w:pStyle w:val="legalDefinition"/>
      </w:pPr>
      <w:r>
        <w:t>a securities exchange</w:t>
      </w:r>
      <w:r w:rsidR="002A2A65">
        <w:t>;</w:t>
      </w:r>
      <w:r>
        <w:t xml:space="preserve"> </w:t>
      </w:r>
      <w:bookmarkStart w:id="99" w:name="_Hlk118883228"/>
      <w:r>
        <w:t>and</w:t>
      </w:r>
    </w:p>
    <w:p w14:paraId="256B13CD" w14:textId="455F232F" w:rsidR="00907F1C" w:rsidRDefault="2BC382E4" w:rsidP="00343209">
      <w:pPr>
        <w:pStyle w:val="legalDefinition"/>
      </w:pPr>
      <w:r>
        <w:t>in respect of Green Products</w:t>
      </w:r>
      <w:r w:rsidR="00640077">
        <w:t xml:space="preserve"> or Capacity Products</w:t>
      </w:r>
      <w:r>
        <w:t xml:space="preserve">, an organisation that sets standards for Green Product </w:t>
      </w:r>
      <w:r w:rsidR="00640077">
        <w:t xml:space="preserve">or Capacity Product </w:t>
      </w:r>
      <w:r>
        <w:t>creation</w:t>
      </w:r>
      <w:bookmarkEnd w:id="99"/>
      <w:r>
        <w:t>.</w:t>
      </w:r>
    </w:p>
    <w:p w14:paraId="3D4E317B" w14:textId="1C47D471" w:rsidR="0073690C" w:rsidRDefault="2BC382E4" w:rsidP="00E004A7">
      <w:pPr>
        <w:pStyle w:val="BodyIndent1"/>
      </w:pPr>
      <w:r w:rsidRPr="2BC382E4">
        <w:rPr>
          <w:b/>
          <w:bCs/>
        </w:rPr>
        <w:t>Green Product</w:t>
      </w:r>
      <w:r>
        <w:t xml:space="preserve"> means any right, entitlement, credit, offset, allowance, compensation, payment, benefit or </w:t>
      </w:r>
      <w:r w:rsidRPr="00C246D2">
        <w:t xml:space="preserve">certificate of any kind, </w:t>
      </w:r>
      <w:r w:rsidR="0073690C">
        <w:t>that:</w:t>
      </w:r>
    </w:p>
    <w:p w14:paraId="19A7EF53" w14:textId="00F8ED45" w:rsidR="0073690C" w:rsidRDefault="0073690C" w:rsidP="0030156D">
      <w:pPr>
        <w:pStyle w:val="legalDefinition"/>
        <w:numPr>
          <w:ilvl w:val="0"/>
          <w:numId w:val="182"/>
        </w:numPr>
      </w:pPr>
      <w:r>
        <w:t xml:space="preserve">is </w:t>
      </w:r>
      <w:r w:rsidR="2BC382E4" w:rsidRPr="00C246D2">
        <w:t>recognised or arising under any scheme, Law, policy or arrangement</w:t>
      </w:r>
      <w:r>
        <w:t>;</w:t>
      </w:r>
      <w:r w:rsidR="2BC382E4" w:rsidRPr="00C246D2">
        <w:t xml:space="preserve"> </w:t>
      </w:r>
    </w:p>
    <w:p w14:paraId="1FBCF34C" w14:textId="68B33227" w:rsidR="0073690C" w:rsidRDefault="2BC382E4" w:rsidP="0073690C">
      <w:pPr>
        <w:pStyle w:val="legalDefinition"/>
      </w:pPr>
      <w:r>
        <w:t>may be created by the owner or operator of a generating facility</w:t>
      </w:r>
      <w:r w:rsidR="0073690C">
        <w:t>;</w:t>
      </w:r>
      <w:r>
        <w:t xml:space="preserve"> </w:t>
      </w:r>
      <w:r w:rsidR="0073690C">
        <w:t xml:space="preserve">and </w:t>
      </w:r>
    </w:p>
    <w:p w14:paraId="53D50FF2" w14:textId="1C024FD2" w:rsidR="00E17233" w:rsidRDefault="2BC382E4" w:rsidP="00A04B01">
      <w:pPr>
        <w:pStyle w:val="legalDefinition"/>
      </w:pPr>
      <w:r>
        <w:t>is</w:t>
      </w:r>
      <w:r w:rsidR="00E17233">
        <w:t>:</w:t>
      </w:r>
      <w:r>
        <w:t xml:space="preserve"> </w:t>
      </w:r>
    </w:p>
    <w:p w14:paraId="5278C9DE" w14:textId="77777777" w:rsidR="00E17233" w:rsidRDefault="2BC382E4" w:rsidP="0030156D">
      <w:pPr>
        <w:pStyle w:val="legalDefinition"/>
        <w:numPr>
          <w:ilvl w:val="1"/>
          <w:numId w:val="103"/>
        </w:numPr>
      </w:pPr>
      <w:r>
        <w:t xml:space="preserve">attributable to the electricity generated by the </w:t>
      </w:r>
      <w:r w:rsidR="00E17753">
        <w:t xml:space="preserve">[Staged] </w:t>
      </w:r>
      <w:r>
        <w:t>Project</w:t>
      </w:r>
      <w:r w:rsidR="00E17233">
        <w:t>; and</w:t>
      </w:r>
      <w:r>
        <w:t xml:space="preserve"> </w:t>
      </w:r>
    </w:p>
    <w:p w14:paraId="42EED632" w14:textId="77777777" w:rsidR="00E17233" w:rsidRDefault="2BC382E4" w:rsidP="0030156D">
      <w:pPr>
        <w:pStyle w:val="legalDefinition"/>
        <w:numPr>
          <w:ilvl w:val="1"/>
          <w:numId w:val="103"/>
        </w:numPr>
      </w:pPr>
      <w:r>
        <w:t>in respect of, or relate</w:t>
      </w:r>
      <w:r w:rsidR="00DA2317">
        <w:t>d</w:t>
      </w:r>
      <w:r>
        <w:t xml:space="preserve"> to, the regulation or reduction of greenhouse gas emissions or the regulation or generation of renewable energy.</w:t>
      </w:r>
      <w:r w:rsidR="00D60BA2">
        <w:t xml:space="preserve"> </w:t>
      </w:r>
    </w:p>
    <w:p w14:paraId="7F699283" w14:textId="3D97FAF2" w:rsidR="00EE5480" w:rsidRDefault="00D60BA2" w:rsidP="00E17233">
      <w:pPr>
        <w:pStyle w:val="legalDefinition"/>
        <w:numPr>
          <w:ilvl w:val="0"/>
          <w:numId w:val="0"/>
        </w:numPr>
        <w:ind w:left="851"/>
      </w:pPr>
      <w:r w:rsidRPr="00D60BA2">
        <w:t>[</w:t>
      </w:r>
      <w:r w:rsidRPr="00E17233">
        <w:rPr>
          <w:b/>
          <w:bCs/>
          <w:i/>
          <w:iCs/>
          <w:highlight w:val="lightGray"/>
        </w:rPr>
        <w:t xml:space="preserve">Note: </w:t>
      </w:r>
      <w:r w:rsidR="00DC7D28" w:rsidRPr="00C246D2">
        <w:rPr>
          <w:b/>
          <w:i/>
          <w:highlight w:val="lightGray"/>
        </w:rPr>
        <w:t xml:space="preserve">the </w:t>
      </w:r>
      <w:r w:rsidRPr="00C246D2">
        <w:rPr>
          <w:b/>
          <w:bCs/>
          <w:i/>
          <w:iCs/>
          <w:highlight w:val="lightGray"/>
        </w:rPr>
        <w:t xml:space="preserve">word </w:t>
      </w:r>
      <w:r w:rsidRPr="00E17233">
        <w:rPr>
          <w:b/>
          <w:bCs/>
          <w:i/>
          <w:iCs/>
          <w:highlight w:val="lightGray"/>
        </w:rPr>
        <w:t>in square brackets above is to be included for all Staged Projects.</w:t>
      </w:r>
      <w:r w:rsidRPr="00D60BA2">
        <w:t>]</w:t>
      </w:r>
    </w:p>
    <w:p w14:paraId="7D1197AB" w14:textId="092A6F0C" w:rsidR="002433AB" w:rsidRDefault="002433AB" w:rsidP="00E004A7">
      <w:pPr>
        <w:pStyle w:val="BodyIndent1"/>
      </w:pPr>
      <w:r>
        <w:rPr>
          <w:b/>
        </w:rPr>
        <w:t xml:space="preserve">Green Product Revenue </w:t>
      </w:r>
      <w:r w:rsidRPr="00794EEB">
        <w:rPr>
          <w:bCs/>
        </w:rPr>
        <w:t>has the meaning given in</w:t>
      </w:r>
      <w:r>
        <w:rPr>
          <w:b/>
        </w:rPr>
        <w:t xml:space="preserve"> </w:t>
      </w:r>
      <w:r>
        <w:t xml:space="preserve">item </w:t>
      </w:r>
      <w:r>
        <w:fldChar w:fldCharType="begin"/>
      </w:r>
      <w:r>
        <w:instrText xml:space="preserve"> REF _Ref166166702 \n \h </w:instrText>
      </w:r>
      <w:r w:rsidR="00E004A7">
        <w:instrText xml:space="preserve"> \* MERGEFORMAT </w:instrText>
      </w:r>
      <w:r>
        <w:fldChar w:fldCharType="separate"/>
      </w:r>
      <w:r w:rsidR="00910BB8">
        <w:t>3.5</w:t>
      </w:r>
      <w:r>
        <w:fldChar w:fldCharType="end"/>
      </w:r>
      <w:r w:rsidR="009D4BD5" w:rsidRPr="00A04B01">
        <w:fldChar w:fldCharType="begin"/>
      </w:r>
      <w:r w:rsidR="009D4BD5" w:rsidRPr="00A04B01">
        <w:instrText xml:space="preserve"> REF _Ref200470272 \w \h </w:instrText>
      </w:r>
      <w:r w:rsidR="00777AB3" w:rsidRPr="00A04B01">
        <w:instrText xml:space="preserve"> \* MERGEFORMAT </w:instrText>
      </w:r>
      <w:r w:rsidR="009D4BD5" w:rsidRPr="00A04B01">
        <w:fldChar w:fldCharType="separate"/>
      </w:r>
      <w:r w:rsidR="00910BB8">
        <w:t>(a)</w:t>
      </w:r>
      <w:r w:rsidR="009D4BD5" w:rsidRPr="00A04B01">
        <w:fldChar w:fldCharType="end"/>
      </w:r>
      <w:r w:rsidRPr="002433AB">
        <w:t xml:space="preserve"> </w:t>
      </w:r>
      <w:r>
        <w:t xml:space="preserve">of </w:t>
      </w:r>
      <w:r>
        <w:fldChar w:fldCharType="begin"/>
      </w:r>
      <w:r>
        <w:instrText xml:space="preserve"> REF _Ref103257737 \n \h </w:instrText>
      </w:r>
      <w:r w:rsidR="00E004A7">
        <w:instrText xml:space="preserve"> \* MERGEFORMAT </w:instrText>
      </w:r>
      <w:r>
        <w:fldChar w:fldCharType="separate"/>
      </w:r>
      <w:r w:rsidR="00910BB8">
        <w:t>Schedule 1</w:t>
      </w:r>
      <w:r>
        <w:fldChar w:fldCharType="end"/>
      </w:r>
      <w:r>
        <w:t xml:space="preserve"> (“</w:t>
      </w:r>
      <w:r>
        <w:fldChar w:fldCharType="begin"/>
      </w:r>
      <w:r>
        <w:instrText xml:space="preserve"> REF _Ref103257737 \h </w:instrText>
      </w:r>
      <w:r w:rsidR="00E004A7">
        <w:instrText xml:space="preserve"> \* MERGEFORMAT </w:instrText>
      </w:r>
      <w:r>
        <w:fldChar w:fldCharType="separate"/>
      </w:r>
      <w:r w:rsidR="00910BB8" w:rsidRPr="0042604C">
        <w:t>Support terms</w:t>
      </w:r>
      <w:r>
        <w:fldChar w:fldCharType="end"/>
      </w:r>
      <w:r>
        <w:t>”).</w:t>
      </w:r>
    </w:p>
    <w:p w14:paraId="1DD91881" w14:textId="5506FAFE" w:rsidR="00D27E24" w:rsidRDefault="2BC382E4" w:rsidP="00E004A7">
      <w:pPr>
        <w:pStyle w:val="BodyIndent1"/>
      </w:pPr>
      <w:r w:rsidRPr="2BC382E4">
        <w:rPr>
          <w:b/>
          <w:bCs/>
        </w:rPr>
        <w:t>Green Product Scheme</w:t>
      </w:r>
      <w:r>
        <w:t xml:space="preserve"> means any scheme, Law, policy or arrangement </w:t>
      </w:r>
      <w:r w:rsidR="00A14A16">
        <w:t xml:space="preserve">that is </w:t>
      </w:r>
      <w:r>
        <w:t>established or regulated by a Government Authority, and that provides for the creation and transfer of Green Products.</w:t>
      </w:r>
    </w:p>
    <w:p w14:paraId="4DDEAFBC" w14:textId="4FE52473" w:rsidR="00F52A84" w:rsidRDefault="00F52A84" w:rsidP="00E004A7">
      <w:pPr>
        <w:pStyle w:val="BodyIndent1"/>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sidR="00E004A7">
        <w:rPr>
          <w:bCs/>
        </w:rPr>
        <w:instrText xml:space="preserve"> \* MERGEFORMAT </w:instrText>
      </w:r>
      <w:r>
        <w:rPr>
          <w:bCs/>
        </w:rPr>
      </w:r>
      <w:r>
        <w:rPr>
          <w:bCs/>
        </w:rPr>
        <w:fldChar w:fldCharType="separate"/>
      </w:r>
      <w:r w:rsidR="00910BB8">
        <w:rPr>
          <w:bCs/>
        </w:rPr>
        <w:t>18.3</w:t>
      </w:r>
      <w:r>
        <w:rPr>
          <w:bCs/>
        </w:rPr>
        <w:fldChar w:fldCharType="end"/>
      </w:r>
      <w:r>
        <w:rPr>
          <w:bCs/>
        </w:rPr>
        <w:t xml:space="preserve"> (“</w:t>
      </w:r>
      <w:r>
        <w:rPr>
          <w:bCs/>
        </w:rPr>
        <w:fldChar w:fldCharType="begin"/>
      </w:r>
      <w:r>
        <w:rPr>
          <w:bCs/>
        </w:rPr>
        <w:instrText xml:space="preserve"> REF _Ref104318853 \h </w:instrText>
      </w:r>
      <w:r w:rsidR="00E004A7">
        <w:rPr>
          <w:bCs/>
        </w:rPr>
        <w:instrText xml:space="preserve"> \* MERGEFORMAT </w:instrText>
      </w:r>
      <w:r>
        <w:rPr>
          <w:bCs/>
        </w:rPr>
      </w:r>
      <w:r>
        <w:rPr>
          <w:bCs/>
        </w:rPr>
        <w:fldChar w:fldCharType="separate"/>
      </w:r>
      <w:r w:rsidR="00910BB8">
        <w:t>Payment of GST</w:t>
      </w:r>
      <w:r>
        <w:rPr>
          <w:bCs/>
        </w:rPr>
        <w:fldChar w:fldCharType="end"/>
      </w:r>
      <w:r>
        <w:rPr>
          <w:bCs/>
        </w:rPr>
        <w:t>”).</w:t>
      </w:r>
    </w:p>
    <w:p w14:paraId="73088D4B" w14:textId="77777777" w:rsidR="00907F1C" w:rsidRDefault="2BC382E4" w:rsidP="00E004A7">
      <w:pPr>
        <w:pStyle w:val="BodyIndent1"/>
      </w:pPr>
      <w:r w:rsidRPr="2BC382E4">
        <w:rPr>
          <w:b/>
          <w:bCs/>
        </w:rPr>
        <w:t>GST Law</w:t>
      </w:r>
      <w:r>
        <w:t xml:space="preserve"> has the meaning given to that term in the </w:t>
      </w:r>
      <w:r w:rsidRPr="2BC382E4">
        <w:rPr>
          <w:i/>
          <w:iCs/>
        </w:rPr>
        <w:t>A New Tax System (Goods and Services Tax) Act 1999</w:t>
      </w:r>
      <w:r>
        <w:t xml:space="preserve"> (Cth).</w:t>
      </w:r>
    </w:p>
    <w:p w14:paraId="27485E64" w14:textId="304AA2B6" w:rsidR="00A41AF0" w:rsidRDefault="2BC382E4" w:rsidP="00E004A7">
      <w:pPr>
        <w:pStyle w:val="BodyIndent1"/>
        <w:rPr>
          <w:b/>
          <w:bCs/>
        </w:rPr>
      </w:pPr>
      <w:r>
        <w:t>[</w:t>
      </w:r>
      <w:r w:rsidRPr="2BC382E4">
        <w:rPr>
          <w:b/>
          <w:bCs/>
        </w:rPr>
        <w:t xml:space="preserve">Hybrid Project </w:t>
      </w:r>
      <w:r>
        <w:t xml:space="preserve">means the co-located </w:t>
      </w:r>
      <w:r w:rsidR="008D643A">
        <w:t xml:space="preserve">and electrically connected </w:t>
      </w:r>
      <w:r>
        <w:t xml:space="preserve">generation and </w:t>
      </w:r>
      <w:r w:rsidR="00CC278D">
        <w:t xml:space="preserve">dispatchable </w:t>
      </w:r>
      <w:r>
        <w:t>project</w:t>
      </w:r>
      <w:r w:rsidR="009F2A2F">
        <w:t>s</w:t>
      </w:r>
      <w:r>
        <w:t xml:space="preserve"> being the Project, the Associated Project and the Shared Infrastructure.] [</w:t>
      </w:r>
      <w:r w:rsidRPr="00646DC9">
        <w:rPr>
          <w:b/>
          <w:bCs/>
          <w:i/>
          <w:iCs/>
          <w:highlight w:val="lightGray"/>
        </w:rPr>
        <w:t>Note: this definition is to be included for all Hybrid Projects.</w:t>
      </w:r>
      <w:r>
        <w:t>]</w:t>
      </w:r>
    </w:p>
    <w:p w14:paraId="12C8A780" w14:textId="598BB93D" w:rsidR="002A2A65" w:rsidRPr="0073272B" w:rsidRDefault="002A2A65" w:rsidP="00FE40D0">
      <w:pPr>
        <w:pStyle w:val="BodyIndent1"/>
      </w:pPr>
      <w:r w:rsidRPr="0055337B">
        <w:rPr>
          <w:b/>
          <w:bCs/>
        </w:rPr>
        <w:t xml:space="preserve">Incorrect Apportionment </w:t>
      </w:r>
      <w:r w:rsidRPr="0055337B">
        <w:t xml:space="preserve">has the meaning given in clause </w:t>
      </w:r>
      <w:r w:rsidR="0074362D">
        <w:fldChar w:fldCharType="begin"/>
      </w:r>
      <w:r w:rsidR="0074362D">
        <w:instrText xml:space="preserve"> REF _Ref196386542 \r \h </w:instrText>
      </w:r>
      <w:r w:rsidR="0074362D">
        <w:fldChar w:fldCharType="separate"/>
      </w:r>
      <w:r w:rsidR="00910BB8">
        <w:t>15.7(b)</w:t>
      </w:r>
      <w:r w:rsidR="0074362D">
        <w:fldChar w:fldCharType="end"/>
      </w:r>
      <w:r w:rsidRPr="0055337B">
        <w:t>.</w:t>
      </w:r>
    </w:p>
    <w:p w14:paraId="7F507868" w14:textId="346BC8A3" w:rsidR="006255D1" w:rsidRPr="007F5ECD" w:rsidRDefault="006255D1" w:rsidP="00E004A7">
      <w:pPr>
        <w:pStyle w:val="BodyIndent1"/>
      </w:pPr>
      <w:r>
        <w:rPr>
          <w:b/>
          <w:bCs/>
        </w:rPr>
        <w:t xml:space="preserve">Indemnified Party </w:t>
      </w:r>
      <w:r>
        <w:t xml:space="preserve">has the meaning given in clause </w:t>
      </w:r>
      <w:r w:rsidR="00E40390" w:rsidRPr="006A4EF3">
        <w:fldChar w:fldCharType="begin"/>
      </w:r>
      <w:r w:rsidR="00E40390" w:rsidRPr="006A4EF3">
        <w:instrText xml:space="preserve"> REF _Ref200482059 \r \h </w:instrText>
      </w:r>
      <w:r w:rsidR="00777AB3" w:rsidRPr="006A4EF3">
        <w:instrText xml:space="preserve"> \* MERGEFORMAT </w:instrText>
      </w:r>
      <w:r w:rsidR="00E40390" w:rsidRPr="006A4EF3">
        <w:fldChar w:fldCharType="separate"/>
      </w:r>
      <w:r w:rsidR="00910BB8">
        <w:t>29.5(a)</w:t>
      </w:r>
      <w:r w:rsidR="00E40390" w:rsidRPr="006A4EF3">
        <w:fldChar w:fldCharType="end"/>
      </w:r>
      <w:r>
        <w:t>.</w:t>
      </w:r>
    </w:p>
    <w:p w14:paraId="4DB08BD8" w14:textId="718313BE" w:rsidR="00504BD3" w:rsidRPr="002E220D" w:rsidRDefault="00DF610F" w:rsidP="00E004A7">
      <w:pPr>
        <w:pStyle w:val="BodyIndent1"/>
      </w:pPr>
      <w:r w:rsidRPr="1A62E2FE">
        <w:rPr>
          <w:b/>
          <w:bCs/>
        </w:rPr>
        <w:t>Independent Expert</w:t>
      </w:r>
      <w:r w:rsidR="009D48A2" w:rsidRPr="1A62E2FE">
        <w:rPr>
          <w:b/>
          <w:bCs/>
        </w:rPr>
        <w:t xml:space="preserve"> </w:t>
      </w:r>
      <w:r w:rsidR="009D48A2" w:rsidRPr="1A62E2FE">
        <w:t>has the meaning given in</w:t>
      </w:r>
      <w:r w:rsidRPr="1A62E2FE">
        <w:t xml:space="preserve"> </w:t>
      </w:r>
      <w:r w:rsidRPr="00640077">
        <w:t xml:space="preserve">clause </w:t>
      </w:r>
      <w:r w:rsidR="00E40390" w:rsidRPr="006A4EF3">
        <w:rPr>
          <w:bCs/>
        </w:rPr>
        <w:fldChar w:fldCharType="begin"/>
      </w:r>
      <w:r w:rsidR="00E40390" w:rsidRPr="006A4EF3">
        <w:instrText xml:space="preserve"> REF _Ref103668824 \r \h </w:instrText>
      </w:r>
      <w:r w:rsidR="00777AB3" w:rsidRPr="006A4EF3">
        <w:rPr>
          <w:bCs/>
        </w:rPr>
        <w:instrText xml:space="preserve"> \* MERGEFORMAT </w:instrText>
      </w:r>
      <w:r w:rsidR="00E40390" w:rsidRPr="006A4EF3">
        <w:rPr>
          <w:bCs/>
        </w:rPr>
      </w:r>
      <w:r w:rsidR="00E40390" w:rsidRPr="006A4EF3">
        <w:rPr>
          <w:bCs/>
        </w:rPr>
        <w:fldChar w:fldCharType="separate"/>
      </w:r>
      <w:r w:rsidR="00910BB8">
        <w:t>27.6(a)</w:t>
      </w:r>
      <w:r w:rsidR="00E40390" w:rsidRPr="006A4EF3">
        <w:rPr>
          <w:bCs/>
        </w:rPr>
        <w:fldChar w:fldCharType="end"/>
      </w:r>
      <w:r>
        <w:rPr>
          <w:bCs/>
        </w:rPr>
        <w:t>.</w:t>
      </w:r>
    </w:p>
    <w:p w14:paraId="0F1B5850" w14:textId="61CDB3C4" w:rsidR="00E004A7" w:rsidRDefault="00E45B48" w:rsidP="00E004A7">
      <w:pPr>
        <w:pStyle w:val="BodyIndent1"/>
      </w:pPr>
      <w:r w:rsidRPr="003D5E83">
        <w:rPr>
          <w:b/>
          <w:bCs/>
        </w:rPr>
        <w:lastRenderedPageBreak/>
        <w:t>Ineligible Tax</w:t>
      </w:r>
      <w:r>
        <w:t xml:space="preserve"> means any</w:t>
      </w:r>
      <w:r w:rsidR="002A2A65">
        <w:t xml:space="preserve"> </w:t>
      </w:r>
      <w:r w:rsidR="00D74F2C">
        <w:t>F</w:t>
      </w:r>
      <w:r w:rsidR="002A2A65">
        <w:t xml:space="preserve">ederal, State, Territory or </w:t>
      </w:r>
      <w:r w:rsidR="009F2A2F">
        <w:t>l</w:t>
      </w:r>
      <w:r w:rsidR="002A2A65">
        <w:t xml:space="preserve">ocal </w:t>
      </w:r>
      <w:r w:rsidR="00D74F2C">
        <w:t>G</w:t>
      </w:r>
      <w:r w:rsidR="002A2A65">
        <w:t>overnment</w:t>
      </w:r>
      <w:r>
        <w:t xml:space="preserve"> income, capital gains, stamp, payroll, land, council or transaction duty, tax or charge, or any taxes or charges analogous to such taxes or charges. </w:t>
      </w:r>
    </w:p>
    <w:p w14:paraId="76742330" w14:textId="5F5D087C" w:rsidR="00907F1C" w:rsidRDefault="00907F1C" w:rsidP="00E004A7">
      <w:pPr>
        <w:pStyle w:val="BodyIndent1"/>
      </w:pPr>
      <w:r w:rsidRPr="008F229D">
        <w:rPr>
          <w:b/>
        </w:rPr>
        <w:t>Insolvency Event</w:t>
      </w:r>
      <w:r>
        <w:t xml:space="preserve"> means, in respect of </w:t>
      </w:r>
      <w:r w:rsidR="00A14A16">
        <w:t>Project Operator</w:t>
      </w:r>
      <w:r>
        <w:t>:</w:t>
      </w:r>
    </w:p>
    <w:p w14:paraId="6076D442" w14:textId="77777777" w:rsidR="0062719B" w:rsidRPr="00354E1C" w:rsidRDefault="2BC382E4" w:rsidP="007238AE">
      <w:pPr>
        <w:pStyle w:val="legalDefinition"/>
        <w:numPr>
          <w:ilvl w:val="0"/>
          <w:numId w:val="35"/>
        </w:numPr>
      </w:pPr>
      <w:bookmarkStart w:id="100" w:name="_Ref167911567"/>
      <w:bookmarkStart w:id="101" w:name="_Ref395012010"/>
      <w:r>
        <w:t xml:space="preserve">it is (or states that it is) an insolvent under administration or insolvent (each as defined in the </w:t>
      </w:r>
      <w:r w:rsidRPr="00E004A7">
        <w:rPr>
          <w:rFonts w:eastAsia="SimSun"/>
          <w:lang w:eastAsia="zh-CN"/>
        </w:rPr>
        <w:t>Corporations Act</w:t>
      </w:r>
      <w:r>
        <w:t>);</w:t>
      </w:r>
      <w:bookmarkEnd w:id="100"/>
    </w:p>
    <w:p w14:paraId="49B9D080" w14:textId="16499F2C" w:rsidR="00F573D5" w:rsidRPr="00354E1C" w:rsidRDefault="2BC382E4" w:rsidP="00E004A7">
      <w:pPr>
        <w:pStyle w:val="legalDefinition"/>
      </w:pPr>
      <w:bookmarkStart w:id="102" w:name="_Ref167911575"/>
      <w:bookmarkEnd w:id="101"/>
      <w:r>
        <w:t>it is in liquidation, in provisional liquidation, under administration or wound up or has had a “controller” (as defined in the Corporations Act) appointed to all or substantially all of its property;</w:t>
      </w:r>
      <w:bookmarkEnd w:id="102"/>
    </w:p>
    <w:p w14:paraId="7880A73F" w14:textId="3557DCA5" w:rsidR="00F573D5" w:rsidRPr="00354E1C" w:rsidRDefault="2BC382E4" w:rsidP="00E004A7">
      <w:pPr>
        <w:pStyle w:val="legalDefinition"/>
      </w:pPr>
      <w:bookmarkStart w:id="103" w:name="_Ref167911584"/>
      <w:r>
        <w:t xml:space="preserve">it is subject to any arrangement (including a deed of company arrangement or scheme of arrangement), assignment, moratorium or compromise or composition, protected from creditors under any statute or dissolved </w:t>
      </w:r>
      <w:bookmarkStart w:id="104" w:name="F_Insolvent"/>
      <w:r>
        <w:t xml:space="preserve">(in each case, other than to carry out a reconstruction or amalgamation while solvent on terms approved by the </w:t>
      </w:r>
      <w:r w:rsidR="00AE494F">
        <w:t>Commonwealth</w:t>
      </w:r>
      <w:r>
        <w:t>)</w:t>
      </w:r>
      <w:bookmarkEnd w:id="104"/>
      <w:r>
        <w:t>;</w:t>
      </w:r>
      <w:bookmarkEnd w:id="103"/>
    </w:p>
    <w:p w14:paraId="7A9D198A" w14:textId="4A3577A5" w:rsidR="00F573D5" w:rsidRPr="00354E1C" w:rsidRDefault="2BC382E4" w:rsidP="00E004A7">
      <w:pPr>
        <w:pStyle w:val="legalDefinition"/>
      </w:pPr>
      <w:r>
        <w:t xml:space="preserve">an application or order has been made (and in the case of an application which is disputed by </w:t>
      </w:r>
      <w:r w:rsidR="00A14A16">
        <w:t>Project Operator</w:t>
      </w:r>
      <w:r>
        <w:t xml:space="preserve">, it is not stayed, withdrawn or dismissed within 20 Business Days), resolution passed, proposal put forward or any other action taken, in each case in connection with </w:t>
      </w:r>
      <w:r w:rsidR="00A14A16">
        <w:t xml:space="preserve">Project Operator, </w:t>
      </w:r>
      <w:r>
        <w:t xml:space="preserve">that is preparatory to or could result in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910BB8">
        <w:t>(a)</w:t>
      </w:r>
      <w:r w:rsidR="00D00E94">
        <w:fldChar w:fldCharType="end"/>
      </w:r>
      <w:r>
        <w:t xml:space="preserve">, </w:t>
      </w:r>
      <w:r w:rsidR="00D00E94">
        <w:fldChar w:fldCharType="begin"/>
      </w:r>
      <w:r w:rsidR="00D00E94">
        <w:instrText xml:space="preserve"> REF _Ref167911575 \n \h </w:instrText>
      </w:r>
      <w:r w:rsidR="00E004A7">
        <w:instrText xml:space="preserve"> \* MERGEFORMAT </w:instrText>
      </w:r>
      <w:r w:rsidR="00D00E94">
        <w:fldChar w:fldCharType="separate"/>
      </w:r>
      <w:r w:rsidR="00910BB8">
        <w:t>(b)</w:t>
      </w:r>
      <w:r w:rsidR="00D00E94">
        <w:fldChar w:fldCharType="end"/>
      </w:r>
      <w:r>
        <w:t xml:space="preserve"> or </w:t>
      </w:r>
      <w:r w:rsidR="00D00E94">
        <w:fldChar w:fldCharType="begin"/>
      </w:r>
      <w:r w:rsidR="00D00E94">
        <w:instrText xml:space="preserve"> REF _Ref167911584 \n \h </w:instrText>
      </w:r>
      <w:r w:rsidR="00E004A7">
        <w:instrText xml:space="preserve"> \* MERGEFORMAT </w:instrText>
      </w:r>
      <w:r w:rsidR="00D00E94">
        <w:fldChar w:fldCharType="separate"/>
      </w:r>
      <w:r w:rsidR="00910BB8">
        <w:t>(c)</w:t>
      </w:r>
      <w:r w:rsidR="00D00E94">
        <w:fldChar w:fldCharType="end"/>
      </w:r>
      <w:r>
        <w:t xml:space="preserve"> or any other action </w:t>
      </w:r>
      <w:r w:rsidR="00A14A16">
        <w:t xml:space="preserve">is </w:t>
      </w:r>
      <w:r>
        <w:t xml:space="preserve">taken, in each case in connection with </w:t>
      </w:r>
      <w:r w:rsidR="00A14A16">
        <w:t>Project Operator</w:t>
      </w:r>
      <w:r>
        <w:t xml:space="preserve">, in respect of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910BB8">
        <w:t>(a)</w:t>
      </w:r>
      <w:r w:rsidR="00D00E94">
        <w:fldChar w:fldCharType="end"/>
      </w:r>
      <w:r>
        <w:t xml:space="preserve">, </w:t>
      </w:r>
      <w:r w:rsidR="00D00E94">
        <w:fldChar w:fldCharType="begin"/>
      </w:r>
      <w:r w:rsidR="00D00E94">
        <w:instrText xml:space="preserve"> REF _Ref167911575 \n \h </w:instrText>
      </w:r>
      <w:r w:rsidR="00E004A7">
        <w:instrText xml:space="preserve"> \* MERGEFORMAT </w:instrText>
      </w:r>
      <w:r w:rsidR="00D00E94">
        <w:fldChar w:fldCharType="separate"/>
      </w:r>
      <w:r w:rsidR="00910BB8">
        <w:t>(b)</w:t>
      </w:r>
      <w:r w:rsidR="00D00E94">
        <w:fldChar w:fldCharType="end"/>
      </w:r>
      <w:r>
        <w:t xml:space="preserve"> or </w:t>
      </w:r>
      <w:r w:rsidR="00D00E94">
        <w:fldChar w:fldCharType="begin"/>
      </w:r>
      <w:r w:rsidR="00D00E94">
        <w:instrText xml:space="preserve"> REF _Ref167911584 \n \h </w:instrText>
      </w:r>
      <w:r w:rsidR="00E004A7">
        <w:instrText xml:space="preserve"> \* MERGEFORMAT </w:instrText>
      </w:r>
      <w:r w:rsidR="00D00E94">
        <w:fldChar w:fldCharType="separate"/>
      </w:r>
      <w:r w:rsidR="00910BB8">
        <w:t>(c)</w:t>
      </w:r>
      <w:r w:rsidR="00D00E94">
        <w:fldChar w:fldCharType="end"/>
      </w:r>
      <w:r>
        <w:t>;</w:t>
      </w:r>
    </w:p>
    <w:p w14:paraId="77E9B47F" w14:textId="77777777" w:rsidR="00F573D5" w:rsidRPr="00354E1C" w:rsidRDefault="2BC382E4" w:rsidP="00E004A7">
      <w:pPr>
        <w:pStyle w:val="legalDefinition"/>
      </w:pPr>
      <w:r>
        <w:t xml:space="preserve">it is taken (under section 459F(1) of the </w:t>
      </w:r>
      <w:r w:rsidRPr="2BC382E4">
        <w:rPr>
          <w:rFonts w:eastAsia="SimSun"/>
          <w:lang w:eastAsia="zh-CN"/>
        </w:rPr>
        <w:t>Corporations Act</w:t>
      </w:r>
      <w:r>
        <w:t>) to have failed to comply with a statutory demand;</w:t>
      </w:r>
    </w:p>
    <w:p w14:paraId="5BBE6598" w14:textId="2BD616C2" w:rsidR="00F573D5" w:rsidRPr="00354E1C" w:rsidRDefault="2BC382E4" w:rsidP="00E004A7">
      <w:pPr>
        <w:pStyle w:val="legalDefinition"/>
      </w:pPr>
      <w:r>
        <w:t>it is the subject of an event described in section 459C(2)(b) or section</w:t>
      </w:r>
      <w:r w:rsidR="00E40390">
        <w:t> </w:t>
      </w:r>
      <w:r>
        <w:t xml:space="preserve">585 of the </w:t>
      </w:r>
      <w:r w:rsidRPr="2BC382E4">
        <w:rPr>
          <w:rFonts w:eastAsia="SimSun"/>
          <w:lang w:eastAsia="zh-CN"/>
        </w:rPr>
        <w:t>Corporations Act</w:t>
      </w:r>
      <w:r w:rsidRPr="2BC382E4">
        <w:rPr>
          <w:i/>
          <w:iCs/>
        </w:rPr>
        <w:t xml:space="preserve"> </w:t>
      </w:r>
      <w:r>
        <w:t>(or it makes a statement from which another party to this agreement reasonably deduces it is so subject);</w:t>
      </w:r>
    </w:p>
    <w:p w14:paraId="324C62FE" w14:textId="6C51E013" w:rsidR="00F573D5" w:rsidRPr="00354E1C" w:rsidRDefault="2BC382E4" w:rsidP="00E004A7">
      <w:pPr>
        <w:pStyle w:val="legalDefinition"/>
      </w:pPr>
      <w:bookmarkStart w:id="105" w:name="_Ref167911643"/>
      <w:r>
        <w:t>it is otherwise unable to pay its debts when they fall due; or</w:t>
      </w:r>
      <w:bookmarkEnd w:id="105"/>
    </w:p>
    <w:p w14:paraId="377E7DE5" w14:textId="50543A03" w:rsidR="00F573D5" w:rsidRDefault="2BC382E4" w:rsidP="00E004A7">
      <w:pPr>
        <w:pStyle w:val="legalDefinition"/>
      </w:pPr>
      <w:r>
        <w:t>something having a substantially similar effect to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910BB8">
        <w:t>(a)</w:t>
      </w:r>
      <w:r w:rsidR="00D00E94">
        <w:fldChar w:fldCharType="end"/>
      </w:r>
      <w:r>
        <w:t xml:space="preserve"> to </w:t>
      </w:r>
      <w:r w:rsidR="00D00E94">
        <w:fldChar w:fldCharType="begin"/>
      </w:r>
      <w:r w:rsidR="00D00E94">
        <w:instrText xml:space="preserve"> REF _Ref167911643 \n \h </w:instrText>
      </w:r>
      <w:r w:rsidR="00E004A7">
        <w:instrText xml:space="preserve"> \* MERGEFORMAT </w:instrText>
      </w:r>
      <w:r w:rsidR="00D00E94">
        <w:fldChar w:fldCharType="separate"/>
      </w:r>
      <w:r w:rsidR="00910BB8">
        <w:t>(g)</w:t>
      </w:r>
      <w:r w:rsidR="00D00E94">
        <w:fldChar w:fldCharType="end"/>
      </w:r>
      <w:r>
        <w:t xml:space="preserve"> happens in connection with </w:t>
      </w:r>
      <w:r w:rsidR="00A14A16">
        <w:t>Project Operator</w:t>
      </w:r>
      <w:r>
        <w:t xml:space="preserve"> under the law of any jurisdiction.</w:t>
      </w:r>
    </w:p>
    <w:p w14:paraId="314E8CE3" w14:textId="706B94AE" w:rsidR="006255D1" w:rsidRDefault="006255D1" w:rsidP="00E004A7">
      <w:pPr>
        <w:pStyle w:val="BodyIndent1"/>
      </w:pPr>
      <w:r w:rsidRPr="007F5ECD">
        <w:rPr>
          <w:b/>
          <w:bCs/>
        </w:rPr>
        <w:t>Insurance Policies</w:t>
      </w:r>
      <w:r>
        <w:t xml:space="preserve"> has the meaning given in clause </w:t>
      </w:r>
      <w:r w:rsidR="00E40390" w:rsidRPr="006A4EF3">
        <w:fldChar w:fldCharType="begin"/>
      </w:r>
      <w:r w:rsidR="00E40390" w:rsidRPr="006A4EF3">
        <w:instrText xml:space="preserve"> REF _Ref160872282 \r \h </w:instrText>
      </w:r>
      <w:r w:rsidR="00777AB3" w:rsidRPr="006A4EF3">
        <w:instrText xml:space="preserve"> \* MERGEFORMAT </w:instrText>
      </w:r>
      <w:r w:rsidR="00E40390" w:rsidRPr="006A4EF3">
        <w:fldChar w:fldCharType="separate"/>
      </w:r>
      <w:r w:rsidR="00910BB8">
        <w:t>9(a)</w:t>
      </w:r>
      <w:r w:rsidR="00E40390" w:rsidRPr="006A4EF3">
        <w:fldChar w:fldCharType="end"/>
      </w:r>
      <w:r>
        <w:t>.</w:t>
      </w:r>
    </w:p>
    <w:p w14:paraId="25AC4938" w14:textId="77777777" w:rsidR="003D072D" w:rsidRPr="00716FCD" w:rsidRDefault="2BC382E4" w:rsidP="00E40390">
      <w:pPr>
        <w:pStyle w:val="BodyIndent1"/>
        <w:keepNext/>
      </w:pPr>
      <w:r w:rsidRPr="2BC382E4">
        <w:rPr>
          <w:b/>
          <w:bCs/>
        </w:rPr>
        <w:t>Intellectual Property</w:t>
      </w:r>
      <w:r>
        <w:t xml:space="preserve"> means all intellectual property rights, including the following rights:</w:t>
      </w:r>
    </w:p>
    <w:p w14:paraId="11B8879F" w14:textId="22C0E392" w:rsidR="00AB2BDC" w:rsidRPr="00716FCD" w:rsidRDefault="00AB2BDC" w:rsidP="007238AE">
      <w:pPr>
        <w:pStyle w:val="legalDefinition"/>
        <w:numPr>
          <w:ilvl w:val="0"/>
          <w:numId w:val="36"/>
        </w:numPr>
      </w:pPr>
      <w:bookmarkStart w:id="106" w:name="_Ref310513807"/>
      <w:bookmarkStart w:id="107" w:name="_Ref310513831"/>
      <w:r w:rsidRPr="00716FCD">
        <w:t xml:space="preserve">patents, copyright (including future copyright), rights in circuit layouts, designs, trade and service marks (including goodwill in those marks), know how, </w:t>
      </w:r>
      <w:bookmarkEnd w:id="106"/>
      <w:r w:rsidRPr="00716FCD">
        <w:t>domain names and trade names and any right to have information kept confidential;</w:t>
      </w:r>
    </w:p>
    <w:p w14:paraId="56187485" w14:textId="48D68E73" w:rsidR="003D072D" w:rsidRPr="00716FCD" w:rsidRDefault="2BC382E4" w:rsidP="00E004A7">
      <w:pPr>
        <w:pStyle w:val="legalDefinition"/>
      </w:pPr>
      <w:bookmarkStart w:id="108" w:name="_Ref184293482"/>
      <w:r>
        <w:t>any application or right to apply for registration of any of the rights referred to in paragraph </w:t>
      </w:r>
      <w:r w:rsidR="003D072D">
        <w:fldChar w:fldCharType="begin" w:fldLock="1"/>
      </w:r>
      <w:r w:rsidR="003D072D">
        <w:instrText xml:space="preserve"> REF _Ref310513807 \w \h  \* MERGEFORMAT </w:instrText>
      </w:r>
      <w:r w:rsidR="003D072D">
        <w:fldChar w:fldCharType="separate"/>
      </w:r>
      <w:r>
        <w:t>(a)</w:t>
      </w:r>
      <w:r w:rsidR="003D072D">
        <w:fldChar w:fldCharType="end"/>
      </w:r>
      <w:r>
        <w:t>; and</w:t>
      </w:r>
      <w:bookmarkEnd w:id="107"/>
      <w:bookmarkEnd w:id="108"/>
    </w:p>
    <w:p w14:paraId="033B0470" w14:textId="60CD9B69" w:rsidR="003D072D" w:rsidRPr="00716FCD" w:rsidRDefault="2BC382E4" w:rsidP="00E004A7">
      <w:pPr>
        <w:pStyle w:val="legalDefinition"/>
      </w:pPr>
      <w:r>
        <w:t>all rights of a similar nature to any of the rights in paragraphs </w:t>
      </w:r>
      <w:r w:rsidR="003D072D">
        <w:fldChar w:fldCharType="begin" w:fldLock="1"/>
      </w:r>
      <w:r w:rsidR="003D072D">
        <w:instrText xml:space="preserve"> REF _Ref310513807 \w \h  \* MERGEFORMAT </w:instrText>
      </w:r>
      <w:r w:rsidR="003D072D">
        <w:fldChar w:fldCharType="separate"/>
      </w:r>
      <w:r>
        <w:t>(a)</w:t>
      </w:r>
      <w:r w:rsidR="003D072D">
        <w:fldChar w:fldCharType="end"/>
      </w:r>
      <w:r>
        <w:t xml:space="preserve"> and </w:t>
      </w:r>
      <w:r w:rsidR="00234C72">
        <w:fldChar w:fldCharType="begin"/>
      </w:r>
      <w:r w:rsidR="00234C72">
        <w:instrText xml:space="preserve"> REF _Ref184293482 \r \h </w:instrText>
      </w:r>
      <w:r w:rsidR="00234C72">
        <w:fldChar w:fldCharType="separate"/>
      </w:r>
      <w:r w:rsidR="00910BB8">
        <w:t>(b)</w:t>
      </w:r>
      <w:r w:rsidR="00234C72">
        <w:fldChar w:fldCharType="end"/>
      </w:r>
      <w:r>
        <w:t xml:space="preserve"> that may subsist anywhere in the world (including Australia),</w:t>
      </w:r>
    </w:p>
    <w:p w14:paraId="43B4C0FA" w14:textId="3594BC14" w:rsidR="00CF0DE9" w:rsidRPr="003D072D" w:rsidRDefault="2BC382E4" w:rsidP="00E004A7">
      <w:pPr>
        <w:pStyle w:val="BodyIndent1"/>
      </w:pPr>
      <w:r>
        <w:t>whether or not such rights are registered or capable of being registered.</w:t>
      </w:r>
    </w:p>
    <w:p w14:paraId="0AB088F2" w14:textId="261A3781" w:rsidR="0008591C" w:rsidRPr="008D5BB7" w:rsidRDefault="0008591C" w:rsidP="00E004A7">
      <w:pPr>
        <w:pStyle w:val="BodyIndent1"/>
      </w:pPr>
      <w:r w:rsidRPr="1A62E2FE">
        <w:rPr>
          <w:b/>
          <w:bCs/>
        </w:rPr>
        <w:lastRenderedPageBreak/>
        <w:t xml:space="preserve">Invoice </w:t>
      </w:r>
      <w:r>
        <w:t xml:space="preserve">has the meaning given in clause </w:t>
      </w:r>
      <w:r w:rsidR="00E40390" w:rsidRPr="006A4EF3">
        <w:rPr>
          <w:bCs/>
        </w:rPr>
        <w:fldChar w:fldCharType="begin"/>
      </w:r>
      <w:r w:rsidR="00E40390" w:rsidRPr="006A4EF3">
        <w:instrText xml:space="preserve"> REF _Ref200482894 \r \h </w:instrText>
      </w:r>
      <w:r w:rsidR="00777AB3" w:rsidRPr="006A4EF3">
        <w:rPr>
          <w:bCs/>
        </w:rPr>
        <w:instrText xml:space="preserve"> \* MERGEFORMAT </w:instrText>
      </w:r>
      <w:r w:rsidR="00E40390" w:rsidRPr="006A4EF3">
        <w:rPr>
          <w:bCs/>
        </w:rPr>
      </w:r>
      <w:r w:rsidR="00E40390" w:rsidRPr="006A4EF3">
        <w:rPr>
          <w:bCs/>
        </w:rPr>
        <w:fldChar w:fldCharType="separate"/>
      </w:r>
      <w:r w:rsidR="00910BB8">
        <w:t>16.1(a)</w:t>
      </w:r>
      <w:r w:rsidR="00E40390" w:rsidRPr="006A4EF3">
        <w:rPr>
          <w:bCs/>
        </w:rPr>
        <w:fldChar w:fldCharType="end"/>
      </w:r>
      <w:r w:rsidRPr="008D5BB7">
        <w:t>.</w:t>
      </w:r>
    </w:p>
    <w:p w14:paraId="31825BB8" w14:textId="06AC804E" w:rsidR="008C1FCC" w:rsidRPr="0097438F" w:rsidRDefault="008C1FCC" w:rsidP="00E004A7">
      <w:pPr>
        <w:pStyle w:val="BodyIndent1"/>
      </w:pPr>
      <w:r w:rsidRPr="008D5BB7">
        <w:rPr>
          <w:b/>
          <w:bCs/>
        </w:rPr>
        <w:t>Invoiced Sum</w:t>
      </w:r>
      <w:r w:rsidRPr="008D5BB7">
        <w:t xml:space="preserve"> has the meaning given in clause </w:t>
      </w:r>
      <w:r w:rsidR="00E40390" w:rsidRPr="006A4EF3">
        <w:rPr>
          <w:bCs/>
        </w:rPr>
        <w:fldChar w:fldCharType="begin"/>
      </w:r>
      <w:r w:rsidR="00E40390" w:rsidRPr="006A4EF3">
        <w:instrText xml:space="preserve"> REF _Ref200482894 \r \h </w:instrText>
      </w:r>
      <w:r w:rsidR="00777AB3" w:rsidRPr="006A4EF3">
        <w:rPr>
          <w:bCs/>
        </w:rPr>
        <w:instrText xml:space="preserve"> \* MERGEFORMAT </w:instrText>
      </w:r>
      <w:r w:rsidR="00E40390" w:rsidRPr="006A4EF3">
        <w:rPr>
          <w:bCs/>
        </w:rPr>
      </w:r>
      <w:r w:rsidR="00E40390" w:rsidRPr="006A4EF3">
        <w:rPr>
          <w:bCs/>
        </w:rPr>
        <w:fldChar w:fldCharType="separate"/>
      </w:r>
      <w:r w:rsidR="00910BB8">
        <w:t>16.1(a)</w:t>
      </w:r>
      <w:r w:rsidR="00E40390" w:rsidRPr="006A4EF3">
        <w:rPr>
          <w:bCs/>
        </w:rPr>
        <w:fldChar w:fldCharType="end"/>
      </w:r>
      <w:r w:rsidR="001E3C0E">
        <w:rPr>
          <w:bCs/>
        </w:rPr>
        <w:t>.</w:t>
      </w:r>
    </w:p>
    <w:p w14:paraId="6C9EDF12" w14:textId="2D736101" w:rsidR="003E7B31" w:rsidRDefault="003E7B31" w:rsidP="00E004A7">
      <w:pPr>
        <w:pStyle w:val="BodyIndent1"/>
      </w:pPr>
      <w:r w:rsidRPr="000417B0">
        <w:rPr>
          <w:b/>
          <w:bCs/>
        </w:rPr>
        <w:t>Key Subcontract</w:t>
      </w:r>
      <w:r w:rsidRPr="000417B0">
        <w:t xml:space="preserve"> means a Subcontract</w:t>
      </w:r>
      <w:r w:rsidR="00AE494F">
        <w:t xml:space="preserve"> that meets any of the following requirements</w:t>
      </w:r>
      <w:r w:rsidRPr="000417B0">
        <w:t>:</w:t>
      </w:r>
      <w:r w:rsidR="007056B8">
        <w:t xml:space="preserve"> </w:t>
      </w:r>
    </w:p>
    <w:p w14:paraId="14AFF33C" w14:textId="70E6A79E" w:rsidR="003E7B31" w:rsidRPr="00E004A7" w:rsidRDefault="003E7B31" w:rsidP="00E004A7">
      <w:pPr>
        <w:pStyle w:val="BodyIndent1"/>
        <w:rPr>
          <w:b/>
          <w:bCs/>
          <w:i/>
          <w:iCs/>
        </w:rPr>
      </w:pPr>
      <w:r w:rsidRPr="00520BC6">
        <w:t>[</w:t>
      </w:r>
      <w:r w:rsidR="00495710">
        <w:rPr>
          <w:b/>
          <w:bCs/>
          <w:i/>
          <w:iCs/>
          <w:highlight w:val="lightGray"/>
        </w:rPr>
        <w:t>N</w:t>
      </w:r>
      <w:r w:rsidRPr="00E004A7">
        <w:rPr>
          <w:b/>
          <w:bCs/>
          <w:i/>
          <w:iCs/>
          <w:highlight w:val="lightGray"/>
        </w:rPr>
        <w:t>ote: the relevant values will be set as a percentage of total capital expenditure</w:t>
      </w:r>
      <w:r w:rsidR="00E40390">
        <w:rPr>
          <w:b/>
          <w:bCs/>
          <w:i/>
          <w:iCs/>
          <w:highlight w:val="lightGray"/>
        </w:rPr>
        <w:t>,</w:t>
      </w:r>
      <w:r w:rsidRPr="00E004A7">
        <w:rPr>
          <w:b/>
          <w:bCs/>
          <w:i/>
          <w:iCs/>
          <w:highlight w:val="lightGray"/>
        </w:rPr>
        <w:t xml:space="preserve"> being 20% of Capex during the </w:t>
      </w:r>
      <w:r w:rsidR="00DD3CEC" w:rsidRPr="00E004A7">
        <w:rPr>
          <w:b/>
          <w:bCs/>
          <w:i/>
          <w:iCs/>
          <w:highlight w:val="lightGray"/>
        </w:rPr>
        <w:t>c</w:t>
      </w:r>
      <w:r w:rsidRPr="00E004A7">
        <w:rPr>
          <w:b/>
          <w:bCs/>
          <w:i/>
          <w:iCs/>
          <w:highlight w:val="lightGray"/>
        </w:rPr>
        <w:t xml:space="preserve">onstruction </w:t>
      </w:r>
      <w:r w:rsidR="00DD3CEC" w:rsidRPr="00E004A7">
        <w:rPr>
          <w:b/>
          <w:bCs/>
          <w:i/>
          <w:iCs/>
          <w:highlight w:val="lightGray"/>
        </w:rPr>
        <w:t xml:space="preserve">of the Project </w:t>
      </w:r>
      <w:r w:rsidRPr="00E004A7">
        <w:rPr>
          <w:b/>
          <w:bCs/>
          <w:i/>
          <w:iCs/>
          <w:highlight w:val="lightGray"/>
        </w:rPr>
        <w:t xml:space="preserve">and 50% of annual Opex during the </w:t>
      </w:r>
      <w:r w:rsidR="00DD3CEC" w:rsidRPr="00E004A7">
        <w:rPr>
          <w:b/>
          <w:bCs/>
          <w:i/>
          <w:iCs/>
          <w:highlight w:val="lightGray"/>
        </w:rPr>
        <w:t>o</w:t>
      </w:r>
      <w:r w:rsidRPr="00E004A7">
        <w:rPr>
          <w:b/>
          <w:bCs/>
          <w:i/>
          <w:iCs/>
          <w:highlight w:val="lightGray"/>
        </w:rPr>
        <w:t xml:space="preserve">perations </w:t>
      </w:r>
      <w:r w:rsidR="00DD3CEC" w:rsidRPr="00E004A7">
        <w:rPr>
          <w:b/>
          <w:bCs/>
          <w:i/>
          <w:iCs/>
          <w:highlight w:val="lightGray"/>
        </w:rPr>
        <w:t>of the Project</w:t>
      </w:r>
      <w:r w:rsidRPr="00E004A7">
        <w:rPr>
          <w:b/>
          <w:bCs/>
          <w:i/>
          <w:iCs/>
          <w:highlight w:val="lightGray"/>
        </w:rPr>
        <w:t>.</w:t>
      </w:r>
      <w:r w:rsidR="007056B8" w:rsidRPr="00E004A7">
        <w:rPr>
          <w:b/>
          <w:bCs/>
          <w:i/>
          <w:iCs/>
          <w:highlight w:val="lightGray"/>
        </w:rPr>
        <w:t xml:space="preserve"> </w:t>
      </w:r>
      <w:r w:rsidRPr="00E004A7">
        <w:rPr>
          <w:b/>
          <w:bCs/>
          <w:i/>
          <w:iCs/>
          <w:highlight w:val="lightGray"/>
        </w:rPr>
        <w:t xml:space="preserve">The Proponent </w:t>
      </w:r>
      <w:r w:rsidR="005014B0">
        <w:rPr>
          <w:b/>
          <w:bCs/>
          <w:i/>
          <w:iCs/>
          <w:highlight w:val="lightGray"/>
        </w:rPr>
        <w:t>is</w:t>
      </w:r>
      <w:r w:rsidRPr="00E004A7">
        <w:rPr>
          <w:b/>
          <w:bCs/>
          <w:i/>
          <w:iCs/>
          <w:highlight w:val="lightGray"/>
        </w:rPr>
        <w:t xml:space="preserve"> required to provide that information as part of its </w:t>
      </w:r>
      <w:r w:rsidRPr="006A4EF3">
        <w:rPr>
          <w:b/>
          <w:i/>
          <w:highlight w:val="lightGray"/>
        </w:rPr>
        <w:t>Tender</w:t>
      </w:r>
      <w:r w:rsidRPr="00E004A7">
        <w:rPr>
          <w:b/>
          <w:bCs/>
          <w:i/>
          <w:iCs/>
          <w:highlight w:val="lightGray"/>
        </w:rPr>
        <w:t>.</w:t>
      </w:r>
      <w:r w:rsidRPr="00520BC6">
        <w:t>]</w:t>
      </w:r>
      <w:r w:rsidR="007056B8" w:rsidRPr="00520BC6">
        <w:t xml:space="preserve"> </w:t>
      </w:r>
    </w:p>
    <w:p w14:paraId="3D12F62D" w14:textId="060B30DC" w:rsidR="003E7B31" w:rsidRPr="000417B0" w:rsidRDefault="009F2A2F" w:rsidP="007238AE">
      <w:pPr>
        <w:pStyle w:val="legalDefinition"/>
        <w:numPr>
          <w:ilvl w:val="0"/>
          <w:numId w:val="37"/>
        </w:numPr>
      </w:pPr>
      <w:r>
        <w:t xml:space="preserve">it is </w:t>
      </w:r>
      <w:r w:rsidR="003E7B31" w:rsidRPr="000417B0">
        <w:t xml:space="preserve">specified as such in </w:t>
      </w:r>
      <w:r w:rsidR="003E7B31">
        <w:fldChar w:fldCharType="begin"/>
      </w:r>
      <w:r w:rsidR="003E7B31">
        <w:instrText xml:space="preserve"> REF _Ref151253699 \w \h  \* MERGEFORMAT </w:instrText>
      </w:r>
      <w:r w:rsidR="003E7B31">
        <w:fldChar w:fldCharType="separate"/>
      </w:r>
      <w:r w:rsidR="00910BB8">
        <w:t>Schedule 7</w:t>
      </w:r>
      <w:r w:rsidR="003E7B31">
        <w:fldChar w:fldCharType="end"/>
      </w:r>
      <w:r w:rsidR="00032B87">
        <w:t xml:space="preserve"> (“</w:t>
      </w:r>
      <w:r w:rsidR="004A2952">
        <w:fldChar w:fldCharType="begin"/>
      </w:r>
      <w:r w:rsidR="004A2952">
        <w:instrText xml:space="preserve"> REF _Ref151252775 \h </w:instrText>
      </w:r>
      <w:r w:rsidR="004A2952">
        <w:fldChar w:fldCharType="separate"/>
      </w:r>
      <w:r w:rsidR="00910BB8">
        <w:t>Key Subcontracts</w:t>
      </w:r>
      <w:r w:rsidR="004A2952">
        <w:fldChar w:fldCharType="end"/>
      </w:r>
      <w:r w:rsidR="00032B87">
        <w:t>”)</w:t>
      </w:r>
      <w:r w:rsidR="003E7B31" w:rsidRPr="000417B0">
        <w:t xml:space="preserve">; </w:t>
      </w:r>
    </w:p>
    <w:p w14:paraId="1B7AEABA" w14:textId="77377B4C" w:rsidR="003E7B31" w:rsidRPr="00DE6A8F" w:rsidRDefault="009F2A2F" w:rsidP="00E004A7">
      <w:pPr>
        <w:pStyle w:val="legalDefinition"/>
      </w:pPr>
      <w:r>
        <w:t xml:space="preserve">it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c</w:t>
      </w:r>
      <w:r w:rsidR="003E7B31">
        <w:t xml:space="preserve">onstruction </w:t>
      </w:r>
      <w:r w:rsidR="00DD3CEC">
        <w:t xml:space="preserve">of the </w:t>
      </w:r>
      <w:r w:rsidR="003D5218">
        <w:t xml:space="preserve">[Hybrid] </w:t>
      </w:r>
      <w:r w:rsidR="00DD3CEC">
        <w:t>Project</w:t>
      </w:r>
      <w:r w:rsidR="003E7B31" w:rsidRPr="00DE6A8F">
        <w:t xml:space="preserve">; </w:t>
      </w:r>
    </w:p>
    <w:p w14:paraId="558B94E5" w14:textId="3A3BA504" w:rsidR="003E7B31" w:rsidRDefault="00191696" w:rsidP="00E004A7">
      <w:pPr>
        <w:pStyle w:val="legalDefinition"/>
      </w:pPr>
      <w:r>
        <w:rPr>
          <w14:ligatures w14:val="standardContextual"/>
        </w:rPr>
        <w:t xml:space="preserve">in conjunction with other Subcontracts with the same Subcontractor, </w:t>
      </w:r>
      <w:r w:rsidR="009F2A2F">
        <w:rPr>
          <w14:ligatures w14:val="standardContextual"/>
        </w:rPr>
        <w:t xml:space="preserve">it </w:t>
      </w:r>
      <w:r>
        <w:rPr>
          <w14:ligatures w14:val="standardContextual"/>
        </w:rPr>
        <w:t>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 xml:space="preserve">construction of the </w:t>
      </w:r>
      <w:r w:rsidR="003D5218">
        <w:t xml:space="preserve">[Hybrid] </w:t>
      </w:r>
      <w:r w:rsidR="00DD3CEC">
        <w:t>Project</w:t>
      </w:r>
      <w:r w:rsidR="003E7B31">
        <w:t xml:space="preserve">; </w:t>
      </w:r>
    </w:p>
    <w:p w14:paraId="66DBFF4A" w14:textId="4F98824F" w:rsidR="003E7B31" w:rsidRPr="00DE6A8F" w:rsidRDefault="009F2A2F" w:rsidP="00E004A7">
      <w:pPr>
        <w:pStyle w:val="legalDefinition"/>
      </w:pPr>
      <w:r>
        <w:t xml:space="preserve">it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o</w:t>
      </w:r>
      <w:r w:rsidR="003E7B31">
        <w:t xml:space="preserve">peration </w:t>
      </w:r>
      <w:r w:rsidR="00DD3CEC">
        <w:t xml:space="preserve">of the </w:t>
      </w:r>
      <w:r w:rsidR="003D5218">
        <w:t xml:space="preserve">[Hybrid] </w:t>
      </w:r>
      <w:r w:rsidR="00DD3CEC">
        <w:t>Project</w:t>
      </w:r>
      <w:r w:rsidR="003E7B31" w:rsidRPr="00DE6A8F">
        <w:t xml:space="preserve">; </w:t>
      </w:r>
      <w:r w:rsidR="00ED03B3">
        <w:t>or</w:t>
      </w:r>
    </w:p>
    <w:p w14:paraId="20DD9B84" w14:textId="1B0B6215" w:rsidR="003E7B31" w:rsidRDefault="00191696" w:rsidP="00E004A7">
      <w:pPr>
        <w:pStyle w:val="legalDefinition"/>
      </w:pPr>
      <w:r>
        <w:rPr>
          <w14:ligatures w14:val="standardContextual"/>
        </w:rPr>
        <w:t xml:space="preserve">in conjunction with other Subcontracts with the same Subcontractor, </w:t>
      </w:r>
      <w:r w:rsidR="009F2A2F">
        <w:rPr>
          <w14:ligatures w14:val="standardContextual"/>
        </w:rPr>
        <w:t xml:space="preserve">it </w:t>
      </w:r>
      <w:r>
        <w:rPr>
          <w14:ligatures w14:val="standardContextual"/>
        </w:rPr>
        <w:t>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 xml:space="preserve">operation of the </w:t>
      </w:r>
      <w:r w:rsidR="003D5218">
        <w:t xml:space="preserve">[Hybrid] </w:t>
      </w:r>
      <w:r w:rsidR="00DD3CEC">
        <w:t>Project</w:t>
      </w:r>
      <w:r>
        <w:t>.</w:t>
      </w:r>
      <w:r w:rsidR="003E7B31" w:rsidRPr="0093064F">
        <w:t xml:space="preserve"> </w:t>
      </w:r>
    </w:p>
    <w:p w14:paraId="55BCF427" w14:textId="537B734B" w:rsidR="003D5218" w:rsidRPr="0093064F" w:rsidRDefault="003D5218" w:rsidP="003D5218">
      <w:pPr>
        <w:pStyle w:val="legalDefinition"/>
        <w:numPr>
          <w:ilvl w:val="0"/>
          <w:numId w:val="0"/>
        </w:numPr>
        <w:ind w:left="851"/>
      </w:pPr>
      <w:r>
        <w:t>[</w:t>
      </w:r>
      <w:r w:rsidRPr="003D5218">
        <w:rPr>
          <w:b/>
          <w:i/>
          <w:highlight w:val="lightGray"/>
        </w:rPr>
        <w:t>Note: references to ‘Hybrid’ Project</w:t>
      </w:r>
      <w:r w:rsidR="006166F8">
        <w:rPr>
          <w:b/>
          <w:i/>
          <w:highlight w:val="lightGray"/>
        </w:rPr>
        <w:t xml:space="preserve"> are</w:t>
      </w:r>
      <w:r w:rsidRPr="003D5218">
        <w:rPr>
          <w:b/>
          <w:i/>
          <w:highlight w:val="lightGray"/>
        </w:rPr>
        <w:t xml:space="preserve"> to be included for </w:t>
      </w:r>
      <w:r w:rsidR="006166F8">
        <w:rPr>
          <w:b/>
          <w:i/>
          <w:highlight w:val="lightGray"/>
        </w:rPr>
        <w:t xml:space="preserve">all </w:t>
      </w:r>
      <w:r w:rsidRPr="003D5218">
        <w:rPr>
          <w:b/>
          <w:i/>
          <w:highlight w:val="lightGray"/>
        </w:rPr>
        <w:t>Assessed Hybrid Projects only.</w:t>
      </w:r>
      <w:r>
        <w:t>]</w:t>
      </w:r>
    </w:p>
    <w:p w14:paraId="041E411A" w14:textId="07D818B8" w:rsidR="00191696" w:rsidRDefault="00191696" w:rsidP="00E004A7">
      <w:pPr>
        <w:pStyle w:val="BodyIndent1"/>
        <w:rPr>
          <w:b/>
          <w:bCs/>
        </w:rPr>
      </w:pPr>
      <w:r>
        <w:rPr>
          <w:b/>
          <w:bCs/>
        </w:rPr>
        <w:t>Key Subcontractor</w:t>
      </w:r>
      <w:r>
        <w:t xml:space="preserve"> means a Subcontractor that is the party providing the goods and services under a Key Subcontract. For clarity, a Key Subcontractor may be engaged directly by Project Operator or by one or more interposed Subcontractors</w:t>
      </w:r>
      <w:r w:rsidR="003075CE">
        <w:t>.</w:t>
      </w:r>
    </w:p>
    <w:p w14:paraId="71057756" w14:textId="244B0A73" w:rsidR="0097438F" w:rsidRDefault="2BC382E4" w:rsidP="00E004A7">
      <w:pPr>
        <w:pStyle w:val="BodyIndent1"/>
      </w:pPr>
      <w:r w:rsidRPr="2BC382E4">
        <w:rPr>
          <w:b/>
          <w:bCs/>
        </w:rPr>
        <w:t xml:space="preserve">Knowledge Sharing Deliverables </w:t>
      </w:r>
      <w:bookmarkStart w:id="109" w:name="_Hlk108021768"/>
      <w:r>
        <w:t>means the deliverables set out in the Knowledge Sharing Plan</w:t>
      </w:r>
      <w:bookmarkEnd w:id="109"/>
      <w:r>
        <w:t>.</w:t>
      </w:r>
    </w:p>
    <w:p w14:paraId="299C5802" w14:textId="1D56F6D2" w:rsidR="0012221E" w:rsidRPr="00824511" w:rsidRDefault="0012221E" w:rsidP="00E004A7">
      <w:pPr>
        <w:pStyle w:val="BodyIndent1"/>
      </w:pPr>
      <w:r w:rsidRPr="0097438F">
        <w:rPr>
          <w:b/>
          <w:bCs/>
        </w:rPr>
        <w:t xml:space="preserve">Knowledge Sharing </w:t>
      </w:r>
      <w:r>
        <w:rPr>
          <w:b/>
          <w:bCs/>
        </w:rPr>
        <w:t>Plan</w:t>
      </w:r>
      <w:r w:rsidRPr="0097438F">
        <w:rPr>
          <w:b/>
          <w:bCs/>
        </w:rPr>
        <w:t xml:space="preserve"> </w:t>
      </w:r>
      <w:r>
        <w:t xml:space="preserve">means the plan set out in </w:t>
      </w:r>
      <w:r>
        <w:fldChar w:fldCharType="begin"/>
      </w:r>
      <w:r>
        <w:instrText xml:space="preserve"> REF _Ref108020757 \n \h </w:instrText>
      </w:r>
      <w:r w:rsidR="00E004A7">
        <w:instrText xml:space="preserve"> \* MERGEFORMAT </w:instrText>
      </w:r>
      <w:r>
        <w:fldChar w:fldCharType="separate"/>
      </w:r>
      <w:r w:rsidR="00910BB8">
        <w:t>Schedule 4</w:t>
      </w:r>
      <w:r>
        <w:fldChar w:fldCharType="end"/>
      </w:r>
      <w:r>
        <w:t xml:space="preserve"> (“</w:t>
      </w:r>
      <w:r>
        <w:fldChar w:fldCharType="begin"/>
      </w:r>
      <w:r>
        <w:instrText xml:space="preserve"> REF _Ref108020757 \h </w:instrText>
      </w:r>
      <w:r w:rsidR="00E004A7">
        <w:instrText xml:space="preserve"> \* MERGEFORMAT </w:instrText>
      </w:r>
      <w:r>
        <w:fldChar w:fldCharType="separate"/>
      </w:r>
      <w:r w:rsidR="00910BB8">
        <w:t>Knowledge Sharing Plan</w:t>
      </w:r>
      <w:r>
        <w:fldChar w:fldCharType="end"/>
      </w:r>
      <w:r>
        <w:t>”).</w:t>
      </w:r>
    </w:p>
    <w:p w14:paraId="7DE4DFE8" w14:textId="3D8DEF57" w:rsidR="007D0C13" w:rsidRDefault="007D0C13" w:rsidP="00C85353">
      <w:pPr>
        <w:pStyle w:val="BodyIndent1"/>
      </w:pPr>
      <w:r w:rsidRPr="00C85353">
        <w:rPr>
          <w:b/>
        </w:rPr>
        <w:t>Labour Standards Report</w:t>
      </w:r>
      <w:r>
        <w:rPr>
          <w:bCs/>
        </w:rPr>
        <w:t xml:space="preserve"> </w:t>
      </w:r>
      <w:r>
        <w:t xml:space="preserve">has the meaning given in clause </w:t>
      </w:r>
      <w:r>
        <w:fldChar w:fldCharType="begin"/>
      </w:r>
      <w:r>
        <w:instrText xml:space="preserve"> REF _Ref204795304 \n \h </w:instrText>
      </w:r>
      <w:r>
        <w:fldChar w:fldCharType="separate"/>
      </w:r>
      <w:r w:rsidR="00910BB8">
        <w:t>12.6</w:t>
      </w:r>
      <w:r>
        <w:fldChar w:fldCharType="end"/>
      </w:r>
      <w:r>
        <w:t xml:space="preserve"> (“</w:t>
      </w:r>
      <w:r w:rsidR="00C85353">
        <w:fldChar w:fldCharType="begin"/>
      </w:r>
      <w:r w:rsidR="00C85353">
        <w:instrText xml:space="preserve"> REF _Ref205841331 \h </w:instrText>
      </w:r>
      <w:r w:rsidR="00C85353">
        <w:fldChar w:fldCharType="separate"/>
      </w:r>
      <w:r w:rsidR="00910BB8">
        <w:t>Labour standards reporting</w:t>
      </w:r>
      <w:r w:rsidR="00C85353">
        <w:fldChar w:fldCharType="end"/>
      </w:r>
      <w:r w:rsidR="00C85353">
        <w:t>”).</w:t>
      </w:r>
    </w:p>
    <w:p w14:paraId="79C001BE" w14:textId="540FD17F" w:rsidR="0063766A" w:rsidRDefault="2BC382E4" w:rsidP="00E004A7">
      <w:pPr>
        <w:pStyle w:val="BodyIndent1"/>
      </w:pPr>
      <w:r w:rsidRPr="2BC382E4">
        <w:rPr>
          <w:b/>
          <w:bCs/>
        </w:rPr>
        <w:t>Law</w:t>
      </w:r>
      <w:r>
        <w:t xml:space="preserve"> means</w:t>
      </w:r>
      <w:r w:rsidR="00AE494F">
        <w:t xml:space="preserve"> the</w:t>
      </w:r>
      <w:r>
        <w:t xml:space="preserve"> common law, principles of equity, and laws made by parliament including State, Territory and Commonwealth laws and regulations and other instruments under them, and includes the NER and the rules of any recognised securities exchange.</w:t>
      </w:r>
    </w:p>
    <w:p w14:paraId="560FDE9E" w14:textId="77777777" w:rsidR="0080104F" w:rsidRDefault="2BC382E4" w:rsidP="00E004A7">
      <w:pPr>
        <w:pStyle w:val="BodyIndent1"/>
      </w:pPr>
      <w:r w:rsidRPr="2BC382E4">
        <w:rPr>
          <w:b/>
          <w:bCs/>
        </w:rPr>
        <w:t>LGC</w:t>
      </w:r>
      <w:r>
        <w:t xml:space="preserve"> means a large-scale generation certificate created under Division 4 of </w:t>
      </w:r>
      <w:bookmarkStart w:id="110" w:name="_9kMHG5YVtCIA67AlBvIrBNlV09"/>
      <w:r>
        <w:t>Part 2</w:t>
      </w:r>
      <w:bookmarkEnd w:id="110"/>
      <w:r>
        <w:t xml:space="preserve"> of the RE Act, excluding wood-waste LGCs. </w:t>
      </w:r>
    </w:p>
    <w:p w14:paraId="05BC2E3E" w14:textId="4B3E7865" w:rsidR="00971637" w:rsidRDefault="2BC382E4" w:rsidP="00E004A7">
      <w:pPr>
        <w:pStyle w:val="BodyIndent1"/>
      </w:pPr>
      <w:r w:rsidRPr="2BC382E4">
        <w:rPr>
          <w:b/>
          <w:bCs/>
        </w:rPr>
        <w:t>Loss</w:t>
      </w:r>
      <w:r>
        <w:t xml:space="preserve"> means all </w:t>
      </w:r>
      <w:r w:rsidR="00971637">
        <w:t xml:space="preserve">loss, </w:t>
      </w:r>
      <w:r>
        <w:t xml:space="preserve">damage, </w:t>
      </w:r>
      <w:r w:rsidR="00971637">
        <w:t>liability</w:t>
      </w:r>
      <w:r>
        <w:t>, cost or expense</w:t>
      </w:r>
      <w:r w:rsidR="00971637">
        <w:t>, and includes:</w:t>
      </w:r>
      <w:r>
        <w:t xml:space="preserve"> </w:t>
      </w:r>
    </w:p>
    <w:p w14:paraId="1A6F5FD3" w14:textId="3F811BBA" w:rsidR="00971637" w:rsidRDefault="00971637" w:rsidP="007238AE">
      <w:pPr>
        <w:pStyle w:val="legalDefinition"/>
        <w:numPr>
          <w:ilvl w:val="0"/>
          <w:numId w:val="38"/>
        </w:numPr>
      </w:pPr>
      <w:bookmarkStart w:id="111" w:name="_Ref210071399"/>
      <w:r>
        <w:t>i</w:t>
      </w:r>
      <w:r w:rsidR="2BC382E4">
        <w:t xml:space="preserve">n relation to a Claim, amounts payable in respect of the Claim </w:t>
      </w:r>
      <w:r>
        <w:t xml:space="preserve">(including amounts incurred or agreed to be paid by way of damages, settlement or compromise) </w:t>
      </w:r>
      <w:r w:rsidR="2BC382E4">
        <w:t xml:space="preserve">and reasonable legal costs and expenses </w:t>
      </w:r>
      <w:r w:rsidR="00191696">
        <w:t xml:space="preserve">incurred in relation to the Claim, calculated </w:t>
      </w:r>
      <w:r w:rsidR="2BC382E4">
        <w:t>on a full indemnity basis</w:t>
      </w:r>
      <w:r>
        <w:t>; and</w:t>
      </w:r>
      <w:bookmarkEnd w:id="111"/>
    </w:p>
    <w:p w14:paraId="0D513B56" w14:textId="3C03AF1A" w:rsidR="00F573D5" w:rsidRDefault="00971637" w:rsidP="00E004A7">
      <w:pPr>
        <w:pStyle w:val="legalDefinition"/>
      </w:pPr>
      <w:r>
        <w:lastRenderedPageBreak/>
        <w:t xml:space="preserve">amounts </w:t>
      </w:r>
      <w:r w:rsidR="004D4725">
        <w:t xml:space="preserve">referred to in paragraph </w:t>
      </w:r>
      <w:r w:rsidR="006166F8">
        <w:fldChar w:fldCharType="begin"/>
      </w:r>
      <w:r w:rsidR="006166F8">
        <w:instrText xml:space="preserve"> REF _Ref210071399 \n \h </w:instrText>
      </w:r>
      <w:r w:rsidR="006166F8">
        <w:fldChar w:fldCharType="separate"/>
      </w:r>
      <w:r w:rsidR="00910BB8">
        <w:t>(a)</w:t>
      </w:r>
      <w:r w:rsidR="006166F8">
        <w:fldChar w:fldCharType="end"/>
      </w:r>
      <w:r w:rsidR="004D4725">
        <w:t xml:space="preserve"> </w:t>
      </w:r>
      <w:r>
        <w:t xml:space="preserve">resulting from </w:t>
      </w:r>
      <w:r w:rsidR="006166F8">
        <w:t>C</w:t>
      </w:r>
      <w:r>
        <w:t xml:space="preserve">laims by third parties against </w:t>
      </w:r>
      <w:r w:rsidR="003E6E61" w:rsidRPr="00866946">
        <w:t>T</w:t>
      </w:r>
      <w:r w:rsidRPr="00E224CC">
        <w:t xml:space="preserve">hose </w:t>
      </w:r>
      <w:r w:rsidR="003E6E61" w:rsidRPr="00866946">
        <w:t>I</w:t>
      </w:r>
      <w:r w:rsidRPr="00E224CC">
        <w:t>ndemnified</w:t>
      </w:r>
      <w:r w:rsidR="2BC382E4">
        <w:t>.</w:t>
      </w:r>
    </w:p>
    <w:p w14:paraId="005E1395" w14:textId="480A690C" w:rsidR="00651DEF" w:rsidRDefault="00651DEF" w:rsidP="00E004A7">
      <w:pPr>
        <w:pStyle w:val="BodyIndent1"/>
      </w:pPr>
      <w:r w:rsidRPr="00B764BA">
        <w:rPr>
          <w:b/>
        </w:rPr>
        <w:t xml:space="preserve">Lost Generation </w:t>
      </w:r>
      <w:r w:rsidR="000127D8">
        <w:t xml:space="preserve">has the meaning given in item </w:t>
      </w:r>
      <w:r w:rsidR="000127D8">
        <w:fldChar w:fldCharType="begin"/>
      </w:r>
      <w:r w:rsidR="000127D8">
        <w:instrText xml:space="preserve"> REF _Ref103257826 \n \h </w:instrText>
      </w:r>
      <w:r w:rsidR="00E004A7">
        <w:instrText xml:space="preserve"> \* MERGEFORMAT </w:instrText>
      </w:r>
      <w:r w:rsidR="000127D8">
        <w:fldChar w:fldCharType="separate"/>
      </w:r>
      <w:r w:rsidR="00910BB8">
        <w:t>5.4</w:t>
      </w:r>
      <w:r w:rsidR="000127D8">
        <w:fldChar w:fldCharType="end"/>
      </w:r>
      <w:r w:rsidR="000127D8">
        <w:t xml:space="preserve"> of </w:t>
      </w:r>
      <w:r w:rsidR="000127D8">
        <w:fldChar w:fldCharType="begin"/>
      </w:r>
      <w:r w:rsidR="000127D8">
        <w:instrText xml:space="preserve"> REF _Ref103257737 \n \h </w:instrText>
      </w:r>
      <w:r w:rsidR="00E004A7">
        <w:instrText xml:space="preserve"> \* MERGEFORMAT </w:instrText>
      </w:r>
      <w:r w:rsidR="000127D8">
        <w:fldChar w:fldCharType="separate"/>
      </w:r>
      <w:r w:rsidR="00910BB8">
        <w:t>Schedule 1</w:t>
      </w:r>
      <w:r w:rsidR="000127D8">
        <w:fldChar w:fldCharType="end"/>
      </w:r>
      <w:r w:rsidR="000127D8">
        <w:t xml:space="preserve"> </w:t>
      </w:r>
      <w:r w:rsidR="000127D8" w:rsidRPr="00DB62C3">
        <w:t>(“</w:t>
      </w:r>
      <w:r w:rsidR="000127D8" w:rsidRPr="00DB62C3">
        <w:fldChar w:fldCharType="begin"/>
      </w:r>
      <w:r w:rsidR="000127D8" w:rsidRPr="00DB62C3">
        <w:instrText xml:space="preserve"> REF _Ref467052756 \h  \* MERGEFORMAT </w:instrText>
      </w:r>
      <w:r w:rsidR="000127D8" w:rsidRPr="00DB62C3">
        <w:fldChar w:fldCharType="separate"/>
      </w:r>
      <w:r w:rsidR="00910BB8" w:rsidRPr="0042604C">
        <w:t>Support terms</w:t>
      </w:r>
      <w:r w:rsidR="000127D8" w:rsidRPr="00DB62C3">
        <w:fldChar w:fldCharType="end"/>
      </w:r>
      <w:r w:rsidR="000127D8" w:rsidRPr="00DB62C3">
        <w:t>”)</w:t>
      </w:r>
      <w:r w:rsidR="00343E14" w:rsidRPr="00C50934">
        <w:t>.</w:t>
      </w:r>
    </w:p>
    <w:p w14:paraId="3421FD97" w14:textId="5E538B69" w:rsidR="00117211" w:rsidRPr="00117211" w:rsidRDefault="2BC382E4" w:rsidP="00E004A7">
      <w:pPr>
        <w:pStyle w:val="BodyIndent1"/>
      </w:pPr>
      <w:r w:rsidRPr="2BC382E4">
        <w:rPr>
          <w:b/>
        </w:rPr>
        <w:t xml:space="preserve">Major Casualty Event </w:t>
      </w:r>
      <w:r w:rsidRPr="00C246D2">
        <w:t xml:space="preserve">means an event or circumstance that results in the loss </w:t>
      </w:r>
      <w:r w:rsidR="001377BF" w:rsidRPr="00C246D2">
        <w:t xml:space="preserve">or </w:t>
      </w:r>
      <w:r w:rsidRPr="00C246D2">
        <w:t xml:space="preserve">destruction </w:t>
      </w:r>
      <w:r w:rsidR="001377BF" w:rsidRPr="00C246D2">
        <w:t xml:space="preserve">of, </w:t>
      </w:r>
      <w:r w:rsidRPr="00C246D2">
        <w:t>or material damage to</w:t>
      </w:r>
      <w:r w:rsidR="001377BF" w:rsidRPr="00C246D2">
        <w:t>, the Project’s ability to produce</w:t>
      </w:r>
      <w:r w:rsidRPr="00C246D2">
        <w:t xml:space="preserve"> at least 50% of the Maximum Capacity (</w:t>
      </w:r>
      <w:r w:rsidR="001377BF" w:rsidRPr="00C246D2">
        <w:t xml:space="preserve">as measured </w:t>
      </w:r>
      <w:r w:rsidRPr="00C246D2">
        <w:t>in</w:t>
      </w:r>
      <w:r>
        <w:t xml:space="preserve"> MW).</w:t>
      </w:r>
    </w:p>
    <w:p w14:paraId="170A681F" w14:textId="77777777" w:rsidR="00E33C67" w:rsidRDefault="2BC382E4" w:rsidP="00E004A7">
      <w:pPr>
        <w:pStyle w:val="BodyIndent1"/>
      </w:pPr>
      <w:r w:rsidRPr="2BC382E4">
        <w:rPr>
          <w:b/>
        </w:rPr>
        <w:t>Marginal Loss Factor</w:t>
      </w:r>
      <w:r>
        <w:t xml:space="preserve"> means the “intra-regional loss factor” (as defined in the NER) applicable to the Connection Point.</w:t>
      </w:r>
    </w:p>
    <w:p w14:paraId="57DAF1BF" w14:textId="4618259E" w:rsidR="00410CED" w:rsidRPr="00410CED" w:rsidRDefault="00410CED" w:rsidP="00E004A7">
      <w:pPr>
        <w:pStyle w:val="BodyIndent1"/>
        <w:rPr>
          <w:bCs/>
        </w:rPr>
      </w:pPr>
      <w:r>
        <w:rPr>
          <w:bCs/>
        </w:rPr>
        <w:t>[</w:t>
      </w:r>
      <w:r w:rsidRPr="009C6D43">
        <w:rPr>
          <w:b/>
          <w:i/>
          <w:iCs/>
          <w:highlight w:val="lightGray"/>
        </w:rPr>
        <w:t xml:space="preserve">Note: for Staged Projects </w:t>
      </w:r>
      <w:r w:rsidR="001377BF" w:rsidRPr="00C246D2">
        <w:rPr>
          <w:b/>
          <w:i/>
          <w:highlight w:val="lightGray"/>
        </w:rPr>
        <w:t xml:space="preserve">in which </w:t>
      </w:r>
      <w:r w:rsidRPr="009C6D43">
        <w:rPr>
          <w:b/>
          <w:i/>
          <w:iCs/>
          <w:highlight w:val="lightGray"/>
        </w:rPr>
        <w:t xml:space="preserve">the Project and the Existing Project share the same DUID, the </w:t>
      </w:r>
      <w:r w:rsidR="009C6D43" w:rsidRPr="009C6D43">
        <w:rPr>
          <w:b/>
          <w:i/>
          <w:iCs/>
          <w:highlight w:val="lightGray"/>
        </w:rPr>
        <w:t>above definition of “Marginal Loss Factor” is to be retained.</w:t>
      </w:r>
      <w:r>
        <w:rPr>
          <w:bCs/>
        </w:rPr>
        <w:t>]</w:t>
      </w:r>
    </w:p>
    <w:p w14:paraId="08E31042" w14:textId="684208E5" w:rsidR="00A00824" w:rsidRPr="00E004A7" w:rsidRDefault="2BC382E4" w:rsidP="00E004A7">
      <w:pPr>
        <w:pStyle w:val="BodyIndent1"/>
        <w:rPr>
          <w:b/>
          <w:bCs/>
          <w:i/>
          <w:iCs/>
        </w:rPr>
      </w:pPr>
      <w:r w:rsidRPr="00520BC6">
        <w:t>[</w:t>
      </w:r>
      <w:r w:rsidRPr="00E004A7">
        <w:rPr>
          <w:b/>
          <w:bCs/>
          <w:i/>
          <w:iCs/>
          <w:highlight w:val="lightGray"/>
        </w:rPr>
        <w:t xml:space="preserve">Note: </w:t>
      </w:r>
      <w:r w:rsidR="005014B0">
        <w:rPr>
          <w:b/>
          <w:i/>
          <w:highlight w:val="lightGray"/>
        </w:rPr>
        <w:t>f</w:t>
      </w:r>
      <w:r w:rsidR="00EC5D40" w:rsidRPr="00C246D2">
        <w:rPr>
          <w:b/>
          <w:i/>
          <w:highlight w:val="lightGray"/>
        </w:rPr>
        <w:t xml:space="preserve">or Staged Projects </w:t>
      </w:r>
      <w:r w:rsidR="001377BF" w:rsidRPr="00C246D2">
        <w:rPr>
          <w:b/>
          <w:i/>
          <w:highlight w:val="lightGray"/>
        </w:rPr>
        <w:t xml:space="preserve">in which </w:t>
      </w:r>
      <w:r w:rsidR="00EC5D40" w:rsidRPr="00C246D2">
        <w:rPr>
          <w:b/>
          <w:bCs/>
          <w:i/>
          <w:iCs/>
          <w:highlight w:val="lightGray"/>
        </w:rPr>
        <w:t>the Project and the Existing Project each have a separate DUID</w:t>
      </w:r>
      <w:r w:rsidR="005014B0">
        <w:rPr>
          <w:b/>
          <w:bCs/>
          <w:i/>
          <w:iCs/>
          <w:highlight w:val="lightGray"/>
        </w:rPr>
        <w:t>,</w:t>
      </w:r>
      <w:r w:rsidR="001377BF" w:rsidRPr="00C246D2">
        <w:rPr>
          <w:b/>
          <w:bCs/>
          <w:i/>
          <w:iCs/>
          <w:highlight w:val="lightGray"/>
        </w:rPr>
        <w:t xml:space="preserve"> </w:t>
      </w:r>
      <w:r w:rsidR="001377BF" w:rsidRPr="00C246D2">
        <w:rPr>
          <w:b/>
          <w:i/>
          <w:highlight w:val="lightGray"/>
        </w:rPr>
        <w:t xml:space="preserve">and </w:t>
      </w:r>
      <w:r w:rsidR="005014B0">
        <w:rPr>
          <w:b/>
          <w:i/>
          <w:highlight w:val="lightGray"/>
        </w:rPr>
        <w:t xml:space="preserve">for </w:t>
      </w:r>
      <w:r w:rsidR="001377BF" w:rsidRPr="00C246D2">
        <w:rPr>
          <w:b/>
          <w:i/>
          <w:highlight w:val="lightGray"/>
        </w:rPr>
        <w:t>Hybrid Projects</w:t>
      </w:r>
      <w:r w:rsidR="00EC5D40" w:rsidRPr="00C246D2">
        <w:rPr>
          <w:b/>
          <w:bCs/>
          <w:i/>
          <w:iCs/>
          <w:highlight w:val="lightGray"/>
        </w:rPr>
        <w:t xml:space="preserve">, the </w:t>
      </w:r>
      <w:r w:rsidR="001377BF" w:rsidRPr="00C246D2">
        <w:rPr>
          <w:b/>
          <w:i/>
          <w:highlight w:val="lightGray"/>
        </w:rPr>
        <w:t xml:space="preserve">above </w:t>
      </w:r>
      <w:r w:rsidR="00EC5D40" w:rsidRPr="00C246D2">
        <w:rPr>
          <w:b/>
          <w:bCs/>
          <w:i/>
          <w:iCs/>
          <w:highlight w:val="lightGray"/>
        </w:rPr>
        <w:t xml:space="preserve">definition </w:t>
      </w:r>
      <w:r w:rsidR="00EC5D40" w:rsidRPr="0073272B">
        <w:rPr>
          <w:b/>
          <w:bCs/>
          <w:i/>
          <w:iCs/>
          <w:highlight w:val="lightGray"/>
        </w:rPr>
        <w:t>of “Marginal Loss Factor” is to be replaced with the definition below in square brackets.</w:t>
      </w:r>
      <w:r w:rsidRPr="0073272B">
        <w:rPr>
          <w:highlight w:val="lightGray"/>
        </w:rPr>
        <w:t>]</w:t>
      </w:r>
    </w:p>
    <w:p w14:paraId="5A03CC10" w14:textId="3CBF3A16" w:rsidR="003648BF" w:rsidRPr="003648BF" w:rsidRDefault="2BC382E4" w:rsidP="00E004A7">
      <w:pPr>
        <w:pStyle w:val="BodyIndent1"/>
      </w:pPr>
      <w:r>
        <w:t>[</w:t>
      </w:r>
      <w:r w:rsidRPr="00E004A7">
        <w:rPr>
          <w:b/>
          <w:bCs/>
          <w:i/>
          <w:iCs/>
        </w:rPr>
        <w:t>Marginal Loss Factor</w:t>
      </w:r>
      <w:r w:rsidRPr="2BC382E4">
        <w:t xml:space="preserve"> </w:t>
      </w:r>
      <w:r>
        <w:t>means:</w:t>
      </w:r>
    </w:p>
    <w:p w14:paraId="6C6B3CE4" w14:textId="66276BDC" w:rsidR="003648BF" w:rsidRDefault="2BC382E4" w:rsidP="007238AE">
      <w:pPr>
        <w:pStyle w:val="legalDefinition"/>
        <w:numPr>
          <w:ilvl w:val="0"/>
          <w:numId w:val="39"/>
        </w:numPr>
      </w:pPr>
      <w:r>
        <w:t>in respect of the Project, the “intra-regional loss factor” (as defined in the NER) applicable to the DUID for the Project; and</w:t>
      </w:r>
    </w:p>
    <w:p w14:paraId="5347B349" w14:textId="0866D1CE" w:rsidR="003648BF" w:rsidRPr="00E33C67" w:rsidRDefault="2BC382E4" w:rsidP="00E004A7">
      <w:pPr>
        <w:pStyle w:val="legalDefinition"/>
      </w:pPr>
      <w:r>
        <w:t xml:space="preserve">in respect of the </w:t>
      </w:r>
      <w:r w:rsidR="00AE494F">
        <w:t>[</w:t>
      </w:r>
      <w:r>
        <w:t>Associated</w:t>
      </w:r>
      <w:r w:rsidR="00AE494F">
        <w:t>/ Existing</w:t>
      </w:r>
      <w:r>
        <w:t xml:space="preserve"> Project</w:t>
      </w:r>
      <w:r w:rsidR="00AE494F">
        <w:t>]</w:t>
      </w:r>
      <w:r>
        <w:t xml:space="preserve">, the “intra-regional loss factor” (as defined in the NER) applicable to the DUID for the </w:t>
      </w:r>
      <w:r w:rsidR="00AE494F">
        <w:t>[</w:t>
      </w:r>
      <w:r>
        <w:t>Associated</w:t>
      </w:r>
      <w:r w:rsidR="00AE494F">
        <w:t xml:space="preserve">/Existing </w:t>
      </w:r>
      <w:r>
        <w:t>Project</w:t>
      </w:r>
      <w:r w:rsidR="00AE494F">
        <w:t>]</w:t>
      </w:r>
      <w:r>
        <w:t xml:space="preserve"> or, if more than one such factor is published for that DUID, the factor that is applied by AEMO to the exported energy of the </w:t>
      </w:r>
      <w:r w:rsidR="00AE494F">
        <w:t>[</w:t>
      </w:r>
      <w:r>
        <w:t>Associated</w:t>
      </w:r>
      <w:r w:rsidR="00AE494F">
        <w:t xml:space="preserve">/Existing </w:t>
      </w:r>
      <w:r>
        <w:t>Project</w:t>
      </w:r>
      <w:r w:rsidR="00AE494F">
        <w:t>]</w:t>
      </w:r>
      <w:r>
        <w:t xml:space="preserve"> in the relevant time period.]</w:t>
      </w:r>
    </w:p>
    <w:p w14:paraId="05491C19" w14:textId="6B8B77D1" w:rsidR="00BD6496" w:rsidRPr="00E004A7" w:rsidRDefault="2BC382E4" w:rsidP="00E004A7">
      <w:pPr>
        <w:pStyle w:val="BodyIndent1"/>
        <w:rPr>
          <w:b/>
          <w:bCs/>
          <w:i/>
          <w:iCs/>
        </w:rPr>
      </w:pPr>
      <w:r w:rsidRPr="00520BC6">
        <w:t>[</w:t>
      </w:r>
      <w:r w:rsidRPr="00E004A7">
        <w:rPr>
          <w:b/>
          <w:bCs/>
          <w:i/>
          <w:iCs/>
          <w:highlight w:val="lightGray"/>
        </w:rPr>
        <w:t xml:space="preserve">Note: if the Project is connected to a distribution network, the definition for Marginal Loss Factor will also reflect distribution loss factors. For example, for </w:t>
      </w:r>
      <w:r w:rsidR="00A80DDC">
        <w:rPr>
          <w:b/>
          <w:bCs/>
          <w:i/>
          <w:iCs/>
          <w:highlight w:val="lightGray"/>
        </w:rPr>
        <w:t>standalone Projects</w:t>
      </w:r>
      <w:r w:rsidRPr="00E004A7">
        <w:rPr>
          <w:b/>
          <w:bCs/>
          <w:i/>
          <w:iCs/>
          <w:highlight w:val="lightGray"/>
        </w:rPr>
        <w:t xml:space="preserve"> the definition of “Marginal Loss Factor” would be “the product of the intra-regional loss factor (as defined in the NER) as published by AEMO and applicable to the Connection Point for the relevant period and the distribution loss factor (as defined in the NER) applicable to the Connection Poi</w:t>
      </w:r>
      <w:r w:rsidRPr="003F2ECA">
        <w:rPr>
          <w:b/>
          <w:bCs/>
          <w:i/>
          <w:iCs/>
          <w:highlight w:val="lightGray"/>
        </w:rPr>
        <w:t>nt”</w:t>
      </w:r>
      <w:r w:rsidR="00DE6098" w:rsidRPr="003F2ECA">
        <w:rPr>
          <w:b/>
          <w:bCs/>
          <w:i/>
          <w:iCs/>
          <w:highlight w:val="lightGray"/>
        </w:rPr>
        <w:t>.</w:t>
      </w:r>
      <w:r w:rsidR="00AE494F" w:rsidRPr="0073272B">
        <w:rPr>
          <w:b/>
          <w:bCs/>
          <w:i/>
          <w:iCs/>
          <w:highlight w:val="lightGray"/>
        </w:rPr>
        <w:t xml:space="preserve"> This definition will be revised as required in the finalisation of the CISA.</w:t>
      </w:r>
      <w:r w:rsidRPr="00C246D2">
        <w:t>]</w:t>
      </w:r>
    </w:p>
    <w:p w14:paraId="6260250C" w14:textId="77777777" w:rsidR="00E047ED" w:rsidRPr="00E047ED" w:rsidRDefault="2BC382E4" w:rsidP="00E96D27">
      <w:pPr>
        <w:pStyle w:val="BodyIndent1"/>
        <w:keepNext/>
        <w:keepLines/>
      </w:pPr>
      <w:r w:rsidRPr="00E004A7">
        <w:rPr>
          <w:b/>
          <w:bCs/>
        </w:rPr>
        <w:t>Material Alteration</w:t>
      </w:r>
      <w:r>
        <w:t xml:space="preserve"> means: </w:t>
      </w:r>
    </w:p>
    <w:p w14:paraId="1D7A1AB9" w14:textId="22AA0721" w:rsidR="003752F9" w:rsidRDefault="2BC382E4" w:rsidP="0030156D">
      <w:pPr>
        <w:pStyle w:val="legalDefinition"/>
        <w:keepNext/>
        <w:keepLines/>
        <w:numPr>
          <w:ilvl w:val="0"/>
          <w:numId w:val="169"/>
        </w:numPr>
      </w:pPr>
      <w:r>
        <w:t xml:space="preserve">an alteration to the Project’s generating system </w:t>
      </w:r>
      <w:r w:rsidRPr="00C246D2">
        <w:t xml:space="preserve">that affects </w:t>
      </w:r>
      <w:r w:rsidR="006A7F92">
        <w:t xml:space="preserve">one or more of </w:t>
      </w:r>
      <w:r w:rsidRPr="00C246D2">
        <w:t>the</w:t>
      </w:r>
      <w:r>
        <w:t xml:space="preserve"> Project’s capacity, availability or generation profile, but not including a repair of the Project;</w:t>
      </w:r>
    </w:p>
    <w:p w14:paraId="3AF92CB7" w14:textId="52142146" w:rsidR="009004C3" w:rsidRDefault="009004C3" w:rsidP="009004C3">
      <w:pPr>
        <w:pStyle w:val="legalDefinition"/>
      </w:pPr>
      <w:bookmarkStart w:id="112" w:name="_Ref210071546"/>
      <w:r>
        <w:t xml:space="preserve">[an alteration to the Associated Project that </w:t>
      </w:r>
      <w:r w:rsidR="006A7F92">
        <w:t>a</w:t>
      </w:r>
      <w:r w:rsidR="00C246D2">
        <w:t>ffect</w:t>
      </w:r>
      <w:r w:rsidR="006A7F92">
        <w:t>s</w:t>
      </w:r>
      <w:r w:rsidR="00C246D2">
        <w:t xml:space="preserve"> </w:t>
      </w:r>
      <w:r>
        <w:t>one or more of the AP Export Capacity, AP Storage Capacity</w:t>
      </w:r>
      <w:r w:rsidR="006A7F92">
        <w:t>,</w:t>
      </w:r>
      <w:r>
        <w:t xml:space="preserve"> or AP Import Capacity, but not including a repair of the Associated Project;] [</w:t>
      </w:r>
      <w:r w:rsidRPr="009004C3">
        <w:rPr>
          <w:b/>
          <w:bCs/>
          <w:i/>
          <w:iCs/>
          <w:highlight w:val="lightGray"/>
        </w:rPr>
        <w:t>Note: the words in square brackets are to be included for Assessed Hybrid Projects only.</w:t>
      </w:r>
      <w:r>
        <w:t>]</w:t>
      </w:r>
      <w:bookmarkEnd w:id="112"/>
    </w:p>
    <w:p w14:paraId="24188C78" w14:textId="73A4FEE4" w:rsidR="003F2ECA" w:rsidRPr="003F2ECA" w:rsidRDefault="003F2ECA" w:rsidP="007238AE">
      <w:pPr>
        <w:pStyle w:val="legalDefinition"/>
      </w:pPr>
      <w:bookmarkStart w:id="113" w:name="_Ref195088514"/>
      <w:r w:rsidRPr="003F2ECA">
        <w:t xml:space="preserve">[an </w:t>
      </w:r>
      <w:r w:rsidRPr="00C246D2">
        <w:t>alteration to the Existing Project</w:t>
      </w:r>
      <w:r w:rsidR="009C6D43" w:rsidRPr="00C246D2">
        <w:t>’s generating system</w:t>
      </w:r>
      <w:r w:rsidRPr="00C246D2">
        <w:t xml:space="preserve"> that </w:t>
      </w:r>
      <w:r w:rsidR="006A7F92">
        <w:t>affects one or more of</w:t>
      </w:r>
      <w:r w:rsidRPr="00C246D2">
        <w:t xml:space="preserve"> the</w:t>
      </w:r>
      <w:r w:rsidR="00E17233" w:rsidRPr="00C246D2">
        <w:t xml:space="preserve"> Existing Project’s</w:t>
      </w:r>
      <w:r w:rsidRPr="00C246D2">
        <w:t xml:space="preserve"> EP Export Capacity,</w:t>
      </w:r>
      <w:r w:rsidR="00E17233" w:rsidRPr="00C246D2">
        <w:t xml:space="preserve"> availability or generation</w:t>
      </w:r>
      <w:r w:rsidR="00E17233">
        <w:t xml:space="preserve"> profile,</w:t>
      </w:r>
      <w:r w:rsidRPr="003F2ECA">
        <w:t xml:space="preserve"> but not including a repair of the Existing Project;] [</w:t>
      </w:r>
      <w:r w:rsidRPr="0073272B">
        <w:rPr>
          <w:b/>
          <w:bCs/>
          <w:i/>
          <w:iCs/>
          <w:highlight w:val="lightGray"/>
        </w:rPr>
        <w:t xml:space="preserve">Note: </w:t>
      </w:r>
      <w:r w:rsidR="006750D9" w:rsidRPr="00E96D27">
        <w:rPr>
          <w:b/>
          <w:i/>
          <w:highlight w:val="lightGray"/>
        </w:rPr>
        <w:t xml:space="preserve">the </w:t>
      </w:r>
      <w:r w:rsidRPr="00E96D27">
        <w:rPr>
          <w:b/>
          <w:bCs/>
          <w:i/>
          <w:iCs/>
          <w:highlight w:val="lightGray"/>
        </w:rPr>
        <w:t xml:space="preserve">words in square brackets </w:t>
      </w:r>
      <w:r w:rsidR="00133BDF" w:rsidRPr="00E96D27">
        <w:rPr>
          <w:b/>
          <w:i/>
          <w:highlight w:val="lightGray"/>
        </w:rPr>
        <w:t xml:space="preserve">are </w:t>
      </w:r>
      <w:r w:rsidRPr="0073272B">
        <w:rPr>
          <w:b/>
          <w:bCs/>
          <w:i/>
          <w:iCs/>
          <w:highlight w:val="lightGray"/>
        </w:rPr>
        <w:t>to be included for all Staged Projects</w:t>
      </w:r>
      <w:r w:rsidRPr="003F2ECA">
        <w:t>]</w:t>
      </w:r>
      <w:bookmarkEnd w:id="113"/>
    </w:p>
    <w:p w14:paraId="4EA1CDA5" w14:textId="6EC0EB76" w:rsidR="009570D9" w:rsidRDefault="2BC382E4" w:rsidP="00E004A7">
      <w:pPr>
        <w:pStyle w:val="legalDefinition"/>
      </w:pPr>
      <w:r>
        <w:lastRenderedPageBreak/>
        <w:t xml:space="preserve">the installation of a new generating system, energy storage system or load [(other than the </w:t>
      </w:r>
      <w:r w:rsidR="003F1ED7">
        <w:t>[</w:t>
      </w:r>
      <w:r>
        <w:t>Associated</w:t>
      </w:r>
      <w:r w:rsidR="003F1ED7">
        <w:t>/Existing]</w:t>
      </w:r>
      <w:r>
        <w:t xml:space="preserve"> Project)] behind the Connection Point</w:t>
      </w:r>
      <w:r w:rsidR="00A8251C">
        <w:t xml:space="preserve"> </w:t>
      </w:r>
      <w:r w:rsidR="00A8251C" w:rsidRPr="00A8251C">
        <w:t>(but excluding repairs or replacement of an existing system by an equivalent system)</w:t>
      </w:r>
      <w:r>
        <w:t>; or</w:t>
      </w:r>
    </w:p>
    <w:p w14:paraId="705FEB1E" w14:textId="60807EAA" w:rsidR="00E047ED" w:rsidRDefault="2BC382E4" w:rsidP="00E004A7">
      <w:pPr>
        <w:pStyle w:val="legalDefinition"/>
      </w:pPr>
      <w:bookmarkStart w:id="114" w:name="_Ref195088521"/>
      <w:r>
        <w:t xml:space="preserve">[a change to the metering arrangements of the Project or the </w:t>
      </w:r>
      <w:r w:rsidR="009C394B">
        <w:t>[</w:t>
      </w:r>
      <w:r>
        <w:t>Hybrid</w:t>
      </w:r>
      <w:r w:rsidR="003F2ECA">
        <w:t>/Staged</w:t>
      </w:r>
      <w:r w:rsidR="009C394B">
        <w:t>]</w:t>
      </w:r>
      <w:r w:rsidR="003F2ECA">
        <w:t xml:space="preserve"> </w:t>
      </w:r>
      <w:r>
        <w:t>Project].</w:t>
      </w:r>
      <w:bookmarkEnd w:id="114"/>
      <w:r>
        <w:t xml:space="preserve"> </w:t>
      </w:r>
    </w:p>
    <w:p w14:paraId="2D460DF1" w14:textId="47718ACE" w:rsidR="008D3D03" w:rsidRPr="00E004A7" w:rsidRDefault="2BC382E4" w:rsidP="00E004A7">
      <w:pPr>
        <w:pStyle w:val="BodyIndent1"/>
        <w:rPr>
          <w:b/>
          <w:bCs/>
          <w:i/>
          <w:iCs/>
        </w:rPr>
      </w:pPr>
      <w:r w:rsidRPr="00520BC6">
        <w:t>[</w:t>
      </w:r>
      <w:r w:rsidRPr="00E004A7">
        <w:rPr>
          <w:b/>
          <w:bCs/>
          <w:i/>
          <w:iCs/>
          <w:highlight w:val="lightGray"/>
        </w:rPr>
        <w:t>Note</w:t>
      </w:r>
      <w:r w:rsidRPr="00E96D27">
        <w:rPr>
          <w:b/>
          <w:bCs/>
          <w:i/>
          <w:iCs/>
          <w:highlight w:val="lightGray"/>
        </w:rPr>
        <w:t xml:space="preserve">: </w:t>
      </w:r>
      <w:r w:rsidR="00DC7D28" w:rsidRPr="00E96D27">
        <w:rPr>
          <w:b/>
          <w:i/>
          <w:highlight w:val="lightGray"/>
        </w:rPr>
        <w:t xml:space="preserve">the words in square </w:t>
      </w:r>
      <w:r w:rsidRPr="00E96D27">
        <w:rPr>
          <w:b/>
          <w:bCs/>
          <w:i/>
          <w:iCs/>
          <w:highlight w:val="lightGray"/>
        </w:rPr>
        <w:t>bracket</w:t>
      </w:r>
      <w:r w:rsidR="00DC7D28" w:rsidRPr="00E96D27">
        <w:rPr>
          <w:b/>
          <w:i/>
          <w:highlight w:val="lightGray"/>
        </w:rPr>
        <w:t>s</w:t>
      </w:r>
      <w:r w:rsidRPr="00E96D27">
        <w:rPr>
          <w:b/>
          <w:i/>
          <w:highlight w:val="lightGray"/>
        </w:rPr>
        <w:t xml:space="preserve"> </w:t>
      </w:r>
      <w:r w:rsidRPr="00E96D27">
        <w:rPr>
          <w:b/>
          <w:bCs/>
          <w:i/>
          <w:iCs/>
          <w:highlight w:val="lightGray"/>
        </w:rPr>
        <w:t xml:space="preserve">in paragraphs </w:t>
      </w:r>
      <w:r w:rsidR="00C854D8">
        <w:rPr>
          <w:b/>
          <w:bCs/>
          <w:i/>
          <w:iCs/>
          <w:highlight w:val="lightGray"/>
        </w:rPr>
        <w:fldChar w:fldCharType="begin"/>
      </w:r>
      <w:r w:rsidR="00C854D8">
        <w:rPr>
          <w:b/>
          <w:bCs/>
          <w:i/>
          <w:iCs/>
          <w:highlight w:val="lightGray"/>
        </w:rPr>
        <w:instrText xml:space="preserve"> REF _Ref210071546 \n \h </w:instrText>
      </w:r>
      <w:r w:rsidR="00C854D8">
        <w:rPr>
          <w:b/>
          <w:bCs/>
          <w:i/>
          <w:iCs/>
          <w:highlight w:val="lightGray"/>
        </w:rPr>
      </w:r>
      <w:r w:rsidR="00C854D8">
        <w:rPr>
          <w:b/>
          <w:bCs/>
          <w:i/>
          <w:iCs/>
          <w:highlight w:val="lightGray"/>
        </w:rPr>
        <w:fldChar w:fldCharType="separate"/>
      </w:r>
      <w:r w:rsidR="00910BB8">
        <w:rPr>
          <w:b/>
          <w:bCs/>
          <w:i/>
          <w:iCs/>
          <w:highlight w:val="lightGray"/>
        </w:rPr>
        <w:t>(b)</w:t>
      </w:r>
      <w:r w:rsidR="00C854D8">
        <w:rPr>
          <w:b/>
          <w:bCs/>
          <w:i/>
          <w:iCs/>
          <w:highlight w:val="lightGray"/>
        </w:rPr>
        <w:fldChar w:fldCharType="end"/>
      </w:r>
      <w:r w:rsidR="001C370F" w:rsidRPr="00E96D27">
        <w:rPr>
          <w:b/>
          <w:bCs/>
          <w:i/>
          <w:iCs/>
          <w:highlight w:val="lightGray"/>
        </w:rPr>
        <w:t xml:space="preserve"> to </w:t>
      </w:r>
      <w:r w:rsidR="001C370F" w:rsidRPr="00E96D27">
        <w:rPr>
          <w:b/>
          <w:bCs/>
          <w:i/>
          <w:iCs/>
          <w:highlight w:val="lightGray"/>
        </w:rPr>
        <w:fldChar w:fldCharType="begin"/>
      </w:r>
      <w:r w:rsidR="001C370F" w:rsidRPr="00E96D27">
        <w:rPr>
          <w:b/>
          <w:bCs/>
          <w:i/>
          <w:iCs/>
          <w:highlight w:val="lightGray"/>
        </w:rPr>
        <w:instrText xml:space="preserve"> REF _Ref195088521 \r \h </w:instrText>
      </w:r>
      <w:r w:rsidR="00E96D27">
        <w:rPr>
          <w:b/>
          <w:bCs/>
          <w:i/>
          <w:iCs/>
          <w:highlight w:val="lightGray"/>
        </w:rPr>
        <w:instrText xml:space="preserve"> \* MERGEFORMAT </w:instrText>
      </w:r>
      <w:r w:rsidR="001C370F" w:rsidRPr="00E96D27">
        <w:rPr>
          <w:b/>
          <w:bCs/>
          <w:i/>
          <w:iCs/>
          <w:highlight w:val="lightGray"/>
        </w:rPr>
      </w:r>
      <w:r w:rsidR="001C370F" w:rsidRPr="00E96D27">
        <w:rPr>
          <w:b/>
          <w:bCs/>
          <w:i/>
          <w:iCs/>
          <w:highlight w:val="lightGray"/>
        </w:rPr>
        <w:fldChar w:fldCharType="separate"/>
      </w:r>
      <w:r w:rsidR="00910BB8">
        <w:rPr>
          <w:b/>
          <w:bCs/>
          <w:i/>
          <w:iCs/>
          <w:highlight w:val="lightGray"/>
        </w:rPr>
        <w:t>(e)</w:t>
      </w:r>
      <w:r w:rsidR="001C370F" w:rsidRPr="00E96D27">
        <w:rPr>
          <w:b/>
          <w:bCs/>
          <w:i/>
          <w:iCs/>
          <w:highlight w:val="lightGray"/>
        </w:rPr>
        <w:fldChar w:fldCharType="end"/>
      </w:r>
      <w:r w:rsidRPr="00E96D27">
        <w:rPr>
          <w:b/>
          <w:bCs/>
          <w:i/>
          <w:iCs/>
          <w:highlight w:val="lightGray"/>
        </w:rPr>
        <w:t xml:space="preserve"> </w:t>
      </w:r>
      <w:r w:rsidR="00DC7D28" w:rsidRPr="00E96D27">
        <w:rPr>
          <w:b/>
          <w:i/>
          <w:highlight w:val="lightGray"/>
        </w:rPr>
        <w:t>are</w:t>
      </w:r>
      <w:r w:rsidR="00DC7D28" w:rsidRPr="00E96D27">
        <w:rPr>
          <w:b/>
          <w:bCs/>
          <w:i/>
          <w:iCs/>
          <w:highlight w:val="lightGray"/>
        </w:rPr>
        <w:t xml:space="preserve"> </w:t>
      </w:r>
      <w:r w:rsidRPr="00E96D27">
        <w:rPr>
          <w:b/>
          <w:bCs/>
          <w:i/>
          <w:iCs/>
          <w:highlight w:val="lightGray"/>
        </w:rPr>
        <w:t xml:space="preserve">to be </w:t>
      </w:r>
      <w:r w:rsidRPr="00E004A7">
        <w:rPr>
          <w:b/>
          <w:bCs/>
          <w:i/>
          <w:iCs/>
          <w:highlight w:val="lightGray"/>
        </w:rPr>
        <w:t>included for all Hybrid Projects</w:t>
      </w:r>
      <w:r w:rsidR="003F2ECA">
        <w:rPr>
          <w:b/>
          <w:bCs/>
          <w:i/>
          <w:iCs/>
          <w:highlight w:val="lightGray"/>
        </w:rPr>
        <w:t xml:space="preserve"> and Staged Projects</w:t>
      </w:r>
      <w:r w:rsidR="00DD41A0">
        <w:rPr>
          <w:b/>
          <w:bCs/>
          <w:i/>
          <w:iCs/>
          <w:highlight w:val="lightGray"/>
        </w:rPr>
        <w:t>,</w:t>
      </w:r>
      <w:r w:rsidR="003F2ECA">
        <w:rPr>
          <w:b/>
          <w:bCs/>
          <w:i/>
          <w:iCs/>
          <w:highlight w:val="lightGray"/>
        </w:rPr>
        <w:t xml:space="preserve"> as applicable]</w:t>
      </w:r>
      <w:r w:rsidRPr="00E004A7">
        <w:rPr>
          <w:b/>
          <w:bCs/>
          <w:i/>
          <w:iCs/>
          <w:highlight w:val="lightGray"/>
        </w:rPr>
        <w:t>.</w:t>
      </w:r>
      <w:r w:rsidRPr="00520BC6">
        <w:t>]</w:t>
      </w:r>
    </w:p>
    <w:p w14:paraId="1D2F18DB" w14:textId="56ED2134" w:rsidR="00AC2A80" w:rsidRPr="00AC2A80" w:rsidRDefault="00AC2A80" w:rsidP="00E004A7">
      <w:pPr>
        <w:pStyle w:val="BodyIndent1"/>
      </w:pPr>
      <w:r>
        <w:rPr>
          <w:b/>
          <w:bCs/>
        </w:rPr>
        <w:t xml:space="preserve">Maximum Capacity </w:t>
      </w:r>
      <w:r w:rsidRPr="00AC2A80">
        <w:t>has the meaning give</w:t>
      </w:r>
      <w:r>
        <w:t xml:space="preserve">n in </w:t>
      </w:r>
      <w:r w:rsidRPr="00B61725">
        <w:t xml:space="preserve">item </w:t>
      </w:r>
      <w:r>
        <w:fldChar w:fldCharType="begin"/>
      </w:r>
      <w:r>
        <w:instrText xml:space="preserve"> REF _Ref174688839 \w \h </w:instrText>
      </w:r>
      <w:r>
        <w:fldChar w:fldCharType="separate"/>
      </w:r>
      <w:r w:rsidR="00910BB8">
        <w:t>2</w:t>
      </w:r>
      <w:r>
        <w:fldChar w:fldCharType="end"/>
      </w:r>
      <w:r w:rsidRPr="00B61725">
        <w:t xml:space="preserve"> of </w:t>
      </w:r>
      <w:r>
        <w:t>the Reference Details</w:t>
      </w:r>
      <w:r w:rsidRPr="00B61725">
        <w:t>.</w:t>
      </w:r>
    </w:p>
    <w:p w14:paraId="3D986C1C" w14:textId="5C82314C" w:rsidR="009B586A" w:rsidRDefault="00397A27" w:rsidP="00E004A7">
      <w:pPr>
        <w:pStyle w:val="BodyIndent1"/>
      </w:pPr>
      <w:r>
        <w:t>[</w:t>
      </w:r>
      <w:r>
        <w:rPr>
          <w:b/>
        </w:rPr>
        <w:t>Metering Diagram</w:t>
      </w:r>
      <w:r>
        <w:t xml:space="preserve"> means the metering diagram set out in </w:t>
      </w:r>
      <w:r w:rsidR="002E220D">
        <w:fldChar w:fldCharType="begin"/>
      </w:r>
      <w:r w:rsidR="002E220D">
        <w:instrText xml:space="preserve"> REF _Ref159507278 \w \h </w:instrText>
      </w:r>
      <w:r w:rsidR="002E220D">
        <w:fldChar w:fldCharType="separate"/>
      </w:r>
      <w:r w:rsidR="00910BB8">
        <w:t>Schedule 3</w:t>
      </w:r>
      <w:r w:rsidR="002E220D">
        <w:fldChar w:fldCharType="end"/>
      </w:r>
      <w:r w:rsidR="002E220D">
        <w:t xml:space="preserve"> (“</w:t>
      </w:r>
      <w:r w:rsidR="002E220D">
        <w:fldChar w:fldCharType="begin"/>
      </w:r>
      <w:r w:rsidR="002E220D">
        <w:instrText xml:space="preserve">  REF _Ref159507278 \h </w:instrText>
      </w:r>
      <w:r w:rsidR="002E220D">
        <w:fldChar w:fldCharType="separate"/>
      </w:r>
      <w:r w:rsidR="00910BB8">
        <w:t>Metering Diagram</w:t>
      </w:r>
      <w:r w:rsidR="002E220D">
        <w:fldChar w:fldCharType="end"/>
      </w:r>
      <w:r w:rsidR="002E220D">
        <w:t>”)</w:t>
      </w:r>
      <w:r>
        <w:t xml:space="preserve">.] </w:t>
      </w:r>
    </w:p>
    <w:p w14:paraId="6F066BF2" w14:textId="5DBB4291" w:rsidR="00397A27" w:rsidRPr="00E004A7" w:rsidRDefault="00397A27" w:rsidP="00E004A7">
      <w:pPr>
        <w:pStyle w:val="BodyIndent1"/>
        <w:rPr>
          <w:b/>
          <w:bCs/>
          <w:i/>
          <w:iCs/>
        </w:rPr>
      </w:pPr>
      <w:r w:rsidRPr="00520BC6">
        <w:t>[</w:t>
      </w:r>
      <w:r w:rsidRPr="00E004A7">
        <w:rPr>
          <w:b/>
          <w:bCs/>
          <w:i/>
          <w:iCs/>
          <w:highlight w:val="lightGray"/>
        </w:rPr>
        <w:t>Note: this definition is to be included for all Hybrid Projects</w:t>
      </w:r>
      <w:r w:rsidR="003F2ECA">
        <w:rPr>
          <w:b/>
          <w:bCs/>
          <w:i/>
          <w:iCs/>
          <w:highlight w:val="lightGray"/>
        </w:rPr>
        <w:t xml:space="preserve"> and Staged Projects (as applicable)</w:t>
      </w:r>
      <w:r w:rsidRPr="00E004A7">
        <w:rPr>
          <w:b/>
          <w:bCs/>
          <w:i/>
          <w:iCs/>
          <w:highlight w:val="lightGray"/>
        </w:rPr>
        <w:t>.</w:t>
      </w:r>
      <w:r w:rsidRPr="00520BC6">
        <w:t>]</w:t>
      </w:r>
    </w:p>
    <w:p w14:paraId="630C0BC6" w14:textId="2735BBBD" w:rsidR="0004122B" w:rsidRDefault="2BC382E4" w:rsidP="00E004A7">
      <w:pPr>
        <w:pStyle w:val="BodyIndent1"/>
      </w:pPr>
      <w:r w:rsidRPr="2BC382E4">
        <w:rPr>
          <w:b/>
          <w:bCs/>
        </w:rPr>
        <w:t xml:space="preserve">Milestone </w:t>
      </w:r>
      <w:r>
        <w:t>means a milestone as described in item</w:t>
      </w:r>
      <w:r w:rsidR="00C854D8">
        <w:t>s</w:t>
      </w:r>
      <w:r>
        <w:t xml:space="preserve"> </w:t>
      </w:r>
      <w:r w:rsidR="0004122B">
        <w:fldChar w:fldCharType="begin"/>
      </w:r>
      <w:r w:rsidR="0004122B">
        <w:instrText xml:space="preserve"> REF _Ref159256658 \w \h </w:instrText>
      </w:r>
      <w:r w:rsidR="0004122B">
        <w:fldChar w:fldCharType="separate"/>
      </w:r>
      <w:r w:rsidR="00910BB8">
        <w:t>12</w:t>
      </w:r>
      <w:r w:rsidR="0004122B">
        <w:fldChar w:fldCharType="end"/>
      </w:r>
      <w:r>
        <w:t xml:space="preserve"> </w:t>
      </w:r>
      <w:r w:rsidR="00C854D8">
        <w:t xml:space="preserve">or </w:t>
      </w:r>
      <w:r w:rsidR="00C854D8">
        <w:fldChar w:fldCharType="begin"/>
      </w:r>
      <w:r w:rsidR="00C854D8">
        <w:instrText xml:space="preserve"> REF _Ref159415173 \n \h </w:instrText>
      </w:r>
      <w:r w:rsidR="00C854D8">
        <w:fldChar w:fldCharType="separate"/>
      </w:r>
      <w:r w:rsidR="00910BB8">
        <w:t>13</w:t>
      </w:r>
      <w:r w:rsidR="00C854D8">
        <w:fldChar w:fldCharType="end"/>
      </w:r>
      <w:r w:rsidR="00C854D8">
        <w:t xml:space="preserve"> </w:t>
      </w:r>
      <w:r>
        <w:t>of the Reference Details.</w:t>
      </w:r>
    </w:p>
    <w:p w14:paraId="75EEBE6B" w14:textId="2873153B" w:rsidR="0004122B" w:rsidRPr="000A6316" w:rsidRDefault="2BC382E4" w:rsidP="00E004A7">
      <w:pPr>
        <w:pStyle w:val="BodyIndent1"/>
      </w:pPr>
      <w:r w:rsidRPr="2BC382E4">
        <w:rPr>
          <w:b/>
          <w:bCs/>
        </w:rPr>
        <w:t>Milestone Date</w:t>
      </w:r>
      <w:r>
        <w:t xml:space="preserve"> means, for </w:t>
      </w:r>
      <w:r w:rsidRPr="000E6197">
        <w:t xml:space="preserve">a Milestone, the date specified for </w:t>
      </w:r>
      <w:r w:rsidR="00D9248B" w:rsidRPr="006A4EF3">
        <w:t xml:space="preserve">achievement of </w:t>
      </w:r>
      <w:r w:rsidRPr="000E6197">
        <w:t xml:space="preserve">that Milestone in item </w:t>
      </w:r>
      <w:r w:rsidR="0004122B" w:rsidRPr="000E6197">
        <w:fldChar w:fldCharType="begin"/>
      </w:r>
      <w:r w:rsidR="0004122B" w:rsidRPr="000E6197">
        <w:instrText xml:space="preserve"> REF _Ref159256658 \w \h </w:instrText>
      </w:r>
      <w:r w:rsidR="00E004A7" w:rsidRPr="000E6197">
        <w:instrText xml:space="preserve"> \* MERGEFORMAT </w:instrText>
      </w:r>
      <w:r w:rsidR="0004122B" w:rsidRPr="000E6197">
        <w:fldChar w:fldCharType="separate"/>
      </w:r>
      <w:r w:rsidR="00910BB8">
        <w:t>12</w:t>
      </w:r>
      <w:r w:rsidR="0004122B" w:rsidRPr="000E6197">
        <w:fldChar w:fldCharType="end"/>
      </w:r>
      <w:r w:rsidRPr="000E6197">
        <w:t xml:space="preserve"> </w:t>
      </w:r>
      <w:r w:rsidR="00012175" w:rsidRPr="006A4EF3">
        <w:t xml:space="preserve">or </w:t>
      </w:r>
      <w:r w:rsidR="00012175" w:rsidRPr="006A4EF3">
        <w:fldChar w:fldCharType="begin"/>
      </w:r>
      <w:r w:rsidR="00012175" w:rsidRPr="006A4EF3">
        <w:instrText xml:space="preserve"> REF _Ref159415173 \r \h </w:instrText>
      </w:r>
      <w:r w:rsidR="00D77437" w:rsidRPr="006A4EF3">
        <w:instrText xml:space="preserve"> \* MERGEFORMAT </w:instrText>
      </w:r>
      <w:r w:rsidR="00012175" w:rsidRPr="006A4EF3">
        <w:fldChar w:fldCharType="separate"/>
      </w:r>
      <w:r w:rsidR="00910BB8">
        <w:t>13</w:t>
      </w:r>
      <w:r w:rsidR="00012175" w:rsidRPr="006A4EF3">
        <w:fldChar w:fldCharType="end"/>
      </w:r>
      <w:r w:rsidR="00012175" w:rsidRPr="000E6197">
        <w:t xml:space="preserve"> </w:t>
      </w:r>
      <w:r w:rsidRPr="000E6197">
        <w:t>of</w:t>
      </w:r>
      <w:r>
        <w:t xml:space="preserve"> the Reference Details.</w:t>
      </w:r>
    </w:p>
    <w:p w14:paraId="5FA7D2CC" w14:textId="0B85F6DA" w:rsidR="005E6873" w:rsidRPr="00E53EF8" w:rsidRDefault="005E6873" w:rsidP="00E004A7">
      <w:pPr>
        <w:pStyle w:val="BodyIndent1"/>
      </w:pPr>
      <w:r>
        <w:rPr>
          <w:b/>
          <w:bCs/>
        </w:rPr>
        <w:t xml:space="preserve">Minimum Generation </w:t>
      </w:r>
      <w:r w:rsidRPr="00AC2A80">
        <w:t>has the meaning give</w:t>
      </w:r>
      <w:r>
        <w:t xml:space="preserve">n in </w:t>
      </w:r>
      <w:r w:rsidRPr="00B61725">
        <w:t xml:space="preserve">item </w:t>
      </w:r>
      <w:r>
        <w:fldChar w:fldCharType="begin"/>
      </w:r>
      <w:r>
        <w:instrText xml:space="preserve"> REF _Ref174689512 \w \h </w:instrText>
      </w:r>
      <w:r w:rsidR="00E004A7">
        <w:instrText xml:space="preserve"> \* MERGEFORMAT </w:instrText>
      </w:r>
      <w:r>
        <w:fldChar w:fldCharType="separate"/>
      </w:r>
      <w:r w:rsidR="00910BB8">
        <w:t>19</w:t>
      </w:r>
      <w:r>
        <w:fldChar w:fldCharType="end"/>
      </w:r>
      <w:r>
        <w:t xml:space="preserve"> </w:t>
      </w:r>
      <w:r w:rsidRPr="00B61725">
        <w:t xml:space="preserve">of </w:t>
      </w:r>
      <w:r>
        <w:t>the Reference Details</w:t>
      </w:r>
      <w:r w:rsidRPr="00B61725">
        <w:t>.</w:t>
      </w:r>
    </w:p>
    <w:p w14:paraId="10CAD172" w14:textId="31A17855" w:rsidR="00F34413" w:rsidRDefault="00F34413" w:rsidP="00F34413">
      <w:pPr>
        <w:pStyle w:val="BodyIndent1"/>
      </w:pPr>
      <w:r w:rsidRPr="006A4EF3">
        <w:rPr>
          <w:b/>
        </w:rPr>
        <w:t xml:space="preserve">Misleading Report </w:t>
      </w:r>
      <w:r w:rsidRPr="006A4EF3">
        <w:t xml:space="preserve">has the meaning given in clause </w:t>
      </w:r>
      <w:r w:rsidRPr="006A4EF3">
        <w:fldChar w:fldCharType="begin"/>
      </w:r>
      <w:r w:rsidRPr="006A4EF3">
        <w:instrText xml:space="preserve"> REF _Ref161847081 \w \h  \* MERGEFORMAT </w:instrText>
      </w:r>
      <w:r w:rsidRPr="006A4EF3">
        <w:fldChar w:fldCharType="separate"/>
      </w:r>
      <w:r w:rsidR="00910BB8">
        <w:t>22.3(d)</w:t>
      </w:r>
      <w:r w:rsidRPr="006A4EF3">
        <w:fldChar w:fldCharType="end"/>
      </w:r>
      <w:r w:rsidR="005465C8">
        <w:t xml:space="preserve"> (“</w:t>
      </w:r>
      <w:r w:rsidR="005465C8" w:rsidRPr="005465C8">
        <w:t>reporting misrepresentation</w:t>
      </w:r>
      <w:r w:rsidR="005465C8">
        <w:t>”)</w:t>
      </w:r>
      <w:r w:rsidRPr="006A4EF3">
        <w:t>.</w:t>
      </w:r>
    </w:p>
    <w:p w14:paraId="72E9B52C" w14:textId="7468C566" w:rsidR="004D45D3" w:rsidRDefault="004D45D3" w:rsidP="00E004A7">
      <w:pPr>
        <w:pStyle w:val="BodyIndent1"/>
      </w:pPr>
      <w:r>
        <w:rPr>
          <w:b/>
          <w:bCs/>
        </w:rPr>
        <w:t xml:space="preserve">Monthly Figures </w:t>
      </w:r>
      <w:r>
        <w:t xml:space="preserve">has the meaning given in clause </w:t>
      </w:r>
      <w:r>
        <w:fldChar w:fldCharType="begin"/>
      </w:r>
      <w:r>
        <w:instrText xml:space="preserve"> REF _Ref163722455 \n \h </w:instrText>
      </w:r>
      <w:r>
        <w:fldChar w:fldCharType="separate"/>
      </w:r>
      <w:r w:rsidR="00910BB8">
        <w:t>1.6</w:t>
      </w:r>
      <w:r>
        <w:fldChar w:fldCharType="end"/>
      </w:r>
      <w:r>
        <w:t xml:space="preserve"> (“</w:t>
      </w:r>
      <w:r>
        <w:fldChar w:fldCharType="begin"/>
      </w:r>
      <w:r>
        <w:instrText xml:space="preserve"> REF _Ref163722455 \h </w:instrText>
      </w:r>
      <w:r>
        <w:fldChar w:fldCharType="separate"/>
      </w:r>
      <w:r w:rsidR="00910BB8" w:rsidRPr="00F06646">
        <w:t xml:space="preserve">Adjustment for </w:t>
      </w:r>
      <w:r w:rsidR="00910BB8">
        <w:t>partial</w:t>
      </w:r>
      <w:r w:rsidR="00910BB8" w:rsidRPr="00F06646">
        <w:t xml:space="preserve"> periods</w:t>
      </w:r>
      <w:r>
        <w:fldChar w:fldCharType="end"/>
      </w:r>
      <w:r>
        <w:t>”).</w:t>
      </w:r>
    </w:p>
    <w:p w14:paraId="3BE5EEF1" w14:textId="4666DAEE" w:rsidR="00191696" w:rsidRDefault="00191696" w:rsidP="00E004A7">
      <w:pPr>
        <w:pStyle w:val="BodyIndent1"/>
      </w:pPr>
      <w:r w:rsidRPr="00700902">
        <w:rPr>
          <w:b/>
          <w:bCs/>
        </w:rPr>
        <w:t>Moral Rights</w:t>
      </w:r>
      <w:r>
        <w:t xml:space="preserve"> has the meaning given in the </w:t>
      </w:r>
      <w:r>
        <w:rPr>
          <w:i/>
        </w:rPr>
        <w:t>Copyright Act 1968</w:t>
      </w:r>
      <w:r>
        <w:t xml:space="preserve"> (Cth).</w:t>
      </w:r>
    </w:p>
    <w:p w14:paraId="2ACBDBC8" w14:textId="77777777" w:rsidR="00965C3A" w:rsidRPr="00CC07B9" w:rsidRDefault="2BC382E4" w:rsidP="00E004A7">
      <w:pPr>
        <w:pStyle w:val="BodyIndent1"/>
      </w:pPr>
      <w:r w:rsidRPr="2BC382E4">
        <w:rPr>
          <w:b/>
          <w:bCs/>
        </w:rPr>
        <w:t>MW</w:t>
      </w:r>
      <w:r>
        <w:t xml:space="preserve"> means megawatt, a measure of electrical power.</w:t>
      </w:r>
    </w:p>
    <w:p w14:paraId="69BB4120" w14:textId="77777777" w:rsidR="000D6D2B" w:rsidRDefault="2BC382E4" w:rsidP="00E004A7">
      <w:pPr>
        <w:pStyle w:val="BodyIndent1"/>
      </w:pPr>
      <w:r w:rsidRPr="2BC382E4">
        <w:rPr>
          <w:b/>
          <w:bCs/>
        </w:rPr>
        <w:t xml:space="preserve">MWh </w:t>
      </w:r>
      <w:r>
        <w:t>means megawatt hour, a measure of electrical energy.</w:t>
      </w:r>
    </w:p>
    <w:p w14:paraId="4FBE4EAD" w14:textId="4990CF2A" w:rsidR="00907F1C" w:rsidRDefault="2BC382E4" w:rsidP="00E004A7">
      <w:pPr>
        <w:pStyle w:val="BodyIndent1"/>
      </w:pPr>
      <w:r w:rsidRPr="2BC382E4">
        <w:rPr>
          <w:b/>
          <w:bCs/>
        </w:rPr>
        <w:t>National Electricity Law</w:t>
      </w:r>
      <w:r>
        <w:t xml:space="preserve"> means the National Electricity Law set out in the schedule to the </w:t>
      </w:r>
      <w:r w:rsidRPr="2BC382E4">
        <w:rPr>
          <w:i/>
          <w:iCs/>
        </w:rPr>
        <w:t>National Electricity (South Australia) Act 1996</w:t>
      </w:r>
      <w:r>
        <w:t xml:space="preserve"> (SA) as it applies in the Relevant Jurisdiction. </w:t>
      </w:r>
    </w:p>
    <w:p w14:paraId="52DD2BD2" w14:textId="77777777" w:rsidR="0055506E" w:rsidRDefault="2BC382E4" w:rsidP="00E004A7">
      <w:pPr>
        <w:pStyle w:val="BodyIndent1"/>
      </w:pPr>
      <w:r w:rsidRPr="2BC382E4">
        <w:rPr>
          <w:b/>
          <w:bCs/>
        </w:rPr>
        <w:t>Negative Pricing Event</w:t>
      </w:r>
      <w:r>
        <w:t xml:space="preserve"> means a Trading Interval in respect of which the Floating Price is less than $0/MWh.</w:t>
      </w:r>
    </w:p>
    <w:p w14:paraId="09E7037D" w14:textId="77777777" w:rsidR="00907F1C" w:rsidRDefault="2BC382E4" w:rsidP="00E004A7">
      <w:pPr>
        <w:pStyle w:val="BodyIndent1"/>
      </w:pPr>
      <w:r w:rsidRPr="2BC382E4">
        <w:rPr>
          <w:b/>
          <w:bCs/>
        </w:rPr>
        <w:t>NEM</w:t>
      </w:r>
      <w:r>
        <w:t xml:space="preserve"> means the National Electricity Market administered by AEMO in accordance with the NER.</w:t>
      </w:r>
    </w:p>
    <w:p w14:paraId="1EEE05CC" w14:textId="5DA4A2F9" w:rsidR="00C564F3" w:rsidRDefault="2BC382E4" w:rsidP="00E004A7">
      <w:pPr>
        <w:pStyle w:val="BodyIndent1"/>
      </w:pPr>
      <w:r w:rsidRPr="2BC382E4">
        <w:rPr>
          <w:b/>
          <w:bCs/>
        </w:rPr>
        <w:t>NER</w:t>
      </w:r>
      <w:r>
        <w:t xml:space="preserve"> means the National Electricity Rules made under the National Electricity Law, as it is applied in the Relevant Jurisdiction.</w:t>
      </w:r>
    </w:p>
    <w:p w14:paraId="664D7B12" w14:textId="11BEC9AC" w:rsidR="000D6D2B" w:rsidRDefault="2BC382E4" w:rsidP="00E004A7">
      <w:pPr>
        <w:pStyle w:val="BodyIndent1"/>
      </w:pPr>
      <w:r w:rsidRPr="2BC382E4">
        <w:rPr>
          <w:b/>
          <w:bCs/>
        </w:rPr>
        <w:t xml:space="preserve">Network </w:t>
      </w:r>
      <w:r>
        <w:t xml:space="preserve">means the transmission or distribution network (as applicable) to which the </w:t>
      </w:r>
      <w:r w:rsidRPr="00B61725">
        <w:t xml:space="preserve">Project is connected at </w:t>
      </w:r>
      <w:r w:rsidR="00D90E03">
        <w:t>the</w:t>
      </w:r>
      <w:r w:rsidR="00D90E03" w:rsidRPr="00B61725">
        <w:t xml:space="preserve"> </w:t>
      </w:r>
      <w:r w:rsidRPr="00B61725">
        <w:t>Connection Point.</w:t>
      </w:r>
    </w:p>
    <w:p w14:paraId="46B8E8E0" w14:textId="6103D1DD" w:rsidR="0067613D" w:rsidRPr="0067613D" w:rsidRDefault="0067613D" w:rsidP="00E004A7">
      <w:pPr>
        <w:pStyle w:val="BodyIndent1"/>
      </w:pPr>
      <w:r>
        <w:rPr>
          <w:b/>
          <w:bCs/>
        </w:rPr>
        <w:t>New Infrastructure</w:t>
      </w:r>
      <w:r>
        <w:t xml:space="preserve"> has the meaning given in clause </w:t>
      </w:r>
      <w:r>
        <w:fldChar w:fldCharType="begin"/>
      </w:r>
      <w:r>
        <w:instrText xml:space="preserve"> REF _Ref210071641 \w \h </w:instrText>
      </w:r>
      <w:r>
        <w:fldChar w:fldCharType="separate"/>
      </w:r>
      <w:r w:rsidR="00910BB8">
        <w:t>10.2(c)</w:t>
      </w:r>
      <w:r>
        <w:fldChar w:fldCharType="end"/>
      </w:r>
      <w:r>
        <w:t>.</w:t>
      </w:r>
    </w:p>
    <w:p w14:paraId="6B7AF9A1" w14:textId="63F6AA44" w:rsidR="008E6275" w:rsidRDefault="00965761" w:rsidP="00E004A7">
      <w:pPr>
        <w:pStyle w:val="BodyIndent1"/>
      </w:pPr>
      <w:r w:rsidRPr="00B61725">
        <w:rPr>
          <w:b/>
          <w:bCs/>
        </w:rPr>
        <w:t xml:space="preserve">Notional Quantity </w:t>
      </w:r>
      <w:r w:rsidRPr="00B61725">
        <w:t xml:space="preserve">has the meaning given in </w:t>
      </w:r>
      <w:r w:rsidR="00776923" w:rsidRPr="00B61725">
        <w:t xml:space="preserve">item </w:t>
      </w:r>
      <w:r w:rsidRPr="00B61725">
        <w:fldChar w:fldCharType="begin"/>
      </w:r>
      <w:r w:rsidRPr="00B61725">
        <w:instrText xml:space="preserve"> REF _Ref101534608 \n \h </w:instrText>
      </w:r>
      <w:r w:rsidR="00B61725">
        <w:instrText xml:space="preserve"> \* MERGEFORMAT </w:instrText>
      </w:r>
      <w:r w:rsidRPr="00B61725">
        <w:fldChar w:fldCharType="separate"/>
      </w:r>
      <w:r w:rsidR="00910BB8">
        <w:t>3.9</w:t>
      </w:r>
      <w:r w:rsidRPr="00B61725">
        <w:fldChar w:fldCharType="end"/>
      </w:r>
      <w:r w:rsidR="00776923" w:rsidRPr="00B61725">
        <w:t xml:space="preserve"> of </w:t>
      </w:r>
      <w:r w:rsidRPr="00B61725">
        <w:fldChar w:fldCharType="begin"/>
      </w:r>
      <w:r w:rsidRPr="00B61725">
        <w:instrText xml:space="preserve"> REF _Ref467052756 \r \h  \* MERGEFORMAT </w:instrText>
      </w:r>
      <w:r w:rsidRPr="00B61725">
        <w:fldChar w:fldCharType="separate"/>
      </w:r>
      <w:r w:rsidR="00910BB8">
        <w:t>Schedule 1</w:t>
      </w:r>
      <w:r w:rsidRPr="00B61725">
        <w:fldChar w:fldCharType="end"/>
      </w:r>
      <w:r w:rsidR="00125833" w:rsidRPr="00B61725">
        <w:t xml:space="preserve"> (“</w:t>
      </w:r>
      <w:r w:rsidRPr="00B61725">
        <w:fldChar w:fldCharType="begin"/>
      </w:r>
      <w:r w:rsidRPr="00B61725">
        <w:instrText xml:space="preserve"> REF _Ref467052756 \h  \* MERGEFORMAT </w:instrText>
      </w:r>
      <w:r w:rsidRPr="00B61725">
        <w:fldChar w:fldCharType="separate"/>
      </w:r>
      <w:r w:rsidR="00910BB8" w:rsidRPr="0042604C">
        <w:t>Support terms</w:t>
      </w:r>
      <w:r w:rsidRPr="00B61725">
        <w:fldChar w:fldCharType="end"/>
      </w:r>
      <w:r w:rsidR="00125833" w:rsidRPr="00B61725">
        <w:t>”)</w:t>
      </w:r>
      <w:r w:rsidRPr="00B61725">
        <w:t>.</w:t>
      </w:r>
    </w:p>
    <w:p w14:paraId="223C59D9" w14:textId="4FB6194D" w:rsidR="006255D1" w:rsidRPr="005F4426" w:rsidRDefault="006255D1" w:rsidP="00E004A7">
      <w:pPr>
        <w:pStyle w:val="BodyIndent1"/>
      </w:pPr>
      <w:r w:rsidRPr="006255D1">
        <w:rPr>
          <w:b/>
          <w:bCs/>
        </w:rPr>
        <w:lastRenderedPageBreak/>
        <w:t>Opt-Out Date</w:t>
      </w:r>
      <w:r w:rsidRPr="007F5ECD">
        <w:t xml:space="preserve"> </w:t>
      </w:r>
      <w:r w:rsidRPr="005F4426">
        <w:t xml:space="preserve">has the meaning given in clause </w:t>
      </w:r>
      <w:r w:rsidR="00D9248B" w:rsidRPr="006A4EF3">
        <w:fldChar w:fldCharType="begin"/>
      </w:r>
      <w:r w:rsidR="00D9248B" w:rsidRPr="006A4EF3">
        <w:instrText xml:space="preserve"> REF _Ref200484434 \r \h </w:instrText>
      </w:r>
      <w:r w:rsidR="00D77437" w:rsidRPr="006A4EF3">
        <w:instrText xml:space="preserve"> \* MERGEFORMAT </w:instrText>
      </w:r>
      <w:r w:rsidR="00D9248B" w:rsidRPr="006A4EF3">
        <w:fldChar w:fldCharType="separate"/>
      </w:r>
      <w:r w:rsidR="00910BB8">
        <w:t>14.1(c)</w:t>
      </w:r>
      <w:r w:rsidR="00D9248B" w:rsidRPr="006A4EF3">
        <w:fldChar w:fldCharType="end"/>
      </w:r>
      <w:r w:rsidRPr="005F4426">
        <w:t>.</w:t>
      </w:r>
    </w:p>
    <w:p w14:paraId="1D0AEB4F" w14:textId="767F4D81" w:rsidR="007A637A" w:rsidRPr="005F4426" w:rsidRDefault="2BC382E4" w:rsidP="00E004A7">
      <w:pPr>
        <w:pStyle w:val="BodyIndent1"/>
      </w:pPr>
      <w:r w:rsidRPr="005F4426">
        <w:rPr>
          <w:b/>
          <w:bCs/>
        </w:rPr>
        <w:t xml:space="preserve">Opt-Out Period </w:t>
      </w:r>
      <w:r w:rsidRPr="005F4426">
        <w:t xml:space="preserve">has the meaning given in clause </w:t>
      </w:r>
      <w:r w:rsidR="00D9248B" w:rsidRPr="006A4EF3">
        <w:fldChar w:fldCharType="begin"/>
      </w:r>
      <w:r w:rsidR="00D9248B" w:rsidRPr="006A4EF3">
        <w:instrText xml:space="preserve"> REF _Ref195186537 \r \h </w:instrText>
      </w:r>
      <w:r w:rsidR="005F4426">
        <w:instrText xml:space="preserve"> \* MERGEFORMAT </w:instrText>
      </w:r>
      <w:r w:rsidR="00D9248B" w:rsidRPr="006A4EF3">
        <w:fldChar w:fldCharType="separate"/>
      </w:r>
      <w:r w:rsidR="00910BB8">
        <w:t>14.1(d)</w:t>
      </w:r>
      <w:r w:rsidR="00D9248B" w:rsidRPr="006A4EF3">
        <w:fldChar w:fldCharType="end"/>
      </w:r>
      <w:r w:rsidRPr="005F4426">
        <w:t xml:space="preserve">. </w:t>
      </w:r>
    </w:p>
    <w:p w14:paraId="001A0CBA" w14:textId="40CFCE97" w:rsidR="00262925" w:rsidRPr="00B61725" w:rsidRDefault="00262925" w:rsidP="00E004A7">
      <w:pPr>
        <w:pStyle w:val="BodyIndent1"/>
      </w:pPr>
      <w:r w:rsidRPr="005F4426">
        <w:rPr>
          <w:b/>
          <w:bCs/>
        </w:rPr>
        <w:t xml:space="preserve">Option </w:t>
      </w:r>
      <w:r w:rsidR="00D026A0" w:rsidRPr="005F4426">
        <w:t>has the meaning given</w:t>
      </w:r>
      <w:r w:rsidRPr="005F4426">
        <w:t xml:space="preserve"> in clause </w:t>
      </w:r>
      <w:r w:rsidR="00A8515A" w:rsidRPr="006A4EF3">
        <w:fldChar w:fldCharType="begin"/>
      </w:r>
      <w:r w:rsidR="00A8515A" w:rsidRPr="006A4EF3">
        <w:instrText xml:space="preserve"> REF _Ref200484465 \r \h </w:instrText>
      </w:r>
      <w:r w:rsidR="005F4426">
        <w:instrText xml:space="preserve"> \* MERGEFORMAT </w:instrText>
      </w:r>
      <w:r w:rsidR="00A8515A" w:rsidRPr="006A4EF3">
        <w:fldChar w:fldCharType="separate"/>
      </w:r>
      <w:r w:rsidR="00910BB8">
        <w:t>14.3(a)</w:t>
      </w:r>
      <w:r w:rsidR="00A8515A" w:rsidRPr="006A4EF3">
        <w:fldChar w:fldCharType="end"/>
      </w:r>
      <w:r w:rsidRPr="005F4426">
        <w:t>.</w:t>
      </w:r>
    </w:p>
    <w:p w14:paraId="41D67211" w14:textId="5503A336" w:rsidR="00042AD5" w:rsidRDefault="2BC382E4" w:rsidP="00E004A7">
      <w:pPr>
        <w:pStyle w:val="BodyIndent1"/>
      </w:pPr>
      <w:r w:rsidRPr="00B61725">
        <w:rPr>
          <w:b/>
          <w:bCs/>
        </w:rPr>
        <w:t xml:space="preserve">Other CISA </w:t>
      </w:r>
      <w:r w:rsidRPr="00B61725">
        <w:t>means a capacity investment scheme agreement other than this agreement.</w:t>
      </w:r>
    </w:p>
    <w:p w14:paraId="5AE2D88B" w14:textId="6C7CAC8E" w:rsidR="00042AD5" w:rsidRDefault="2BC382E4" w:rsidP="00E004A7">
      <w:pPr>
        <w:pStyle w:val="BodyIndent1"/>
      </w:pPr>
      <w:r w:rsidRPr="2BC382E4">
        <w:rPr>
          <w:b/>
          <w:bCs/>
        </w:rPr>
        <w:t xml:space="preserve">Other CISA Counterparty </w:t>
      </w:r>
      <w:r>
        <w:t xml:space="preserve">means, in respect of an Other CISA, the Commonwealth’s counterparty under that Other CISA. </w:t>
      </w:r>
    </w:p>
    <w:p w14:paraId="2DB9C5AB" w14:textId="4A03F918" w:rsidR="00B10277" w:rsidRDefault="2BC382E4" w:rsidP="00E004A7">
      <w:pPr>
        <w:pStyle w:val="BodyIndent1"/>
        <w:rPr>
          <w:bCs/>
        </w:rPr>
      </w:pPr>
      <w:r w:rsidRPr="2BC382E4">
        <w:rPr>
          <w:b/>
          <w:bCs/>
        </w:rPr>
        <w:t xml:space="preserve">Other Dispute </w:t>
      </w:r>
      <w:r>
        <w:t xml:space="preserve">means a Dispute between the Commonwealth and an Other CISA Counterparty under </w:t>
      </w:r>
      <w:r w:rsidR="00191696">
        <w:t xml:space="preserve">or in respect of </w:t>
      </w:r>
      <w:r>
        <w:t xml:space="preserve">an Other CISA. </w:t>
      </w:r>
    </w:p>
    <w:p w14:paraId="40E0C4B4" w14:textId="20AF0C4E" w:rsidR="00222D69" w:rsidRPr="00B61725" w:rsidRDefault="2BC382E4" w:rsidP="00E004A7">
      <w:pPr>
        <w:pStyle w:val="BodyIndent1"/>
      </w:pPr>
      <w:r w:rsidRPr="2BC382E4">
        <w:rPr>
          <w:b/>
          <w:bCs/>
        </w:rPr>
        <w:t xml:space="preserve">Other Market Revenue </w:t>
      </w:r>
      <w:r>
        <w:t xml:space="preserve">means, in respect of a period, the revenue of Project Operator </w:t>
      </w:r>
      <w:r w:rsidR="00C32DC0">
        <w:t xml:space="preserve">in respect of the Project </w:t>
      </w:r>
      <w:r w:rsidRPr="00B61725">
        <w:t xml:space="preserve">in that period (without double counting) arising from or in connection with: </w:t>
      </w:r>
    </w:p>
    <w:p w14:paraId="47D06860" w14:textId="325574AE" w:rsidR="005F5FD2" w:rsidRPr="00B61725" w:rsidRDefault="00D141A4" w:rsidP="007238AE">
      <w:pPr>
        <w:pStyle w:val="legalDefinition"/>
        <w:numPr>
          <w:ilvl w:val="0"/>
          <w:numId w:val="41"/>
        </w:numPr>
      </w:pPr>
      <w:r w:rsidRPr="00B61725">
        <w:t xml:space="preserve">payments </w:t>
      </w:r>
      <w:r w:rsidR="005F5FD2" w:rsidRPr="00B61725">
        <w:t xml:space="preserve">by AEMO under the NER, including: </w:t>
      </w:r>
    </w:p>
    <w:p w14:paraId="318AB3B3" w14:textId="3B0CBA97" w:rsidR="005F5FD2" w:rsidRPr="00B61725" w:rsidRDefault="00D141A4" w:rsidP="007238AE">
      <w:pPr>
        <w:pStyle w:val="legalDefinition"/>
        <w:numPr>
          <w:ilvl w:val="1"/>
          <w:numId w:val="27"/>
        </w:numPr>
      </w:pPr>
      <w:bookmarkStart w:id="115" w:name="_Ref195117946"/>
      <w:r w:rsidRPr="00B61725">
        <w:t>for the provision of</w:t>
      </w:r>
      <w:r w:rsidR="001F7D58" w:rsidRPr="00B61725">
        <w:t xml:space="preserve"> </w:t>
      </w:r>
      <w:r w:rsidR="00222D69" w:rsidRPr="00B61725">
        <w:t xml:space="preserve">“ancillary services” </w:t>
      </w:r>
      <w:r w:rsidR="00AD04A3" w:rsidRPr="00792B2E">
        <w:t xml:space="preserve">and “system security services” </w:t>
      </w:r>
      <w:r w:rsidR="00222D69" w:rsidRPr="00792B2E">
        <w:t>(</w:t>
      </w:r>
      <w:r w:rsidR="00AD04A3" w:rsidRPr="00792B2E">
        <w:t>each</w:t>
      </w:r>
      <w:r w:rsidR="00AD04A3" w:rsidRPr="00B61725">
        <w:t xml:space="preserve"> </w:t>
      </w:r>
      <w:r w:rsidR="00222D69" w:rsidRPr="00B61725">
        <w:t>as defined in the NER);</w:t>
      </w:r>
      <w:r w:rsidRPr="00B61725">
        <w:t xml:space="preserve"> and</w:t>
      </w:r>
      <w:bookmarkEnd w:id="115"/>
    </w:p>
    <w:p w14:paraId="3C9E8C50" w14:textId="6CC8F5E5" w:rsidR="00813AD2" w:rsidRDefault="001F7D58" w:rsidP="007238AE">
      <w:pPr>
        <w:pStyle w:val="legalDefinition"/>
        <w:numPr>
          <w:ilvl w:val="1"/>
          <w:numId w:val="27"/>
        </w:numPr>
      </w:pPr>
      <w:bookmarkStart w:id="116" w:name="_Ref195118009"/>
      <w:r w:rsidRPr="00B61725">
        <w:t xml:space="preserve">any compensation </w:t>
      </w:r>
      <w:r w:rsidR="00A8515A" w:rsidRPr="00C246D2">
        <w:t>paid</w:t>
      </w:r>
      <w:r w:rsidR="00A8515A">
        <w:t xml:space="preserve"> </w:t>
      </w:r>
      <w:r w:rsidRPr="00B61725">
        <w:t xml:space="preserve">under Chapter 3 of the NER, including arising from “market suspension”, the application of </w:t>
      </w:r>
      <w:r w:rsidR="00EB3977" w:rsidRPr="00B61725">
        <w:t>the “administered floor price” or “administered price cap”, or</w:t>
      </w:r>
      <w:r w:rsidR="00EB3977">
        <w:t xml:space="preserve"> a “direction” </w:t>
      </w:r>
      <w:r w:rsidR="006A69C4">
        <w:t>(each as defined in the NER);</w:t>
      </w:r>
      <w:bookmarkEnd w:id="116"/>
    </w:p>
    <w:p w14:paraId="7AA8D22E" w14:textId="0B6D976D" w:rsidR="00222D69" w:rsidRDefault="00CC2043" w:rsidP="00E004A7">
      <w:pPr>
        <w:pStyle w:val="legalDefinition"/>
      </w:pPr>
      <w:bookmarkStart w:id="117" w:name="_Ref195118256"/>
      <w:r>
        <w:t>the sale or other dealing</w:t>
      </w:r>
      <w:r w:rsidR="00614783">
        <w:t>s</w:t>
      </w:r>
      <w:r>
        <w:t xml:space="preserve"> in respect</w:t>
      </w:r>
      <w:r w:rsidR="002F4BD7">
        <w:t xml:space="preserve"> of</w:t>
      </w:r>
      <w:r>
        <w:t xml:space="preserve"> Capacity Products</w:t>
      </w:r>
      <w:r w:rsidR="00857CD2">
        <w:t>, in which case</w:t>
      </w:r>
      <w:r w:rsidR="00F82476">
        <w:t>, to the extent</w:t>
      </w:r>
      <w:r w:rsidR="00857CD2">
        <w:t xml:space="preserve"> the market price for </w:t>
      </w:r>
      <w:r w:rsidR="00F82476">
        <w:t xml:space="preserve">a </w:t>
      </w:r>
      <w:r w:rsidR="00857CD2">
        <w:t xml:space="preserve">Capacity Product </w:t>
      </w:r>
      <w:r w:rsidR="00F82476">
        <w:t xml:space="preserve">needs to be determined, it </w:t>
      </w:r>
      <w:r w:rsidR="00857CD2">
        <w:t xml:space="preserve">will be determined in accordance with item </w:t>
      </w:r>
      <w:r w:rsidR="00857CD2" w:rsidRPr="009F181D">
        <w:fldChar w:fldCharType="begin"/>
      </w:r>
      <w:r w:rsidR="00857CD2" w:rsidRPr="009F181D">
        <w:instrText xml:space="preserve"> REF _Ref165294193 \n \h </w:instrText>
      </w:r>
      <w:r w:rsidR="00857CD2">
        <w:instrText xml:space="preserve"> \* MERGEFORMAT </w:instrText>
      </w:r>
      <w:r w:rsidR="00857CD2" w:rsidRPr="009F181D">
        <w:fldChar w:fldCharType="separate"/>
      </w:r>
      <w:r w:rsidR="00015CAF">
        <w:t>3.14</w:t>
      </w:r>
      <w:r w:rsidR="00857CD2" w:rsidRPr="009F181D">
        <w:fldChar w:fldCharType="end"/>
      </w:r>
      <w:r w:rsidR="00857CD2" w:rsidRPr="009F181D">
        <w:t xml:space="preserve"> </w:t>
      </w:r>
      <w:r w:rsidR="00857CD2">
        <w:rPr>
          <w:bCs/>
        </w:rPr>
        <w:t xml:space="preserve">of </w:t>
      </w:r>
      <w:r w:rsidR="00857CD2">
        <w:rPr>
          <w:bCs/>
        </w:rPr>
        <w:fldChar w:fldCharType="begin"/>
      </w:r>
      <w:r w:rsidR="00857CD2">
        <w:rPr>
          <w:bCs/>
        </w:rPr>
        <w:instrText xml:space="preserve"> REF _Ref103257737 \n \h </w:instrText>
      </w:r>
      <w:r w:rsidR="00E004A7">
        <w:rPr>
          <w:bCs/>
        </w:rPr>
        <w:instrText xml:space="preserve"> \* MERGEFORMAT </w:instrText>
      </w:r>
      <w:r w:rsidR="00857CD2">
        <w:rPr>
          <w:bCs/>
        </w:rPr>
      </w:r>
      <w:r w:rsidR="00857CD2">
        <w:rPr>
          <w:bCs/>
        </w:rPr>
        <w:fldChar w:fldCharType="separate"/>
      </w:r>
      <w:r w:rsidR="00910BB8">
        <w:rPr>
          <w:bCs/>
        </w:rPr>
        <w:t>Schedule 1</w:t>
      </w:r>
      <w:r w:rsidR="00857CD2">
        <w:rPr>
          <w:bCs/>
        </w:rPr>
        <w:fldChar w:fldCharType="end"/>
      </w:r>
      <w:r w:rsidR="00857CD2">
        <w:rPr>
          <w:bCs/>
        </w:rPr>
        <w:t xml:space="preserve"> (“</w:t>
      </w:r>
      <w:r w:rsidR="00857CD2">
        <w:rPr>
          <w:bCs/>
        </w:rPr>
        <w:fldChar w:fldCharType="begin"/>
      </w:r>
      <w:r w:rsidR="00857CD2">
        <w:rPr>
          <w:bCs/>
        </w:rPr>
        <w:instrText xml:space="preserve"> REF _Ref103257737 \h </w:instrText>
      </w:r>
      <w:r w:rsidR="00E004A7">
        <w:rPr>
          <w:bCs/>
        </w:rPr>
        <w:instrText xml:space="preserve"> \* MERGEFORMAT </w:instrText>
      </w:r>
      <w:r w:rsidR="00857CD2">
        <w:rPr>
          <w:bCs/>
        </w:rPr>
      </w:r>
      <w:r w:rsidR="00857CD2">
        <w:rPr>
          <w:bCs/>
        </w:rPr>
        <w:fldChar w:fldCharType="separate"/>
      </w:r>
      <w:r w:rsidR="00910BB8" w:rsidRPr="0042604C">
        <w:t>Support terms</w:t>
      </w:r>
      <w:r w:rsidR="00857CD2">
        <w:rPr>
          <w:bCs/>
        </w:rPr>
        <w:fldChar w:fldCharType="end"/>
      </w:r>
      <w:r w:rsidR="00857CD2">
        <w:rPr>
          <w:bCs/>
        </w:rPr>
        <w:t>”)</w:t>
      </w:r>
      <w:r w:rsidR="006A69C4">
        <w:t>;</w:t>
      </w:r>
      <w:bookmarkEnd w:id="117"/>
      <w:r w:rsidR="006A69C4">
        <w:t xml:space="preserve"> </w:t>
      </w:r>
    </w:p>
    <w:p w14:paraId="1621F8E1" w14:textId="77777777" w:rsidR="00EE3736" w:rsidRDefault="00B27E1C" w:rsidP="00E004A7">
      <w:pPr>
        <w:pStyle w:val="legalDefinition"/>
      </w:pPr>
      <w:bookmarkStart w:id="118" w:name="_Ref195118471"/>
      <w:r>
        <w:t xml:space="preserve">any </w:t>
      </w:r>
      <w:r w:rsidR="00D34673">
        <w:t xml:space="preserve">Permitted </w:t>
      </w:r>
      <w:r w:rsidR="00197F4A">
        <w:t>Arrangement</w:t>
      </w:r>
      <w:r w:rsidR="00CF0DE9">
        <w:t xml:space="preserve"> Revenue to the extent it is not Eligible Wholesale Contract R</w:t>
      </w:r>
      <w:r>
        <w:t>evenue</w:t>
      </w:r>
      <w:r w:rsidR="00EE3736">
        <w:t>; and</w:t>
      </w:r>
    </w:p>
    <w:p w14:paraId="407D8FBB" w14:textId="2462922A" w:rsidR="006A69C4" w:rsidRDefault="004967B0" w:rsidP="00E004A7">
      <w:pPr>
        <w:pStyle w:val="legalDefinition"/>
      </w:pPr>
      <w:bookmarkStart w:id="119" w:name="_Hlk211250417"/>
      <w:bookmarkStart w:id="120" w:name="_Ref211254924"/>
      <w:r>
        <w:t xml:space="preserve">any </w:t>
      </w:r>
      <w:r w:rsidR="00EE3736" w:rsidRPr="00EE3736">
        <w:t>Permitted RBC Intermediary Revenue</w:t>
      </w:r>
      <w:bookmarkEnd w:id="119"/>
      <w:r w:rsidR="00B27E1C">
        <w:t>,</w:t>
      </w:r>
      <w:bookmarkEnd w:id="118"/>
      <w:bookmarkEnd w:id="120"/>
    </w:p>
    <w:p w14:paraId="7BF4505B" w14:textId="5B8E1C30" w:rsidR="00CC2043" w:rsidRDefault="00CC2043" w:rsidP="00E004A7">
      <w:pPr>
        <w:pStyle w:val="BodyIndent1"/>
      </w:pPr>
      <w:r>
        <w:t xml:space="preserve">but excluding: </w:t>
      </w:r>
    </w:p>
    <w:p w14:paraId="7F34A4AE" w14:textId="0872E99C" w:rsidR="00847699" w:rsidRDefault="00CC2043" w:rsidP="00E004A7">
      <w:pPr>
        <w:pStyle w:val="legalDefinition"/>
      </w:pPr>
      <w:r>
        <w:t>any Spot Market Revenu</w:t>
      </w:r>
      <w:r w:rsidR="005C1848">
        <w:t>e and Uncontracted Spot Market Revenue</w:t>
      </w:r>
      <w:r>
        <w:t xml:space="preserve">; </w:t>
      </w:r>
    </w:p>
    <w:p w14:paraId="4C93A027" w14:textId="22A3636F" w:rsidR="00CC2043" w:rsidRDefault="00CC2043" w:rsidP="00E004A7">
      <w:pPr>
        <w:pStyle w:val="legalDefinition"/>
      </w:pPr>
      <w:r>
        <w:t>any Green Product Revenue</w:t>
      </w:r>
      <w:r w:rsidR="005C1848">
        <w:t xml:space="preserve"> and Uncontracted Green Product Revenue</w:t>
      </w:r>
      <w:r>
        <w:t>;</w:t>
      </w:r>
    </w:p>
    <w:p w14:paraId="21378169" w14:textId="3012D99E" w:rsidR="005C1848" w:rsidRDefault="005C1848" w:rsidP="00E004A7">
      <w:pPr>
        <w:pStyle w:val="legalDefinition"/>
      </w:pPr>
      <w:r>
        <w:t xml:space="preserve">any Eligible </w:t>
      </w:r>
      <w:r w:rsidR="00206651">
        <w:t xml:space="preserve">Wholesale </w:t>
      </w:r>
      <w:r>
        <w:t>Contract Revenue</w:t>
      </w:r>
      <w:r w:rsidR="002F4BD7">
        <w:t>;</w:t>
      </w:r>
    </w:p>
    <w:p w14:paraId="022B7B52" w14:textId="654D8164" w:rsidR="00CC2043" w:rsidRDefault="00CC2043" w:rsidP="00E004A7">
      <w:pPr>
        <w:pStyle w:val="legalDefinition"/>
      </w:pPr>
      <w:r w:rsidRPr="00B1053F">
        <w:t xml:space="preserve">amounts which the Commonwealth is obliged to pay to </w:t>
      </w:r>
      <w:r>
        <w:t xml:space="preserve">Project </w:t>
      </w:r>
      <w:r w:rsidRPr="00B1053F">
        <w:t xml:space="preserve">Operator under this </w:t>
      </w:r>
      <w:r>
        <w:t>a</w:t>
      </w:r>
      <w:r w:rsidRPr="00B1053F">
        <w:t xml:space="preserve">greement; </w:t>
      </w:r>
    </w:p>
    <w:p w14:paraId="5926A72B" w14:textId="297430EE" w:rsidR="00CC2043" w:rsidRPr="00B1053F" w:rsidRDefault="00CC2043" w:rsidP="00E004A7">
      <w:pPr>
        <w:pStyle w:val="legalDefinition"/>
      </w:pPr>
      <w:r w:rsidRPr="00B1053F">
        <w:t xml:space="preserve">damages to which </w:t>
      </w:r>
      <w:r>
        <w:t xml:space="preserve">Project </w:t>
      </w:r>
      <w:r w:rsidRPr="00B1053F">
        <w:t xml:space="preserve">Operator is entitled under a contract for the </w:t>
      </w:r>
      <w:r w:rsidR="00FE1A12">
        <w:t xml:space="preserve">construction, </w:t>
      </w:r>
      <w:r w:rsidRPr="00B1053F">
        <w:t>operation and/or maintenance of the</w:t>
      </w:r>
      <w:r w:rsidR="00D60BA2">
        <w:t xml:space="preserve"> [Staged]</w:t>
      </w:r>
      <w:r w:rsidRPr="00B1053F">
        <w:t xml:space="preserve"> </w:t>
      </w:r>
      <w:r>
        <w:t xml:space="preserve">Project </w:t>
      </w:r>
      <w:r w:rsidRPr="00B1053F">
        <w:t>(except to the extent those damages compensate for loss of revenue and/or profit)</w:t>
      </w:r>
      <w:r w:rsidR="00C32DC0">
        <w:t>; and</w:t>
      </w:r>
      <w:r w:rsidRPr="00B1053F">
        <w:t xml:space="preserve"> </w:t>
      </w:r>
      <w:r w:rsidR="00D60BA2" w:rsidRPr="00D60BA2">
        <w:t>[</w:t>
      </w:r>
      <w:r w:rsidR="00D60BA2" w:rsidRPr="00D60BA2">
        <w:rPr>
          <w:b/>
          <w:bCs/>
          <w:i/>
          <w:iCs/>
          <w:highlight w:val="lightGray"/>
        </w:rPr>
        <w:t xml:space="preserve">Note: </w:t>
      </w:r>
      <w:r w:rsidR="00A8515A" w:rsidRPr="00C246D2">
        <w:rPr>
          <w:b/>
          <w:i/>
          <w:highlight w:val="lightGray"/>
        </w:rPr>
        <w:t xml:space="preserve">the </w:t>
      </w:r>
      <w:r w:rsidR="00D60BA2" w:rsidRPr="00C246D2">
        <w:rPr>
          <w:b/>
          <w:bCs/>
          <w:i/>
          <w:iCs/>
          <w:highlight w:val="lightGray"/>
        </w:rPr>
        <w:t xml:space="preserve">word </w:t>
      </w:r>
      <w:r w:rsidR="00D60BA2" w:rsidRPr="00D60BA2">
        <w:rPr>
          <w:b/>
          <w:bCs/>
          <w:i/>
          <w:iCs/>
          <w:highlight w:val="lightGray"/>
        </w:rPr>
        <w:t>in square brackets above is to be included for all Staged Projects.</w:t>
      </w:r>
      <w:r w:rsidR="00D60BA2" w:rsidRPr="00D60BA2">
        <w:t>]</w:t>
      </w:r>
    </w:p>
    <w:p w14:paraId="3AE8072C" w14:textId="512B3477" w:rsidR="00CC2043" w:rsidRDefault="001906D8" w:rsidP="0052665B">
      <w:pPr>
        <w:pStyle w:val="legalDefinition"/>
        <w:keepNext/>
      </w:pPr>
      <w:r>
        <w:lastRenderedPageBreak/>
        <w:t xml:space="preserve">any </w:t>
      </w:r>
      <w:r w:rsidR="00CC2043" w:rsidRPr="00B1053F">
        <w:t xml:space="preserve">amounts to which </w:t>
      </w:r>
      <w:r w:rsidR="00CC2043">
        <w:t xml:space="preserve">Project </w:t>
      </w:r>
      <w:r w:rsidR="00CC2043" w:rsidRPr="00B1053F">
        <w:t xml:space="preserve">Operator is entitled under or in connection with an insurance policy </w:t>
      </w:r>
      <w:r>
        <w:t>in respect of the Project:</w:t>
      </w:r>
    </w:p>
    <w:p w14:paraId="4DA6B8E6" w14:textId="23145600" w:rsidR="001906D8" w:rsidRPr="008129EB" w:rsidRDefault="001906D8" w:rsidP="006A4EF3">
      <w:pPr>
        <w:pStyle w:val="legalDefinition"/>
        <w:numPr>
          <w:ilvl w:val="1"/>
          <w:numId w:val="40"/>
        </w:numPr>
      </w:pPr>
      <w:r w:rsidRPr="008129EB">
        <w:t xml:space="preserve">amounts that do not compensate for loss of revenue and/or profit are not included in </w:t>
      </w:r>
      <w:r>
        <w:t>Other Market</w:t>
      </w:r>
      <w:r w:rsidRPr="008129EB">
        <w:t xml:space="preserve"> Revenue;</w:t>
      </w:r>
    </w:p>
    <w:p w14:paraId="101029B2" w14:textId="0BA8F97E" w:rsidR="001906D8" w:rsidRPr="008129EB" w:rsidRDefault="001906D8" w:rsidP="006A4EF3">
      <w:pPr>
        <w:pStyle w:val="legalDefinition"/>
        <w:numPr>
          <w:ilvl w:val="1"/>
          <w:numId w:val="40"/>
        </w:numPr>
      </w:pPr>
      <w:bookmarkStart w:id="121" w:name="_Ref193291969"/>
      <w:r w:rsidRPr="008129EB">
        <w:t xml:space="preserve">amounts that compensate for loss of revenue and/or profit caused by a Force Majeure Event are not included in </w:t>
      </w:r>
      <w:r>
        <w:t>Other Market</w:t>
      </w:r>
      <w:r w:rsidRPr="008129EB">
        <w:t xml:space="preserve"> Revenue; and</w:t>
      </w:r>
      <w:bookmarkEnd w:id="121"/>
    </w:p>
    <w:p w14:paraId="49A25E2B" w14:textId="38AB0DC3" w:rsidR="001906D8" w:rsidRDefault="001906D8" w:rsidP="006A4EF3">
      <w:pPr>
        <w:pStyle w:val="legalDefinition"/>
        <w:numPr>
          <w:ilvl w:val="1"/>
          <w:numId w:val="40"/>
        </w:numPr>
      </w:pPr>
      <w:r w:rsidRPr="008129EB">
        <w:t xml:space="preserve">amounts that compensate for loss of revenue and/or profit that do not fall within paragraph </w:t>
      </w:r>
      <w:r>
        <w:fldChar w:fldCharType="begin"/>
      </w:r>
      <w:r>
        <w:instrText xml:space="preserve"> REF _Ref193291969 \r \h </w:instrText>
      </w:r>
      <w:r>
        <w:fldChar w:fldCharType="separate"/>
      </w:r>
      <w:r w:rsidR="00910BB8">
        <w:t>(ii)</w:t>
      </w:r>
      <w:r>
        <w:fldChar w:fldCharType="end"/>
      </w:r>
      <w:r w:rsidRPr="008129EB">
        <w:t xml:space="preserve"> are included in </w:t>
      </w:r>
      <w:r>
        <w:t>Other Market</w:t>
      </w:r>
      <w:r w:rsidRPr="008129EB">
        <w:t xml:space="preserve"> Revenue.</w:t>
      </w:r>
    </w:p>
    <w:p w14:paraId="635794ED" w14:textId="20BBD89A" w:rsidR="00A649B3" w:rsidRDefault="00A649B3" w:rsidP="00E004A7">
      <w:pPr>
        <w:pStyle w:val="BodyIndent1"/>
      </w:pPr>
      <w:r>
        <w:rPr>
          <w:b/>
          <w:bCs/>
        </w:rPr>
        <w:t xml:space="preserve">Over-Contracted Arrangement </w:t>
      </w:r>
      <w:r>
        <w:t xml:space="preserve">has the meaning given in clause </w:t>
      </w:r>
      <w:r>
        <w:fldChar w:fldCharType="begin"/>
      </w:r>
      <w:r>
        <w:instrText xml:space="preserve"> REF _Ref168498875 \w \h </w:instrText>
      </w:r>
      <w:r>
        <w:fldChar w:fldCharType="separate"/>
      </w:r>
      <w:r w:rsidR="00910BB8">
        <w:t>15.6(c)</w:t>
      </w:r>
      <w:r>
        <w:fldChar w:fldCharType="end"/>
      </w:r>
      <w:r>
        <w:t>.</w:t>
      </w:r>
    </w:p>
    <w:p w14:paraId="469014F4" w14:textId="69A4EF83" w:rsidR="00A649B3" w:rsidRPr="007F5ECD" w:rsidRDefault="00A649B3" w:rsidP="00E004A7">
      <w:pPr>
        <w:pStyle w:val="BodyIndent1"/>
      </w:pPr>
      <w:r>
        <w:rPr>
          <w:b/>
          <w:bCs/>
        </w:rPr>
        <w:t xml:space="preserve">Over-Contracted Trading Intervals </w:t>
      </w:r>
      <w:r>
        <w:t xml:space="preserve">has the meaning given in clause </w:t>
      </w:r>
      <w:r>
        <w:fldChar w:fldCharType="begin"/>
      </w:r>
      <w:r>
        <w:instrText xml:space="preserve"> REF _Ref168503475 \w \h </w:instrText>
      </w:r>
      <w:r w:rsidR="00E004A7">
        <w:instrText xml:space="preserve"> \* MERGEFORMAT </w:instrText>
      </w:r>
      <w:r>
        <w:fldChar w:fldCharType="separate"/>
      </w:r>
      <w:r w:rsidR="00910BB8">
        <w:t>15.6(d)</w:t>
      </w:r>
      <w:r>
        <w:fldChar w:fldCharType="end"/>
      </w:r>
      <w:r>
        <w:t>.</w:t>
      </w:r>
    </w:p>
    <w:p w14:paraId="02B1507F" w14:textId="77777777" w:rsidR="00BC1696" w:rsidRDefault="00BC1696" w:rsidP="00BC1696">
      <w:pPr>
        <w:pStyle w:val="BodyIndent1"/>
      </w:pPr>
      <w:r>
        <w:rPr>
          <w:b/>
          <w:bCs/>
        </w:rPr>
        <w:t xml:space="preserve">Party </w:t>
      </w:r>
      <w:r w:rsidRPr="06AC912F">
        <w:rPr>
          <w:b/>
          <w:bCs/>
        </w:rPr>
        <w:t xml:space="preserve">Details </w:t>
      </w:r>
      <w:r>
        <w:t>means the section of this agreement headed “Party Details”.</w:t>
      </w:r>
    </w:p>
    <w:p w14:paraId="7697A210" w14:textId="2DBA942D" w:rsidR="000D559F" w:rsidRDefault="000D559F" w:rsidP="00E004A7">
      <w:pPr>
        <w:pStyle w:val="BodyIndent1"/>
      </w:pPr>
      <w:r>
        <w:rPr>
          <w:b/>
        </w:rPr>
        <w:t xml:space="preserve">Peak Period </w:t>
      </w:r>
      <w:r>
        <w:rPr>
          <w:bCs/>
        </w:rPr>
        <w:t xml:space="preserve">means </w:t>
      </w:r>
      <w:r>
        <w:t>the period from 1 December to 3</w:t>
      </w:r>
      <w:r w:rsidR="00042278">
        <w:t>1</w:t>
      </w:r>
      <w:r>
        <w:t xml:space="preserve"> March, as may be adjusted in accordance with clause </w:t>
      </w:r>
      <w:r w:rsidR="00DD6B8B">
        <w:fldChar w:fldCharType="begin"/>
      </w:r>
      <w:r w:rsidR="00DD6B8B">
        <w:instrText xml:space="preserve"> REF _Ref103871650 \n \h </w:instrText>
      </w:r>
      <w:r w:rsidR="00E004A7">
        <w:instrText xml:space="preserve"> \* MERGEFORMAT </w:instrText>
      </w:r>
      <w:r w:rsidR="00DD6B8B">
        <w:fldChar w:fldCharType="separate"/>
      </w:r>
      <w:r w:rsidR="00910BB8">
        <w:t>8.7</w:t>
      </w:r>
      <w:r w:rsidR="00DD6B8B">
        <w:fldChar w:fldCharType="end"/>
      </w:r>
      <w:r w:rsidR="00DD6B8B">
        <w:t xml:space="preserve"> </w:t>
      </w:r>
      <w:r>
        <w:t>(“</w:t>
      </w:r>
      <w:r w:rsidR="00DD6B8B">
        <w:fldChar w:fldCharType="begin"/>
      </w:r>
      <w:r w:rsidR="00DD6B8B">
        <w:instrText xml:space="preserve"> REF _Ref103871662 \h </w:instrText>
      </w:r>
      <w:r w:rsidR="00E004A7">
        <w:instrText xml:space="preserve"> \* MERGEFORMAT </w:instrText>
      </w:r>
      <w:r w:rsidR="00DD6B8B">
        <w:fldChar w:fldCharType="separate"/>
      </w:r>
      <w:r w:rsidR="00910BB8">
        <w:t>Adjustment to Peak Periods</w:t>
      </w:r>
      <w:r w:rsidR="00DD6B8B">
        <w:fldChar w:fldCharType="end"/>
      </w:r>
      <w:r>
        <w:t>”).</w:t>
      </w:r>
    </w:p>
    <w:p w14:paraId="0B773EE4" w14:textId="60F497A4" w:rsidR="00BE77D6" w:rsidRPr="00BE77D6" w:rsidRDefault="00BE77D6" w:rsidP="00E004A7">
      <w:pPr>
        <w:pStyle w:val="BodyIndent1"/>
        <w:rPr>
          <w:szCs w:val="18"/>
        </w:rPr>
      </w:pPr>
      <w:r>
        <w:rPr>
          <w:b/>
          <w:bCs/>
        </w:rPr>
        <w:t>Performance</w:t>
      </w:r>
      <w:r w:rsidRPr="00BE77D6">
        <w:rPr>
          <w:b/>
          <w:bCs/>
        </w:rPr>
        <w:t xml:space="preserve"> Security </w:t>
      </w:r>
      <w:r w:rsidRPr="00BE77D6">
        <w:t>means a</w:t>
      </w:r>
      <w:r w:rsidRPr="00BE77D6">
        <w:rPr>
          <w:b/>
          <w:bCs/>
        </w:rPr>
        <w:t xml:space="preserve"> </w:t>
      </w:r>
      <w:r w:rsidRPr="00BE77D6">
        <w:rPr>
          <w:szCs w:val="18"/>
        </w:rPr>
        <w:t>letter of credit or bank guarantee</w:t>
      </w:r>
      <w:r w:rsidR="00B555CD">
        <w:rPr>
          <w:szCs w:val="18"/>
        </w:rPr>
        <w:t xml:space="preserve"> that</w:t>
      </w:r>
      <w:r w:rsidRPr="00BE77D6">
        <w:rPr>
          <w:szCs w:val="18"/>
        </w:rPr>
        <w:t xml:space="preserve">: </w:t>
      </w:r>
    </w:p>
    <w:p w14:paraId="78B46F04" w14:textId="22594082" w:rsidR="00BE77D6" w:rsidRPr="00BE77D6" w:rsidRDefault="00B555CD" w:rsidP="007238AE">
      <w:pPr>
        <w:pStyle w:val="legalDefinition"/>
        <w:numPr>
          <w:ilvl w:val="0"/>
          <w:numId w:val="42"/>
        </w:numPr>
      </w:pPr>
      <w:r>
        <w:t>has</w:t>
      </w:r>
      <w:r w:rsidR="00BE77D6" w:rsidRPr="00BE77D6">
        <w:t xml:space="preserve"> a face value of not less than the </w:t>
      </w:r>
      <w:r w:rsidR="00BE77D6">
        <w:t>Performance</w:t>
      </w:r>
      <w:r w:rsidR="00BE77D6" w:rsidRPr="00BE77D6">
        <w:t xml:space="preserve"> Security Amount;</w:t>
      </w:r>
    </w:p>
    <w:p w14:paraId="3D13E384" w14:textId="58EE3CCC" w:rsidR="00BE77D6" w:rsidRPr="00BE77D6" w:rsidRDefault="00B555CD" w:rsidP="007238AE">
      <w:pPr>
        <w:pStyle w:val="legalDefinition"/>
        <w:numPr>
          <w:ilvl w:val="0"/>
          <w:numId w:val="42"/>
        </w:numPr>
      </w:pPr>
      <w:r w:rsidRPr="00E004A7">
        <w:rPr>
          <w:szCs w:val="18"/>
        </w:rPr>
        <w:t xml:space="preserve">is </w:t>
      </w:r>
      <w:r w:rsidR="00BE77D6" w:rsidRPr="00E004A7">
        <w:rPr>
          <w:szCs w:val="18"/>
        </w:rPr>
        <w:t xml:space="preserve">issued by </w:t>
      </w:r>
      <w:r w:rsidR="00BE77D6" w:rsidRPr="00BE77D6">
        <w:t>an</w:t>
      </w:r>
      <w:r w:rsidR="00BE77D6" w:rsidRPr="00E004A7">
        <w:rPr>
          <w:szCs w:val="18"/>
        </w:rPr>
        <w:t xml:space="preserve"> Australian branch of an authorised deposit taking institution with an Acceptable Credit Rating; </w:t>
      </w:r>
    </w:p>
    <w:p w14:paraId="71EB6E52" w14:textId="3D16BFC3" w:rsidR="0015619D" w:rsidRPr="00FC08A4" w:rsidRDefault="00BE77D6" w:rsidP="007238AE">
      <w:pPr>
        <w:pStyle w:val="legalDefinition"/>
        <w:numPr>
          <w:ilvl w:val="0"/>
          <w:numId w:val="42"/>
        </w:numPr>
      </w:pPr>
      <w:r w:rsidRPr="00E004A7">
        <w:rPr>
          <w:szCs w:val="18"/>
        </w:rPr>
        <w:t xml:space="preserve">can be drawn in </w:t>
      </w:r>
      <w:r w:rsidR="00333F3E">
        <w:rPr>
          <w:szCs w:val="18"/>
        </w:rPr>
        <w:t xml:space="preserve">any of </w:t>
      </w:r>
      <w:r w:rsidRPr="00E004A7">
        <w:rPr>
          <w:szCs w:val="18"/>
        </w:rPr>
        <w:t>Sydney</w:t>
      </w:r>
      <w:r w:rsidR="00333F3E">
        <w:rPr>
          <w:szCs w:val="18"/>
        </w:rPr>
        <w:t>, Melbourne, or the capital city of the Relevant Jurisdiction</w:t>
      </w:r>
      <w:r w:rsidRPr="00E004A7">
        <w:rPr>
          <w:szCs w:val="18"/>
        </w:rPr>
        <w:t xml:space="preserve">; </w:t>
      </w:r>
    </w:p>
    <w:p w14:paraId="3F0C0A8E" w14:textId="3EB42DB9" w:rsidR="00BE77D6" w:rsidRPr="00BE77D6" w:rsidRDefault="0015619D" w:rsidP="007238AE">
      <w:pPr>
        <w:pStyle w:val="legalDefinition"/>
        <w:numPr>
          <w:ilvl w:val="0"/>
          <w:numId w:val="42"/>
        </w:numPr>
      </w:pPr>
      <w:r>
        <w:t>names the Commonwealth as the beneficiary</w:t>
      </w:r>
      <w:r w:rsidRPr="00E004A7">
        <w:rPr>
          <w:szCs w:val="18"/>
        </w:rPr>
        <w:t xml:space="preserve">; </w:t>
      </w:r>
      <w:r w:rsidR="00BE77D6" w:rsidRPr="00E004A7">
        <w:rPr>
          <w:szCs w:val="18"/>
        </w:rPr>
        <w:t>and</w:t>
      </w:r>
    </w:p>
    <w:p w14:paraId="5814044B" w14:textId="1F51AB66" w:rsidR="00BE77D6" w:rsidRDefault="00BE77D6" w:rsidP="007238AE">
      <w:pPr>
        <w:pStyle w:val="legalDefinition"/>
        <w:numPr>
          <w:ilvl w:val="0"/>
          <w:numId w:val="42"/>
        </w:numPr>
      </w:pPr>
      <w:r w:rsidRPr="00E004A7">
        <w:rPr>
          <w:szCs w:val="18"/>
        </w:rPr>
        <w:t xml:space="preserve">is </w:t>
      </w:r>
      <w:r w:rsidR="00493B02">
        <w:rPr>
          <w:szCs w:val="18"/>
        </w:rPr>
        <w:t>substantially</w:t>
      </w:r>
      <w:r w:rsidR="00493B02" w:rsidRPr="00E004A7">
        <w:rPr>
          <w:szCs w:val="18"/>
        </w:rPr>
        <w:t xml:space="preserve"> </w:t>
      </w:r>
      <w:r w:rsidRPr="00E004A7">
        <w:rPr>
          <w:szCs w:val="18"/>
        </w:rPr>
        <w:t xml:space="preserve">in </w:t>
      </w:r>
      <w:r w:rsidR="00493B02">
        <w:rPr>
          <w:szCs w:val="18"/>
        </w:rPr>
        <w:t>the</w:t>
      </w:r>
      <w:r w:rsidRPr="00E004A7">
        <w:rPr>
          <w:szCs w:val="18"/>
        </w:rPr>
        <w:t xml:space="preserve"> form </w:t>
      </w:r>
      <w:r w:rsidR="00333F3E">
        <w:rPr>
          <w:szCs w:val="18"/>
        </w:rPr>
        <w:t xml:space="preserve">set out </w:t>
      </w:r>
      <w:r w:rsidR="00493B02">
        <w:rPr>
          <w:szCs w:val="18"/>
        </w:rPr>
        <w:t>in</w:t>
      </w:r>
      <w:r w:rsidR="00C5708F">
        <w:rPr>
          <w:szCs w:val="18"/>
        </w:rPr>
        <w:t xml:space="preserve"> </w:t>
      </w:r>
      <w:r w:rsidR="00C5708F">
        <w:rPr>
          <w:szCs w:val="18"/>
        </w:rPr>
        <w:fldChar w:fldCharType="begin"/>
      </w:r>
      <w:r w:rsidR="00C5708F">
        <w:rPr>
          <w:szCs w:val="18"/>
        </w:rPr>
        <w:instrText xml:space="preserve"> REF _Ref193817462 \r \h </w:instrText>
      </w:r>
      <w:r w:rsidR="00C5708F">
        <w:rPr>
          <w:szCs w:val="18"/>
        </w:rPr>
      </w:r>
      <w:r w:rsidR="00C5708F">
        <w:rPr>
          <w:szCs w:val="18"/>
        </w:rPr>
        <w:fldChar w:fldCharType="separate"/>
      </w:r>
      <w:r w:rsidR="00910BB8">
        <w:rPr>
          <w:szCs w:val="18"/>
        </w:rPr>
        <w:t>Annexure B</w:t>
      </w:r>
      <w:r w:rsidR="00C5708F">
        <w:rPr>
          <w:szCs w:val="18"/>
        </w:rPr>
        <w:fldChar w:fldCharType="end"/>
      </w:r>
      <w:r w:rsidR="00C5708F">
        <w:rPr>
          <w:szCs w:val="18"/>
        </w:rPr>
        <w:t xml:space="preserve"> (“</w:t>
      </w:r>
      <w:r w:rsidR="00C5708F">
        <w:rPr>
          <w:szCs w:val="18"/>
        </w:rPr>
        <w:fldChar w:fldCharType="begin"/>
      </w:r>
      <w:r w:rsidR="00C5708F">
        <w:rPr>
          <w:szCs w:val="18"/>
        </w:rPr>
        <w:instrText xml:space="preserve"> REF _Ref193817462 \h </w:instrText>
      </w:r>
      <w:r w:rsidR="00C5708F">
        <w:rPr>
          <w:szCs w:val="18"/>
        </w:rPr>
      </w:r>
      <w:r w:rsidR="00C5708F">
        <w:rPr>
          <w:szCs w:val="18"/>
        </w:rPr>
        <w:fldChar w:fldCharType="separate"/>
      </w:r>
      <w:r w:rsidR="00910BB8" w:rsidRPr="008129EB">
        <w:t xml:space="preserve">Form of </w:t>
      </w:r>
      <w:r w:rsidR="00910BB8">
        <w:t>Performance Security</w:t>
      </w:r>
      <w:r w:rsidR="00C5708F">
        <w:rPr>
          <w:szCs w:val="18"/>
        </w:rPr>
        <w:fldChar w:fldCharType="end"/>
      </w:r>
      <w:r w:rsidR="00C5708F">
        <w:rPr>
          <w:szCs w:val="18"/>
        </w:rPr>
        <w:t xml:space="preserve">”), </w:t>
      </w:r>
      <w:r w:rsidR="00493B02">
        <w:rPr>
          <w:szCs w:val="18"/>
        </w:rPr>
        <w:t xml:space="preserve">or in such other form as may be agreed by </w:t>
      </w:r>
      <w:r w:rsidRPr="00E004A7">
        <w:rPr>
          <w:szCs w:val="18"/>
        </w:rPr>
        <w:t xml:space="preserve">the Commonwealth </w:t>
      </w:r>
      <w:r w:rsidR="00493B02">
        <w:rPr>
          <w:szCs w:val="18"/>
        </w:rPr>
        <w:t>in writing</w:t>
      </w:r>
      <w:r w:rsidRPr="00BE77D6">
        <w:t>.</w:t>
      </w:r>
    </w:p>
    <w:p w14:paraId="6632C7AF" w14:textId="17C38C06" w:rsidR="005E6873" w:rsidRPr="00E53EF8" w:rsidRDefault="005E6873" w:rsidP="00E004A7">
      <w:pPr>
        <w:pStyle w:val="BodyIndent1"/>
      </w:pPr>
      <w:r>
        <w:rPr>
          <w:b/>
          <w:bCs/>
        </w:rPr>
        <w:t xml:space="preserve">Performance Security Amount </w:t>
      </w:r>
      <w:r w:rsidRPr="00AC2A80">
        <w:t>has the meaning give</w:t>
      </w:r>
      <w:r>
        <w:t xml:space="preserve">n in </w:t>
      </w:r>
      <w:r w:rsidRPr="00B61725">
        <w:t xml:space="preserve">item </w:t>
      </w:r>
      <w:r>
        <w:fldChar w:fldCharType="begin"/>
      </w:r>
      <w:r>
        <w:instrText xml:space="preserve"> REF _Ref174689594 \w \h </w:instrText>
      </w:r>
      <w:r w:rsidR="00E004A7">
        <w:instrText xml:space="preserve"> \* MERGEFORMAT </w:instrText>
      </w:r>
      <w:r>
        <w:fldChar w:fldCharType="separate"/>
      </w:r>
      <w:r w:rsidR="00910BB8">
        <w:t>20</w:t>
      </w:r>
      <w:r>
        <w:fldChar w:fldCharType="end"/>
      </w:r>
      <w:r>
        <w:t xml:space="preserve"> </w:t>
      </w:r>
      <w:r w:rsidRPr="00B61725">
        <w:t xml:space="preserve">of </w:t>
      </w:r>
      <w:r>
        <w:t>the Reference Details</w:t>
      </w:r>
      <w:r w:rsidRPr="00B61725">
        <w:t>.</w:t>
      </w:r>
    </w:p>
    <w:p w14:paraId="141416D4" w14:textId="280B90E1" w:rsidR="00D16693" w:rsidRPr="001A526F" w:rsidRDefault="00D16693" w:rsidP="00E004A7">
      <w:pPr>
        <w:pStyle w:val="BodyIndent1"/>
        <w:rPr>
          <w:bCs/>
        </w:rPr>
      </w:pPr>
      <w:r>
        <w:rPr>
          <w:b/>
        </w:rPr>
        <w:t xml:space="preserve">Permitted Arrangement </w:t>
      </w:r>
      <w:r>
        <w:t xml:space="preserve">has the meaning given in </w:t>
      </w:r>
      <w:r w:rsidRPr="001A526F">
        <w:rPr>
          <w:bCs/>
        </w:rPr>
        <w:t xml:space="preserve">clause </w:t>
      </w:r>
      <w:r w:rsidR="005C4D2D" w:rsidRPr="006A4EF3">
        <w:fldChar w:fldCharType="begin"/>
      </w:r>
      <w:r w:rsidR="005C4D2D" w:rsidRPr="006A4EF3">
        <w:instrText xml:space="preserve"> REF _Ref166578391 \r \h </w:instrText>
      </w:r>
      <w:r w:rsidR="001A526F">
        <w:instrText xml:space="preserve"> \* MERGEFORMAT </w:instrText>
      </w:r>
      <w:r w:rsidR="005C4D2D" w:rsidRPr="006A4EF3">
        <w:fldChar w:fldCharType="separate"/>
      </w:r>
      <w:r w:rsidR="00910BB8">
        <w:t>8.3(b)</w:t>
      </w:r>
      <w:r w:rsidR="005C4D2D" w:rsidRPr="006A4EF3">
        <w:fldChar w:fldCharType="end"/>
      </w:r>
      <w:r w:rsidRPr="001A526F">
        <w:rPr>
          <w:bCs/>
        </w:rPr>
        <w:t>.</w:t>
      </w:r>
    </w:p>
    <w:p w14:paraId="6DE10650" w14:textId="4DAD2B4F" w:rsidR="008E53FE" w:rsidRPr="001A526F" w:rsidRDefault="008E53FE" w:rsidP="008E53FE">
      <w:pPr>
        <w:pStyle w:val="BodyIndent1"/>
        <w:rPr>
          <w:b/>
        </w:rPr>
      </w:pPr>
      <w:r w:rsidRPr="001A526F">
        <w:rPr>
          <w:b/>
        </w:rPr>
        <w:t xml:space="preserve">Permitted Arrangement Revenue </w:t>
      </w:r>
      <w:r w:rsidRPr="001A526F">
        <w:t xml:space="preserve">has the meaning given in </w:t>
      </w:r>
      <w:r w:rsidRPr="001A526F">
        <w:rPr>
          <w:bCs/>
        </w:rPr>
        <w:t xml:space="preserve">clause </w:t>
      </w:r>
      <w:r w:rsidRPr="006A4EF3">
        <w:fldChar w:fldCharType="begin"/>
      </w:r>
      <w:r w:rsidRPr="006A4EF3">
        <w:instrText xml:space="preserve"> REF _Ref166770460 \r \h </w:instrText>
      </w:r>
      <w:r>
        <w:instrText xml:space="preserve"> \* MERGEFORMAT </w:instrText>
      </w:r>
      <w:r w:rsidRPr="006A4EF3">
        <w:fldChar w:fldCharType="separate"/>
      </w:r>
      <w:r w:rsidR="00910BB8">
        <w:t>8.3(c)</w:t>
      </w:r>
      <w:r w:rsidRPr="006A4EF3">
        <w:fldChar w:fldCharType="end"/>
      </w:r>
      <w:r w:rsidRPr="001A526F">
        <w:rPr>
          <w:bCs/>
        </w:rPr>
        <w:t>.</w:t>
      </w:r>
      <w:r w:rsidRPr="001A526F">
        <w:rPr>
          <w:b/>
        </w:rPr>
        <w:t xml:space="preserve"> </w:t>
      </w:r>
    </w:p>
    <w:p w14:paraId="059DE596" w14:textId="09E63C2D" w:rsidR="004A6976" w:rsidRPr="001A526F" w:rsidRDefault="004A6976" w:rsidP="00E004A7">
      <w:pPr>
        <w:pStyle w:val="BodyIndent1"/>
        <w:rPr>
          <w:bCs/>
        </w:rPr>
      </w:pPr>
      <w:r w:rsidRPr="001A526F">
        <w:rPr>
          <w:b/>
        </w:rPr>
        <w:t xml:space="preserve">Permitted Intermediary Contract </w:t>
      </w:r>
      <w:r w:rsidRPr="001A526F">
        <w:rPr>
          <w:bCs/>
        </w:rPr>
        <w:t xml:space="preserve">has the meaning given in clause </w:t>
      </w:r>
      <w:r w:rsidR="005C4D2D" w:rsidRPr="006A4EF3">
        <w:fldChar w:fldCharType="begin"/>
      </w:r>
      <w:r w:rsidR="005C4D2D" w:rsidRPr="006A4EF3">
        <w:instrText xml:space="preserve"> REF _Ref166578391 \r \h </w:instrText>
      </w:r>
      <w:r w:rsidR="001A526F">
        <w:instrText xml:space="preserve"> \* MERGEFORMAT </w:instrText>
      </w:r>
      <w:r w:rsidR="005C4D2D" w:rsidRPr="006A4EF3">
        <w:fldChar w:fldCharType="separate"/>
      </w:r>
      <w:r w:rsidR="00910BB8">
        <w:t>8.3(b)</w:t>
      </w:r>
      <w:r w:rsidR="005C4D2D" w:rsidRPr="006A4EF3">
        <w:fldChar w:fldCharType="end"/>
      </w:r>
      <w:r w:rsidRPr="001A526F">
        <w:rPr>
          <w:bCs/>
        </w:rPr>
        <w:t>.</w:t>
      </w:r>
    </w:p>
    <w:p w14:paraId="02B97735" w14:textId="3A69AC64" w:rsidR="004A6976" w:rsidRDefault="00D16693" w:rsidP="00E004A7">
      <w:pPr>
        <w:pStyle w:val="BodyIndent1"/>
      </w:pPr>
      <w:r w:rsidRPr="001A526F">
        <w:rPr>
          <w:b/>
        </w:rPr>
        <w:t xml:space="preserve">Permitted </w:t>
      </w:r>
      <w:r w:rsidR="00434780">
        <w:rPr>
          <w:b/>
        </w:rPr>
        <w:t xml:space="preserve">RBC </w:t>
      </w:r>
      <w:r w:rsidRPr="001A526F">
        <w:rPr>
          <w:b/>
        </w:rPr>
        <w:t>Intermedia</w:t>
      </w:r>
      <w:r w:rsidR="00434780">
        <w:rPr>
          <w:b/>
        </w:rPr>
        <w:t>ry</w:t>
      </w:r>
      <w:r w:rsidRPr="001A526F">
        <w:rPr>
          <w:b/>
        </w:rPr>
        <w:t xml:space="preserve"> </w:t>
      </w:r>
      <w:r w:rsidR="00306DD5" w:rsidRPr="001A526F">
        <w:rPr>
          <w:b/>
        </w:rPr>
        <w:t xml:space="preserve">Revenue </w:t>
      </w:r>
      <w:r w:rsidR="00306DD5" w:rsidRPr="001A526F">
        <w:t xml:space="preserve">has the meaning given in </w:t>
      </w:r>
      <w:r w:rsidR="00306DD5" w:rsidRPr="001A526F">
        <w:rPr>
          <w:bCs/>
        </w:rPr>
        <w:t>clause</w:t>
      </w:r>
      <w:r w:rsidR="00EA783C">
        <w:rPr>
          <w:bCs/>
        </w:rPr>
        <w:t> </w:t>
      </w:r>
      <w:r w:rsidR="005C4D2D" w:rsidRPr="006A4EF3">
        <w:rPr>
          <w:bCs/>
        </w:rPr>
        <w:fldChar w:fldCharType="begin"/>
      </w:r>
      <w:r w:rsidR="005C4D2D" w:rsidRPr="006A4EF3">
        <w:rPr>
          <w:bCs/>
        </w:rPr>
        <w:instrText xml:space="preserve"> REF _Ref166770460 \r \h </w:instrText>
      </w:r>
      <w:r w:rsidR="00FD46E8" w:rsidRPr="006A4EF3">
        <w:rPr>
          <w:bCs/>
        </w:rPr>
        <w:instrText xml:space="preserve"> \* MERGEFORMAT </w:instrText>
      </w:r>
      <w:r w:rsidR="005C4D2D" w:rsidRPr="006A4EF3">
        <w:rPr>
          <w:bCs/>
        </w:rPr>
      </w:r>
      <w:r w:rsidR="005C4D2D" w:rsidRPr="006A4EF3">
        <w:rPr>
          <w:bCs/>
        </w:rPr>
        <w:fldChar w:fldCharType="separate"/>
      </w:r>
      <w:r w:rsidR="00910BB8">
        <w:rPr>
          <w:bCs/>
        </w:rPr>
        <w:t>8.3(c)</w:t>
      </w:r>
      <w:r w:rsidR="005C4D2D" w:rsidRPr="006A4EF3">
        <w:rPr>
          <w:bCs/>
        </w:rPr>
        <w:fldChar w:fldCharType="end"/>
      </w:r>
      <w:r w:rsidR="00306DD5" w:rsidRPr="001A526F">
        <w:rPr>
          <w:bCs/>
        </w:rPr>
        <w:t>.</w:t>
      </w:r>
    </w:p>
    <w:p w14:paraId="50DE060E" w14:textId="34CDA61F" w:rsidR="00B74323" w:rsidRDefault="00B74323" w:rsidP="002D30B8">
      <w:pPr>
        <w:pStyle w:val="BodyIndent1"/>
        <w:keepNext/>
        <w:rPr>
          <w:bCs/>
        </w:rPr>
      </w:pPr>
      <w:r w:rsidRPr="00C83DE1">
        <w:rPr>
          <w:b/>
        </w:rPr>
        <w:t>PFME Generation</w:t>
      </w:r>
      <w:r>
        <w:rPr>
          <w:bCs/>
        </w:rPr>
        <w:t xml:space="preserve"> for a Trading </w:t>
      </w:r>
      <w:r>
        <w:t>Interval</w:t>
      </w:r>
      <w:r>
        <w:rPr>
          <w:bCs/>
        </w:rPr>
        <w:t xml:space="preserve"> is an amount (in MWh) equal to </w:t>
      </w:r>
      <w:r w:rsidR="005C4D2D" w:rsidRPr="00866946">
        <w:t>the</w:t>
      </w:r>
      <w:r w:rsidR="005C4D2D">
        <w:rPr>
          <w:bCs/>
        </w:rPr>
        <w:t xml:space="preserve"> </w:t>
      </w:r>
      <w:r>
        <w:rPr>
          <w:bCs/>
        </w:rPr>
        <w:t>Sent Out Generation that would have been generated during that Trading Interval but for a Project Force Majeure Event (and, for the purposes of this calculation, Project Operator will not be taken to have caused any curtailment or congestion affecting the availability of the Network by virtue of the Project</w:t>
      </w:r>
      <w:r w:rsidR="00FC3404">
        <w:rPr>
          <w:bCs/>
        </w:rPr>
        <w:t xml:space="preserve"> [or the Existing Project]</w:t>
      </w:r>
      <w:r>
        <w:rPr>
          <w:bCs/>
        </w:rPr>
        <w:t xml:space="preserve"> dispatching electricity to the Network). PFME Generation is calculated for each Trading Interval using the following formula:</w:t>
      </w:r>
    </w:p>
    <w:p w14:paraId="709B2ABD" w14:textId="77777777" w:rsidR="00B74323" w:rsidRDefault="00B74323" w:rsidP="002D30B8">
      <w:pPr>
        <w:pStyle w:val="Heading7"/>
        <w:keepNext/>
        <w:numPr>
          <w:ilvl w:val="6"/>
          <w:numId w:val="4"/>
        </w:numPr>
        <w:spacing w:after="0"/>
        <w:ind w:left="1474" w:hanging="360"/>
      </w:pPr>
    </w:p>
    <w:p w14:paraId="0BC384D5" w14:textId="77777777" w:rsidR="00B74323" w:rsidRDefault="00B74323" w:rsidP="007238AE">
      <w:pPr>
        <w:pStyle w:val="Heading7"/>
        <w:numPr>
          <w:ilvl w:val="6"/>
          <w:numId w:val="4"/>
        </w:numPr>
        <w:ind w:left="1474" w:hanging="360"/>
      </w:pPr>
      <w:r>
        <w:t>FMG</w:t>
      </w:r>
      <w:r w:rsidRPr="00E855D6">
        <w:rPr>
          <w:vertAlign w:val="subscript"/>
        </w:rPr>
        <w:t>TI</w:t>
      </w:r>
      <w:r>
        <w:t xml:space="preserve"> = DSOG</w:t>
      </w:r>
      <w:r w:rsidRPr="00E855D6">
        <w:rPr>
          <w:vertAlign w:val="subscript"/>
        </w:rPr>
        <w:t>TI</w:t>
      </w:r>
      <w:r>
        <w:t xml:space="preserve"> – SOG</w:t>
      </w:r>
      <w:r w:rsidRPr="00E855D6">
        <w:rPr>
          <w:vertAlign w:val="subscript"/>
        </w:rPr>
        <w:t>TI</w:t>
      </w:r>
    </w:p>
    <w:p w14:paraId="66CB8FB5" w14:textId="77777777" w:rsidR="00B74323" w:rsidRDefault="00B74323" w:rsidP="007238AE">
      <w:pPr>
        <w:pStyle w:val="Heading7"/>
        <w:numPr>
          <w:ilvl w:val="6"/>
          <w:numId w:val="4"/>
        </w:numPr>
        <w:ind w:left="1474" w:hanging="360"/>
      </w:pPr>
      <w:r>
        <w:lastRenderedPageBreak/>
        <w:t xml:space="preserve">where: </w:t>
      </w:r>
    </w:p>
    <w:p w14:paraId="2A54F2AA" w14:textId="77777777" w:rsidR="00B74323" w:rsidRDefault="00B74323" w:rsidP="005C4D2D">
      <w:pPr>
        <w:pStyle w:val="Heading7"/>
        <w:numPr>
          <w:ilvl w:val="6"/>
          <w:numId w:val="4"/>
        </w:numPr>
        <w:tabs>
          <w:tab w:val="left" w:pos="1985"/>
        </w:tabs>
        <w:ind w:left="2410" w:hanging="1296"/>
      </w:pPr>
      <w:r>
        <w:t>FMG</w:t>
      </w:r>
      <w:r w:rsidRPr="00E855D6">
        <w:rPr>
          <w:vertAlign w:val="subscript"/>
        </w:rPr>
        <w:t>TI</w:t>
      </w:r>
      <w:r>
        <w:tab/>
        <w:t>=</w:t>
      </w:r>
      <w:r>
        <w:tab/>
        <w:t>PFME Generation for the Trading Interval (in MWh);</w:t>
      </w:r>
    </w:p>
    <w:p w14:paraId="17EE2A6B" w14:textId="430CC26F" w:rsidR="00B74323" w:rsidRDefault="00B74323" w:rsidP="005C4D2D">
      <w:pPr>
        <w:pStyle w:val="Heading7"/>
        <w:numPr>
          <w:ilvl w:val="6"/>
          <w:numId w:val="4"/>
        </w:numPr>
        <w:tabs>
          <w:tab w:val="left" w:pos="1985"/>
        </w:tabs>
        <w:ind w:left="2410" w:hanging="1296"/>
      </w:pPr>
      <w:r>
        <w:t>DSOG</w:t>
      </w:r>
      <w:r w:rsidRPr="00E855D6">
        <w:rPr>
          <w:vertAlign w:val="subscript"/>
        </w:rPr>
        <w:t>TI</w:t>
      </w:r>
      <w:r>
        <w:tab/>
        <w:t>=</w:t>
      </w:r>
      <w:r>
        <w:tab/>
        <w:t xml:space="preserve">the deemed </w:t>
      </w:r>
      <w:r w:rsidRPr="00AE5313">
        <w:t xml:space="preserve">generation for a Trading Interval (in MWh) calculated using </w:t>
      </w:r>
      <w:r w:rsidR="005C4D2D" w:rsidRPr="006A4EF3">
        <w:t>the</w:t>
      </w:r>
      <w:r w:rsidR="005C4D2D" w:rsidRPr="00AE5313">
        <w:t xml:space="preserve"> </w:t>
      </w:r>
      <w:r w:rsidRPr="00AE5313">
        <w:t>best available data (such as local site renewable resource data (e.g. solar irradiance or wind / turbine speed), relevant SCADA data and</w:t>
      </w:r>
      <w:r w:rsidR="005C4D2D" w:rsidRPr="00AE5313">
        <w:t xml:space="preserve"> </w:t>
      </w:r>
      <w:r w:rsidRPr="00AE5313">
        <w:t xml:space="preserve">historical dispatch) or as otherwise </w:t>
      </w:r>
      <w:r w:rsidR="005C4D2D" w:rsidRPr="00AE5313">
        <w:t>determined</w:t>
      </w:r>
      <w:r w:rsidRPr="00AE5313">
        <w:t xml:space="preserve"> in accordance with any guidance published by the Commonwealth from time to time, which </w:t>
      </w:r>
      <w:r w:rsidR="005C4D2D" w:rsidRPr="00AE5313">
        <w:t>data</w:t>
      </w:r>
      <w:r w:rsidR="005C4D2D">
        <w:t xml:space="preserve"> </w:t>
      </w:r>
      <w:r>
        <w:t>Project Operator must provide to the Commonwealth; and</w:t>
      </w:r>
    </w:p>
    <w:p w14:paraId="26DE095D" w14:textId="77777777" w:rsidR="00B74323" w:rsidRDefault="00B74323" w:rsidP="005C4D2D">
      <w:pPr>
        <w:pStyle w:val="Heading7"/>
        <w:numPr>
          <w:ilvl w:val="6"/>
          <w:numId w:val="4"/>
        </w:numPr>
        <w:tabs>
          <w:tab w:val="left" w:pos="1985"/>
        </w:tabs>
        <w:spacing w:after="0"/>
        <w:ind w:left="2410" w:hanging="1296"/>
      </w:pPr>
      <w:r>
        <w:t>SOG</w:t>
      </w:r>
      <w:r w:rsidRPr="00E855D6">
        <w:rPr>
          <w:vertAlign w:val="subscript"/>
        </w:rPr>
        <w:t>TI</w:t>
      </w:r>
      <w:r>
        <w:tab/>
        <w:t>=</w:t>
      </w:r>
      <w:r>
        <w:tab/>
        <w:t>Sent Out Generation in the Trading Interval (in MWh).</w:t>
      </w:r>
    </w:p>
    <w:p w14:paraId="323134A0" w14:textId="49587F45" w:rsidR="0046638F" w:rsidRPr="00AE5313" w:rsidRDefault="0046638F" w:rsidP="00B74323">
      <w:pPr>
        <w:pStyle w:val="BodyIndent1"/>
      </w:pPr>
      <w:r w:rsidRPr="06AC912F">
        <w:rPr>
          <w:b/>
          <w:bCs/>
        </w:rPr>
        <w:t xml:space="preserve">Pooled Dispute </w:t>
      </w:r>
      <w:r w:rsidRPr="06AC912F">
        <w:t xml:space="preserve">has the meaning given in </w:t>
      </w:r>
      <w:r w:rsidRPr="00AE5313">
        <w:t xml:space="preserve">clause </w:t>
      </w:r>
      <w:r w:rsidR="001317B8" w:rsidRPr="006A4EF3">
        <w:fldChar w:fldCharType="begin"/>
      </w:r>
      <w:r w:rsidR="001317B8" w:rsidRPr="006A4EF3">
        <w:instrText xml:space="preserve"> REF _Ref200604488 \r \h </w:instrText>
      </w:r>
      <w:r w:rsidR="00FD46E8" w:rsidRPr="006A4EF3">
        <w:instrText xml:space="preserve"> \* MERGEFORMAT </w:instrText>
      </w:r>
      <w:r w:rsidR="001317B8" w:rsidRPr="006A4EF3">
        <w:fldChar w:fldCharType="separate"/>
      </w:r>
      <w:r w:rsidR="00910BB8">
        <w:t>28.1(a)</w:t>
      </w:r>
      <w:r w:rsidR="001317B8" w:rsidRPr="006A4EF3">
        <w:fldChar w:fldCharType="end"/>
      </w:r>
      <w:r w:rsidR="00E87990" w:rsidRPr="00AE5313">
        <w:t>.</w:t>
      </w:r>
    </w:p>
    <w:p w14:paraId="24BCBEDC" w14:textId="1084F943" w:rsidR="0046638F" w:rsidRPr="0046638F" w:rsidRDefault="0046638F" w:rsidP="00E004A7">
      <w:pPr>
        <w:pStyle w:val="BodyIndent1"/>
        <w:rPr>
          <w:bCs/>
        </w:rPr>
      </w:pPr>
      <w:r w:rsidRPr="00AE5313">
        <w:rPr>
          <w:b/>
        </w:rPr>
        <w:t xml:space="preserve">Pooled Dispute Panel </w:t>
      </w:r>
      <w:r w:rsidRPr="00AE5313">
        <w:rPr>
          <w:bCs/>
        </w:rPr>
        <w:t>means a panel constituted in accordance with clause</w:t>
      </w:r>
      <w:r w:rsidR="00E87990" w:rsidRPr="00AE5313">
        <w:rPr>
          <w:bCs/>
        </w:rPr>
        <w:t> </w:t>
      </w:r>
      <w:r w:rsidR="001317B8" w:rsidRPr="006A4EF3">
        <w:rPr>
          <w:bCs/>
        </w:rPr>
        <w:fldChar w:fldCharType="begin"/>
      </w:r>
      <w:r w:rsidR="001317B8" w:rsidRPr="006A4EF3">
        <w:rPr>
          <w:bCs/>
        </w:rPr>
        <w:instrText xml:space="preserve"> REF _Ref200604616 \r \h </w:instrText>
      </w:r>
      <w:r w:rsidR="00FD46E8" w:rsidRPr="006A4EF3">
        <w:rPr>
          <w:bCs/>
        </w:rPr>
        <w:instrText xml:space="preserve"> \* MERGEFORMAT </w:instrText>
      </w:r>
      <w:r w:rsidR="001317B8" w:rsidRPr="006A4EF3">
        <w:rPr>
          <w:bCs/>
        </w:rPr>
      </w:r>
      <w:r w:rsidR="001317B8" w:rsidRPr="006A4EF3">
        <w:rPr>
          <w:bCs/>
        </w:rPr>
        <w:fldChar w:fldCharType="separate"/>
      </w:r>
      <w:r w:rsidR="00910BB8">
        <w:rPr>
          <w:bCs/>
        </w:rPr>
        <w:t>28.2(a)</w:t>
      </w:r>
      <w:r w:rsidR="001317B8" w:rsidRPr="006A4EF3">
        <w:rPr>
          <w:bCs/>
        </w:rPr>
        <w:fldChar w:fldCharType="end"/>
      </w:r>
      <w:r w:rsidRPr="00AE5313">
        <w:rPr>
          <w:bCs/>
        </w:rPr>
        <w:t>.</w:t>
      </w:r>
    </w:p>
    <w:p w14:paraId="77F2C480" w14:textId="77777777" w:rsidR="003A7E4D" w:rsidRDefault="2BC382E4" w:rsidP="000B0A13">
      <w:pPr>
        <w:pStyle w:val="BodyIndent1"/>
        <w:keepNext/>
        <w:rPr>
          <w:bCs/>
        </w:rPr>
      </w:pPr>
      <w:r w:rsidRPr="2BC382E4">
        <w:rPr>
          <w:b/>
          <w:bCs/>
        </w:rPr>
        <w:t xml:space="preserve">Pooled Dispute Participant </w:t>
      </w:r>
      <w:r>
        <w:t>means, in respect of a Pooled Dispute:</w:t>
      </w:r>
    </w:p>
    <w:p w14:paraId="376966C0" w14:textId="75FC13EE" w:rsidR="003A7E4D" w:rsidRPr="00B10277" w:rsidRDefault="00BE77D6" w:rsidP="007238AE">
      <w:pPr>
        <w:pStyle w:val="legalDefinition"/>
        <w:numPr>
          <w:ilvl w:val="0"/>
          <w:numId w:val="43"/>
        </w:numPr>
      </w:pPr>
      <w:r w:rsidRPr="00B10277">
        <w:t>the Commonwealth</w:t>
      </w:r>
      <w:r w:rsidR="003A7E4D" w:rsidRPr="00B10277">
        <w:t>;</w:t>
      </w:r>
    </w:p>
    <w:p w14:paraId="61979E27" w14:textId="62958B84" w:rsidR="003A7E4D" w:rsidRDefault="2BC382E4" w:rsidP="007238AE">
      <w:pPr>
        <w:pStyle w:val="legalDefinition"/>
        <w:numPr>
          <w:ilvl w:val="0"/>
          <w:numId w:val="43"/>
        </w:numPr>
      </w:pPr>
      <w:r>
        <w:t>Project Operator; and</w:t>
      </w:r>
    </w:p>
    <w:p w14:paraId="109B262C" w14:textId="637AF830" w:rsidR="003A7E4D" w:rsidRDefault="2BC382E4" w:rsidP="007238AE">
      <w:pPr>
        <w:pStyle w:val="legalDefinition"/>
        <w:numPr>
          <w:ilvl w:val="0"/>
          <w:numId w:val="43"/>
        </w:numPr>
      </w:pPr>
      <w:r>
        <w:t xml:space="preserve">each Other CISA Counterparty that receives </w:t>
      </w:r>
      <w:r w:rsidR="00191696">
        <w:t xml:space="preserve">from the Commonwealth </w:t>
      </w:r>
      <w:r>
        <w:t>a Pooled Dispute Referral in respect of that Pooled Dispute,</w:t>
      </w:r>
    </w:p>
    <w:p w14:paraId="2B141DF5" w14:textId="5E1E6502" w:rsidR="00156B71" w:rsidRPr="00B61725" w:rsidRDefault="00156B71" w:rsidP="00DC7D4B">
      <w:pPr>
        <w:pStyle w:val="BodyIndent1"/>
      </w:pPr>
      <w:r>
        <w:t>but</w:t>
      </w:r>
      <w:r w:rsidR="001317B8">
        <w:t>,</w:t>
      </w:r>
      <w:r>
        <w:t xml:space="preserve"> </w:t>
      </w:r>
      <w:r w:rsidR="001317B8" w:rsidRPr="00C246D2">
        <w:t>despite</w:t>
      </w:r>
      <w:r w:rsidR="001317B8">
        <w:t xml:space="preserve"> </w:t>
      </w:r>
      <w:r>
        <w:t>the foregoing</w:t>
      </w:r>
      <w:r w:rsidR="001317B8">
        <w:t>,</w:t>
      </w:r>
      <w:r>
        <w:t xml:space="preserve"> does not include any person that ceases to be a </w:t>
      </w:r>
      <w:r w:rsidRPr="00B61725">
        <w:t xml:space="preserve">Pooled Dispute Participant pursuant to clause </w:t>
      </w:r>
      <w:r w:rsidR="004A02FE" w:rsidRPr="00B61725">
        <w:fldChar w:fldCharType="begin"/>
      </w:r>
      <w:r w:rsidR="004A02FE" w:rsidRPr="00B61725">
        <w:instrText xml:space="preserve"> REF _Ref106271469 \r \h </w:instrText>
      </w:r>
      <w:r w:rsidR="00B61725">
        <w:instrText xml:space="preserve"> \* MERGEFORMAT </w:instrText>
      </w:r>
      <w:r w:rsidR="004A02FE" w:rsidRPr="00B61725">
        <w:fldChar w:fldCharType="separate"/>
      </w:r>
      <w:r w:rsidR="00910BB8">
        <w:t>28.3</w:t>
      </w:r>
      <w:r w:rsidR="004A02FE" w:rsidRPr="00B61725">
        <w:fldChar w:fldCharType="end"/>
      </w:r>
      <w:r w:rsidRPr="00B61725">
        <w:t xml:space="preserve"> (“</w:t>
      </w:r>
      <w:r w:rsidRPr="00B61725">
        <w:fldChar w:fldCharType="begin"/>
      </w:r>
      <w:r w:rsidRPr="00B61725">
        <w:instrText xml:space="preserve"> REF _Ref106271469 \h </w:instrText>
      </w:r>
      <w:r w:rsidR="00B61725">
        <w:instrText xml:space="preserve"> \* MERGEFORMAT </w:instrText>
      </w:r>
      <w:r w:rsidRPr="00B61725">
        <w:fldChar w:fldCharType="separate"/>
      </w:r>
      <w:r w:rsidR="00910BB8" w:rsidRPr="0042604C">
        <w:t>Bilateral resolution</w:t>
      </w:r>
      <w:r w:rsidRPr="00B61725">
        <w:fldChar w:fldCharType="end"/>
      </w:r>
      <w:r w:rsidRPr="00B61725">
        <w:t>”).</w:t>
      </w:r>
    </w:p>
    <w:p w14:paraId="7A161ACC" w14:textId="147FE167" w:rsidR="002D7F2F" w:rsidRPr="00B61725" w:rsidRDefault="002D7F2F" w:rsidP="00DC7D4B">
      <w:pPr>
        <w:pStyle w:val="BodyIndent1"/>
        <w:rPr>
          <w:bCs/>
        </w:rPr>
      </w:pPr>
      <w:r w:rsidRPr="00AE5313">
        <w:rPr>
          <w:b/>
          <w:bCs/>
        </w:rPr>
        <w:t>Pool</w:t>
      </w:r>
      <w:r w:rsidR="00D4378E" w:rsidRPr="00AE5313">
        <w:rPr>
          <w:b/>
          <w:bCs/>
        </w:rPr>
        <w:t>ed</w:t>
      </w:r>
      <w:r w:rsidRPr="00AE5313">
        <w:rPr>
          <w:b/>
          <w:bCs/>
        </w:rPr>
        <w:t xml:space="preserve"> Dispute Referral </w:t>
      </w:r>
      <w:r w:rsidRPr="00AE5313">
        <w:t xml:space="preserve">has the meaning given in </w:t>
      </w:r>
      <w:r w:rsidR="00E87990" w:rsidRPr="00AE5313">
        <w:t xml:space="preserve">clause </w:t>
      </w:r>
      <w:r w:rsidR="001317B8" w:rsidRPr="006A4EF3">
        <w:fldChar w:fldCharType="begin"/>
      </w:r>
      <w:r w:rsidR="001317B8" w:rsidRPr="006A4EF3">
        <w:instrText xml:space="preserve"> REF _Ref200604776 \r \h </w:instrText>
      </w:r>
      <w:r w:rsidR="00FD46E8" w:rsidRPr="006A4EF3">
        <w:instrText xml:space="preserve"> \* MERGEFORMAT </w:instrText>
      </w:r>
      <w:r w:rsidR="001317B8" w:rsidRPr="006A4EF3">
        <w:fldChar w:fldCharType="separate"/>
      </w:r>
      <w:r w:rsidR="00910BB8">
        <w:t>28.1(b)</w:t>
      </w:r>
      <w:r w:rsidR="001317B8" w:rsidRPr="006A4EF3">
        <w:fldChar w:fldCharType="end"/>
      </w:r>
      <w:r w:rsidRPr="00AE5313">
        <w:t>.</w:t>
      </w:r>
    </w:p>
    <w:p w14:paraId="243F1A88" w14:textId="023D22C3" w:rsidR="00AC2A80" w:rsidRPr="00AC2A80" w:rsidRDefault="00AC2A80" w:rsidP="00DC7D4B">
      <w:pPr>
        <w:pStyle w:val="BodyIndent1"/>
      </w:pPr>
      <w:r>
        <w:rPr>
          <w:b/>
          <w:bCs/>
        </w:rPr>
        <w:t xml:space="preserve">Project </w:t>
      </w:r>
      <w:r w:rsidRPr="00AC2A80">
        <w:t>has the meaning give</w:t>
      </w:r>
      <w:r>
        <w:t xml:space="preserve">n in </w:t>
      </w:r>
      <w:r w:rsidRPr="00B61725">
        <w:t xml:space="preserve">item </w:t>
      </w:r>
      <w:r>
        <w:fldChar w:fldCharType="begin"/>
      </w:r>
      <w:r>
        <w:instrText xml:space="preserve"> REF _Ref174688672 \w \h </w:instrText>
      </w:r>
      <w:r w:rsidR="00DC7D4B">
        <w:instrText xml:space="preserve"> \* MERGEFORMAT </w:instrText>
      </w:r>
      <w:r>
        <w:fldChar w:fldCharType="separate"/>
      </w:r>
      <w:r w:rsidR="00910BB8">
        <w:t>1</w:t>
      </w:r>
      <w:r>
        <w:fldChar w:fldCharType="end"/>
      </w:r>
      <w:r w:rsidRPr="00B61725">
        <w:t xml:space="preserve"> of </w:t>
      </w:r>
      <w:r>
        <w:t>the Reference Details</w:t>
      </w:r>
      <w:r w:rsidRPr="00B61725">
        <w:t>.</w:t>
      </w:r>
    </w:p>
    <w:p w14:paraId="5A8390B6" w14:textId="7601203F" w:rsidR="0043024D" w:rsidRPr="00B61725" w:rsidRDefault="2BC382E4" w:rsidP="00DC7D4B">
      <w:pPr>
        <w:pStyle w:val="BodyIndent1"/>
      </w:pPr>
      <w:r w:rsidRPr="00B61725">
        <w:rPr>
          <w:b/>
          <w:bCs/>
        </w:rPr>
        <w:t>Project Documents</w:t>
      </w:r>
      <w:r w:rsidRPr="00B61725">
        <w:t xml:space="preserve"> means: </w:t>
      </w:r>
    </w:p>
    <w:p w14:paraId="7489587B" w14:textId="0FC3AB92" w:rsidR="0043024D" w:rsidRPr="00B61725" w:rsidRDefault="0043024D" w:rsidP="007238AE">
      <w:pPr>
        <w:pStyle w:val="legalDefinition"/>
        <w:numPr>
          <w:ilvl w:val="0"/>
          <w:numId w:val="44"/>
        </w:numPr>
      </w:pPr>
      <w:r w:rsidRPr="00B61725">
        <w:t xml:space="preserve">this agreement; </w:t>
      </w:r>
      <w:r w:rsidR="00D203C5" w:rsidRPr="00B61725">
        <w:t>and</w:t>
      </w:r>
    </w:p>
    <w:p w14:paraId="5A2920FD" w14:textId="5BD3B7F2" w:rsidR="0043024D" w:rsidRPr="00B61725" w:rsidRDefault="003E6BE6" w:rsidP="00DC7D4B">
      <w:pPr>
        <w:pStyle w:val="legalDefinition"/>
      </w:pPr>
      <w:r w:rsidRPr="00B61725">
        <w:t xml:space="preserve">if applicable, the </w:t>
      </w:r>
      <w:r w:rsidR="2BC382E4" w:rsidRPr="00792B2E">
        <w:t>T</w:t>
      </w:r>
      <w:r w:rsidRPr="00792B2E">
        <w:t xml:space="preserve">ripartite </w:t>
      </w:r>
      <w:r w:rsidR="2BC382E4" w:rsidRPr="00792B2E">
        <w:t>D</w:t>
      </w:r>
      <w:r w:rsidRPr="00792B2E">
        <w:t>eed</w:t>
      </w:r>
      <w:r w:rsidRPr="00B61725">
        <w:t xml:space="preserve">. </w:t>
      </w:r>
    </w:p>
    <w:p w14:paraId="3DCE0DC8" w14:textId="1CE1CE4E" w:rsidR="0071661E" w:rsidRPr="00B61725" w:rsidRDefault="0071661E" w:rsidP="00DC7D4B">
      <w:pPr>
        <w:pStyle w:val="BodyIndent1"/>
      </w:pPr>
      <w:r w:rsidRPr="00B61725">
        <w:rPr>
          <w:b/>
        </w:rPr>
        <w:t>Project Force Majeure Event</w:t>
      </w:r>
      <w:r w:rsidR="00D03E39">
        <w:rPr>
          <w:b/>
        </w:rPr>
        <w:t xml:space="preserve"> </w:t>
      </w:r>
      <w:r w:rsidRPr="00B61725">
        <w:t xml:space="preserve">has the meaning </w:t>
      </w:r>
      <w:r w:rsidRPr="00AE5313">
        <w:t xml:space="preserve">given in clause </w:t>
      </w:r>
      <w:r w:rsidR="001317B8" w:rsidRPr="006A4EF3">
        <w:fldChar w:fldCharType="begin"/>
      </w:r>
      <w:r w:rsidR="001317B8" w:rsidRPr="006A4EF3">
        <w:instrText xml:space="preserve"> REF _Ref159334436 \r \h </w:instrText>
      </w:r>
      <w:r w:rsidR="00FD46E8" w:rsidRPr="006A4EF3">
        <w:instrText xml:space="preserve"> \* MERGEFORMAT </w:instrText>
      </w:r>
      <w:r w:rsidR="001317B8" w:rsidRPr="006A4EF3">
        <w:fldChar w:fldCharType="separate"/>
      </w:r>
      <w:r w:rsidR="00910BB8">
        <w:t>19.1(a)</w:t>
      </w:r>
      <w:r w:rsidR="001317B8" w:rsidRPr="006A4EF3">
        <w:fldChar w:fldCharType="end"/>
      </w:r>
      <w:r w:rsidRPr="00AE5313">
        <w:t>.</w:t>
      </w:r>
    </w:p>
    <w:p w14:paraId="01BC6DBE" w14:textId="00F531C1" w:rsidR="003D072D" w:rsidRDefault="2BC382E4" w:rsidP="00DC7D4B">
      <w:pPr>
        <w:pStyle w:val="BodyIndent1"/>
        <w:rPr>
          <w:bCs/>
        </w:rPr>
      </w:pPr>
      <w:r w:rsidRPr="2BC382E4">
        <w:rPr>
          <w:b/>
          <w:bCs/>
        </w:rPr>
        <w:t>Project Intellectual Property</w:t>
      </w:r>
      <w:r>
        <w:t xml:space="preserve"> means all Intellectual Property developed by or on behalf of Project Operator in the course of undertaking the Project</w:t>
      </w:r>
      <w:r w:rsidR="00191696">
        <w:t xml:space="preserve"> [and the </w:t>
      </w:r>
      <w:r w:rsidR="003F1ED7">
        <w:t>[</w:t>
      </w:r>
      <w:r w:rsidR="00191696">
        <w:t>Associated</w:t>
      </w:r>
      <w:r w:rsidR="00493B02">
        <w:t>/Existing</w:t>
      </w:r>
      <w:r w:rsidR="003F1ED7">
        <w:t>]</w:t>
      </w:r>
      <w:r w:rsidR="00191696">
        <w:t xml:space="preserve"> Project]</w:t>
      </w:r>
      <w:r>
        <w:t>, including all Intellectual Property in all reports, plans, documents, information, data and other material written, created or prepared by or on behalf of Project Operator in relation to the Project</w:t>
      </w:r>
      <w:r w:rsidR="00191696">
        <w:t xml:space="preserve"> [or the </w:t>
      </w:r>
      <w:r w:rsidR="003F1ED7">
        <w:t>[</w:t>
      </w:r>
      <w:r w:rsidR="00191696">
        <w:t>Associated</w:t>
      </w:r>
      <w:r w:rsidR="00493B02">
        <w:t>/Existing</w:t>
      </w:r>
      <w:r w:rsidR="003F1ED7">
        <w:t>]</w:t>
      </w:r>
      <w:r w:rsidR="00191696">
        <w:t xml:space="preserve"> Project]</w:t>
      </w:r>
      <w:r>
        <w:t>.</w:t>
      </w:r>
      <w:r w:rsidR="00191696">
        <w:t xml:space="preserve"> [</w:t>
      </w:r>
      <w:r w:rsidR="00191696" w:rsidRPr="004D3942">
        <w:rPr>
          <w:b/>
          <w:bCs/>
          <w:i/>
          <w:iCs/>
          <w:highlight w:val="lightGray"/>
        </w:rPr>
        <w:t>N</w:t>
      </w:r>
      <w:r w:rsidR="00191696" w:rsidRPr="00C246D2">
        <w:rPr>
          <w:b/>
          <w:bCs/>
          <w:i/>
          <w:iCs/>
          <w:highlight w:val="lightGray"/>
        </w:rPr>
        <w:t xml:space="preserve">ote: </w:t>
      </w:r>
      <w:r w:rsidR="00DC7D28" w:rsidRPr="00C246D2">
        <w:rPr>
          <w:b/>
          <w:i/>
          <w:highlight w:val="lightGray"/>
        </w:rPr>
        <w:t>the words in square brackets are</w:t>
      </w:r>
      <w:r w:rsidR="00E274FE" w:rsidRPr="00C246D2">
        <w:rPr>
          <w:b/>
          <w:bCs/>
          <w:i/>
          <w:iCs/>
          <w:highlight w:val="lightGray"/>
        </w:rPr>
        <w:t xml:space="preserve"> to be included </w:t>
      </w:r>
      <w:r w:rsidR="00E274FE" w:rsidRPr="00646DC9">
        <w:rPr>
          <w:b/>
          <w:bCs/>
          <w:i/>
          <w:iCs/>
          <w:highlight w:val="lightGray"/>
        </w:rPr>
        <w:t>for all Hybrid Projects</w:t>
      </w:r>
      <w:r w:rsidR="00493B02">
        <w:rPr>
          <w:b/>
          <w:bCs/>
          <w:i/>
          <w:iCs/>
          <w:highlight w:val="lightGray"/>
        </w:rPr>
        <w:t xml:space="preserve"> and Staged Projects (as applicable)</w:t>
      </w:r>
      <w:r w:rsidR="00191696" w:rsidRPr="004D3942">
        <w:rPr>
          <w:b/>
          <w:bCs/>
          <w:i/>
          <w:iCs/>
          <w:highlight w:val="lightGray"/>
        </w:rPr>
        <w:t>.</w:t>
      </w:r>
      <w:r w:rsidR="00191696">
        <w:t>]</w:t>
      </w:r>
    </w:p>
    <w:p w14:paraId="24F379F7" w14:textId="02EC4CD8" w:rsidR="00321917" w:rsidRDefault="00321917" w:rsidP="00DC7D4B">
      <w:pPr>
        <w:pStyle w:val="BodyIndent1"/>
        <w:rPr>
          <w:bCs/>
        </w:rPr>
      </w:pPr>
      <w:r>
        <w:rPr>
          <w:b/>
        </w:rPr>
        <w:t xml:space="preserve">Proposed Cure Plan </w:t>
      </w:r>
      <w:r>
        <w:rPr>
          <w:bCs/>
        </w:rPr>
        <w:t xml:space="preserve">has the meaning given in item </w:t>
      </w:r>
      <w:r w:rsidR="00B817DD">
        <w:rPr>
          <w:bCs/>
        </w:rPr>
        <w:fldChar w:fldCharType="begin"/>
      </w:r>
      <w:r w:rsidR="00B817DD">
        <w:rPr>
          <w:bCs/>
        </w:rPr>
        <w:instrText xml:space="preserve"> REF _Ref104292211 \n \h </w:instrText>
      </w:r>
      <w:r w:rsidR="00DC7D4B">
        <w:rPr>
          <w:bCs/>
        </w:rPr>
        <w:instrText xml:space="preserve"> \* MERGEFORMAT </w:instrText>
      </w:r>
      <w:r w:rsidR="00B817DD">
        <w:rPr>
          <w:bCs/>
        </w:rPr>
      </w:r>
      <w:r w:rsidR="00B817DD">
        <w:rPr>
          <w:bCs/>
        </w:rPr>
        <w:fldChar w:fldCharType="separate"/>
      </w:r>
      <w:r w:rsidR="00910BB8">
        <w:rPr>
          <w:bCs/>
        </w:rPr>
        <w:t>5.2</w:t>
      </w:r>
      <w:r w:rsidR="00B817DD">
        <w:rPr>
          <w:bCs/>
        </w:rPr>
        <w:fldChar w:fldCharType="end"/>
      </w:r>
      <w:r w:rsidR="001317B8" w:rsidRPr="006A4EF3">
        <w:rPr>
          <w:bCs/>
        </w:rPr>
        <w:fldChar w:fldCharType="begin"/>
      </w:r>
      <w:r w:rsidR="001317B8" w:rsidRPr="006A4EF3">
        <w:rPr>
          <w:bCs/>
        </w:rPr>
        <w:instrText xml:space="preserve"> REF _Ref200604953 \w \h </w:instrText>
      </w:r>
      <w:r w:rsidR="00FD46E8" w:rsidRPr="006A4EF3">
        <w:rPr>
          <w:bCs/>
        </w:rPr>
        <w:instrText xml:space="preserve"> \* MERGEFORMAT </w:instrText>
      </w:r>
      <w:r w:rsidR="001317B8" w:rsidRPr="006A4EF3">
        <w:rPr>
          <w:bCs/>
        </w:rPr>
      </w:r>
      <w:r w:rsidR="001317B8" w:rsidRPr="006A4EF3">
        <w:rPr>
          <w:bCs/>
        </w:rPr>
        <w:fldChar w:fldCharType="separate"/>
      </w:r>
      <w:r w:rsidR="00910BB8">
        <w:rPr>
          <w:bCs/>
        </w:rPr>
        <w:t>(a)</w:t>
      </w:r>
      <w:r w:rsidR="001317B8" w:rsidRPr="006A4EF3">
        <w:rPr>
          <w:bCs/>
        </w:rPr>
        <w:fldChar w:fldCharType="end"/>
      </w:r>
      <w:r>
        <w:rPr>
          <w:bCs/>
        </w:rPr>
        <w:t xml:space="preserve"> of </w:t>
      </w:r>
      <w:r>
        <w:rPr>
          <w:bCs/>
        </w:rPr>
        <w:fldChar w:fldCharType="begin"/>
      </w:r>
      <w:r>
        <w:rPr>
          <w:bCs/>
        </w:rPr>
        <w:instrText xml:space="preserve"> REF _Ref103257737 \n \h </w:instrText>
      </w:r>
      <w:r w:rsidR="00DC7D4B">
        <w:rPr>
          <w:bCs/>
        </w:rPr>
        <w:instrText xml:space="preserve"> \* MERGEFORMAT </w:instrText>
      </w:r>
      <w:r>
        <w:rPr>
          <w:bCs/>
        </w:rPr>
      </w:r>
      <w:r>
        <w:rPr>
          <w:bCs/>
        </w:rPr>
        <w:fldChar w:fldCharType="separate"/>
      </w:r>
      <w:r w:rsidR="00910BB8">
        <w:rPr>
          <w:bCs/>
        </w:rPr>
        <w:t>Schedule 1</w:t>
      </w:r>
      <w:r>
        <w:rPr>
          <w:bCs/>
        </w:rPr>
        <w:fldChar w:fldCharType="end"/>
      </w:r>
      <w:r>
        <w:rPr>
          <w:bCs/>
        </w:rPr>
        <w:t xml:space="preserve"> (“</w:t>
      </w:r>
      <w:r>
        <w:rPr>
          <w:bCs/>
        </w:rPr>
        <w:fldChar w:fldCharType="begin"/>
      </w:r>
      <w:r>
        <w:rPr>
          <w:bCs/>
        </w:rPr>
        <w:instrText xml:space="preserve"> REF _Ref103257737 \h </w:instrText>
      </w:r>
      <w:r w:rsidR="00DC7D4B">
        <w:rPr>
          <w:bCs/>
        </w:rPr>
        <w:instrText xml:space="preserve"> \* MERGEFORMAT </w:instrText>
      </w:r>
      <w:r>
        <w:rPr>
          <w:bCs/>
        </w:rPr>
      </w:r>
      <w:r>
        <w:rPr>
          <w:bCs/>
        </w:rPr>
        <w:fldChar w:fldCharType="separate"/>
      </w:r>
      <w:r w:rsidR="00910BB8" w:rsidRPr="0042604C">
        <w:t>Support terms</w:t>
      </w:r>
      <w:r>
        <w:rPr>
          <w:bCs/>
        </w:rPr>
        <w:fldChar w:fldCharType="end"/>
      </w:r>
      <w:r>
        <w:rPr>
          <w:bCs/>
        </w:rPr>
        <w:t>”).</w:t>
      </w:r>
    </w:p>
    <w:p w14:paraId="2B9AB713" w14:textId="0F793265" w:rsidR="00321917" w:rsidRDefault="00321917" w:rsidP="00DC7D4B">
      <w:pPr>
        <w:pStyle w:val="BodyIndent1"/>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sidR="00DC7D4B">
        <w:rPr>
          <w:bCs/>
        </w:rPr>
        <w:instrText xml:space="preserve"> \* MERGEFORMAT </w:instrText>
      </w:r>
      <w:r>
        <w:rPr>
          <w:bCs/>
        </w:rPr>
      </w:r>
      <w:r>
        <w:rPr>
          <w:bCs/>
        </w:rPr>
        <w:fldChar w:fldCharType="separate"/>
      </w:r>
      <w:r w:rsidR="00910BB8">
        <w:rPr>
          <w:bCs/>
        </w:rPr>
        <w:t>20.1(a)</w:t>
      </w:r>
      <w:r>
        <w:rPr>
          <w:bCs/>
        </w:rPr>
        <w:fldChar w:fldCharType="end"/>
      </w:r>
      <w:r>
        <w:rPr>
          <w:bCs/>
        </w:rPr>
        <w:t xml:space="preserve"> (“</w:t>
      </w:r>
      <w:r>
        <w:rPr>
          <w:bCs/>
        </w:rPr>
        <w:fldChar w:fldCharType="begin"/>
      </w:r>
      <w:r>
        <w:rPr>
          <w:bCs/>
        </w:rPr>
        <w:instrText xml:space="preserve"> REF _Ref104291938 \h </w:instrText>
      </w:r>
      <w:r w:rsidR="00DC7D4B">
        <w:rPr>
          <w:bCs/>
        </w:rPr>
        <w:instrText xml:space="preserve"> \* MERGEFORMAT </w:instrText>
      </w:r>
      <w:r>
        <w:rPr>
          <w:bCs/>
        </w:rPr>
      </w:r>
      <w:r>
        <w:rPr>
          <w:bCs/>
        </w:rPr>
        <w:fldChar w:fldCharType="separate"/>
      </w:r>
      <w:r w:rsidR="00910BB8">
        <w:t>Major Casualty Event</w:t>
      </w:r>
      <w:r>
        <w:rPr>
          <w:bCs/>
        </w:rPr>
        <w:fldChar w:fldCharType="end"/>
      </w:r>
      <w:r>
        <w:rPr>
          <w:bCs/>
        </w:rPr>
        <w:t>”).</w:t>
      </w:r>
    </w:p>
    <w:p w14:paraId="633FA68A" w14:textId="150D503C" w:rsidR="00222D69" w:rsidDel="00C564F3" w:rsidRDefault="00222D69" w:rsidP="00DC7D4B">
      <w:pPr>
        <w:pStyle w:val="BodyIndent1"/>
        <w:rPr>
          <w:bCs/>
        </w:rPr>
      </w:pPr>
      <w:r w:rsidDel="00D5744C">
        <w:rPr>
          <w:b/>
        </w:rPr>
        <w:t xml:space="preserve">Quarterly </w:t>
      </w:r>
      <w:r w:rsidDel="00C564F3">
        <w:rPr>
          <w:b/>
        </w:rPr>
        <w:t xml:space="preserve">Net Operational Revenue </w:t>
      </w:r>
      <w:r w:rsidRPr="0020031A" w:rsidDel="00C564F3">
        <w:rPr>
          <w:bCs/>
        </w:rPr>
        <w:t xml:space="preserve">has the meaning given in item </w:t>
      </w:r>
      <w:r w:rsidDel="00C564F3">
        <w:rPr>
          <w:bCs/>
        </w:rPr>
        <w:fldChar w:fldCharType="begin"/>
      </w:r>
      <w:r w:rsidDel="00C564F3">
        <w:rPr>
          <w:bCs/>
        </w:rPr>
        <w:instrText xml:space="preserve"> REF _Ref163205937 \n \h </w:instrText>
      </w:r>
      <w:r w:rsidR="00DC7D4B">
        <w:rPr>
          <w:bCs/>
        </w:rPr>
        <w:instrText xml:space="preserve"> \* MERGEFORMAT </w:instrText>
      </w:r>
      <w:r w:rsidDel="00C564F3">
        <w:rPr>
          <w:bCs/>
        </w:rPr>
      </w:r>
      <w:r w:rsidDel="00C564F3">
        <w:rPr>
          <w:bCs/>
        </w:rPr>
        <w:fldChar w:fldCharType="separate"/>
      </w:r>
      <w:r w:rsidR="00910BB8">
        <w:rPr>
          <w:bCs/>
        </w:rPr>
        <w:t>3.3</w:t>
      </w:r>
      <w:r w:rsidDel="00C564F3">
        <w:rPr>
          <w:bCs/>
        </w:rPr>
        <w:fldChar w:fldCharType="end"/>
      </w:r>
      <w:r w:rsidDel="00C564F3">
        <w:rPr>
          <w:bCs/>
        </w:rPr>
        <w:t xml:space="preserve"> </w:t>
      </w:r>
      <w:r w:rsidDel="00C564F3">
        <w:t xml:space="preserve">of </w:t>
      </w:r>
      <w:r w:rsidDel="00C564F3">
        <w:fldChar w:fldCharType="begin"/>
      </w:r>
      <w:r w:rsidDel="00C564F3">
        <w:instrText xml:space="preserve"> REF _Ref103257737 \n \h </w:instrText>
      </w:r>
      <w:r w:rsidR="00DC7D4B">
        <w:instrText xml:space="preserve"> \* MERGEFORMAT </w:instrText>
      </w:r>
      <w:r w:rsidDel="00C564F3">
        <w:fldChar w:fldCharType="separate"/>
      </w:r>
      <w:r w:rsidR="00910BB8">
        <w:t>Schedule 1</w:t>
      </w:r>
      <w:r w:rsidDel="00C564F3">
        <w:fldChar w:fldCharType="end"/>
      </w:r>
      <w:r w:rsidDel="00C564F3">
        <w:t xml:space="preserve"> (“</w:t>
      </w:r>
      <w:r w:rsidDel="00C564F3">
        <w:fldChar w:fldCharType="begin"/>
      </w:r>
      <w:r w:rsidDel="00C564F3">
        <w:instrText xml:space="preserve"> REF _Ref103257737 \h </w:instrText>
      </w:r>
      <w:r w:rsidR="00DC7D4B">
        <w:instrText xml:space="preserve"> \* MERGEFORMAT </w:instrText>
      </w:r>
      <w:r w:rsidDel="00C564F3">
        <w:fldChar w:fldCharType="separate"/>
      </w:r>
      <w:r w:rsidR="00910BB8" w:rsidRPr="0042604C">
        <w:t>Support terms</w:t>
      </w:r>
      <w:r w:rsidDel="00C564F3">
        <w:fldChar w:fldCharType="end"/>
      </w:r>
      <w:r w:rsidDel="00C564F3">
        <w:t>”).</w:t>
      </w:r>
    </w:p>
    <w:p w14:paraId="17BC9279" w14:textId="56DD260A" w:rsidR="00A13C20" w:rsidRDefault="00BE73B9" w:rsidP="00DC7D4B">
      <w:pPr>
        <w:pStyle w:val="BodyIndent1"/>
      </w:pPr>
      <w:r>
        <w:rPr>
          <w:b/>
        </w:rPr>
        <w:lastRenderedPageBreak/>
        <w:t xml:space="preserve">Quarterly Payment Amount </w:t>
      </w:r>
      <w:r>
        <w:t xml:space="preserve">has the meaning given in item </w:t>
      </w:r>
      <w:r>
        <w:fldChar w:fldCharType="begin"/>
      </w:r>
      <w:r>
        <w:instrText xml:space="preserve"> REF _Ref101534581 \n \h </w:instrText>
      </w:r>
      <w:r w:rsidR="00DC7D4B">
        <w:instrText xml:space="preserve"> \* MERGEFORMAT </w:instrText>
      </w:r>
      <w:r>
        <w:fldChar w:fldCharType="separate"/>
      </w:r>
      <w:r w:rsidR="00910BB8">
        <w:t>3.2</w:t>
      </w:r>
      <w:r>
        <w:fldChar w:fldCharType="end"/>
      </w:r>
      <w:r>
        <w:t xml:space="preserve"> of </w:t>
      </w:r>
      <w:r>
        <w:fldChar w:fldCharType="begin"/>
      </w:r>
      <w:r>
        <w:instrText xml:space="preserve"> REF _Ref103257737 \n \h </w:instrText>
      </w:r>
      <w:r w:rsidR="00DC7D4B">
        <w:instrText xml:space="preserve"> \* MERGEFORMAT </w:instrText>
      </w:r>
      <w:r>
        <w:fldChar w:fldCharType="separate"/>
      </w:r>
      <w:r w:rsidR="00910BB8">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910BB8" w:rsidRPr="0042604C">
        <w:t>Support terms</w:t>
      </w:r>
      <w:r>
        <w:fldChar w:fldCharType="end"/>
      </w:r>
      <w:r>
        <w:t>”).</w:t>
      </w:r>
    </w:p>
    <w:p w14:paraId="1CB621D5" w14:textId="241FDB2D" w:rsidR="00C86655" w:rsidRDefault="00C86655" w:rsidP="00DC7D4B">
      <w:pPr>
        <w:pStyle w:val="BodyIndent1"/>
      </w:pPr>
      <w:r w:rsidRPr="004A66AC">
        <w:rPr>
          <w:b/>
          <w:bCs/>
        </w:rPr>
        <w:t>Quarterly Revenue Ceiling</w:t>
      </w:r>
      <w:r>
        <w:t xml:space="preserve"> </w:t>
      </w:r>
      <w:r>
        <w:rPr>
          <w:bCs/>
        </w:rPr>
        <w:t xml:space="preserve">has the meaning given in item </w:t>
      </w:r>
      <w:r>
        <w:rPr>
          <w:bCs/>
        </w:rPr>
        <w:fldChar w:fldCharType="begin"/>
      </w:r>
      <w:r>
        <w:rPr>
          <w:bCs/>
        </w:rPr>
        <w:instrText xml:space="preserve"> REF _Ref163217505 \n \h </w:instrText>
      </w:r>
      <w:r w:rsidR="00DC7D4B">
        <w:rPr>
          <w:bCs/>
        </w:rPr>
        <w:instrText xml:space="preserve"> \* MERGEFORMAT </w:instrText>
      </w:r>
      <w:r>
        <w:rPr>
          <w:bCs/>
        </w:rPr>
      </w:r>
      <w:r>
        <w:rPr>
          <w:bCs/>
        </w:rPr>
        <w:fldChar w:fldCharType="separate"/>
      </w:r>
      <w:r w:rsidR="00910BB8">
        <w:rPr>
          <w:bCs/>
        </w:rPr>
        <w:t>3.8</w:t>
      </w:r>
      <w:r>
        <w:rPr>
          <w:bCs/>
        </w:rPr>
        <w:fldChar w:fldCharType="end"/>
      </w:r>
      <w:r>
        <w:rPr>
          <w:bCs/>
        </w:rPr>
        <w:t xml:space="preserve"> </w:t>
      </w:r>
      <w:r>
        <w:t xml:space="preserve">of </w:t>
      </w:r>
      <w:r>
        <w:fldChar w:fldCharType="begin"/>
      </w:r>
      <w:r>
        <w:instrText xml:space="preserve"> REF _Ref103257737 \n \h </w:instrText>
      </w:r>
      <w:r w:rsidR="00DC7D4B">
        <w:instrText xml:space="preserve"> \* MERGEFORMAT </w:instrText>
      </w:r>
      <w:r>
        <w:fldChar w:fldCharType="separate"/>
      </w:r>
      <w:r w:rsidR="00910BB8">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910BB8" w:rsidRPr="0042604C">
        <w:t>Support terms</w:t>
      </w:r>
      <w:r>
        <w:fldChar w:fldCharType="end"/>
      </w:r>
      <w:r>
        <w:t>”).</w:t>
      </w:r>
    </w:p>
    <w:p w14:paraId="703500C9" w14:textId="1291B593" w:rsidR="00274B6B" w:rsidRDefault="00274B6B" w:rsidP="00DC7D4B">
      <w:pPr>
        <w:pStyle w:val="BodyIndent1"/>
      </w:pPr>
      <w:r>
        <w:rPr>
          <w:b/>
        </w:rPr>
        <w:t xml:space="preserve">Quarterly Revenue Floor </w:t>
      </w:r>
      <w:r>
        <w:rPr>
          <w:bCs/>
        </w:rPr>
        <w:t xml:space="preserve">has the meaning given in item </w:t>
      </w:r>
      <w:r>
        <w:rPr>
          <w:bCs/>
        </w:rPr>
        <w:fldChar w:fldCharType="begin"/>
      </w:r>
      <w:r>
        <w:rPr>
          <w:bCs/>
        </w:rPr>
        <w:instrText xml:space="preserve"> REF _Ref163205927 \n \h </w:instrText>
      </w:r>
      <w:r w:rsidR="00DC7D4B">
        <w:rPr>
          <w:bCs/>
        </w:rPr>
        <w:instrText xml:space="preserve"> \* MERGEFORMAT </w:instrText>
      </w:r>
      <w:r>
        <w:rPr>
          <w:bCs/>
        </w:rPr>
      </w:r>
      <w:r>
        <w:rPr>
          <w:bCs/>
        </w:rPr>
        <w:fldChar w:fldCharType="separate"/>
      </w:r>
      <w:r w:rsidR="00910BB8">
        <w:rPr>
          <w:bCs/>
        </w:rPr>
        <w:t>3.7</w:t>
      </w:r>
      <w:r>
        <w:rPr>
          <w:bCs/>
        </w:rPr>
        <w:fldChar w:fldCharType="end"/>
      </w:r>
      <w:r w:rsidRPr="00BE73B9">
        <w:t xml:space="preserve"> </w:t>
      </w:r>
      <w:r>
        <w:t xml:space="preserve">of </w:t>
      </w:r>
      <w:r>
        <w:fldChar w:fldCharType="begin"/>
      </w:r>
      <w:r>
        <w:instrText xml:space="preserve"> REF _Ref103257737 \n \h </w:instrText>
      </w:r>
      <w:r w:rsidR="00DC7D4B">
        <w:instrText xml:space="preserve"> \* MERGEFORMAT </w:instrText>
      </w:r>
      <w:r>
        <w:fldChar w:fldCharType="separate"/>
      </w:r>
      <w:r w:rsidR="00910BB8">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910BB8" w:rsidRPr="0042604C">
        <w:t>Support terms</w:t>
      </w:r>
      <w:r>
        <w:fldChar w:fldCharType="end"/>
      </w:r>
      <w:r>
        <w:t>”).</w:t>
      </w:r>
    </w:p>
    <w:p w14:paraId="2F712CF5" w14:textId="5258E26D" w:rsidR="00A13C20" w:rsidRDefault="00EE32DC" w:rsidP="00DC7D4B">
      <w:pPr>
        <w:pStyle w:val="BodyIndent1"/>
        <w:rPr>
          <w:bCs/>
        </w:rPr>
      </w:pPr>
      <w:r>
        <w:rPr>
          <w:b/>
        </w:rPr>
        <w:t xml:space="preserve">RBC Intermediary Contract </w:t>
      </w:r>
      <w:r>
        <w:t xml:space="preserve">has the meaning given in </w:t>
      </w:r>
      <w:r w:rsidRPr="00054B7B">
        <w:rPr>
          <w:bCs/>
        </w:rPr>
        <w:t xml:space="preserve">clause </w:t>
      </w:r>
      <w:r w:rsidR="005C4D2D" w:rsidRPr="006A4EF3">
        <w:rPr>
          <w:bCs/>
        </w:rPr>
        <w:fldChar w:fldCharType="begin"/>
      </w:r>
      <w:r w:rsidR="005C4D2D" w:rsidRPr="006A4EF3">
        <w:rPr>
          <w:bCs/>
        </w:rPr>
        <w:instrText xml:space="preserve"> REF _Ref166770460 \r \h </w:instrText>
      </w:r>
      <w:r w:rsidR="00FD46E8" w:rsidRPr="006A4EF3">
        <w:rPr>
          <w:bCs/>
        </w:rPr>
        <w:instrText xml:space="preserve"> \* MERGEFORMAT </w:instrText>
      </w:r>
      <w:r w:rsidR="005C4D2D" w:rsidRPr="006A4EF3">
        <w:rPr>
          <w:bCs/>
        </w:rPr>
      </w:r>
      <w:r w:rsidR="005C4D2D" w:rsidRPr="006A4EF3">
        <w:rPr>
          <w:bCs/>
        </w:rPr>
        <w:fldChar w:fldCharType="separate"/>
      </w:r>
      <w:r w:rsidR="00910BB8">
        <w:rPr>
          <w:bCs/>
        </w:rPr>
        <w:t>8.3(c)</w:t>
      </w:r>
      <w:r w:rsidR="005C4D2D" w:rsidRPr="006A4EF3">
        <w:rPr>
          <w:bCs/>
        </w:rPr>
        <w:fldChar w:fldCharType="end"/>
      </w:r>
      <w:r w:rsidRPr="00054B7B">
        <w:rPr>
          <w:bCs/>
        </w:rPr>
        <w:t>.</w:t>
      </w:r>
    </w:p>
    <w:p w14:paraId="7902EB6B" w14:textId="38B731CB" w:rsidR="00054B7B" w:rsidRDefault="2BC382E4" w:rsidP="00DC7D4B">
      <w:pPr>
        <w:pStyle w:val="BodyIndent1"/>
      </w:pPr>
      <w:r w:rsidRPr="2BC382E4">
        <w:rPr>
          <w:b/>
          <w:bCs/>
        </w:rPr>
        <w:t>RE Act</w:t>
      </w:r>
      <w:r>
        <w:t xml:space="preserve"> means the </w:t>
      </w:r>
      <w:r w:rsidRPr="00520BC6">
        <w:rPr>
          <w:i/>
          <w:iCs/>
        </w:rPr>
        <w:t>Renewable Energy (Electricity) Act 2000</w:t>
      </w:r>
      <w:r>
        <w:t xml:space="preserve"> (Cth). </w:t>
      </w:r>
    </w:p>
    <w:p w14:paraId="3DD5DDA2" w14:textId="77777777" w:rsidR="00C308E0" w:rsidRDefault="2BC382E4" w:rsidP="00DC7D4B">
      <w:pPr>
        <w:pStyle w:val="BodyIndent1"/>
      </w:pPr>
      <w:r w:rsidRPr="2BC382E4">
        <w:rPr>
          <w:b/>
          <w:bCs/>
        </w:rPr>
        <w:t xml:space="preserve">Reference Details </w:t>
      </w:r>
      <w:r>
        <w:t>means the section of this agreement headed “Reference Details</w:t>
      </w:r>
      <w:r w:rsidRPr="0051411A">
        <w:t>”.</w:t>
      </w:r>
    </w:p>
    <w:p w14:paraId="50A46E09" w14:textId="470C2DC1" w:rsidR="00965761" w:rsidRDefault="2BC382E4" w:rsidP="00DC7D4B">
      <w:pPr>
        <w:pStyle w:val="BodyIndent1"/>
        <w:rPr>
          <w:bCs/>
        </w:rPr>
      </w:pPr>
      <w:r w:rsidRPr="2BC382E4">
        <w:rPr>
          <w:b/>
          <w:bCs/>
        </w:rPr>
        <w:t xml:space="preserve">Regional Reference Node </w:t>
      </w:r>
      <w:r>
        <w:t>means the “regional reference node” (as defined in the NER) for the Relevant Jurisdiction.</w:t>
      </w:r>
    </w:p>
    <w:p w14:paraId="54F63381" w14:textId="69091EA6" w:rsidR="002F68E6" w:rsidRDefault="2BC382E4" w:rsidP="00A04B01">
      <w:pPr>
        <w:pStyle w:val="BodyIndent1"/>
        <w:keepNext/>
      </w:pPr>
      <w:r w:rsidRPr="2BC382E4">
        <w:rPr>
          <w:b/>
          <w:bCs/>
        </w:rPr>
        <w:t>Related Body Corporate</w:t>
      </w:r>
      <w:r>
        <w:t xml:space="preserve"> has the meaning given in the Corporations Act, but on the basis that: </w:t>
      </w:r>
    </w:p>
    <w:p w14:paraId="0422BFD2" w14:textId="77777777" w:rsidR="002F68E6" w:rsidRDefault="002F68E6" w:rsidP="007238AE">
      <w:pPr>
        <w:pStyle w:val="legalDefinition"/>
        <w:numPr>
          <w:ilvl w:val="0"/>
          <w:numId w:val="45"/>
        </w:numPr>
      </w:pPr>
      <w:r>
        <w:t>‘subsidiary’ has the meaning given in this agreement; and</w:t>
      </w:r>
    </w:p>
    <w:p w14:paraId="44259A9B" w14:textId="5CDC65A5" w:rsidR="002F68E6" w:rsidRDefault="2BC382E4" w:rsidP="00DC7D4B">
      <w:pPr>
        <w:pStyle w:val="legalDefinition"/>
      </w:pPr>
      <w:r>
        <w:t xml:space="preserve">a trust </w:t>
      </w:r>
      <w:r w:rsidR="00493B02">
        <w:t xml:space="preserve">(as represented by the trustee) </w:t>
      </w:r>
      <w:r>
        <w:t>may be a ‘related body corporate’ (for the purposes of which a unit or other beneficial interest may be regarded as a ‘share’).</w:t>
      </w:r>
    </w:p>
    <w:p w14:paraId="71A8F270" w14:textId="1BBB1DCD" w:rsidR="00E0513A" w:rsidRDefault="2BC382E4" w:rsidP="00DC7D4B">
      <w:pPr>
        <w:pStyle w:val="BodyIndent1"/>
      </w:pPr>
      <w:r w:rsidRPr="2BC382E4">
        <w:rPr>
          <w:b/>
          <w:bCs/>
        </w:rPr>
        <w:t>Relevant Cost Change</w:t>
      </w:r>
      <w:r>
        <w:t xml:space="preserve"> means a net increase or decrease in Project Operator’s direct costs of: </w:t>
      </w:r>
    </w:p>
    <w:p w14:paraId="6A39A3B8" w14:textId="77777777" w:rsidR="00AE5313" w:rsidRDefault="00E0513A" w:rsidP="0030156D">
      <w:pPr>
        <w:pStyle w:val="legalDefinition"/>
        <w:numPr>
          <w:ilvl w:val="0"/>
          <w:numId w:val="170"/>
        </w:numPr>
      </w:pPr>
      <w:r w:rsidRPr="00D43B53">
        <w:t>constructing and commissioning the Project</w:t>
      </w:r>
      <w:r w:rsidR="00AE5313">
        <w:t>;</w:t>
      </w:r>
    </w:p>
    <w:p w14:paraId="7969B37C" w14:textId="7593F277" w:rsidR="00E0513A" w:rsidRDefault="00AE5313" w:rsidP="00AE5313">
      <w:pPr>
        <w:pStyle w:val="legalDefinition"/>
      </w:pPr>
      <w:r>
        <w:t>operating and maintaining the Project</w:t>
      </w:r>
      <w:r w:rsidR="0037397B" w:rsidRPr="00D43B53">
        <w:t>;</w:t>
      </w:r>
      <w:r w:rsidR="000F15E5">
        <w:t xml:space="preserve"> or</w:t>
      </w:r>
    </w:p>
    <w:p w14:paraId="6717A58A" w14:textId="790F213D" w:rsidR="00620E17" w:rsidRDefault="2BC382E4" w:rsidP="007238AE">
      <w:pPr>
        <w:pStyle w:val="legalDefinition"/>
      </w:pPr>
      <w:r>
        <w:t xml:space="preserve">generating and exporting electricity from the Project, </w:t>
      </w:r>
    </w:p>
    <w:p w14:paraId="586F59E5" w14:textId="750907C7" w:rsidR="000A2C5E" w:rsidRDefault="2BC382E4" w:rsidP="00DC7D4B">
      <w:pPr>
        <w:pStyle w:val="BodyIndent1"/>
      </w:pPr>
      <w:r>
        <w:t xml:space="preserve">that arises as a result of a Change in Law that </w:t>
      </w:r>
      <w:r w:rsidR="00663171" w:rsidRPr="00582686">
        <w:t xml:space="preserve">takes effect </w:t>
      </w:r>
      <w:r w:rsidR="005147D5" w:rsidRPr="00582686">
        <w:t xml:space="preserve">more than twelve (12) months </w:t>
      </w:r>
      <w:r w:rsidRPr="00582686">
        <w:t xml:space="preserve">after the </w:t>
      </w:r>
      <w:r w:rsidR="00191696" w:rsidRPr="00582686">
        <w:t xml:space="preserve">Signing </w:t>
      </w:r>
      <w:r w:rsidRPr="00582686">
        <w:t>Date,</w:t>
      </w:r>
    </w:p>
    <w:p w14:paraId="7397A56F" w14:textId="742C0958" w:rsidR="001B5016" w:rsidRDefault="2BC382E4" w:rsidP="00DC7D4B">
      <w:pPr>
        <w:pStyle w:val="BodyIndent1"/>
        <w:rPr>
          <w:szCs w:val="18"/>
        </w:rPr>
      </w:pPr>
      <w:r>
        <w:t>but excluding costs in relation to:</w:t>
      </w:r>
    </w:p>
    <w:p w14:paraId="1BB28BE3" w14:textId="77777777" w:rsidR="001B5016" w:rsidRPr="001B5016" w:rsidRDefault="2BC382E4" w:rsidP="00DC7D4B">
      <w:pPr>
        <w:pStyle w:val="legalDefinition"/>
      </w:pPr>
      <w:r>
        <w:t xml:space="preserve">existing or new “Participant fees” (as defined in the NER); </w:t>
      </w:r>
    </w:p>
    <w:p w14:paraId="2BAD40FC" w14:textId="05E5A27F" w:rsidR="004D0696" w:rsidRDefault="2BC382E4" w:rsidP="00DC7D4B">
      <w:pPr>
        <w:pStyle w:val="legalDefinition"/>
      </w:pPr>
      <w:r>
        <w:t>existing or new “ancillary services” (as defined in the NER);</w:t>
      </w:r>
    </w:p>
    <w:p w14:paraId="64C7AD68" w14:textId="77777777" w:rsidR="00493B02" w:rsidRDefault="2BC382E4" w:rsidP="00DC7D4B">
      <w:pPr>
        <w:pStyle w:val="legalDefinition"/>
      </w:pPr>
      <w:r>
        <w:t>any other amounts payable by Project Operator under the NER;</w:t>
      </w:r>
    </w:p>
    <w:p w14:paraId="45A3860B" w14:textId="07F00D49" w:rsidR="00A07DFA" w:rsidRDefault="00493B02" w:rsidP="00DC7D4B">
      <w:pPr>
        <w:pStyle w:val="legalDefinition"/>
      </w:pPr>
      <w:r>
        <w:t>any change in an Ineligible Tax</w:t>
      </w:r>
      <w:r w:rsidR="00A9108B">
        <w:t>[</w:t>
      </w:r>
      <w:r>
        <w:t>; and</w:t>
      </w:r>
    </w:p>
    <w:p w14:paraId="2FFFC4B9" w14:textId="7A6215B1" w:rsidR="000A2C5E" w:rsidRDefault="2BC382E4" w:rsidP="00DC7D4B">
      <w:pPr>
        <w:pStyle w:val="legalDefinition"/>
      </w:pPr>
      <w:bookmarkStart w:id="122" w:name="_Ref184216673"/>
      <w:r>
        <w:t xml:space="preserve">any costs arising from the </w:t>
      </w:r>
      <w:r w:rsidR="003F1ED7">
        <w:t>[</w:t>
      </w:r>
      <w:r>
        <w:t>Associated</w:t>
      </w:r>
      <w:r w:rsidR="00493B02">
        <w:t>/Existing</w:t>
      </w:r>
      <w:r w:rsidR="003F1ED7">
        <w:t>]</w:t>
      </w:r>
      <w:r>
        <w:t xml:space="preserve"> Project</w:t>
      </w:r>
      <w:r w:rsidR="00493B02">
        <w:t xml:space="preserve">, including as apportioned to the </w:t>
      </w:r>
      <w:r w:rsidR="003F1ED7">
        <w:t>[</w:t>
      </w:r>
      <w:r w:rsidR="00493B02">
        <w:t>[Associated/Existing</w:t>
      </w:r>
      <w:r w:rsidR="003F1ED7">
        <w:t>]</w:t>
      </w:r>
      <w:r w:rsidR="00493B02">
        <w:t xml:space="preserve"> Project] in accordance with the Apportionment Principles</w:t>
      </w:r>
      <w:r w:rsidRPr="0051411A">
        <w:t>].</w:t>
      </w:r>
      <w:bookmarkEnd w:id="122"/>
      <w:r>
        <w:t xml:space="preserve"> </w:t>
      </w:r>
    </w:p>
    <w:p w14:paraId="30A2BBE5" w14:textId="2CC2B177" w:rsidR="002F0C27" w:rsidRPr="00DC7D4B" w:rsidRDefault="2BC382E4" w:rsidP="00DC7D4B">
      <w:pPr>
        <w:pStyle w:val="BodyIndent1"/>
        <w:rPr>
          <w:b/>
          <w:bCs/>
          <w:i/>
          <w:iCs/>
        </w:rPr>
      </w:pPr>
      <w:r w:rsidRPr="00520BC6">
        <w:t>[</w:t>
      </w:r>
      <w:r w:rsidRPr="00DC7D4B">
        <w:rPr>
          <w:b/>
          <w:bCs/>
          <w:i/>
          <w:iCs/>
          <w:highlight w:val="lightGray"/>
        </w:rPr>
        <w:t xml:space="preserve">Note: paragraph </w:t>
      </w:r>
      <w:r w:rsidR="00AE5313">
        <w:rPr>
          <w:b/>
          <w:bCs/>
          <w:i/>
          <w:iCs/>
          <w:highlight w:val="lightGray"/>
        </w:rPr>
        <w:fldChar w:fldCharType="begin"/>
      </w:r>
      <w:r w:rsidR="00AE5313">
        <w:rPr>
          <w:b/>
          <w:bCs/>
          <w:i/>
          <w:iCs/>
          <w:highlight w:val="lightGray"/>
        </w:rPr>
        <w:instrText xml:space="preserve"> REF _Ref184216673 \n \h </w:instrText>
      </w:r>
      <w:r w:rsidR="00AE5313">
        <w:rPr>
          <w:b/>
          <w:bCs/>
          <w:i/>
          <w:iCs/>
          <w:highlight w:val="lightGray"/>
        </w:rPr>
      </w:r>
      <w:r w:rsidR="00AE5313">
        <w:rPr>
          <w:b/>
          <w:bCs/>
          <w:i/>
          <w:iCs/>
          <w:highlight w:val="lightGray"/>
        </w:rPr>
        <w:fldChar w:fldCharType="separate"/>
      </w:r>
      <w:r w:rsidR="00910BB8">
        <w:rPr>
          <w:b/>
          <w:bCs/>
          <w:i/>
          <w:iCs/>
          <w:highlight w:val="lightGray"/>
        </w:rPr>
        <w:t>(h)</w:t>
      </w:r>
      <w:r w:rsidR="00AE5313">
        <w:rPr>
          <w:b/>
          <w:bCs/>
          <w:i/>
          <w:iCs/>
          <w:highlight w:val="lightGray"/>
        </w:rPr>
        <w:fldChar w:fldCharType="end"/>
      </w:r>
      <w:r w:rsidRPr="00DC7D4B">
        <w:rPr>
          <w:b/>
          <w:bCs/>
          <w:i/>
          <w:iCs/>
          <w:highlight w:val="lightGray"/>
        </w:rPr>
        <w:t xml:space="preserve"> is to be included for all Hybrid Projects</w:t>
      </w:r>
      <w:r w:rsidR="00493B02">
        <w:rPr>
          <w:b/>
          <w:bCs/>
          <w:i/>
          <w:iCs/>
          <w:highlight w:val="lightGray"/>
        </w:rPr>
        <w:t xml:space="preserve"> and Staged Projects (as applicable)</w:t>
      </w:r>
      <w:r w:rsidRPr="00DC7D4B">
        <w:rPr>
          <w:b/>
          <w:bCs/>
          <w:i/>
          <w:iCs/>
          <w:highlight w:val="lightGray"/>
        </w:rPr>
        <w:t>.</w:t>
      </w:r>
      <w:r w:rsidRPr="00520BC6">
        <w:t>]</w:t>
      </w:r>
    </w:p>
    <w:p w14:paraId="228036C1" w14:textId="01A32A71" w:rsidR="00A81991" w:rsidRDefault="2BC382E4" w:rsidP="00DC7D4B">
      <w:pPr>
        <w:pStyle w:val="BodyIndent1"/>
      </w:pPr>
      <w:r w:rsidRPr="2BC382E4">
        <w:rPr>
          <w:b/>
          <w:bCs/>
        </w:rPr>
        <w:t xml:space="preserve">Relevant Jurisdiction </w:t>
      </w:r>
      <w:r>
        <w:t>means the jurisdiction in which the Project is located.</w:t>
      </w:r>
    </w:p>
    <w:p w14:paraId="7BA04DD8" w14:textId="33BE766F" w:rsidR="00B555CD" w:rsidRPr="00A81991" w:rsidRDefault="2BC382E4" w:rsidP="00DC7D4B">
      <w:pPr>
        <w:pStyle w:val="BodyIndent1"/>
      </w:pPr>
      <w:r w:rsidRPr="2BC382E4">
        <w:rPr>
          <w:b/>
          <w:bCs/>
        </w:rPr>
        <w:t>Resolution Institute</w:t>
      </w:r>
      <w:r>
        <w:t xml:space="preserve"> means Resolution Institute (ACN 008 651 232).</w:t>
      </w:r>
    </w:p>
    <w:p w14:paraId="169EF2D0" w14:textId="73E14E66" w:rsidR="00493B02" w:rsidRPr="00A81991" w:rsidRDefault="00493B02" w:rsidP="00DC7D4B">
      <w:pPr>
        <w:pStyle w:val="BodyIndent1"/>
      </w:pPr>
      <w:r w:rsidRPr="0073272B">
        <w:rPr>
          <w:b/>
          <w:bCs/>
        </w:rPr>
        <w:lastRenderedPageBreak/>
        <w:t>Revised Apportionment</w:t>
      </w:r>
      <w:r w:rsidRPr="00493B02">
        <w:t xml:space="preserve"> has the meaning given in clause </w:t>
      </w:r>
      <w:r w:rsidR="00F34413">
        <w:fldChar w:fldCharType="begin"/>
      </w:r>
      <w:r w:rsidR="00F34413">
        <w:instrText xml:space="preserve"> REF _Ref196386542 \w \h </w:instrText>
      </w:r>
      <w:r w:rsidR="00F34413">
        <w:fldChar w:fldCharType="separate"/>
      </w:r>
      <w:r w:rsidR="00910BB8">
        <w:t>15.7(b)</w:t>
      </w:r>
      <w:r w:rsidR="00F34413">
        <w:fldChar w:fldCharType="end"/>
      </w:r>
      <w:r w:rsidRPr="00493B02">
        <w:t>.</w:t>
      </w:r>
    </w:p>
    <w:p w14:paraId="60A9DC0C" w14:textId="73D20DEF" w:rsidR="00D96EB5" w:rsidRPr="00696003" w:rsidRDefault="2BC382E4" w:rsidP="00DC7D4B">
      <w:pPr>
        <w:pStyle w:val="BodyIndent1"/>
        <w:rPr>
          <w:b/>
        </w:rPr>
      </w:pPr>
      <w:r w:rsidRPr="2BC382E4">
        <w:rPr>
          <w:b/>
          <w:bCs/>
        </w:rPr>
        <w:t xml:space="preserve">Revised Statement </w:t>
      </w:r>
      <w:r>
        <w:t xml:space="preserve">means a “routine revised statement” or a “special revised statement” (each as defined in the NER). </w:t>
      </w:r>
    </w:p>
    <w:p w14:paraId="33C58597" w14:textId="5380754B" w:rsidR="00D52F45" w:rsidRDefault="00D52F45" w:rsidP="00DC7D4B">
      <w:pPr>
        <w:pStyle w:val="BodyIndent1"/>
      </w:pPr>
      <w:r>
        <w:rPr>
          <w:b/>
          <w:bCs/>
        </w:rPr>
        <w:t xml:space="preserve">Second Period </w:t>
      </w:r>
      <w:r>
        <w:t xml:space="preserve">means a Financial Year </w:t>
      </w:r>
      <w:r w:rsidR="00F50D66">
        <w:t>in the Support Period</w:t>
      </w:r>
      <w:r>
        <w:t xml:space="preserve"> immediately </w:t>
      </w:r>
      <w:r w:rsidR="00F50D66">
        <w:t xml:space="preserve">following </w:t>
      </w:r>
      <w:r>
        <w:t xml:space="preserve">the First Period. </w:t>
      </w:r>
    </w:p>
    <w:p w14:paraId="6F6B9352" w14:textId="4CD21D94" w:rsidR="00696003" w:rsidRDefault="2BC382E4" w:rsidP="00A04B01">
      <w:pPr>
        <w:pStyle w:val="BodyIndent1"/>
        <w:keepNext/>
      </w:pPr>
      <w:r w:rsidRPr="2BC382E4">
        <w:rPr>
          <w:b/>
          <w:bCs/>
        </w:rPr>
        <w:t>Security Interest</w:t>
      </w:r>
      <w:r>
        <w:t xml:space="preserve"> means:</w:t>
      </w:r>
    </w:p>
    <w:p w14:paraId="0CFF9E43" w14:textId="3E38B536" w:rsidR="00696003" w:rsidRDefault="00696003" w:rsidP="0030156D">
      <w:pPr>
        <w:pStyle w:val="legalDefinition"/>
        <w:numPr>
          <w:ilvl w:val="0"/>
          <w:numId w:val="46"/>
        </w:numPr>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sections 12(1) or (2) of the </w:t>
      </w:r>
      <w:r w:rsidR="00E814D8" w:rsidRPr="0073272B">
        <w:rPr>
          <w:i/>
          <w:iCs/>
        </w:rPr>
        <w:t>Personal Property Securities Act 2009</w:t>
      </w:r>
      <w:r w:rsidR="00E814D8">
        <w:t xml:space="preserve"> (Cth)</w:t>
      </w:r>
      <w:r>
        <w:t>; or</w:t>
      </w:r>
    </w:p>
    <w:p w14:paraId="4567325A" w14:textId="2315B4E5" w:rsidR="00696003" w:rsidRPr="00696003" w:rsidRDefault="00696003" w:rsidP="00DC7D4B">
      <w:pPr>
        <w:pStyle w:val="legalDefinition"/>
      </w:pPr>
      <w:r w:rsidRPr="00503E0B">
        <w:t>any agreement to create any of the</w:t>
      </w:r>
      <w:r>
        <w:t xml:space="preserve"> above</w:t>
      </w:r>
      <w:r w:rsidRPr="00503E0B">
        <w:t xml:space="preserve"> or </w:t>
      </w:r>
      <w:r w:rsidR="00191696">
        <w:t xml:space="preserve">to </w:t>
      </w:r>
      <w:r w:rsidRPr="00503E0B">
        <w:t>allow them to exist</w:t>
      </w:r>
      <w:r>
        <w:t>.</w:t>
      </w:r>
    </w:p>
    <w:p w14:paraId="11FB8216" w14:textId="722B4DBE" w:rsidR="00EC5D40" w:rsidRDefault="2BC382E4" w:rsidP="00EC5D40">
      <w:pPr>
        <w:pStyle w:val="BodyIndent1"/>
      </w:pPr>
      <w:r w:rsidRPr="2BC382E4">
        <w:rPr>
          <w:b/>
          <w:bCs/>
        </w:rPr>
        <w:t>Sent Out Generation</w:t>
      </w:r>
      <w:r>
        <w:t xml:space="preserve"> means the “sent out generation” (as defined in the NER) for the </w:t>
      </w:r>
      <w:r w:rsidR="00EC5D40">
        <w:t xml:space="preserve">[Staged] </w:t>
      </w:r>
      <w:r>
        <w:t xml:space="preserve">Project. </w:t>
      </w:r>
      <w:r w:rsidR="00EC5D40">
        <w:t>[</w:t>
      </w:r>
      <w:r w:rsidR="00EC5D40" w:rsidRPr="0073272B">
        <w:rPr>
          <w:b/>
          <w:bCs/>
          <w:i/>
          <w:iCs/>
          <w:highlight w:val="lightGray"/>
        </w:rPr>
        <w:t xml:space="preserve">Note: </w:t>
      </w:r>
      <w:r w:rsidR="00EC5D40" w:rsidRPr="00C246D2">
        <w:rPr>
          <w:b/>
          <w:bCs/>
          <w:i/>
          <w:iCs/>
          <w:highlight w:val="lightGray"/>
        </w:rPr>
        <w:t xml:space="preserve">the </w:t>
      </w:r>
      <w:r w:rsidR="00DC7D28" w:rsidRPr="00C246D2">
        <w:rPr>
          <w:b/>
          <w:i/>
          <w:highlight w:val="lightGray"/>
        </w:rPr>
        <w:t>words in square brackets are to</w:t>
      </w:r>
      <w:r w:rsidR="00EC5D40" w:rsidRPr="00C246D2">
        <w:rPr>
          <w:b/>
          <w:i/>
          <w:highlight w:val="lightGray"/>
        </w:rPr>
        <w:t xml:space="preserve"> </w:t>
      </w:r>
      <w:r w:rsidR="00EC5D40" w:rsidRPr="00C246D2">
        <w:rPr>
          <w:b/>
          <w:bCs/>
          <w:i/>
          <w:iCs/>
          <w:highlight w:val="lightGray"/>
        </w:rPr>
        <w:t xml:space="preserve">be </w:t>
      </w:r>
      <w:r w:rsidR="00EC5D40" w:rsidRPr="0073272B">
        <w:rPr>
          <w:b/>
          <w:bCs/>
          <w:i/>
          <w:iCs/>
          <w:highlight w:val="lightGray"/>
        </w:rPr>
        <w:t>included</w:t>
      </w:r>
      <w:r w:rsidR="00A9108B" w:rsidRPr="00A9108B">
        <w:rPr>
          <w:b/>
          <w:bCs/>
          <w:i/>
          <w:iCs/>
          <w:highlight w:val="lightGray"/>
        </w:rPr>
        <w:t xml:space="preserve"> </w:t>
      </w:r>
      <w:r w:rsidR="00A9108B" w:rsidRPr="0073272B">
        <w:rPr>
          <w:b/>
          <w:bCs/>
          <w:i/>
          <w:iCs/>
          <w:highlight w:val="lightGray"/>
        </w:rPr>
        <w:t>for Staged Pr</w:t>
      </w:r>
      <w:r w:rsidR="00A9108B" w:rsidRPr="00C246D2">
        <w:rPr>
          <w:b/>
          <w:bCs/>
          <w:i/>
          <w:iCs/>
          <w:highlight w:val="lightGray"/>
        </w:rPr>
        <w:t>ojects</w:t>
      </w:r>
      <w:r w:rsidR="00EC5D40">
        <w:t>].</w:t>
      </w:r>
    </w:p>
    <w:p w14:paraId="1618D559" w14:textId="52774DFC" w:rsidR="006B48D4" w:rsidRDefault="2BC382E4" w:rsidP="00DC7D4B">
      <w:pPr>
        <w:pStyle w:val="BodyIndent1"/>
        <w:rPr>
          <w:b/>
          <w:bCs/>
          <w:i/>
          <w:iCs/>
        </w:rPr>
      </w:pPr>
      <w:r>
        <w:t>[</w:t>
      </w:r>
      <w:r w:rsidRPr="00646DC9">
        <w:rPr>
          <w:b/>
          <w:bCs/>
          <w:i/>
          <w:iCs/>
          <w:highlight w:val="lightGray"/>
        </w:rPr>
        <w:t>Note: for Hybrid Projects, the definition of “Sent Out Generation” is to be replaced with the definition below in square brackets, to ensure that the Support is provided based on a sub-meter that measures energy generated by the Project, regardless of whether that energy is sent out to the external network via the Connection Point or sent to the Associated Project. To avoid doubt, this definition will not capture the subsequent discharge of such energy by the Associated Project.</w:t>
      </w:r>
    </w:p>
    <w:p w14:paraId="743FE536" w14:textId="2A3A3FF4" w:rsidR="00496CD0" w:rsidRPr="00646DC9" w:rsidRDefault="2BC382E4" w:rsidP="00DC7D4B">
      <w:pPr>
        <w:pStyle w:val="BodyIndent1"/>
        <w:rPr>
          <w:b/>
          <w:bCs/>
          <w:i/>
          <w:iCs/>
          <w:highlight w:val="lightGray"/>
        </w:rPr>
      </w:pPr>
      <w:r w:rsidRPr="00646DC9">
        <w:rPr>
          <w:b/>
          <w:bCs/>
          <w:i/>
          <w:iCs/>
          <w:highlight w:val="lightGray"/>
        </w:rPr>
        <w:t>Further changes to this definition may be required after consideration of the metering diagram provided by the Proponent.</w:t>
      </w:r>
      <w:r>
        <w:t>]</w:t>
      </w:r>
    </w:p>
    <w:p w14:paraId="27D03061" w14:textId="7B7333BA" w:rsidR="002D6D66" w:rsidRDefault="002D6D66" w:rsidP="00DC7D4B">
      <w:pPr>
        <w:pStyle w:val="BodyIndent1"/>
      </w:pPr>
      <w:r w:rsidRPr="002D6D66">
        <w:t>[</w:t>
      </w:r>
      <w:r w:rsidRPr="002D6D66">
        <w:rPr>
          <w:b/>
          <w:bCs/>
        </w:rPr>
        <w:t>Sent Out Generation</w:t>
      </w:r>
      <w:r>
        <w:t xml:space="preserve"> means:</w:t>
      </w:r>
    </w:p>
    <w:p w14:paraId="0580C313" w14:textId="593E3ADF" w:rsidR="002D6D66" w:rsidRDefault="002D6D66" w:rsidP="0030156D">
      <w:pPr>
        <w:pStyle w:val="legalDefinition"/>
        <w:numPr>
          <w:ilvl w:val="0"/>
          <w:numId w:val="47"/>
        </w:numPr>
      </w:pPr>
      <w:r>
        <w:t>[in respect of periods occurring prior to the Associated Project Commencement Date, the “</w:t>
      </w:r>
      <w:r w:rsidRPr="00F33261">
        <w:t>sent out generation</w:t>
      </w:r>
      <w:r>
        <w:t>” (as defined in the NER) for the Project; and</w:t>
      </w:r>
    </w:p>
    <w:p w14:paraId="5D9476B8" w14:textId="5E94F4EF" w:rsidR="002D6D66" w:rsidRDefault="002D6D66" w:rsidP="00DC7D4B">
      <w:pPr>
        <w:pStyle w:val="legalDefinition"/>
      </w:pPr>
      <w:r>
        <w:t xml:space="preserve">in respect of periods occurring on or after the Associated Project Commencement Date,] the amount of electricity </w:t>
      </w:r>
      <w:r w:rsidR="00B74323">
        <w:t xml:space="preserve">generated </w:t>
      </w:r>
      <w:r w:rsidR="002D6634">
        <w:t xml:space="preserve">by the Project </w:t>
      </w:r>
      <w:r w:rsidR="00FC3524">
        <w:t xml:space="preserve">at the location of, and </w:t>
      </w:r>
      <w:r w:rsidR="002D6634">
        <w:t>as measured by</w:t>
      </w:r>
      <w:r w:rsidR="00FC3524">
        <w:t>,</w:t>
      </w:r>
      <w:r w:rsidR="002D6634">
        <w:t xml:space="preserve"> the meter identified as [</w:t>
      </w:r>
      <w:r w:rsidR="002D6634" w:rsidRPr="002D6634">
        <w:rPr>
          <w:highlight w:val="yellow"/>
        </w:rPr>
        <w:t>insert</w:t>
      </w:r>
      <w:r w:rsidR="002D6634">
        <w:t xml:space="preserve">] in </w:t>
      </w:r>
      <w:r w:rsidR="002B09E5">
        <w:t>the Metering Diagram</w:t>
      </w:r>
      <w:r w:rsidR="002D6634">
        <w:t>.]</w:t>
      </w:r>
      <w:r w:rsidR="00631758">
        <w:t xml:space="preserve"> [</w:t>
      </w:r>
      <w:r w:rsidR="00631758" w:rsidRPr="00646DC9">
        <w:rPr>
          <w:b/>
          <w:bCs/>
          <w:i/>
          <w:iCs/>
          <w:highlight w:val="lightGray"/>
        </w:rPr>
        <w:t xml:space="preserve">Note: </w:t>
      </w:r>
      <w:r w:rsidR="00631758" w:rsidRPr="00B07D71">
        <w:rPr>
          <w:b/>
          <w:bCs/>
          <w:i/>
          <w:iCs/>
          <w:highlight w:val="lightGray"/>
        </w:rPr>
        <w:t xml:space="preserve">the </w:t>
      </w:r>
      <w:r w:rsidR="00DC7D28" w:rsidRPr="00B07D71">
        <w:rPr>
          <w:b/>
          <w:i/>
          <w:highlight w:val="lightGray"/>
        </w:rPr>
        <w:t xml:space="preserve">words in square </w:t>
      </w:r>
      <w:r w:rsidR="00631758" w:rsidRPr="00B07D71">
        <w:rPr>
          <w:b/>
          <w:bCs/>
          <w:i/>
          <w:iCs/>
          <w:highlight w:val="lightGray"/>
        </w:rPr>
        <w:t>bracket</w:t>
      </w:r>
      <w:r w:rsidR="00DC7D28" w:rsidRPr="00B07D71">
        <w:rPr>
          <w:b/>
          <w:i/>
          <w:highlight w:val="lightGray"/>
        </w:rPr>
        <w:t>s</w:t>
      </w:r>
      <w:r w:rsidR="00631758" w:rsidRPr="00B07D71">
        <w:rPr>
          <w:b/>
          <w:i/>
          <w:highlight w:val="lightGray"/>
        </w:rPr>
        <w:t xml:space="preserve"> </w:t>
      </w:r>
      <w:r w:rsidR="00631758" w:rsidRPr="00B07D71">
        <w:rPr>
          <w:b/>
          <w:bCs/>
          <w:i/>
          <w:iCs/>
          <w:highlight w:val="lightGray"/>
        </w:rPr>
        <w:t>that split</w:t>
      </w:r>
      <w:r w:rsidR="00631758" w:rsidRPr="00B07D71">
        <w:rPr>
          <w:b/>
          <w:i/>
          <w:highlight w:val="lightGray"/>
        </w:rPr>
        <w:t xml:space="preserve"> </w:t>
      </w:r>
      <w:r w:rsidR="00631758" w:rsidRPr="00B07D71">
        <w:rPr>
          <w:b/>
          <w:bCs/>
          <w:i/>
          <w:iCs/>
          <w:highlight w:val="lightGray"/>
        </w:rPr>
        <w:t xml:space="preserve">this definition into pre/post Associated Project Commencement Date </w:t>
      </w:r>
      <w:r w:rsidR="00DC7D28" w:rsidRPr="00B07D71">
        <w:rPr>
          <w:b/>
          <w:i/>
          <w:highlight w:val="lightGray"/>
        </w:rPr>
        <w:t xml:space="preserve">are </w:t>
      </w:r>
      <w:r w:rsidR="00631758" w:rsidRPr="00B07D71">
        <w:rPr>
          <w:b/>
          <w:bCs/>
          <w:i/>
          <w:iCs/>
          <w:highlight w:val="lightGray"/>
        </w:rPr>
        <w:t xml:space="preserve">to </w:t>
      </w:r>
      <w:r w:rsidR="00631758" w:rsidRPr="00646DC9">
        <w:rPr>
          <w:b/>
          <w:bCs/>
          <w:i/>
          <w:iCs/>
          <w:highlight w:val="lightGray"/>
        </w:rPr>
        <w:t>be included for Non-Assessed Hybrid Projects only.</w:t>
      </w:r>
      <w:r w:rsidR="00631758" w:rsidRPr="00631758">
        <w:t>]</w:t>
      </w:r>
    </w:p>
    <w:p w14:paraId="1C5549F3" w14:textId="6025F387" w:rsidR="00631758" w:rsidRPr="00DC7D4B" w:rsidRDefault="2BC382E4" w:rsidP="00DC7D4B">
      <w:pPr>
        <w:pStyle w:val="BodyIndent1"/>
        <w:rPr>
          <w:b/>
          <w:bCs/>
          <w:i/>
          <w:iCs/>
          <w:highlight w:val="lightGray"/>
        </w:rPr>
      </w:pPr>
      <w:r w:rsidRPr="00520BC6">
        <w:t>[</w:t>
      </w:r>
      <w:r w:rsidRPr="00DC7D4B">
        <w:rPr>
          <w:b/>
          <w:bCs/>
          <w:i/>
          <w:iCs/>
          <w:highlight w:val="lightGray"/>
        </w:rPr>
        <w:t xml:space="preserve">Note: the following definition of “Sent Out Generation (Discounted)” is to be included for all </w:t>
      </w:r>
      <w:r w:rsidR="006421D6">
        <w:rPr>
          <w:b/>
          <w:bCs/>
          <w:i/>
          <w:iCs/>
          <w:highlight w:val="lightGray"/>
        </w:rPr>
        <w:t xml:space="preserve">Non-Assessed </w:t>
      </w:r>
      <w:r w:rsidRPr="00DC7D4B">
        <w:rPr>
          <w:b/>
          <w:bCs/>
          <w:i/>
          <w:iCs/>
          <w:highlight w:val="lightGray"/>
        </w:rPr>
        <w:t>Hybrid Projects. This definition is to be used in respect of Minimum Generation to reflect the intention that volumes measured by the sub-meter are to be adjusted to reflect the volumes that are ultimately exported.</w:t>
      </w:r>
      <w:r w:rsidR="00B12A65">
        <w:t>]</w:t>
      </w:r>
    </w:p>
    <w:p w14:paraId="64D9B461" w14:textId="02334F95" w:rsidR="00FA3D8A" w:rsidRDefault="00694CA5" w:rsidP="002D30B8">
      <w:pPr>
        <w:pStyle w:val="BodyIndent1"/>
        <w:keepNext/>
      </w:pPr>
      <w:r w:rsidRPr="00694CA5">
        <w:t>[</w:t>
      </w:r>
      <w:r w:rsidR="00FB7C97" w:rsidRPr="00DC7D4B">
        <w:rPr>
          <w:b/>
          <w:bCs/>
        </w:rPr>
        <w:t>Sent Out Generation (</w:t>
      </w:r>
      <w:r w:rsidRPr="00DC7D4B">
        <w:rPr>
          <w:b/>
          <w:bCs/>
        </w:rPr>
        <w:t>Discounted</w:t>
      </w:r>
      <w:r w:rsidR="00FB7C97" w:rsidRPr="00DC7D4B">
        <w:rPr>
          <w:b/>
          <w:bCs/>
        </w:rPr>
        <w:t>)</w:t>
      </w:r>
      <w:r w:rsidR="00FB7C97" w:rsidRPr="00694CA5">
        <w:t xml:space="preserve"> means</w:t>
      </w:r>
      <w:r w:rsidR="00FA3D8A">
        <w:t>:</w:t>
      </w:r>
    </w:p>
    <w:p w14:paraId="7F6E8585" w14:textId="313D9DAB" w:rsidR="00FA3D8A" w:rsidRDefault="000876D9" w:rsidP="0030156D">
      <w:pPr>
        <w:pStyle w:val="legalDefinition"/>
        <w:numPr>
          <w:ilvl w:val="0"/>
          <w:numId w:val="48"/>
        </w:numPr>
      </w:pPr>
      <w:r>
        <w:t xml:space="preserve">in respect of periods occurring </w:t>
      </w:r>
      <w:r w:rsidR="00FA3D8A">
        <w:t>prior to the</w:t>
      </w:r>
      <w:r w:rsidR="00EC5D40">
        <w:t xml:space="preserve"> </w:t>
      </w:r>
      <w:r w:rsidR="00FA3D8A">
        <w:t xml:space="preserve">Associated Project Commencement Date, </w:t>
      </w:r>
      <w:r w:rsidR="002D6634">
        <w:t>the “</w:t>
      </w:r>
      <w:r w:rsidR="002D6634" w:rsidRPr="00F33261">
        <w:t>sent out generation</w:t>
      </w:r>
      <w:r w:rsidR="002D6634">
        <w:t>” (as defined in the NER) for the Project</w:t>
      </w:r>
      <w:r w:rsidR="00FA3D8A">
        <w:t>; and</w:t>
      </w:r>
    </w:p>
    <w:p w14:paraId="3F04157F" w14:textId="7F6A9EAA" w:rsidR="000876D9" w:rsidRDefault="2BC382E4" w:rsidP="00DC7D4B">
      <w:pPr>
        <w:pStyle w:val="legalDefinition"/>
      </w:pPr>
      <w:r>
        <w:t xml:space="preserve">in respect of periods occurring on or after the Associated Project Commencement Date, the Sent Out Generation multiplied by the </w:t>
      </w:r>
      <w:r>
        <w:lastRenderedPageBreak/>
        <w:t>applicable Discount Factor.</w:t>
      </w:r>
      <w:r w:rsidR="007056B8">
        <w:t xml:space="preserve"> </w:t>
      </w:r>
      <w:r>
        <w:t>Whe</w:t>
      </w:r>
      <w:r w:rsidR="00BE12E4">
        <w:t>n</w:t>
      </w:r>
      <w:r>
        <w:t xml:space="preserve"> more than one Discount Factor applies to a period, the volume weighted average of those Discount Factors will be used.] </w:t>
      </w:r>
    </w:p>
    <w:p w14:paraId="0251C3E6" w14:textId="77777777" w:rsidR="006421D6" w:rsidRDefault="006421D6" w:rsidP="006421D6">
      <w:pPr>
        <w:pStyle w:val="Heading7"/>
        <w:numPr>
          <w:ilvl w:val="6"/>
          <w:numId w:val="171"/>
        </w:numPr>
        <w:spacing w:before="240" w:after="0"/>
        <w:ind w:left="851"/>
      </w:pPr>
      <w:r>
        <w:rPr>
          <w:highlight w:val="lightGray"/>
        </w:rPr>
        <w:t>[</w:t>
      </w:r>
      <w:r>
        <w:rPr>
          <w:b/>
          <w:bCs/>
          <w:i/>
          <w:iCs/>
          <w:highlight w:val="lightGray"/>
        </w:rPr>
        <w:t xml:space="preserve">Note: the following definition </w:t>
      </w:r>
      <w:r w:rsidRPr="00DC7D4B">
        <w:rPr>
          <w:b/>
          <w:bCs/>
          <w:i/>
          <w:iCs/>
          <w:highlight w:val="lightGray"/>
        </w:rPr>
        <w:t>of “Sent Out Generation (Discounted)” is to be included for all</w:t>
      </w:r>
      <w:r>
        <w:rPr>
          <w:b/>
          <w:bCs/>
          <w:i/>
          <w:iCs/>
          <w:highlight w:val="lightGray"/>
        </w:rPr>
        <w:t xml:space="preserve"> Assessed Hybrid Projects and Staged Projects.</w:t>
      </w:r>
      <w:r>
        <w:rPr>
          <w:highlight w:val="lightGray"/>
        </w:rPr>
        <w:t>]</w:t>
      </w:r>
    </w:p>
    <w:p w14:paraId="15D5034F" w14:textId="77777777" w:rsidR="006421D6" w:rsidRDefault="006421D6" w:rsidP="006421D6">
      <w:pPr>
        <w:pStyle w:val="Heading7"/>
        <w:numPr>
          <w:ilvl w:val="6"/>
          <w:numId w:val="171"/>
        </w:numPr>
        <w:spacing w:before="240" w:after="0"/>
        <w:ind w:left="851"/>
      </w:pPr>
      <w:r>
        <w:t>[</w:t>
      </w:r>
      <w:r>
        <w:rPr>
          <w:b/>
          <w:bCs/>
        </w:rPr>
        <w:t>Sent Out Generation (Discounted)</w:t>
      </w:r>
      <w:r>
        <w:t xml:space="preserve"> means the Sent Out Generation multiplied by the applicable Discount Factor. When more than one Discount Factor applies to a period, the volume weighted average of those Discount Factors will be used.] </w:t>
      </w:r>
    </w:p>
    <w:p w14:paraId="49A72D9B" w14:textId="77777777" w:rsidR="00613FB1" w:rsidRDefault="00613FB1" w:rsidP="00DC7D4B">
      <w:pPr>
        <w:pStyle w:val="BodyIndent1"/>
        <w:rPr>
          <w:bCs/>
        </w:rPr>
      </w:pPr>
      <w:r>
        <w:rPr>
          <w:b/>
        </w:rPr>
        <w:t xml:space="preserve">Settlement Statement </w:t>
      </w:r>
      <w:r>
        <w:rPr>
          <w:bCs/>
        </w:rPr>
        <w:t>has the meaning given in the NER.</w:t>
      </w:r>
    </w:p>
    <w:p w14:paraId="1D36C43A" w14:textId="50CFA985" w:rsidR="00B44776" w:rsidRDefault="00B44776" w:rsidP="00DC7D4B">
      <w:pPr>
        <w:pStyle w:val="BodyIndent1"/>
      </w:pPr>
      <w:r w:rsidRPr="000876D9">
        <w:rPr>
          <w:b/>
        </w:rPr>
        <w:t>Settlements</w:t>
      </w:r>
      <w:r>
        <w:rPr>
          <w:b/>
        </w:rPr>
        <w:t xml:space="preserve"> Ready Data</w:t>
      </w:r>
      <w:r>
        <w:t xml:space="preserve"> has the meaning given in the NER. </w:t>
      </w:r>
    </w:p>
    <w:p w14:paraId="6E18A73F" w14:textId="0D382EEE" w:rsidR="00D203C5" w:rsidRDefault="2BC382E4" w:rsidP="00DC7D4B">
      <w:pPr>
        <w:pStyle w:val="BodyIndent1"/>
      </w:pPr>
      <w:r>
        <w:t>[</w:t>
      </w:r>
      <w:r w:rsidRPr="2BC382E4">
        <w:rPr>
          <w:b/>
        </w:rPr>
        <w:t xml:space="preserve">Shared Infrastructure </w:t>
      </w:r>
      <w:r>
        <w:t xml:space="preserve">means plant, equipment and infrastructure </w:t>
      </w:r>
      <w:r w:rsidR="00191696">
        <w:t xml:space="preserve">that </w:t>
      </w:r>
      <w:r>
        <w:t xml:space="preserve">is located at the </w:t>
      </w:r>
      <w:r w:rsidR="00493B02">
        <w:t>[</w:t>
      </w:r>
      <w:r>
        <w:t>Hybrid</w:t>
      </w:r>
      <w:r w:rsidR="00493B02">
        <w:t>/Staged]</w:t>
      </w:r>
      <w:r>
        <w:t xml:space="preserve"> Project site and used for both the Project and the </w:t>
      </w:r>
      <w:r w:rsidR="003F1ED7">
        <w:t>[</w:t>
      </w:r>
      <w:r>
        <w:t>Associated</w:t>
      </w:r>
      <w:r w:rsidR="00493B02">
        <w:t>/Existing</w:t>
      </w:r>
      <w:r w:rsidR="003F1ED7">
        <w:t>]</w:t>
      </w:r>
      <w:r>
        <w:t xml:space="preserve"> Project, including common balance of plant with the </w:t>
      </w:r>
      <w:r w:rsidR="003F1ED7">
        <w:t>[</w:t>
      </w:r>
      <w:r>
        <w:t>Associated</w:t>
      </w:r>
      <w:r w:rsidR="00493B02">
        <w:t>/Existing</w:t>
      </w:r>
      <w:r w:rsidR="003F1ED7">
        <w:t>]</w:t>
      </w:r>
      <w:r>
        <w:t xml:space="preserve"> Project.] [</w:t>
      </w:r>
      <w:r w:rsidRPr="00646DC9">
        <w:rPr>
          <w:b/>
          <w:i/>
          <w:iCs/>
          <w:highlight w:val="lightGray"/>
        </w:rPr>
        <w:t>Note: this definition is to be included for all Hybrid Projects</w:t>
      </w:r>
      <w:r w:rsidR="00493B02">
        <w:rPr>
          <w:b/>
          <w:i/>
          <w:iCs/>
          <w:highlight w:val="lightGray"/>
        </w:rPr>
        <w:t xml:space="preserve"> and Staged Projects (as applicable)</w:t>
      </w:r>
      <w:r w:rsidRPr="00646DC9">
        <w:rPr>
          <w:b/>
          <w:i/>
          <w:iCs/>
          <w:highlight w:val="lightGray"/>
        </w:rPr>
        <w:t>.</w:t>
      </w:r>
      <w:r>
        <w:t>]</w:t>
      </w:r>
    </w:p>
    <w:p w14:paraId="4974D8E9" w14:textId="3977BB2D" w:rsidR="00361509" w:rsidRPr="009E68EA" w:rsidRDefault="2BC382E4" w:rsidP="00DC7D4B">
      <w:pPr>
        <w:pStyle w:val="BodyIndent1"/>
      </w:pPr>
      <w:r w:rsidRPr="009E68EA">
        <w:rPr>
          <w:b/>
        </w:rPr>
        <w:t xml:space="preserve">Signing Date </w:t>
      </w:r>
      <w:r w:rsidRPr="009E68EA">
        <w:t>means the date on which the last of the parties signs this agreement.</w:t>
      </w:r>
    </w:p>
    <w:p w14:paraId="45789436" w14:textId="0CC0B52E" w:rsidR="00EB0148" w:rsidRPr="009E68EA" w:rsidRDefault="2BC382E4" w:rsidP="00DC7D4B">
      <w:pPr>
        <w:pStyle w:val="BodyIndent1"/>
      </w:pPr>
      <w:r w:rsidRPr="009E68EA">
        <w:rPr>
          <w:b/>
        </w:rPr>
        <w:t xml:space="preserve">SLC Abatement Amount </w:t>
      </w:r>
      <w:r w:rsidRPr="009E68EA">
        <w:t xml:space="preserve">means the abatement amount payable to the Commonwealth under an SLC Abatement Notice, </w:t>
      </w:r>
      <w:r w:rsidR="00D105C4" w:rsidRPr="006A4EF3">
        <w:t>if</w:t>
      </w:r>
      <w:r w:rsidR="00D105C4" w:rsidRPr="00144A6A">
        <w:t xml:space="preserve"> </w:t>
      </w:r>
      <w:r w:rsidRPr="00144A6A">
        <w:t>o</w:t>
      </w:r>
      <w:r w:rsidRPr="009E68EA">
        <w:t>ne is issued under clause </w:t>
      </w:r>
      <w:r w:rsidR="00EB0148" w:rsidRPr="009E68EA">
        <w:fldChar w:fldCharType="begin"/>
      </w:r>
      <w:r w:rsidR="00EB0148" w:rsidRPr="009E68EA">
        <w:instrText xml:space="preserve"> REF _Ref166840648 \w \h </w:instrText>
      </w:r>
      <w:r w:rsidR="00F205EC" w:rsidRPr="009E68EA">
        <w:instrText xml:space="preserve"> \* MERGEFORMAT </w:instrText>
      </w:r>
      <w:r w:rsidR="00EB0148" w:rsidRPr="009E68EA">
        <w:fldChar w:fldCharType="separate"/>
      </w:r>
      <w:r w:rsidR="00910BB8">
        <w:t>11.6</w:t>
      </w:r>
      <w:r w:rsidR="00EB0148" w:rsidRPr="009E68EA">
        <w:fldChar w:fldCharType="end"/>
      </w:r>
      <w:r w:rsidRPr="009E68EA">
        <w:t xml:space="preserve"> (“</w:t>
      </w:r>
      <w:r w:rsidR="00EB0148" w:rsidRPr="009E68EA">
        <w:fldChar w:fldCharType="begin"/>
      </w:r>
      <w:r w:rsidR="00EB0148" w:rsidRPr="009E68EA">
        <w:instrText xml:space="preserve"> REF _Ref166840648 \h </w:instrText>
      </w:r>
      <w:r w:rsidR="00F205EC" w:rsidRPr="009E68EA">
        <w:instrText xml:space="preserve"> \* MERGEFORMAT </w:instrText>
      </w:r>
      <w:r w:rsidR="00EB0148" w:rsidRPr="009E68EA">
        <w:fldChar w:fldCharType="separate"/>
      </w:r>
      <w:r w:rsidR="00910BB8" w:rsidRPr="00F06646">
        <w:t>Abatements for non-compliance</w:t>
      </w:r>
      <w:r w:rsidR="00EB0148" w:rsidRPr="009E68EA">
        <w:fldChar w:fldCharType="end"/>
      </w:r>
      <w:r w:rsidRPr="009E68EA">
        <w:t xml:space="preserve">”). </w:t>
      </w:r>
    </w:p>
    <w:p w14:paraId="1006008D" w14:textId="64F652F4" w:rsidR="00191696" w:rsidRPr="009E68EA" w:rsidRDefault="00191696" w:rsidP="00DC7D4B">
      <w:pPr>
        <w:pStyle w:val="BodyIndent1"/>
      </w:pPr>
      <w:r w:rsidRPr="00144A6A">
        <w:rPr>
          <w:b/>
        </w:rPr>
        <w:t xml:space="preserve">SLC Abatement Notice </w:t>
      </w:r>
      <w:r w:rsidR="00D105C4" w:rsidRPr="006A4EF3">
        <w:t xml:space="preserve">has the </w:t>
      </w:r>
      <w:r w:rsidRPr="006A4EF3">
        <w:t>mean</w:t>
      </w:r>
      <w:r w:rsidR="00D105C4" w:rsidRPr="006A4EF3">
        <w:t>ing</w:t>
      </w:r>
      <w:r w:rsidRPr="006A4EF3">
        <w:t xml:space="preserve"> </w:t>
      </w:r>
      <w:r w:rsidR="00D105C4" w:rsidRPr="006A4EF3">
        <w:t xml:space="preserve">given in </w:t>
      </w:r>
      <w:r w:rsidRPr="00144A6A">
        <w:t xml:space="preserve">clause </w:t>
      </w:r>
      <w:r w:rsidR="009768E0" w:rsidRPr="006A4EF3">
        <w:fldChar w:fldCharType="begin"/>
      </w:r>
      <w:r w:rsidR="009768E0" w:rsidRPr="006A4EF3">
        <w:instrText xml:space="preserve"> REF _Ref200606597 \w \h </w:instrText>
      </w:r>
      <w:r w:rsidR="00FD46E8" w:rsidRPr="006A4EF3">
        <w:instrText xml:space="preserve"> \* MERGEFORMAT </w:instrText>
      </w:r>
      <w:r w:rsidR="009768E0" w:rsidRPr="006A4EF3">
        <w:fldChar w:fldCharType="separate"/>
      </w:r>
      <w:r w:rsidR="00910BB8">
        <w:t>11.6(d)</w:t>
      </w:r>
      <w:r w:rsidR="009768E0" w:rsidRPr="006A4EF3">
        <w:fldChar w:fldCharType="end"/>
      </w:r>
      <w:r w:rsidRPr="00144A6A">
        <w:t>.</w:t>
      </w:r>
    </w:p>
    <w:p w14:paraId="03F041CD" w14:textId="223D47A6" w:rsidR="005E6873" w:rsidRPr="00E53EF8" w:rsidRDefault="005E6873" w:rsidP="00DC7D4B">
      <w:pPr>
        <w:pStyle w:val="BodyIndent1"/>
      </w:pPr>
      <w:r>
        <w:rPr>
          <w:b/>
        </w:rPr>
        <w:t>SLC Reporting Date</w:t>
      </w:r>
      <w:r w:rsidR="00493B02">
        <w:rPr>
          <w:b/>
        </w:rPr>
        <w:t>s</w:t>
      </w:r>
      <w:r>
        <w:rPr>
          <w:b/>
        </w:rPr>
        <w:t xml:space="preserve"> </w:t>
      </w:r>
      <w:r w:rsidRPr="00AC2A80">
        <w:t>has the meaning give</w:t>
      </w:r>
      <w:r>
        <w:t xml:space="preserve">n in </w:t>
      </w:r>
      <w:r w:rsidRPr="00B61725">
        <w:t xml:space="preserve">item </w:t>
      </w:r>
      <w:r>
        <w:fldChar w:fldCharType="begin"/>
      </w:r>
      <w:r>
        <w:instrText xml:space="preserve"> REF _Ref174424622 \w \h </w:instrText>
      </w:r>
      <w:r w:rsidR="00DC7D4B">
        <w:instrText xml:space="preserve"> \* MERGEFORMAT </w:instrText>
      </w:r>
      <w:r>
        <w:fldChar w:fldCharType="separate"/>
      </w:r>
      <w:r w:rsidR="00910BB8">
        <w:t>22</w:t>
      </w:r>
      <w:r>
        <w:fldChar w:fldCharType="end"/>
      </w:r>
      <w:r>
        <w:t xml:space="preserve"> </w:t>
      </w:r>
      <w:r w:rsidRPr="00B61725">
        <w:t xml:space="preserve">of </w:t>
      </w:r>
      <w:r>
        <w:t>the Reference Details</w:t>
      </w:r>
      <w:r w:rsidRPr="00B61725">
        <w:t>.</w:t>
      </w:r>
    </w:p>
    <w:p w14:paraId="2716FC2F" w14:textId="330B656D" w:rsidR="0004122B" w:rsidRDefault="6AEBA144" w:rsidP="00DC7D4B">
      <w:pPr>
        <w:pStyle w:val="BodyIndent1"/>
      </w:pPr>
      <w:r w:rsidRPr="009E68EA">
        <w:rPr>
          <w:b/>
        </w:rPr>
        <w:t xml:space="preserve">Social Licence Commitments </w:t>
      </w:r>
      <w:r w:rsidRPr="009E68EA">
        <w:t xml:space="preserve">means the </w:t>
      </w:r>
      <w:r w:rsidR="2BC382E4" w:rsidRPr="009E68EA">
        <w:t xml:space="preserve">commitments set out in </w:t>
      </w:r>
      <w:r w:rsidRPr="009E68EA">
        <w:fldChar w:fldCharType="begin"/>
      </w:r>
      <w:r w:rsidRPr="009E68EA">
        <w:instrText xml:space="preserve"> REF _Ref159507374 \r \h </w:instrText>
      </w:r>
      <w:r w:rsidR="00F205EC" w:rsidRPr="009E68EA">
        <w:instrText xml:space="preserve"> \* MERGEFORMAT </w:instrText>
      </w:r>
      <w:r w:rsidRPr="009E68EA">
        <w:fldChar w:fldCharType="separate"/>
      </w:r>
      <w:r w:rsidR="00910BB8">
        <w:t>Schedule 2</w:t>
      </w:r>
      <w:r w:rsidRPr="009E68EA">
        <w:fldChar w:fldCharType="end"/>
      </w:r>
      <w:r w:rsidR="2BC382E4" w:rsidRPr="009E68EA">
        <w:t xml:space="preserve"> (“</w:t>
      </w:r>
      <w:r w:rsidRPr="009E68EA">
        <w:fldChar w:fldCharType="begin"/>
      </w:r>
      <w:r w:rsidRPr="009E68EA">
        <w:instrText xml:space="preserve"> REF _Ref159507374 \h </w:instrText>
      </w:r>
      <w:r w:rsidR="00F205EC" w:rsidRPr="009E68EA">
        <w:instrText xml:space="preserve"> \* MERGEFORMAT </w:instrText>
      </w:r>
      <w:r w:rsidRPr="009E68EA">
        <w:fldChar w:fldCharType="separate"/>
      </w:r>
      <w:r w:rsidR="00910BB8" w:rsidRPr="00792B2E">
        <w:t>Social Licence Commitments</w:t>
      </w:r>
      <w:r w:rsidRPr="009E68EA">
        <w:fldChar w:fldCharType="end"/>
      </w:r>
      <w:r w:rsidR="2BC382E4" w:rsidRPr="009E68EA">
        <w:t>”)</w:t>
      </w:r>
      <w:r w:rsidRPr="009E68EA">
        <w:t>.</w:t>
      </w:r>
    </w:p>
    <w:p w14:paraId="2AFFB6CA" w14:textId="28C928C1" w:rsidR="00A649B3" w:rsidRPr="009E68EA" w:rsidRDefault="00A649B3" w:rsidP="00DC7D4B">
      <w:pPr>
        <w:pStyle w:val="BodyIndent1"/>
      </w:pPr>
      <w:r w:rsidRPr="00144A6A">
        <w:rPr>
          <w:b/>
        </w:rPr>
        <w:t xml:space="preserve">Specified Amount </w:t>
      </w:r>
      <w:r w:rsidRPr="00144A6A">
        <w:t xml:space="preserve">has the meaning given in clause </w:t>
      </w:r>
      <w:r w:rsidR="009768E0" w:rsidRPr="006A4EF3">
        <w:fldChar w:fldCharType="begin"/>
      </w:r>
      <w:r w:rsidR="009768E0" w:rsidRPr="006A4EF3">
        <w:instrText xml:space="preserve"> REF _Ref200606774 \w \h </w:instrText>
      </w:r>
      <w:r w:rsidR="00FD46E8" w:rsidRPr="006A4EF3">
        <w:instrText xml:space="preserve"> \* MERGEFORMAT </w:instrText>
      </w:r>
      <w:r w:rsidR="009768E0" w:rsidRPr="006A4EF3">
        <w:fldChar w:fldCharType="separate"/>
      </w:r>
      <w:r w:rsidR="00910BB8">
        <w:t>21.4(c)</w:t>
      </w:r>
      <w:r w:rsidR="009768E0" w:rsidRPr="006A4EF3">
        <w:fldChar w:fldCharType="end"/>
      </w:r>
      <w:r w:rsidRPr="00144A6A">
        <w:t>.</w:t>
      </w:r>
    </w:p>
    <w:p w14:paraId="526A98E0" w14:textId="021C9E9C" w:rsidR="00457841" w:rsidRPr="00716FCD" w:rsidRDefault="2BC382E4" w:rsidP="00DC7D4B">
      <w:pPr>
        <w:pStyle w:val="BodyIndent1"/>
      </w:pPr>
      <w:r w:rsidRPr="2BC382E4">
        <w:rPr>
          <w:b/>
          <w:bCs/>
        </w:rPr>
        <w:t>Specified Material</w:t>
      </w:r>
      <w:r>
        <w:t xml:space="preserve"> means any reports, plans, documents, information, data or other material and associated Intellectual Property (whether developed by or on behalf of Project Operator, its officers, employees, </w:t>
      </w:r>
      <w:r w:rsidR="009C7B3B">
        <w:t>S</w:t>
      </w:r>
      <w:r>
        <w:t>ubcontractors or agents</w:t>
      </w:r>
      <w:r w:rsidR="005C65BE">
        <w:t>)</w:t>
      </w:r>
      <w:r>
        <w:t xml:space="preserve"> </w:t>
      </w:r>
      <w:r w:rsidR="00191696">
        <w:t>that</w:t>
      </w:r>
      <w:r>
        <w:t>:</w:t>
      </w:r>
    </w:p>
    <w:p w14:paraId="5E77BC50" w14:textId="56DE47A9" w:rsidR="00457841" w:rsidRPr="00716FCD" w:rsidRDefault="2BC382E4" w:rsidP="0030156D">
      <w:pPr>
        <w:pStyle w:val="legalDefinition"/>
        <w:numPr>
          <w:ilvl w:val="0"/>
          <w:numId w:val="49"/>
        </w:numPr>
      </w:pPr>
      <w:bookmarkStart w:id="123" w:name="_9kMJ5K6ZWu5999HKge841vpz"/>
      <w:bookmarkStart w:id="124" w:name="_9kMJ5K6ZWu5999IHce841vpz"/>
      <w:bookmarkStart w:id="125" w:name="_9kMJ5K6ZWu5999IIde841vpz"/>
      <w:bookmarkStart w:id="126" w:name="_Ref69759129"/>
      <w:bookmarkStart w:id="127" w:name="_Ref490061810"/>
      <w:r>
        <w:t xml:space="preserve">Project Operator </w:t>
      </w:r>
      <w:bookmarkEnd w:id="123"/>
      <w:bookmarkEnd w:id="124"/>
      <w:bookmarkEnd w:id="125"/>
      <w:r>
        <w:t>(or its Related Bodies Corporate) provides or grants, or is required to provide or grant, to the Commonwealth under or in connection with this agreement or the Tender; or</w:t>
      </w:r>
      <w:bookmarkEnd w:id="126"/>
      <w:bookmarkEnd w:id="127"/>
    </w:p>
    <w:p w14:paraId="14D07796" w14:textId="0CE37D84" w:rsidR="00457841" w:rsidRDefault="2BC382E4" w:rsidP="00DC7D4B">
      <w:pPr>
        <w:pStyle w:val="legalDefinition"/>
      </w:pPr>
      <w:r>
        <w:t>is copied or derived at any time from the material referred to in paragraph </w:t>
      </w:r>
      <w:r w:rsidR="6AEBA144">
        <w:fldChar w:fldCharType="begin"/>
      </w:r>
      <w:r w:rsidR="6AEBA144">
        <w:instrText xml:space="preserve"> REF _Ref69759129 \n \h  \* MERGEFORMAT </w:instrText>
      </w:r>
      <w:r w:rsidR="6AEBA144">
        <w:fldChar w:fldCharType="separate"/>
      </w:r>
      <w:r w:rsidR="00910BB8">
        <w:t>(a)</w:t>
      </w:r>
      <w:r w:rsidR="6AEBA144">
        <w:fldChar w:fldCharType="end"/>
      </w:r>
      <w:r>
        <w:t>.</w:t>
      </w:r>
    </w:p>
    <w:p w14:paraId="50D45160" w14:textId="194ECE2F" w:rsidR="002433AB" w:rsidRPr="002D6D4F" w:rsidRDefault="2BC382E4" w:rsidP="00DC7D4B">
      <w:pPr>
        <w:pStyle w:val="BodyIndent1"/>
      </w:pPr>
      <w:r w:rsidRPr="2BC382E4">
        <w:rPr>
          <w:b/>
          <w:bCs/>
        </w:rPr>
        <w:t>Spot Market Revenue</w:t>
      </w:r>
      <w:r>
        <w:t xml:space="preserve"> has the meaning given in item </w:t>
      </w:r>
      <w:r w:rsidR="49D70CC2" w:rsidRPr="00144A6A">
        <w:fldChar w:fldCharType="begin"/>
      </w:r>
      <w:r w:rsidR="49D70CC2" w:rsidRPr="00144A6A">
        <w:instrText xml:space="preserve"> REF _Ref166166700 \n \h </w:instrText>
      </w:r>
      <w:r w:rsidR="00DC7D4B" w:rsidRPr="00144A6A">
        <w:instrText xml:space="preserve"> \* MERGEFORMAT </w:instrText>
      </w:r>
      <w:r w:rsidR="49D70CC2" w:rsidRPr="00144A6A">
        <w:fldChar w:fldCharType="separate"/>
      </w:r>
      <w:r w:rsidR="00910BB8">
        <w:t>3.4</w:t>
      </w:r>
      <w:r w:rsidR="49D70CC2" w:rsidRPr="00144A6A">
        <w:fldChar w:fldCharType="end"/>
      </w:r>
      <w:r w:rsidR="009768E0" w:rsidRPr="006A4EF3">
        <w:fldChar w:fldCharType="begin"/>
      </w:r>
      <w:r w:rsidR="009768E0" w:rsidRPr="006A4EF3">
        <w:instrText xml:space="preserve"> REF _Ref200606851 \w \h </w:instrText>
      </w:r>
      <w:r w:rsidR="00FD46E8" w:rsidRPr="006A4EF3">
        <w:instrText xml:space="preserve"> \* MERGEFORMAT </w:instrText>
      </w:r>
      <w:r w:rsidR="009768E0" w:rsidRPr="006A4EF3">
        <w:fldChar w:fldCharType="separate"/>
      </w:r>
      <w:r w:rsidR="00910BB8">
        <w:t>(a)</w:t>
      </w:r>
      <w:r w:rsidR="009768E0" w:rsidRPr="006A4EF3">
        <w:fldChar w:fldCharType="end"/>
      </w:r>
      <w:r>
        <w:t xml:space="preserve"> of </w:t>
      </w:r>
      <w:r w:rsidR="49D70CC2">
        <w:fldChar w:fldCharType="begin"/>
      </w:r>
      <w:r w:rsidR="49D70CC2">
        <w:instrText xml:space="preserve"> REF _Ref103257737 \n \h </w:instrText>
      </w:r>
      <w:r w:rsidR="00DC7D4B">
        <w:instrText xml:space="preserve"> \* MERGEFORMAT </w:instrText>
      </w:r>
      <w:r w:rsidR="49D70CC2">
        <w:fldChar w:fldCharType="separate"/>
      </w:r>
      <w:r w:rsidR="00910BB8">
        <w:t>Schedule 1</w:t>
      </w:r>
      <w:r w:rsidR="49D70CC2">
        <w:fldChar w:fldCharType="end"/>
      </w:r>
      <w:r>
        <w:t xml:space="preserve"> (“</w:t>
      </w:r>
      <w:r w:rsidR="49D70CC2">
        <w:fldChar w:fldCharType="begin"/>
      </w:r>
      <w:r w:rsidR="49D70CC2">
        <w:instrText xml:space="preserve"> REF _Ref103257737 \h </w:instrText>
      </w:r>
      <w:r w:rsidR="00DC7D4B">
        <w:instrText xml:space="preserve"> \* MERGEFORMAT </w:instrText>
      </w:r>
      <w:r w:rsidR="49D70CC2">
        <w:fldChar w:fldCharType="separate"/>
      </w:r>
      <w:r w:rsidR="00910BB8" w:rsidRPr="0042604C">
        <w:t>Support terms</w:t>
      </w:r>
      <w:r w:rsidR="49D70CC2">
        <w:fldChar w:fldCharType="end"/>
      </w:r>
      <w:r>
        <w:t>”).</w:t>
      </w:r>
    </w:p>
    <w:p w14:paraId="2902BC4B" w14:textId="26FF1E8A" w:rsidR="00493B02" w:rsidRDefault="2BC382E4" w:rsidP="00493B02">
      <w:pPr>
        <w:pStyle w:val="BodyIndent1"/>
      </w:pPr>
      <w:r w:rsidRPr="2BC382E4">
        <w:rPr>
          <w:b/>
          <w:bCs/>
        </w:rPr>
        <w:t>Spot Price</w:t>
      </w:r>
      <w:r>
        <w:t xml:space="preserve"> has the meaning given in the NER.</w:t>
      </w:r>
    </w:p>
    <w:p w14:paraId="68B0FCC1" w14:textId="59A8787D" w:rsidR="00E459CA" w:rsidRDefault="00493B02" w:rsidP="000F3BCC">
      <w:pPr>
        <w:pStyle w:val="Heading7"/>
        <w:spacing w:before="240" w:after="0"/>
        <w:ind w:left="851"/>
      </w:pPr>
      <w:r w:rsidRPr="0011424A">
        <w:rPr>
          <w:b/>
          <w:bCs/>
        </w:rPr>
        <w:t xml:space="preserve">[Staged Project </w:t>
      </w:r>
      <w:r w:rsidRPr="0011424A">
        <w:t xml:space="preserve">means the co-located </w:t>
      </w:r>
      <w:r>
        <w:t>generation</w:t>
      </w:r>
      <w:r w:rsidRPr="0011424A">
        <w:t xml:space="preserve"> projects being the Project, the Existing Project and the Shared Infrastructure.]</w:t>
      </w:r>
    </w:p>
    <w:p w14:paraId="6A5EDA1C" w14:textId="77777777" w:rsidR="00E459CA" w:rsidRPr="00E459CA" w:rsidRDefault="00E459CA" w:rsidP="0073272B"/>
    <w:p w14:paraId="0FD5A86D" w14:textId="7321B280" w:rsidR="00E459CA" w:rsidRPr="00E459CA" w:rsidRDefault="00E459CA" w:rsidP="00CE75B6">
      <w:pPr>
        <w:pStyle w:val="Heading7"/>
        <w:spacing w:after="0"/>
        <w:ind w:left="114" w:firstLine="737"/>
      </w:pPr>
      <w:r w:rsidRPr="008129EB">
        <w:t>[</w:t>
      </w:r>
      <w:r w:rsidRPr="00B330E2">
        <w:rPr>
          <w:b/>
          <w:bCs/>
          <w:i/>
          <w:iCs/>
          <w:highlight w:val="lightGray"/>
        </w:rPr>
        <w:t>Note: this definition is to be included for all Staged Projects.</w:t>
      </w:r>
      <w:r w:rsidRPr="00B330E2">
        <w:t>]</w:t>
      </w:r>
    </w:p>
    <w:p w14:paraId="1E6DA9EC" w14:textId="1671E6D7" w:rsidR="00E459CA" w:rsidRDefault="00D41577" w:rsidP="00A73D43">
      <w:pPr>
        <w:pStyle w:val="BodyIndent1"/>
        <w:keepNext/>
      </w:pPr>
      <w:r w:rsidRPr="00716FCD">
        <w:rPr>
          <w:b/>
          <w:bCs/>
        </w:rPr>
        <w:lastRenderedPageBreak/>
        <w:t xml:space="preserve">Subcontract </w:t>
      </w:r>
      <w:r w:rsidRPr="00716FCD">
        <w:t xml:space="preserve">means any subcontract relating to the performance of </w:t>
      </w:r>
      <w:r>
        <w:t>Project</w:t>
      </w:r>
      <w:r w:rsidR="00A8541C">
        <w:t xml:space="preserve"> </w:t>
      </w:r>
      <w:r w:rsidRPr="00716FCD">
        <w:t xml:space="preserve">Operator's obligations under </w:t>
      </w:r>
      <w:r w:rsidR="00E459CA">
        <w:t xml:space="preserve">this agreement </w:t>
      </w:r>
      <w:r w:rsidR="00144A6A">
        <w:t xml:space="preserve">(other than a contract with the Commonwealth) </w:t>
      </w:r>
      <w:r w:rsidRPr="00716FCD">
        <w:t>including with</w:t>
      </w:r>
      <w:r w:rsidR="00E459CA">
        <w:t>:</w:t>
      </w:r>
    </w:p>
    <w:p w14:paraId="382088F9" w14:textId="381F6213" w:rsidR="00E459CA" w:rsidRDefault="00144A6A" w:rsidP="0030156D">
      <w:pPr>
        <w:pStyle w:val="legalDefinition"/>
        <w:numPr>
          <w:ilvl w:val="0"/>
          <w:numId w:val="56"/>
        </w:numPr>
      </w:pPr>
      <w:r>
        <w:t>S</w:t>
      </w:r>
      <w:r w:rsidR="00D41577" w:rsidRPr="00716FCD">
        <w:t xml:space="preserve">ubcontractors whether </w:t>
      </w:r>
      <w:r w:rsidR="00110F53">
        <w:t>engaged</w:t>
      </w:r>
      <w:r w:rsidR="00D41577" w:rsidRPr="00716FCD">
        <w:t xml:space="preserve"> directly by </w:t>
      </w:r>
      <w:r w:rsidR="00D41577">
        <w:t xml:space="preserve">Project </w:t>
      </w:r>
      <w:r w:rsidR="00D41577" w:rsidRPr="00716FCD">
        <w:t xml:space="preserve">Operator or by a person </w:t>
      </w:r>
      <w:r w:rsidR="00110F53">
        <w:t>engaged</w:t>
      </w:r>
      <w:r w:rsidR="00D41577" w:rsidRPr="00716FCD">
        <w:t xml:space="preserve"> by </w:t>
      </w:r>
      <w:r w:rsidR="00D41577">
        <w:t xml:space="preserve">Project </w:t>
      </w:r>
      <w:r w:rsidR="00D41577" w:rsidRPr="00716FCD">
        <w:t>Operator</w:t>
      </w:r>
      <w:r w:rsidR="00E459CA">
        <w:t>;</w:t>
      </w:r>
      <w:r w:rsidR="00D41577" w:rsidRPr="00716FCD">
        <w:t xml:space="preserve"> and</w:t>
      </w:r>
    </w:p>
    <w:p w14:paraId="735E1DE8" w14:textId="0FAE143D" w:rsidR="00D41577" w:rsidRPr="00716FCD" w:rsidRDefault="00D41577" w:rsidP="0030156D">
      <w:pPr>
        <w:pStyle w:val="legalDefinition"/>
        <w:numPr>
          <w:ilvl w:val="0"/>
          <w:numId w:val="56"/>
        </w:numPr>
      </w:pPr>
      <w:r w:rsidRPr="00716FCD">
        <w:t xml:space="preserve">each </w:t>
      </w:r>
      <w:r w:rsidR="00110F53">
        <w:t xml:space="preserve">further </w:t>
      </w:r>
      <w:r w:rsidRPr="00716FCD">
        <w:t>tier of subcontract, sub-subcontract and so forth.</w:t>
      </w:r>
      <w:r w:rsidR="00AE488B">
        <w:t xml:space="preserve"> For clarity, this does not include any contract with a </w:t>
      </w:r>
      <w:r w:rsidR="00AE488B" w:rsidRPr="00AE488B">
        <w:t>network service provider</w:t>
      </w:r>
      <w:r w:rsidR="00AE488B">
        <w:t>.</w:t>
      </w:r>
    </w:p>
    <w:p w14:paraId="279398E4" w14:textId="77777777" w:rsidR="00E459CA" w:rsidRDefault="00D41577" w:rsidP="00534BA4">
      <w:pPr>
        <w:pStyle w:val="BodyIndent1"/>
      </w:pPr>
      <w:r w:rsidRPr="00716FCD">
        <w:rPr>
          <w:b/>
          <w:bCs/>
        </w:rPr>
        <w:t xml:space="preserve">Subcontractor </w:t>
      </w:r>
      <w:r w:rsidRPr="00716FCD">
        <w:t xml:space="preserve">means a subcontractor of </w:t>
      </w:r>
      <w:r>
        <w:t xml:space="preserve">Project </w:t>
      </w:r>
      <w:r w:rsidRPr="00716FCD">
        <w:t>Operator (other than the Commonwealth) and includes</w:t>
      </w:r>
      <w:r w:rsidR="00E459CA">
        <w:t>:</w:t>
      </w:r>
    </w:p>
    <w:p w14:paraId="4326A341" w14:textId="1F357BF7" w:rsidR="00E459CA" w:rsidRDefault="00D41577" w:rsidP="0030156D">
      <w:pPr>
        <w:pStyle w:val="legalDefinition"/>
        <w:numPr>
          <w:ilvl w:val="0"/>
          <w:numId w:val="100"/>
        </w:numPr>
      </w:pPr>
      <w:r w:rsidRPr="00716FCD">
        <w:t xml:space="preserve">any subcontractor of such a subcontractor, </w:t>
      </w:r>
      <w:r w:rsidRPr="004251C5">
        <w:t xml:space="preserve">whether </w:t>
      </w:r>
      <w:r w:rsidR="00CE75B6" w:rsidRPr="006A4EF3">
        <w:t>engaged</w:t>
      </w:r>
      <w:r w:rsidR="00CE75B6" w:rsidRPr="004251C5">
        <w:t xml:space="preserve"> </w:t>
      </w:r>
      <w:r w:rsidRPr="004251C5">
        <w:t xml:space="preserve">directly by Project Operator or by a person </w:t>
      </w:r>
      <w:r w:rsidR="00CE75B6" w:rsidRPr="006A4EF3">
        <w:t>engaged</w:t>
      </w:r>
      <w:r w:rsidRPr="004251C5">
        <w:t xml:space="preserve"> by Project Operator</w:t>
      </w:r>
      <w:r w:rsidR="00E459CA" w:rsidRPr="004251C5">
        <w:t>;</w:t>
      </w:r>
    </w:p>
    <w:p w14:paraId="429AF81F" w14:textId="444D1C60" w:rsidR="00E459CA" w:rsidRDefault="00D41577" w:rsidP="0030156D">
      <w:pPr>
        <w:pStyle w:val="legalDefinition"/>
        <w:numPr>
          <w:ilvl w:val="0"/>
          <w:numId w:val="56"/>
        </w:numPr>
      </w:pPr>
      <w:r w:rsidRPr="00716FCD">
        <w:t xml:space="preserve">each </w:t>
      </w:r>
      <w:r w:rsidR="004251C5">
        <w:t xml:space="preserve">further </w:t>
      </w:r>
      <w:r w:rsidRPr="00716FCD">
        <w:t>tier of subcontract, sub-subcontract and so forth</w:t>
      </w:r>
      <w:r w:rsidR="00E459CA">
        <w:t>;</w:t>
      </w:r>
      <w:r w:rsidRPr="00716FCD">
        <w:t xml:space="preserve"> and </w:t>
      </w:r>
    </w:p>
    <w:p w14:paraId="7774F1DE" w14:textId="00B1E8CE" w:rsidR="00E459CA" w:rsidRDefault="00D41577" w:rsidP="0030156D">
      <w:pPr>
        <w:pStyle w:val="legalDefinition"/>
        <w:numPr>
          <w:ilvl w:val="0"/>
          <w:numId w:val="56"/>
        </w:numPr>
        <w:rPr>
          <w:b/>
          <w:bCs/>
        </w:rPr>
      </w:pPr>
      <w:r w:rsidRPr="00716FCD">
        <w:t xml:space="preserve">any replacement of </w:t>
      </w:r>
      <w:r w:rsidR="00110F53">
        <w:t>a</w:t>
      </w:r>
      <w:r w:rsidR="00110F53" w:rsidRPr="00716FCD">
        <w:t xml:space="preserve"> </w:t>
      </w:r>
      <w:r w:rsidRPr="00716FCD">
        <w:t xml:space="preserve">subcontractor </w:t>
      </w:r>
      <w:r w:rsidR="00110F53">
        <w:t xml:space="preserve">that is made, or that is required to be made, </w:t>
      </w:r>
      <w:r w:rsidRPr="00716FCD">
        <w:t xml:space="preserve">in accordance with this </w:t>
      </w:r>
      <w:r>
        <w:t>a</w:t>
      </w:r>
      <w:r w:rsidRPr="00716FCD">
        <w:t>greement.</w:t>
      </w:r>
      <w:r w:rsidRPr="00716FCD">
        <w:rPr>
          <w:b/>
          <w:bCs/>
        </w:rPr>
        <w:t xml:space="preserve"> </w:t>
      </w:r>
      <w:bookmarkStart w:id="128" w:name="_Hlk174396662"/>
    </w:p>
    <w:p w14:paraId="7CAE3DAC" w14:textId="064A9CFB" w:rsidR="00D41577" w:rsidRPr="0073272B" w:rsidRDefault="00AE488B" w:rsidP="00E459CA">
      <w:pPr>
        <w:pStyle w:val="BodyIndent1"/>
      </w:pPr>
      <w:r>
        <w:t xml:space="preserve">For clarity, this does not include a </w:t>
      </w:r>
      <w:r w:rsidRPr="00AE488B">
        <w:t>network service provider</w:t>
      </w:r>
      <w:r>
        <w:t>.</w:t>
      </w:r>
      <w:bookmarkEnd w:id="128"/>
    </w:p>
    <w:p w14:paraId="532FC7A5" w14:textId="181071D6" w:rsidR="00AC705D" w:rsidRDefault="2BC382E4" w:rsidP="00534BA4">
      <w:pPr>
        <w:pStyle w:val="BodyIndent1"/>
        <w:rPr>
          <w:bCs/>
        </w:rPr>
      </w:pPr>
      <w:r w:rsidRPr="2BC382E4">
        <w:rPr>
          <w:b/>
          <w:bCs/>
        </w:rPr>
        <w:t xml:space="preserve">Subsidiary </w:t>
      </w:r>
      <w:r>
        <w:t xml:space="preserve">of an entity means another entity </w:t>
      </w:r>
      <w:r w:rsidR="00110F53">
        <w:t>that</w:t>
      </w:r>
      <w:r>
        <w:t xml:space="preserve">: </w:t>
      </w:r>
    </w:p>
    <w:p w14:paraId="6B0ADDF4" w14:textId="49EBEDCB" w:rsidR="00AC705D" w:rsidRPr="007923C9" w:rsidRDefault="2BC382E4" w:rsidP="0030156D">
      <w:pPr>
        <w:pStyle w:val="legalDefinition"/>
        <w:numPr>
          <w:ilvl w:val="0"/>
          <w:numId w:val="167"/>
        </w:numPr>
      </w:pPr>
      <w:r>
        <w:t xml:space="preserve">is a subsidiary of the first entity within the meaning </w:t>
      </w:r>
      <w:r w:rsidR="00110F53">
        <w:t xml:space="preserve">given in </w:t>
      </w:r>
      <w:r>
        <w:t>the Corporations Act; or</w:t>
      </w:r>
    </w:p>
    <w:p w14:paraId="1AF1D1C1" w14:textId="77777777" w:rsidR="00AC705D" w:rsidRPr="007923C9" w:rsidRDefault="2BC382E4" w:rsidP="00534BA4">
      <w:pPr>
        <w:pStyle w:val="legalDefinition"/>
      </w:pPr>
      <w:r>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25D6BB95" w14:textId="61E168FA" w:rsidR="001E2F2F" w:rsidRPr="00BA0ADA" w:rsidRDefault="00CE75B6" w:rsidP="00CE75B6">
      <w:pPr>
        <w:pStyle w:val="BodyIndent1"/>
      </w:pPr>
      <w:r w:rsidRPr="00B07D71">
        <w:t>For clarity, a</w:t>
      </w:r>
      <w:r w:rsidR="2BC382E4" w:rsidRPr="00B07D71">
        <w:t xml:space="preserve"> trust</w:t>
      </w:r>
      <w:r w:rsidR="00E459CA" w:rsidRPr="00B07D71">
        <w:t>ee</w:t>
      </w:r>
      <w:r w:rsidR="2BC382E4">
        <w:t xml:space="preserve"> may be a subsidiary (and an entity may be a subsidiary of a trust</w:t>
      </w:r>
      <w:r w:rsidR="00E459CA">
        <w:t>ee</w:t>
      </w:r>
      <w:r w:rsidR="2BC382E4">
        <w:t>) if it would have been a subsidiary under this definition if that trust were a body corporate. For these purposes, a unit or other beneficial interest in a trust is to be regarded as a share.</w:t>
      </w:r>
    </w:p>
    <w:p w14:paraId="126C29FD" w14:textId="6F2478BD" w:rsidR="005E7167" w:rsidRPr="00485570" w:rsidRDefault="00BE34F5" w:rsidP="00534BA4">
      <w:pPr>
        <w:pStyle w:val="BodyIndent1"/>
      </w:pPr>
      <w:r>
        <w:rPr>
          <w:b/>
          <w:bCs/>
        </w:rPr>
        <w:t>Support</w:t>
      </w:r>
      <w:r w:rsidR="00045EB8" w:rsidRPr="1A62E2FE">
        <w:rPr>
          <w:b/>
          <w:bCs/>
        </w:rPr>
        <w:t xml:space="preserve"> </w:t>
      </w:r>
      <w:r w:rsidR="00045EB8" w:rsidRPr="1A62E2FE">
        <w:t xml:space="preserve">means </w:t>
      </w:r>
      <w:r>
        <w:t xml:space="preserve">the </w:t>
      </w:r>
      <w:r w:rsidR="00932AC9">
        <w:t xml:space="preserve">revenue </w:t>
      </w:r>
      <w:r w:rsidR="001D74D7">
        <w:t>support</w:t>
      </w:r>
      <w:r w:rsidR="00932AC9">
        <w:t xml:space="preserve"> mechanism</w:t>
      </w:r>
      <w:r w:rsidR="00045EB8" w:rsidRPr="1B09B674">
        <w:t xml:space="preserve"> </w:t>
      </w:r>
      <w:r w:rsidR="00110F53">
        <w:t xml:space="preserve">provided </w:t>
      </w:r>
      <w:r w:rsidR="00045EB8" w:rsidRPr="1B09B674">
        <w:t xml:space="preserve">on </w:t>
      </w:r>
      <w:r w:rsidR="00110F53">
        <w:t xml:space="preserve">the </w:t>
      </w:r>
      <w:r w:rsidR="00045EB8" w:rsidRPr="1B09B674">
        <w:t>terms outlined in</w:t>
      </w:r>
      <w:r w:rsidR="00045EB8">
        <w:rPr>
          <w:szCs w:val="18"/>
        </w:rPr>
        <w:t xml:space="preserve"> </w:t>
      </w:r>
      <w:r w:rsidR="00BD524D">
        <w:rPr>
          <w:bCs/>
        </w:rPr>
        <w:fldChar w:fldCharType="begin"/>
      </w:r>
      <w:r w:rsidR="00BD524D">
        <w:rPr>
          <w:bCs/>
        </w:rPr>
        <w:instrText xml:space="preserve"> REF _Ref103257737 \n \h </w:instrText>
      </w:r>
      <w:r w:rsidR="00534BA4">
        <w:rPr>
          <w:bCs/>
        </w:rPr>
        <w:instrText xml:space="preserve"> \* MERGEFORMAT </w:instrText>
      </w:r>
      <w:r w:rsidR="00BD524D">
        <w:rPr>
          <w:bCs/>
        </w:rPr>
      </w:r>
      <w:r w:rsidR="00BD524D">
        <w:rPr>
          <w:bCs/>
        </w:rPr>
        <w:fldChar w:fldCharType="separate"/>
      </w:r>
      <w:r w:rsidR="00910BB8">
        <w:rPr>
          <w:bCs/>
        </w:rPr>
        <w:t>Schedule 1</w:t>
      </w:r>
      <w:r w:rsidR="00BD524D">
        <w:rPr>
          <w:bCs/>
        </w:rPr>
        <w:fldChar w:fldCharType="end"/>
      </w:r>
      <w:r w:rsidR="00BD524D">
        <w:rPr>
          <w:bCs/>
        </w:rPr>
        <w:t xml:space="preserve"> </w:t>
      </w:r>
      <w:r w:rsidR="00BD524D" w:rsidRPr="00DB62C3">
        <w:t>(“</w:t>
      </w:r>
      <w:r w:rsidR="00BD524D" w:rsidRPr="00DB62C3">
        <w:fldChar w:fldCharType="begin"/>
      </w:r>
      <w:r w:rsidR="00BD524D" w:rsidRPr="00DB62C3">
        <w:instrText xml:space="preserve"> REF _Ref467052756 \h  \* MERGEFORMAT </w:instrText>
      </w:r>
      <w:r w:rsidR="00BD524D" w:rsidRPr="00DB62C3">
        <w:fldChar w:fldCharType="separate"/>
      </w:r>
      <w:r w:rsidR="00910BB8" w:rsidRPr="0042604C">
        <w:t>Support terms</w:t>
      </w:r>
      <w:r w:rsidR="00BD524D" w:rsidRPr="00DB62C3">
        <w:fldChar w:fldCharType="end"/>
      </w:r>
      <w:r w:rsidR="00BD524D" w:rsidRPr="00DB62C3">
        <w:t>”)</w:t>
      </w:r>
      <w:r w:rsidR="00045EB8">
        <w:rPr>
          <w:szCs w:val="18"/>
        </w:rPr>
        <w:t>.</w:t>
      </w:r>
    </w:p>
    <w:p w14:paraId="088589D5" w14:textId="77777777" w:rsidR="00AB6FA0" w:rsidRDefault="00485570" w:rsidP="00534BA4">
      <w:pPr>
        <w:pStyle w:val="BodyIndent1"/>
      </w:pPr>
      <w:r w:rsidRPr="00FE113F">
        <w:rPr>
          <w:b/>
          <w:bCs/>
        </w:rPr>
        <w:t>Support Period</w:t>
      </w:r>
      <w:r w:rsidRPr="00FE113F">
        <w:t xml:space="preserve"> </w:t>
      </w:r>
      <w:r>
        <w:t xml:space="preserve">means the period </w:t>
      </w:r>
      <w:r w:rsidRPr="00FE113F">
        <w:t>commenc</w:t>
      </w:r>
      <w:r>
        <w:t>ing</w:t>
      </w:r>
      <w:r w:rsidRPr="00FE113F">
        <w:t xml:space="preserve"> on the </w:t>
      </w:r>
      <w:r>
        <w:t xml:space="preserve">Support </w:t>
      </w:r>
      <w:r w:rsidR="00C50AFF">
        <w:t xml:space="preserve">Period </w:t>
      </w:r>
      <w:r>
        <w:t xml:space="preserve">Start Date and ending on the </w:t>
      </w:r>
      <w:r w:rsidR="00110F53">
        <w:t>earlier of</w:t>
      </w:r>
      <w:r w:rsidR="00AB6FA0">
        <w:t>:</w:t>
      </w:r>
    </w:p>
    <w:p w14:paraId="351A8B7F" w14:textId="77777777" w:rsidR="00AB6FA0" w:rsidRDefault="00110F53" w:rsidP="0030156D">
      <w:pPr>
        <w:pStyle w:val="legalDefinition"/>
        <w:numPr>
          <w:ilvl w:val="0"/>
          <w:numId w:val="50"/>
        </w:numPr>
      </w:pPr>
      <w:r>
        <w:t xml:space="preserve"> the </w:t>
      </w:r>
      <w:r w:rsidR="00485570">
        <w:t xml:space="preserve">Final </w:t>
      </w:r>
      <w:r w:rsidR="00C50AFF">
        <w:t>Expiry</w:t>
      </w:r>
      <w:r w:rsidR="00485570">
        <w:t xml:space="preserve"> Date</w:t>
      </w:r>
      <w:r w:rsidR="00AB6FA0">
        <w:t>;</w:t>
      </w:r>
      <w:r>
        <w:t xml:space="preserve"> and </w:t>
      </w:r>
    </w:p>
    <w:p w14:paraId="60373D90" w14:textId="16722C4F" w:rsidR="00485570" w:rsidRPr="00BD6406" w:rsidRDefault="00110F53" w:rsidP="0030156D">
      <w:pPr>
        <w:pStyle w:val="legalDefinition"/>
        <w:numPr>
          <w:ilvl w:val="0"/>
          <w:numId w:val="50"/>
        </w:numPr>
      </w:pPr>
      <w:r>
        <w:t>the end of the Term</w:t>
      </w:r>
      <w:r w:rsidR="00485570">
        <w:t>.</w:t>
      </w:r>
    </w:p>
    <w:p w14:paraId="3D9953E0" w14:textId="7BBD381D" w:rsidR="009E68EA" w:rsidRPr="00BD6406" w:rsidRDefault="009E68EA" w:rsidP="00534BA4">
      <w:pPr>
        <w:pStyle w:val="BodyIndent1"/>
      </w:pPr>
      <w:r w:rsidRPr="009E68EA">
        <w:rPr>
          <w:b/>
          <w:bCs/>
        </w:rPr>
        <w:t>Support Receipt Period</w:t>
      </w:r>
      <w:r w:rsidRPr="008848A5">
        <w:t xml:space="preserve"> </w:t>
      </w:r>
      <w:r>
        <w:t xml:space="preserve">means the Support Period excluding any Opt-Out Period in respect of which Project Operator validly exercises, or is deemed to exercise, an Option in accordance with clause </w:t>
      </w:r>
      <w:r>
        <w:fldChar w:fldCharType="begin"/>
      </w:r>
      <w:r>
        <w:instrText xml:space="preserve"> REF _Ref167364182 \w \h  \* MERGEFORMAT </w:instrText>
      </w:r>
      <w:r>
        <w:fldChar w:fldCharType="separate"/>
      </w:r>
      <w:r w:rsidR="00910BB8">
        <w:t>14.3</w:t>
      </w:r>
      <w:r>
        <w:fldChar w:fldCharType="end"/>
      </w:r>
      <w:r>
        <w:t xml:space="preserve"> (“</w:t>
      </w:r>
      <w:r>
        <w:fldChar w:fldCharType="begin"/>
      </w:r>
      <w:r>
        <w:instrText xml:space="preserve">  REF _Ref167364182 \h  \* MERGEFORMAT </w:instrText>
      </w:r>
      <w:r>
        <w:fldChar w:fldCharType="separate"/>
      </w:r>
      <w:r w:rsidR="00910BB8" w:rsidRPr="00AD5990">
        <w:t>Option to not receive Support</w:t>
      </w:r>
      <w:r>
        <w:fldChar w:fldCharType="end"/>
      </w:r>
      <w:r>
        <w:t>”).</w:t>
      </w:r>
    </w:p>
    <w:p w14:paraId="1B88CF90" w14:textId="70F78D4D" w:rsidR="00506261" w:rsidRDefault="009E68EA" w:rsidP="0052665B">
      <w:pPr>
        <w:pStyle w:val="BodyIndent1"/>
        <w:keepNext/>
      </w:pPr>
      <w:r w:rsidRPr="00506261">
        <w:rPr>
          <w:b/>
          <w:bCs/>
        </w:rPr>
        <w:t xml:space="preserve">Support </w:t>
      </w:r>
      <w:r w:rsidR="00C50AFF">
        <w:rPr>
          <w:b/>
          <w:bCs/>
        </w:rPr>
        <w:t xml:space="preserve">Period </w:t>
      </w:r>
      <w:r w:rsidRPr="00506261">
        <w:rPr>
          <w:b/>
          <w:bCs/>
        </w:rPr>
        <w:t xml:space="preserve">Start Date </w:t>
      </w:r>
      <w:r w:rsidR="00506261">
        <w:t xml:space="preserve">means the earlier of: </w:t>
      </w:r>
    </w:p>
    <w:p w14:paraId="1D95657A" w14:textId="77777777" w:rsidR="00484E0C" w:rsidRDefault="00484E0C" w:rsidP="0030156D">
      <w:pPr>
        <w:pStyle w:val="legalDefinition"/>
        <w:numPr>
          <w:ilvl w:val="0"/>
          <w:numId w:val="184"/>
        </w:numPr>
      </w:pPr>
      <w:r>
        <w:t xml:space="preserve">if </w:t>
      </w:r>
      <w:r w:rsidR="00506261">
        <w:t>the Commercial Operations Date</w:t>
      </w:r>
      <w:r>
        <w:t>:</w:t>
      </w:r>
    </w:p>
    <w:p w14:paraId="272D073A" w14:textId="06F42552" w:rsidR="00484E0C" w:rsidRDefault="00484E0C" w:rsidP="0030156D">
      <w:pPr>
        <w:pStyle w:val="legalDefinition"/>
        <w:numPr>
          <w:ilvl w:val="1"/>
          <w:numId w:val="50"/>
        </w:numPr>
      </w:pPr>
      <w:r>
        <w:t>falls on the first day of a calendar month, the Commercial Operations Date; or</w:t>
      </w:r>
    </w:p>
    <w:p w14:paraId="6A8F8533" w14:textId="0F43869E" w:rsidR="00506261" w:rsidRDefault="00484E0C" w:rsidP="0030156D">
      <w:pPr>
        <w:pStyle w:val="legalDefinition"/>
        <w:numPr>
          <w:ilvl w:val="1"/>
          <w:numId w:val="50"/>
        </w:numPr>
      </w:pPr>
      <w:r>
        <w:lastRenderedPageBreak/>
        <w:t>does not fall on the first day of a calendar month, the first day of the calendar month immediately following the calendar month in which the Commercial Operations Date occurs</w:t>
      </w:r>
      <w:r w:rsidR="00506261">
        <w:t xml:space="preserve">; and </w:t>
      </w:r>
    </w:p>
    <w:p w14:paraId="666AFC65" w14:textId="4EA8BED5" w:rsidR="00A649B3" w:rsidRDefault="00506261" w:rsidP="0030156D">
      <w:pPr>
        <w:pStyle w:val="legalDefinition"/>
        <w:numPr>
          <w:ilvl w:val="0"/>
          <w:numId w:val="50"/>
        </w:numPr>
      </w:pPr>
      <w:r>
        <w:t>the Final Support Commencement Date.</w:t>
      </w:r>
    </w:p>
    <w:p w14:paraId="57E9C019" w14:textId="75BB865B" w:rsidR="00262925" w:rsidRPr="009E68EA" w:rsidRDefault="49D70CC2" w:rsidP="00534BA4">
      <w:pPr>
        <w:pStyle w:val="BodyIndent1"/>
      </w:pPr>
      <w:r w:rsidRPr="009E68EA">
        <w:rPr>
          <w:b/>
          <w:bCs/>
        </w:rPr>
        <w:t>Tax Invoice</w:t>
      </w:r>
      <w:r w:rsidRPr="009E68EA">
        <w:t xml:space="preserve"> has the meaning given to that term by the GST Law.</w:t>
      </w:r>
    </w:p>
    <w:p w14:paraId="3D7B7578" w14:textId="77777777" w:rsidR="00AA1C56" w:rsidRPr="009E68EA" w:rsidRDefault="49D70CC2" w:rsidP="00534BA4">
      <w:pPr>
        <w:pStyle w:val="BodyIndent1"/>
      </w:pPr>
      <w:r w:rsidRPr="009E68EA">
        <w:rPr>
          <w:b/>
          <w:bCs/>
        </w:rPr>
        <w:t>Taxable Supply</w:t>
      </w:r>
      <w:r w:rsidRPr="009E68EA">
        <w:t xml:space="preserve"> has the meaning given to that term by the GST Law.</w:t>
      </w:r>
    </w:p>
    <w:p w14:paraId="53770935" w14:textId="16682A2F" w:rsidR="00027100" w:rsidRPr="009E68EA" w:rsidRDefault="49D70CC2" w:rsidP="00534BA4">
      <w:pPr>
        <w:pStyle w:val="BodyIndent1"/>
      </w:pPr>
      <w:r w:rsidRPr="009E68EA">
        <w:rPr>
          <w:b/>
          <w:bCs/>
        </w:rPr>
        <w:t>Tender</w:t>
      </w:r>
      <w:r w:rsidRPr="009E68EA">
        <w:t xml:space="preserve"> means</w:t>
      </w:r>
      <w:r w:rsidR="00110F53">
        <w:t xml:space="preserve"> all of</w:t>
      </w:r>
      <w:r w:rsidRPr="009E68EA">
        <w:t xml:space="preserve"> the </w:t>
      </w:r>
      <w:r w:rsidR="00110F53">
        <w:t>bid</w:t>
      </w:r>
      <w:r w:rsidRPr="009E68EA">
        <w:t xml:space="preserve"> documents </w:t>
      </w:r>
      <w:r w:rsidR="00110F53">
        <w:t xml:space="preserve">submitted </w:t>
      </w:r>
      <w:r w:rsidRPr="009E68EA">
        <w:t xml:space="preserve">by Project Operator (or an associated entity) as part of the </w:t>
      </w:r>
      <w:r w:rsidR="00110F53">
        <w:t>Tender Process</w:t>
      </w:r>
      <w:r w:rsidRPr="009E68EA">
        <w:t>.</w:t>
      </w:r>
    </w:p>
    <w:p w14:paraId="44565622" w14:textId="0B243A24" w:rsidR="007368E4" w:rsidRPr="009E68EA" w:rsidRDefault="49D70CC2" w:rsidP="00534BA4">
      <w:pPr>
        <w:pStyle w:val="BodyIndent1"/>
      </w:pPr>
      <w:bookmarkStart w:id="129" w:name="_Hlk108022150"/>
      <w:r w:rsidRPr="009E68EA">
        <w:rPr>
          <w:b/>
          <w:bCs/>
        </w:rPr>
        <w:t xml:space="preserve">Tender Date </w:t>
      </w:r>
      <w:r w:rsidRPr="009E68EA">
        <w:t>me</w:t>
      </w:r>
      <w:r w:rsidRPr="00AA5232">
        <w:t>ans the</w:t>
      </w:r>
      <w:r w:rsidRPr="00AA5232">
        <w:rPr>
          <w:b/>
          <w:bCs/>
        </w:rPr>
        <w:t xml:space="preserve"> </w:t>
      </w:r>
      <w:r w:rsidRPr="00866946">
        <w:t xml:space="preserve">date on which Project Operator (or an associated entity) submitted its </w:t>
      </w:r>
      <w:r w:rsidR="00EA0796" w:rsidRPr="00866946">
        <w:t xml:space="preserve">Tender </w:t>
      </w:r>
      <w:r w:rsidRPr="00866946">
        <w:t xml:space="preserve">as part of the Tender </w:t>
      </w:r>
      <w:r w:rsidR="00080B26" w:rsidRPr="00866946">
        <w:t>P</w:t>
      </w:r>
      <w:r w:rsidRPr="00866946">
        <w:t>rocess</w:t>
      </w:r>
      <w:r w:rsidR="00EA0796" w:rsidRPr="00AA5232">
        <w:t>,</w:t>
      </w:r>
      <w:r w:rsidR="00EA0796">
        <w:t xml:space="preserve"> being [insert]. [</w:t>
      </w:r>
      <w:r w:rsidR="00EA0796" w:rsidRPr="006A4EF3">
        <w:rPr>
          <w:b/>
          <w:bCs/>
          <w:i/>
          <w:iCs/>
          <w:highlight w:val="lightGray"/>
        </w:rPr>
        <w:t>Note: the Tender Date will be hardcoded into the execution version of the agreement</w:t>
      </w:r>
      <w:r w:rsidR="00EA0796">
        <w:t>]</w:t>
      </w:r>
      <w:r w:rsidRPr="009E68EA">
        <w:t xml:space="preserve">. </w:t>
      </w:r>
    </w:p>
    <w:p w14:paraId="55880955" w14:textId="4BE7AC41" w:rsidR="00EA0796" w:rsidRDefault="00EA0796" w:rsidP="00534BA4">
      <w:pPr>
        <w:pStyle w:val="BodyIndent1"/>
        <w:rPr>
          <w:b/>
          <w:bCs/>
        </w:rPr>
      </w:pPr>
      <w:r w:rsidRPr="00EA0796">
        <w:rPr>
          <w:b/>
          <w:bCs/>
        </w:rPr>
        <w:t xml:space="preserve">Tender Guidelines </w:t>
      </w:r>
      <w:r w:rsidRPr="006A4EF3">
        <w:t xml:space="preserve">means the document titled “Capacity Investment Scheme Tender </w:t>
      </w:r>
      <w:r>
        <w:t>7</w:t>
      </w:r>
      <w:r w:rsidRPr="006A4EF3">
        <w:t xml:space="preserve">: National Electricity Market – Generation Tender Guidelines” published by AEMO on </w:t>
      </w:r>
      <w:r w:rsidR="009C4C27">
        <w:t>14 October 2025,</w:t>
      </w:r>
      <w:r w:rsidRPr="006A4EF3">
        <w:t xml:space="preserve"> including the “Tender Conditions” and any schedules, attachments, appendices or any addenda to that document.</w:t>
      </w:r>
    </w:p>
    <w:p w14:paraId="62707E9D" w14:textId="525280BA" w:rsidR="00080B26" w:rsidRPr="009E68EA" w:rsidRDefault="00080B26" w:rsidP="00534BA4">
      <w:pPr>
        <w:pStyle w:val="BodyIndent1"/>
      </w:pPr>
      <w:r w:rsidRPr="009E68EA">
        <w:rPr>
          <w:b/>
          <w:bCs/>
        </w:rPr>
        <w:t>Tender</w:t>
      </w:r>
      <w:r>
        <w:rPr>
          <w:b/>
          <w:bCs/>
        </w:rPr>
        <w:t xml:space="preserve"> Process</w:t>
      </w:r>
      <w:r w:rsidRPr="009E68EA">
        <w:t xml:space="preserve"> means the process </w:t>
      </w:r>
      <w:r>
        <w:t>in which the Australian Government sought tenders</w:t>
      </w:r>
      <w:r w:rsidR="005014B0">
        <w:t xml:space="preserve"> in accordance with the Tender Guidelines</w:t>
      </w:r>
      <w:r>
        <w:t xml:space="preserve">, and </w:t>
      </w:r>
      <w:r w:rsidRPr="009E68EA">
        <w:t xml:space="preserve">Project Operator (or an associated entity) submitted a </w:t>
      </w:r>
      <w:r>
        <w:t xml:space="preserve">Tender, </w:t>
      </w:r>
      <w:r w:rsidRPr="009E68EA">
        <w:t>to enter into this agreement as part of the Australian Government’s Capacity Investment Scheme.</w:t>
      </w:r>
    </w:p>
    <w:p w14:paraId="39B76894" w14:textId="77777777" w:rsidR="00397A27" w:rsidRPr="009E68EA" w:rsidRDefault="00397A27" w:rsidP="00534BA4">
      <w:pPr>
        <w:pStyle w:val="BodyIndent1"/>
      </w:pPr>
      <w:bookmarkStart w:id="130" w:name="_Hlk200607295"/>
      <w:r w:rsidRPr="009E68EA">
        <w:rPr>
          <w:b/>
          <w:bCs/>
        </w:rPr>
        <w:t>Tenure</w:t>
      </w:r>
      <w:r w:rsidRPr="009E68EA">
        <w:t xml:space="preserve"> means: </w:t>
      </w:r>
    </w:p>
    <w:p w14:paraId="4C33D7B2" w14:textId="77777777" w:rsidR="00397A27" w:rsidRPr="009E68EA" w:rsidRDefault="00397A27" w:rsidP="0030156D">
      <w:pPr>
        <w:pStyle w:val="legalDefinition"/>
        <w:numPr>
          <w:ilvl w:val="0"/>
          <w:numId w:val="51"/>
        </w:numPr>
      </w:pPr>
      <w:r w:rsidRPr="009E68EA">
        <w:t xml:space="preserve">a freehold interest; and/or </w:t>
      </w:r>
    </w:p>
    <w:p w14:paraId="7BE6B103" w14:textId="77777777" w:rsidR="00397A27" w:rsidRPr="009E68EA" w:rsidRDefault="00397A27" w:rsidP="0030156D">
      <w:pPr>
        <w:pStyle w:val="legalDefinition"/>
        <w:numPr>
          <w:ilvl w:val="0"/>
          <w:numId w:val="51"/>
        </w:numPr>
      </w:pPr>
      <w:r w:rsidRPr="009E68EA">
        <w:t xml:space="preserve">an interest under a lease, sale and purchase agreement, transfer granting an easement agreement, easement or similar right including any valid option to enter into such an agreement or right, </w:t>
      </w:r>
    </w:p>
    <w:p w14:paraId="2A8ABD1E" w14:textId="050DE5C7" w:rsidR="00397A27" w:rsidRPr="009E68EA" w:rsidRDefault="008968DD" w:rsidP="00534BA4">
      <w:pPr>
        <w:pStyle w:val="BodyIndent1"/>
      </w:pPr>
      <w:r>
        <w:t>that</w:t>
      </w:r>
      <w:r w:rsidRPr="009E68EA">
        <w:t xml:space="preserve"> </w:t>
      </w:r>
      <w:r w:rsidR="00397A27" w:rsidRPr="009E68EA">
        <w:t>provides for access to and/or use of land for the purpose of developing, constructing, commissioning, operating, maintaining and decommissioning the Project (including any connection assets</w:t>
      </w:r>
      <w:r w:rsidR="00A8251C">
        <w:t xml:space="preserve"> </w:t>
      </w:r>
      <w:bookmarkStart w:id="131" w:name="_Hlk174396927"/>
      <w:r w:rsidR="00A8251C" w:rsidRPr="00A8251C">
        <w:t>to be owned by Project Operator</w:t>
      </w:r>
      <w:bookmarkEnd w:id="131"/>
      <w:r w:rsidR="00397A27" w:rsidRPr="009E68EA">
        <w:t>).</w:t>
      </w:r>
      <w:r w:rsidR="007056B8">
        <w:t xml:space="preserve"> </w:t>
      </w:r>
    </w:p>
    <w:bookmarkEnd w:id="129"/>
    <w:bookmarkEnd w:id="130"/>
    <w:p w14:paraId="3F333284" w14:textId="7B9C4B75" w:rsidR="008C1FCC" w:rsidRPr="009E68EA" w:rsidRDefault="008C1FCC" w:rsidP="00534BA4">
      <w:pPr>
        <w:pStyle w:val="BodyIndent1"/>
      </w:pPr>
      <w:r w:rsidRPr="009E68EA">
        <w:rPr>
          <w:b/>
        </w:rPr>
        <w:t xml:space="preserve">Term </w:t>
      </w:r>
      <w:r w:rsidRPr="009E68EA">
        <w:t xml:space="preserve">has the meaning given in clause </w:t>
      </w:r>
      <w:r w:rsidR="003D315B">
        <w:fldChar w:fldCharType="begin"/>
      </w:r>
      <w:r w:rsidR="003D315B">
        <w:instrText xml:space="preserve"> REF _Ref183692196 \r \h </w:instrText>
      </w:r>
      <w:r w:rsidR="003D315B">
        <w:fldChar w:fldCharType="separate"/>
      </w:r>
      <w:r w:rsidR="00910BB8">
        <w:t>2.1</w:t>
      </w:r>
      <w:r w:rsidR="003D315B">
        <w:fldChar w:fldCharType="end"/>
      </w:r>
      <w:r w:rsidRPr="009E68EA">
        <w:t xml:space="preserve"> (“</w:t>
      </w:r>
      <w:r w:rsidRPr="009E68EA">
        <w:fldChar w:fldCharType="begin"/>
      </w:r>
      <w:r w:rsidRPr="009E68EA">
        <w:instrText xml:space="preserve">  REF _Ref493324294 \h </w:instrText>
      </w:r>
      <w:r w:rsidR="009E68EA">
        <w:instrText xml:space="preserve"> \* MERGEFORMAT </w:instrText>
      </w:r>
      <w:r w:rsidRPr="009E68EA">
        <w:fldChar w:fldCharType="separate"/>
      </w:r>
      <w:r w:rsidR="00910BB8" w:rsidRPr="00F06646">
        <w:t>Term</w:t>
      </w:r>
      <w:r w:rsidRPr="009E68EA">
        <w:fldChar w:fldCharType="end"/>
      </w:r>
      <w:r w:rsidRPr="009E68EA">
        <w:t>”).</w:t>
      </w:r>
    </w:p>
    <w:p w14:paraId="2A25B577" w14:textId="77777777" w:rsidR="003C3DA7" w:rsidRDefault="49D70CC2" w:rsidP="00534BA4">
      <w:pPr>
        <w:pStyle w:val="BodyIndent1"/>
      </w:pPr>
      <w:r w:rsidRPr="009E68EA">
        <w:rPr>
          <w:b/>
        </w:rPr>
        <w:t>Termination Payment</w:t>
      </w:r>
      <w:r w:rsidRPr="009E68EA">
        <w:t xml:space="preserve"> means a Fixed Termination Amount or an Early Termination Amount.</w:t>
      </w:r>
    </w:p>
    <w:p w14:paraId="6FD135E2" w14:textId="22296FFB" w:rsidR="00A649B3" w:rsidRPr="009E68EA" w:rsidRDefault="00A649B3" w:rsidP="00534BA4">
      <w:pPr>
        <w:pStyle w:val="BodyIndent1"/>
      </w:pPr>
      <w:r w:rsidRPr="00EA0796">
        <w:rPr>
          <w:b/>
        </w:rPr>
        <w:t xml:space="preserve">Those Indemnified </w:t>
      </w:r>
      <w:r w:rsidRPr="00EA0796">
        <w:t xml:space="preserve">has the meaning given in clause </w:t>
      </w:r>
      <w:r w:rsidR="003F3CF9" w:rsidRPr="006A4EF3">
        <w:fldChar w:fldCharType="begin"/>
      </w:r>
      <w:r w:rsidR="003F3CF9" w:rsidRPr="006A4EF3">
        <w:instrText xml:space="preserve"> REF _Ref114133705 \w \h </w:instrText>
      </w:r>
      <w:r w:rsidR="00FD46E8" w:rsidRPr="006A4EF3">
        <w:instrText xml:space="preserve"> \* MERGEFORMAT </w:instrText>
      </w:r>
      <w:r w:rsidR="003F3CF9" w:rsidRPr="006A4EF3">
        <w:fldChar w:fldCharType="separate"/>
      </w:r>
      <w:r w:rsidR="00910BB8">
        <w:t>24.4(a)</w:t>
      </w:r>
      <w:r w:rsidR="003F3CF9" w:rsidRPr="006A4EF3">
        <w:fldChar w:fldCharType="end"/>
      </w:r>
      <w:r w:rsidRPr="00EA0796">
        <w:t>.</w:t>
      </w:r>
    </w:p>
    <w:p w14:paraId="4D6BAD3C" w14:textId="77777777" w:rsidR="00397A27" w:rsidRPr="009E68EA" w:rsidRDefault="49D70CC2" w:rsidP="002D30B8">
      <w:pPr>
        <w:pStyle w:val="BodyIndent1"/>
        <w:keepNext/>
      </w:pPr>
      <w:bookmarkStart w:id="132" w:name="_Hlk200607600"/>
      <w:r w:rsidRPr="009E68EA">
        <w:rPr>
          <w:b/>
        </w:rPr>
        <w:t xml:space="preserve">Tier 1 Planning Approvals </w:t>
      </w:r>
      <w:r w:rsidRPr="009E68EA">
        <w:t>means:</w:t>
      </w:r>
    </w:p>
    <w:p w14:paraId="36E1A579" w14:textId="4EA9C4AD" w:rsidR="00397A27" w:rsidRPr="009E68EA" w:rsidRDefault="00397A27" w:rsidP="0030156D">
      <w:pPr>
        <w:pStyle w:val="legalDefinition"/>
        <w:numPr>
          <w:ilvl w:val="0"/>
          <w:numId w:val="52"/>
        </w:numPr>
      </w:pPr>
      <w:r w:rsidRPr="009E68EA">
        <w:t xml:space="preserve">development </w:t>
      </w:r>
      <w:r w:rsidR="00EA0796">
        <w:t>approval</w:t>
      </w:r>
      <w:r w:rsidR="00EA0796" w:rsidRPr="009E68EA">
        <w:t xml:space="preserve"> </w:t>
      </w:r>
      <w:r w:rsidRPr="009E68EA">
        <w:t xml:space="preserve">under the </w:t>
      </w:r>
      <w:r w:rsidR="00993245">
        <w:t>[</w:t>
      </w:r>
      <w:r w:rsidRPr="00520BC6">
        <w:rPr>
          <w:i/>
          <w:iCs/>
        </w:rPr>
        <w:t>Environmental Planning and Assessment Act 1979</w:t>
      </w:r>
      <w:r w:rsidRPr="009E68EA">
        <w:t xml:space="preserve"> (NSW)</w:t>
      </w:r>
      <w:r w:rsidR="00993245">
        <w:t>][</w:t>
      </w:r>
      <w:r w:rsidR="000E086C" w:rsidRPr="00534BA4">
        <w:rPr>
          <w:b/>
          <w:bCs/>
          <w:highlight w:val="yellow"/>
        </w:rPr>
        <w:t xml:space="preserve">For Projects </w:t>
      </w:r>
      <w:r w:rsidR="00993245" w:rsidRPr="00534BA4">
        <w:rPr>
          <w:b/>
          <w:bCs/>
          <w:highlight w:val="yellow"/>
        </w:rPr>
        <w:t>in a State or Territory other than NSW, insert equivalent legislation</w:t>
      </w:r>
      <w:r w:rsidR="00993245">
        <w:t>]</w:t>
      </w:r>
      <w:r w:rsidRPr="009E68EA">
        <w:t>;</w:t>
      </w:r>
    </w:p>
    <w:p w14:paraId="0995E229" w14:textId="757588D0" w:rsidR="00397A27" w:rsidRPr="009E68EA" w:rsidRDefault="00397A27" w:rsidP="0030156D">
      <w:pPr>
        <w:pStyle w:val="legalDefinition"/>
        <w:numPr>
          <w:ilvl w:val="0"/>
          <w:numId w:val="52"/>
        </w:numPr>
      </w:pPr>
      <w:r w:rsidRPr="00534BA4">
        <w:rPr>
          <w:bCs/>
        </w:rPr>
        <w:t xml:space="preserve">if required, an environmental protection licence under the </w:t>
      </w:r>
      <w:r w:rsidR="000E086C" w:rsidRPr="00534BA4">
        <w:rPr>
          <w:bCs/>
        </w:rPr>
        <w:t>[</w:t>
      </w:r>
      <w:r w:rsidRPr="00520BC6">
        <w:rPr>
          <w:bCs/>
          <w:i/>
          <w:iCs/>
        </w:rPr>
        <w:t>Protection of the Environment Operations Act 1997</w:t>
      </w:r>
      <w:r w:rsidRPr="00534BA4">
        <w:rPr>
          <w:bCs/>
        </w:rPr>
        <w:t xml:space="preserve"> (NSW)</w:t>
      </w:r>
      <w:r w:rsidR="000E086C" w:rsidRPr="00534BA4">
        <w:rPr>
          <w:bCs/>
        </w:rPr>
        <w:t>]</w:t>
      </w:r>
      <w:r w:rsidR="00993245" w:rsidRPr="00534BA4">
        <w:rPr>
          <w:bCs/>
        </w:rPr>
        <w:t>[</w:t>
      </w:r>
      <w:r w:rsidR="000E086C" w:rsidRPr="00534BA4">
        <w:rPr>
          <w:b/>
          <w:bCs/>
          <w:highlight w:val="yellow"/>
        </w:rPr>
        <w:t>For</w:t>
      </w:r>
      <w:r w:rsidR="00993245" w:rsidRPr="00534BA4">
        <w:rPr>
          <w:b/>
          <w:bCs/>
          <w:highlight w:val="yellow"/>
        </w:rPr>
        <w:t xml:space="preserve"> Project</w:t>
      </w:r>
      <w:r w:rsidR="000E086C" w:rsidRPr="00534BA4">
        <w:rPr>
          <w:b/>
          <w:bCs/>
          <w:highlight w:val="yellow"/>
        </w:rPr>
        <w:t>s</w:t>
      </w:r>
      <w:r w:rsidR="00993245" w:rsidRPr="00534BA4">
        <w:rPr>
          <w:b/>
          <w:bCs/>
          <w:highlight w:val="yellow"/>
        </w:rPr>
        <w:t xml:space="preserve"> in a State or Territory other than NSW, insert equivalent legislation</w:t>
      </w:r>
      <w:r w:rsidR="00993245">
        <w:t>]</w:t>
      </w:r>
      <w:r w:rsidRPr="00534BA4">
        <w:rPr>
          <w:bCs/>
        </w:rPr>
        <w:t>; and</w:t>
      </w:r>
    </w:p>
    <w:p w14:paraId="6E9D2F9C" w14:textId="32E6B35F" w:rsidR="00397A27" w:rsidRPr="009E68EA" w:rsidRDefault="00397A27" w:rsidP="0030156D">
      <w:pPr>
        <w:pStyle w:val="legalDefinition"/>
        <w:numPr>
          <w:ilvl w:val="0"/>
          <w:numId w:val="52"/>
        </w:numPr>
      </w:pPr>
      <w:r w:rsidRPr="009E68EA">
        <w:t xml:space="preserve">if required, approval under the </w:t>
      </w:r>
      <w:r w:rsidRPr="00520BC6">
        <w:rPr>
          <w:i/>
          <w:iCs/>
        </w:rPr>
        <w:t>Environment Protection and Biodiversity Conservation Act 1999</w:t>
      </w:r>
      <w:r w:rsidRPr="009E68EA">
        <w:t xml:space="preserve"> (Cth).</w:t>
      </w:r>
    </w:p>
    <w:bookmarkEnd w:id="132"/>
    <w:p w14:paraId="6C9E1D19" w14:textId="64BCDDC1" w:rsidR="0092716E" w:rsidRDefault="0092716E" w:rsidP="00534BA4">
      <w:pPr>
        <w:pStyle w:val="BodyIndent1"/>
      </w:pPr>
      <w:r>
        <w:rPr>
          <w:b/>
          <w:bCs/>
        </w:rPr>
        <w:lastRenderedPageBreak/>
        <w:t xml:space="preserve">Total Project Headcount </w:t>
      </w:r>
      <w:r w:rsidR="00FB4AA6" w:rsidRPr="00FB4AA6">
        <w:t>means the total number of unique individuals (including employees, contractors and subcontractors) engaged by the Project Operator and its Key Subcontractors to perform work on the [Hybrid] Project during the relevant reporting period, regardless of their employment status (e.g.</w:t>
      </w:r>
      <w:r w:rsidR="00D868A9">
        <w:t> </w:t>
      </w:r>
      <w:r w:rsidR="00FB4AA6" w:rsidRPr="00FB4AA6">
        <w:t>full-time, part-time, casual, or labour hire).</w:t>
      </w:r>
      <w:r w:rsidR="00BD4A7D">
        <w:t xml:space="preserve"> [</w:t>
      </w:r>
      <w:r w:rsidR="00BD4A7D" w:rsidRPr="00BD4A7D">
        <w:rPr>
          <w:b/>
          <w:bCs/>
          <w:i/>
          <w:iCs/>
          <w:highlight w:val="lightGray"/>
        </w:rPr>
        <w:t>Note: the word in square brackets is to be included for all Assessed Hybrid Projects only.</w:t>
      </w:r>
      <w:r w:rsidR="00BD4A7D">
        <w:t>]</w:t>
      </w:r>
    </w:p>
    <w:p w14:paraId="03AF62F6" w14:textId="4197838A" w:rsidR="00907F1C" w:rsidRPr="009E68EA" w:rsidRDefault="2C388DF0" w:rsidP="00534BA4">
      <w:pPr>
        <w:pStyle w:val="BodyIndent1"/>
      </w:pPr>
      <w:r w:rsidRPr="009E68EA">
        <w:rPr>
          <w:b/>
          <w:bCs/>
        </w:rPr>
        <w:t>Trading Interval</w:t>
      </w:r>
      <w:r w:rsidRPr="009E68EA">
        <w:t xml:space="preserve"> has the meaning given in the NER.</w:t>
      </w:r>
    </w:p>
    <w:p w14:paraId="1D1CBEDF" w14:textId="4F19850E" w:rsidR="00AD04A3" w:rsidRPr="009E68EA" w:rsidRDefault="00AD04A3" w:rsidP="00534BA4">
      <w:pPr>
        <w:pStyle w:val="BodyIndent1"/>
      </w:pPr>
      <w:bookmarkStart w:id="133" w:name="_Hlk114136759"/>
      <w:r w:rsidRPr="009E68EA">
        <w:rPr>
          <w:b/>
          <w:bCs/>
        </w:rPr>
        <w:t xml:space="preserve">Tripartite Deed </w:t>
      </w:r>
      <w:r w:rsidRPr="009E68EA">
        <w:t xml:space="preserve">means </w:t>
      </w:r>
      <w:r w:rsidR="003F3CF9" w:rsidRPr="00B07D71">
        <w:t xml:space="preserve">a </w:t>
      </w:r>
      <w:r w:rsidRPr="00B07D71">
        <w:t xml:space="preserve">tripartite deed with </w:t>
      </w:r>
      <w:r w:rsidR="005F0CFD">
        <w:t xml:space="preserve">the </w:t>
      </w:r>
      <w:r w:rsidRPr="00B07D71">
        <w:t>financiers of Project Operator</w:t>
      </w:r>
      <w:r w:rsidR="003F3CF9" w:rsidRPr="00B07D71">
        <w:t xml:space="preserve"> that, if required, must be</w:t>
      </w:r>
      <w:r w:rsidRPr="00B07D71">
        <w:t xml:space="preserve"> substantially in the form </w:t>
      </w:r>
      <w:r w:rsidR="003F3CF9" w:rsidRPr="00B07D71">
        <w:t xml:space="preserve">set out </w:t>
      </w:r>
      <w:r w:rsidRPr="00B07D71">
        <w:t>in</w:t>
      </w:r>
      <w:r w:rsidRPr="009E68EA">
        <w:t xml:space="preserve"> </w:t>
      </w:r>
      <w:r w:rsidR="001145C9">
        <w:fldChar w:fldCharType="begin"/>
      </w:r>
      <w:r w:rsidR="001145C9">
        <w:instrText xml:space="preserve"> REF _Ref165043794 \r \h </w:instrText>
      </w:r>
      <w:r w:rsidR="001145C9">
        <w:fldChar w:fldCharType="separate"/>
      </w:r>
      <w:r w:rsidR="00910BB8">
        <w:t>Annexure A</w:t>
      </w:r>
      <w:r w:rsidR="001145C9">
        <w:fldChar w:fldCharType="end"/>
      </w:r>
      <w:r w:rsidRPr="009E68EA">
        <w:t xml:space="preserve"> (“</w:t>
      </w:r>
      <w:r w:rsidR="001145C9">
        <w:fldChar w:fldCharType="begin"/>
      </w:r>
      <w:r w:rsidR="001145C9">
        <w:instrText xml:space="preserve"> REF _Ref165043794 \h </w:instrText>
      </w:r>
      <w:r w:rsidR="001145C9">
        <w:fldChar w:fldCharType="separate"/>
      </w:r>
      <w:r w:rsidR="00910BB8">
        <w:t>Form of Tripartite Deed</w:t>
      </w:r>
      <w:r w:rsidR="001145C9">
        <w:fldChar w:fldCharType="end"/>
      </w:r>
      <w:r w:rsidRPr="009E68EA">
        <w:t xml:space="preserve">”). </w:t>
      </w:r>
    </w:p>
    <w:p w14:paraId="559C7224" w14:textId="3B0FA752" w:rsidR="00924CAB" w:rsidRPr="009E68EA" w:rsidRDefault="009C7B6C" w:rsidP="00534BA4">
      <w:pPr>
        <w:pStyle w:val="BodyIndent1"/>
      </w:pPr>
      <w:r>
        <w:rPr>
          <w:b/>
          <w:bCs/>
        </w:rPr>
        <w:t>[</w:t>
      </w:r>
      <w:r w:rsidR="2BC382E4" w:rsidRPr="009E68EA">
        <w:rPr>
          <w:b/>
          <w:bCs/>
        </w:rPr>
        <w:t>Trust</w:t>
      </w:r>
      <w:r w:rsidR="2BC382E4" w:rsidRPr="009E68EA">
        <w:t xml:space="preserve"> means</w:t>
      </w:r>
      <w:r w:rsidR="00F37A21">
        <w:t xml:space="preserve"> </w:t>
      </w:r>
      <w:r w:rsidR="007942CE">
        <w:t>[</w:t>
      </w:r>
      <w:r w:rsidR="007942CE" w:rsidRPr="008C2E11">
        <w:rPr>
          <w:highlight w:val="yellow"/>
        </w:rPr>
        <w:t xml:space="preserve">insert details of relevant </w:t>
      </w:r>
      <w:r w:rsidR="00A52111" w:rsidRPr="008C2E11">
        <w:rPr>
          <w:highlight w:val="yellow"/>
        </w:rPr>
        <w:t>t</w:t>
      </w:r>
      <w:r w:rsidR="007942CE" w:rsidRPr="008C2E11">
        <w:rPr>
          <w:highlight w:val="yellow"/>
        </w:rPr>
        <w:t>rust</w:t>
      </w:r>
      <w:r w:rsidR="007942CE">
        <w:t>]</w:t>
      </w:r>
      <w:r w:rsidR="2BC382E4" w:rsidRPr="009E68EA">
        <w:t>.</w:t>
      </w:r>
    </w:p>
    <w:p w14:paraId="6DD3A89D" w14:textId="295FADF3" w:rsidR="0063492B" w:rsidRPr="009E68EA" w:rsidRDefault="2BC382E4" w:rsidP="00534BA4">
      <w:pPr>
        <w:pStyle w:val="BodyIndent1"/>
      </w:pPr>
      <w:bookmarkStart w:id="134" w:name="_Hlk134638672"/>
      <w:r w:rsidRPr="009E68EA">
        <w:rPr>
          <w:b/>
          <w:bCs/>
        </w:rPr>
        <w:t>Trust Deed</w:t>
      </w:r>
      <w:r w:rsidRPr="009E68EA">
        <w:t xml:space="preserve"> means the trust deed establishing the Trust.</w:t>
      </w:r>
    </w:p>
    <w:bookmarkEnd w:id="133"/>
    <w:bookmarkEnd w:id="134"/>
    <w:p w14:paraId="6BF8918F" w14:textId="67589DC5" w:rsidR="00F5213C" w:rsidRPr="009E68EA" w:rsidRDefault="2BC382E4" w:rsidP="00534BA4">
      <w:pPr>
        <w:pStyle w:val="BodyIndent1"/>
      </w:pPr>
      <w:r w:rsidRPr="009E68EA">
        <w:rPr>
          <w:b/>
          <w:bCs/>
        </w:rPr>
        <w:t xml:space="preserve">Trust Property </w:t>
      </w:r>
      <w:r w:rsidRPr="009E68EA">
        <w:t>means all of the assets of the Trust.</w:t>
      </w:r>
      <w:r w:rsidR="009C7B6C">
        <w:t>]</w:t>
      </w:r>
    </w:p>
    <w:p w14:paraId="39F504F9" w14:textId="193370B5" w:rsidR="0063492B" w:rsidRPr="009E68EA" w:rsidRDefault="2BC382E4" w:rsidP="00534BA4">
      <w:pPr>
        <w:pStyle w:val="BodyIndent1"/>
      </w:pPr>
      <w:r w:rsidRPr="009E68EA">
        <w:t>[</w:t>
      </w:r>
      <w:r w:rsidRPr="00F723AC">
        <w:rPr>
          <w:b/>
          <w:bCs/>
          <w:i/>
          <w:iCs/>
          <w:highlight w:val="lightGray"/>
        </w:rPr>
        <w:t xml:space="preserve">Note: </w:t>
      </w:r>
      <w:r w:rsidR="006750D9" w:rsidRPr="00B07D71">
        <w:rPr>
          <w:b/>
          <w:i/>
          <w:highlight w:val="lightGray"/>
        </w:rPr>
        <w:t xml:space="preserve">the </w:t>
      </w:r>
      <w:r w:rsidR="009C7B6C">
        <w:rPr>
          <w:b/>
          <w:bCs/>
          <w:i/>
          <w:iCs/>
          <w:highlight w:val="lightGray"/>
        </w:rPr>
        <w:t>words in square brackets are</w:t>
      </w:r>
      <w:r w:rsidR="00E459CA">
        <w:rPr>
          <w:b/>
          <w:bCs/>
          <w:i/>
          <w:iCs/>
          <w:highlight w:val="lightGray"/>
        </w:rPr>
        <w:t xml:space="preserve"> </w:t>
      </w:r>
      <w:r w:rsidRPr="00F723AC">
        <w:rPr>
          <w:b/>
          <w:bCs/>
          <w:i/>
          <w:iCs/>
          <w:highlight w:val="lightGray"/>
        </w:rPr>
        <w:t xml:space="preserve">to be included if Project Operator is </w:t>
      </w:r>
      <w:r w:rsidR="009F2A2F">
        <w:rPr>
          <w:b/>
          <w:bCs/>
          <w:i/>
          <w:iCs/>
          <w:highlight w:val="lightGray"/>
        </w:rPr>
        <w:t xml:space="preserve">the </w:t>
      </w:r>
      <w:r w:rsidRPr="00F723AC">
        <w:rPr>
          <w:b/>
          <w:bCs/>
          <w:i/>
          <w:iCs/>
          <w:highlight w:val="lightGray"/>
        </w:rPr>
        <w:t>trustee of a trust.</w:t>
      </w:r>
      <w:r w:rsidRPr="009E68EA">
        <w:t>]</w:t>
      </w:r>
    </w:p>
    <w:p w14:paraId="07CC9F33" w14:textId="77777777" w:rsidR="008937BF" w:rsidRPr="009E68EA" w:rsidRDefault="2BC382E4" w:rsidP="00534BA4">
      <w:pPr>
        <w:pStyle w:val="BodyIndent1"/>
      </w:pPr>
      <w:r w:rsidRPr="009E68EA">
        <w:rPr>
          <w:b/>
          <w:bCs/>
        </w:rPr>
        <w:t xml:space="preserve">UIGF </w:t>
      </w:r>
      <w:r w:rsidRPr="009E68EA">
        <w:t xml:space="preserve">means unconstrained intermittent generation forecast (as that term is defined in the NER). </w:t>
      </w:r>
    </w:p>
    <w:p w14:paraId="500419BB" w14:textId="654AAC98" w:rsidR="00652C71" w:rsidRPr="009E68EA" w:rsidRDefault="2BC382E4" w:rsidP="00534BA4">
      <w:pPr>
        <w:pStyle w:val="BodyIndent1"/>
      </w:pPr>
      <w:r w:rsidRPr="009E68EA">
        <w:rPr>
          <w:b/>
          <w:bCs/>
        </w:rPr>
        <w:t xml:space="preserve">Ultimate Holding Company </w:t>
      </w:r>
      <w:r w:rsidRPr="009E68EA">
        <w:t>has the meaning given in the Corporations Act, but on the basis that ‘subsidiary’ has the meaning given to Subsidiary in this agreement and that ‘body corporate’ includes any entity and a trust</w:t>
      </w:r>
      <w:r w:rsidR="00E459CA">
        <w:t>ee</w:t>
      </w:r>
      <w:r w:rsidRPr="009E68EA">
        <w:t>.</w:t>
      </w:r>
    </w:p>
    <w:p w14:paraId="0E246414" w14:textId="167BC83D" w:rsidR="002433AB" w:rsidRPr="009E68EA" w:rsidRDefault="002433AB" w:rsidP="00534BA4">
      <w:pPr>
        <w:pStyle w:val="BodyIndent1"/>
        <w:rPr>
          <w:b/>
        </w:rPr>
      </w:pPr>
      <w:r w:rsidRPr="009E68EA">
        <w:rPr>
          <w:b/>
        </w:rPr>
        <w:t xml:space="preserve">Uncontracted Green Product Revenue </w:t>
      </w:r>
      <w:r w:rsidRPr="009E68EA">
        <w:rPr>
          <w:bCs/>
        </w:rPr>
        <w:t>has the meaning given in</w:t>
      </w:r>
      <w:r w:rsidRPr="009E68EA">
        <w:rPr>
          <w:b/>
        </w:rPr>
        <w:t xml:space="preserve"> </w:t>
      </w:r>
      <w:r w:rsidRPr="009E68EA">
        <w:t xml:space="preserve">item </w:t>
      </w:r>
      <w:r w:rsidRPr="005F0CFD">
        <w:fldChar w:fldCharType="begin"/>
      </w:r>
      <w:r w:rsidRPr="005F0CFD">
        <w:instrText xml:space="preserve"> REF _Ref166166702 \n \h </w:instrText>
      </w:r>
      <w:r w:rsidR="009E68EA" w:rsidRPr="005F0CFD">
        <w:instrText xml:space="preserve"> \* MERGEFORMAT </w:instrText>
      </w:r>
      <w:r w:rsidRPr="005F0CFD">
        <w:fldChar w:fldCharType="separate"/>
      </w:r>
      <w:r w:rsidR="00910BB8">
        <w:t>3.5</w:t>
      </w:r>
      <w:r w:rsidRPr="005F0CFD">
        <w:fldChar w:fldCharType="end"/>
      </w:r>
      <w:r w:rsidR="00CE75B6" w:rsidRPr="006A4EF3">
        <w:fldChar w:fldCharType="begin"/>
      </w:r>
      <w:r w:rsidR="00CE75B6" w:rsidRPr="006A4EF3">
        <w:instrText xml:space="preserve"> REF _Ref200606884 \w \h </w:instrText>
      </w:r>
      <w:r w:rsidR="00FD46E8" w:rsidRPr="006A4EF3">
        <w:instrText xml:space="preserve"> \* MERGEFORMAT </w:instrText>
      </w:r>
      <w:r w:rsidR="00CE75B6" w:rsidRPr="006A4EF3">
        <w:fldChar w:fldCharType="separate"/>
      </w:r>
      <w:r w:rsidR="00910BB8">
        <w:t>(b)</w:t>
      </w:r>
      <w:r w:rsidR="00CE75B6" w:rsidRPr="006A4EF3">
        <w:fldChar w:fldCharType="end"/>
      </w:r>
      <w:r w:rsidRPr="009E68EA">
        <w:t xml:space="preserve"> of </w:t>
      </w:r>
      <w:r w:rsidRPr="009E68EA">
        <w:fldChar w:fldCharType="begin"/>
      </w:r>
      <w:r w:rsidRPr="009E68EA">
        <w:instrText xml:space="preserve"> REF _Ref103257737 \n \h </w:instrText>
      </w:r>
      <w:r w:rsidR="009E68EA">
        <w:instrText xml:space="preserve"> \* MERGEFORMAT </w:instrText>
      </w:r>
      <w:r w:rsidRPr="009E68EA">
        <w:fldChar w:fldCharType="separate"/>
      </w:r>
      <w:r w:rsidR="00910BB8">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910BB8" w:rsidRPr="0042604C">
        <w:t>Support terms</w:t>
      </w:r>
      <w:r w:rsidRPr="009E68EA">
        <w:fldChar w:fldCharType="end"/>
      </w:r>
      <w:r w:rsidRPr="009E68EA">
        <w:t>”).</w:t>
      </w:r>
    </w:p>
    <w:p w14:paraId="4DDA8ACC" w14:textId="07E0B590" w:rsidR="002433AB" w:rsidRPr="009E68EA" w:rsidRDefault="002433AB" w:rsidP="00534BA4">
      <w:pPr>
        <w:pStyle w:val="BodyIndent1"/>
      </w:pPr>
      <w:r w:rsidRPr="009E68EA">
        <w:rPr>
          <w:b/>
        </w:rPr>
        <w:t xml:space="preserve">Uncontracted </w:t>
      </w:r>
      <w:r w:rsidRPr="009E68EA">
        <w:rPr>
          <w:b/>
          <w:bCs/>
        </w:rPr>
        <w:t>Spot Market Revenue</w:t>
      </w:r>
      <w:r w:rsidRPr="009E68EA">
        <w:t xml:space="preserve"> has the meaning given in item </w:t>
      </w:r>
      <w:r w:rsidRPr="005F0CFD">
        <w:fldChar w:fldCharType="begin"/>
      </w:r>
      <w:r w:rsidRPr="005F0CFD">
        <w:instrText xml:space="preserve"> REF _Ref166166700 \n \h </w:instrText>
      </w:r>
      <w:r w:rsidR="009E68EA" w:rsidRPr="005F0CFD">
        <w:instrText xml:space="preserve"> \* MERGEFORMAT </w:instrText>
      </w:r>
      <w:r w:rsidRPr="005F0CFD">
        <w:fldChar w:fldCharType="separate"/>
      </w:r>
      <w:r w:rsidR="00910BB8">
        <w:t>3.4</w:t>
      </w:r>
      <w:r w:rsidRPr="005F0CFD">
        <w:fldChar w:fldCharType="end"/>
      </w:r>
      <w:r w:rsidR="00CE75B6" w:rsidRPr="006A4EF3">
        <w:fldChar w:fldCharType="begin"/>
      </w:r>
      <w:r w:rsidR="00CE75B6" w:rsidRPr="006A4EF3">
        <w:instrText xml:space="preserve"> REF _Ref200606859 \w \h </w:instrText>
      </w:r>
      <w:r w:rsidR="00FD46E8" w:rsidRPr="006A4EF3">
        <w:instrText xml:space="preserve"> \* MERGEFORMAT </w:instrText>
      </w:r>
      <w:r w:rsidR="00CE75B6" w:rsidRPr="006A4EF3">
        <w:fldChar w:fldCharType="separate"/>
      </w:r>
      <w:r w:rsidR="00910BB8">
        <w:t>(b)</w:t>
      </w:r>
      <w:r w:rsidR="00CE75B6" w:rsidRPr="006A4EF3">
        <w:fldChar w:fldCharType="end"/>
      </w:r>
      <w:r w:rsidRPr="005F0CFD">
        <w:t xml:space="preserve"> of</w:t>
      </w:r>
      <w:r w:rsidRPr="009E68EA">
        <w:t xml:space="preserve"> </w:t>
      </w:r>
      <w:r w:rsidRPr="009E68EA">
        <w:fldChar w:fldCharType="begin"/>
      </w:r>
      <w:r w:rsidRPr="009E68EA">
        <w:instrText xml:space="preserve"> REF _Ref103257737 \n \h </w:instrText>
      </w:r>
      <w:r w:rsidR="009E68EA">
        <w:instrText xml:space="preserve"> \* MERGEFORMAT </w:instrText>
      </w:r>
      <w:r w:rsidRPr="009E68EA">
        <w:fldChar w:fldCharType="separate"/>
      </w:r>
      <w:r w:rsidR="00910BB8">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910BB8" w:rsidRPr="0042604C">
        <w:t>Support terms</w:t>
      </w:r>
      <w:r w:rsidRPr="009E68EA">
        <w:fldChar w:fldCharType="end"/>
      </w:r>
      <w:r w:rsidRPr="009E68EA">
        <w:t>”).</w:t>
      </w:r>
    </w:p>
    <w:p w14:paraId="68C4EA23" w14:textId="11261029" w:rsidR="00971CFE" w:rsidRDefault="00971CFE" w:rsidP="00534BA4">
      <w:pPr>
        <w:pStyle w:val="BodyIndent1"/>
      </w:pPr>
      <w:r w:rsidRPr="006426F6">
        <w:rPr>
          <w:b/>
          <w:bCs/>
        </w:rPr>
        <w:t>Unremedied Breach</w:t>
      </w:r>
      <w:r>
        <w:rPr>
          <w:b/>
          <w:bCs/>
        </w:rPr>
        <w:t xml:space="preserve"> Event</w:t>
      </w:r>
      <w:r w:rsidRPr="009E68EA">
        <w:rPr>
          <w:b/>
          <w:bCs/>
        </w:rPr>
        <w:t xml:space="preserve"> </w:t>
      </w:r>
      <w:r>
        <w:t xml:space="preserve">has the meaning given in clause </w:t>
      </w:r>
      <w:r>
        <w:fldChar w:fldCharType="begin"/>
      </w:r>
      <w:r>
        <w:instrText xml:space="preserve"> REF _Ref181186291 \r \h </w:instrText>
      </w:r>
      <w:r>
        <w:fldChar w:fldCharType="separate"/>
      </w:r>
      <w:r w:rsidR="00910BB8">
        <w:t>14.3(f)</w:t>
      </w:r>
      <w:r>
        <w:fldChar w:fldCharType="end"/>
      </w:r>
      <w:r>
        <w:t xml:space="preserve"> (“</w:t>
      </w:r>
      <w:r>
        <w:fldChar w:fldCharType="begin"/>
      </w:r>
      <w:r>
        <w:instrText xml:space="preserve"> REF _Ref167364182 \h </w:instrText>
      </w:r>
      <w:r>
        <w:fldChar w:fldCharType="separate"/>
      </w:r>
      <w:r w:rsidR="00910BB8" w:rsidRPr="00AD5990">
        <w:t>Option to not receive Support</w:t>
      </w:r>
      <w:r>
        <w:fldChar w:fldCharType="end"/>
      </w:r>
      <w:r>
        <w:t>”).</w:t>
      </w:r>
    </w:p>
    <w:p w14:paraId="26FE5AB2" w14:textId="40931535" w:rsidR="00C85F3C" w:rsidRPr="009E68EA" w:rsidRDefault="2BC382E4" w:rsidP="00534BA4">
      <w:pPr>
        <w:pStyle w:val="BodyIndent1"/>
      </w:pPr>
      <w:r w:rsidRPr="009E68EA">
        <w:rPr>
          <w:b/>
          <w:bCs/>
        </w:rPr>
        <w:t>Warranted Materials</w:t>
      </w:r>
      <w:r w:rsidRPr="009E68EA">
        <w:t xml:space="preserve"> has the meaning given in cl</w:t>
      </w:r>
      <w:r w:rsidRPr="005F0CFD">
        <w:t xml:space="preserve">ause </w:t>
      </w:r>
      <w:r w:rsidR="003F3CF9" w:rsidRPr="006A4EF3">
        <w:fldChar w:fldCharType="begin"/>
      </w:r>
      <w:r w:rsidR="003F3CF9" w:rsidRPr="006A4EF3">
        <w:instrText xml:space="preserve"> REF _Ref200607844 \w \h </w:instrText>
      </w:r>
      <w:r w:rsidR="00FD46E8" w:rsidRPr="006A4EF3">
        <w:instrText xml:space="preserve"> \* MERGEFORMAT </w:instrText>
      </w:r>
      <w:r w:rsidR="003F3CF9" w:rsidRPr="006A4EF3">
        <w:fldChar w:fldCharType="separate"/>
      </w:r>
      <w:r w:rsidR="00910BB8">
        <w:t>29.4(a)</w:t>
      </w:r>
      <w:r w:rsidR="003F3CF9" w:rsidRPr="006A4EF3">
        <w:fldChar w:fldCharType="end"/>
      </w:r>
      <w:r w:rsidRPr="005F0CFD">
        <w:t>.</w:t>
      </w:r>
      <w:r w:rsidRPr="009E68EA">
        <w:t xml:space="preserve"> </w:t>
      </w:r>
    </w:p>
    <w:p w14:paraId="5888EB32" w14:textId="7B2D1790" w:rsidR="00AD04A3" w:rsidRPr="009E68EA" w:rsidRDefault="49D70CC2" w:rsidP="00534BA4">
      <w:pPr>
        <w:pStyle w:val="BodyIndent1"/>
      </w:pPr>
      <w:bookmarkStart w:id="135" w:name="_Hlk210574235"/>
      <w:r w:rsidRPr="009E68EA">
        <w:rPr>
          <w:b/>
          <w:bCs/>
        </w:rPr>
        <w:t xml:space="preserve">Wholesale Contract </w:t>
      </w:r>
      <w:r w:rsidRPr="009E68EA">
        <w:t>means any contract or other arrangement (other than this agreement) that is directly related to the purchase or sale, or the price for the purchase or sale, of</w:t>
      </w:r>
      <w:r w:rsidR="00AD04A3" w:rsidRPr="009E68EA">
        <w:t>:</w:t>
      </w:r>
      <w:r w:rsidRPr="009E68EA">
        <w:t xml:space="preserve"> </w:t>
      </w:r>
    </w:p>
    <w:p w14:paraId="02976C9E" w14:textId="5C41BB5F" w:rsidR="0036687D" w:rsidRPr="009E68EA" w:rsidRDefault="49D70CC2" w:rsidP="0030156D">
      <w:pPr>
        <w:pStyle w:val="legalDefinition"/>
        <w:numPr>
          <w:ilvl w:val="0"/>
          <w:numId w:val="53"/>
        </w:numPr>
      </w:pPr>
      <w:r w:rsidRPr="009E68EA">
        <w:t xml:space="preserve">electricity to or from the NEM or </w:t>
      </w:r>
      <w:r w:rsidR="008942B8">
        <w:t xml:space="preserve">[any of] </w:t>
      </w:r>
      <w:r w:rsidRPr="009E68EA">
        <w:t>the Project</w:t>
      </w:r>
      <w:r w:rsidR="008942B8">
        <w:t>[, the Existing Project or the Staged Project]</w:t>
      </w:r>
      <w:r w:rsidR="0036687D" w:rsidRPr="009E68EA">
        <w:t>;</w:t>
      </w:r>
    </w:p>
    <w:p w14:paraId="3343646E" w14:textId="77777777" w:rsidR="005302C3" w:rsidRPr="009E68EA" w:rsidRDefault="005302C3" w:rsidP="005302C3">
      <w:pPr>
        <w:pStyle w:val="legalDefinition"/>
        <w:numPr>
          <w:ilvl w:val="0"/>
          <w:numId w:val="53"/>
        </w:numPr>
      </w:pPr>
      <w:r>
        <w:t xml:space="preserve">any </w:t>
      </w:r>
      <w:r w:rsidRPr="009E68EA">
        <w:t xml:space="preserve">Capacity Products </w:t>
      </w:r>
      <w:r>
        <w:t xml:space="preserve">referable to </w:t>
      </w:r>
      <w:r w:rsidRPr="009E68EA">
        <w:t xml:space="preserve">electricity </w:t>
      </w:r>
      <w:r>
        <w:t>generated by</w:t>
      </w:r>
      <w:r w:rsidRPr="009E68EA">
        <w:t xml:space="preserve"> </w:t>
      </w:r>
      <w:r>
        <w:t xml:space="preserve">[any of] </w:t>
      </w:r>
      <w:r w:rsidRPr="009E68EA">
        <w:t>the Project</w:t>
      </w:r>
      <w:r>
        <w:t>[, the Existing Project or the Staged Project]</w:t>
      </w:r>
      <w:r w:rsidRPr="009E68EA">
        <w:t>;</w:t>
      </w:r>
    </w:p>
    <w:p w14:paraId="0E1E689C" w14:textId="52B8E087" w:rsidR="0036687D" w:rsidRPr="009E68EA" w:rsidRDefault="008942B8" w:rsidP="00534BA4">
      <w:pPr>
        <w:pStyle w:val="legalDefinition"/>
      </w:pPr>
      <w:r>
        <w:t xml:space="preserve">any </w:t>
      </w:r>
      <w:r w:rsidR="0036687D" w:rsidRPr="009E68EA">
        <w:t>Green Products referable to electricity generated by</w:t>
      </w:r>
      <w:r>
        <w:t>[</w:t>
      </w:r>
      <w:r w:rsidR="00D868A9">
        <w:t xml:space="preserve"> </w:t>
      </w:r>
      <w:r>
        <w:t xml:space="preserve">any of] </w:t>
      </w:r>
      <w:r w:rsidR="0036687D" w:rsidRPr="009E68EA">
        <w:t>the Project</w:t>
      </w:r>
      <w:r>
        <w:t>[, the Existing Project or the Staged Project]</w:t>
      </w:r>
      <w:r w:rsidR="0036687D" w:rsidRPr="009E68EA">
        <w:t xml:space="preserve">; or </w:t>
      </w:r>
    </w:p>
    <w:p w14:paraId="7F2E7219" w14:textId="77777777" w:rsidR="005302C3" w:rsidRDefault="0036687D" w:rsidP="005302C3">
      <w:pPr>
        <w:pStyle w:val="legalDefinition"/>
        <w:keepNext/>
      </w:pPr>
      <w:r w:rsidRPr="009E68EA">
        <w:t>a combination of the above</w:t>
      </w:r>
      <w:r w:rsidR="005302C3">
        <w:t>,</w:t>
      </w:r>
    </w:p>
    <w:p w14:paraId="54E94BF4" w14:textId="77777777" w:rsidR="005302C3" w:rsidRDefault="005302C3" w:rsidP="005302C3">
      <w:pPr>
        <w:keepNext/>
      </w:pPr>
    </w:p>
    <w:p w14:paraId="520839AB" w14:textId="394DF44F" w:rsidR="005302C3" w:rsidRDefault="005302C3" w:rsidP="005302C3">
      <w:pPr>
        <w:keepNext/>
        <w:ind w:left="737"/>
      </w:pPr>
      <w:r>
        <w:t xml:space="preserve">or any other economic value associated with </w:t>
      </w:r>
      <w:r w:rsidR="00FE2B60">
        <w:t xml:space="preserve">the </w:t>
      </w:r>
      <w:r>
        <w:t xml:space="preserve">[any of] </w:t>
      </w:r>
      <w:r w:rsidRPr="009E68EA">
        <w:t>the Project</w:t>
      </w:r>
      <w:r>
        <w:t>[, the Existing Project or the Staged Project]</w:t>
      </w:r>
      <w:r w:rsidR="49D70CC2" w:rsidRPr="009E68EA">
        <w:t>.</w:t>
      </w:r>
      <w:r w:rsidR="008942B8">
        <w:t xml:space="preserve"> </w:t>
      </w:r>
      <w:bookmarkEnd w:id="135"/>
    </w:p>
    <w:p w14:paraId="69FA67AE" w14:textId="77777777" w:rsidR="00FE2B60" w:rsidRDefault="00FE2B60" w:rsidP="00FE2B60">
      <w:pPr>
        <w:keepNext/>
        <w:ind w:left="737"/>
      </w:pPr>
    </w:p>
    <w:p w14:paraId="60C647FC" w14:textId="1DF16DA6" w:rsidR="00031F67" w:rsidRPr="009E68EA" w:rsidRDefault="008942B8" w:rsidP="005302C3">
      <w:pPr>
        <w:ind w:left="737"/>
      </w:pPr>
      <w:r>
        <w:t>[</w:t>
      </w:r>
      <w:r w:rsidRPr="005302C3">
        <w:rPr>
          <w:b/>
          <w:bCs/>
          <w:i/>
          <w:iCs/>
          <w:highlight w:val="lightGray"/>
        </w:rPr>
        <w:t xml:space="preserve">Note: </w:t>
      </w:r>
      <w:r w:rsidR="006750D9" w:rsidRPr="005302C3">
        <w:rPr>
          <w:b/>
          <w:bCs/>
          <w:i/>
          <w:iCs/>
          <w:highlight w:val="lightGray"/>
        </w:rPr>
        <w:t xml:space="preserve">the </w:t>
      </w:r>
      <w:r w:rsidRPr="005302C3">
        <w:rPr>
          <w:b/>
          <w:bCs/>
          <w:i/>
          <w:iCs/>
          <w:highlight w:val="lightGray"/>
        </w:rPr>
        <w:t xml:space="preserve">words in square brackets </w:t>
      </w:r>
      <w:r w:rsidR="00133BDF" w:rsidRPr="005302C3">
        <w:rPr>
          <w:b/>
          <w:bCs/>
          <w:i/>
          <w:iCs/>
          <w:highlight w:val="lightGray"/>
        </w:rPr>
        <w:t xml:space="preserve">are </w:t>
      </w:r>
      <w:r w:rsidRPr="005302C3">
        <w:rPr>
          <w:b/>
          <w:bCs/>
          <w:i/>
          <w:iCs/>
          <w:highlight w:val="lightGray"/>
        </w:rPr>
        <w:t>to be included for all Staged Projects.</w:t>
      </w:r>
      <w:r>
        <w:t>]</w:t>
      </w:r>
    </w:p>
    <w:p w14:paraId="2CB0EA09" w14:textId="3666C950" w:rsidR="00264B50" w:rsidRPr="009E68EA" w:rsidRDefault="2BC382E4" w:rsidP="00534BA4">
      <w:pPr>
        <w:pStyle w:val="BodyIndent1"/>
        <w:rPr>
          <w:bCs/>
        </w:rPr>
      </w:pPr>
      <w:r w:rsidRPr="009E68EA">
        <w:rPr>
          <w:b/>
          <w:bCs/>
        </w:rPr>
        <w:lastRenderedPageBreak/>
        <w:t xml:space="preserve">WHS Act </w:t>
      </w:r>
      <w:r w:rsidRPr="009E68EA">
        <w:t>means the</w:t>
      </w:r>
      <w:r w:rsidRPr="003D3785">
        <w:rPr>
          <w:i/>
          <w:iCs/>
        </w:rPr>
        <w:t xml:space="preserve"> Work Health and Safety Act 2011</w:t>
      </w:r>
      <w:r w:rsidRPr="009E68EA">
        <w:t xml:space="preserve"> (Cth).</w:t>
      </w:r>
    </w:p>
    <w:p w14:paraId="0756FF7A" w14:textId="2AC3541D" w:rsidR="003D1F7F" w:rsidRPr="009E68EA" w:rsidRDefault="2BC382E4" w:rsidP="00534BA4">
      <w:pPr>
        <w:pStyle w:val="BodyIndent1"/>
      </w:pPr>
      <w:bookmarkStart w:id="136" w:name="_Hlk166852088"/>
      <w:r w:rsidRPr="009E68EA">
        <w:rPr>
          <w:b/>
          <w:bCs/>
        </w:rPr>
        <w:t xml:space="preserve">WHS Laws </w:t>
      </w:r>
      <w:r w:rsidRPr="009E68EA">
        <w:t xml:space="preserve">means the WHS Act and any </w:t>
      </w:r>
      <w:r w:rsidR="008968DD">
        <w:t>‘</w:t>
      </w:r>
      <w:r w:rsidRPr="009E68EA">
        <w:t xml:space="preserve">corresponding </w:t>
      </w:r>
      <w:r w:rsidR="008968DD">
        <w:t>WHS</w:t>
      </w:r>
      <w:r w:rsidRPr="009E68EA">
        <w:t xml:space="preserve"> law</w:t>
      </w:r>
      <w:r w:rsidR="008968DD">
        <w:t>’</w:t>
      </w:r>
      <w:r w:rsidRPr="009E68EA">
        <w:t xml:space="preserve"> as defined in section 4 of the WHS Act.</w:t>
      </w:r>
    </w:p>
    <w:p w14:paraId="7E49B4EA" w14:textId="6674CEE8" w:rsidR="004B6CF2" w:rsidRDefault="2BC382E4" w:rsidP="00534BA4">
      <w:pPr>
        <w:pStyle w:val="BodyIndent1"/>
      </w:pPr>
      <w:r w:rsidRPr="009E68EA">
        <w:rPr>
          <w:b/>
          <w:bCs/>
        </w:rPr>
        <w:t>Workplace Laws</w:t>
      </w:r>
      <w:r w:rsidRPr="009E68EA">
        <w:t xml:space="preserve"> means all WHS Laws, all employment</w:t>
      </w:r>
      <w:r>
        <w:t xml:space="preserve"> or industrial relations Laws, including: </w:t>
      </w:r>
    </w:p>
    <w:p w14:paraId="20D4017C" w14:textId="2965A983" w:rsidR="004B6CF2" w:rsidRPr="004B6CF2" w:rsidRDefault="004B6CF2" w:rsidP="0030156D">
      <w:pPr>
        <w:pStyle w:val="legalDefinition"/>
        <w:numPr>
          <w:ilvl w:val="0"/>
          <w:numId w:val="54"/>
        </w:numPr>
      </w:pPr>
      <w:r>
        <w:t xml:space="preserve">the </w:t>
      </w:r>
      <w:r w:rsidRPr="00534BA4">
        <w:rPr>
          <w:i/>
          <w:iCs/>
        </w:rPr>
        <w:t>Fair Work Act 2009</w:t>
      </w:r>
      <w:r>
        <w:t xml:space="preserve"> (Cth) and any corresponding regulations or other instruments;</w:t>
      </w:r>
    </w:p>
    <w:p w14:paraId="235D2BC6" w14:textId="77777777" w:rsidR="004B6CF2" w:rsidRPr="00534BA4" w:rsidRDefault="00AD023D" w:rsidP="0030156D">
      <w:pPr>
        <w:pStyle w:val="legalDefinition"/>
        <w:numPr>
          <w:ilvl w:val="0"/>
          <w:numId w:val="54"/>
        </w:numPr>
        <w:rPr>
          <w:bCs/>
        </w:rPr>
      </w:pPr>
      <w:r>
        <w:t>workers’ compensation</w:t>
      </w:r>
      <w:r w:rsidRPr="000C482A">
        <w:t xml:space="preserve"> </w:t>
      </w:r>
      <w:r>
        <w:t>Laws</w:t>
      </w:r>
      <w:r w:rsidR="004B6CF2">
        <w:t>;</w:t>
      </w:r>
      <w:r>
        <w:t xml:space="preserve"> </w:t>
      </w:r>
    </w:p>
    <w:p w14:paraId="4500A132" w14:textId="77777777" w:rsidR="004B6CF2" w:rsidRPr="004B6CF2" w:rsidRDefault="004B6CF2" w:rsidP="0030156D">
      <w:pPr>
        <w:pStyle w:val="legalDefinition"/>
        <w:numPr>
          <w:ilvl w:val="0"/>
          <w:numId w:val="54"/>
        </w:numPr>
      </w:pPr>
      <w:r>
        <w:t>labour hire Laws;</w:t>
      </w:r>
    </w:p>
    <w:p w14:paraId="4434C62B" w14:textId="434D52CB" w:rsidR="004B6CF2" w:rsidRPr="004B6CF2" w:rsidRDefault="004B6CF2" w:rsidP="0030156D">
      <w:pPr>
        <w:pStyle w:val="legalDefinition"/>
        <w:numPr>
          <w:ilvl w:val="0"/>
          <w:numId w:val="54"/>
        </w:numPr>
      </w:pPr>
      <w:r>
        <w:t>minimum wage Laws;</w:t>
      </w:r>
      <w:r w:rsidR="00B379FD">
        <w:t xml:space="preserve"> and</w:t>
      </w:r>
    </w:p>
    <w:p w14:paraId="37A332A4" w14:textId="58C29F18" w:rsidR="004B6CF2" w:rsidRPr="004B6CF2" w:rsidRDefault="004B6CF2" w:rsidP="0030156D">
      <w:pPr>
        <w:pStyle w:val="legalDefinition"/>
        <w:numPr>
          <w:ilvl w:val="0"/>
          <w:numId w:val="54"/>
        </w:numPr>
      </w:pPr>
      <w:r>
        <w:t xml:space="preserve">anti-discrimination and equal opportunity Laws including the </w:t>
      </w:r>
      <w:r w:rsidRPr="00534BA4">
        <w:rPr>
          <w:i/>
          <w:iCs/>
        </w:rPr>
        <w:t>Sex Discrimination Act 1984</w:t>
      </w:r>
      <w:r>
        <w:t xml:space="preserve"> (Cth),</w:t>
      </w:r>
    </w:p>
    <w:p w14:paraId="3CFBBDF5" w14:textId="2045E2CC" w:rsidR="00AD023D" w:rsidRPr="003D1F7F" w:rsidRDefault="00AD023D" w:rsidP="00534BA4">
      <w:pPr>
        <w:pStyle w:val="BodyIndent1"/>
        <w:rPr>
          <w:bCs/>
        </w:rPr>
      </w:pPr>
      <w:r>
        <w:t>that are applicable to the Project, the Project site</w:t>
      </w:r>
      <w:r w:rsidR="000501C4">
        <w:t>,</w:t>
      </w:r>
      <w:r>
        <w:t xml:space="preserve"> Project Operator</w:t>
      </w:r>
      <w:r w:rsidR="000501C4">
        <w:t>, or any Key Subcontractors</w:t>
      </w:r>
      <w:r w:rsidRPr="000C482A">
        <w:t>.</w:t>
      </w:r>
    </w:p>
    <w:p w14:paraId="485BE93C" w14:textId="3EEAA24E" w:rsidR="00907F1C" w:rsidRDefault="49D70CC2" w:rsidP="003F3CF9">
      <w:pPr>
        <w:pStyle w:val="Heading2"/>
        <w:keepLines/>
        <w:spacing w:before="240"/>
      </w:pPr>
      <w:bookmarkStart w:id="137" w:name="_Toc492504654"/>
      <w:bookmarkStart w:id="138" w:name="_Toc515358757"/>
      <w:bookmarkStart w:id="139" w:name="_Toc211255980"/>
      <w:bookmarkEnd w:id="136"/>
      <w:r>
        <w:t xml:space="preserve">Interpretation </w:t>
      </w:r>
      <w:r w:rsidRPr="00020C68">
        <w:t>provisions</w:t>
      </w:r>
      <w:bookmarkEnd w:id="137"/>
      <w:bookmarkEnd w:id="138"/>
      <w:bookmarkEnd w:id="139"/>
    </w:p>
    <w:p w14:paraId="090F7585" w14:textId="5F5449BA" w:rsidR="00652C71" w:rsidRDefault="2BC382E4" w:rsidP="003F3CF9">
      <w:pPr>
        <w:pStyle w:val="BodyIndent1"/>
        <w:keepNext/>
        <w:keepLines/>
        <w:spacing w:before="0" w:after="240"/>
        <w:ind w:left="737"/>
      </w:pPr>
      <w:bookmarkStart w:id="140" w:name="_Toc515358758"/>
      <w:bookmarkStart w:id="141" w:name="_Toc515358769"/>
      <w:r>
        <w:t>Headings are for convenience only and do not affect interpretation.</w:t>
      </w:r>
      <w:r w:rsidR="007056B8">
        <w:t xml:space="preserve"> </w:t>
      </w:r>
      <w:r>
        <w:t>Unless the contrary intention appears, in this agreement:</w:t>
      </w:r>
      <w:bookmarkEnd w:id="140"/>
    </w:p>
    <w:p w14:paraId="311C372D" w14:textId="77777777" w:rsidR="00652C71" w:rsidRDefault="00652C71" w:rsidP="00DF4E24">
      <w:pPr>
        <w:pStyle w:val="Heading3"/>
      </w:pPr>
      <w:bookmarkStart w:id="142" w:name="_Toc515358759"/>
      <w:r>
        <w:t>labels used for definitions are for convenience only and do not affect interpretation;</w:t>
      </w:r>
      <w:bookmarkEnd w:id="142"/>
    </w:p>
    <w:p w14:paraId="227D743E" w14:textId="77777777" w:rsidR="00652C71" w:rsidRDefault="00652C71" w:rsidP="00DF4E24">
      <w:pPr>
        <w:pStyle w:val="Heading3"/>
      </w:pPr>
      <w:bookmarkStart w:id="143" w:name="_Toc515358760"/>
      <w:r w:rsidRPr="00354E1C">
        <w:t>the singular includes the plural and vice versa</w:t>
      </w:r>
      <w:r>
        <w:t>;</w:t>
      </w:r>
      <w:bookmarkEnd w:id="143"/>
    </w:p>
    <w:p w14:paraId="41E13F85" w14:textId="77777777" w:rsidR="00652C71" w:rsidRDefault="00652C71" w:rsidP="00DF4E24">
      <w:pPr>
        <w:pStyle w:val="Heading3"/>
      </w:pPr>
      <w:bookmarkStart w:id="144" w:name="_Toc515358761"/>
      <w:r w:rsidRPr="00354E1C">
        <w:t>the meaning of general words is not limited by specific examples introduced by “including”, “for example”</w:t>
      </w:r>
      <w:r>
        <w:t>,</w:t>
      </w:r>
      <w:r w:rsidRPr="00354E1C">
        <w:t xml:space="preserve"> “such as” or similar expressions</w:t>
      </w:r>
      <w:r>
        <w:t>;</w:t>
      </w:r>
      <w:bookmarkEnd w:id="144"/>
    </w:p>
    <w:p w14:paraId="794EB8B7" w14:textId="77777777" w:rsidR="00652C71" w:rsidRDefault="00652C71" w:rsidP="00DF4E24">
      <w:pPr>
        <w:pStyle w:val="Heading3"/>
      </w:pPr>
      <w:bookmarkStart w:id="145" w:name="_Toc515358762"/>
      <w:r w:rsidRPr="00354E1C">
        <w:t>a reference to a document also includes any variation, replacement or novation of it</w:t>
      </w:r>
      <w:r>
        <w:t>;</w:t>
      </w:r>
      <w:bookmarkEnd w:id="145"/>
    </w:p>
    <w:p w14:paraId="5C1137CB" w14:textId="0A172A7E" w:rsidR="00652C71" w:rsidRDefault="00652C71" w:rsidP="006E64B3">
      <w:pPr>
        <w:pStyle w:val="Heading3"/>
      </w:pPr>
      <w:bookmarkStart w:id="146" w:name="_Toc515358763"/>
      <w:r w:rsidRPr="00354E1C">
        <w:t xml:space="preserve">a reference to </w:t>
      </w:r>
      <w:r>
        <w:t>“</w:t>
      </w:r>
      <w:r w:rsidRPr="003E2C12">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rsidR="00E459CA">
        <w:t xml:space="preserve"> (including a trust, as represented by its trustee)</w:t>
      </w:r>
      <w:r>
        <w:t>;</w:t>
      </w:r>
    </w:p>
    <w:p w14:paraId="1B965591" w14:textId="77777777" w:rsidR="00652C71" w:rsidRDefault="00652C71" w:rsidP="006E64B3">
      <w:pPr>
        <w:pStyle w:val="Heading3"/>
      </w:pPr>
      <w:r w:rsidRPr="00354E1C">
        <w:t>a reference to a particular person includes the person’s executors, administrators, successors, substitutes (including persons taking by novation) and assigns</w:t>
      </w:r>
      <w:r>
        <w:t>;</w:t>
      </w:r>
      <w:bookmarkEnd w:id="146"/>
    </w:p>
    <w:p w14:paraId="715D67F3" w14:textId="77777777" w:rsidR="00652C71" w:rsidRDefault="00652C71" w:rsidP="006E64B3">
      <w:pPr>
        <w:pStyle w:val="Heading3"/>
      </w:pPr>
      <w:bookmarkStart w:id="147" w:name="_Toc515358764"/>
      <w:r w:rsidRPr="00354E1C">
        <w:t xml:space="preserve">a reference to a time of day is a reference to </w:t>
      </w:r>
      <w:r>
        <w:t>Sydney</w:t>
      </w:r>
      <w:r w:rsidRPr="00354E1C">
        <w:t xml:space="preserve"> time</w:t>
      </w:r>
      <w:r>
        <w:t>;</w:t>
      </w:r>
      <w:bookmarkEnd w:id="147"/>
    </w:p>
    <w:p w14:paraId="2769D209" w14:textId="09C3DC57" w:rsidR="00652C71" w:rsidRDefault="00652C71" w:rsidP="006E64B3">
      <w:pPr>
        <w:pStyle w:val="Heading3"/>
      </w:pPr>
      <w:bookmarkStart w:id="148" w:name="_Toc515358765"/>
      <w:r w:rsidRPr="00354E1C">
        <w:t xml:space="preserve">a reference to </w:t>
      </w:r>
      <w:r w:rsidR="001A4CCE">
        <w:t xml:space="preserve">AUD, </w:t>
      </w:r>
      <w:r w:rsidRPr="00354E1C">
        <w:t>dollars, $ or A$ is a reference to the currency of Australia</w:t>
      </w:r>
      <w:r>
        <w:t>;</w:t>
      </w:r>
      <w:bookmarkEnd w:id="148"/>
    </w:p>
    <w:p w14:paraId="21AB6762" w14:textId="59368E1A" w:rsidR="00652C71" w:rsidRPr="00B07D71" w:rsidRDefault="00652C71" w:rsidP="006E64B3">
      <w:pPr>
        <w:pStyle w:val="Heading3"/>
      </w:pPr>
      <w:r w:rsidRPr="00354E1C">
        <w:t xml:space="preserve">a reference to any legislation </w:t>
      </w:r>
      <w:r w:rsidRPr="00B07D71">
        <w:t xml:space="preserve">includes regulations </w:t>
      </w:r>
      <w:r w:rsidR="003F3CF9" w:rsidRPr="00B07D71">
        <w:t xml:space="preserve">made </w:t>
      </w:r>
      <w:r w:rsidRPr="00B07D71">
        <w:t xml:space="preserve">under it and any consolidations, amendments, re-enactments or replacements of </w:t>
      </w:r>
      <w:r w:rsidR="00DE74A1" w:rsidRPr="00B07D71">
        <w:t>that legislation or those regulations</w:t>
      </w:r>
      <w:r w:rsidRPr="00B07D71">
        <w:t>;</w:t>
      </w:r>
    </w:p>
    <w:p w14:paraId="47A9D259" w14:textId="40B92E65" w:rsidR="00652C71" w:rsidRPr="00B07D71" w:rsidRDefault="00652C71" w:rsidP="006E64B3">
      <w:pPr>
        <w:pStyle w:val="Heading3"/>
      </w:pPr>
      <w:bookmarkStart w:id="149" w:name="_Toc515358767"/>
      <w:r w:rsidRPr="00B07D71">
        <w:t>a reference to “</w:t>
      </w:r>
      <w:r w:rsidRPr="00B07D71">
        <w:rPr>
          <w:b/>
        </w:rPr>
        <w:t>regulations</w:t>
      </w:r>
      <w:r w:rsidRPr="00B07D71">
        <w:t xml:space="preserve">” includes instruments of a legislative character </w:t>
      </w:r>
      <w:r w:rsidR="00DE74A1" w:rsidRPr="00B07D71">
        <w:t xml:space="preserve">made </w:t>
      </w:r>
      <w:r w:rsidRPr="00B07D71">
        <w:t>under legislation (such as regulations, rules, by-laws, ordinances and proclamations);</w:t>
      </w:r>
    </w:p>
    <w:bookmarkEnd w:id="149"/>
    <w:p w14:paraId="58F77F91" w14:textId="04C46AED" w:rsidR="00652C71" w:rsidRDefault="00652C71" w:rsidP="006E64B3">
      <w:pPr>
        <w:pStyle w:val="Heading3"/>
      </w:pPr>
      <w:r w:rsidRPr="00B07D71">
        <w:lastRenderedPageBreak/>
        <w:t xml:space="preserve">a reference to a group of persons is a reference to any </w:t>
      </w:r>
      <w:r w:rsidR="007056A5" w:rsidRPr="00B07D71">
        <w:t>two (</w:t>
      </w:r>
      <w:r w:rsidRPr="00B07D71">
        <w:t>2</w:t>
      </w:r>
      <w:r w:rsidR="007056A5" w:rsidRPr="00B07D71">
        <w:t>)</w:t>
      </w:r>
      <w:r w:rsidRPr="00B07D71">
        <w:t xml:space="preserve"> or</w:t>
      </w:r>
      <w:r w:rsidRPr="00354E1C">
        <w:t xml:space="preserve"> more of them jointly and to each of them individually</w:t>
      </w:r>
      <w:r>
        <w:t>;</w:t>
      </w:r>
    </w:p>
    <w:p w14:paraId="29E5B259" w14:textId="77777777" w:rsidR="00652C71" w:rsidRDefault="2C388DF0" w:rsidP="006E64B3">
      <w:pPr>
        <w:pStyle w:val="Heading3"/>
      </w:pPr>
      <w:r>
        <w:t>a reference to any</w:t>
      </w:r>
      <w:r w:rsidR="00652C71">
        <w:t xml:space="preserve"> </w:t>
      </w:r>
      <w:r>
        <w:t>thing (including an amount) is a reference to the whole and each part of it;</w:t>
      </w:r>
    </w:p>
    <w:p w14:paraId="6BF7BD8C" w14:textId="144E2067" w:rsidR="00652C71" w:rsidRDefault="00652C71" w:rsidP="006E64B3">
      <w:pPr>
        <w:pStyle w:val="Heading3"/>
      </w:pPr>
      <w:r>
        <w:t>a period of time dating from</w:t>
      </w:r>
      <w:r w:rsidR="00E459CA">
        <w:t xml:space="preserve"> or to</w:t>
      </w:r>
      <w:r>
        <w:t xml:space="preserve"> a given day</w:t>
      </w:r>
      <w:r w:rsidR="00E459CA">
        <w:t>,</w:t>
      </w:r>
      <w:r>
        <w:t xml:space="preserve"> or </w:t>
      </w:r>
      <w:r w:rsidR="00E459CA">
        <w:t xml:space="preserve">from or to </w:t>
      </w:r>
      <w:r>
        <w:t>the day of an act or event is to be calculated exclusive of that day;</w:t>
      </w:r>
    </w:p>
    <w:p w14:paraId="1A2F8D10" w14:textId="77777777" w:rsidR="00652C71" w:rsidRPr="003E2C12" w:rsidRDefault="00652C71" w:rsidP="006E64B3">
      <w:pPr>
        <w:pStyle w:val="Heading3"/>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14:paraId="2D435330" w14:textId="0C50526D" w:rsidR="00652C71" w:rsidRDefault="00652C71" w:rsidP="006E64B3">
      <w:pPr>
        <w:pStyle w:val="Heading3"/>
      </w:pPr>
      <w:r>
        <w:t xml:space="preserve">if </w:t>
      </w:r>
      <w:r w:rsidRPr="008C1E8B">
        <w:t>the day on</w:t>
      </w:r>
      <w:r w:rsidR="00E459CA">
        <w:t xml:space="preserve"> or by</w:t>
      </w:r>
      <w:r w:rsidRPr="008C1E8B">
        <w:t xml:space="preserve">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w:t>
      </w:r>
    </w:p>
    <w:p w14:paraId="21EFD138" w14:textId="77777777" w:rsidR="00554EA7" w:rsidRPr="00FB7EB2" w:rsidRDefault="00554EA7" w:rsidP="006E64B3">
      <w:pPr>
        <w:pStyle w:val="Heading3"/>
      </w:pPr>
      <w:r w:rsidRPr="00FB7EB2">
        <w:t>a reference to a clause, paragraph, subparagraph, section, schedule or annexure is a reference to a clause, paragraph, subparagraph or section of, or a schedule or annexure to, this agreement; and</w:t>
      </w:r>
    </w:p>
    <w:p w14:paraId="0ADB3102" w14:textId="0D54CE27" w:rsidR="00A054BE" w:rsidRDefault="2C388DF0" w:rsidP="006E64B3">
      <w:pPr>
        <w:pStyle w:val="Heading3"/>
      </w:pPr>
      <w:r>
        <w:t xml:space="preserve">the </w:t>
      </w:r>
      <w:r w:rsidR="00BC1696">
        <w:t xml:space="preserve">Party </w:t>
      </w:r>
      <w:r>
        <w:t xml:space="preserve">Details, Reference Details, </w:t>
      </w:r>
      <w:r w:rsidR="00DF3B9E">
        <w:t>n</w:t>
      </w:r>
      <w:r w:rsidR="005603E6">
        <w:t xml:space="preserve">otes </w:t>
      </w:r>
      <w:r>
        <w:t>schedules and annexures to this agreement form part of this agreement.</w:t>
      </w:r>
      <w:bookmarkEnd w:id="141"/>
    </w:p>
    <w:p w14:paraId="58305B8A" w14:textId="4EFAE0EB" w:rsidR="00652C71" w:rsidRDefault="2BC382E4" w:rsidP="00FC2467">
      <w:pPr>
        <w:pStyle w:val="Heading2"/>
      </w:pPr>
      <w:bookmarkStart w:id="150" w:name="_Toc94798071"/>
      <w:bookmarkStart w:id="151" w:name="_Toc94871996"/>
      <w:bookmarkStart w:id="152" w:name="_Toc94885218"/>
      <w:bookmarkStart w:id="153" w:name="_Toc94885654"/>
      <w:bookmarkStart w:id="154" w:name="_Toc94886091"/>
      <w:bookmarkStart w:id="155" w:name="_Toc99723193"/>
      <w:bookmarkStart w:id="156" w:name="_Toc94798072"/>
      <w:bookmarkStart w:id="157" w:name="_Toc94871997"/>
      <w:bookmarkStart w:id="158" w:name="_Toc94885219"/>
      <w:bookmarkStart w:id="159" w:name="_Toc94885655"/>
      <w:bookmarkStart w:id="160" w:name="_Toc94886092"/>
      <w:bookmarkStart w:id="161" w:name="_Toc99723194"/>
      <w:bookmarkStart w:id="162" w:name="_Toc159511690"/>
      <w:bookmarkStart w:id="163" w:name="_Toc159511691"/>
      <w:bookmarkStart w:id="164" w:name="_Ref104383442"/>
      <w:bookmarkStart w:id="165" w:name="_Toc211255981"/>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t>Legislation definition change</w:t>
      </w:r>
      <w:bookmarkEnd w:id="164"/>
      <w:bookmarkEnd w:id="165"/>
    </w:p>
    <w:p w14:paraId="52349E64" w14:textId="77777777" w:rsidR="00652C71" w:rsidRDefault="00652C71" w:rsidP="000F3BCC">
      <w:pPr>
        <w:pStyle w:val="BodyIndent1"/>
        <w:spacing w:before="0" w:after="240"/>
        <w:ind w:left="737"/>
      </w:pPr>
      <w:r>
        <w:t>If:</w:t>
      </w:r>
    </w:p>
    <w:p w14:paraId="47AD3353" w14:textId="7A6C8107" w:rsidR="00652C71" w:rsidRDefault="00652C71" w:rsidP="006E64B3">
      <w:pPr>
        <w:pStyle w:val="Heading3"/>
      </w:pPr>
      <w:r>
        <w:t xml:space="preserve">a term used in this agreement (including as a result of a prior application of this clause </w:t>
      </w:r>
      <w:r>
        <w:fldChar w:fldCharType="begin"/>
      </w:r>
      <w:r>
        <w:instrText xml:space="preserve"> REF _Ref104383442 \n \h </w:instrText>
      </w:r>
      <w:r w:rsidR="00F45488">
        <w:instrText xml:space="preserve"> \* MERGEFORMAT </w:instrText>
      </w:r>
      <w:r>
        <w:fldChar w:fldCharType="separate"/>
      </w:r>
      <w:r w:rsidR="00910BB8">
        <w:t>1.3</w:t>
      </w:r>
      <w:r>
        <w:fldChar w:fldCharType="end"/>
      </w:r>
      <w:r>
        <w:t xml:space="preserve">) has the meaning given to it in </w:t>
      </w:r>
      <w:r w:rsidR="001A4CCE">
        <w:t xml:space="preserve">legislation (including </w:t>
      </w:r>
      <w:r>
        <w:t>the NER</w:t>
      </w:r>
      <w:r w:rsidR="001A4CCE">
        <w:t xml:space="preserve"> and the Corporations Act)</w:t>
      </w:r>
      <w:r>
        <w:t>; and</w:t>
      </w:r>
    </w:p>
    <w:p w14:paraId="5A96DE8D" w14:textId="68257CB0" w:rsidR="00434DD2" w:rsidRDefault="00434DD2" w:rsidP="006E64B3">
      <w:pPr>
        <w:pStyle w:val="Heading3"/>
      </w:pPr>
      <w:r>
        <w:t xml:space="preserve">the term in the </w:t>
      </w:r>
      <w:r w:rsidR="001A4CCE">
        <w:t>relevant legislation</w:t>
      </w:r>
      <w:r>
        <w:t xml:space="preserve"> is subsequently renamed or replaced with another term of similar effect,</w:t>
      </w:r>
    </w:p>
    <w:p w14:paraId="1912974F" w14:textId="1AAEB589" w:rsidR="00D92A95" w:rsidRDefault="2BC382E4" w:rsidP="000F3BCC">
      <w:pPr>
        <w:pStyle w:val="BodyIndent1"/>
        <w:spacing w:before="0"/>
        <w:ind w:left="737"/>
      </w:pPr>
      <w:r>
        <w:t xml:space="preserve">then the new term will be used in place of the term </w:t>
      </w:r>
      <w:r w:rsidR="00F035AA">
        <w:t xml:space="preserve">that </w:t>
      </w:r>
      <w:r>
        <w:t>was renamed or replaced.</w:t>
      </w:r>
    </w:p>
    <w:p w14:paraId="6905B25E" w14:textId="42E974AE" w:rsidR="00B67596" w:rsidRPr="00B67596" w:rsidRDefault="2BC382E4" w:rsidP="00FC2467">
      <w:pPr>
        <w:pStyle w:val="Heading2"/>
      </w:pPr>
      <w:bookmarkStart w:id="166" w:name="_Toc159511693"/>
      <w:bookmarkStart w:id="167" w:name="_Toc159511694"/>
      <w:bookmarkStart w:id="168" w:name="_Toc159511695"/>
      <w:bookmarkStart w:id="169" w:name="_Toc159511696"/>
      <w:bookmarkStart w:id="170" w:name="_Ref165035089"/>
      <w:bookmarkStart w:id="171" w:name="_Toc211255982"/>
      <w:bookmarkEnd w:id="166"/>
      <w:bookmarkEnd w:id="167"/>
      <w:bookmarkEnd w:id="168"/>
      <w:bookmarkEnd w:id="169"/>
      <w:r>
        <w:t>Appointment of agent</w:t>
      </w:r>
      <w:bookmarkStart w:id="172" w:name="_Toc105762514"/>
      <w:bookmarkEnd w:id="170"/>
      <w:bookmarkEnd w:id="171"/>
      <w:r>
        <w:t xml:space="preserve"> </w:t>
      </w:r>
      <w:bookmarkEnd w:id="172"/>
    </w:p>
    <w:p w14:paraId="4DDE7234" w14:textId="4A184A4B" w:rsidR="001A4CCE" w:rsidRDefault="00C26CD7" w:rsidP="00707C74">
      <w:pPr>
        <w:pStyle w:val="Heading3"/>
      </w:pPr>
      <w:r>
        <w:t>Project</w:t>
      </w:r>
      <w:r w:rsidR="00C65F76">
        <w:t xml:space="preserve"> Operator acknowledges that </w:t>
      </w:r>
      <w:r>
        <w:t>the Commonwealth</w:t>
      </w:r>
      <w:r w:rsidR="00C65F76">
        <w:t xml:space="preserve"> may, in its sole discretion </w:t>
      </w:r>
      <w:r w:rsidR="00C65F76" w:rsidRPr="00B07D71">
        <w:t xml:space="preserve">and from time to time, appoint </w:t>
      </w:r>
      <w:r w:rsidR="001A4CCE" w:rsidRPr="00B07D71">
        <w:t xml:space="preserve">in writing </w:t>
      </w:r>
      <w:r w:rsidR="00C65F76" w:rsidRPr="00B07D71">
        <w:t xml:space="preserve">one or more persons as </w:t>
      </w:r>
      <w:r w:rsidRPr="00B07D71">
        <w:t>the Commonwealth</w:t>
      </w:r>
      <w:r w:rsidR="00C65F76" w:rsidRPr="00B07D71">
        <w:t xml:space="preserve">’s agent in respect of or in connection with </w:t>
      </w:r>
      <w:r w:rsidR="005D0B84" w:rsidRPr="00B07D71">
        <w:t xml:space="preserve">the performance of </w:t>
      </w:r>
      <w:r w:rsidR="00C65F76" w:rsidRPr="00B07D71">
        <w:t xml:space="preserve">some or all of </w:t>
      </w:r>
      <w:r w:rsidRPr="00B07D71">
        <w:t>the Commonwealth</w:t>
      </w:r>
      <w:r w:rsidR="00C65F76" w:rsidRPr="00B07D71">
        <w:t>’s rights or obligations under this agreement</w:t>
      </w:r>
      <w:r w:rsidR="00C65F76">
        <w:t>.</w:t>
      </w:r>
      <w:r w:rsidR="007056B8">
        <w:t xml:space="preserve"> </w:t>
      </w:r>
    </w:p>
    <w:p w14:paraId="60CC458A" w14:textId="642AC96B" w:rsidR="001A4CCE" w:rsidRDefault="001A4CCE" w:rsidP="00707C74">
      <w:pPr>
        <w:pStyle w:val="Heading3"/>
      </w:pPr>
      <w:r>
        <w:t>In making such an appointment, the Commonwealth may advise Project Operator in writing of any limitations on that appointment and, if the Commonwealth does so, Project Operator must comply with any such limitations of which it has been advised.</w:t>
      </w:r>
    </w:p>
    <w:p w14:paraId="11E2F754" w14:textId="7F268E5F" w:rsidR="00C65F76" w:rsidRDefault="00C65F76" w:rsidP="00707C74">
      <w:pPr>
        <w:pStyle w:val="Heading3"/>
      </w:pPr>
      <w:r>
        <w:t xml:space="preserve">Nothing in this clause </w:t>
      </w:r>
      <w:r w:rsidR="001A4CCE">
        <w:fldChar w:fldCharType="begin"/>
      </w:r>
      <w:r w:rsidR="001A4CCE">
        <w:instrText xml:space="preserve"> REF _Ref165035089 \w \h </w:instrText>
      </w:r>
      <w:r w:rsidR="00F45488">
        <w:instrText xml:space="preserve"> \* MERGEFORMAT </w:instrText>
      </w:r>
      <w:r w:rsidR="001A4CCE">
        <w:fldChar w:fldCharType="separate"/>
      </w:r>
      <w:r w:rsidR="00910BB8">
        <w:t>1.4</w:t>
      </w:r>
      <w:r w:rsidR="001A4CCE">
        <w:fldChar w:fldCharType="end"/>
      </w:r>
      <w:r w:rsidR="001A4CCE">
        <w:t xml:space="preserve"> </w:t>
      </w:r>
      <w:r>
        <w:t xml:space="preserve">relieves </w:t>
      </w:r>
      <w:r w:rsidR="00C26CD7">
        <w:t>the Commonwealth</w:t>
      </w:r>
      <w:r>
        <w:t xml:space="preserve"> of its obligations</w:t>
      </w:r>
      <w:r w:rsidR="001A4CCE">
        <w:t>, or reduces its rights,</w:t>
      </w:r>
      <w:r>
        <w:t xml:space="preserve"> under this agreement.</w:t>
      </w:r>
    </w:p>
    <w:p w14:paraId="4B36FD93" w14:textId="1888EA92" w:rsidR="00484112" w:rsidRDefault="2BC382E4" w:rsidP="00FC2467">
      <w:pPr>
        <w:pStyle w:val="Heading2"/>
      </w:pPr>
      <w:bookmarkStart w:id="173" w:name="_Ref108176271"/>
      <w:bookmarkStart w:id="174" w:name="_Toc110941030"/>
      <w:bookmarkStart w:id="175" w:name="_Ref113622146"/>
      <w:bookmarkStart w:id="176" w:name="_Toc211255983"/>
      <w:r>
        <w:t>Adjustment for indexation</w:t>
      </w:r>
      <w:bookmarkEnd w:id="173"/>
      <w:bookmarkEnd w:id="174"/>
      <w:bookmarkEnd w:id="175"/>
      <w:bookmarkEnd w:id="176"/>
    </w:p>
    <w:p w14:paraId="2820D02D" w14:textId="77777777" w:rsidR="001E0337" w:rsidRDefault="2BC382E4" w:rsidP="000F3BCC">
      <w:pPr>
        <w:pStyle w:val="BodyIndent1"/>
        <w:spacing w:before="0" w:after="240"/>
        <w:ind w:left="737"/>
      </w:pPr>
      <w:r>
        <w:t>On each Adjustment Date, each of:</w:t>
      </w:r>
    </w:p>
    <w:p w14:paraId="2027F08E" w14:textId="77777777" w:rsidR="001E0337" w:rsidRDefault="001F012E" w:rsidP="006E64B3">
      <w:pPr>
        <w:pStyle w:val="Heading3"/>
      </w:pPr>
      <w:r>
        <w:t xml:space="preserve">the </w:t>
      </w:r>
      <w:r w:rsidR="00E538BB">
        <w:t>Cost Change Threshold</w:t>
      </w:r>
      <w:r w:rsidR="001E0337">
        <w:t>;</w:t>
      </w:r>
    </w:p>
    <w:p w14:paraId="301CB17A" w14:textId="09147AD8" w:rsidR="003260A3" w:rsidRDefault="003260A3" w:rsidP="006E64B3">
      <w:pPr>
        <w:pStyle w:val="Heading3"/>
      </w:pPr>
      <w:r>
        <w:t>the limitation of liability applying to the Commonwealth under clause</w:t>
      </w:r>
      <w:r w:rsidR="00F035AA">
        <w:t>s</w:t>
      </w:r>
      <w:r w:rsidR="00795F0F">
        <w:t> </w:t>
      </w:r>
      <w:r>
        <w:fldChar w:fldCharType="begin"/>
      </w:r>
      <w:r>
        <w:instrText xml:space="preserve"> REF _Ref161847352 \w \h </w:instrText>
      </w:r>
      <w:r w:rsidR="00F45488">
        <w:instrText xml:space="preserve"> \* MERGEFORMAT </w:instrText>
      </w:r>
      <w:r>
        <w:fldChar w:fldCharType="separate"/>
      </w:r>
      <w:r w:rsidR="00910BB8">
        <w:t>24.2(a)(i)</w:t>
      </w:r>
      <w:r>
        <w:fldChar w:fldCharType="end"/>
      </w:r>
      <w:r>
        <w:t xml:space="preserve"> and </w:t>
      </w:r>
      <w:r>
        <w:fldChar w:fldCharType="begin"/>
      </w:r>
      <w:r>
        <w:instrText xml:space="preserve"> REF _Ref161847354 \w \h </w:instrText>
      </w:r>
      <w:r w:rsidR="00F45488">
        <w:instrText xml:space="preserve"> \* MERGEFORMAT </w:instrText>
      </w:r>
      <w:r>
        <w:fldChar w:fldCharType="separate"/>
      </w:r>
      <w:r w:rsidR="00910BB8">
        <w:t>24.2(a)(ii)</w:t>
      </w:r>
      <w:r>
        <w:fldChar w:fldCharType="end"/>
      </w:r>
      <w:r>
        <w:t xml:space="preserve"> (“</w:t>
      </w:r>
      <w:r>
        <w:fldChar w:fldCharType="begin"/>
      </w:r>
      <w:r>
        <w:instrText xml:space="preserve">  REF _Ref107948686 \h </w:instrText>
      </w:r>
      <w:r w:rsidR="00F45488">
        <w:instrText xml:space="preserve"> \* MERGEFORMAT </w:instrText>
      </w:r>
      <w:r>
        <w:fldChar w:fldCharType="separate"/>
      </w:r>
      <w:r w:rsidR="00910BB8">
        <w:t>Limitation of liability</w:t>
      </w:r>
      <w:r>
        <w:fldChar w:fldCharType="end"/>
      </w:r>
      <w:r>
        <w:t>”);</w:t>
      </w:r>
    </w:p>
    <w:p w14:paraId="11D828D5" w14:textId="03212DFF" w:rsidR="004622A0" w:rsidRDefault="003260A3" w:rsidP="006E64B3">
      <w:pPr>
        <w:pStyle w:val="Heading3"/>
      </w:pPr>
      <w:r>
        <w:lastRenderedPageBreak/>
        <w:t>the limitation of liability applying to Project Operator under clause</w:t>
      </w:r>
      <w:r w:rsidR="00F035AA">
        <w:t>s</w:t>
      </w:r>
      <w:r w:rsidR="00795F0F">
        <w:t> </w:t>
      </w:r>
      <w:r>
        <w:fldChar w:fldCharType="begin"/>
      </w:r>
      <w:r>
        <w:instrText xml:space="preserve"> REF _Ref161847356 \w \h </w:instrText>
      </w:r>
      <w:r w:rsidR="00F45488">
        <w:instrText xml:space="preserve"> \* MERGEFORMAT </w:instrText>
      </w:r>
      <w:r>
        <w:fldChar w:fldCharType="separate"/>
      </w:r>
      <w:r w:rsidR="00910BB8">
        <w:t>24.2(b)(i)</w:t>
      </w:r>
      <w:r>
        <w:fldChar w:fldCharType="end"/>
      </w:r>
      <w:r w:rsidR="00184703">
        <w:t xml:space="preserve"> </w:t>
      </w:r>
      <w:r>
        <w:t xml:space="preserve">and </w:t>
      </w:r>
      <w:r>
        <w:fldChar w:fldCharType="begin"/>
      </w:r>
      <w:r>
        <w:instrText xml:space="preserve"> REF _Ref161847359 \w \h </w:instrText>
      </w:r>
      <w:r w:rsidR="00F45488">
        <w:instrText xml:space="preserve"> \* MERGEFORMAT </w:instrText>
      </w:r>
      <w:r>
        <w:fldChar w:fldCharType="separate"/>
      </w:r>
      <w:r w:rsidR="00910BB8">
        <w:t>24.2(b)(ii)</w:t>
      </w:r>
      <w:r>
        <w:fldChar w:fldCharType="end"/>
      </w:r>
      <w:r w:rsidR="00184703">
        <w:t xml:space="preserve"> (“</w:t>
      </w:r>
      <w:r w:rsidR="00184703">
        <w:fldChar w:fldCharType="begin"/>
      </w:r>
      <w:r w:rsidR="00184703">
        <w:instrText xml:space="preserve"> REF _Ref107948686 \h </w:instrText>
      </w:r>
      <w:r w:rsidR="00184703">
        <w:fldChar w:fldCharType="separate"/>
      </w:r>
      <w:r w:rsidR="00910BB8">
        <w:t>Limitation of liability</w:t>
      </w:r>
      <w:r w:rsidR="00184703">
        <w:fldChar w:fldCharType="end"/>
      </w:r>
      <w:r w:rsidR="00184703">
        <w:t>”)</w:t>
      </w:r>
      <w:r w:rsidR="004622A0">
        <w:t xml:space="preserve">; and </w:t>
      </w:r>
    </w:p>
    <w:p w14:paraId="77664FC8" w14:textId="6F90960C" w:rsidR="001E0337" w:rsidRDefault="00F035AA" w:rsidP="00A33A1C">
      <w:pPr>
        <w:pStyle w:val="Heading3"/>
        <w:keepNext/>
      </w:pPr>
      <w:r>
        <w:t xml:space="preserve">the figure of </w:t>
      </w:r>
      <w:r w:rsidR="004622A0">
        <w:t xml:space="preserve">$4 million referred to in section </w:t>
      </w:r>
      <w:r w:rsidR="004622A0">
        <w:fldChar w:fldCharType="begin"/>
      </w:r>
      <w:r w:rsidR="004622A0">
        <w:instrText xml:space="preserve"> REF _Ref151189965 \n \h </w:instrText>
      </w:r>
      <w:r w:rsidR="00F45488">
        <w:instrText xml:space="preserve"> \* MERGEFORMAT </w:instrText>
      </w:r>
      <w:r w:rsidR="004622A0">
        <w:fldChar w:fldCharType="separate"/>
      </w:r>
      <w:r w:rsidR="00910BB8">
        <w:t>1.3</w:t>
      </w:r>
      <w:r w:rsidR="004622A0">
        <w:fldChar w:fldCharType="end"/>
      </w:r>
      <w:r w:rsidR="004622A0">
        <w:fldChar w:fldCharType="begin"/>
      </w:r>
      <w:r w:rsidR="004622A0">
        <w:instrText xml:space="preserve"> REF _Ref164693563 \n \h </w:instrText>
      </w:r>
      <w:r w:rsidR="00F45488">
        <w:instrText xml:space="preserve"> \* MERGEFORMAT </w:instrText>
      </w:r>
      <w:r w:rsidR="004622A0">
        <w:fldChar w:fldCharType="separate"/>
      </w:r>
      <w:r w:rsidR="00910BB8">
        <w:t>(c)</w:t>
      </w:r>
      <w:r w:rsidR="004622A0">
        <w:fldChar w:fldCharType="end"/>
      </w:r>
      <w:r w:rsidR="004622A0">
        <w:t xml:space="preserve"> of </w:t>
      </w:r>
      <w:r w:rsidR="004622A0">
        <w:fldChar w:fldCharType="begin"/>
      </w:r>
      <w:r w:rsidR="004622A0">
        <w:instrText xml:space="preserve"> REF _Ref159420596 \w \h </w:instrText>
      </w:r>
      <w:r w:rsidR="00F45488">
        <w:instrText xml:space="preserve"> \* MERGEFORMAT </w:instrText>
      </w:r>
      <w:r w:rsidR="004622A0">
        <w:fldChar w:fldCharType="separate"/>
      </w:r>
      <w:r w:rsidR="00910BB8">
        <w:t>Schedule 6</w:t>
      </w:r>
      <w:r w:rsidR="004622A0">
        <w:fldChar w:fldCharType="end"/>
      </w:r>
      <w:r w:rsidR="004622A0">
        <w:t xml:space="preserve"> (“</w:t>
      </w:r>
      <w:r w:rsidR="004622A0">
        <w:fldChar w:fldCharType="begin"/>
      </w:r>
      <w:r w:rsidR="004622A0">
        <w:instrText xml:space="preserve"> REF _Ref159420596 \h </w:instrText>
      </w:r>
      <w:r w:rsidR="00F45488">
        <w:instrText xml:space="preserve"> \* MERGEFORMAT </w:instrText>
      </w:r>
      <w:r w:rsidR="004622A0">
        <w:fldChar w:fldCharType="separate"/>
      </w:r>
      <w:r w:rsidR="00910BB8" w:rsidRPr="00991FDD">
        <w:t>Commonwealth Policy and Other Requirements</w:t>
      </w:r>
      <w:r w:rsidR="004622A0">
        <w:fldChar w:fldCharType="end"/>
      </w:r>
      <w:r w:rsidR="004622A0">
        <w:t>”)</w:t>
      </w:r>
      <w:r w:rsidR="003260A3">
        <w:t xml:space="preserve">, </w:t>
      </w:r>
    </w:p>
    <w:p w14:paraId="17AAC2C0" w14:textId="2A0E086F" w:rsidR="00484112" w:rsidRDefault="2BC382E4" w:rsidP="00A33A1C">
      <w:pPr>
        <w:pStyle w:val="BodyIndent1"/>
        <w:keepNext/>
        <w:spacing w:before="0" w:after="240"/>
        <w:ind w:left="737"/>
      </w:pPr>
      <w:r>
        <w:t xml:space="preserve">will be adjusted in accordance with the following formula: </w:t>
      </w:r>
    </w:p>
    <w:p w14:paraId="0CFE0B22" w14:textId="77777777" w:rsidR="00484112" w:rsidRPr="00795F0F" w:rsidRDefault="002E49D7" w:rsidP="00741D04">
      <w:pPr>
        <w:pStyle w:val="Heading3"/>
        <w:numPr>
          <w:ilvl w:val="0"/>
          <w:numId w:val="0"/>
        </w:numPr>
        <w:spacing w:after="0"/>
        <w:ind w:left="851"/>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66A53A7" w14:textId="77777777" w:rsidR="00484112" w:rsidRPr="00677545" w:rsidRDefault="2BC382E4" w:rsidP="000F3BCC">
      <w:pPr>
        <w:pStyle w:val="BodyIndent1"/>
        <w:ind w:left="737"/>
      </w:pPr>
      <w:r>
        <w:t xml:space="preserve">where: </w:t>
      </w:r>
    </w:p>
    <w:p w14:paraId="78180495" w14:textId="77777777" w:rsidR="00484112" w:rsidRPr="00677545" w:rsidRDefault="00484112" w:rsidP="00741D04">
      <w:pPr>
        <w:pStyle w:val="BodyIndent1"/>
        <w:tabs>
          <w:tab w:val="left" w:pos="1276"/>
          <w:tab w:val="left" w:pos="1701"/>
        </w:tabs>
      </w:pPr>
      <w:r w:rsidRPr="00677545">
        <w:t>P</w:t>
      </w:r>
      <w:r w:rsidRPr="00677545">
        <w:rPr>
          <w:vertAlign w:val="subscript"/>
        </w:rPr>
        <w:t>n</w:t>
      </w:r>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14:paraId="4C74BCF1" w14:textId="41B20EB1" w:rsidR="00484112" w:rsidRDefault="00484112" w:rsidP="00741D04">
      <w:pPr>
        <w:pStyle w:val="BodyIndent1"/>
        <w:tabs>
          <w:tab w:val="left" w:pos="1276"/>
          <w:tab w:val="left" w:pos="1701"/>
        </w:tabs>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rsidR="00E538BB">
        <w:t>.</w:t>
      </w:r>
      <w:r>
        <w:t xml:space="preserve"> </w:t>
      </w:r>
    </w:p>
    <w:p w14:paraId="49D8DB43" w14:textId="43026AF5" w:rsidR="00D541ED" w:rsidRDefault="2BC382E4" w:rsidP="00FC2467">
      <w:pPr>
        <w:pStyle w:val="Heading2"/>
      </w:pPr>
      <w:bookmarkStart w:id="177" w:name="_Ref163722455"/>
      <w:bookmarkStart w:id="178" w:name="_Toc211255984"/>
      <w:r w:rsidRPr="00F06646">
        <w:t xml:space="preserve">Adjustment for </w:t>
      </w:r>
      <w:r>
        <w:t>partial</w:t>
      </w:r>
      <w:r w:rsidRPr="00F06646">
        <w:t xml:space="preserve"> periods</w:t>
      </w:r>
      <w:bookmarkEnd w:id="177"/>
      <w:bookmarkEnd w:id="178"/>
      <w:r w:rsidRPr="00F06646">
        <w:t xml:space="preserve"> </w:t>
      </w:r>
    </w:p>
    <w:p w14:paraId="34FB0CDE" w14:textId="5F68122A" w:rsidR="004D45D3" w:rsidRDefault="004D45D3" w:rsidP="00776344">
      <w:pPr>
        <w:keepNext/>
        <w:keepLines/>
        <w:spacing w:after="240"/>
        <w:ind w:left="737"/>
      </w:pPr>
      <w:r w:rsidRPr="00542445">
        <w:t>[</w:t>
      </w:r>
      <w:r w:rsidRPr="004D45D3">
        <w:rPr>
          <w:b/>
          <w:bCs/>
          <w:i/>
          <w:iCs/>
          <w:highlight w:val="lightGray"/>
        </w:rPr>
        <w:t xml:space="preserve">Note: Proponents have the option to provide monthly </w:t>
      </w:r>
      <w:r>
        <w:rPr>
          <w:b/>
          <w:bCs/>
          <w:i/>
          <w:iCs/>
          <w:highlight w:val="lightGray"/>
        </w:rPr>
        <w:t xml:space="preserve">Minimum Generation </w:t>
      </w:r>
      <w:r w:rsidRPr="004D45D3">
        <w:rPr>
          <w:b/>
          <w:bCs/>
          <w:i/>
          <w:iCs/>
          <w:highlight w:val="lightGray"/>
        </w:rPr>
        <w:t xml:space="preserve">numbers in Item </w:t>
      </w:r>
      <w:r w:rsidRPr="004D45D3">
        <w:rPr>
          <w:b/>
          <w:bCs/>
          <w:i/>
          <w:iCs/>
          <w:highlight w:val="lightGray"/>
        </w:rPr>
        <w:fldChar w:fldCharType="begin"/>
      </w:r>
      <w:r w:rsidRPr="004D45D3">
        <w:rPr>
          <w:b/>
          <w:bCs/>
          <w:i/>
          <w:iCs/>
          <w:highlight w:val="lightGray"/>
        </w:rPr>
        <w:instrText xml:space="preserve"> REF _Ref174689512 \n \h  \* MERGEFORMAT </w:instrText>
      </w:r>
      <w:r w:rsidRPr="004D45D3">
        <w:rPr>
          <w:b/>
          <w:bCs/>
          <w:i/>
          <w:iCs/>
          <w:highlight w:val="lightGray"/>
        </w:rPr>
      </w:r>
      <w:r w:rsidRPr="004D45D3">
        <w:rPr>
          <w:b/>
          <w:bCs/>
          <w:i/>
          <w:iCs/>
          <w:highlight w:val="lightGray"/>
        </w:rPr>
        <w:fldChar w:fldCharType="separate"/>
      </w:r>
      <w:r w:rsidR="00910BB8">
        <w:rPr>
          <w:b/>
          <w:bCs/>
          <w:i/>
          <w:iCs/>
          <w:highlight w:val="lightGray"/>
        </w:rPr>
        <w:t>19</w:t>
      </w:r>
      <w:r w:rsidRPr="004D45D3">
        <w:rPr>
          <w:b/>
          <w:bCs/>
          <w:i/>
          <w:iCs/>
          <w:highlight w:val="lightGray"/>
        </w:rPr>
        <w:fldChar w:fldCharType="end"/>
      </w:r>
      <w:r w:rsidRPr="004D45D3">
        <w:rPr>
          <w:b/>
          <w:bCs/>
          <w:i/>
          <w:iCs/>
          <w:highlight w:val="lightGray"/>
        </w:rPr>
        <w:t xml:space="preserve"> of the Reference Details for the first year which reflect seasonality, and which are at least 75% of forecast P90 generation for the Project. </w:t>
      </w:r>
      <w:r w:rsidRPr="00B07D71">
        <w:rPr>
          <w:b/>
          <w:bCs/>
          <w:i/>
          <w:iCs/>
          <w:highlight w:val="lightGray"/>
        </w:rPr>
        <w:t>Whe</w:t>
      </w:r>
      <w:r w:rsidR="00741D04" w:rsidRPr="00B07D71">
        <w:rPr>
          <w:b/>
          <w:i/>
          <w:highlight w:val="lightGray"/>
        </w:rPr>
        <w:t>n</w:t>
      </w:r>
      <w:r w:rsidRPr="00B07D71">
        <w:rPr>
          <w:b/>
          <w:bCs/>
          <w:i/>
          <w:iCs/>
          <w:highlight w:val="lightGray"/>
        </w:rPr>
        <w:t xml:space="preserve"> this </w:t>
      </w:r>
      <w:r w:rsidRPr="004D45D3">
        <w:rPr>
          <w:b/>
          <w:bCs/>
          <w:i/>
          <w:iCs/>
          <w:highlight w:val="lightGray"/>
        </w:rPr>
        <w:t>occurs, wording in square brackets below is to be included.</w:t>
      </w:r>
      <w:r>
        <w:t>]</w:t>
      </w:r>
    </w:p>
    <w:p w14:paraId="0FFD185E" w14:textId="7607324B" w:rsidR="00D541ED" w:rsidRPr="00F06646" w:rsidRDefault="004D45D3" w:rsidP="00375D40">
      <w:pPr>
        <w:pStyle w:val="Heading3"/>
      </w:pPr>
      <w:r>
        <w:t>[</w:t>
      </w:r>
      <w:r w:rsidR="00375D40">
        <w:t xml:space="preserve">Subject to paragraph </w:t>
      </w:r>
      <w:r w:rsidR="00375D40">
        <w:fldChar w:fldCharType="begin"/>
      </w:r>
      <w:r w:rsidR="00375D40">
        <w:instrText xml:space="preserve"> REF _Ref195878040 \n \h </w:instrText>
      </w:r>
      <w:r w:rsidR="00375D40">
        <w:fldChar w:fldCharType="separate"/>
      </w:r>
      <w:r w:rsidR="00910BB8">
        <w:t>(b)</w:t>
      </w:r>
      <w:r w:rsidR="00375D40">
        <w:fldChar w:fldCharType="end"/>
      </w:r>
      <w:r w:rsidR="00375D40">
        <w:t xml:space="preserve">, </w:t>
      </w:r>
      <w:r>
        <w:t>]I</w:t>
      </w:r>
      <w:r w:rsidR="2BC382E4" w:rsidRPr="00F06646">
        <w:t>n respect of the First Financial Year and Final Financial Year, each of:</w:t>
      </w:r>
    </w:p>
    <w:p w14:paraId="02E72582" w14:textId="5BAA7603" w:rsidR="00D541ED" w:rsidRPr="00F06646" w:rsidRDefault="00D541ED" w:rsidP="00375D40">
      <w:pPr>
        <w:pStyle w:val="Heading4"/>
      </w:pPr>
      <w:r w:rsidRPr="00F06646">
        <w:t xml:space="preserve">the Annual Payment Cap; </w:t>
      </w:r>
      <w:r w:rsidR="0036687D" w:rsidRPr="00792B2E">
        <w:t>and</w:t>
      </w:r>
    </w:p>
    <w:p w14:paraId="09C0CD56" w14:textId="77777777" w:rsidR="00D541ED" w:rsidRPr="00F06646" w:rsidRDefault="00D541ED" w:rsidP="00741D04">
      <w:pPr>
        <w:pStyle w:val="Heading4"/>
        <w:spacing w:after="0"/>
      </w:pPr>
      <w:r w:rsidRPr="00F06646">
        <w:t>Minimum Generation,</w:t>
      </w:r>
    </w:p>
    <w:p w14:paraId="157C4CB3" w14:textId="2F5BA9A4" w:rsidR="00D541ED" w:rsidRPr="00F06646" w:rsidRDefault="2BC382E4" w:rsidP="00741D04">
      <w:pPr>
        <w:pStyle w:val="BodyIndent1"/>
        <w:spacing w:after="240"/>
        <w:ind w:left="1560"/>
      </w:pPr>
      <w:r w:rsidRPr="00F06646">
        <w:t>will be adjusted in accordance with the following formula:</w:t>
      </w:r>
    </w:p>
    <w:p w14:paraId="5C9718FC" w14:textId="4B474AC0" w:rsidR="00D541ED" w:rsidRPr="00F06646" w:rsidRDefault="00D541ED" w:rsidP="00741D04">
      <w:pPr>
        <w:pStyle w:val="Heading4"/>
        <w:numPr>
          <w:ilvl w:val="0"/>
          <w:numId w:val="0"/>
        </w:numPr>
        <w:spacing w:after="0"/>
        <w:ind w:left="1701"/>
      </w:pPr>
      <m:oMathPara>
        <m:oMathParaPr>
          <m:jc m:val="left"/>
        </m:oMathParaPr>
        <m:oMath>
          <m:r>
            <m:rPr>
              <m:sty m:val="bi"/>
            </m:rPr>
            <w:rPr>
              <w:rFonts w:ascii="Cambria Math" w:hAnsi="Cambria Math"/>
            </w:rPr>
            <m:t>X</m:t>
          </m:r>
          <m:r>
            <m:rPr>
              <m:sty m:val="p"/>
            </m:rPr>
            <w:rPr>
              <w:rFonts w:ascii="Cambria Math" w:hAnsi="Cambria Math"/>
            </w:rPr>
            <m:t>=</m:t>
          </m:r>
          <m:f>
            <m:fPr>
              <m:ctrlPr>
                <w:rPr>
                  <w:rFonts w:ascii="Cambria Math" w:hAnsi="Cambria Math"/>
                </w:rPr>
              </m:ctrlPr>
            </m:fPr>
            <m:num>
              <m:r>
                <m:rPr>
                  <m:sty m:val="bi"/>
                </m:rPr>
                <w:rPr>
                  <w:rFonts w:ascii="Cambria Math" w:hAnsi="Cambria Math"/>
                </w:rPr>
                <m:t>Y</m:t>
              </m:r>
            </m:num>
            <m:den>
              <m:r>
                <m:rPr>
                  <m:sty m:val="b"/>
                </m:rPr>
                <w:rPr>
                  <w:rFonts w:ascii="Cambria Math" w:hAnsi="Cambria Math"/>
                </w:rPr>
                <m:t>N</m:t>
              </m:r>
            </m:den>
          </m:f>
          <m:r>
            <m:rPr>
              <m:sty m:val="p"/>
            </m:rPr>
            <w:rPr>
              <w:rFonts w:ascii="Cambria Math" w:hAnsi="Cambria Math"/>
            </w:rPr>
            <m:t>×</m:t>
          </m:r>
          <m:r>
            <m:rPr>
              <m:sty m:val="bi"/>
            </m:rPr>
            <w:rPr>
              <w:rFonts w:ascii="Cambria Math" w:hAnsi="Cambria Math"/>
            </w:rPr>
            <m:t>Z</m:t>
          </m:r>
        </m:oMath>
      </m:oMathPara>
    </w:p>
    <w:p w14:paraId="5D061962" w14:textId="77777777" w:rsidR="00D541ED" w:rsidRPr="00F06646" w:rsidRDefault="00D541ED" w:rsidP="00741D04">
      <w:pPr>
        <w:pStyle w:val="BodyIndent1"/>
        <w:ind w:left="1560"/>
      </w:pPr>
      <w:r w:rsidRPr="00F06646">
        <w:t xml:space="preserve">where: </w:t>
      </w:r>
    </w:p>
    <w:p w14:paraId="4E08B149" w14:textId="27CEEF24" w:rsidR="00D541ED" w:rsidRPr="00F06646" w:rsidRDefault="00D541ED" w:rsidP="00741D04">
      <w:pPr>
        <w:pStyle w:val="BodyIndent1"/>
        <w:tabs>
          <w:tab w:val="left" w:pos="2127"/>
        </w:tabs>
        <w:ind w:left="2552" w:hanging="851"/>
      </w:pPr>
      <w:r w:rsidRPr="00F06646">
        <w:t>X</w:t>
      </w:r>
      <w:r w:rsidRPr="00F06646">
        <w:tab/>
        <w:t>=</w:t>
      </w:r>
      <w:r w:rsidRPr="00F06646">
        <w:tab/>
        <w:t xml:space="preserve">the adjusted </w:t>
      </w:r>
      <w:r w:rsidR="00DB7C31" w:rsidRPr="00F06646">
        <w:t xml:space="preserve">Annual Payment Cap or Minimum Generation (as relevant); </w:t>
      </w:r>
    </w:p>
    <w:p w14:paraId="36E04456" w14:textId="14B594F0" w:rsidR="00F91B0B" w:rsidRDefault="00DB7C31" w:rsidP="00741D04">
      <w:pPr>
        <w:pStyle w:val="BodyIndent1"/>
        <w:tabs>
          <w:tab w:val="left" w:pos="2127"/>
        </w:tabs>
        <w:ind w:left="2552" w:hanging="851"/>
      </w:pPr>
      <w:r w:rsidRPr="00F06646">
        <w:t>Y</w:t>
      </w:r>
      <w:r w:rsidRPr="00F06646">
        <w:tab/>
        <w:t>=</w:t>
      </w:r>
      <w:r w:rsidRPr="00F06646">
        <w:tab/>
        <w:t>the number of (as relevant)</w:t>
      </w:r>
      <w:r w:rsidR="00F91B0B">
        <w:t>:</w:t>
      </w:r>
    </w:p>
    <w:p w14:paraId="2FA833F2" w14:textId="25785CB4" w:rsidR="00F91B0B" w:rsidRPr="0073168F" w:rsidRDefault="00F91B0B" w:rsidP="00741D04">
      <w:pPr>
        <w:pStyle w:val="Heading5"/>
        <w:tabs>
          <w:tab w:val="clear" w:pos="2948"/>
          <w:tab w:val="num" w:pos="2523"/>
        </w:tabs>
        <w:spacing w:before="240"/>
        <w:ind w:left="3119" w:hanging="567"/>
      </w:pPr>
      <w:r>
        <w:t xml:space="preserve">in respect of the First Financial Year, full </w:t>
      </w:r>
      <w:r w:rsidRPr="0073168F">
        <w:t xml:space="preserve">days from the </w:t>
      </w:r>
      <w:r w:rsidR="000E086C" w:rsidRPr="0073168F">
        <w:t xml:space="preserve">Support </w:t>
      </w:r>
      <w:r w:rsidR="00486EA5" w:rsidRPr="0073168F">
        <w:t xml:space="preserve">Period </w:t>
      </w:r>
      <w:r w:rsidR="000E086C" w:rsidRPr="0073168F">
        <w:t>Start</w:t>
      </w:r>
      <w:r w:rsidRPr="0073168F">
        <w:t xml:space="preserve"> Date until the end of the First Financial Year; and</w:t>
      </w:r>
    </w:p>
    <w:p w14:paraId="74CFE76E" w14:textId="0571D463" w:rsidR="00DB7C31" w:rsidRPr="00F06646" w:rsidRDefault="00F91B0B" w:rsidP="00741D04">
      <w:pPr>
        <w:pStyle w:val="Heading5"/>
        <w:tabs>
          <w:tab w:val="clear" w:pos="2948"/>
        </w:tabs>
        <w:spacing w:after="0"/>
        <w:ind w:left="3119" w:hanging="567"/>
      </w:pPr>
      <w:r w:rsidRPr="0073168F">
        <w:t xml:space="preserve">in respect of the Final Financial Year, full days from the start of the Final Financial Year until the Final </w:t>
      </w:r>
      <w:r w:rsidR="00486EA5" w:rsidRPr="0073168F">
        <w:t xml:space="preserve">Expiry </w:t>
      </w:r>
      <w:r w:rsidRPr="0073168F">
        <w:t>Date</w:t>
      </w:r>
      <w:r w:rsidR="00DB7C31" w:rsidRPr="00F06646">
        <w:t xml:space="preserve">; </w:t>
      </w:r>
    </w:p>
    <w:p w14:paraId="45002B91" w14:textId="1A1DE4A6" w:rsidR="00495710" w:rsidRDefault="00495710" w:rsidP="00741D04">
      <w:pPr>
        <w:pStyle w:val="BodyIndent1"/>
        <w:tabs>
          <w:tab w:val="left" w:pos="2127"/>
        </w:tabs>
        <w:ind w:left="2552" w:hanging="851"/>
      </w:pPr>
      <w:r>
        <w:t>N</w:t>
      </w:r>
      <w:r>
        <w:tab/>
        <w:t>=</w:t>
      </w:r>
      <w:r>
        <w:tab/>
        <w:t xml:space="preserve">the number of days in the </w:t>
      </w:r>
      <w:r w:rsidR="00011BE9">
        <w:t xml:space="preserve">Financial Year </w:t>
      </w:r>
      <w:r>
        <w:t>in which the start of the First Financial Year or Final Financial Year (as relevant) falls</w:t>
      </w:r>
      <w:r w:rsidR="00375D40">
        <w:t>; and</w:t>
      </w:r>
      <w:r>
        <w:t xml:space="preserve"> </w:t>
      </w:r>
    </w:p>
    <w:p w14:paraId="77A65368" w14:textId="5105550A" w:rsidR="00DB7C31" w:rsidRDefault="00DB7C31" w:rsidP="00741D04">
      <w:pPr>
        <w:pStyle w:val="BodyIndent1"/>
        <w:tabs>
          <w:tab w:val="left" w:pos="2127"/>
        </w:tabs>
        <w:ind w:left="2552" w:hanging="851"/>
      </w:pPr>
      <w:r w:rsidRPr="00F06646">
        <w:t>Z</w:t>
      </w:r>
      <w:r w:rsidRPr="00F06646">
        <w:tab/>
        <w:t>=</w:t>
      </w:r>
      <w:r w:rsidRPr="00F06646">
        <w:tab/>
        <w:t>the Annual Payment Cap or Minimum Generation (as</w:t>
      </w:r>
      <w:r w:rsidR="00741D04">
        <w:t xml:space="preserve"> </w:t>
      </w:r>
      <w:r w:rsidRPr="00F06646">
        <w:t xml:space="preserve">relevant) for the </w:t>
      </w:r>
      <w:r w:rsidR="00761E4A" w:rsidRPr="00F06646">
        <w:t>First</w:t>
      </w:r>
      <w:r w:rsidR="00375D40">
        <w:t xml:space="preserve"> </w:t>
      </w:r>
      <w:r w:rsidRPr="00F06646">
        <w:t xml:space="preserve">Financial Year </w:t>
      </w:r>
      <w:r w:rsidR="00761E4A" w:rsidRPr="00F06646">
        <w:t>or</w:t>
      </w:r>
      <w:r w:rsidRPr="00F06646">
        <w:t xml:space="preserve"> Fina</w:t>
      </w:r>
      <w:r w:rsidR="002D7F2F" w:rsidRPr="00F06646">
        <w:t>l</w:t>
      </w:r>
      <w:r w:rsidRPr="00F06646">
        <w:t xml:space="preserve"> </w:t>
      </w:r>
      <w:r w:rsidR="00761E4A" w:rsidRPr="00792B2E">
        <w:t>Financial</w:t>
      </w:r>
      <w:r w:rsidR="00761E4A" w:rsidRPr="00F06646">
        <w:t xml:space="preserve"> </w:t>
      </w:r>
      <w:r w:rsidR="00375D40">
        <w:tab/>
      </w:r>
      <w:r w:rsidRPr="00F06646">
        <w:t>Year (as relevant).</w:t>
      </w:r>
    </w:p>
    <w:p w14:paraId="751C9B0D" w14:textId="769C5C86" w:rsidR="00375D40" w:rsidRDefault="004D45D3" w:rsidP="00375D40">
      <w:pPr>
        <w:pStyle w:val="Heading3"/>
      </w:pPr>
      <w:bookmarkStart w:id="179" w:name="_Ref195878040"/>
      <w:r>
        <w:t>[</w:t>
      </w:r>
      <w:r w:rsidR="00375D40">
        <w:t>If:</w:t>
      </w:r>
      <w:bookmarkEnd w:id="179"/>
    </w:p>
    <w:p w14:paraId="28B6A8C7" w14:textId="52967A76" w:rsidR="00375D40" w:rsidRDefault="00375D40" w:rsidP="00375D40">
      <w:pPr>
        <w:pStyle w:val="Heading4"/>
      </w:pPr>
      <w:r>
        <w:lastRenderedPageBreak/>
        <w:t xml:space="preserve">monthly Minimum Generation figures for the First Financial Year have been provided in Item </w:t>
      </w:r>
      <w:r>
        <w:fldChar w:fldCharType="begin"/>
      </w:r>
      <w:r>
        <w:instrText xml:space="preserve"> REF _Ref174689512 \n \h </w:instrText>
      </w:r>
      <w:r>
        <w:fldChar w:fldCharType="separate"/>
      </w:r>
      <w:r w:rsidR="00910BB8">
        <w:t>19</w:t>
      </w:r>
      <w:r>
        <w:fldChar w:fldCharType="end"/>
      </w:r>
      <w:r>
        <w:t xml:space="preserve"> of the Reference Details (</w:t>
      </w:r>
      <w:r>
        <w:rPr>
          <w:b/>
          <w:bCs/>
        </w:rPr>
        <w:t>Monthly Figures</w:t>
      </w:r>
      <w:r>
        <w:t>); and</w:t>
      </w:r>
    </w:p>
    <w:p w14:paraId="2EF128D4" w14:textId="380615C6" w:rsidR="00375D40" w:rsidRDefault="00375D40" w:rsidP="00741D04">
      <w:pPr>
        <w:pStyle w:val="Heading4"/>
        <w:spacing w:after="0"/>
      </w:pPr>
      <w:r>
        <w:t>the period between the Support Period Start Date and the end of the First Financial Year is less than 12 months,</w:t>
      </w:r>
    </w:p>
    <w:p w14:paraId="21D5E6F9" w14:textId="7508B384" w:rsidR="00375D40" w:rsidRDefault="00375D40" w:rsidP="00741D04">
      <w:pPr>
        <w:spacing w:before="240" w:after="120"/>
        <w:ind w:left="1474"/>
      </w:pPr>
      <w:r>
        <w:t xml:space="preserve">then the applicable Monthly Figures will be used to calculate the Minimum Generation requirements for the First Financial Year, with any periods of less than one month being a pro-rated portion of the relevant Monthly Figure provided in Item </w:t>
      </w:r>
      <w:r>
        <w:fldChar w:fldCharType="begin"/>
      </w:r>
      <w:r>
        <w:instrText xml:space="preserve"> REF _Ref174689512 \n \h </w:instrText>
      </w:r>
      <w:r>
        <w:fldChar w:fldCharType="separate"/>
      </w:r>
      <w:r w:rsidR="00910BB8">
        <w:t>19</w:t>
      </w:r>
      <w:r>
        <w:fldChar w:fldCharType="end"/>
      </w:r>
      <w:r>
        <w:t>.</w:t>
      </w:r>
      <w:r w:rsidR="004D45D3">
        <w:t>]</w:t>
      </w:r>
    </w:p>
    <w:p w14:paraId="41ED9D43" w14:textId="4B4ACF63" w:rsidR="00B67596" w:rsidRPr="00F41135" w:rsidRDefault="2BC382E4" w:rsidP="00FC2467">
      <w:pPr>
        <w:pStyle w:val="Heading2"/>
      </w:pPr>
      <w:bookmarkStart w:id="180" w:name="_Toc153945083"/>
      <w:bookmarkStart w:id="181" w:name="_Toc211255985"/>
      <w:r>
        <w:t>Commonwealth’s rights, duties and functions</w:t>
      </w:r>
      <w:bookmarkEnd w:id="180"/>
      <w:bookmarkEnd w:id="181"/>
    </w:p>
    <w:p w14:paraId="53B6E59C" w14:textId="77777777" w:rsidR="00B67596" w:rsidRDefault="00B67596" w:rsidP="006E64B3">
      <w:pPr>
        <w:pStyle w:val="Heading3"/>
      </w:pPr>
      <w:r>
        <w:t xml:space="preserve">Unless otherwise expressly provided in a Project Document, nothing in any Project Document gives rise to any duty on the part of the </w:t>
      </w:r>
      <w:r w:rsidRPr="00EF3418">
        <w:t>Commonwealth</w:t>
      </w:r>
      <w:r>
        <w:t xml:space="preserve"> to consider interests other than its own interests when exercising any of its rights or carrying out any of its obligations under any Project Document.</w:t>
      </w:r>
    </w:p>
    <w:p w14:paraId="068D9001" w14:textId="77777777" w:rsidR="00F45488" w:rsidRDefault="00B67596" w:rsidP="006E64B3">
      <w:pPr>
        <w:pStyle w:val="Heading3"/>
      </w:pPr>
      <w:r>
        <w:t>Notwithstanding anything expressly provided or implied in any Project Document to the contrary:</w:t>
      </w:r>
    </w:p>
    <w:p w14:paraId="241A64D0" w14:textId="77777777" w:rsidR="00F45488" w:rsidRPr="006E64B3" w:rsidRDefault="00B67596" w:rsidP="00707C74">
      <w:pPr>
        <w:pStyle w:val="Heading4"/>
      </w:pPr>
      <w:r w:rsidRPr="006E64B3">
        <w:t xml:space="preserve">the Commonwealth is not obliged: </w:t>
      </w:r>
    </w:p>
    <w:p w14:paraId="39DA2905" w14:textId="6BF4A993" w:rsidR="00B67596" w:rsidRPr="006E64B3" w:rsidRDefault="00B67596" w:rsidP="00707C74">
      <w:pPr>
        <w:pStyle w:val="Heading5"/>
      </w:pPr>
      <w:r w:rsidRPr="006E64B3">
        <w:t xml:space="preserve">to exercise any executive or statutory right, duty or function, or to influence, over-ride, interfere with or direct any part of the Commonwealth or any other Government Authority in the proper exercise and performance of any of its executive or statutory rights, duties or functions; </w:t>
      </w:r>
    </w:p>
    <w:p w14:paraId="01647B10" w14:textId="77777777" w:rsidR="00B67596" w:rsidRPr="006E64B3" w:rsidRDefault="00B67596" w:rsidP="00707C74">
      <w:pPr>
        <w:pStyle w:val="Heading5"/>
      </w:pPr>
      <w:bookmarkStart w:id="182" w:name="_Hlk153511783"/>
      <w:r w:rsidRPr="006E64B3">
        <w:t xml:space="preserve">to develop or implement any new Commonwealth policy or change any Commonwealth policy; </w:t>
      </w:r>
    </w:p>
    <w:p w14:paraId="06D1CAEA" w14:textId="6E31C30E" w:rsidR="00B67596" w:rsidRPr="006E64B3" w:rsidRDefault="00B67596" w:rsidP="00707C74">
      <w:pPr>
        <w:pStyle w:val="Heading5"/>
      </w:pPr>
      <w:r w:rsidRPr="006E64B3">
        <w:t xml:space="preserve">to enact any new </w:t>
      </w:r>
      <w:r w:rsidR="00B22242" w:rsidRPr="006E64B3">
        <w:t>Law</w:t>
      </w:r>
      <w:r w:rsidRPr="006E64B3">
        <w:t xml:space="preserve"> or implement a change in </w:t>
      </w:r>
      <w:r w:rsidR="00B22242" w:rsidRPr="006E64B3">
        <w:t xml:space="preserve">any existing </w:t>
      </w:r>
      <w:r w:rsidRPr="006E64B3">
        <w:t>Law</w:t>
      </w:r>
      <w:r w:rsidR="00B22242" w:rsidRPr="006E64B3">
        <w:t>, including making or revoking</w:t>
      </w:r>
      <w:r w:rsidRPr="006E64B3">
        <w:t xml:space="preserve"> any regulation</w:t>
      </w:r>
      <w:r w:rsidR="00B22242" w:rsidRPr="006E64B3">
        <w:t>,</w:t>
      </w:r>
      <w:r w:rsidRPr="006E64B3">
        <w:t xml:space="preserve"> statutory instrument or delegation; or</w:t>
      </w:r>
    </w:p>
    <w:p w14:paraId="39622C08" w14:textId="0614E8F3" w:rsidR="00B67596" w:rsidRPr="006E64B3" w:rsidRDefault="00B67596" w:rsidP="00707C74">
      <w:pPr>
        <w:pStyle w:val="Heading5"/>
      </w:pPr>
      <w:r w:rsidRPr="006E64B3">
        <w:t xml:space="preserve">to provide an interpretation of any </w:t>
      </w:r>
      <w:r w:rsidR="00B22242" w:rsidRPr="006E64B3">
        <w:t>Law</w:t>
      </w:r>
      <w:r w:rsidRPr="006E64B3">
        <w:t xml:space="preserve"> or Commonwealth policy; </w:t>
      </w:r>
      <w:bookmarkEnd w:id="182"/>
      <w:r w:rsidRPr="006E64B3">
        <w:t>and</w:t>
      </w:r>
    </w:p>
    <w:p w14:paraId="063FF6A7" w14:textId="4A3EBDF1" w:rsidR="00B67596" w:rsidRPr="006E64B3" w:rsidRDefault="2C388DF0" w:rsidP="00707C74">
      <w:pPr>
        <w:pStyle w:val="Heading4"/>
      </w:pPr>
      <w:r w:rsidRPr="006E64B3">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3EA3194F" w14:textId="0D2562B8" w:rsidR="00B67596" w:rsidRPr="00F41135" w:rsidRDefault="2BC382E4" w:rsidP="00FC2467">
      <w:pPr>
        <w:pStyle w:val="Heading2"/>
      </w:pPr>
      <w:bookmarkStart w:id="183" w:name="_Toc153945084"/>
      <w:bookmarkStart w:id="184" w:name="_Toc211255986"/>
      <w:r>
        <w:t xml:space="preserve">Reasonable endeavours of </w:t>
      </w:r>
      <w:bookmarkEnd w:id="183"/>
      <w:r>
        <w:t>the Commonwealth</w:t>
      </w:r>
      <w:bookmarkEnd w:id="184"/>
    </w:p>
    <w:p w14:paraId="120EC16C" w14:textId="61E68AE2" w:rsidR="00B67596" w:rsidRDefault="00B67596" w:rsidP="000F3BCC">
      <w:pPr>
        <w:pStyle w:val="BodyIndent1"/>
        <w:spacing w:before="0" w:after="240"/>
        <w:ind w:left="737"/>
      </w:pPr>
      <w:r>
        <w:t xml:space="preserve">In any Project Document, a requirement </w:t>
      </w:r>
      <w:r w:rsidRPr="00F41135">
        <w:t>for the Commonwealth t</w:t>
      </w:r>
      <w:r>
        <w:t>o use “best endeavours”</w:t>
      </w:r>
      <w:r w:rsidR="00E459CA">
        <w:t xml:space="preserve"> or</w:t>
      </w:r>
      <w:r>
        <w:t xml:space="preserve"> “reasonable endeavours”, </w:t>
      </w:r>
      <w:r w:rsidR="00E459CA">
        <w:t xml:space="preserve">to </w:t>
      </w:r>
      <w:r>
        <w:t xml:space="preserve">“act reasonably”, to </w:t>
      </w:r>
      <w:r w:rsidR="008F0FA9">
        <w:t>“</w:t>
      </w:r>
      <w:r>
        <w:t>not act unreasonably</w:t>
      </w:r>
      <w:r w:rsidR="008F0FA9">
        <w:t>”</w:t>
      </w:r>
      <w:r>
        <w:t>, to act “</w:t>
      </w:r>
      <w:r w:rsidR="008F0FA9">
        <w:t xml:space="preserve">in </w:t>
      </w:r>
      <w:r>
        <w:t>good faith” or to take “reasonable” or “all reasonable” steps or action</w:t>
      </w:r>
      <w:r w:rsidR="00E459CA">
        <w:t>,</w:t>
      </w:r>
      <w:r w:rsidR="00F035AA" w:rsidRPr="00F035AA">
        <w:t xml:space="preserve"> </w:t>
      </w:r>
      <w:r w:rsidR="00F035AA">
        <w:t xml:space="preserve">or any similar </w:t>
      </w:r>
      <w:r w:rsidR="00F035AA" w:rsidRPr="00B07D71">
        <w:t>requirement</w:t>
      </w:r>
      <w:r w:rsidRPr="00B07D71">
        <w:t xml:space="preserve">, </w:t>
      </w:r>
      <w:r w:rsidR="001216E7" w:rsidRPr="00B07D71">
        <w:t xml:space="preserve">whether expressed in the Project Document or implied by </w:t>
      </w:r>
      <w:r w:rsidR="00936356">
        <w:t>L</w:t>
      </w:r>
      <w:r w:rsidR="001216E7" w:rsidRPr="00B07D71">
        <w:t xml:space="preserve">aw, </w:t>
      </w:r>
      <w:r w:rsidRPr="00B07D71">
        <w:t>does</w:t>
      </w:r>
      <w:r>
        <w:t xml:space="preserve"> not require:</w:t>
      </w:r>
    </w:p>
    <w:p w14:paraId="5B1EF7EB" w14:textId="5ACA9A44" w:rsidR="00B67596" w:rsidRDefault="008F0FA9" w:rsidP="00031D52">
      <w:pPr>
        <w:pStyle w:val="Heading3"/>
      </w:pPr>
      <w:bookmarkStart w:id="185" w:name="_Toc153945085"/>
      <w:r>
        <w:t xml:space="preserve">the </w:t>
      </w:r>
      <w:r w:rsidR="00B67596">
        <w:t>exercise or non-exercise of any executive or statutory discretion, right or power;</w:t>
      </w:r>
    </w:p>
    <w:p w14:paraId="4E19C83D" w14:textId="54469474" w:rsidR="00B67596" w:rsidRDefault="008F0FA9" w:rsidP="00031D52">
      <w:pPr>
        <w:pStyle w:val="Heading3"/>
      </w:pPr>
      <w:r>
        <w:t xml:space="preserve">the </w:t>
      </w:r>
      <w:r w:rsidR="00B67596">
        <w:t xml:space="preserve">development or implementation of any new Commonwealth policy or change in Commonwealth policy; </w:t>
      </w:r>
    </w:p>
    <w:p w14:paraId="4E23AC25" w14:textId="06BC565E" w:rsidR="00B67596" w:rsidRDefault="008F0FA9" w:rsidP="00031D52">
      <w:pPr>
        <w:pStyle w:val="Heading3"/>
      </w:pPr>
      <w:r>
        <w:lastRenderedPageBreak/>
        <w:t xml:space="preserve">the </w:t>
      </w:r>
      <w:r w:rsidR="00B67596">
        <w:t xml:space="preserve">enactment of any new </w:t>
      </w:r>
      <w:r>
        <w:t>Law</w:t>
      </w:r>
      <w:r w:rsidR="00B67596">
        <w:t xml:space="preserve"> or making of a </w:t>
      </w:r>
      <w:r w:rsidR="00482EF3">
        <w:t>C</w:t>
      </w:r>
      <w:r w:rsidR="00B67596" w:rsidRPr="00035803">
        <w:t>hange in Law</w:t>
      </w:r>
      <w:r>
        <w:t>, including</w:t>
      </w:r>
      <w:r w:rsidR="00B67596">
        <w:t xml:space="preserve"> the making or revocation of any regulation</w:t>
      </w:r>
      <w:r>
        <w:t>,</w:t>
      </w:r>
      <w:r w:rsidR="00B67596">
        <w:t xml:space="preserve"> statutory instrument or delegation; or</w:t>
      </w:r>
    </w:p>
    <w:p w14:paraId="498FD511" w14:textId="7B76BF84" w:rsidR="00B67596" w:rsidRDefault="008F0FA9" w:rsidP="00031D52">
      <w:pPr>
        <w:pStyle w:val="Heading3"/>
      </w:pPr>
      <w:r>
        <w:t xml:space="preserve">the </w:t>
      </w:r>
      <w:r w:rsidR="00B67596" w:rsidRPr="00B07D71">
        <w:t>Commonwealth to act in a way it regards as not in the public interest</w:t>
      </w:r>
      <w:r w:rsidRPr="00B07D71">
        <w:t xml:space="preserve"> or contrary to </w:t>
      </w:r>
      <w:r w:rsidR="001216E7" w:rsidRPr="00B07D71">
        <w:t xml:space="preserve">any Law or </w:t>
      </w:r>
      <w:r w:rsidRPr="00B07D71">
        <w:t>Commonwealth</w:t>
      </w:r>
      <w:r>
        <w:t xml:space="preserve"> policy</w:t>
      </w:r>
      <w:r w:rsidR="00B67596">
        <w:t>.</w:t>
      </w:r>
    </w:p>
    <w:p w14:paraId="17012A3B" w14:textId="50FE42E2" w:rsidR="00B67596" w:rsidRPr="00F41135" w:rsidRDefault="2BC382E4" w:rsidP="00FC2467">
      <w:pPr>
        <w:pStyle w:val="Heading2"/>
      </w:pPr>
      <w:bookmarkStart w:id="186" w:name="_Toc211255987"/>
      <w:r>
        <w:t>No Commonwealth liability for review and approval</w:t>
      </w:r>
      <w:bookmarkEnd w:id="185"/>
      <w:bookmarkEnd w:id="186"/>
      <w:r>
        <w:t xml:space="preserve"> </w:t>
      </w:r>
    </w:p>
    <w:p w14:paraId="22BDD0F5" w14:textId="78729861" w:rsidR="00B67596" w:rsidRDefault="000751CB" w:rsidP="000F3BCC">
      <w:pPr>
        <w:pStyle w:val="BodyIndent1"/>
        <w:spacing w:before="0" w:after="240"/>
        <w:ind w:left="737"/>
      </w:pPr>
      <w:r>
        <w:t>Except to the extent expressly provided otherwise in this agreement, n</w:t>
      </w:r>
      <w:r w:rsidR="00B67596">
        <w:t xml:space="preserve">o: </w:t>
      </w:r>
    </w:p>
    <w:p w14:paraId="67061155" w14:textId="36F8D2A4" w:rsidR="00B67596" w:rsidRDefault="00B67596" w:rsidP="00031D52">
      <w:pPr>
        <w:pStyle w:val="Heading3"/>
      </w:pPr>
      <w:r>
        <w:t xml:space="preserve">review of, comment upon, </w:t>
      </w:r>
      <w:r w:rsidR="008F0FA9">
        <w:t xml:space="preserve">or </w:t>
      </w:r>
      <w:r>
        <w:t>acceptance, approval or certification of</w:t>
      </w:r>
      <w:r w:rsidR="008F0FA9">
        <w:t>,</w:t>
      </w:r>
      <w:r>
        <w:t xml:space="preserve"> any document</w:t>
      </w:r>
      <w:r w:rsidR="00566946">
        <w:t>,</w:t>
      </w:r>
      <w:r>
        <w:t xml:space="preserve"> or </w:t>
      </w:r>
      <w:r w:rsidR="00566946">
        <w:t xml:space="preserve">other </w:t>
      </w:r>
      <w:r>
        <w:t>approval</w:t>
      </w:r>
      <w:r w:rsidR="00566946">
        <w:t>,</w:t>
      </w:r>
      <w:r>
        <w:t xml:space="preserve"> </w:t>
      </w:r>
      <w:r w:rsidRPr="00F41135">
        <w:t xml:space="preserve">consent, permission, comment or recommendation, in each case by the </w:t>
      </w:r>
      <w:r w:rsidRPr="00782DC7">
        <w:t>Commonwealth</w:t>
      </w:r>
      <w:r>
        <w:t xml:space="preserve">, </w:t>
      </w:r>
      <w:r w:rsidRPr="00F75565">
        <w:t>its officers, employees, subcontractors or agents</w:t>
      </w:r>
      <w:r w:rsidR="000751CB">
        <w:t>, or deemed approval or consent</w:t>
      </w:r>
      <w:r w:rsidRPr="00782DC7">
        <w:t xml:space="preserve"> </w:t>
      </w:r>
      <w:r>
        <w:t>(or a failure to do so)</w:t>
      </w:r>
      <w:r w:rsidR="00F035AA">
        <w:t xml:space="preserve"> in connection with the performance of the Project Documents</w:t>
      </w:r>
      <w:r>
        <w:t>; or</w:t>
      </w:r>
    </w:p>
    <w:p w14:paraId="6ED3CAE9" w14:textId="1FDC4FD5" w:rsidR="00B67596" w:rsidRDefault="00B67596" w:rsidP="00031D52">
      <w:pPr>
        <w:pStyle w:val="Heading3"/>
      </w:pPr>
      <w:r>
        <w:t>failure by (or on behalf of</w:t>
      </w:r>
      <w:r w:rsidRPr="00782DC7">
        <w:t>) the Commonwealth</w:t>
      </w:r>
      <w:r>
        <w:t xml:space="preserve">, </w:t>
      </w:r>
      <w:r w:rsidRPr="00F75565">
        <w:t>its officers, employees, subcontractors or agents</w:t>
      </w:r>
      <w:r w:rsidRPr="00782DC7">
        <w:t>, to detect any</w:t>
      </w:r>
      <w:r>
        <w:t xml:space="preserve"> non-compliance by Project Operator with its obligations in accordance with the Project Documents or any Laws;</w:t>
      </w:r>
    </w:p>
    <w:p w14:paraId="4E1C2F1A" w14:textId="77777777" w:rsidR="00B67596" w:rsidRDefault="00B67596" w:rsidP="000F3BCC">
      <w:pPr>
        <w:pStyle w:val="BodyIndent1"/>
        <w:spacing w:before="0" w:after="240"/>
        <w:ind w:left="737"/>
      </w:pPr>
      <w:r>
        <w:t>will:</w:t>
      </w:r>
    </w:p>
    <w:p w14:paraId="2A47C5FF" w14:textId="48CB7B86" w:rsidR="00B67596" w:rsidRDefault="00B67596" w:rsidP="00031D52">
      <w:pPr>
        <w:pStyle w:val="Heading3"/>
      </w:pPr>
      <w:r>
        <w:t>relieve Project Operator from, or alter, affect or modify, its liabilities, obligations or responsibilities</w:t>
      </w:r>
      <w:r w:rsidR="001216E7">
        <w:t>,</w:t>
      </w:r>
      <w:r>
        <w:t xml:space="preserve"> whether in accordance with the Project Documents or otherwise according to Law</w:t>
      </w:r>
      <w:r w:rsidR="00566946">
        <w:t>,</w:t>
      </w:r>
      <w:r>
        <w:t xml:space="preserve"> or give rise to </w:t>
      </w:r>
      <w:r w:rsidR="00566946">
        <w:t>a</w:t>
      </w:r>
      <w:r>
        <w:t xml:space="preserve"> right of Project Operator to make a Claim against the </w:t>
      </w:r>
      <w:r w:rsidRPr="00782DC7">
        <w:t>Commonwealth</w:t>
      </w:r>
      <w:r>
        <w:t xml:space="preserve">; </w:t>
      </w:r>
    </w:p>
    <w:p w14:paraId="1E83A167" w14:textId="330D17E2" w:rsidR="00B67596" w:rsidRPr="00B07D71" w:rsidRDefault="00B67596" w:rsidP="00031D52">
      <w:pPr>
        <w:pStyle w:val="Heading3"/>
      </w:pPr>
      <w:r>
        <w:t xml:space="preserve">constitute a waiver </w:t>
      </w:r>
      <w:r w:rsidR="00566946">
        <w:t xml:space="preserve">of, </w:t>
      </w:r>
      <w:r>
        <w:t xml:space="preserve">or </w:t>
      </w:r>
      <w:r w:rsidR="00950309">
        <w:t xml:space="preserve">otherwise </w:t>
      </w:r>
      <w:r>
        <w:t xml:space="preserve">prejudice the </w:t>
      </w:r>
      <w:r w:rsidRPr="00782DC7">
        <w:t>Commonwealth</w:t>
      </w:r>
      <w:r w:rsidR="005032FF">
        <w:t>’</w:t>
      </w:r>
      <w:r>
        <w:t>s rights against</w:t>
      </w:r>
      <w:r w:rsidR="00566946">
        <w:t>,</w:t>
      </w:r>
      <w:r>
        <w:t xml:space="preserve"> Project Operator</w:t>
      </w:r>
      <w:r w:rsidR="00450203">
        <w:t>,</w:t>
      </w:r>
      <w:r>
        <w:t xml:space="preserve"> whether under the Project Documents or otherwise according </w:t>
      </w:r>
      <w:r w:rsidRPr="00B07D71">
        <w:t xml:space="preserve">to Law; </w:t>
      </w:r>
    </w:p>
    <w:p w14:paraId="3AD3B71F" w14:textId="34938989" w:rsidR="00B67596" w:rsidRPr="00B07D71" w:rsidRDefault="00B67596" w:rsidP="00031D52">
      <w:pPr>
        <w:pStyle w:val="Heading3"/>
      </w:pPr>
      <w:r w:rsidRPr="00B07D71">
        <w:t>constitute an approval or acceptance by the Commonwealth of Project Operator</w:t>
      </w:r>
      <w:r w:rsidR="005032FF" w:rsidRPr="00B07D71">
        <w:t>’</w:t>
      </w:r>
      <w:r w:rsidRPr="00B07D71">
        <w:t xml:space="preserve">s performance of its obligations in accordance with the Project Documents or </w:t>
      </w:r>
      <w:r w:rsidR="001216E7" w:rsidRPr="00B07D71">
        <w:t xml:space="preserve">an approval or </w:t>
      </w:r>
      <w:r w:rsidRPr="00B07D71">
        <w:t>acceptance of any item or material delivered;</w:t>
      </w:r>
    </w:p>
    <w:p w14:paraId="6A7B0FFD" w14:textId="6397199A" w:rsidR="00450203" w:rsidRPr="00B07D71" w:rsidRDefault="00B67596" w:rsidP="00031D52">
      <w:pPr>
        <w:pStyle w:val="Heading3"/>
      </w:pPr>
      <w:r w:rsidRPr="00B07D71">
        <w:t>entitle Project Operator to an adjustment of any date, payment or amount</w:t>
      </w:r>
      <w:r w:rsidR="001216E7" w:rsidRPr="00B07D71">
        <w:t>,</w:t>
      </w:r>
      <w:r w:rsidRPr="00B07D71">
        <w:t xml:space="preserve"> or </w:t>
      </w:r>
      <w:r w:rsidR="001216E7" w:rsidRPr="00B07D71">
        <w:t xml:space="preserve">of </w:t>
      </w:r>
      <w:r w:rsidRPr="00B07D71">
        <w:t>any other obligation arising from or in connection with any Project Document</w:t>
      </w:r>
      <w:r w:rsidR="00450203" w:rsidRPr="00B07D71">
        <w:t>,</w:t>
      </w:r>
      <w:r w:rsidRPr="00B07D71">
        <w:t xml:space="preserve"> or to Claim from the Commonwealth </w:t>
      </w:r>
      <w:r w:rsidR="00936356">
        <w:t xml:space="preserve">in respect of </w:t>
      </w:r>
      <w:r w:rsidRPr="00B07D71">
        <w:t>any liability incurred by Project Operator</w:t>
      </w:r>
      <w:r w:rsidR="00450203" w:rsidRPr="00B07D71">
        <w:t xml:space="preserve">; or </w:t>
      </w:r>
    </w:p>
    <w:p w14:paraId="6724FDC5" w14:textId="4BAB03B0" w:rsidR="00B67596" w:rsidRPr="00B07D71" w:rsidRDefault="00450203" w:rsidP="00031D52">
      <w:pPr>
        <w:pStyle w:val="Heading3"/>
      </w:pPr>
      <w:r w:rsidRPr="00B07D71">
        <w:t>constitute an approval under any applicable Law</w:t>
      </w:r>
      <w:r w:rsidR="00B67596" w:rsidRPr="00B07D71">
        <w:t>.</w:t>
      </w:r>
    </w:p>
    <w:p w14:paraId="60A0876F" w14:textId="77777777" w:rsidR="00B67596" w:rsidRPr="00B07D71" w:rsidRDefault="2BC382E4" w:rsidP="00FC2467">
      <w:pPr>
        <w:pStyle w:val="Heading2"/>
      </w:pPr>
      <w:bookmarkStart w:id="187" w:name="_Toc153945086"/>
      <w:bookmarkStart w:id="188" w:name="_Toc211255988"/>
      <w:r w:rsidRPr="00B07D71">
        <w:t>Prior approval or consent</w:t>
      </w:r>
      <w:bookmarkEnd w:id="187"/>
      <w:bookmarkEnd w:id="188"/>
    </w:p>
    <w:p w14:paraId="09788957" w14:textId="0FE11F77" w:rsidR="00B67596" w:rsidRPr="00F06AE3" w:rsidRDefault="00B67596" w:rsidP="000F3BCC">
      <w:pPr>
        <w:pStyle w:val="BodyIndent1"/>
        <w:spacing w:before="0"/>
      </w:pPr>
      <w:r w:rsidRPr="00B07D71">
        <w:t>If Project Operator is required by a Project Document to obtain the Commonwealth</w:t>
      </w:r>
      <w:r w:rsidR="005032FF" w:rsidRPr="00B07D71">
        <w:t>’</w:t>
      </w:r>
      <w:r w:rsidRPr="00B07D71">
        <w:t xml:space="preserve">s consent or approval to an action, document or thing, </w:t>
      </w:r>
      <w:r w:rsidR="001216E7" w:rsidRPr="00B07D71">
        <w:t xml:space="preserve">then, </w:t>
      </w:r>
      <w:r w:rsidRPr="00B07D71">
        <w:t>unless otherwise expressly provided</w:t>
      </w:r>
      <w:r w:rsidR="00450203" w:rsidRPr="00B07D71">
        <w:t xml:space="preserve"> in this agreement</w:t>
      </w:r>
      <w:r w:rsidRPr="00B07D71">
        <w:t>, that consent or approval must be obtained</w:t>
      </w:r>
      <w:r w:rsidR="00F035AA" w:rsidRPr="00B07D71">
        <w:t>, in writing</w:t>
      </w:r>
      <w:r w:rsidR="001216E7" w:rsidRPr="00B07D71">
        <w:t>,</w:t>
      </w:r>
      <w:r w:rsidRPr="00B07D71">
        <w:t xml:space="preserve"> as a condition precedent</w:t>
      </w:r>
      <w:r w:rsidRPr="00F06AE3">
        <w:t xml:space="preserve"> to the action, document or thing occurring or coming into effect.</w:t>
      </w:r>
    </w:p>
    <w:p w14:paraId="7039842D" w14:textId="77777777" w:rsidR="00B67596" w:rsidRDefault="2BC382E4" w:rsidP="00FC2467">
      <w:pPr>
        <w:pStyle w:val="Heading2"/>
      </w:pPr>
      <w:bookmarkStart w:id="189" w:name="_Toc153945087"/>
      <w:bookmarkStart w:id="190" w:name="_Toc211255989"/>
      <w:r>
        <w:t>Action without delay</w:t>
      </w:r>
      <w:bookmarkEnd w:id="189"/>
      <w:bookmarkEnd w:id="190"/>
    </w:p>
    <w:p w14:paraId="6990ADAD" w14:textId="75B4BBFD" w:rsidR="00B67596" w:rsidRDefault="00B67596" w:rsidP="000F3BCC">
      <w:pPr>
        <w:pStyle w:val="BodyIndent1"/>
        <w:spacing w:before="0"/>
      </w:pPr>
      <w:r w:rsidRPr="00B07D71">
        <w:t xml:space="preserve">Unless there is a provision in a Project Document </w:t>
      </w:r>
      <w:r w:rsidR="00F035AA" w:rsidRPr="00B07D71">
        <w:t xml:space="preserve">that </w:t>
      </w:r>
      <w:r w:rsidRPr="00B07D71">
        <w:t xml:space="preserve">specifies a period of time </w:t>
      </w:r>
      <w:r w:rsidR="001216E7" w:rsidRPr="00B07D71">
        <w:t>with</w:t>
      </w:r>
      <w:r w:rsidRPr="00B07D71">
        <w:t>in which something must be done by Project Operator, all things must be done by Project Operator without undue delay.</w:t>
      </w:r>
    </w:p>
    <w:p w14:paraId="6E63C573" w14:textId="25B7FFF2" w:rsidR="00B67596" w:rsidRDefault="2BC382E4" w:rsidP="00FC2467">
      <w:pPr>
        <w:pStyle w:val="Heading2"/>
      </w:pPr>
      <w:bookmarkStart w:id="191" w:name="_Toc153945088"/>
      <w:bookmarkStart w:id="192" w:name="_Toc211255990"/>
      <w:r>
        <w:lastRenderedPageBreak/>
        <w:t>Provisions limiting or excluding liability, rights or obligations</w:t>
      </w:r>
      <w:bookmarkEnd w:id="191"/>
      <w:bookmarkEnd w:id="192"/>
    </w:p>
    <w:p w14:paraId="049AB36F" w14:textId="1C943848" w:rsidR="00B67596" w:rsidRDefault="00B67596" w:rsidP="00707C74">
      <w:pPr>
        <w:pStyle w:val="Heading3"/>
      </w:pPr>
      <w:r>
        <w:t xml:space="preserve">A right or obligation of the Commonwealth or </w:t>
      </w:r>
      <w:r w:rsidR="00C76AD6">
        <w:t xml:space="preserve">Project </w:t>
      </w:r>
      <w:r>
        <w:t xml:space="preserve">Operator under this </w:t>
      </w:r>
      <w:r w:rsidR="00C76AD6">
        <w:t>a</w:t>
      </w:r>
      <w:r>
        <w:t xml:space="preserve">greement will not limit or exclude any other right or obligation of the Commonwealth or </w:t>
      </w:r>
      <w:r w:rsidR="00C76AD6">
        <w:t xml:space="preserve">Project </w:t>
      </w:r>
      <w:r>
        <w:t xml:space="preserve">Operator under this </w:t>
      </w:r>
      <w:r w:rsidR="00C76AD6">
        <w:t>a</w:t>
      </w:r>
      <w:r>
        <w:t>greement unless otherwise expressly provided.</w:t>
      </w:r>
    </w:p>
    <w:p w14:paraId="3DE2571B" w14:textId="55E70202" w:rsidR="00B67596" w:rsidRDefault="00B67596" w:rsidP="000F3BCC">
      <w:pPr>
        <w:pStyle w:val="Heading3"/>
        <w:spacing w:after="120"/>
      </w:pPr>
      <w:r>
        <w:t xml:space="preserve">Any provision of this </w:t>
      </w:r>
      <w:r w:rsidR="00C76AD6">
        <w:t>a</w:t>
      </w:r>
      <w:r>
        <w:t xml:space="preserve">greement which seeks, either expressly or by implication, to limit or exclude any </w:t>
      </w:r>
      <w:r w:rsidR="00C76AD6">
        <w:t>l</w:t>
      </w:r>
      <w:r>
        <w:t>iability of a party is to be construed as doing so only to the extent permitted by Law.</w:t>
      </w:r>
    </w:p>
    <w:p w14:paraId="2F347FFA" w14:textId="77777777" w:rsidR="00B67596" w:rsidRDefault="2BC382E4" w:rsidP="00FC2467">
      <w:pPr>
        <w:pStyle w:val="Heading2"/>
      </w:pPr>
      <w:bookmarkStart w:id="193" w:name="_Toc153945089"/>
      <w:bookmarkStart w:id="194" w:name="_Toc211255991"/>
      <w:r>
        <w:t>Relationship of the parties</w:t>
      </w:r>
      <w:bookmarkStart w:id="195" w:name="_Hlk151561063"/>
      <w:bookmarkEnd w:id="193"/>
      <w:bookmarkEnd w:id="194"/>
    </w:p>
    <w:p w14:paraId="0C1E5325" w14:textId="77777777" w:rsidR="00B67596" w:rsidRPr="002C4B6B" w:rsidRDefault="00B67596" w:rsidP="00707C74">
      <w:pPr>
        <w:pStyle w:val="Heading3"/>
      </w:pPr>
      <w:r w:rsidRPr="002C4B6B">
        <w:t>Nothing in any Project Document:</w:t>
      </w:r>
    </w:p>
    <w:p w14:paraId="02686433" w14:textId="490C2C58" w:rsidR="00B67596" w:rsidRPr="002C4B6B" w:rsidRDefault="00B67596" w:rsidP="00707C74">
      <w:pPr>
        <w:pStyle w:val="Heading4"/>
      </w:pPr>
      <w:r w:rsidRPr="002C4B6B">
        <w:t xml:space="preserve">creates a partnership, joint venture, fiduciary, employment or agency relationship </w:t>
      </w:r>
      <w:r w:rsidR="00F035AA">
        <w:t xml:space="preserve">of Project Operator or any other person </w:t>
      </w:r>
      <w:r w:rsidRPr="002C4B6B">
        <w:t xml:space="preserve">with the </w:t>
      </w:r>
      <w:r>
        <w:t>Commonwealth</w:t>
      </w:r>
      <w:r w:rsidRPr="002C4B6B">
        <w:t>; or</w:t>
      </w:r>
    </w:p>
    <w:p w14:paraId="79D89D04" w14:textId="44AEA543" w:rsidR="00B67596" w:rsidRPr="002C4B6B" w:rsidRDefault="00B67596" w:rsidP="00707C74">
      <w:pPr>
        <w:pStyle w:val="Heading4"/>
      </w:pPr>
      <w:r w:rsidRPr="002C4B6B">
        <w:t xml:space="preserve">imposes any duty of </w:t>
      </w:r>
      <w:r w:rsidR="00C76AD6">
        <w:t>g</w:t>
      </w:r>
      <w:r w:rsidRPr="002C4B6B">
        <w:t xml:space="preserve">ood </w:t>
      </w:r>
      <w:r w:rsidR="00C76AD6">
        <w:t>f</w:t>
      </w:r>
      <w:r w:rsidRPr="002C4B6B">
        <w:t xml:space="preserve">aith on the </w:t>
      </w:r>
      <w:r>
        <w:t>Commonwealth</w:t>
      </w:r>
      <w:r w:rsidRPr="002C4B6B">
        <w:t>,</w:t>
      </w:r>
    </w:p>
    <w:p w14:paraId="060C8DE8" w14:textId="03EA6155" w:rsidR="00B67596" w:rsidRDefault="2BC382E4" w:rsidP="00707C74">
      <w:pPr>
        <w:pStyle w:val="Heading3"/>
        <w:numPr>
          <w:ilvl w:val="0"/>
          <w:numId w:val="0"/>
        </w:numPr>
        <w:ind w:left="1474"/>
      </w:pPr>
      <w:r>
        <w:t>unless otherwise expressly provided.</w:t>
      </w:r>
      <w:r w:rsidR="007056B8">
        <w:t xml:space="preserve"> </w:t>
      </w:r>
    </w:p>
    <w:p w14:paraId="66F776BA" w14:textId="4A76D157" w:rsidR="00B67596" w:rsidRDefault="00C76AD6" w:rsidP="0058045D">
      <w:pPr>
        <w:pStyle w:val="Heading3"/>
      </w:pPr>
      <w:r>
        <w:t xml:space="preserve">Project </w:t>
      </w:r>
      <w:r w:rsidR="00B67596">
        <w:t xml:space="preserve">Operator acknowledges that the Commonwealth may enter into arrangements </w:t>
      </w:r>
      <w:r w:rsidR="00F035AA">
        <w:t xml:space="preserve">that </w:t>
      </w:r>
      <w:r w:rsidR="00B67596">
        <w:t xml:space="preserve">are the same </w:t>
      </w:r>
      <w:r w:rsidR="00F035AA">
        <w:t xml:space="preserve">as, </w:t>
      </w:r>
      <w:r w:rsidR="00B67596">
        <w:t>or similar to</w:t>
      </w:r>
      <w:r w:rsidR="00F035AA">
        <w:t>,</w:t>
      </w:r>
      <w:r w:rsidR="00B67596">
        <w:t xml:space="preserve"> those set out in the Project Documents with other persons. </w:t>
      </w:r>
      <w:bookmarkEnd w:id="195"/>
    </w:p>
    <w:p w14:paraId="3C0B991A" w14:textId="498AF214" w:rsidR="003C6447" w:rsidRPr="00F06646" w:rsidRDefault="00DE129A" w:rsidP="00E56B2C">
      <w:pPr>
        <w:pStyle w:val="Heading1"/>
      </w:pPr>
      <w:bookmarkStart w:id="196" w:name="_Toc108425404"/>
      <w:bookmarkStart w:id="197" w:name="_Ref493324294"/>
      <w:bookmarkStart w:id="198" w:name="_Toc515358771"/>
      <w:bookmarkStart w:id="199" w:name="_Toc515470176"/>
      <w:bookmarkStart w:id="200" w:name="_Toc211255992"/>
      <w:bookmarkEnd w:id="196"/>
      <w:r w:rsidRPr="00F06646">
        <w:t>Term</w:t>
      </w:r>
      <w:bookmarkEnd w:id="197"/>
      <w:bookmarkEnd w:id="198"/>
      <w:bookmarkEnd w:id="199"/>
      <w:bookmarkEnd w:id="200"/>
    </w:p>
    <w:p w14:paraId="50C3FFE6" w14:textId="7F270DE1" w:rsidR="00405F0E" w:rsidRPr="00792B2E" w:rsidRDefault="00405F0E" w:rsidP="00FC2467">
      <w:pPr>
        <w:pStyle w:val="Heading2"/>
      </w:pPr>
      <w:bookmarkStart w:id="201" w:name="_Toc492494170"/>
      <w:bookmarkStart w:id="202" w:name="_Ref183692196"/>
      <w:bookmarkStart w:id="203" w:name="_Toc211255993"/>
      <w:bookmarkStart w:id="204" w:name="_Toc515358772"/>
      <w:bookmarkStart w:id="205" w:name="_Toc515358792"/>
      <w:bookmarkStart w:id="206" w:name="_Toc515470185"/>
      <w:bookmarkEnd w:id="201"/>
      <w:r w:rsidRPr="00792B2E">
        <w:t>Term</w:t>
      </w:r>
      <w:bookmarkEnd w:id="202"/>
      <w:bookmarkEnd w:id="203"/>
    </w:p>
    <w:p w14:paraId="5F24A716" w14:textId="365555B4" w:rsidR="00567C64" w:rsidRPr="00F06646" w:rsidRDefault="2BC382E4" w:rsidP="000F3BCC">
      <w:pPr>
        <w:pStyle w:val="BodyIndent1"/>
        <w:spacing w:before="0" w:after="240"/>
        <w:ind w:left="737"/>
      </w:pPr>
      <w:r w:rsidRPr="00F06646">
        <w:t xml:space="preserve">This agreement commences on the Signing Date and, unless terminated earlier, continues until the Final </w:t>
      </w:r>
      <w:r w:rsidR="00C50AFF">
        <w:t>Expiry</w:t>
      </w:r>
      <w:r w:rsidRPr="00F06646">
        <w:t xml:space="preserve"> Date (“</w:t>
      </w:r>
      <w:r w:rsidRPr="00F06646">
        <w:rPr>
          <w:b/>
          <w:bCs/>
        </w:rPr>
        <w:t>Term</w:t>
      </w:r>
      <w:r w:rsidRPr="00F06646">
        <w:t>”).</w:t>
      </w:r>
      <w:bookmarkEnd w:id="204"/>
    </w:p>
    <w:p w14:paraId="75A63F91" w14:textId="1640D737" w:rsidR="00405F0E" w:rsidRPr="00792B2E" w:rsidRDefault="00405F0E" w:rsidP="00FC2467">
      <w:pPr>
        <w:pStyle w:val="Heading2"/>
      </w:pPr>
      <w:bookmarkStart w:id="207" w:name="_Toc211255994"/>
      <w:r w:rsidRPr="00792B2E">
        <w:t>Legal Opinion</w:t>
      </w:r>
      <w:bookmarkEnd w:id="207"/>
    </w:p>
    <w:p w14:paraId="6125C7FA" w14:textId="4EA00BBA" w:rsidR="00405F0E" w:rsidRPr="00792B2E" w:rsidRDefault="00405F0E" w:rsidP="000F3BCC">
      <w:pPr>
        <w:pStyle w:val="BodyIndent1"/>
        <w:spacing w:before="0" w:after="240"/>
        <w:ind w:left="737"/>
      </w:pPr>
      <w:r w:rsidRPr="00792B2E">
        <w:t xml:space="preserve">On the </w:t>
      </w:r>
      <w:r w:rsidR="00F035AA">
        <w:t>S</w:t>
      </w:r>
      <w:r w:rsidRPr="00792B2E">
        <w:t xml:space="preserve">igning </w:t>
      </w:r>
      <w:r w:rsidR="00F035AA">
        <w:t>D</w:t>
      </w:r>
      <w:r w:rsidRPr="00792B2E">
        <w:t xml:space="preserve">ate, Project Operator </w:t>
      </w:r>
      <w:r w:rsidR="00E924F2">
        <w:t>must</w:t>
      </w:r>
      <w:r w:rsidR="00E924F2" w:rsidRPr="00792B2E">
        <w:t xml:space="preserve"> </w:t>
      </w:r>
      <w:r w:rsidRPr="00792B2E">
        <w:t>provide to the Commonwealth</w:t>
      </w:r>
      <w:r w:rsidR="00537E6D">
        <w:t xml:space="preserve"> </w:t>
      </w:r>
      <w:bookmarkStart w:id="208" w:name="_Hlk174397553"/>
      <w:r w:rsidR="00E924F2">
        <w:t xml:space="preserve">(at </w:t>
      </w:r>
      <w:r w:rsidR="00E924F2" w:rsidRPr="00792B2E">
        <w:t>Project Operator</w:t>
      </w:r>
      <w:r w:rsidR="00E924F2">
        <w:t xml:space="preserve">'s sole cost) </w:t>
      </w:r>
      <w:r w:rsidR="00537E6D">
        <w:t>a</w:t>
      </w:r>
      <w:r w:rsidRPr="00792B2E">
        <w:t xml:space="preserve"> </w:t>
      </w:r>
      <w:bookmarkEnd w:id="208"/>
      <w:r w:rsidRPr="00792B2E">
        <w:t xml:space="preserve">legal opinion given for the benefit of the Commonwealth in form and substance satisfactory to the Commonwealth (acting reasonably) from an </w:t>
      </w:r>
      <w:r w:rsidR="00F035AA" w:rsidRPr="00FB7EB2">
        <w:t>external law firm</w:t>
      </w:r>
      <w:r w:rsidRPr="00792B2E">
        <w:t xml:space="preserve"> appointed by </w:t>
      </w:r>
      <w:r w:rsidR="00537E6D" w:rsidRPr="00537E6D">
        <w:t>Project Operator</w:t>
      </w:r>
      <w:r w:rsidRPr="00792B2E">
        <w:t xml:space="preserve"> as to: </w:t>
      </w:r>
    </w:p>
    <w:p w14:paraId="0175A508" w14:textId="09931A11" w:rsidR="00405F0E" w:rsidRPr="00792B2E" w:rsidRDefault="00405F0E" w:rsidP="0058045D">
      <w:pPr>
        <w:pStyle w:val="Heading3"/>
      </w:pPr>
      <w:r w:rsidRPr="00792B2E">
        <w:t xml:space="preserve">the legal capacity and corporate power of </w:t>
      </w:r>
      <w:r w:rsidR="00537E6D" w:rsidRPr="00537E6D">
        <w:t>Project Operator</w:t>
      </w:r>
      <w:r w:rsidR="00537E6D">
        <w:t xml:space="preserve"> </w:t>
      </w:r>
      <w:r w:rsidRPr="00792B2E">
        <w:t xml:space="preserve">to enter into and perform its relevant obligations under </w:t>
      </w:r>
      <w:r w:rsidR="00537E6D">
        <w:t xml:space="preserve">each of </w:t>
      </w:r>
      <w:r w:rsidRPr="00792B2E">
        <w:t xml:space="preserve">the Project Documents; </w:t>
      </w:r>
    </w:p>
    <w:p w14:paraId="1948C3E7" w14:textId="37340B6B" w:rsidR="00405F0E" w:rsidRPr="00792B2E" w:rsidRDefault="00405F0E" w:rsidP="0058045D">
      <w:pPr>
        <w:pStyle w:val="Heading3"/>
      </w:pPr>
      <w:r w:rsidRPr="00792B2E">
        <w:t xml:space="preserve">due execution by </w:t>
      </w:r>
      <w:r w:rsidR="00537E6D" w:rsidRPr="00537E6D">
        <w:t>Project Operator</w:t>
      </w:r>
      <w:r w:rsidRPr="00792B2E">
        <w:t xml:space="preserve"> of </w:t>
      </w:r>
      <w:r w:rsidR="00537E6D">
        <w:t xml:space="preserve">each of </w:t>
      </w:r>
      <w:r w:rsidRPr="00792B2E">
        <w:t xml:space="preserve">the Project Documents; and </w:t>
      </w:r>
    </w:p>
    <w:p w14:paraId="304260E1" w14:textId="37675234" w:rsidR="00537E6D" w:rsidRDefault="2BC382E4" w:rsidP="00537E6D">
      <w:pPr>
        <w:pStyle w:val="Heading3"/>
      </w:pPr>
      <w:r w:rsidRPr="00792B2E">
        <w:t xml:space="preserve">the enforceability against </w:t>
      </w:r>
      <w:r w:rsidR="00537E6D" w:rsidRPr="00537E6D">
        <w:t>Project Operator</w:t>
      </w:r>
      <w:r w:rsidRPr="00792B2E">
        <w:t xml:space="preserve"> of </w:t>
      </w:r>
      <w:r w:rsidR="00537E6D">
        <w:t xml:space="preserve">each of </w:t>
      </w:r>
      <w:r w:rsidRPr="00792B2E">
        <w:t>the Project Documents</w:t>
      </w:r>
      <w:r w:rsidR="00537E6D">
        <w:t>,</w:t>
      </w:r>
    </w:p>
    <w:p w14:paraId="73DD9716" w14:textId="53C2D78B" w:rsidR="00405F0E" w:rsidRDefault="00537E6D" w:rsidP="000F3BCC">
      <w:pPr>
        <w:pStyle w:val="BodyIndent1"/>
        <w:spacing w:before="0" w:after="240"/>
        <w:ind w:left="737"/>
      </w:pPr>
      <w:r w:rsidRPr="00537E6D">
        <w:t>provided</w:t>
      </w:r>
      <w:r>
        <w:t>,</w:t>
      </w:r>
      <w:r w:rsidRPr="00537E6D">
        <w:t xml:space="preserve"> however, </w:t>
      </w:r>
      <w:r>
        <w:t xml:space="preserve">that </w:t>
      </w:r>
      <w:r w:rsidRPr="00537E6D">
        <w:t>Project Operator is not required to provide such a legal opinion regarding a Project Document if Project Operator executes that Project Document pursuant to section 127 of the Corporations Act and the governing law of the relevant Project Document</w:t>
      </w:r>
      <w:r w:rsidR="003B6325">
        <w:t xml:space="preserve"> is and</w:t>
      </w:r>
      <w:r w:rsidRPr="00537E6D">
        <w:t xml:space="preserve"> remains the law of the Relevant Jurisdiction</w:t>
      </w:r>
      <w:r w:rsidR="2BC382E4" w:rsidRPr="00792B2E">
        <w:t>.</w:t>
      </w:r>
    </w:p>
    <w:p w14:paraId="387CB0B0" w14:textId="180FFFB2" w:rsidR="0004122B" w:rsidRPr="00991FDD" w:rsidRDefault="008C7FCF" w:rsidP="00E56B2C">
      <w:pPr>
        <w:pStyle w:val="Heading1"/>
      </w:pPr>
      <w:bookmarkStart w:id="209" w:name="_Toc163496096"/>
      <w:bookmarkStart w:id="210" w:name="_Toc163496097"/>
      <w:bookmarkStart w:id="211" w:name="_Toc163496098"/>
      <w:bookmarkStart w:id="212" w:name="_Toc163496099"/>
      <w:bookmarkStart w:id="213" w:name="_Toc163496100"/>
      <w:bookmarkStart w:id="214" w:name="_Toc163496101"/>
      <w:bookmarkStart w:id="215" w:name="_Toc163496102"/>
      <w:bookmarkStart w:id="216" w:name="_Toc163496103"/>
      <w:bookmarkStart w:id="217" w:name="_Toc163496104"/>
      <w:bookmarkStart w:id="218" w:name="_Toc163496105"/>
      <w:bookmarkStart w:id="219" w:name="_Toc163496106"/>
      <w:bookmarkStart w:id="220" w:name="_Toc163496107"/>
      <w:bookmarkStart w:id="221" w:name="_Toc163496108"/>
      <w:bookmarkStart w:id="222" w:name="_Toc163496109"/>
      <w:bookmarkStart w:id="223" w:name="_Toc163496110"/>
      <w:bookmarkStart w:id="224" w:name="_Toc163496111"/>
      <w:bookmarkStart w:id="225" w:name="_Toc114579748"/>
      <w:bookmarkStart w:id="226" w:name="_Toc114579925"/>
      <w:bookmarkStart w:id="227" w:name="_Toc114580687"/>
      <w:bookmarkStart w:id="228" w:name="_Toc106118449"/>
      <w:bookmarkStart w:id="229" w:name="_Toc106290363"/>
      <w:bookmarkStart w:id="230" w:name="_Toc94623536"/>
      <w:bookmarkStart w:id="231" w:name="_Toc94623850"/>
      <w:bookmarkStart w:id="232" w:name="_Toc94781120"/>
      <w:bookmarkStart w:id="233" w:name="_Toc94782030"/>
      <w:bookmarkStart w:id="234" w:name="_Toc94782352"/>
      <w:bookmarkStart w:id="235" w:name="_Toc94798076"/>
      <w:bookmarkStart w:id="236" w:name="_Toc94872001"/>
      <w:bookmarkStart w:id="237" w:name="_Toc94885223"/>
      <w:bookmarkStart w:id="238" w:name="_Toc94885659"/>
      <w:bookmarkStart w:id="239" w:name="_Toc94886097"/>
      <w:bookmarkStart w:id="240" w:name="_Toc99723199"/>
      <w:bookmarkStart w:id="241" w:name="_Toc94623537"/>
      <w:bookmarkStart w:id="242" w:name="_Toc94623851"/>
      <w:bookmarkStart w:id="243" w:name="_Toc94781121"/>
      <w:bookmarkStart w:id="244" w:name="_Toc94782031"/>
      <w:bookmarkStart w:id="245" w:name="_Toc94782353"/>
      <w:bookmarkStart w:id="246" w:name="_Toc94798077"/>
      <w:bookmarkStart w:id="247" w:name="_Toc94872002"/>
      <w:bookmarkStart w:id="248" w:name="_Toc94885224"/>
      <w:bookmarkStart w:id="249" w:name="_Toc94885660"/>
      <w:bookmarkStart w:id="250" w:name="_Toc94886098"/>
      <w:bookmarkStart w:id="251" w:name="_Toc99723200"/>
      <w:bookmarkStart w:id="252" w:name="_Toc94623538"/>
      <w:bookmarkStart w:id="253" w:name="_Toc94623852"/>
      <w:bookmarkStart w:id="254" w:name="_Toc94781122"/>
      <w:bookmarkStart w:id="255" w:name="_Toc94782032"/>
      <w:bookmarkStart w:id="256" w:name="_Toc94782354"/>
      <w:bookmarkStart w:id="257" w:name="_Toc94798078"/>
      <w:bookmarkStart w:id="258" w:name="_Toc94872003"/>
      <w:bookmarkStart w:id="259" w:name="_Toc94885225"/>
      <w:bookmarkStart w:id="260" w:name="_Toc94885661"/>
      <w:bookmarkStart w:id="261" w:name="_Toc94886099"/>
      <w:bookmarkStart w:id="262" w:name="_Toc99723201"/>
      <w:bookmarkStart w:id="263" w:name="_Toc94623539"/>
      <w:bookmarkStart w:id="264" w:name="_Toc94623853"/>
      <w:bookmarkStart w:id="265" w:name="_Toc94781123"/>
      <w:bookmarkStart w:id="266" w:name="_Toc94782033"/>
      <w:bookmarkStart w:id="267" w:name="_Toc94782355"/>
      <w:bookmarkStart w:id="268" w:name="_Toc94798079"/>
      <w:bookmarkStart w:id="269" w:name="_Toc94872004"/>
      <w:bookmarkStart w:id="270" w:name="_Toc94885226"/>
      <w:bookmarkStart w:id="271" w:name="_Toc94885662"/>
      <w:bookmarkStart w:id="272" w:name="_Toc94886100"/>
      <w:bookmarkStart w:id="273" w:name="_Toc99723202"/>
      <w:bookmarkStart w:id="274" w:name="_Toc94623540"/>
      <w:bookmarkStart w:id="275" w:name="_Toc94623854"/>
      <w:bookmarkStart w:id="276" w:name="_Toc94781124"/>
      <w:bookmarkStart w:id="277" w:name="_Toc94782034"/>
      <w:bookmarkStart w:id="278" w:name="_Toc94782356"/>
      <w:bookmarkStart w:id="279" w:name="_Toc94798080"/>
      <w:bookmarkStart w:id="280" w:name="_Toc94872005"/>
      <w:bookmarkStart w:id="281" w:name="_Toc94885227"/>
      <w:bookmarkStart w:id="282" w:name="_Toc94885663"/>
      <w:bookmarkStart w:id="283" w:name="_Toc94886101"/>
      <w:bookmarkStart w:id="284" w:name="_Toc99723203"/>
      <w:bookmarkStart w:id="285" w:name="_Toc94623541"/>
      <w:bookmarkStart w:id="286" w:name="_Toc94623855"/>
      <w:bookmarkStart w:id="287" w:name="_Toc94781125"/>
      <w:bookmarkStart w:id="288" w:name="_Toc94782035"/>
      <w:bookmarkStart w:id="289" w:name="_Toc94782357"/>
      <w:bookmarkStart w:id="290" w:name="_Toc94798081"/>
      <w:bookmarkStart w:id="291" w:name="_Toc94872006"/>
      <w:bookmarkStart w:id="292" w:name="_Toc94885228"/>
      <w:bookmarkStart w:id="293" w:name="_Toc94885664"/>
      <w:bookmarkStart w:id="294" w:name="_Toc94886102"/>
      <w:bookmarkStart w:id="295" w:name="_Toc99723204"/>
      <w:bookmarkStart w:id="296" w:name="_Toc94623542"/>
      <w:bookmarkStart w:id="297" w:name="_Toc94623856"/>
      <w:bookmarkStart w:id="298" w:name="_Toc94781126"/>
      <w:bookmarkStart w:id="299" w:name="_Toc94782036"/>
      <w:bookmarkStart w:id="300" w:name="_Toc94782358"/>
      <w:bookmarkStart w:id="301" w:name="_Toc94798082"/>
      <w:bookmarkStart w:id="302" w:name="_Toc94872007"/>
      <w:bookmarkStart w:id="303" w:name="_Toc94885229"/>
      <w:bookmarkStart w:id="304" w:name="_Toc94885665"/>
      <w:bookmarkStart w:id="305" w:name="_Toc94886103"/>
      <w:bookmarkStart w:id="306" w:name="_Toc99723205"/>
      <w:bookmarkStart w:id="307" w:name="_Toc94623555"/>
      <w:bookmarkStart w:id="308" w:name="_Toc94623869"/>
      <w:bookmarkStart w:id="309" w:name="_Toc94781139"/>
      <w:bookmarkStart w:id="310" w:name="_Toc94782049"/>
      <w:bookmarkStart w:id="311" w:name="_Toc94782371"/>
      <w:bookmarkStart w:id="312" w:name="_Toc94798095"/>
      <w:bookmarkStart w:id="313" w:name="_Toc94872020"/>
      <w:bookmarkStart w:id="314" w:name="_Toc94885242"/>
      <w:bookmarkStart w:id="315" w:name="_Toc94885678"/>
      <w:bookmarkStart w:id="316" w:name="_Toc94886116"/>
      <w:bookmarkStart w:id="317" w:name="_Toc99723218"/>
      <w:bookmarkStart w:id="318" w:name="_Toc94623556"/>
      <w:bookmarkStart w:id="319" w:name="_Toc94623870"/>
      <w:bookmarkStart w:id="320" w:name="_Toc94781140"/>
      <w:bookmarkStart w:id="321" w:name="_Toc94782050"/>
      <w:bookmarkStart w:id="322" w:name="_Toc94782372"/>
      <w:bookmarkStart w:id="323" w:name="_Toc94798096"/>
      <w:bookmarkStart w:id="324" w:name="_Toc94872021"/>
      <w:bookmarkStart w:id="325" w:name="_Toc94885243"/>
      <w:bookmarkStart w:id="326" w:name="_Toc94885679"/>
      <w:bookmarkStart w:id="327" w:name="_Toc94886117"/>
      <w:bookmarkStart w:id="328" w:name="_Toc99723219"/>
      <w:bookmarkStart w:id="329" w:name="_Toc94623557"/>
      <w:bookmarkStart w:id="330" w:name="_Toc94623871"/>
      <w:bookmarkStart w:id="331" w:name="_Toc94781141"/>
      <w:bookmarkStart w:id="332" w:name="_Toc94782051"/>
      <w:bookmarkStart w:id="333" w:name="_Toc94782373"/>
      <w:bookmarkStart w:id="334" w:name="_Toc94798097"/>
      <w:bookmarkStart w:id="335" w:name="_Toc94872022"/>
      <w:bookmarkStart w:id="336" w:name="_Toc94885244"/>
      <w:bookmarkStart w:id="337" w:name="_Toc94885680"/>
      <w:bookmarkStart w:id="338" w:name="_Toc94886118"/>
      <w:bookmarkStart w:id="339" w:name="_Toc99723220"/>
      <w:bookmarkStart w:id="340" w:name="_Toc94623558"/>
      <w:bookmarkStart w:id="341" w:name="_Toc94623872"/>
      <w:bookmarkStart w:id="342" w:name="_Toc94781142"/>
      <w:bookmarkStart w:id="343" w:name="_Toc94782052"/>
      <w:bookmarkStart w:id="344" w:name="_Toc94782374"/>
      <w:bookmarkStart w:id="345" w:name="_Toc94798098"/>
      <w:bookmarkStart w:id="346" w:name="_Toc94872023"/>
      <w:bookmarkStart w:id="347" w:name="_Toc94885245"/>
      <w:bookmarkStart w:id="348" w:name="_Toc94885681"/>
      <w:bookmarkStart w:id="349" w:name="_Toc94886119"/>
      <w:bookmarkStart w:id="350" w:name="_Toc99723221"/>
      <w:bookmarkStart w:id="351" w:name="_Toc94623559"/>
      <w:bookmarkStart w:id="352" w:name="_Toc94623873"/>
      <w:bookmarkStart w:id="353" w:name="_Toc94781143"/>
      <w:bookmarkStart w:id="354" w:name="_Toc94782053"/>
      <w:bookmarkStart w:id="355" w:name="_Toc94782375"/>
      <w:bookmarkStart w:id="356" w:name="_Toc94798099"/>
      <w:bookmarkStart w:id="357" w:name="_Toc94872024"/>
      <w:bookmarkStart w:id="358" w:name="_Toc94885246"/>
      <w:bookmarkStart w:id="359" w:name="_Toc94885682"/>
      <w:bookmarkStart w:id="360" w:name="_Toc94886120"/>
      <w:bookmarkStart w:id="361" w:name="_Toc99723222"/>
      <w:bookmarkStart w:id="362" w:name="_Toc94623560"/>
      <w:bookmarkStart w:id="363" w:name="_Toc94623874"/>
      <w:bookmarkStart w:id="364" w:name="_Toc94781144"/>
      <w:bookmarkStart w:id="365" w:name="_Toc94782054"/>
      <w:bookmarkStart w:id="366" w:name="_Toc94782376"/>
      <w:bookmarkStart w:id="367" w:name="_Toc94798100"/>
      <w:bookmarkStart w:id="368" w:name="_Toc94872025"/>
      <w:bookmarkStart w:id="369" w:name="_Toc94885247"/>
      <w:bookmarkStart w:id="370" w:name="_Toc94885683"/>
      <w:bookmarkStart w:id="371" w:name="_Toc94886121"/>
      <w:bookmarkStart w:id="372" w:name="_Toc99723223"/>
      <w:bookmarkStart w:id="373" w:name="_Toc94623561"/>
      <w:bookmarkStart w:id="374" w:name="_Toc94623875"/>
      <w:bookmarkStart w:id="375" w:name="_Toc94781145"/>
      <w:bookmarkStart w:id="376" w:name="_Toc94782055"/>
      <w:bookmarkStart w:id="377" w:name="_Toc94782377"/>
      <w:bookmarkStart w:id="378" w:name="_Toc94798101"/>
      <w:bookmarkStart w:id="379" w:name="_Toc94872026"/>
      <w:bookmarkStart w:id="380" w:name="_Toc94885248"/>
      <w:bookmarkStart w:id="381" w:name="_Toc94885684"/>
      <w:bookmarkStart w:id="382" w:name="_Toc94886122"/>
      <w:bookmarkStart w:id="383" w:name="_Toc99723224"/>
      <w:bookmarkStart w:id="384" w:name="_Toc94623562"/>
      <w:bookmarkStart w:id="385" w:name="_Toc94623876"/>
      <w:bookmarkStart w:id="386" w:name="_Toc94781146"/>
      <w:bookmarkStart w:id="387" w:name="_Toc94782056"/>
      <w:bookmarkStart w:id="388" w:name="_Toc94782378"/>
      <w:bookmarkStart w:id="389" w:name="_Toc94798102"/>
      <w:bookmarkStart w:id="390" w:name="_Toc94872027"/>
      <w:bookmarkStart w:id="391" w:name="_Toc94885249"/>
      <w:bookmarkStart w:id="392" w:name="_Toc94885685"/>
      <w:bookmarkStart w:id="393" w:name="_Toc94886123"/>
      <w:bookmarkStart w:id="394" w:name="_Toc99723225"/>
      <w:bookmarkStart w:id="395" w:name="_Toc94623563"/>
      <w:bookmarkStart w:id="396" w:name="_Toc94623877"/>
      <w:bookmarkStart w:id="397" w:name="_Toc94781147"/>
      <w:bookmarkStart w:id="398" w:name="_Toc94782057"/>
      <w:bookmarkStart w:id="399" w:name="_Toc94782379"/>
      <w:bookmarkStart w:id="400" w:name="_Toc94798103"/>
      <w:bookmarkStart w:id="401" w:name="_Toc94872028"/>
      <w:bookmarkStart w:id="402" w:name="_Toc94885250"/>
      <w:bookmarkStart w:id="403" w:name="_Toc94885686"/>
      <w:bookmarkStart w:id="404" w:name="_Toc94886124"/>
      <w:bookmarkStart w:id="405" w:name="_Toc99723226"/>
      <w:bookmarkStart w:id="406" w:name="_Toc94623564"/>
      <w:bookmarkStart w:id="407" w:name="_Toc94623878"/>
      <w:bookmarkStart w:id="408" w:name="_Toc94781148"/>
      <w:bookmarkStart w:id="409" w:name="_Toc94782058"/>
      <w:bookmarkStart w:id="410" w:name="_Toc94782380"/>
      <w:bookmarkStart w:id="411" w:name="_Toc94798104"/>
      <w:bookmarkStart w:id="412" w:name="_Toc94872029"/>
      <w:bookmarkStart w:id="413" w:name="_Toc94885251"/>
      <w:bookmarkStart w:id="414" w:name="_Toc94885687"/>
      <w:bookmarkStart w:id="415" w:name="_Toc94886125"/>
      <w:bookmarkStart w:id="416" w:name="_Toc99723227"/>
      <w:bookmarkStart w:id="417" w:name="_Toc94623565"/>
      <w:bookmarkStart w:id="418" w:name="_Toc94623879"/>
      <w:bookmarkStart w:id="419" w:name="_Toc94781149"/>
      <w:bookmarkStart w:id="420" w:name="_Toc94782059"/>
      <w:bookmarkStart w:id="421" w:name="_Toc94782381"/>
      <w:bookmarkStart w:id="422" w:name="_Toc94798105"/>
      <w:bookmarkStart w:id="423" w:name="_Toc94872030"/>
      <w:bookmarkStart w:id="424" w:name="_Toc94885252"/>
      <w:bookmarkStart w:id="425" w:name="_Toc94885688"/>
      <w:bookmarkStart w:id="426" w:name="_Toc94886126"/>
      <w:bookmarkStart w:id="427" w:name="_Toc99723228"/>
      <w:bookmarkStart w:id="428" w:name="_Toc94623566"/>
      <w:bookmarkStart w:id="429" w:name="_Toc94623880"/>
      <w:bookmarkStart w:id="430" w:name="_Toc94781150"/>
      <w:bookmarkStart w:id="431" w:name="_Toc94782060"/>
      <w:bookmarkStart w:id="432" w:name="_Toc94782382"/>
      <w:bookmarkStart w:id="433" w:name="_Toc94798106"/>
      <w:bookmarkStart w:id="434" w:name="_Toc94872031"/>
      <w:bookmarkStart w:id="435" w:name="_Toc94885253"/>
      <w:bookmarkStart w:id="436" w:name="_Toc94885689"/>
      <w:bookmarkStart w:id="437" w:name="_Toc94886127"/>
      <w:bookmarkStart w:id="438" w:name="_Toc99723229"/>
      <w:bookmarkStart w:id="439" w:name="_Toc94623567"/>
      <w:bookmarkStart w:id="440" w:name="_Toc94623881"/>
      <w:bookmarkStart w:id="441" w:name="_Toc94781151"/>
      <w:bookmarkStart w:id="442" w:name="_Toc94782061"/>
      <w:bookmarkStart w:id="443" w:name="_Toc94782383"/>
      <w:bookmarkStart w:id="444" w:name="_Toc94798107"/>
      <w:bookmarkStart w:id="445" w:name="_Toc94872032"/>
      <w:bookmarkStart w:id="446" w:name="_Toc94885254"/>
      <w:bookmarkStart w:id="447" w:name="_Toc94885690"/>
      <w:bookmarkStart w:id="448" w:name="_Toc94886128"/>
      <w:bookmarkStart w:id="449" w:name="_Toc99723230"/>
      <w:bookmarkStart w:id="450" w:name="_Toc94623568"/>
      <w:bookmarkStart w:id="451" w:name="_Toc94623882"/>
      <w:bookmarkStart w:id="452" w:name="_Toc94781152"/>
      <w:bookmarkStart w:id="453" w:name="_Toc94782062"/>
      <w:bookmarkStart w:id="454" w:name="_Toc94782384"/>
      <w:bookmarkStart w:id="455" w:name="_Toc94798108"/>
      <w:bookmarkStart w:id="456" w:name="_Toc94872033"/>
      <w:bookmarkStart w:id="457" w:name="_Toc94885255"/>
      <w:bookmarkStart w:id="458" w:name="_Toc94885691"/>
      <w:bookmarkStart w:id="459" w:name="_Toc94886129"/>
      <w:bookmarkStart w:id="460" w:name="_Toc99723231"/>
      <w:bookmarkStart w:id="461" w:name="_Toc94623569"/>
      <w:bookmarkStart w:id="462" w:name="_Toc94623883"/>
      <w:bookmarkStart w:id="463" w:name="_Toc94781153"/>
      <w:bookmarkStart w:id="464" w:name="_Toc94782063"/>
      <w:bookmarkStart w:id="465" w:name="_Toc94782385"/>
      <w:bookmarkStart w:id="466" w:name="_Toc94798109"/>
      <w:bookmarkStart w:id="467" w:name="_Toc94872034"/>
      <w:bookmarkStart w:id="468" w:name="_Toc94885256"/>
      <w:bookmarkStart w:id="469" w:name="_Toc94885692"/>
      <w:bookmarkStart w:id="470" w:name="_Toc94886130"/>
      <w:bookmarkStart w:id="471" w:name="_Toc99723232"/>
      <w:bookmarkStart w:id="472" w:name="_Toc94623570"/>
      <w:bookmarkStart w:id="473" w:name="_Toc94623884"/>
      <w:bookmarkStart w:id="474" w:name="_Toc94781154"/>
      <w:bookmarkStart w:id="475" w:name="_Toc94782064"/>
      <w:bookmarkStart w:id="476" w:name="_Toc94782386"/>
      <w:bookmarkStart w:id="477" w:name="_Toc94798110"/>
      <w:bookmarkStart w:id="478" w:name="_Toc94872035"/>
      <w:bookmarkStart w:id="479" w:name="_Toc94885257"/>
      <w:bookmarkStart w:id="480" w:name="_Toc94885693"/>
      <w:bookmarkStart w:id="481" w:name="_Toc94886131"/>
      <w:bookmarkStart w:id="482" w:name="_Toc99723233"/>
      <w:bookmarkStart w:id="483" w:name="_Toc94623571"/>
      <w:bookmarkStart w:id="484" w:name="_Toc94623885"/>
      <w:bookmarkStart w:id="485" w:name="_Toc94781155"/>
      <w:bookmarkStart w:id="486" w:name="_Toc94782065"/>
      <w:bookmarkStart w:id="487" w:name="_Toc94782387"/>
      <w:bookmarkStart w:id="488" w:name="_Toc94798111"/>
      <w:bookmarkStart w:id="489" w:name="_Toc94872036"/>
      <w:bookmarkStart w:id="490" w:name="_Toc94885258"/>
      <w:bookmarkStart w:id="491" w:name="_Toc94885694"/>
      <w:bookmarkStart w:id="492" w:name="_Toc94886132"/>
      <w:bookmarkStart w:id="493" w:name="_Toc99723234"/>
      <w:bookmarkStart w:id="494" w:name="_Toc94623572"/>
      <w:bookmarkStart w:id="495" w:name="_Toc94623886"/>
      <w:bookmarkStart w:id="496" w:name="_Toc94781156"/>
      <w:bookmarkStart w:id="497" w:name="_Toc94782066"/>
      <w:bookmarkStart w:id="498" w:name="_Toc94782388"/>
      <w:bookmarkStart w:id="499" w:name="_Toc94798112"/>
      <w:bookmarkStart w:id="500" w:name="_Toc94872037"/>
      <w:bookmarkStart w:id="501" w:name="_Toc94885259"/>
      <w:bookmarkStart w:id="502" w:name="_Toc94885695"/>
      <w:bookmarkStart w:id="503" w:name="_Toc94886133"/>
      <w:bookmarkStart w:id="504" w:name="_Toc99723235"/>
      <w:bookmarkStart w:id="505" w:name="_Toc56502110"/>
      <w:bookmarkStart w:id="506" w:name="_Toc56502371"/>
      <w:bookmarkStart w:id="507" w:name="_Toc56502632"/>
      <w:bookmarkStart w:id="508" w:name="_Toc56502111"/>
      <w:bookmarkStart w:id="509" w:name="_Toc56502372"/>
      <w:bookmarkStart w:id="510" w:name="_Toc56502633"/>
      <w:bookmarkStart w:id="511" w:name="_Toc56502112"/>
      <w:bookmarkStart w:id="512" w:name="_Toc56502373"/>
      <w:bookmarkStart w:id="513" w:name="_Toc56502634"/>
      <w:bookmarkStart w:id="514" w:name="_Toc56502113"/>
      <w:bookmarkStart w:id="515" w:name="_Toc56502374"/>
      <w:bookmarkStart w:id="516" w:name="_Toc56502635"/>
      <w:bookmarkStart w:id="517" w:name="_Toc56502114"/>
      <w:bookmarkStart w:id="518" w:name="_Toc56502375"/>
      <w:bookmarkStart w:id="519" w:name="_Toc56502636"/>
      <w:bookmarkStart w:id="520" w:name="_Toc56502115"/>
      <w:bookmarkStart w:id="521" w:name="_Toc56502376"/>
      <w:bookmarkStart w:id="522" w:name="_Toc56502637"/>
      <w:bookmarkStart w:id="523" w:name="_Toc56502116"/>
      <w:bookmarkStart w:id="524" w:name="_Toc56502377"/>
      <w:bookmarkStart w:id="525" w:name="_Toc56502638"/>
      <w:bookmarkStart w:id="526" w:name="_Toc56502117"/>
      <w:bookmarkStart w:id="527" w:name="_Toc56502378"/>
      <w:bookmarkStart w:id="528" w:name="_Toc56502639"/>
      <w:bookmarkStart w:id="529" w:name="_Toc56502118"/>
      <w:bookmarkStart w:id="530" w:name="_Toc56502379"/>
      <w:bookmarkStart w:id="531" w:name="_Toc56502640"/>
      <w:bookmarkStart w:id="532" w:name="_Toc56502119"/>
      <w:bookmarkStart w:id="533" w:name="_Toc56502380"/>
      <w:bookmarkStart w:id="534" w:name="_Toc56502641"/>
      <w:bookmarkStart w:id="535" w:name="_Toc56502120"/>
      <w:bookmarkStart w:id="536" w:name="_Toc56502381"/>
      <w:bookmarkStart w:id="537" w:name="_Toc56502642"/>
      <w:bookmarkStart w:id="538" w:name="_Toc56502121"/>
      <w:bookmarkStart w:id="539" w:name="_Toc56502382"/>
      <w:bookmarkStart w:id="540" w:name="_Toc56502643"/>
      <w:bookmarkStart w:id="541" w:name="_Toc94623575"/>
      <w:bookmarkStart w:id="542" w:name="_Toc94623889"/>
      <w:bookmarkStart w:id="543" w:name="_Toc94781159"/>
      <w:bookmarkStart w:id="544" w:name="_Toc94782069"/>
      <w:bookmarkStart w:id="545" w:name="_Toc94782391"/>
      <w:bookmarkStart w:id="546" w:name="_Toc94798115"/>
      <w:bookmarkStart w:id="547" w:name="_Toc94872040"/>
      <w:bookmarkStart w:id="548" w:name="_Toc94885262"/>
      <w:bookmarkStart w:id="549" w:name="_Toc94885698"/>
      <w:bookmarkStart w:id="550" w:name="_Toc94886136"/>
      <w:bookmarkStart w:id="551" w:name="_Toc99723238"/>
      <w:bookmarkStart w:id="552" w:name="_Toc94886138"/>
      <w:bookmarkStart w:id="553" w:name="_Toc99723240"/>
      <w:bookmarkStart w:id="554" w:name="_Toc438133503"/>
      <w:bookmarkStart w:id="555" w:name="_Toc438202283"/>
      <w:bookmarkStart w:id="556" w:name="_Toc438206812"/>
      <w:bookmarkStart w:id="557" w:name="_Toc438209655"/>
      <w:bookmarkStart w:id="558" w:name="_Toc438211306"/>
      <w:bookmarkStart w:id="559" w:name="_Toc438222665"/>
      <w:bookmarkStart w:id="560" w:name="_Toc94623582"/>
      <w:bookmarkStart w:id="561" w:name="_Toc94623896"/>
      <w:bookmarkStart w:id="562" w:name="_Toc94781168"/>
      <w:bookmarkStart w:id="563" w:name="_Toc94782078"/>
      <w:bookmarkStart w:id="564" w:name="_Toc94782400"/>
      <w:bookmarkStart w:id="565" w:name="_Toc94798124"/>
      <w:bookmarkStart w:id="566" w:name="_Toc94872049"/>
      <w:bookmarkStart w:id="567" w:name="_Toc94885271"/>
      <w:bookmarkStart w:id="568" w:name="_Toc94885707"/>
      <w:bookmarkStart w:id="569" w:name="_Toc94886145"/>
      <w:bookmarkStart w:id="570" w:name="_Toc99723247"/>
      <w:bookmarkStart w:id="571" w:name="_Toc94623583"/>
      <w:bookmarkStart w:id="572" w:name="_Toc94623897"/>
      <w:bookmarkStart w:id="573" w:name="_Toc94781169"/>
      <w:bookmarkStart w:id="574" w:name="_Toc94782079"/>
      <w:bookmarkStart w:id="575" w:name="_Toc94782401"/>
      <w:bookmarkStart w:id="576" w:name="_Toc94798125"/>
      <w:bookmarkStart w:id="577" w:name="_Toc94872050"/>
      <w:bookmarkStart w:id="578" w:name="_Toc94885272"/>
      <w:bookmarkStart w:id="579" w:name="_Toc94885708"/>
      <w:bookmarkStart w:id="580" w:name="_Toc94886146"/>
      <w:bookmarkStart w:id="581" w:name="_Toc99723248"/>
      <w:bookmarkStart w:id="582" w:name="_Toc94623584"/>
      <w:bookmarkStart w:id="583" w:name="_Toc94623898"/>
      <w:bookmarkStart w:id="584" w:name="_Toc94781170"/>
      <w:bookmarkStart w:id="585" w:name="_Toc94782080"/>
      <w:bookmarkStart w:id="586" w:name="_Toc94782402"/>
      <w:bookmarkStart w:id="587" w:name="_Toc94798126"/>
      <w:bookmarkStart w:id="588" w:name="_Toc94872051"/>
      <w:bookmarkStart w:id="589" w:name="_Toc94885273"/>
      <w:bookmarkStart w:id="590" w:name="_Toc94885709"/>
      <w:bookmarkStart w:id="591" w:name="_Toc94886147"/>
      <w:bookmarkStart w:id="592" w:name="_Toc99723249"/>
      <w:bookmarkStart w:id="593" w:name="_Toc94623585"/>
      <w:bookmarkStart w:id="594" w:name="_Toc94623899"/>
      <w:bookmarkStart w:id="595" w:name="_Toc94781171"/>
      <w:bookmarkStart w:id="596" w:name="_Toc94782081"/>
      <w:bookmarkStart w:id="597" w:name="_Toc94782403"/>
      <w:bookmarkStart w:id="598" w:name="_Toc94798127"/>
      <w:bookmarkStart w:id="599" w:name="_Toc94872052"/>
      <w:bookmarkStart w:id="600" w:name="_Toc94885274"/>
      <w:bookmarkStart w:id="601" w:name="_Toc94885710"/>
      <w:bookmarkStart w:id="602" w:name="_Toc94886148"/>
      <w:bookmarkStart w:id="603" w:name="_Toc99723250"/>
      <w:bookmarkStart w:id="604" w:name="_Toc94623586"/>
      <w:bookmarkStart w:id="605" w:name="_Toc94623900"/>
      <w:bookmarkStart w:id="606" w:name="_Toc94781172"/>
      <w:bookmarkStart w:id="607" w:name="_Toc94782082"/>
      <w:bookmarkStart w:id="608" w:name="_Toc94782404"/>
      <w:bookmarkStart w:id="609" w:name="_Toc94798128"/>
      <w:bookmarkStart w:id="610" w:name="_Toc94872053"/>
      <w:bookmarkStart w:id="611" w:name="_Toc94885275"/>
      <w:bookmarkStart w:id="612" w:name="_Toc94885711"/>
      <w:bookmarkStart w:id="613" w:name="_Toc94886149"/>
      <w:bookmarkStart w:id="614" w:name="_Toc99723251"/>
      <w:bookmarkStart w:id="615" w:name="_Toc94623587"/>
      <w:bookmarkStart w:id="616" w:name="_Toc94623901"/>
      <w:bookmarkStart w:id="617" w:name="_Toc94781173"/>
      <w:bookmarkStart w:id="618" w:name="_Toc94782083"/>
      <w:bookmarkStart w:id="619" w:name="_Toc94782405"/>
      <w:bookmarkStart w:id="620" w:name="_Toc94798129"/>
      <w:bookmarkStart w:id="621" w:name="_Toc94872054"/>
      <w:bookmarkStart w:id="622" w:name="_Toc94885276"/>
      <w:bookmarkStart w:id="623" w:name="_Toc94885712"/>
      <w:bookmarkStart w:id="624" w:name="_Toc94886150"/>
      <w:bookmarkStart w:id="625" w:name="_Toc99723252"/>
      <w:bookmarkStart w:id="626" w:name="_Toc94623588"/>
      <w:bookmarkStart w:id="627" w:name="_Toc94623902"/>
      <w:bookmarkStart w:id="628" w:name="_Toc94781174"/>
      <w:bookmarkStart w:id="629" w:name="_Toc94782084"/>
      <w:bookmarkStart w:id="630" w:name="_Toc94782406"/>
      <w:bookmarkStart w:id="631" w:name="_Toc94798130"/>
      <w:bookmarkStart w:id="632" w:name="_Toc94872055"/>
      <w:bookmarkStart w:id="633" w:name="_Toc94885277"/>
      <w:bookmarkStart w:id="634" w:name="_Toc94885713"/>
      <w:bookmarkStart w:id="635" w:name="_Toc94886151"/>
      <w:bookmarkStart w:id="636" w:name="_Toc99723253"/>
      <w:bookmarkStart w:id="637" w:name="_Toc94623589"/>
      <w:bookmarkStart w:id="638" w:name="_Toc94623903"/>
      <w:bookmarkStart w:id="639" w:name="_Toc94781175"/>
      <w:bookmarkStart w:id="640" w:name="_Toc94782085"/>
      <w:bookmarkStart w:id="641" w:name="_Toc94782407"/>
      <w:bookmarkStart w:id="642" w:name="_Toc94798131"/>
      <w:bookmarkStart w:id="643" w:name="_Toc94872056"/>
      <w:bookmarkStart w:id="644" w:name="_Toc94885278"/>
      <w:bookmarkStart w:id="645" w:name="_Toc94885714"/>
      <w:bookmarkStart w:id="646" w:name="_Toc94886152"/>
      <w:bookmarkStart w:id="647" w:name="_Toc99723254"/>
      <w:bookmarkStart w:id="648" w:name="_Toc94623590"/>
      <w:bookmarkStart w:id="649" w:name="_Toc94623904"/>
      <w:bookmarkStart w:id="650" w:name="_Toc94781176"/>
      <w:bookmarkStart w:id="651" w:name="_Toc94782086"/>
      <w:bookmarkStart w:id="652" w:name="_Toc94782408"/>
      <w:bookmarkStart w:id="653" w:name="_Toc94798132"/>
      <w:bookmarkStart w:id="654" w:name="_Toc94872057"/>
      <w:bookmarkStart w:id="655" w:name="_Toc94885279"/>
      <w:bookmarkStart w:id="656" w:name="_Toc94885715"/>
      <w:bookmarkStart w:id="657" w:name="_Toc94886153"/>
      <w:bookmarkStart w:id="658" w:name="_Toc99723255"/>
      <w:bookmarkStart w:id="659" w:name="_Toc94623591"/>
      <w:bookmarkStart w:id="660" w:name="_Toc94623905"/>
      <w:bookmarkStart w:id="661" w:name="_Toc94781177"/>
      <w:bookmarkStart w:id="662" w:name="_Toc94782087"/>
      <w:bookmarkStart w:id="663" w:name="_Toc94782409"/>
      <w:bookmarkStart w:id="664" w:name="_Toc94798133"/>
      <w:bookmarkStart w:id="665" w:name="_Toc94872058"/>
      <w:bookmarkStart w:id="666" w:name="_Toc94885280"/>
      <w:bookmarkStart w:id="667" w:name="_Toc94885716"/>
      <w:bookmarkStart w:id="668" w:name="_Toc94886154"/>
      <w:bookmarkStart w:id="669" w:name="_Toc99723256"/>
      <w:bookmarkStart w:id="670" w:name="_Toc94623592"/>
      <w:bookmarkStart w:id="671" w:name="_Toc94623906"/>
      <w:bookmarkStart w:id="672" w:name="_Toc94781178"/>
      <w:bookmarkStart w:id="673" w:name="_Toc94782088"/>
      <w:bookmarkStart w:id="674" w:name="_Toc94782410"/>
      <w:bookmarkStart w:id="675" w:name="_Toc94798134"/>
      <w:bookmarkStart w:id="676" w:name="_Toc94872059"/>
      <w:bookmarkStart w:id="677" w:name="_Toc94885281"/>
      <w:bookmarkStart w:id="678" w:name="_Toc94885717"/>
      <w:bookmarkStart w:id="679" w:name="_Toc94886155"/>
      <w:bookmarkStart w:id="680" w:name="_Toc99723257"/>
      <w:bookmarkStart w:id="681" w:name="_Toc94623593"/>
      <w:bookmarkStart w:id="682" w:name="_Toc94623907"/>
      <w:bookmarkStart w:id="683" w:name="_Toc94781179"/>
      <w:bookmarkStart w:id="684" w:name="_Toc94782089"/>
      <w:bookmarkStart w:id="685" w:name="_Toc94782411"/>
      <w:bookmarkStart w:id="686" w:name="_Toc94798135"/>
      <w:bookmarkStart w:id="687" w:name="_Toc94872060"/>
      <w:bookmarkStart w:id="688" w:name="_Toc94885282"/>
      <w:bookmarkStart w:id="689" w:name="_Toc94885718"/>
      <w:bookmarkStart w:id="690" w:name="_Toc94886156"/>
      <w:bookmarkStart w:id="691" w:name="_Toc99723258"/>
      <w:bookmarkStart w:id="692" w:name="_Toc492494183"/>
      <w:bookmarkStart w:id="693" w:name="_Toc492504412"/>
      <w:bookmarkStart w:id="694" w:name="_Toc492504671"/>
      <w:bookmarkStart w:id="695" w:name="_Toc94623594"/>
      <w:bookmarkStart w:id="696" w:name="_Toc94623908"/>
      <w:bookmarkStart w:id="697" w:name="_Toc94781180"/>
      <w:bookmarkStart w:id="698" w:name="_Toc94782090"/>
      <w:bookmarkStart w:id="699" w:name="_Toc94782412"/>
      <w:bookmarkStart w:id="700" w:name="_Toc94798136"/>
      <w:bookmarkStart w:id="701" w:name="_Toc94872061"/>
      <w:bookmarkStart w:id="702" w:name="_Toc94885283"/>
      <w:bookmarkStart w:id="703" w:name="_Toc94885719"/>
      <w:bookmarkStart w:id="704" w:name="_Toc94886157"/>
      <w:bookmarkStart w:id="705" w:name="_Toc99723259"/>
      <w:bookmarkStart w:id="706" w:name="_Toc94623595"/>
      <w:bookmarkStart w:id="707" w:name="_Toc94623909"/>
      <w:bookmarkStart w:id="708" w:name="_Toc94781181"/>
      <w:bookmarkStart w:id="709" w:name="_Toc94782091"/>
      <w:bookmarkStart w:id="710" w:name="_Toc94782413"/>
      <w:bookmarkStart w:id="711" w:name="_Toc94798137"/>
      <w:bookmarkStart w:id="712" w:name="_Toc94872062"/>
      <w:bookmarkStart w:id="713" w:name="_Toc94885284"/>
      <w:bookmarkStart w:id="714" w:name="_Toc94885720"/>
      <w:bookmarkStart w:id="715" w:name="_Toc94886158"/>
      <w:bookmarkStart w:id="716" w:name="_Toc99723260"/>
      <w:bookmarkStart w:id="717" w:name="_Toc94623596"/>
      <w:bookmarkStart w:id="718" w:name="_Toc94623910"/>
      <w:bookmarkStart w:id="719" w:name="_Toc94781182"/>
      <w:bookmarkStart w:id="720" w:name="_Toc94782092"/>
      <w:bookmarkStart w:id="721" w:name="_Toc94782414"/>
      <w:bookmarkStart w:id="722" w:name="_Toc94798138"/>
      <w:bookmarkStart w:id="723" w:name="_Toc94872063"/>
      <w:bookmarkStart w:id="724" w:name="_Toc94885285"/>
      <w:bookmarkStart w:id="725" w:name="_Toc94885721"/>
      <w:bookmarkStart w:id="726" w:name="_Toc94886159"/>
      <w:bookmarkStart w:id="727" w:name="_Toc99723261"/>
      <w:bookmarkStart w:id="728" w:name="_Toc94623597"/>
      <w:bookmarkStart w:id="729" w:name="_Toc94623911"/>
      <w:bookmarkStart w:id="730" w:name="_Toc94781183"/>
      <w:bookmarkStart w:id="731" w:name="_Toc94782093"/>
      <w:bookmarkStart w:id="732" w:name="_Toc94782415"/>
      <w:bookmarkStart w:id="733" w:name="_Toc94798139"/>
      <w:bookmarkStart w:id="734" w:name="_Toc94872064"/>
      <w:bookmarkStart w:id="735" w:name="_Toc94885286"/>
      <w:bookmarkStart w:id="736" w:name="_Toc94885722"/>
      <w:bookmarkStart w:id="737" w:name="_Toc94886160"/>
      <w:bookmarkStart w:id="738" w:name="_Toc99723262"/>
      <w:bookmarkStart w:id="739" w:name="_Toc94623598"/>
      <w:bookmarkStart w:id="740" w:name="_Toc94623912"/>
      <w:bookmarkStart w:id="741" w:name="_Toc94781184"/>
      <w:bookmarkStart w:id="742" w:name="_Toc94782094"/>
      <w:bookmarkStart w:id="743" w:name="_Toc94782416"/>
      <w:bookmarkStart w:id="744" w:name="_Toc94798140"/>
      <w:bookmarkStart w:id="745" w:name="_Toc94872065"/>
      <w:bookmarkStart w:id="746" w:name="_Toc94885287"/>
      <w:bookmarkStart w:id="747" w:name="_Toc94885723"/>
      <w:bookmarkStart w:id="748" w:name="_Toc94886161"/>
      <w:bookmarkStart w:id="749" w:name="_Toc99723263"/>
      <w:bookmarkStart w:id="750" w:name="_Toc94623599"/>
      <w:bookmarkStart w:id="751" w:name="_Toc94623913"/>
      <w:bookmarkStart w:id="752" w:name="_Toc94781185"/>
      <w:bookmarkStart w:id="753" w:name="_Toc94782095"/>
      <w:bookmarkStart w:id="754" w:name="_Toc94782417"/>
      <w:bookmarkStart w:id="755" w:name="_Toc94798141"/>
      <w:bookmarkStart w:id="756" w:name="_Toc94872066"/>
      <w:bookmarkStart w:id="757" w:name="_Toc94885288"/>
      <w:bookmarkStart w:id="758" w:name="_Toc94885724"/>
      <w:bookmarkStart w:id="759" w:name="_Toc94886162"/>
      <w:bookmarkStart w:id="760" w:name="_Toc99723264"/>
      <w:bookmarkStart w:id="761" w:name="_Toc492494185"/>
      <w:bookmarkStart w:id="762" w:name="_Toc492504414"/>
      <w:bookmarkStart w:id="763" w:name="_Toc492504673"/>
      <w:bookmarkStart w:id="764" w:name="_Toc94623600"/>
      <w:bookmarkStart w:id="765" w:name="_Toc94623914"/>
      <w:bookmarkStart w:id="766" w:name="_Toc94781186"/>
      <w:bookmarkStart w:id="767" w:name="_Toc94782096"/>
      <w:bookmarkStart w:id="768" w:name="_Toc94782418"/>
      <w:bookmarkStart w:id="769" w:name="_Toc94798142"/>
      <w:bookmarkStart w:id="770" w:name="_Toc94872067"/>
      <w:bookmarkStart w:id="771" w:name="_Toc94885289"/>
      <w:bookmarkStart w:id="772" w:name="_Toc94885725"/>
      <w:bookmarkStart w:id="773" w:name="_Toc94886163"/>
      <w:bookmarkStart w:id="774" w:name="_Toc99723265"/>
      <w:bookmarkStart w:id="775" w:name="_Toc94623601"/>
      <w:bookmarkStart w:id="776" w:name="_Toc94623915"/>
      <w:bookmarkStart w:id="777" w:name="_Toc94781187"/>
      <w:bookmarkStart w:id="778" w:name="_Toc94782097"/>
      <w:bookmarkStart w:id="779" w:name="_Toc94782419"/>
      <w:bookmarkStart w:id="780" w:name="_Toc94798143"/>
      <w:bookmarkStart w:id="781" w:name="_Toc94872068"/>
      <w:bookmarkStart w:id="782" w:name="_Toc94885290"/>
      <w:bookmarkStart w:id="783" w:name="_Toc94885726"/>
      <w:bookmarkStart w:id="784" w:name="_Toc94886164"/>
      <w:bookmarkStart w:id="785" w:name="_Toc99723266"/>
      <w:bookmarkStart w:id="786" w:name="_Toc94623602"/>
      <w:bookmarkStart w:id="787" w:name="_Toc94623916"/>
      <w:bookmarkStart w:id="788" w:name="_Toc94781188"/>
      <w:bookmarkStart w:id="789" w:name="_Toc94782098"/>
      <w:bookmarkStart w:id="790" w:name="_Toc94782420"/>
      <w:bookmarkStart w:id="791" w:name="_Toc94798144"/>
      <w:bookmarkStart w:id="792" w:name="_Toc94872069"/>
      <w:bookmarkStart w:id="793" w:name="_Toc94885291"/>
      <w:bookmarkStart w:id="794" w:name="_Toc94885727"/>
      <w:bookmarkStart w:id="795" w:name="_Toc94886165"/>
      <w:bookmarkStart w:id="796" w:name="_Toc99723267"/>
      <w:bookmarkStart w:id="797" w:name="_Toc94623603"/>
      <w:bookmarkStart w:id="798" w:name="_Toc94623917"/>
      <w:bookmarkStart w:id="799" w:name="_Toc94781189"/>
      <w:bookmarkStart w:id="800" w:name="_Toc94782099"/>
      <w:bookmarkStart w:id="801" w:name="_Toc94782421"/>
      <w:bookmarkStart w:id="802" w:name="_Toc94798145"/>
      <w:bookmarkStart w:id="803" w:name="_Toc94872070"/>
      <w:bookmarkStart w:id="804" w:name="_Toc94885292"/>
      <w:bookmarkStart w:id="805" w:name="_Toc94885728"/>
      <w:bookmarkStart w:id="806" w:name="_Toc94886166"/>
      <w:bookmarkStart w:id="807" w:name="_Toc99723268"/>
      <w:bookmarkStart w:id="808" w:name="_Toc94623604"/>
      <w:bookmarkStart w:id="809" w:name="_Toc94623918"/>
      <w:bookmarkStart w:id="810" w:name="_Toc94781190"/>
      <w:bookmarkStart w:id="811" w:name="_Toc94782100"/>
      <w:bookmarkStart w:id="812" w:name="_Toc94782422"/>
      <w:bookmarkStart w:id="813" w:name="_Toc94798146"/>
      <w:bookmarkStart w:id="814" w:name="_Toc94872071"/>
      <w:bookmarkStart w:id="815" w:name="_Toc94885293"/>
      <w:bookmarkStart w:id="816" w:name="_Toc94885729"/>
      <w:bookmarkStart w:id="817" w:name="_Toc94886167"/>
      <w:bookmarkStart w:id="818" w:name="_Toc99723269"/>
      <w:bookmarkStart w:id="819" w:name="_Toc94623605"/>
      <w:bookmarkStart w:id="820" w:name="_Toc94623919"/>
      <w:bookmarkStart w:id="821" w:name="_Toc94781191"/>
      <w:bookmarkStart w:id="822" w:name="_Toc94782101"/>
      <w:bookmarkStart w:id="823" w:name="_Toc94782423"/>
      <w:bookmarkStart w:id="824" w:name="_Toc94798147"/>
      <w:bookmarkStart w:id="825" w:name="_Toc94872072"/>
      <w:bookmarkStart w:id="826" w:name="_Toc94885294"/>
      <w:bookmarkStart w:id="827" w:name="_Toc94885730"/>
      <w:bookmarkStart w:id="828" w:name="_Toc94886168"/>
      <w:bookmarkStart w:id="829" w:name="_Toc99723270"/>
      <w:bookmarkStart w:id="830" w:name="_Toc94623606"/>
      <w:bookmarkStart w:id="831" w:name="_Toc94623920"/>
      <w:bookmarkStart w:id="832" w:name="_Toc94781192"/>
      <w:bookmarkStart w:id="833" w:name="_Toc94782102"/>
      <w:bookmarkStart w:id="834" w:name="_Toc94782424"/>
      <w:bookmarkStart w:id="835" w:name="_Toc94798148"/>
      <w:bookmarkStart w:id="836" w:name="_Toc94872073"/>
      <w:bookmarkStart w:id="837" w:name="_Toc94885295"/>
      <w:bookmarkStart w:id="838" w:name="_Toc94885731"/>
      <w:bookmarkStart w:id="839" w:name="_Toc94886169"/>
      <w:bookmarkStart w:id="840" w:name="_Toc99723271"/>
      <w:bookmarkStart w:id="841" w:name="_Toc94623607"/>
      <w:bookmarkStart w:id="842" w:name="_Toc94623921"/>
      <w:bookmarkStart w:id="843" w:name="_Toc94781193"/>
      <w:bookmarkStart w:id="844" w:name="_Toc94782103"/>
      <w:bookmarkStart w:id="845" w:name="_Toc94782425"/>
      <w:bookmarkStart w:id="846" w:name="_Toc94798149"/>
      <w:bookmarkStart w:id="847" w:name="_Toc94872074"/>
      <w:bookmarkStart w:id="848" w:name="_Toc94885296"/>
      <w:bookmarkStart w:id="849" w:name="_Toc94885732"/>
      <w:bookmarkStart w:id="850" w:name="_Toc94886170"/>
      <w:bookmarkStart w:id="851" w:name="_Toc99723272"/>
      <w:bookmarkStart w:id="852" w:name="_Toc94623608"/>
      <w:bookmarkStart w:id="853" w:name="_Toc94623922"/>
      <w:bookmarkStart w:id="854" w:name="_Toc94781194"/>
      <w:bookmarkStart w:id="855" w:name="_Toc94782104"/>
      <w:bookmarkStart w:id="856" w:name="_Toc94782426"/>
      <w:bookmarkStart w:id="857" w:name="_Toc94798150"/>
      <w:bookmarkStart w:id="858" w:name="_Toc94872075"/>
      <w:bookmarkStart w:id="859" w:name="_Toc94885297"/>
      <w:bookmarkStart w:id="860" w:name="_Toc94885733"/>
      <w:bookmarkStart w:id="861" w:name="_Toc94886171"/>
      <w:bookmarkStart w:id="862" w:name="_Toc99723273"/>
      <w:bookmarkStart w:id="863" w:name="_Toc94623609"/>
      <w:bookmarkStart w:id="864" w:name="_Toc94623923"/>
      <w:bookmarkStart w:id="865" w:name="_Toc94781195"/>
      <w:bookmarkStart w:id="866" w:name="_Toc94782105"/>
      <w:bookmarkStart w:id="867" w:name="_Toc94782427"/>
      <w:bookmarkStart w:id="868" w:name="_Toc94798151"/>
      <w:bookmarkStart w:id="869" w:name="_Toc94872076"/>
      <w:bookmarkStart w:id="870" w:name="_Toc94885298"/>
      <w:bookmarkStart w:id="871" w:name="_Toc94885734"/>
      <w:bookmarkStart w:id="872" w:name="_Toc94886172"/>
      <w:bookmarkStart w:id="873" w:name="_Toc99723274"/>
      <w:bookmarkStart w:id="874" w:name="_Toc94623610"/>
      <w:bookmarkStart w:id="875" w:name="_Toc94623924"/>
      <w:bookmarkStart w:id="876" w:name="_Toc94781196"/>
      <w:bookmarkStart w:id="877" w:name="_Toc94782106"/>
      <w:bookmarkStart w:id="878" w:name="_Toc94782428"/>
      <w:bookmarkStart w:id="879" w:name="_Toc94798152"/>
      <w:bookmarkStart w:id="880" w:name="_Toc94872077"/>
      <w:bookmarkStart w:id="881" w:name="_Toc94885299"/>
      <w:bookmarkStart w:id="882" w:name="_Toc94885735"/>
      <w:bookmarkStart w:id="883" w:name="_Toc94886173"/>
      <w:bookmarkStart w:id="884" w:name="_Toc99723275"/>
      <w:bookmarkStart w:id="885" w:name="_Toc94623611"/>
      <w:bookmarkStart w:id="886" w:name="_Toc94623925"/>
      <w:bookmarkStart w:id="887" w:name="_Toc94781197"/>
      <w:bookmarkStart w:id="888" w:name="_Toc94782107"/>
      <w:bookmarkStart w:id="889" w:name="_Toc94782429"/>
      <w:bookmarkStart w:id="890" w:name="_Toc94798153"/>
      <w:bookmarkStart w:id="891" w:name="_Toc94872078"/>
      <w:bookmarkStart w:id="892" w:name="_Toc94885300"/>
      <w:bookmarkStart w:id="893" w:name="_Toc94885736"/>
      <w:bookmarkStart w:id="894" w:name="_Toc94886174"/>
      <w:bookmarkStart w:id="895" w:name="_Toc99723276"/>
      <w:bookmarkStart w:id="896" w:name="_Toc94623612"/>
      <w:bookmarkStart w:id="897" w:name="_Toc94623926"/>
      <w:bookmarkStart w:id="898" w:name="_Toc94781198"/>
      <w:bookmarkStart w:id="899" w:name="_Toc94782108"/>
      <w:bookmarkStart w:id="900" w:name="_Toc94782430"/>
      <w:bookmarkStart w:id="901" w:name="_Toc94798154"/>
      <w:bookmarkStart w:id="902" w:name="_Toc94872079"/>
      <w:bookmarkStart w:id="903" w:name="_Toc94885301"/>
      <w:bookmarkStart w:id="904" w:name="_Toc94885737"/>
      <w:bookmarkStart w:id="905" w:name="_Toc94886175"/>
      <w:bookmarkStart w:id="906" w:name="_Toc99723277"/>
      <w:bookmarkStart w:id="907" w:name="_Toc94623613"/>
      <w:bookmarkStart w:id="908" w:name="_Toc94623927"/>
      <w:bookmarkStart w:id="909" w:name="_Toc94781199"/>
      <w:bookmarkStart w:id="910" w:name="_Toc94782109"/>
      <w:bookmarkStart w:id="911" w:name="_Toc94782431"/>
      <w:bookmarkStart w:id="912" w:name="_Toc94798155"/>
      <w:bookmarkStart w:id="913" w:name="_Toc94872080"/>
      <w:bookmarkStart w:id="914" w:name="_Toc94885302"/>
      <w:bookmarkStart w:id="915" w:name="_Toc94885738"/>
      <w:bookmarkStart w:id="916" w:name="_Toc94886176"/>
      <w:bookmarkStart w:id="917" w:name="_Toc99723278"/>
      <w:bookmarkStart w:id="918" w:name="_Toc94623614"/>
      <w:bookmarkStart w:id="919" w:name="_Toc94623928"/>
      <w:bookmarkStart w:id="920" w:name="_Toc94781200"/>
      <w:bookmarkStart w:id="921" w:name="_Toc94782110"/>
      <w:bookmarkStart w:id="922" w:name="_Toc94782432"/>
      <w:bookmarkStart w:id="923" w:name="_Toc94798156"/>
      <w:bookmarkStart w:id="924" w:name="_Toc94872081"/>
      <w:bookmarkStart w:id="925" w:name="_Toc94885303"/>
      <w:bookmarkStart w:id="926" w:name="_Toc94885739"/>
      <w:bookmarkStart w:id="927" w:name="_Toc94886177"/>
      <w:bookmarkStart w:id="928" w:name="_Toc99723279"/>
      <w:bookmarkStart w:id="929" w:name="_Toc94623615"/>
      <w:bookmarkStart w:id="930" w:name="_Toc94623929"/>
      <w:bookmarkStart w:id="931" w:name="_Toc94781201"/>
      <w:bookmarkStart w:id="932" w:name="_Toc94782111"/>
      <w:bookmarkStart w:id="933" w:name="_Toc94782433"/>
      <w:bookmarkStart w:id="934" w:name="_Toc94798157"/>
      <w:bookmarkStart w:id="935" w:name="_Toc94872082"/>
      <w:bookmarkStart w:id="936" w:name="_Toc94885304"/>
      <w:bookmarkStart w:id="937" w:name="_Toc94885740"/>
      <w:bookmarkStart w:id="938" w:name="_Toc94886178"/>
      <w:bookmarkStart w:id="939" w:name="_Toc99723280"/>
      <w:bookmarkStart w:id="940" w:name="_Toc94623616"/>
      <w:bookmarkStart w:id="941" w:name="_Toc94623930"/>
      <w:bookmarkStart w:id="942" w:name="_Toc94781202"/>
      <w:bookmarkStart w:id="943" w:name="_Toc94782112"/>
      <w:bookmarkStart w:id="944" w:name="_Toc94782434"/>
      <w:bookmarkStart w:id="945" w:name="_Toc94798158"/>
      <w:bookmarkStart w:id="946" w:name="_Toc94872083"/>
      <w:bookmarkStart w:id="947" w:name="_Toc94885305"/>
      <w:bookmarkStart w:id="948" w:name="_Toc94885741"/>
      <w:bookmarkStart w:id="949" w:name="_Toc94886179"/>
      <w:bookmarkStart w:id="950" w:name="_Toc99723281"/>
      <w:bookmarkStart w:id="951" w:name="_Toc94623617"/>
      <w:bookmarkStart w:id="952" w:name="_Toc94623931"/>
      <w:bookmarkStart w:id="953" w:name="_Toc94781203"/>
      <w:bookmarkStart w:id="954" w:name="_Toc94782113"/>
      <w:bookmarkStart w:id="955" w:name="_Toc94782435"/>
      <w:bookmarkStart w:id="956" w:name="_Toc94798159"/>
      <w:bookmarkStart w:id="957" w:name="_Toc94872084"/>
      <w:bookmarkStart w:id="958" w:name="_Toc94885306"/>
      <w:bookmarkStart w:id="959" w:name="_Toc94885742"/>
      <w:bookmarkStart w:id="960" w:name="_Toc94886180"/>
      <w:bookmarkStart w:id="961" w:name="_Toc99723282"/>
      <w:bookmarkStart w:id="962" w:name="_Toc94623618"/>
      <w:bookmarkStart w:id="963" w:name="_Toc94623932"/>
      <w:bookmarkStart w:id="964" w:name="_Toc94781204"/>
      <w:bookmarkStart w:id="965" w:name="_Toc94782114"/>
      <w:bookmarkStart w:id="966" w:name="_Toc94782436"/>
      <w:bookmarkStart w:id="967" w:name="_Toc94798160"/>
      <w:bookmarkStart w:id="968" w:name="_Toc94872085"/>
      <w:bookmarkStart w:id="969" w:name="_Toc94885307"/>
      <w:bookmarkStart w:id="970" w:name="_Toc94885743"/>
      <w:bookmarkStart w:id="971" w:name="_Toc94886181"/>
      <w:bookmarkStart w:id="972" w:name="_Toc99723283"/>
      <w:bookmarkStart w:id="973" w:name="_Toc94623619"/>
      <w:bookmarkStart w:id="974" w:name="_Toc94623933"/>
      <w:bookmarkStart w:id="975" w:name="_Toc94781205"/>
      <w:bookmarkStart w:id="976" w:name="_Toc94782115"/>
      <w:bookmarkStart w:id="977" w:name="_Toc94782437"/>
      <w:bookmarkStart w:id="978" w:name="_Toc94798161"/>
      <w:bookmarkStart w:id="979" w:name="_Toc94872086"/>
      <w:bookmarkStart w:id="980" w:name="_Toc94885308"/>
      <w:bookmarkStart w:id="981" w:name="_Toc94885744"/>
      <w:bookmarkStart w:id="982" w:name="_Toc94886182"/>
      <w:bookmarkStart w:id="983" w:name="_Toc99723284"/>
      <w:bookmarkStart w:id="984" w:name="_Toc492494188"/>
      <w:bookmarkStart w:id="985" w:name="_Toc94623620"/>
      <w:bookmarkStart w:id="986" w:name="_Toc94623934"/>
      <w:bookmarkStart w:id="987" w:name="_Toc94781206"/>
      <w:bookmarkStart w:id="988" w:name="_Toc94782116"/>
      <w:bookmarkStart w:id="989" w:name="_Toc94782438"/>
      <w:bookmarkStart w:id="990" w:name="_Toc94798162"/>
      <w:bookmarkStart w:id="991" w:name="_Toc94872087"/>
      <w:bookmarkStart w:id="992" w:name="_Toc94885309"/>
      <w:bookmarkStart w:id="993" w:name="_Toc94885745"/>
      <w:bookmarkStart w:id="994" w:name="_Toc94886183"/>
      <w:bookmarkStart w:id="995" w:name="_Toc99723285"/>
      <w:bookmarkStart w:id="996" w:name="_Toc94623621"/>
      <w:bookmarkStart w:id="997" w:name="_Toc94623935"/>
      <w:bookmarkStart w:id="998" w:name="_Toc94781207"/>
      <w:bookmarkStart w:id="999" w:name="_Toc94782117"/>
      <w:bookmarkStart w:id="1000" w:name="_Toc94782439"/>
      <w:bookmarkStart w:id="1001" w:name="_Toc94798163"/>
      <w:bookmarkStart w:id="1002" w:name="_Toc94872088"/>
      <w:bookmarkStart w:id="1003" w:name="_Toc94885310"/>
      <w:bookmarkStart w:id="1004" w:name="_Toc94885746"/>
      <w:bookmarkStart w:id="1005" w:name="_Toc94886184"/>
      <w:bookmarkStart w:id="1006" w:name="_Toc99723286"/>
      <w:bookmarkStart w:id="1007" w:name="_Toc94623622"/>
      <w:bookmarkStart w:id="1008" w:name="_Toc94623936"/>
      <w:bookmarkStart w:id="1009" w:name="_Toc94781208"/>
      <w:bookmarkStart w:id="1010" w:name="_Toc94782118"/>
      <w:bookmarkStart w:id="1011" w:name="_Toc94782440"/>
      <w:bookmarkStart w:id="1012" w:name="_Toc94798164"/>
      <w:bookmarkStart w:id="1013" w:name="_Toc94872089"/>
      <w:bookmarkStart w:id="1014" w:name="_Toc94885311"/>
      <w:bookmarkStart w:id="1015" w:name="_Toc94885747"/>
      <w:bookmarkStart w:id="1016" w:name="_Toc94886185"/>
      <w:bookmarkStart w:id="1017" w:name="_Toc99723287"/>
      <w:bookmarkStart w:id="1018" w:name="_Toc94623623"/>
      <w:bookmarkStart w:id="1019" w:name="_Toc94623937"/>
      <w:bookmarkStart w:id="1020" w:name="_Toc94781209"/>
      <w:bookmarkStart w:id="1021" w:name="_Toc94782119"/>
      <w:bookmarkStart w:id="1022" w:name="_Toc94782441"/>
      <w:bookmarkStart w:id="1023" w:name="_Toc94798165"/>
      <w:bookmarkStart w:id="1024" w:name="_Toc94872090"/>
      <w:bookmarkStart w:id="1025" w:name="_Toc94885312"/>
      <w:bookmarkStart w:id="1026" w:name="_Toc94885748"/>
      <w:bookmarkStart w:id="1027" w:name="_Toc94886186"/>
      <w:bookmarkStart w:id="1028" w:name="_Toc99723288"/>
      <w:bookmarkStart w:id="1029" w:name="_Toc94623624"/>
      <w:bookmarkStart w:id="1030" w:name="_Toc94623938"/>
      <w:bookmarkStart w:id="1031" w:name="_Toc94781210"/>
      <w:bookmarkStart w:id="1032" w:name="_Toc94782120"/>
      <w:bookmarkStart w:id="1033" w:name="_Toc94782442"/>
      <w:bookmarkStart w:id="1034" w:name="_Toc94798166"/>
      <w:bookmarkStart w:id="1035" w:name="_Toc94872091"/>
      <w:bookmarkStart w:id="1036" w:name="_Toc94885313"/>
      <w:bookmarkStart w:id="1037" w:name="_Toc94885749"/>
      <w:bookmarkStart w:id="1038" w:name="_Toc94886187"/>
      <w:bookmarkStart w:id="1039" w:name="_Toc99723289"/>
      <w:bookmarkStart w:id="1040" w:name="_Toc94623625"/>
      <w:bookmarkStart w:id="1041" w:name="_Toc94623939"/>
      <w:bookmarkStart w:id="1042" w:name="_Toc94781211"/>
      <w:bookmarkStart w:id="1043" w:name="_Toc94782121"/>
      <w:bookmarkStart w:id="1044" w:name="_Toc94782443"/>
      <w:bookmarkStart w:id="1045" w:name="_Toc94798167"/>
      <w:bookmarkStart w:id="1046" w:name="_Toc94872092"/>
      <w:bookmarkStart w:id="1047" w:name="_Toc94885314"/>
      <w:bookmarkStart w:id="1048" w:name="_Toc94885750"/>
      <w:bookmarkStart w:id="1049" w:name="_Toc94886188"/>
      <w:bookmarkStart w:id="1050" w:name="_Toc99723290"/>
      <w:bookmarkStart w:id="1051" w:name="_Toc94623626"/>
      <w:bookmarkStart w:id="1052" w:name="_Toc94623940"/>
      <w:bookmarkStart w:id="1053" w:name="_Toc94781212"/>
      <w:bookmarkStart w:id="1054" w:name="_Toc94782122"/>
      <w:bookmarkStart w:id="1055" w:name="_Toc94782444"/>
      <w:bookmarkStart w:id="1056" w:name="_Toc94798168"/>
      <w:bookmarkStart w:id="1057" w:name="_Toc94872093"/>
      <w:bookmarkStart w:id="1058" w:name="_Toc94885315"/>
      <w:bookmarkStart w:id="1059" w:name="_Toc94885751"/>
      <w:bookmarkStart w:id="1060" w:name="_Toc94886189"/>
      <w:bookmarkStart w:id="1061" w:name="_Toc99723291"/>
      <w:bookmarkStart w:id="1062" w:name="_Toc94623627"/>
      <w:bookmarkStart w:id="1063" w:name="_Toc94623941"/>
      <w:bookmarkStart w:id="1064" w:name="_Toc94781213"/>
      <w:bookmarkStart w:id="1065" w:name="_Toc94782123"/>
      <w:bookmarkStart w:id="1066" w:name="_Toc94782445"/>
      <w:bookmarkStart w:id="1067" w:name="_Toc94798169"/>
      <w:bookmarkStart w:id="1068" w:name="_Toc94872094"/>
      <w:bookmarkStart w:id="1069" w:name="_Toc94885316"/>
      <w:bookmarkStart w:id="1070" w:name="_Toc94885752"/>
      <w:bookmarkStart w:id="1071" w:name="_Toc94886190"/>
      <w:bookmarkStart w:id="1072" w:name="_Toc99723292"/>
      <w:bookmarkStart w:id="1073" w:name="_Toc94623628"/>
      <w:bookmarkStart w:id="1074" w:name="_Toc94623942"/>
      <w:bookmarkStart w:id="1075" w:name="_Toc94781214"/>
      <w:bookmarkStart w:id="1076" w:name="_Toc94782124"/>
      <w:bookmarkStart w:id="1077" w:name="_Toc94782446"/>
      <w:bookmarkStart w:id="1078" w:name="_Toc94798170"/>
      <w:bookmarkStart w:id="1079" w:name="_Toc94872095"/>
      <w:bookmarkStart w:id="1080" w:name="_Toc94885317"/>
      <w:bookmarkStart w:id="1081" w:name="_Toc94885753"/>
      <w:bookmarkStart w:id="1082" w:name="_Toc94886191"/>
      <w:bookmarkStart w:id="1083" w:name="_Toc99723293"/>
      <w:bookmarkStart w:id="1084" w:name="_Toc94623629"/>
      <w:bookmarkStart w:id="1085" w:name="_Toc94623943"/>
      <w:bookmarkStart w:id="1086" w:name="_Toc94781215"/>
      <w:bookmarkStart w:id="1087" w:name="_Toc94782125"/>
      <w:bookmarkStart w:id="1088" w:name="_Toc94782447"/>
      <w:bookmarkStart w:id="1089" w:name="_Toc94798171"/>
      <w:bookmarkStart w:id="1090" w:name="_Toc94872096"/>
      <w:bookmarkStart w:id="1091" w:name="_Toc94885318"/>
      <w:bookmarkStart w:id="1092" w:name="_Toc94885754"/>
      <w:bookmarkStart w:id="1093" w:name="_Toc94886192"/>
      <w:bookmarkStart w:id="1094" w:name="_Toc99723294"/>
      <w:bookmarkStart w:id="1095" w:name="_Toc94623630"/>
      <w:bookmarkStart w:id="1096" w:name="_Toc94623944"/>
      <w:bookmarkStart w:id="1097" w:name="_Toc94781216"/>
      <w:bookmarkStart w:id="1098" w:name="_Toc94782126"/>
      <w:bookmarkStart w:id="1099" w:name="_Toc94782448"/>
      <w:bookmarkStart w:id="1100" w:name="_Toc94798172"/>
      <w:bookmarkStart w:id="1101" w:name="_Toc94872097"/>
      <w:bookmarkStart w:id="1102" w:name="_Toc94885319"/>
      <w:bookmarkStart w:id="1103" w:name="_Toc94885755"/>
      <w:bookmarkStart w:id="1104" w:name="_Toc94886193"/>
      <w:bookmarkStart w:id="1105" w:name="_Toc99723295"/>
      <w:bookmarkStart w:id="1106" w:name="_Toc94623631"/>
      <w:bookmarkStart w:id="1107" w:name="_Toc94623945"/>
      <w:bookmarkStart w:id="1108" w:name="_Toc94781217"/>
      <w:bookmarkStart w:id="1109" w:name="_Toc94782127"/>
      <w:bookmarkStart w:id="1110" w:name="_Toc94782449"/>
      <w:bookmarkStart w:id="1111" w:name="_Toc94798173"/>
      <w:bookmarkStart w:id="1112" w:name="_Toc94872098"/>
      <w:bookmarkStart w:id="1113" w:name="_Toc94885320"/>
      <w:bookmarkStart w:id="1114" w:name="_Toc94885756"/>
      <w:bookmarkStart w:id="1115" w:name="_Toc94886194"/>
      <w:bookmarkStart w:id="1116" w:name="_Toc99723296"/>
      <w:bookmarkStart w:id="1117" w:name="_Toc94623632"/>
      <w:bookmarkStart w:id="1118" w:name="_Toc94623946"/>
      <w:bookmarkStart w:id="1119" w:name="_Toc94781218"/>
      <w:bookmarkStart w:id="1120" w:name="_Toc94782128"/>
      <w:bookmarkStart w:id="1121" w:name="_Toc94782450"/>
      <w:bookmarkStart w:id="1122" w:name="_Toc94798174"/>
      <w:bookmarkStart w:id="1123" w:name="_Toc94872099"/>
      <w:bookmarkStart w:id="1124" w:name="_Toc94885321"/>
      <w:bookmarkStart w:id="1125" w:name="_Toc94885757"/>
      <w:bookmarkStart w:id="1126" w:name="_Toc94886195"/>
      <w:bookmarkStart w:id="1127" w:name="_Toc99723297"/>
      <w:bookmarkStart w:id="1128" w:name="_Toc94623633"/>
      <w:bookmarkStart w:id="1129" w:name="_Toc94623947"/>
      <w:bookmarkStart w:id="1130" w:name="_Toc94781219"/>
      <w:bookmarkStart w:id="1131" w:name="_Toc94782129"/>
      <w:bookmarkStart w:id="1132" w:name="_Toc94782451"/>
      <w:bookmarkStart w:id="1133" w:name="_Toc94798175"/>
      <w:bookmarkStart w:id="1134" w:name="_Toc94872100"/>
      <w:bookmarkStart w:id="1135" w:name="_Toc94885322"/>
      <w:bookmarkStart w:id="1136" w:name="_Toc94885758"/>
      <w:bookmarkStart w:id="1137" w:name="_Toc94886196"/>
      <w:bookmarkStart w:id="1138" w:name="_Toc99723298"/>
      <w:bookmarkStart w:id="1139" w:name="_Toc94623634"/>
      <w:bookmarkStart w:id="1140" w:name="_Toc94623948"/>
      <w:bookmarkStart w:id="1141" w:name="_Toc94781220"/>
      <w:bookmarkStart w:id="1142" w:name="_Toc94782130"/>
      <w:bookmarkStart w:id="1143" w:name="_Toc94782452"/>
      <w:bookmarkStart w:id="1144" w:name="_Toc94798176"/>
      <w:bookmarkStart w:id="1145" w:name="_Toc94872101"/>
      <w:bookmarkStart w:id="1146" w:name="_Toc94885323"/>
      <w:bookmarkStart w:id="1147" w:name="_Toc94885759"/>
      <w:bookmarkStart w:id="1148" w:name="_Toc94886197"/>
      <w:bookmarkStart w:id="1149" w:name="_Toc99723299"/>
      <w:bookmarkStart w:id="1150" w:name="_Toc94623635"/>
      <w:bookmarkStart w:id="1151" w:name="_Toc94623949"/>
      <w:bookmarkStart w:id="1152" w:name="_Toc94781221"/>
      <w:bookmarkStart w:id="1153" w:name="_Toc94782131"/>
      <w:bookmarkStart w:id="1154" w:name="_Toc94782453"/>
      <w:bookmarkStart w:id="1155" w:name="_Toc94798177"/>
      <w:bookmarkStart w:id="1156" w:name="_Toc94872102"/>
      <w:bookmarkStart w:id="1157" w:name="_Toc94885324"/>
      <w:bookmarkStart w:id="1158" w:name="_Toc94885760"/>
      <w:bookmarkStart w:id="1159" w:name="_Toc94886198"/>
      <w:bookmarkStart w:id="1160" w:name="_Toc99723300"/>
      <w:bookmarkStart w:id="1161" w:name="_Toc94623636"/>
      <w:bookmarkStart w:id="1162" w:name="_Toc94623950"/>
      <w:bookmarkStart w:id="1163" w:name="_Toc94781222"/>
      <w:bookmarkStart w:id="1164" w:name="_Toc94782132"/>
      <w:bookmarkStart w:id="1165" w:name="_Toc94782454"/>
      <w:bookmarkStart w:id="1166" w:name="_Toc94798178"/>
      <w:bookmarkStart w:id="1167" w:name="_Toc94872103"/>
      <w:bookmarkStart w:id="1168" w:name="_Toc94885325"/>
      <w:bookmarkStart w:id="1169" w:name="_Toc94885761"/>
      <w:bookmarkStart w:id="1170" w:name="_Toc94886199"/>
      <w:bookmarkStart w:id="1171" w:name="_Toc99723301"/>
      <w:bookmarkStart w:id="1172" w:name="_Toc94623637"/>
      <w:bookmarkStart w:id="1173" w:name="_Toc94623951"/>
      <w:bookmarkStart w:id="1174" w:name="_Toc94781223"/>
      <w:bookmarkStart w:id="1175" w:name="_Toc94782133"/>
      <w:bookmarkStart w:id="1176" w:name="_Toc94782455"/>
      <w:bookmarkStart w:id="1177" w:name="_Toc94798179"/>
      <w:bookmarkStart w:id="1178" w:name="_Toc94872104"/>
      <w:bookmarkStart w:id="1179" w:name="_Toc94885326"/>
      <w:bookmarkStart w:id="1180" w:name="_Toc94885762"/>
      <w:bookmarkStart w:id="1181" w:name="_Toc94886200"/>
      <w:bookmarkStart w:id="1182" w:name="_Toc99723302"/>
      <w:bookmarkStart w:id="1183" w:name="_Toc94623638"/>
      <w:bookmarkStart w:id="1184" w:name="_Toc94623952"/>
      <w:bookmarkStart w:id="1185" w:name="_Toc94781224"/>
      <w:bookmarkStart w:id="1186" w:name="_Toc94782134"/>
      <w:bookmarkStart w:id="1187" w:name="_Toc94782456"/>
      <w:bookmarkStart w:id="1188" w:name="_Toc94798180"/>
      <w:bookmarkStart w:id="1189" w:name="_Toc94872105"/>
      <w:bookmarkStart w:id="1190" w:name="_Toc94885327"/>
      <w:bookmarkStart w:id="1191" w:name="_Toc94885763"/>
      <w:bookmarkStart w:id="1192" w:name="_Toc94886201"/>
      <w:bookmarkStart w:id="1193" w:name="_Toc99723303"/>
      <w:bookmarkStart w:id="1194" w:name="_Toc94623640"/>
      <w:bookmarkStart w:id="1195" w:name="_Toc94623954"/>
      <w:bookmarkStart w:id="1196" w:name="_Toc94623641"/>
      <w:bookmarkStart w:id="1197" w:name="_Toc94623955"/>
      <w:bookmarkStart w:id="1198" w:name="_Toc94623642"/>
      <w:bookmarkStart w:id="1199" w:name="_Toc94623956"/>
      <w:bookmarkStart w:id="1200" w:name="_Toc94623643"/>
      <w:bookmarkStart w:id="1201" w:name="_Toc94623957"/>
      <w:bookmarkStart w:id="1202" w:name="_Toc103257969"/>
      <w:bookmarkStart w:id="1203" w:name="_Toc94623644"/>
      <w:bookmarkStart w:id="1204" w:name="_Toc94623958"/>
      <w:bookmarkStart w:id="1205" w:name="_Toc103257970"/>
      <w:bookmarkStart w:id="1206" w:name="_Toc94623645"/>
      <w:bookmarkStart w:id="1207" w:name="_Toc94623959"/>
      <w:bookmarkStart w:id="1208" w:name="_Toc103257971"/>
      <w:bookmarkStart w:id="1209" w:name="_Toc94623646"/>
      <w:bookmarkStart w:id="1210" w:name="_Toc94623960"/>
      <w:bookmarkStart w:id="1211" w:name="_Toc94623647"/>
      <w:bookmarkStart w:id="1212" w:name="_Toc94623961"/>
      <w:bookmarkStart w:id="1213" w:name="_Toc103257972"/>
      <w:bookmarkStart w:id="1214" w:name="_Toc94623648"/>
      <w:bookmarkStart w:id="1215" w:name="_Toc94623962"/>
      <w:bookmarkStart w:id="1216" w:name="_Toc103257973"/>
      <w:bookmarkStart w:id="1217" w:name="_Toc103248425"/>
      <w:bookmarkStart w:id="1218" w:name="_Toc103257974"/>
      <w:bookmarkStart w:id="1219" w:name="_Toc103248430"/>
      <w:bookmarkStart w:id="1220" w:name="_Toc103257979"/>
      <w:bookmarkStart w:id="1221" w:name="_Toc103248431"/>
      <w:bookmarkStart w:id="1222" w:name="_Toc103257980"/>
      <w:bookmarkStart w:id="1223" w:name="_Toc103248432"/>
      <w:bookmarkStart w:id="1224" w:name="_Toc103257981"/>
      <w:bookmarkStart w:id="1225" w:name="_Toc103248433"/>
      <w:bookmarkStart w:id="1226" w:name="_Toc103257982"/>
      <w:bookmarkStart w:id="1227" w:name="_Toc103248434"/>
      <w:bookmarkStart w:id="1228" w:name="_Toc103257983"/>
      <w:bookmarkStart w:id="1229" w:name="_Toc103248435"/>
      <w:bookmarkStart w:id="1230" w:name="_Toc103257984"/>
      <w:bookmarkStart w:id="1231" w:name="_Toc103248436"/>
      <w:bookmarkStart w:id="1232" w:name="_Toc103257985"/>
      <w:bookmarkStart w:id="1233" w:name="_Toc103248437"/>
      <w:bookmarkStart w:id="1234" w:name="_Toc103257986"/>
      <w:bookmarkStart w:id="1235" w:name="_Toc103257988"/>
      <w:bookmarkStart w:id="1236" w:name="_Toc103258275"/>
      <w:bookmarkStart w:id="1237" w:name="_Toc103258759"/>
      <w:bookmarkStart w:id="1238" w:name="_Toc103259797"/>
      <w:bookmarkStart w:id="1239" w:name="_Toc103271112"/>
      <w:bookmarkStart w:id="1240" w:name="_Toc103257989"/>
      <w:bookmarkStart w:id="1241" w:name="_Toc103258276"/>
      <w:bookmarkStart w:id="1242" w:name="_Toc103258760"/>
      <w:bookmarkStart w:id="1243" w:name="_Toc103259798"/>
      <w:bookmarkStart w:id="1244" w:name="_Toc103271113"/>
      <w:bookmarkStart w:id="1245" w:name="_Toc103257990"/>
      <w:bookmarkStart w:id="1246" w:name="_Toc103258277"/>
      <w:bookmarkStart w:id="1247" w:name="_Toc103258761"/>
      <w:bookmarkStart w:id="1248" w:name="_Toc103259799"/>
      <w:bookmarkStart w:id="1249" w:name="_Toc103271114"/>
      <w:bookmarkStart w:id="1250" w:name="_Toc103257991"/>
      <w:bookmarkStart w:id="1251" w:name="_Toc103258278"/>
      <w:bookmarkStart w:id="1252" w:name="_Toc103258762"/>
      <w:bookmarkStart w:id="1253" w:name="_Toc103259800"/>
      <w:bookmarkStart w:id="1254" w:name="_Toc103271115"/>
      <w:bookmarkStart w:id="1255" w:name="_Toc103257992"/>
      <w:bookmarkStart w:id="1256" w:name="_Toc103258279"/>
      <w:bookmarkStart w:id="1257" w:name="_Toc103258763"/>
      <w:bookmarkStart w:id="1258" w:name="_Toc103259801"/>
      <w:bookmarkStart w:id="1259" w:name="_Toc103271116"/>
      <w:bookmarkStart w:id="1260" w:name="_Toc103257993"/>
      <w:bookmarkStart w:id="1261" w:name="_Toc103258280"/>
      <w:bookmarkStart w:id="1262" w:name="_Toc103258764"/>
      <w:bookmarkStart w:id="1263" w:name="_Toc103259802"/>
      <w:bookmarkStart w:id="1264" w:name="_Toc103271117"/>
      <w:bookmarkStart w:id="1265" w:name="_Toc103257994"/>
      <w:bookmarkStart w:id="1266" w:name="_Toc103258281"/>
      <w:bookmarkStart w:id="1267" w:name="_Toc103258765"/>
      <w:bookmarkStart w:id="1268" w:name="_Toc103259803"/>
      <w:bookmarkStart w:id="1269" w:name="_Toc103271118"/>
      <w:bookmarkStart w:id="1270" w:name="_Toc103257995"/>
      <w:bookmarkStart w:id="1271" w:name="_Toc103258282"/>
      <w:bookmarkStart w:id="1272" w:name="_Toc103258766"/>
      <w:bookmarkStart w:id="1273" w:name="_Toc103259804"/>
      <w:bookmarkStart w:id="1274" w:name="_Toc103271119"/>
      <w:bookmarkStart w:id="1275" w:name="_Toc103257996"/>
      <w:bookmarkStart w:id="1276" w:name="_Toc103258283"/>
      <w:bookmarkStart w:id="1277" w:name="_Toc103258767"/>
      <w:bookmarkStart w:id="1278" w:name="_Toc103259805"/>
      <w:bookmarkStart w:id="1279" w:name="_Toc103271120"/>
      <w:bookmarkStart w:id="1280" w:name="_Toc103257997"/>
      <w:bookmarkStart w:id="1281" w:name="_Toc103258284"/>
      <w:bookmarkStart w:id="1282" w:name="_Toc103258768"/>
      <w:bookmarkStart w:id="1283" w:name="_Toc103259806"/>
      <w:bookmarkStart w:id="1284" w:name="_Toc103271121"/>
      <w:bookmarkStart w:id="1285" w:name="_Toc103257998"/>
      <w:bookmarkStart w:id="1286" w:name="_Toc103258285"/>
      <w:bookmarkStart w:id="1287" w:name="_Toc103258769"/>
      <w:bookmarkStart w:id="1288" w:name="_Toc103259807"/>
      <w:bookmarkStart w:id="1289" w:name="_Toc103271122"/>
      <w:bookmarkStart w:id="1290" w:name="_Toc103257999"/>
      <w:bookmarkStart w:id="1291" w:name="_Toc103258286"/>
      <w:bookmarkStart w:id="1292" w:name="_Toc103258770"/>
      <w:bookmarkStart w:id="1293" w:name="_Toc103259808"/>
      <w:bookmarkStart w:id="1294" w:name="_Toc103271123"/>
      <w:bookmarkStart w:id="1295" w:name="_Toc103258000"/>
      <w:bookmarkStart w:id="1296" w:name="_Toc103258287"/>
      <w:bookmarkStart w:id="1297" w:name="_Toc103258771"/>
      <w:bookmarkStart w:id="1298" w:name="_Toc103259809"/>
      <w:bookmarkStart w:id="1299" w:name="_Toc103271124"/>
      <w:bookmarkStart w:id="1300" w:name="_Toc103258001"/>
      <w:bookmarkStart w:id="1301" w:name="_Toc103258288"/>
      <w:bookmarkStart w:id="1302" w:name="_Toc103258772"/>
      <w:bookmarkStart w:id="1303" w:name="_Toc103259810"/>
      <w:bookmarkStart w:id="1304" w:name="_Toc103271125"/>
      <w:bookmarkStart w:id="1305" w:name="_Toc103258002"/>
      <w:bookmarkStart w:id="1306" w:name="_Toc103258289"/>
      <w:bookmarkStart w:id="1307" w:name="_Toc103258773"/>
      <w:bookmarkStart w:id="1308" w:name="_Toc103259811"/>
      <w:bookmarkStart w:id="1309" w:name="_Toc103271126"/>
      <w:bookmarkStart w:id="1310" w:name="_Toc103258003"/>
      <w:bookmarkStart w:id="1311" w:name="_Toc103258290"/>
      <w:bookmarkStart w:id="1312" w:name="_Toc103258774"/>
      <w:bookmarkStart w:id="1313" w:name="_Toc103259812"/>
      <w:bookmarkStart w:id="1314" w:name="_Toc103271127"/>
      <w:bookmarkStart w:id="1315" w:name="_Toc103258004"/>
      <w:bookmarkStart w:id="1316" w:name="_Toc103258291"/>
      <w:bookmarkStart w:id="1317" w:name="_Toc103258775"/>
      <w:bookmarkStart w:id="1318" w:name="_Toc103259813"/>
      <w:bookmarkStart w:id="1319" w:name="_Toc103271128"/>
      <w:bookmarkStart w:id="1320" w:name="_Toc103258005"/>
      <w:bookmarkStart w:id="1321" w:name="_Toc103258292"/>
      <w:bookmarkStart w:id="1322" w:name="_Toc103258776"/>
      <w:bookmarkStart w:id="1323" w:name="_Toc103259814"/>
      <w:bookmarkStart w:id="1324" w:name="_Toc103271129"/>
      <w:bookmarkStart w:id="1325" w:name="_Toc103258006"/>
      <w:bookmarkStart w:id="1326" w:name="_Toc103258293"/>
      <w:bookmarkStart w:id="1327" w:name="_Toc103258777"/>
      <w:bookmarkStart w:id="1328" w:name="_Toc103259815"/>
      <w:bookmarkStart w:id="1329" w:name="_Toc103271130"/>
      <w:bookmarkStart w:id="1330" w:name="_Toc103258007"/>
      <w:bookmarkStart w:id="1331" w:name="_Toc103258294"/>
      <w:bookmarkStart w:id="1332" w:name="_Toc103258778"/>
      <w:bookmarkStart w:id="1333" w:name="_Toc103259816"/>
      <w:bookmarkStart w:id="1334" w:name="_Toc103271131"/>
      <w:bookmarkStart w:id="1335" w:name="_Toc103258008"/>
      <w:bookmarkStart w:id="1336" w:name="_Toc103258295"/>
      <w:bookmarkStart w:id="1337" w:name="_Toc103258779"/>
      <w:bookmarkStart w:id="1338" w:name="_Toc103259817"/>
      <w:bookmarkStart w:id="1339" w:name="_Toc103271132"/>
      <w:bookmarkStart w:id="1340" w:name="_Toc103258009"/>
      <w:bookmarkStart w:id="1341" w:name="_Toc103258296"/>
      <w:bookmarkStart w:id="1342" w:name="_Toc103258780"/>
      <w:bookmarkStart w:id="1343" w:name="_Toc103259818"/>
      <w:bookmarkStart w:id="1344" w:name="_Toc103271133"/>
      <w:bookmarkStart w:id="1345" w:name="_Toc103258010"/>
      <w:bookmarkStart w:id="1346" w:name="_Toc103258297"/>
      <w:bookmarkStart w:id="1347" w:name="_Toc103258781"/>
      <w:bookmarkStart w:id="1348" w:name="_Toc103259819"/>
      <w:bookmarkStart w:id="1349" w:name="_Toc103271134"/>
      <w:bookmarkStart w:id="1350" w:name="_Toc103258011"/>
      <w:bookmarkStart w:id="1351" w:name="_Toc103258298"/>
      <w:bookmarkStart w:id="1352" w:name="_Toc103258782"/>
      <w:bookmarkStart w:id="1353" w:name="_Toc103259820"/>
      <w:bookmarkStart w:id="1354" w:name="_Toc103271135"/>
      <w:bookmarkStart w:id="1355" w:name="_Toc103258012"/>
      <w:bookmarkStart w:id="1356" w:name="_Toc103258299"/>
      <w:bookmarkStart w:id="1357" w:name="_Toc103258783"/>
      <w:bookmarkStart w:id="1358" w:name="_Toc103259821"/>
      <w:bookmarkStart w:id="1359" w:name="_Toc103271136"/>
      <w:bookmarkStart w:id="1360" w:name="_Toc103258013"/>
      <w:bookmarkStart w:id="1361" w:name="_Toc103258300"/>
      <w:bookmarkStart w:id="1362" w:name="_Toc103258784"/>
      <w:bookmarkStart w:id="1363" w:name="_Toc103259822"/>
      <w:bookmarkStart w:id="1364" w:name="_Toc103271137"/>
      <w:bookmarkStart w:id="1365" w:name="_Toc103258014"/>
      <w:bookmarkStart w:id="1366" w:name="_Toc103258301"/>
      <w:bookmarkStart w:id="1367" w:name="_Toc103258785"/>
      <w:bookmarkStart w:id="1368" w:name="_Toc103259823"/>
      <w:bookmarkStart w:id="1369" w:name="_Toc103271138"/>
      <w:bookmarkStart w:id="1370" w:name="_Toc103258015"/>
      <w:bookmarkStart w:id="1371" w:name="_Toc103258302"/>
      <w:bookmarkStart w:id="1372" w:name="_Toc103258786"/>
      <w:bookmarkStart w:id="1373" w:name="_Toc103259824"/>
      <w:bookmarkStart w:id="1374" w:name="_Toc103271139"/>
      <w:bookmarkStart w:id="1375" w:name="_Toc103258016"/>
      <w:bookmarkStart w:id="1376" w:name="_Toc103258303"/>
      <w:bookmarkStart w:id="1377" w:name="_Toc103258787"/>
      <w:bookmarkStart w:id="1378" w:name="_Toc103259825"/>
      <w:bookmarkStart w:id="1379" w:name="_Toc103271140"/>
      <w:bookmarkStart w:id="1380" w:name="_Toc103258017"/>
      <w:bookmarkStart w:id="1381" w:name="_Toc103258304"/>
      <w:bookmarkStart w:id="1382" w:name="_Toc103258788"/>
      <w:bookmarkStart w:id="1383" w:name="_Toc103259826"/>
      <w:bookmarkStart w:id="1384" w:name="_Toc103271141"/>
      <w:bookmarkStart w:id="1385" w:name="_Toc103258018"/>
      <w:bookmarkStart w:id="1386" w:name="_Toc103258305"/>
      <w:bookmarkStart w:id="1387" w:name="_Toc103258789"/>
      <w:bookmarkStart w:id="1388" w:name="_Toc103259827"/>
      <w:bookmarkStart w:id="1389" w:name="_Toc103271142"/>
      <w:bookmarkStart w:id="1390" w:name="_Toc103258019"/>
      <w:bookmarkStart w:id="1391" w:name="_Toc103258306"/>
      <w:bookmarkStart w:id="1392" w:name="_Toc103258790"/>
      <w:bookmarkStart w:id="1393" w:name="_Toc103259828"/>
      <w:bookmarkStart w:id="1394" w:name="_Toc103271143"/>
      <w:bookmarkStart w:id="1395" w:name="_Toc103258020"/>
      <w:bookmarkStart w:id="1396" w:name="_Toc103258307"/>
      <w:bookmarkStart w:id="1397" w:name="_Toc103258791"/>
      <w:bookmarkStart w:id="1398" w:name="_Toc103259829"/>
      <w:bookmarkStart w:id="1399" w:name="_Toc103271144"/>
      <w:bookmarkStart w:id="1400" w:name="_Toc103258021"/>
      <w:bookmarkStart w:id="1401" w:name="_Toc103258308"/>
      <w:bookmarkStart w:id="1402" w:name="_Toc103258792"/>
      <w:bookmarkStart w:id="1403" w:name="_Toc103259830"/>
      <w:bookmarkStart w:id="1404" w:name="_Toc103271145"/>
      <w:bookmarkStart w:id="1405" w:name="_Toc103258022"/>
      <w:bookmarkStart w:id="1406" w:name="_Toc103258309"/>
      <w:bookmarkStart w:id="1407" w:name="_Toc103258793"/>
      <w:bookmarkStart w:id="1408" w:name="_Toc103259831"/>
      <w:bookmarkStart w:id="1409" w:name="_Toc103271146"/>
      <w:bookmarkStart w:id="1410" w:name="_Toc94798186"/>
      <w:bookmarkStart w:id="1411" w:name="_Toc94872112"/>
      <w:bookmarkStart w:id="1412" w:name="_Toc94885341"/>
      <w:bookmarkStart w:id="1413" w:name="_Toc94885776"/>
      <w:bookmarkStart w:id="1414" w:name="_Toc94886214"/>
      <w:bookmarkStart w:id="1415" w:name="_Toc99721724"/>
      <w:bookmarkStart w:id="1416" w:name="_Toc99723319"/>
      <w:bookmarkStart w:id="1417" w:name="_Toc94798187"/>
      <w:bookmarkStart w:id="1418" w:name="_Toc94872113"/>
      <w:bookmarkStart w:id="1419" w:name="_Toc94885342"/>
      <w:bookmarkStart w:id="1420" w:name="_Toc94885777"/>
      <w:bookmarkStart w:id="1421" w:name="_Toc94886215"/>
      <w:bookmarkStart w:id="1422" w:name="_Toc99723320"/>
      <w:bookmarkStart w:id="1423" w:name="_Toc492504473"/>
      <w:bookmarkStart w:id="1424" w:name="_Toc492504731"/>
      <w:bookmarkStart w:id="1425" w:name="_Toc492494243"/>
      <w:bookmarkStart w:id="1426" w:name="_Toc492504474"/>
      <w:bookmarkStart w:id="1427" w:name="_Toc492504732"/>
      <w:bookmarkStart w:id="1428" w:name="_Toc492494244"/>
      <w:bookmarkStart w:id="1429" w:name="_Toc492504475"/>
      <w:bookmarkStart w:id="1430" w:name="_Toc492504733"/>
      <w:bookmarkStart w:id="1431" w:name="_Toc492494245"/>
      <w:bookmarkStart w:id="1432" w:name="_Toc492504476"/>
      <w:bookmarkStart w:id="1433" w:name="_Toc492504734"/>
      <w:bookmarkStart w:id="1434" w:name="_Toc492494246"/>
      <w:bookmarkStart w:id="1435" w:name="_Toc492504477"/>
      <w:bookmarkStart w:id="1436" w:name="_Toc492504735"/>
      <w:bookmarkStart w:id="1437" w:name="_Toc492494247"/>
      <w:bookmarkStart w:id="1438" w:name="_Toc492504478"/>
      <w:bookmarkStart w:id="1439" w:name="_Toc492504736"/>
      <w:bookmarkStart w:id="1440" w:name="_Toc492494248"/>
      <w:bookmarkStart w:id="1441" w:name="_Toc492504479"/>
      <w:bookmarkStart w:id="1442" w:name="_Toc492504737"/>
      <w:bookmarkStart w:id="1443" w:name="_Toc492494249"/>
      <w:bookmarkStart w:id="1444" w:name="_Toc492504480"/>
      <w:bookmarkStart w:id="1445" w:name="_Toc492504738"/>
      <w:bookmarkStart w:id="1446" w:name="_Toc94623649"/>
      <w:bookmarkStart w:id="1447" w:name="_Toc94623963"/>
      <w:bookmarkStart w:id="1448" w:name="_Toc103258023"/>
      <w:bookmarkStart w:id="1449" w:name="_Toc103258310"/>
      <w:bookmarkStart w:id="1450" w:name="_Toc103258794"/>
      <w:bookmarkStart w:id="1451" w:name="_Toc103259832"/>
      <w:bookmarkStart w:id="1452" w:name="_Toc103271147"/>
      <w:bookmarkStart w:id="1453" w:name="_Toc103258024"/>
      <w:bookmarkStart w:id="1454" w:name="_Toc103258311"/>
      <w:bookmarkStart w:id="1455" w:name="_Toc103258795"/>
      <w:bookmarkStart w:id="1456" w:name="_Toc103259833"/>
      <w:bookmarkStart w:id="1457" w:name="_Toc103271148"/>
      <w:bookmarkStart w:id="1458" w:name="_Toc103258025"/>
      <w:bookmarkStart w:id="1459" w:name="_Toc103258312"/>
      <w:bookmarkStart w:id="1460" w:name="_Toc103258796"/>
      <w:bookmarkStart w:id="1461" w:name="_Toc103259834"/>
      <w:bookmarkStart w:id="1462" w:name="_Toc103271149"/>
      <w:bookmarkStart w:id="1463" w:name="_Toc103258026"/>
      <w:bookmarkStart w:id="1464" w:name="_Toc103258313"/>
      <w:bookmarkStart w:id="1465" w:name="_Toc103258797"/>
      <w:bookmarkStart w:id="1466" w:name="_Toc103259835"/>
      <w:bookmarkStart w:id="1467" w:name="_Toc103271150"/>
      <w:bookmarkStart w:id="1468" w:name="_Toc103258027"/>
      <w:bookmarkStart w:id="1469" w:name="_Toc103258314"/>
      <w:bookmarkStart w:id="1470" w:name="_Toc103258798"/>
      <w:bookmarkStart w:id="1471" w:name="_Toc103259836"/>
      <w:bookmarkStart w:id="1472" w:name="_Toc103271151"/>
      <w:bookmarkStart w:id="1473" w:name="_Toc103258028"/>
      <w:bookmarkStart w:id="1474" w:name="_Toc103258315"/>
      <w:bookmarkStart w:id="1475" w:name="_Toc103258799"/>
      <w:bookmarkStart w:id="1476" w:name="_Toc103259837"/>
      <w:bookmarkStart w:id="1477" w:name="_Toc103271152"/>
      <w:bookmarkStart w:id="1478" w:name="_Toc103258029"/>
      <w:bookmarkStart w:id="1479" w:name="_Toc103258316"/>
      <w:bookmarkStart w:id="1480" w:name="_Toc103258800"/>
      <w:bookmarkStart w:id="1481" w:name="_Toc103259838"/>
      <w:bookmarkStart w:id="1482" w:name="_Toc103271153"/>
      <w:bookmarkStart w:id="1483" w:name="_Toc103258030"/>
      <w:bookmarkStart w:id="1484" w:name="_Toc103258317"/>
      <w:bookmarkStart w:id="1485" w:name="_Toc103258801"/>
      <w:bookmarkStart w:id="1486" w:name="_Toc103259839"/>
      <w:bookmarkStart w:id="1487" w:name="_Toc103271154"/>
      <w:bookmarkStart w:id="1488" w:name="_Toc94623672"/>
      <w:bookmarkStart w:id="1489" w:name="_Toc94623986"/>
      <w:bookmarkStart w:id="1490" w:name="_Toc103258031"/>
      <w:bookmarkStart w:id="1491" w:name="_Toc103258318"/>
      <w:bookmarkStart w:id="1492" w:name="_Toc103258802"/>
      <w:bookmarkStart w:id="1493" w:name="_Toc103259840"/>
      <w:bookmarkStart w:id="1494" w:name="_Toc103271155"/>
      <w:bookmarkStart w:id="1495" w:name="_Toc103258032"/>
      <w:bookmarkStart w:id="1496" w:name="_Toc103258319"/>
      <w:bookmarkStart w:id="1497" w:name="_Toc103258803"/>
      <w:bookmarkStart w:id="1498" w:name="_Toc103259841"/>
      <w:bookmarkStart w:id="1499" w:name="_Toc103271156"/>
      <w:bookmarkStart w:id="1500" w:name="_Toc103258033"/>
      <w:bookmarkStart w:id="1501" w:name="_Toc103258320"/>
      <w:bookmarkStart w:id="1502" w:name="_Toc103258804"/>
      <w:bookmarkStart w:id="1503" w:name="_Toc103259842"/>
      <w:bookmarkStart w:id="1504" w:name="_Toc103271157"/>
      <w:bookmarkStart w:id="1505" w:name="_Toc103258034"/>
      <w:bookmarkStart w:id="1506" w:name="_Toc103258321"/>
      <w:bookmarkStart w:id="1507" w:name="_Toc103258805"/>
      <w:bookmarkStart w:id="1508" w:name="_Toc103259843"/>
      <w:bookmarkStart w:id="1509" w:name="_Toc103271158"/>
      <w:bookmarkStart w:id="1510" w:name="_Toc94623673"/>
      <w:bookmarkStart w:id="1511" w:name="_Toc94623987"/>
      <w:bookmarkStart w:id="1512" w:name="_Toc99723324"/>
      <w:bookmarkStart w:id="1513" w:name="_Toc94623674"/>
      <w:bookmarkStart w:id="1514" w:name="_Toc94623988"/>
      <w:bookmarkStart w:id="1515" w:name="_Toc99723325"/>
      <w:bookmarkStart w:id="1516" w:name="_Toc103258035"/>
      <w:bookmarkStart w:id="1517" w:name="_Toc103258322"/>
      <w:bookmarkStart w:id="1518" w:name="_Toc103258806"/>
      <w:bookmarkStart w:id="1519" w:name="_Toc103259844"/>
      <w:bookmarkStart w:id="1520" w:name="_Toc103271159"/>
      <w:bookmarkStart w:id="1521" w:name="_Toc103258036"/>
      <w:bookmarkStart w:id="1522" w:name="_Toc103258323"/>
      <w:bookmarkStart w:id="1523" w:name="_Toc103258807"/>
      <w:bookmarkStart w:id="1524" w:name="_Toc103259845"/>
      <w:bookmarkStart w:id="1525" w:name="_Toc103271160"/>
      <w:bookmarkStart w:id="1526" w:name="_Toc103258037"/>
      <w:bookmarkStart w:id="1527" w:name="_Toc103258324"/>
      <w:bookmarkStart w:id="1528" w:name="_Toc103258808"/>
      <w:bookmarkStart w:id="1529" w:name="_Toc103259846"/>
      <w:bookmarkStart w:id="1530" w:name="_Toc103271161"/>
      <w:bookmarkStart w:id="1531" w:name="_Toc103258038"/>
      <w:bookmarkStart w:id="1532" w:name="_Toc103258325"/>
      <w:bookmarkStart w:id="1533" w:name="_Toc103258809"/>
      <w:bookmarkStart w:id="1534" w:name="_Toc103259847"/>
      <w:bookmarkStart w:id="1535" w:name="_Toc103271162"/>
      <w:bookmarkStart w:id="1536" w:name="_Toc103258039"/>
      <w:bookmarkStart w:id="1537" w:name="_Toc103258326"/>
      <w:bookmarkStart w:id="1538" w:name="_Toc103258810"/>
      <w:bookmarkStart w:id="1539" w:name="_Toc103259848"/>
      <w:bookmarkStart w:id="1540" w:name="_Toc103271163"/>
      <w:bookmarkStart w:id="1541" w:name="_Toc94623676"/>
      <w:bookmarkStart w:id="1542" w:name="_Toc94623990"/>
      <w:bookmarkStart w:id="1543" w:name="_Toc103258040"/>
      <w:bookmarkStart w:id="1544" w:name="_Toc103258327"/>
      <w:bookmarkStart w:id="1545" w:name="_Toc103258811"/>
      <w:bookmarkStart w:id="1546" w:name="_Toc103259849"/>
      <w:bookmarkStart w:id="1547" w:name="_Toc103271164"/>
      <w:bookmarkStart w:id="1548" w:name="_Toc103258041"/>
      <w:bookmarkStart w:id="1549" w:name="_Toc103258328"/>
      <w:bookmarkStart w:id="1550" w:name="_Toc103258812"/>
      <w:bookmarkStart w:id="1551" w:name="_Toc103259850"/>
      <w:bookmarkStart w:id="1552" w:name="_Toc103271165"/>
      <w:bookmarkStart w:id="1553" w:name="_Toc103258042"/>
      <w:bookmarkStart w:id="1554" w:name="_Toc103258329"/>
      <w:bookmarkStart w:id="1555" w:name="_Toc103258813"/>
      <w:bookmarkStart w:id="1556" w:name="_Toc103259851"/>
      <w:bookmarkStart w:id="1557" w:name="_Toc103271166"/>
      <w:bookmarkStart w:id="1558" w:name="_Toc103258043"/>
      <w:bookmarkStart w:id="1559" w:name="_Toc103258330"/>
      <w:bookmarkStart w:id="1560" w:name="_Toc103258814"/>
      <w:bookmarkStart w:id="1561" w:name="_Toc103259852"/>
      <w:bookmarkStart w:id="1562" w:name="_Toc103271167"/>
      <w:bookmarkStart w:id="1563" w:name="_Toc103258044"/>
      <w:bookmarkStart w:id="1564" w:name="_Toc103258331"/>
      <w:bookmarkStart w:id="1565" w:name="_Toc103258815"/>
      <w:bookmarkStart w:id="1566" w:name="_Toc103259853"/>
      <w:bookmarkStart w:id="1567" w:name="_Toc103271168"/>
      <w:bookmarkStart w:id="1568" w:name="_Toc103258045"/>
      <w:bookmarkStart w:id="1569" w:name="_Toc103258332"/>
      <w:bookmarkStart w:id="1570" w:name="_Toc103258816"/>
      <w:bookmarkStart w:id="1571" w:name="_Toc103259854"/>
      <w:bookmarkStart w:id="1572" w:name="_Toc103271169"/>
      <w:bookmarkStart w:id="1573" w:name="_Toc94623650"/>
      <w:bookmarkStart w:id="1574" w:name="_Toc94623964"/>
      <w:bookmarkStart w:id="1575" w:name="_Toc103258046"/>
      <w:bookmarkStart w:id="1576" w:name="_Toc103258333"/>
      <w:bookmarkStart w:id="1577" w:name="_Toc103258817"/>
      <w:bookmarkStart w:id="1578" w:name="_Toc103259855"/>
      <w:bookmarkStart w:id="1579" w:name="_Toc103271170"/>
      <w:bookmarkStart w:id="1580" w:name="_Toc103258047"/>
      <w:bookmarkStart w:id="1581" w:name="_Toc103258334"/>
      <w:bookmarkStart w:id="1582" w:name="_Toc103258818"/>
      <w:bookmarkStart w:id="1583" w:name="_Toc103259856"/>
      <w:bookmarkStart w:id="1584" w:name="_Toc103271171"/>
      <w:bookmarkStart w:id="1585" w:name="_Toc94623651"/>
      <w:bookmarkStart w:id="1586" w:name="_Toc94623965"/>
      <w:bookmarkStart w:id="1587" w:name="_Toc103258048"/>
      <w:bookmarkStart w:id="1588" w:name="_Toc103258335"/>
      <w:bookmarkStart w:id="1589" w:name="_Toc103258819"/>
      <w:bookmarkStart w:id="1590" w:name="_Toc103259857"/>
      <w:bookmarkStart w:id="1591" w:name="_Toc103271172"/>
      <w:bookmarkStart w:id="1592" w:name="_Toc103258049"/>
      <w:bookmarkStart w:id="1593" w:name="_Toc103258336"/>
      <w:bookmarkStart w:id="1594" w:name="_Toc103258820"/>
      <w:bookmarkStart w:id="1595" w:name="_Toc103259858"/>
      <w:bookmarkStart w:id="1596" w:name="_Toc103271173"/>
      <w:bookmarkStart w:id="1597" w:name="_Toc103258050"/>
      <w:bookmarkStart w:id="1598" w:name="_Toc103258337"/>
      <w:bookmarkStart w:id="1599" w:name="_Toc103258821"/>
      <w:bookmarkStart w:id="1600" w:name="_Toc103259859"/>
      <w:bookmarkStart w:id="1601" w:name="_Toc103271174"/>
      <w:bookmarkStart w:id="1602" w:name="_Toc103258051"/>
      <w:bookmarkStart w:id="1603" w:name="_Toc103258338"/>
      <w:bookmarkStart w:id="1604" w:name="_Toc103258822"/>
      <w:bookmarkStart w:id="1605" w:name="_Toc103259860"/>
      <w:bookmarkStart w:id="1606" w:name="_Toc103271175"/>
      <w:bookmarkStart w:id="1607" w:name="_Toc103258052"/>
      <w:bookmarkStart w:id="1608" w:name="_Toc103258339"/>
      <w:bookmarkStart w:id="1609" w:name="_Toc103258823"/>
      <w:bookmarkStart w:id="1610" w:name="_Toc103259861"/>
      <w:bookmarkStart w:id="1611" w:name="_Toc103271176"/>
      <w:bookmarkStart w:id="1612" w:name="_Toc94623652"/>
      <w:bookmarkStart w:id="1613" w:name="_Toc94623966"/>
      <w:bookmarkStart w:id="1614" w:name="_Toc103258053"/>
      <w:bookmarkStart w:id="1615" w:name="_Toc103258340"/>
      <w:bookmarkStart w:id="1616" w:name="_Toc103258824"/>
      <w:bookmarkStart w:id="1617" w:name="_Toc103259862"/>
      <w:bookmarkStart w:id="1618" w:name="_Toc103271177"/>
      <w:bookmarkStart w:id="1619" w:name="_Toc103258054"/>
      <w:bookmarkStart w:id="1620" w:name="_Toc103258341"/>
      <w:bookmarkStart w:id="1621" w:name="_Toc103258825"/>
      <w:bookmarkStart w:id="1622" w:name="_Toc103259863"/>
      <w:bookmarkStart w:id="1623" w:name="_Toc103271178"/>
      <w:bookmarkStart w:id="1624" w:name="_Toc103258055"/>
      <w:bookmarkStart w:id="1625" w:name="_Toc103258342"/>
      <w:bookmarkStart w:id="1626" w:name="_Toc103258826"/>
      <w:bookmarkStart w:id="1627" w:name="_Toc103259864"/>
      <w:bookmarkStart w:id="1628" w:name="_Toc103271179"/>
      <w:bookmarkStart w:id="1629" w:name="_Toc94623653"/>
      <w:bookmarkStart w:id="1630" w:name="_Toc94623967"/>
      <w:bookmarkStart w:id="1631" w:name="_Toc103258056"/>
      <w:bookmarkStart w:id="1632" w:name="_Toc103258343"/>
      <w:bookmarkStart w:id="1633" w:name="_Toc103258827"/>
      <w:bookmarkStart w:id="1634" w:name="_Toc103259865"/>
      <w:bookmarkStart w:id="1635" w:name="_Toc103271180"/>
      <w:bookmarkStart w:id="1636" w:name="_Toc103258057"/>
      <w:bookmarkStart w:id="1637" w:name="_Toc103258344"/>
      <w:bookmarkStart w:id="1638" w:name="_Toc103258828"/>
      <w:bookmarkStart w:id="1639" w:name="_Toc103259866"/>
      <w:bookmarkStart w:id="1640" w:name="_Toc103271181"/>
      <w:bookmarkStart w:id="1641" w:name="_Toc103258058"/>
      <w:bookmarkStart w:id="1642" w:name="_Toc103258345"/>
      <w:bookmarkStart w:id="1643" w:name="_Toc103258829"/>
      <w:bookmarkStart w:id="1644" w:name="_Toc103259867"/>
      <w:bookmarkStart w:id="1645" w:name="_Toc103271182"/>
      <w:bookmarkStart w:id="1646" w:name="_Toc103258059"/>
      <w:bookmarkStart w:id="1647" w:name="_Toc103258346"/>
      <w:bookmarkStart w:id="1648" w:name="_Toc103258830"/>
      <w:bookmarkStart w:id="1649" w:name="_Toc103259868"/>
      <w:bookmarkStart w:id="1650" w:name="_Toc103271183"/>
      <w:bookmarkStart w:id="1651" w:name="_Toc103258060"/>
      <w:bookmarkStart w:id="1652" w:name="_Toc103258347"/>
      <w:bookmarkStart w:id="1653" w:name="_Toc103258831"/>
      <w:bookmarkStart w:id="1654" w:name="_Toc103259869"/>
      <w:bookmarkStart w:id="1655" w:name="_Toc103271184"/>
      <w:bookmarkStart w:id="1656" w:name="_Toc103258061"/>
      <w:bookmarkStart w:id="1657" w:name="_Toc103258348"/>
      <w:bookmarkStart w:id="1658" w:name="_Toc103258832"/>
      <w:bookmarkStart w:id="1659" w:name="_Toc103259870"/>
      <w:bookmarkStart w:id="1660" w:name="_Toc103271185"/>
      <w:bookmarkStart w:id="1661" w:name="_Toc94623654"/>
      <w:bookmarkStart w:id="1662" w:name="_Toc94623968"/>
      <w:bookmarkStart w:id="1663" w:name="_Toc99723330"/>
      <w:bookmarkStart w:id="1664" w:name="_Toc94623655"/>
      <w:bookmarkStart w:id="1665" w:name="_Toc94623969"/>
      <w:bookmarkStart w:id="1666" w:name="_Toc99723331"/>
      <w:bookmarkStart w:id="1667" w:name="_Toc94623656"/>
      <w:bookmarkStart w:id="1668" w:name="_Toc94623970"/>
      <w:bookmarkStart w:id="1669" w:name="_Toc99723332"/>
      <w:bookmarkStart w:id="1670" w:name="_Toc94623657"/>
      <w:bookmarkStart w:id="1671" w:name="_Toc94623971"/>
      <w:bookmarkStart w:id="1672" w:name="_Toc99723333"/>
      <w:bookmarkStart w:id="1673" w:name="_Toc94623658"/>
      <w:bookmarkStart w:id="1674" w:name="_Toc94623972"/>
      <w:bookmarkStart w:id="1675" w:name="_Toc99723334"/>
      <w:bookmarkStart w:id="1676" w:name="_Toc94623659"/>
      <w:bookmarkStart w:id="1677" w:name="_Toc94623973"/>
      <w:bookmarkStart w:id="1678" w:name="_Toc99723335"/>
      <w:bookmarkStart w:id="1679" w:name="_Toc94623660"/>
      <w:bookmarkStart w:id="1680" w:name="_Toc94623974"/>
      <w:bookmarkStart w:id="1681" w:name="_Toc99723336"/>
      <w:bookmarkStart w:id="1682" w:name="_Toc94623661"/>
      <w:bookmarkStart w:id="1683" w:name="_Toc94623975"/>
      <w:bookmarkStart w:id="1684" w:name="_Toc103258062"/>
      <w:bookmarkStart w:id="1685" w:name="_Toc103258349"/>
      <w:bookmarkStart w:id="1686" w:name="_Toc103258833"/>
      <w:bookmarkStart w:id="1687" w:name="_Toc103259871"/>
      <w:bookmarkStart w:id="1688" w:name="_Toc103271186"/>
      <w:bookmarkStart w:id="1689" w:name="_Toc103258063"/>
      <w:bookmarkStart w:id="1690" w:name="_Toc103258350"/>
      <w:bookmarkStart w:id="1691" w:name="_Toc103258834"/>
      <w:bookmarkStart w:id="1692" w:name="_Toc103259872"/>
      <w:bookmarkStart w:id="1693" w:name="_Toc103271187"/>
      <w:bookmarkStart w:id="1694" w:name="_Toc103258064"/>
      <w:bookmarkStart w:id="1695" w:name="_Toc103258351"/>
      <w:bookmarkStart w:id="1696" w:name="_Toc103258835"/>
      <w:bookmarkStart w:id="1697" w:name="_Toc103259873"/>
      <w:bookmarkStart w:id="1698" w:name="_Toc103271188"/>
      <w:bookmarkStart w:id="1699" w:name="_Toc103258065"/>
      <w:bookmarkStart w:id="1700" w:name="_Toc103258352"/>
      <w:bookmarkStart w:id="1701" w:name="_Toc103258836"/>
      <w:bookmarkStart w:id="1702" w:name="_Toc103259874"/>
      <w:bookmarkStart w:id="1703" w:name="_Toc103271189"/>
      <w:bookmarkStart w:id="1704" w:name="_Toc94798192"/>
      <w:bookmarkStart w:id="1705" w:name="_Toc94872118"/>
      <w:bookmarkStart w:id="1706" w:name="_Toc94885347"/>
      <w:bookmarkStart w:id="1707" w:name="_Toc94885782"/>
      <w:bookmarkStart w:id="1708" w:name="_Toc94886220"/>
      <w:bookmarkStart w:id="1709" w:name="_Toc99723338"/>
      <w:bookmarkStart w:id="1710" w:name="_Toc94623662"/>
      <w:bookmarkStart w:id="1711" w:name="_Toc94623976"/>
      <w:bookmarkStart w:id="1712" w:name="_Toc99723339"/>
      <w:bookmarkStart w:id="1713" w:name="_Toc94623663"/>
      <w:bookmarkStart w:id="1714" w:name="_Toc94623977"/>
      <w:bookmarkStart w:id="1715" w:name="_Toc99723340"/>
      <w:bookmarkStart w:id="1716" w:name="_Toc94623664"/>
      <w:bookmarkStart w:id="1717" w:name="_Toc94623978"/>
      <w:bookmarkStart w:id="1718" w:name="_Toc99723341"/>
      <w:bookmarkStart w:id="1719" w:name="_Toc94623665"/>
      <w:bookmarkStart w:id="1720" w:name="_Toc94623979"/>
      <w:bookmarkStart w:id="1721" w:name="_Toc99723342"/>
      <w:bookmarkStart w:id="1722" w:name="_Toc94623666"/>
      <w:bookmarkStart w:id="1723" w:name="_Toc94623980"/>
      <w:bookmarkStart w:id="1724" w:name="_Toc99723343"/>
      <w:bookmarkStart w:id="1725" w:name="_Toc492494255"/>
      <w:bookmarkStart w:id="1726" w:name="_Toc492504486"/>
      <w:bookmarkStart w:id="1727" w:name="_Toc492504744"/>
      <w:bookmarkStart w:id="1728" w:name="_Toc492494256"/>
      <w:bookmarkStart w:id="1729" w:name="_Toc492504487"/>
      <w:bookmarkStart w:id="1730" w:name="_Toc492504745"/>
      <w:bookmarkStart w:id="1731" w:name="_Toc492494257"/>
      <w:bookmarkStart w:id="1732" w:name="_Toc492504488"/>
      <w:bookmarkStart w:id="1733" w:name="_Toc492504746"/>
      <w:bookmarkStart w:id="1734" w:name="_Toc492494258"/>
      <w:bookmarkStart w:id="1735" w:name="_Toc492504489"/>
      <w:bookmarkStart w:id="1736" w:name="_Toc492504747"/>
      <w:bookmarkStart w:id="1737" w:name="_Toc492494259"/>
      <w:bookmarkStart w:id="1738" w:name="_Toc492504490"/>
      <w:bookmarkStart w:id="1739" w:name="_Toc492504748"/>
      <w:bookmarkStart w:id="1740" w:name="_Toc492494260"/>
      <w:bookmarkStart w:id="1741" w:name="_Toc492504491"/>
      <w:bookmarkStart w:id="1742" w:name="_Toc492504749"/>
      <w:bookmarkStart w:id="1743" w:name="_Toc492494261"/>
      <w:bookmarkStart w:id="1744" w:name="_Toc492504492"/>
      <w:bookmarkStart w:id="1745" w:name="_Toc492504750"/>
      <w:bookmarkStart w:id="1746" w:name="_Toc492494262"/>
      <w:bookmarkStart w:id="1747" w:name="_Toc492504493"/>
      <w:bookmarkStart w:id="1748" w:name="_Toc492504751"/>
      <w:bookmarkStart w:id="1749" w:name="_Toc492494263"/>
      <w:bookmarkStart w:id="1750" w:name="_Toc492504494"/>
      <w:bookmarkStart w:id="1751" w:name="_Toc492504752"/>
      <w:bookmarkStart w:id="1752" w:name="_Toc94623667"/>
      <w:bookmarkStart w:id="1753" w:name="_Toc94623981"/>
      <w:bookmarkStart w:id="1754" w:name="_Toc99723344"/>
      <w:bookmarkStart w:id="1755" w:name="_Toc94623668"/>
      <w:bookmarkStart w:id="1756" w:name="_Toc94623982"/>
      <w:bookmarkStart w:id="1757" w:name="_Toc99723345"/>
      <w:bookmarkStart w:id="1758" w:name="_Toc94623669"/>
      <w:bookmarkStart w:id="1759" w:name="_Toc94623983"/>
      <w:bookmarkStart w:id="1760" w:name="_Toc99723346"/>
      <w:bookmarkStart w:id="1761" w:name="_Toc94623670"/>
      <w:bookmarkStart w:id="1762" w:name="_Toc94623984"/>
      <w:bookmarkStart w:id="1763" w:name="_Toc99723347"/>
      <w:bookmarkStart w:id="1764" w:name="_Toc94623671"/>
      <w:bookmarkStart w:id="1765" w:name="_Toc94623985"/>
      <w:bookmarkStart w:id="1766" w:name="_Toc99723348"/>
      <w:bookmarkStart w:id="1767" w:name="_Toc94623677"/>
      <w:bookmarkStart w:id="1768" w:name="_Toc94623991"/>
      <w:bookmarkStart w:id="1769" w:name="_Toc99723349"/>
      <w:bookmarkStart w:id="1770" w:name="_Toc94623678"/>
      <w:bookmarkStart w:id="1771" w:name="_Toc94623992"/>
      <w:bookmarkStart w:id="1772" w:name="_Toc99723350"/>
      <w:bookmarkStart w:id="1773" w:name="_Toc94623679"/>
      <w:bookmarkStart w:id="1774" w:name="_Toc94623993"/>
      <w:bookmarkStart w:id="1775" w:name="_Toc99723351"/>
      <w:bookmarkStart w:id="1776" w:name="_Toc94623680"/>
      <w:bookmarkStart w:id="1777" w:name="_Toc94623994"/>
      <w:bookmarkStart w:id="1778" w:name="_Toc99723352"/>
      <w:bookmarkStart w:id="1779" w:name="_Toc94886228"/>
      <w:bookmarkStart w:id="1780" w:name="_Toc99723353"/>
      <w:bookmarkStart w:id="1781" w:name="_Toc511727129"/>
      <w:bookmarkStart w:id="1782" w:name="_Toc511729559"/>
      <w:bookmarkStart w:id="1783" w:name="_Toc511729824"/>
      <w:bookmarkStart w:id="1784" w:name="_Toc511727130"/>
      <w:bookmarkStart w:id="1785" w:name="_Toc511729560"/>
      <w:bookmarkStart w:id="1786" w:name="_Toc511729825"/>
      <w:bookmarkStart w:id="1787" w:name="_Toc511727131"/>
      <w:bookmarkStart w:id="1788" w:name="_Toc511729561"/>
      <w:bookmarkStart w:id="1789" w:name="_Toc511729826"/>
      <w:bookmarkStart w:id="1790" w:name="_Toc511727132"/>
      <w:bookmarkStart w:id="1791" w:name="_Toc511729562"/>
      <w:bookmarkStart w:id="1792" w:name="_Toc511729827"/>
      <w:bookmarkStart w:id="1793" w:name="_Toc511727133"/>
      <w:bookmarkStart w:id="1794" w:name="_Toc511729563"/>
      <w:bookmarkStart w:id="1795" w:name="_Toc511729828"/>
      <w:bookmarkStart w:id="1796" w:name="_Toc511727134"/>
      <w:bookmarkStart w:id="1797" w:name="_Toc511729564"/>
      <w:bookmarkStart w:id="1798" w:name="_Toc511729829"/>
      <w:bookmarkStart w:id="1799" w:name="_Toc103258066"/>
      <w:bookmarkStart w:id="1800" w:name="_Toc103258353"/>
      <w:bookmarkStart w:id="1801" w:name="_Toc103258837"/>
      <w:bookmarkStart w:id="1802" w:name="_Toc103259875"/>
      <w:bookmarkStart w:id="1803" w:name="_Toc103271190"/>
      <w:bookmarkStart w:id="1804" w:name="_Toc103258067"/>
      <w:bookmarkStart w:id="1805" w:name="_Toc103258354"/>
      <w:bookmarkStart w:id="1806" w:name="_Toc103258838"/>
      <w:bookmarkStart w:id="1807" w:name="_Toc103259876"/>
      <w:bookmarkStart w:id="1808" w:name="_Toc103271191"/>
      <w:bookmarkStart w:id="1809" w:name="_Toc103258068"/>
      <w:bookmarkStart w:id="1810" w:name="_Toc103258355"/>
      <w:bookmarkStart w:id="1811" w:name="_Toc103258839"/>
      <w:bookmarkStart w:id="1812" w:name="_Toc103259877"/>
      <w:bookmarkStart w:id="1813" w:name="_Toc103271192"/>
      <w:bookmarkStart w:id="1814" w:name="_Toc103258069"/>
      <w:bookmarkStart w:id="1815" w:name="_Toc103258356"/>
      <w:bookmarkStart w:id="1816" w:name="_Toc103258840"/>
      <w:bookmarkStart w:id="1817" w:name="_Toc103259878"/>
      <w:bookmarkStart w:id="1818" w:name="_Toc103271193"/>
      <w:bookmarkStart w:id="1819" w:name="_Toc103258070"/>
      <w:bookmarkStart w:id="1820" w:name="_Toc103258357"/>
      <w:bookmarkStart w:id="1821" w:name="_Toc103258841"/>
      <w:bookmarkStart w:id="1822" w:name="_Toc103259879"/>
      <w:bookmarkStart w:id="1823" w:name="_Toc103271194"/>
      <w:bookmarkStart w:id="1824" w:name="_Toc103258071"/>
      <w:bookmarkStart w:id="1825" w:name="_Toc103258358"/>
      <w:bookmarkStart w:id="1826" w:name="_Toc103258842"/>
      <w:bookmarkStart w:id="1827" w:name="_Toc103259880"/>
      <w:bookmarkStart w:id="1828" w:name="_Toc103271195"/>
      <w:bookmarkStart w:id="1829" w:name="_Toc103258072"/>
      <w:bookmarkStart w:id="1830" w:name="_Toc103258359"/>
      <w:bookmarkStart w:id="1831" w:name="_Toc103258843"/>
      <w:bookmarkStart w:id="1832" w:name="_Toc103259881"/>
      <w:bookmarkStart w:id="1833" w:name="_Toc103271196"/>
      <w:bookmarkStart w:id="1834" w:name="_Toc103258073"/>
      <w:bookmarkStart w:id="1835" w:name="_Toc103258360"/>
      <w:bookmarkStart w:id="1836" w:name="_Toc103258844"/>
      <w:bookmarkStart w:id="1837" w:name="_Toc103259882"/>
      <w:bookmarkStart w:id="1838" w:name="_Toc103271197"/>
      <w:bookmarkStart w:id="1839" w:name="_Toc103258074"/>
      <w:bookmarkStart w:id="1840" w:name="_Toc103258361"/>
      <w:bookmarkStart w:id="1841" w:name="_Toc103258845"/>
      <w:bookmarkStart w:id="1842" w:name="_Toc103259883"/>
      <w:bookmarkStart w:id="1843" w:name="_Toc103271198"/>
      <w:bookmarkStart w:id="1844" w:name="_Toc103258075"/>
      <w:bookmarkStart w:id="1845" w:name="_Toc103258362"/>
      <w:bookmarkStart w:id="1846" w:name="_Toc103258846"/>
      <w:bookmarkStart w:id="1847" w:name="_Toc103259884"/>
      <w:bookmarkStart w:id="1848" w:name="_Toc103271199"/>
      <w:bookmarkStart w:id="1849" w:name="_Toc103258076"/>
      <w:bookmarkStart w:id="1850" w:name="_Toc103258363"/>
      <w:bookmarkStart w:id="1851" w:name="_Toc103258847"/>
      <w:bookmarkStart w:id="1852" w:name="_Toc103259885"/>
      <w:bookmarkStart w:id="1853" w:name="_Toc103271200"/>
      <w:bookmarkStart w:id="1854" w:name="_Toc103258077"/>
      <w:bookmarkStart w:id="1855" w:name="_Toc103258364"/>
      <w:bookmarkStart w:id="1856" w:name="_Toc103258848"/>
      <w:bookmarkStart w:id="1857" w:name="_Toc103259886"/>
      <w:bookmarkStart w:id="1858" w:name="_Toc103271201"/>
      <w:bookmarkStart w:id="1859" w:name="_Toc103258078"/>
      <w:bookmarkStart w:id="1860" w:name="_Toc103258365"/>
      <w:bookmarkStart w:id="1861" w:name="_Toc103258849"/>
      <w:bookmarkStart w:id="1862" w:name="_Toc103259887"/>
      <w:bookmarkStart w:id="1863" w:name="_Toc103271202"/>
      <w:bookmarkStart w:id="1864" w:name="_Toc103258079"/>
      <w:bookmarkStart w:id="1865" w:name="_Toc103258366"/>
      <w:bookmarkStart w:id="1866" w:name="_Toc103258850"/>
      <w:bookmarkStart w:id="1867" w:name="_Toc103259888"/>
      <w:bookmarkStart w:id="1868" w:name="_Toc103271203"/>
      <w:bookmarkStart w:id="1869" w:name="_Toc103258080"/>
      <w:bookmarkStart w:id="1870" w:name="_Toc103258367"/>
      <w:bookmarkStart w:id="1871" w:name="_Toc103258851"/>
      <w:bookmarkStart w:id="1872" w:name="_Toc103259889"/>
      <w:bookmarkStart w:id="1873" w:name="_Toc103271204"/>
      <w:bookmarkStart w:id="1874" w:name="_Toc103258081"/>
      <w:bookmarkStart w:id="1875" w:name="_Toc103258368"/>
      <w:bookmarkStart w:id="1876" w:name="_Toc103258852"/>
      <w:bookmarkStart w:id="1877" w:name="_Toc103259890"/>
      <w:bookmarkStart w:id="1878" w:name="_Toc103271205"/>
      <w:bookmarkStart w:id="1879" w:name="_Toc103258082"/>
      <w:bookmarkStart w:id="1880" w:name="_Toc103258369"/>
      <w:bookmarkStart w:id="1881" w:name="_Toc103258853"/>
      <w:bookmarkStart w:id="1882" w:name="_Toc103259891"/>
      <w:bookmarkStart w:id="1883" w:name="_Toc103271206"/>
      <w:bookmarkStart w:id="1884" w:name="_Toc103258083"/>
      <w:bookmarkStart w:id="1885" w:name="_Toc103258370"/>
      <w:bookmarkStart w:id="1886" w:name="_Toc103258854"/>
      <w:bookmarkStart w:id="1887" w:name="_Toc103259892"/>
      <w:bookmarkStart w:id="1888" w:name="_Toc103271207"/>
      <w:bookmarkStart w:id="1889" w:name="_Toc103258084"/>
      <w:bookmarkStart w:id="1890" w:name="_Toc103258371"/>
      <w:bookmarkStart w:id="1891" w:name="_Toc103258855"/>
      <w:bookmarkStart w:id="1892" w:name="_Toc103259893"/>
      <w:bookmarkStart w:id="1893" w:name="_Toc103271208"/>
      <w:bookmarkStart w:id="1894" w:name="_Toc103258085"/>
      <w:bookmarkStart w:id="1895" w:name="_Toc103258372"/>
      <w:bookmarkStart w:id="1896" w:name="_Toc103258856"/>
      <w:bookmarkStart w:id="1897" w:name="_Toc103259894"/>
      <w:bookmarkStart w:id="1898" w:name="_Toc103271209"/>
      <w:bookmarkStart w:id="1899" w:name="_Toc103258086"/>
      <w:bookmarkStart w:id="1900" w:name="_Toc103258373"/>
      <w:bookmarkStart w:id="1901" w:name="_Toc103258857"/>
      <w:bookmarkStart w:id="1902" w:name="_Toc103259895"/>
      <w:bookmarkStart w:id="1903" w:name="_Toc103271210"/>
      <w:bookmarkStart w:id="1904" w:name="_Toc103258087"/>
      <w:bookmarkStart w:id="1905" w:name="_Toc103258374"/>
      <w:bookmarkStart w:id="1906" w:name="_Toc103258858"/>
      <w:bookmarkStart w:id="1907" w:name="_Toc103259896"/>
      <w:bookmarkStart w:id="1908" w:name="_Toc103271211"/>
      <w:bookmarkStart w:id="1909" w:name="_Toc103258088"/>
      <w:bookmarkStart w:id="1910" w:name="_Toc103258375"/>
      <w:bookmarkStart w:id="1911" w:name="_Toc103258859"/>
      <w:bookmarkStart w:id="1912" w:name="_Toc103259897"/>
      <w:bookmarkStart w:id="1913" w:name="_Toc103271212"/>
      <w:bookmarkStart w:id="1914" w:name="_Toc94781237"/>
      <w:bookmarkStart w:id="1915" w:name="_Toc94782147"/>
      <w:bookmarkStart w:id="1916" w:name="_Toc94782469"/>
      <w:bookmarkStart w:id="1917" w:name="_Toc94798202"/>
      <w:bookmarkStart w:id="1918" w:name="_Toc94872128"/>
      <w:bookmarkStart w:id="1919" w:name="_Toc94885357"/>
      <w:bookmarkStart w:id="1920" w:name="_Toc94885792"/>
      <w:bookmarkStart w:id="1921" w:name="_Toc94886231"/>
      <w:bookmarkStart w:id="1922" w:name="_Toc99723356"/>
      <w:bookmarkStart w:id="1923" w:name="_Toc94781238"/>
      <w:bookmarkStart w:id="1924" w:name="_Toc94782148"/>
      <w:bookmarkStart w:id="1925" w:name="_Toc94782470"/>
      <w:bookmarkStart w:id="1926" w:name="_Toc94798203"/>
      <w:bookmarkStart w:id="1927" w:name="_Toc94872129"/>
      <w:bookmarkStart w:id="1928" w:name="_Toc94885358"/>
      <w:bookmarkStart w:id="1929" w:name="_Toc94885793"/>
      <w:bookmarkStart w:id="1930" w:name="_Toc94886232"/>
      <w:bookmarkStart w:id="1931" w:name="_Toc99723357"/>
      <w:bookmarkStart w:id="1932" w:name="_Toc94781239"/>
      <w:bookmarkStart w:id="1933" w:name="_Toc94782149"/>
      <w:bookmarkStart w:id="1934" w:name="_Toc94782471"/>
      <w:bookmarkStart w:id="1935" w:name="_Toc94798204"/>
      <w:bookmarkStart w:id="1936" w:name="_Toc94872130"/>
      <w:bookmarkStart w:id="1937" w:name="_Toc94885359"/>
      <w:bookmarkStart w:id="1938" w:name="_Toc94885794"/>
      <w:bookmarkStart w:id="1939" w:name="_Toc94886233"/>
      <w:bookmarkStart w:id="1940" w:name="_Toc99723358"/>
      <w:bookmarkStart w:id="1941" w:name="_Toc94781240"/>
      <w:bookmarkStart w:id="1942" w:name="_Toc94782150"/>
      <w:bookmarkStart w:id="1943" w:name="_Toc94782472"/>
      <w:bookmarkStart w:id="1944" w:name="_Toc94798205"/>
      <w:bookmarkStart w:id="1945" w:name="_Toc94872131"/>
      <w:bookmarkStart w:id="1946" w:name="_Toc94885360"/>
      <w:bookmarkStart w:id="1947" w:name="_Toc94885795"/>
      <w:bookmarkStart w:id="1948" w:name="_Toc94886234"/>
      <w:bookmarkStart w:id="1949" w:name="_Toc99723359"/>
      <w:bookmarkStart w:id="1950" w:name="_Toc94781241"/>
      <w:bookmarkStart w:id="1951" w:name="_Toc94782151"/>
      <w:bookmarkStart w:id="1952" w:name="_Toc94782473"/>
      <w:bookmarkStart w:id="1953" w:name="_Toc94798206"/>
      <w:bookmarkStart w:id="1954" w:name="_Toc94872132"/>
      <w:bookmarkStart w:id="1955" w:name="_Toc94885361"/>
      <w:bookmarkStart w:id="1956" w:name="_Toc94885796"/>
      <w:bookmarkStart w:id="1957" w:name="_Toc94886235"/>
      <w:bookmarkStart w:id="1958" w:name="_Toc99723360"/>
      <w:bookmarkStart w:id="1959" w:name="_Toc94781242"/>
      <w:bookmarkStart w:id="1960" w:name="_Toc94782152"/>
      <w:bookmarkStart w:id="1961" w:name="_Toc94782474"/>
      <w:bookmarkStart w:id="1962" w:name="_Toc94798207"/>
      <w:bookmarkStart w:id="1963" w:name="_Toc94872133"/>
      <w:bookmarkStart w:id="1964" w:name="_Toc94885362"/>
      <w:bookmarkStart w:id="1965" w:name="_Toc94885797"/>
      <w:bookmarkStart w:id="1966" w:name="_Toc94886236"/>
      <w:bookmarkStart w:id="1967" w:name="_Toc99723361"/>
      <w:bookmarkStart w:id="1968" w:name="_Toc94781243"/>
      <w:bookmarkStart w:id="1969" w:name="_Toc94782153"/>
      <w:bookmarkStart w:id="1970" w:name="_Toc94782475"/>
      <w:bookmarkStart w:id="1971" w:name="_Toc94798208"/>
      <w:bookmarkStart w:id="1972" w:name="_Toc94872134"/>
      <w:bookmarkStart w:id="1973" w:name="_Toc94885363"/>
      <w:bookmarkStart w:id="1974" w:name="_Toc94885798"/>
      <w:bookmarkStart w:id="1975" w:name="_Toc94886237"/>
      <w:bookmarkStart w:id="1976" w:name="_Toc99723362"/>
      <w:bookmarkStart w:id="1977" w:name="_Toc94781244"/>
      <w:bookmarkStart w:id="1978" w:name="_Toc94782154"/>
      <w:bookmarkStart w:id="1979" w:name="_Toc94782476"/>
      <w:bookmarkStart w:id="1980" w:name="_Toc94798209"/>
      <w:bookmarkStart w:id="1981" w:name="_Toc94872135"/>
      <w:bookmarkStart w:id="1982" w:name="_Toc94885364"/>
      <w:bookmarkStart w:id="1983" w:name="_Toc94885799"/>
      <w:bookmarkStart w:id="1984" w:name="_Toc94886238"/>
      <w:bookmarkStart w:id="1985" w:name="_Toc99723363"/>
      <w:bookmarkStart w:id="1986" w:name="_Toc94781245"/>
      <w:bookmarkStart w:id="1987" w:name="_Toc94782155"/>
      <w:bookmarkStart w:id="1988" w:name="_Toc94782477"/>
      <w:bookmarkStart w:id="1989" w:name="_Toc94798210"/>
      <w:bookmarkStart w:id="1990" w:name="_Toc94872136"/>
      <w:bookmarkStart w:id="1991" w:name="_Toc94885365"/>
      <w:bookmarkStart w:id="1992" w:name="_Toc94885800"/>
      <w:bookmarkStart w:id="1993" w:name="_Toc94886239"/>
      <w:bookmarkStart w:id="1994" w:name="_Toc99723364"/>
      <w:bookmarkStart w:id="1995" w:name="_Toc94781246"/>
      <w:bookmarkStart w:id="1996" w:name="_Toc94782156"/>
      <w:bookmarkStart w:id="1997" w:name="_Toc94782478"/>
      <w:bookmarkStart w:id="1998" w:name="_Toc94798211"/>
      <w:bookmarkStart w:id="1999" w:name="_Toc94872137"/>
      <w:bookmarkStart w:id="2000" w:name="_Toc94885366"/>
      <w:bookmarkStart w:id="2001" w:name="_Toc94885801"/>
      <w:bookmarkStart w:id="2002" w:name="_Toc94886240"/>
      <w:bookmarkStart w:id="2003" w:name="_Toc99723365"/>
      <w:bookmarkStart w:id="2004" w:name="_Toc94781247"/>
      <w:bookmarkStart w:id="2005" w:name="_Toc94782157"/>
      <w:bookmarkStart w:id="2006" w:name="_Toc94782479"/>
      <w:bookmarkStart w:id="2007" w:name="_Toc94798212"/>
      <w:bookmarkStart w:id="2008" w:name="_Toc94872138"/>
      <w:bookmarkStart w:id="2009" w:name="_Toc94885367"/>
      <w:bookmarkStart w:id="2010" w:name="_Toc94885802"/>
      <w:bookmarkStart w:id="2011" w:name="_Toc94886241"/>
      <w:bookmarkStart w:id="2012" w:name="_Toc99723366"/>
      <w:bookmarkStart w:id="2013" w:name="_Toc94781248"/>
      <w:bookmarkStart w:id="2014" w:name="_Toc94782158"/>
      <w:bookmarkStart w:id="2015" w:name="_Toc94782480"/>
      <w:bookmarkStart w:id="2016" w:name="_Toc94798213"/>
      <w:bookmarkStart w:id="2017" w:name="_Toc94872139"/>
      <w:bookmarkStart w:id="2018" w:name="_Toc94885368"/>
      <w:bookmarkStart w:id="2019" w:name="_Toc94885803"/>
      <w:bookmarkStart w:id="2020" w:name="_Toc94886242"/>
      <w:bookmarkStart w:id="2021" w:name="_Toc99723367"/>
      <w:bookmarkStart w:id="2022" w:name="_Toc94781249"/>
      <w:bookmarkStart w:id="2023" w:name="_Toc94782159"/>
      <w:bookmarkStart w:id="2024" w:name="_Toc94782481"/>
      <w:bookmarkStart w:id="2025" w:name="_Toc94798214"/>
      <w:bookmarkStart w:id="2026" w:name="_Toc94872140"/>
      <w:bookmarkStart w:id="2027" w:name="_Toc94885369"/>
      <w:bookmarkStart w:id="2028" w:name="_Toc94885804"/>
      <w:bookmarkStart w:id="2029" w:name="_Toc94886243"/>
      <w:bookmarkStart w:id="2030" w:name="_Toc99723368"/>
      <w:bookmarkStart w:id="2031" w:name="_Toc94781250"/>
      <w:bookmarkStart w:id="2032" w:name="_Toc94782160"/>
      <w:bookmarkStart w:id="2033" w:name="_Toc94782482"/>
      <w:bookmarkStart w:id="2034" w:name="_Toc94798215"/>
      <w:bookmarkStart w:id="2035" w:name="_Toc94872141"/>
      <w:bookmarkStart w:id="2036" w:name="_Toc94885370"/>
      <w:bookmarkStart w:id="2037" w:name="_Toc94885805"/>
      <w:bookmarkStart w:id="2038" w:name="_Toc94886244"/>
      <w:bookmarkStart w:id="2039" w:name="_Toc99723369"/>
      <w:bookmarkStart w:id="2040" w:name="_Toc94781251"/>
      <w:bookmarkStart w:id="2041" w:name="_Toc94782161"/>
      <w:bookmarkStart w:id="2042" w:name="_Toc94782483"/>
      <w:bookmarkStart w:id="2043" w:name="_Toc94798216"/>
      <w:bookmarkStart w:id="2044" w:name="_Toc94872142"/>
      <w:bookmarkStart w:id="2045" w:name="_Toc94885371"/>
      <w:bookmarkStart w:id="2046" w:name="_Toc94885806"/>
      <w:bookmarkStart w:id="2047" w:name="_Toc94886245"/>
      <w:bookmarkStart w:id="2048" w:name="_Toc99723370"/>
      <w:bookmarkStart w:id="2049" w:name="_Toc94781252"/>
      <w:bookmarkStart w:id="2050" w:name="_Toc94782162"/>
      <w:bookmarkStart w:id="2051" w:name="_Toc94782484"/>
      <w:bookmarkStart w:id="2052" w:name="_Toc94798217"/>
      <w:bookmarkStart w:id="2053" w:name="_Toc94872143"/>
      <w:bookmarkStart w:id="2054" w:name="_Toc94885372"/>
      <w:bookmarkStart w:id="2055" w:name="_Toc94885807"/>
      <w:bookmarkStart w:id="2056" w:name="_Toc94886246"/>
      <w:bookmarkStart w:id="2057" w:name="_Toc99723371"/>
      <w:bookmarkStart w:id="2058" w:name="_Toc94781253"/>
      <w:bookmarkStart w:id="2059" w:name="_Toc94782163"/>
      <w:bookmarkStart w:id="2060" w:name="_Toc94782485"/>
      <w:bookmarkStart w:id="2061" w:name="_Toc94798218"/>
      <w:bookmarkStart w:id="2062" w:name="_Toc94872144"/>
      <w:bookmarkStart w:id="2063" w:name="_Toc94885373"/>
      <w:bookmarkStart w:id="2064" w:name="_Toc94885808"/>
      <w:bookmarkStart w:id="2065" w:name="_Toc94886247"/>
      <w:bookmarkStart w:id="2066" w:name="_Toc99723372"/>
      <w:bookmarkStart w:id="2067" w:name="_Toc103258089"/>
      <w:bookmarkStart w:id="2068" w:name="_Toc103258376"/>
      <w:bookmarkStart w:id="2069" w:name="_Toc103258860"/>
      <w:bookmarkStart w:id="2070" w:name="_Toc103259898"/>
      <w:bookmarkStart w:id="2071" w:name="_Toc103271213"/>
      <w:bookmarkStart w:id="2072" w:name="_Toc103258090"/>
      <w:bookmarkStart w:id="2073" w:name="_Toc103258377"/>
      <w:bookmarkStart w:id="2074" w:name="_Toc103258861"/>
      <w:bookmarkStart w:id="2075" w:name="_Toc103259899"/>
      <w:bookmarkStart w:id="2076" w:name="_Toc103271214"/>
      <w:bookmarkStart w:id="2077" w:name="_Toc103258091"/>
      <w:bookmarkStart w:id="2078" w:name="_Toc103258378"/>
      <w:bookmarkStart w:id="2079" w:name="_Toc103258862"/>
      <w:bookmarkStart w:id="2080" w:name="_Toc103259900"/>
      <w:bookmarkStart w:id="2081" w:name="_Toc103271215"/>
      <w:bookmarkStart w:id="2082" w:name="_Toc103258092"/>
      <w:bookmarkStart w:id="2083" w:name="_Toc103258379"/>
      <w:bookmarkStart w:id="2084" w:name="_Toc103258863"/>
      <w:bookmarkStart w:id="2085" w:name="_Toc103259901"/>
      <w:bookmarkStart w:id="2086" w:name="_Toc103271216"/>
      <w:bookmarkStart w:id="2087" w:name="_Toc103258093"/>
      <w:bookmarkStart w:id="2088" w:name="_Toc103258380"/>
      <w:bookmarkStart w:id="2089" w:name="_Toc103258864"/>
      <w:bookmarkStart w:id="2090" w:name="_Toc103259902"/>
      <w:bookmarkStart w:id="2091" w:name="_Toc103271217"/>
      <w:bookmarkStart w:id="2092" w:name="_Toc103258094"/>
      <w:bookmarkStart w:id="2093" w:name="_Toc103258381"/>
      <w:bookmarkStart w:id="2094" w:name="_Toc103258865"/>
      <w:bookmarkStart w:id="2095" w:name="_Toc103259903"/>
      <w:bookmarkStart w:id="2096" w:name="_Toc103271218"/>
      <w:bookmarkStart w:id="2097" w:name="_Toc103258095"/>
      <w:bookmarkStart w:id="2098" w:name="_Toc103258382"/>
      <w:bookmarkStart w:id="2099" w:name="_Toc103258866"/>
      <w:bookmarkStart w:id="2100" w:name="_Toc103259904"/>
      <w:bookmarkStart w:id="2101" w:name="_Toc103271219"/>
      <w:bookmarkStart w:id="2102" w:name="_Toc103258096"/>
      <w:bookmarkStart w:id="2103" w:name="_Toc103258383"/>
      <w:bookmarkStart w:id="2104" w:name="_Toc103258867"/>
      <w:bookmarkStart w:id="2105" w:name="_Toc103259905"/>
      <w:bookmarkStart w:id="2106" w:name="_Toc103271220"/>
      <w:bookmarkStart w:id="2107" w:name="_Toc103258097"/>
      <w:bookmarkStart w:id="2108" w:name="_Toc103258384"/>
      <w:bookmarkStart w:id="2109" w:name="_Toc103258868"/>
      <w:bookmarkStart w:id="2110" w:name="_Toc103259906"/>
      <w:bookmarkStart w:id="2111" w:name="_Toc103271221"/>
      <w:bookmarkStart w:id="2112" w:name="_Toc103258110"/>
      <w:bookmarkStart w:id="2113" w:name="_Toc103258397"/>
      <w:bookmarkStart w:id="2114" w:name="_Toc103258881"/>
      <w:bookmarkStart w:id="2115" w:name="_Toc103259919"/>
      <w:bookmarkStart w:id="2116" w:name="_Toc103271234"/>
      <w:bookmarkStart w:id="2117" w:name="_Toc103258111"/>
      <w:bookmarkStart w:id="2118" w:name="_Toc103258398"/>
      <w:bookmarkStart w:id="2119" w:name="_Toc103258882"/>
      <w:bookmarkStart w:id="2120" w:name="_Toc103259920"/>
      <w:bookmarkStart w:id="2121" w:name="_Toc103271235"/>
      <w:bookmarkStart w:id="2122" w:name="_Toc103258112"/>
      <w:bookmarkStart w:id="2123" w:name="_Toc103258399"/>
      <w:bookmarkStart w:id="2124" w:name="_Toc103258883"/>
      <w:bookmarkStart w:id="2125" w:name="_Toc103259921"/>
      <w:bookmarkStart w:id="2126" w:name="_Toc103271236"/>
      <w:bookmarkStart w:id="2127" w:name="_Toc103258113"/>
      <w:bookmarkStart w:id="2128" w:name="_Toc103258400"/>
      <w:bookmarkStart w:id="2129" w:name="_Toc103258884"/>
      <w:bookmarkStart w:id="2130" w:name="_Toc103259922"/>
      <w:bookmarkStart w:id="2131" w:name="_Toc103271237"/>
      <w:bookmarkStart w:id="2132" w:name="_Toc103258114"/>
      <w:bookmarkStart w:id="2133" w:name="_Toc103258401"/>
      <w:bookmarkStart w:id="2134" w:name="_Toc103258885"/>
      <w:bookmarkStart w:id="2135" w:name="_Toc103259923"/>
      <w:bookmarkStart w:id="2136" w:name="_Toc103271238"/>
      <w:bookmarkStart w:id="2137" w:name="_Toc103258115"/>
      <w:bookmarkStart w:id="2138" w:name="_Toc103258402"/>
      <w:bookmarkStart w:id="2139" w:name="_Toc103258886"/>
      <w:bookmarkStart w:id="2140" w:name="_Toc103259924"/>
      <w:bookmarkStart w:id="2141" w:name="_Toc103271239"/>
      <w:bookmarkStart w:id="2142" w:name="_Toc103258116"/>
      <w:bookmarkStart w:id="2143" w:name="_Toc103258403"/>
      <w:bookmarkStart w:id="2144" w:name="_Toc103258887"/>
      <w:bookmarkStart w:id="2145" w:name="_Toc103259925"/>
      <w:bookmarkStart w:id="2146" w:name="_Toc103271240"/>
      <w:bookmarkStart w:id="2147" w:name="_Ref99725148"/>
      <w:bookmarkStart w:id="2148" w:name="_Ref100059237"/>
      <w:bookmarkStart w:id="2149" w:name="_Ref103281252"/>
      <w:bookmarkStart w:id="2150" w:name="_Toc156909122"/>
      <w:bookmarkStart w:id="2151" w:name="_Toc211255995"/>
      <w:bookmarkEnd w:id="205"/>
      <w:bookmarkEnd w:id="20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r>
        <w:lastRenderedPageBreak/>
        <w:t xml:space="preserve">Performance </w:t>
      </w:r>
      <w:r w:rsidR="00B2484A">
        <w:t>S</w:t>
      </w:r>
      <w:r>
        <w:t>ecurity</w:t>
      </w:r>
      <w:bookmarkEnd w:id="2147"/>
      <w:bookmarkEnd w:id="2148"/>
      <w:bookmarkEnd w:id="2149"/>
      <w:bookmarkEnd w:id="2150"/>
      <w:bookmarkEnd w:id="2151"/>
      <w:r>
        <w:t xml:space="preserve"> </w:t>
      </w:r>
    </w:p>
    <w:p w14:paraId="0D115587" w14:textId="106402EB" w:rsidR="00BE77D6" w:rsidRPr="008D2376" w:rsidRDefault="49D70CC2" w:rsidP="00810549">
      <w:pPr>
        <w:pStyle w:val="Heading2"/>
      </w:pPr>
      <w:bookmarkStart w:id="2152" w:name="_Ref99723806"/>
      <w:bookmarkStart w:id="2153" w:name="_Toc156909123"/>
      <w:bookmarkStart w:id="2154" w:name="_Ref167343570"/>
      <w:bookmarkStart w:id="2155" w:name="_Toc211255996"/>
      <w:r>
        <w:t>Provision of Performance Security</w:t>
      </w:r>
      <w:bookmarkEnd w:id="2152"/>
      <w:bookmarkEnd w:id="2153"/>
      <w:bookmarkEnd w:id="2154"/>
      <w:bookmarkEnd w:id="2155"/>
    </w:p>
    <w:p w14:paraId="6D0AD031" w14:textId="4A80D4D9" w:rsidR="00BE77D6" w:rsidRDefault="2C388DF0" w:rsidP="006A4EF3">
      <w:pPr>
        <w:pStyle w:val="Heading3"/>
      </w:pPr>
      <w:bookmarkStart w:id="2156" w:name="_Ref200705522"/>
      <w:bookmarkStart w:id="2157" w:name="_Ref103280025"/>
      <w:r>
        <w:t xml:space="preserve">Project Operator must </w:t>
      </w:r>
      <w:r w:rsidR="00A31BD7">
        <w:t xml:space="preserve">arrange the provision of </w:t>
      </w:r>
      <w:r>
        <w:t>the Performance Security to the Commonwealth within 20 Business Days after the Signing Date or as otherwise agreed in writing between the parties</w:t>
      </w:r>
      <w:bookmarkEnd w:id="2156"/>
      <w:r>
        <w:t>.</w:t>
      </w:r>
      <w:bookmarkEnd w:id="2157"/>
      <w:r>
        <w:t xml:space="preserve"> </w:t>
      </w:r>
    </w:p>
    <w:p w14:paraId="52E1D1D3" w14:textId="35923A28" w:rsidR="00BE77D6" w:rsidRDefault="2C388DF0" w:rsidP="0058045D">
      <w:pPr>
        <w:pStyle w:val="Heading3"/>
      </w:pPr>
      <w:bookmarkStart w:id="2158" w:name="_Ref103541481"/>
      <w:r>
        <w:t xml:space="preserve">If Project Operator does not </w:t>
      </w:r>
      <w:r w:rsidR="000A0D68">
        <w:t xml:space="preserve">arrange the </w:t>
      </w:r>
      <w:r>
        <w:t>provi</w:t>
      </w:r>
      <w:r w:rsidR="000A0D68">
        <w:t>sion</w:t>
      </w:r>
      <w:r>
        <w:t xml:space="preserve"> </w:t>
      </w:r>
      <w:r w:rsidR="000A0D68">
        <w:t xml:space="preserve">of </w:t>
      </w:r>
      <w:r>
        <w:t xml:space="preserve">the Performance Security by the date required under paragraph </w:t>
      </w:r>
      <w:r w:rsidR="00BE77D6">
        <w:fldChar w:fldCharType="begin"/>
      </w:r>
      <w:r w:rsidR="00BE77D6">
        <w:instrText xml:space="preserve"> REF _Ref103280025 \n \h </w:instrText>
      </w:r>
      <w:r w:rsidR="00BE77D6">
        <w:fldChar w:fldCharType="separate"/>
      </w:r>
      <w:r w:rsidR="00910BB8">
        <w:t>(a)</w:t>
      </w:r>
      <w:r w:rsidR="00BE77D6">
        <w:fldChar w:fldCharType="end"/>
      </w:r>
      <w:r w:rsidR="000A0D68">
        <w:t xml:space="preserve"> and the Commonwealth has not granted a written extension to that time period prior to that date</w:t>
      </w:r>
      <w:r>
        <w:t>, then the Commonwealth may terminate this agreement by written notice to Project Operator with immediate effect</w:t>
      </w:r>
      <w:r w:rsidR="00F035AA">
        <w:t>,</w:t>
      </w:r>
      <w:r w:rsidR="00F035AA" w:rsidRPr="00994498">
        <w:t xml:space="preserve"> </w:t>
      </w:r>
      <w:r w:rsidR="00F035AA">
        <w:t xml:space="preserve">pursuant to clause </w:t>
      </w:r>
      <w:r w:rsidR="00F035AA">
        <w:fldChar w:fldCharType="begin"/>
      </w:r>
      <w:r w:rsidR="00F035AA">
        <w:instrText xml:space="preserve"> REF _Ref159343314 \r \h </w:instrText>
      </w:r>
      <w:r w:rsidR="00F035AA">
        <w:fldChar w:fldCharType="separate"/>
      </w:r>
      <w:r w:rsidR="00910BB8">
        <w:t>22.3(g)</w:t>
      </w:r>
      <w:r w:rsidR="00F035AA">
        <w:fldChar w:fldCharType="end"/>
      </w:r>
      <w:r w:rsidR="00F035AA">
        <w:t xml:space="preserve"> (“</w:t>
      </w:r>
      <w:r w:rsidR="005465C8">
        <w:t>Performance Security</w:t>
      </w:r>
      <w:r w:rsidR="00F035AA">
        <w:t>”)</w:t>
      </w:r>
      <w:r>
        <w:t>.</w:t>
      </w:r>
      <w:bookmarkEnd w:id="2158"/>
    </w:p>
    <w:p w14:paraId="3C3B6664" w14:textId="3515F8A5" w:rsidR="00BE77D6" w:rsidRDefault="49D70CC2" w:rsidP="007D46A0">
      <w:pPr>
        <w:pStyle w:val="Heading2"/>
      </w:pPr>
      <w:bookmarkStart w:id="2159" w:name="_Ref103280376"/>
      <w:bookmarkStart w:id="2160" w:name="_Toc156909124"/>
      <w:bookmarkStart w:id="2161" w:name="_Toc211255997"/>
      <w:r>
        <w:t>Replacement of Performance Security</w:t>
      </w:r>
      <w:bookmarkEnd w:id="2159"/>
      <w:bookmarkEnd w:id="2160"/>
      <w:bookmarkEnd w:id="2161"/>
    </w:p>
    <w:p w14:paraId="4DD3E2E5" w14:textId="4EA8A6C8" w:rsidR="00BE77D6" w:rsidRDefault="2BC382E4" w:rsidP="007D46A0">
      <w:pPr>
        <w:pStyle w:val="BodyIndent1"/>
        <w:keepNext/>
        <w:spacing w:before="0" w:after="100" w:afterAutospacing="1"/>
        <w:ind w:left="737"/>
      </w:pPr>
      <w:bookmarkStart w:id="2162" w:name="_Ref99724190"/>
      <w:r>
        <w:t>Project Operator must</w:t>
      </w:r>
      <w:r w:rsidR="000A0D68" w:rsidRPr="000A0D68">
        <w:t xml:space="preserve"> </w:t>
      </w:r>
      <w:r w:rsidR="000A0D68">
        <w:t>arrange the</w:t>
      </w:r>
      <w:r>
        <w:t xml:space="preserve"> provi</w:t>
      </w:r>
      <w:r w:rsidR="000A0D68">
        <w:t>sion</w:t>
      </w:r>
      <w:r>
        <w:t xml:space="preserve"> </w:t>
      </w:r>
      <w:r w:rsidR="000A0D68">
        <w:t xml:space="preserve">of </w:t>
      </w:r>
      <w:r>
        <w:t xml:space="preserve">a replacement Performance Security to the Commonwealth: </w:t>
      </w:r>
    </w:p>
    <w:p w14:paraId="54B4397E" w14:textId="560BCEB7" w:rsidR="00BE77D6" w:rsidRDefault="2C388DF0" w:rsidP="0058045D">
      <w:pPr>
        <w:pStyle w:val="Heading3"/>
      </w:pPr>
      <w:r>
        <w:t>in the case of the issuer of the Performance Security ceasing to hold an Acceptable Credit Rating, within 20 Business Days after the issuer ceasing to hold an Acceptable Credit Rating</w:t>
      </w:r>
      <w:bookmarkEnd w:id="2162"/>
      <w:r>
        <w:t>; or</w:t>
      </w:r>
    </w:p>
    <w:p w14:paraId="210E697F" w14:textId="06B74AFE" w:rsidR="00BE77D6" w:rsidRDefault="2C388DF0" w:rsidP="0058045D">
      <w:pPr>
        <w:pStyle w:val="Heading3"/>
      </w:pPr>
      <w:bookmarkStart w:id="2163" w:name="_Ref99724198"/>
      <w:r>
        <w:t>in the case of the Performance Security having an expiry date, no later than 20 Business Days prior to the expiry date</w:t>
      </w:r>
      <w:bookmarkEnd w:id="2163"/>
      <w:r>
        <w:t>.</w:t>
      </w:r>
    </w:p>
    <w:p w14:paraId="40F1F4FE" w14:textId="3B8C2558" w:rsidR="00BE77D6" w:rsidRDefault="49D70CC2" w:rsidP="00FC2467">
      <w:pPr>
        <w:pStyle w:val="Heading2"/>
      </w:pPr>
      <w:bookmarkStart w:id="2164" w:name="_Ref99724631"/>
      <w:bookmarkStart w:id="2165" w:name="_Toc156909125"/>
      <w:bookmarkStart w:id="2166" w:name="_Toc211255998"/>
      <w:r>
        <w:t>Recourse to Performance Security</w:t>
      </w:r>
      <w:bookmarkEnd w:id="2164"/>
      <w:bookmarkEnd w:id="2165"/>
      <w:bookmarkEnd w:id="2166"/>
    </w:p>
    <w:p w14:paraId="1D509588" w14:textId="0619D7F7" w:rsidR="00BE77D6" w:rsidRDefault="2C388DF0" w:rsidP="009254CE">
      <w:pPr>
        <w:pStyle w:val="Heading3"/>
        <w:keepNext/>
      </w:pPr>
      <w:bookmarkStart w:id="2167" w:name="_Ref108096781"/>
      <w:bookmarkStart w:id="2168" w:name="_Ref99724283"/>
      <w:r>
        <w:t xml:space="preserve">The Commonwealth may draw on the Performance Security if </w:t>
      </w:r>
      <w:r w:rsidR="000A0D68">
        <w:t xml:space="preserve">(and only if) </w:t>
      </w:r>
      <w:r>
        <w:t>Project Operator has failed to:</w:t>
      </w:r>
      <w:bookmarkEnd w:id="2167"/>
      <w:r>
        <w:t xml:space="preserve"> </w:t>
      </w:r>
    </w:p>
    <w:p w14:paraId="7CC7C96D" w14:textId="770C6CB7" w:rsidR="00AB2BDC" w:rsidRDefault="00AB2BDC" w:rsidP="00707C74">
      <w:pPr>
        <w:pStyle w:val="Heading4"/>
      </w:pPr>
      <w:bookmarkStart w:id="2169" w:name="_Ref103281200"/>
      <w:bookmarkStart w:id="2170" w:name="_Ref103281179"/>
      <w:bookmarkEnd w:id="2168"/>
      <w:r>
        <w:t xml:space="preserve">pay the Early Termination Amount in accordance with </w:t>
      </w:r>
      <w:r w:rsidRPr="00A31BD7">
        <w:t>clause</w:t>
      </w:r>
      <w:r w:rsidR="00673498" w:rsidRPr="00A31BD7">
        <w:t> </w:t>
      </w:r>
      <w:r w:rsidR="0031715F" w:rsidRPr="00A31BD7">
        <w:fldChar w:fldCharType="begin"/>
      </w:r>
      <w:r w:rsidR="0031715F" w:rsidRPr="006A4EF3">
        <w:instrText xml:space="preserve"> REF _Ref108103268 \r \h </w:instrText>
      </w:r>
      <w:r w:rsidR="00B07D71" w:rsidRPr="006A4EF3">
        <w:instrText xml:space="preserve"> \* MERGEFORMAT </w:instrText>
      </w:r>
      <w:r w:rsidR="0031715F" w:rsidRPr="00A31BD7">
        <w:fldChar w:fldCharType="separate"/>
      </w:r>
      <w:r w:rsidR="00910BB8">
        <w:t>22.5(a)</w:t>
      </w:r>
      <w:r w:rsidR="0031715F" w:rsidRPr="00A31BD7">
        <w:fldChar w:fldCharType="end"/>
      </w:r>
      <w:r>
        <w:t xml:space="preserve"> (“</w:t>
      </w:r>
      <w:r>
        <w:fldChar w:fldCharType="begin"/>
      </w:r>
      <w:r>
        <w:instrText xml:space="preserve">  REF _Ref104299112 \h </w:instrText>
      </w:r>
      <w:r>
        <w:fldChar w:fldCharType="separate"/>
      </w:r>
      <w:r w:rsidR="00910BB8">
        <w:t>Termination payments</w:t>
      </w:r>
      <w:r>
        <w:fldChar w:fldCharType="end"/>
      </w:r>
      <w:r>
        <w:t>”);</w:t>
      </w:r>
      <w:bookmarkEnd w:id="2169"/>
    </w:p>
    <w:p w14:paraId="0351D269" w14:textId="3A650944" w:rsidR="004B6CF2" w:rsidRDefault="2C388DF0" w:rsidP="00707C74">
      <w:pPr>
        <w:pStyle w:val="Heading4"/>
      </w:pPr>
      <w:bookmarkStart w:id="2171" w:name="_Ref166502787"/>
      <w:r>
        <w:t xml:space="preserve">provide a replacement Performance Security to the Commonwealth by the date required under clause </w:t>
      </w:r>
      <w:r w:rsidR="00BE77D6">
        <w:fldChar w:fldCharType="begin"/>
      </w:r>
      <w:r w:rsidR="00BE77D6">
        <w:instrText xml:space="preserve"> REF _Ref103280376 \w \h </w:instrText>
      </w:r>
      <w:r w:rsidR="00BE77D6">
        <w:fldChar w:fldCharType="separate"/>
      </w:r>
      <w:r w:rsidR="00910BB8">
        <w:t>3.2</w:t>
      </w:r>
      <w:r w:rsidR="00BE77D6">
        <w:fldChar w:fldCharType="end"/>
      </w:r>
      <w:r>
        <w:t xml:space="preserve"> (“</w:t>
      </w:r>
      <w:r w:rsidR="00BE77D6">
        <w:fldChar w:fldCharType="begin"/>
      </w:r>
      <w:r w:rsidR="00BE77D6">
        <w:instrText xml:space="preserve">  REF _Ref103280376 \h </w:instrText>
      </w:r>
      <w:r w:rsidR="00BE77D6">
        <w:fldChar w:fldCharType="separate"/>
      </w:r>
      <w:r w:rsidR="00910BB8">
        <w:t>Replacement of Performance Security</w:t>
      </w:r>
      <w:r w:rsidR="00BE77D6">
        <w:fldChar w:fldCharType="end"/>
      </w:r>
      <w:r>
        <w:t xml:space="preserve">”); or </w:t>
      </w:r>
    </w:p>
    <w:p w14:paraId="1DC814FE" w14:textId="38931AB7" w:rsidR="004B6CF2" w:rsidRPr="002D6D4F" w:rsidRDefault="004B6CF2" w:rsidP="00707C74">
      <w:pPr>
        <w:pStyle w:val="Heading4"/>
      </w:pPr>
      <w:bookmarkStart w:id="2172" w:name="_Ref166765439"/>
      <w:r w:rsidRPr="002D6D4F">
        <w:t xml:space="preserve">pay an amount to the Commonwealth in respect of an obligation of Project Operator arising under or in respect of this </w:t>
      </w:r>
      <w:r w:rsidR="00AC619B">
        <w:t>a</w:t>
      </w:r>
      <w:r w:rsidRPr="002D6D4F">
        <w:t xml:space="preserve">greement prior to </w:t>
      </w:r>
      <w:r w:rsidR="00AC619B">
        <w:t xml:space="preserve">the Commercial Operations Date </w:t>
      </w:r>
      <w:r w:rsidRPr="002D6D4F">
        <w:t>(</w:t>
      </w:r>
      <w:r w:rsidR="00AC619B">
        <w:t>“</w:t>
      </w:r>
      <w:r w:rsidRPr="002D6D4F">
        <w:rPr>
          <w:b/>
          <w:bCs/>
        </w:rPr>
        <w:t>Agreement Debt</w:t>
      </w:r>
      <w:r w:rsidR="00AC619B" w:rsidRPr="002D6D4F">
        <w:t>”</w:t>
      </w:r>
      <w:r w:rsidRPr="002D6D4F">
        <w:t>), provided that Project Operator has:</w:t>
      </w:r>
      <w:bookmarkEnd w:id="2172"/>
    </w:p>
    <w:p w14:paraId="1FDA1FCE" w14:textId="77777777" w:rsidR="004B6CF2" w:rsidRPr="002D6D4F" w:rsidRDefault="004B6CF2" w:rsidP="0058045D">
      <w:pPr>
        <w:pStyle w:val="Heading5"/>
      </w:pPr>
      <w:r w:rsidRPr="002D6D4F">
        <w:t>failed, within 30 days of written demand from the Commonwealth, to either:</w:t>
      </w:r>
    </w:p>
    <w:p w14:paraId="54929158" w14:textId="77777777" w:rsidR="000F3BCC" w:rsidRDefault="004B6CF2" w:rsidP="00C54EE8">
      <w:pPr>
        <w:pStyle w:val="Heading6"/>
        <w:ind w:left="3685" w:hanging="737"/>
      </w:pPr>
      <w:r w:rsidRPr="002D6D4F">
        <w:t>pay the Agreement Debt to the Commonwealth; or</w:t>
      </w:r>
    </w:p>
    <w:p w14:paraId="1E482987" w14:textId="6507C063" w:rsidR="004B6CF2" w:rsidRPr="002D6D4F" w:rsidRDefault="002E6D36" w:rsidP="00C54EE8">
      <w:pPr>
        <w:pStyle w:val="Heading6"/>
        <w:ind w:left="3685" w:hanging="737"/>
      </w:pPr>
      <w:r>
        <w:tab/>
      </w:r>
      <w:r w:rsidR="004B6CF2" w:rsidRPr="002D6D4F">
        <w:t xml:space="preserve">raise a </w:t>
      </w:r>
      <w:r w:rsidR="00AC619B">
        <w:t>D</w:t>
      </w:r>
      <w:r w:rsidR="004B6CF2" w:rsidRPr="002D6D4F">
        <w:t xml:space="preserve">ispute under this </w:t>
      </w:r>
      <w:r w:rsidR="00AC619B">
        <w:t>a</w:t>
      </w:r>
      <w:r w:rsidR="004B6CF2" w:rsidRPr="002D6D4F">
        <w:t>greement in respect of the Agreement Debt; and</w:t>
      </w:r>
    </w:p>
    <w:p w14:paraId="10DD7DD2" w14:textId="35BDCC2E" w:rsidR="00BE77D6" w:rsidRPr="004B6CF2" w:rsidRDefault="004B6CF2" w:rsidP="0058045D">
      <w:pPr>
        <w:pStyle w:val="Heading5"/>
      </w:pPr>
      <w:r w:rsidRPr="002D6D4F">
        <w:t>continued to fail to pay the Agreement Debt within a further 30 days after the Commonwealth gives notice in writing that it is planning to draw on the Performance Security to recover the amount of the Agreement Debt</w:t>
      </w:r>
      <w:r w:rsidR="00BE77D6" w:rsidRPr="004B6CF2">
        <w:t>.</w:t>
      </w:r>
      <w:bookmarkEnd w:id="2170"/>
      <w:bookmarkEnd w:id="2171"/>
      <w:r w:rsidR="007056B8">
        <w:t xml:space="preserve"> </w:t>
      </w:r>
    </w:p>
    <w:p w14:paraId="1C30AE3E" w14:textId="041DB8D7" w:rsidR="00BE77D6" w:rsidRDefault="2C388DF0" w:rsidP="00707C74">
      <w:pPr>
        <w:pStyle w:val="Heading3"/>
      </w:pPr>
      <w:bookmarkStart w:id="2173" w:name="_Ref108096829"/>
      <w:bookmarkStart w:id="2174" w:name="_Ref106271095"/>
      <w:bookmarkStart w:id="2175" w:name="_Ref105611059"/>
      <w:r>
        <w:t xml:space="preserve">If the Commonwealth draws on the Performance Security in accordance with subparagraph </w:t>
      </w:r>
      <w:r w:rsidR="00BE77D6">
        <w:fldChar w:fldCharType="begin"/>
      </w:r>
      <w:r w:rsidR="00BE77D6">
        <w:instrText xml:space="preserve"> REF _Ref108096781 \n \h </w:instrText>
      </w:r>
      <w:r w:rsidR="00707C74">
        <w:instrText xml:space="preserve"> \* MERGEFORMAT </w:instrText>
      </w:r>
      <w:r w:rsidR="00BE77D6">
        <w:fldChar w:fldCharType="separate"/>
      </w:r>
      <w:r w:rsidR="00910BB8">
        <w:t>(a)</w:t>
      </w:r>
      <w:r w:rsidR="00BE77D6">
        <w:fldChar w:fldCharType="end"/>
      </w:r>
      <w:r w:rsidR="00BE77D6">
        <w:fldChar w:fldCharType="begin"/>
      </w:r>
      <w:r w:rsidR="00BE77D6">
        <w:instrText xml:space="preserve"> REF _Ref166502787 \n \h </w:instrText>
      </w:r>
      <w:r w:rsidR="00707C74">
        <w:instrText xml:space="preserve"> \* MERGEFORMAT </w:instrText>
      </w:r>
      <w:r w:rsidR="00BE77D6">
        <w:fldChar w:fldCharType="separate"/>
      </w:r>
      <w:r w:rsidR="00910BB8">
        <w:t>(ii)</w:t>
      </w:r>
      <w:r w:rsidR="00BE77D6">
        <w:fldChar w:fldCharType="end"/>
      </w:r>
      <w:r>
        <w:t>, then the Commonwealth will:</w:t>
      </w:r>
      <w:bookmarkEnd w:id="2173"/>
      <w:r>
        <w:t xml:space="preserve"> </w:t>
      </w:r>
    </w:p>
    <w:p w14:paraId="129948E8" w14:textId="77B22BB2" w:rsidR="00BE77D6" w:rsidRDefault="2C388DF0" w:rsidP="00707C74">
      <w:pPr>
        <w:pStyle w:val="Heading4"/>
      </w:pPr>
      <w:r>
        <w:lastRenderedPageBreak/>
        <w:t>hold that amount on trust for Project Operator and the Commonwealth; and</w:t>
      </w:r>
      <w:bookmarkEnd w:id="2174"/>
    </w:p>
    <w:p w14:paraId="1D8EB198" w14:textId="727CDFBC" w:rsidR="00BE77D6" w:rsidRPr="009E3C38" w:rsidRDefault="2C388DF0" w:rsidP="00707C74">
      <w:pPr>
        <w:pStyle w:val="Heading4"/>
      </w:pPr>
      <w:r>
        <w:t>promptly pay the amount held on trust to Project Operator (including any interest earned on those funds by the Commonwealth) if Project Operator then provides a replacement Performance Security that meets the requirements of this agreement.</w:t>
      </w:r>
    </w:p>
    <w:p w14:paraId="063FC85F" w14:textId="3BF1580C" w:rsidR="00BE77D6" w:rsidRDefault="2C388DF0" w:rsidP="0058045D">
      <w:pPr>
        <w:pStyle w:val="Heading3"/>
      </w:pPr>
      <w:r>
        <w:t xml:space="preserve">If the Commonwealth is holding an amount on trust pursuant to paragraph </w:t>
      </w:r>
      <w:r w:rsidR="00BE77D6">
        <w:fldChar w:fldCharType="begin"/>
      </w:r>
      <w:r w:rsidR="00BE77D6">
        <w:instrText xml:space="preserve"> REF _Ref108096829 \n \h  \* MERGEFORMAT </w:instrText>
      </w:r>
      <w:r w:rsidR="00BE77D6">
        <w:fldChar w:fldCharType="separate"/>
      </w:r>
      <w:r w:rsidR="00910BB8">
        <w:t>(b)</w:t>
      </w:r>
      <w:r w:rsidR="00BE77D6">
        <w:fldChar w:fldCharType="end"/>
      </w:r>
      <w:r>
        <w:t xml:space="preserve"> and is entitled to draw on the Performance Security in accordance with subparagraph </w:t>
      </w:r>
      <w:r w:rsidR="00BE77D6">
        <w:fldChar w:fldCharType="begin"/>
      </w:r>
      <w:r w:rsidR="00BE77D6">
        <w:instrText xml:space="preserve"> REF _Ref108096781 \n \h </w:instrText>
      </w:r>
      <w:r w:rsidR="00BE77D6">
        <w:fldChar w:fldCharType="separate"/>
      </w:r>
      <w:r w:rsidR="00910BB8">
        <w:t>(a)</w:t>
      </w:r>
      <w:r w:rsidR="00BE77D6">
        <w:fldChar w:fldCharType="end"/>
      </w:r>
      <w:r w:rsidR="00BE77D6">
        <w:fldChar w:fldCharType="begin"/>
      </w:r>
      <w:r w:rsidR="00BE77D6">
        <w:instrText xml:space="preserve"> REF _Ref103281200 \n \h </w:instrText>
      </w:r>
      <w:r w:rsidR="00BE77D6">
        <w:fldChar w:fldCharType="separate"/>
      </w:r>
      <w:r w:rsidR="00910BB8">
        <w:t>(i)</w:t>
      </w:r>
      <w:r w:rsidR="00BE77D6">
        <w:fldChar w:fldCharType="end"/>
      </w:r>
      <w:r>
        <w:t xml:space="preserve"> or </w:t>
      </w:r>
      <w:r w:rsidR="00BE77D6">
        <w:fldChar w:fldCharType="begin"/>
      </w:r>
      <w:r w:rsidR="00BE77D6">
        <w:instrText xml:space="preserve"> REF _Ref108096781 \n \h </w:instrText>
      </w:r>
      <w:r w:rsidR="00BE77D6">
        <w:fldChar w:fldCharType="separate"/>
      </w:r>
      <w:r w:rsidR="00910BB8">
        <w:t>(a)</w:t>
      </w:r>
      <w:r w:rsidR="00BE77D6">
        <w:fldChar w:fldCharType="end"/>
      </w:r>
      <w:r w:rsidR="00BE77D6">
        <w:fldChar w:fldCharType="begin"/>
      </w:r>
      <w:r w:rsidR="00BE77D6">
        <w:instrText xml:space="preserve"> REF _Ref166765439 \n \h </w:instrText>
      </w:r>
      <w:r w:rsidR="00BE77D6">
        <w:fldChar w:fldCharType="separate"/>
      </w:r>
      <w:r w:rsidR="00910BB8">
        <w:t>(iii)</w:t>
      </w:r>
      <w:r w:rsidR="00BE77D6">
        <w:fldChar w:fldCharType="end"/>
      </w:r>
      <w:r>
        <w:t>, or otherwise under this agreement, then the Commonwealth may retain</w:t>
      </w:r>
      <w:r w:rsidR="00457528">
        <w:t xml:space="preserve"> for its own benefit all or the relevant portion of</w:t>
      </w:r>
      <w:r>
        <w:t xml:space="preserve"> those funds (including any interest earned by it on those funds) </w:t>
      </w:r>
      <w:r w:rsidR="00457528">
        <w:t xml:space="preserve">corresponding to the amount </w:t>
      </w:r>
      <w:r>
        <w:t xml:space="preserve">to which it is entitled. </w:t>
      </w:r>
    </w:p>
    <w:p w14:paraId="57066E50" w14:textId="03058A47" w:rsidR="00CA00CA" w:rsidRDefault="00CA00CA" w:rsidP="0058045D">
      <w:pPr>
        <w:pStyle w:val="Heading3"/>
      </w:pPr>
      <w:bookmarkStart w:id="2176" w:name="_Hlk174397676"/>
      <w:r w:rsidRPr="00CA00CA">
        <w:t xml:space="preserve">If the Commonwealth draws on the Performance Security for an amount, and it is agreed by the parties or determined by dispute resolution that the Commonwealth was not entitled to draw such an amount, the Commonwealth must </w:t>
      </w:r>
      <w:r w:rsidR="000A0D68">
        <w:t>pay</w:t>
      </w:r>
      <w:r w:rsidR="000A0D68" w:rsidRPr="00CA00CA">
        <w:t xml:space="preserve"> </w:t>
      </w:r>
      <w:r w:rsidRPr="00CA00CA">
        <w:t>that amount to Project Operator</w:t>
      </w:r>
      <w:r w:rsidR="006845E0">
        <w:t>.</w:t>
      </w:r>
    </w:p>
    <w:p w14:paraId="57F6A82C" w14:textId="7C8EE46C" w:rsidR="00BE77D6" w:rsidRDefault="49D70CC2" w:rsidP="00FC2467">
      <w:pPr>
        <w:pStyle w:val="Heading2"/>
      </w:pPr>
      <w:bookmarkStart w:id="2177" w:name="_Ref105611319"/>
      <w:bookmarkStart w:id="2178" w:name="_Toc156909126"/>
      <w:bookmarkStart w:id="2179" w:name="_Toc211255999"/>
      <w:bookmarkEnd w:id="2175"/>
      <w:bookmarkEnd w:id="2176"/>
      <w:r>
        <w:t>Return of Performance Security</w:t>
      </w:r>
      <w:bookmarkEnd w:id="2177"/>
      <w:bookmarkEnd w:id="2178"/>
      <w:bookmarkEnd w:id="2179"/>
    </w:p>
    <w:p w14:paraId="2C9E7AA6" w14:textId="4C90F356" w:rsidR="00BE77D6" w:rsidRDefault="00AC619B" w:rsidP="000F3BCC">
      <w:pPr>
        <w:pStyle w:val="BodyIndent1"/>
        <w:spacing w:before="0" w:after="240"/>
        <w:ind w:left="737"/>
      </w:pPr>
      <w:r>
        <w:t xml:space="preserve">Subject to the exercise of its rights under clause </w:t>
      </w:r>
      <w:r>
        <w:fldChar w:fldCharType="begin"/>
      </w:r>
      <w:r>
        <w:instrText xml:space="preserve"> REF _Ref99724631 \w \h </w:instrText>
      </w:r>
      <w:r>
        <w:fldChar w:fldCharType="separate"/>
      </w:r>
      <w:r w:rsidR="00910BB8">
        <w:t>3.3</w:t>
      </w:r>
      <w:r>
        <w:fldChar w:fldCharType="end"/>
      </w:r>
      <w:r>
        <w:t xml:space="preserve"> (“</w:t>
      </w:r>
      <w:r>
        <w:fldChar w:fldCharType="begin"/>
      </w:r>
      <w:r>
        <w:instrText xml:space="preserve">  REF _Ref99724631 \h </w:instrText>
      </w:r>
      <w:r>
        <w:fldChar w:fldCharType="separate"/>
      </w:r>
      <w:r w:rsidR="00910BB8">
        <w:t>Recourse to Performance Security</w:t>
      </w:r>
      <w:r>
        <w:fldChar w:fldCharType="end"/>
      </w:r>
      <w:r>
        <w:t>”), t</w:t>
      </w:r>
      <w:r w:rsidR="001A73B8">
        <w:t>he Commonwealth</w:t>
      </w:r>
      <w:r w:rsidR="00BE77D6" w:rsidRPr="005378F1">
        <w:t xml:space="preserve"> must return the </w:t>
      </w:r>
      <w:r w:rsidR="001A73B8">
        <w:t>Performance</w:t>
      </w:r>
      <w:r w:rsidR="00BE77D6" w:rsidRPr="005378F1">
        <w:t xml:space="preserve"> Security</w:t>
      </w:r>
      <w:r w:rsidR="00BE77D6">
        <w:t xml:space="preserve">, or any amount </w:t>
      </w:r>
      <w:r w:rsidR="001A73B8">
        <w:t>the Commonwealth</w:t>
      </w:r>
      <w:r w:rsidR="00BE77D6">
        <w:t xml:space="preserve"> is holding on trust pursuant to clause </w:t>
      </w:r>
      <w:r w:rsidR="00BE77D6">
        <w:fldChar w:fldCharType="begin"/>
      </w:r>
      <w:r w:rsidR="00BE77D6">
        <w:instrText xml:space="preserve"> REF _Ref105611059 \w \h </w:instrText>
      </w:r>
      <w:r w:rsidR="00BE77D6">
        <w:fldChar w:fldCharType="separate"/>
      </w:r>
      <w:r w:rsidR="00910BB8">
        <w:t>3.3(b)</w:t>
      </w:r>
      <w:r w:rsidR="00BE77D6">
        <w:fldChar w:fldCharType="end"/>
      </w:r>
      <w:r w:rsidR="00BE77D6">
        <w:t>,</w:t>
      </w:r>
      <w:r w:rsidR="00BE77D6" w:rsidRPr="005378F1">
        <w:t xml:space="preserve"> to </w:t>
      </w:r>
      <w:r w:rsidR="001A73B8">
        <w:t>Project</w:t>
      </w:r>
      <w:r w:rsidR="00BE77D6">
        <w:t xml:space="preserve"> Operator</w:t>
      </w:r>
      <w:r w:rsidR="00BE77D6" w:rsidRPr="005378F1">
        <w:t xml:space="preserve"> within </w:t>
      </w:r>
      <w:r w:rsidR="00A31BD7">
        <w:t>ten (</w:t>
      </w:r>
      <w:r w:rsidR="00BE77D6" w:rsidRPr="005378F1">
        <w:t>10</w:t>
      </w:r>
      <w:r w:rsidR="00A31BD7">
        <w:t>)</w:t>
      </w:r>
      <w:r w:rsidR="00BE77D6" w:rsidRPr="005378F1">
        <w:t xml:space="preserve"> Business Days </w:t>
      </w:r>
      <w:r w:rsidR="00BE77D6">
        <w:t xml:space="preserve">after the earlier of: </w:t>
      </w:r>
    </w:p>
    <w:p w14:paraId="749D5645" w14:textId="77777777" w:rsidR="00BE270D" w:rsidRDefault="2C388DF0" w:rsidP="0058045D">
      <w:pPr>
        <w:pStyle w:val="Heading3"/>
      </w:pPr>
      <w:r>
        <w:t xml:space="preserve">the Commercial Operations Date; </w:t>
      </w:r>
    </w:p>
    <w:p w14:paraId="56D403E7" w14:textId="2CB96BD9" w:rsidR="00BE77D6" w:rsidRDefault="00BE270D" w:rsidP="0058045D">
      <w:pPr>
        <w:pStyle w:val="Heading3"/>
      </w:pPr>
      <w:bookmarkStart w:id="2180" w:name="_Hlk174397713"/>
      <w:r w:rsidRPr="00BE270D">
        <w:t>the date on which the Commonwealth exercises its rights in accordance with clause</w:t>
      </w:r>
      <w:r>
        <w:t> </w:t>
      </w:r>
      <w:r w:rsidR="00A31BD7">
        <w:fldChar w:fldCharType="begin"/>
      </w:r>
      <w:r w:rsidR="00A31BD7">
        <w:instrText xml:space="preserve"> REF _Ref210130629 \w \h </w:instrText>
      </w:r>
      <w:r w:rsidR="00A31BD7">
        <w:fldChar w:fldCharType="separate"/>
      </w:r>
      <w:r w:rsidR="00910BB8">
        <w:t>22.4</w:t>
      </w:r>
      <w:r w:rsidR="00A31BD7">
        <w:fldChar w:fldCharType="end"/>
      </w:r>
      <w:r w:rsidR="00A31BD7">
        <w:t xml:space="preserve"> (“</w:t>
      </w:r>
      <w:r w:rsidR="00A31BD7">
        <w:fldChar w:fldCharType="begin"/>
      </w:r>
      <w:r w:rsidR="00A31BD7">
        <w:instrText xml:space="preserve"> REF _Ref210130629 \h </w:instrText>
      </w:r>
      <w:r w:rsidR="00A31BD7">
        <w:fldChar w:fldCharType="separate"/>
      </w:r>
      <w:r w:rsidR="00910BB8">
        <w:t>Termination for convenience by the Commonwealth</w:t>
      </w:r>
      <w:r w:rsidR="00A31BD7">
        <w:fldChar w:fldCharType="end"/>
      </w:r>
      <w:r w:rsidR="00A31BD7">
        <w:t>”)</w:t>
      </w:r>
      <w:bookmarkEnd w:id="2180"/>
      <w:r w:rsidR="00A31BD7">
        <w:t>;</w:t>
      </w:r>
    </w:p>
    <w:p w14:paraId="1EA68757" w14:textId="3F4EB0A1" w:rsidR="00BE77D6" w:rsidRDefault="2C388DF0" w:rsidP="0058045D">
      <w:pPr>
        <w:pStyle w:val="Heading3"/>
      </w:pPr>
      <w:r>
        <w:t xml:space="preserve">the date on which Project Operator has paid the full amount of the Early Termination Amount to the Commonwealth pursuant to clause </w:t>
      </w:r>
      <w:r w:rsidR="00BE77D6">
        <w:fldChar w:fldCharType="begin"/>
      </w:r>
      <w:r w:rsidR="00BE77D6">
        <w:instrText xml:space="preserve"> REF _Ref108103268 \w \h </w:instrText>
      </w:r>
      <w:r w:rsidR="00BE77D6">
        <w:fldChar w:fldCharType="separate"/>
      </w:r>
      <w:r w:rsidR="00910BB8">
        <w:t>22.5(a)</w:t>
      </w:r>
      <w:r w:rsidR="00BE77D6">
        <w:fldChar w:fldCharType="end"/>
      </w:r>
      <w:r w:rsidR="00BE77D6">
        <w:fldChar w:fldCharType="begin"/>
      </w:r>
      <w:r w:rsidR="00BE77D6">
        <w:instrText xml:space="preserve"> REF _Ref165975344 \n \h </w:instrText>
      </w:r>
      <w:r w:rsidR="00BE77D6">
        <w:fldChar w:fldCharType="separate"/>
      </w:r>
      <w:r w:rsidR="00910BB8">
        <w:t>(i)</w:t>
      </w:r>
      <w:r w:rsidR="00BE77D6">
        <w:fldChar w:fldCharType="end"/>
      </w:r>
      <w:r>
        <w:t xml:space="preserve">, </w:t>
      </w:r>
      <w:r w:rsidR="00BE77D6">
        <w:fldChar w:fldCharType="begin"/>
      </w:r>
      <w:r w:rsidR="00BE77D6">
        <w:instrText xml:space="preserve"> REF _Ref165975356 \n \h </w:instrText>
      </w:r>
      <w:r w:rsidR="00BE77D6">
        <w:fldChar w:fldCharType="separate"/>
      </w:r>
      <w:r w:rsidR="00910BB8">
        <w:t>(iii)</w:t>
      </w:r>
      <w:r w:rsidR="00BE77D6">
        <w:fldChar w:fldCharType="end"/>
      </w:r>
      <w:r>
        <w:t xml:space="preserve"> or </w:t>
      </w:r>
      <w:r w:rsidR="00BE77D6">
        <w:fldChar w:fldCharType="begin"/>
      </w:r>
      <w:r w:rsidR="00BE77D6">
        <w:instrText xml:space="preserve"> REF _Ref165975364 \n \h </w:instrText>
      </w:r>
      <w:r w:rsidR="00BE77D6">
        <w:fldChar w:fldCharType="separate"/>
      </w:r>
      <w:r w:rsidR="00910BB8">
        <w:t>(iv)</w:t>
      </w:r>
      <w:r w:rsidR="00BE77D6">
        <w:fldChar w:fldCharType="end"/>
      </w:r>
      <w:r>
        <w:t xml:space="preserve"> (as applicable) (“</w:t>
      </w:r>
      <w:r w:rsidR="00BE77D6">
        <w:fldChar w:fldCharType="begin"/>
      </w:r>
      <w:r w:rsidR="00BE77D6">
        <w:instrText xml:space="preserve"> REF _Ref104299112 \h </w:instrText>
      </w:r>
      <w:r w:rsidR="00BE77D6">
        <w:fldChar w:fldCharType="separate"/>
      </w:r>
      <w:r w:rsidR="00910BB8">
        <w:t>Termination payments</w:t>
      </w:r>
      <w:r w:rsidR="00BE77D6">
        <w:fldChar w:fldCharType="end"/>
      </w:r>
      <w:r>
        <w:t>”)</w:t>
      </w:r>
      <w:r w:rsidR="003B6325">
        <w:t>; and</w:t>
      </w:r>
    </w:p>
    <w:p w14:paraId="14367AC4" w14:textId="587A151E" w:rsidR="003B6325" w:rsidRPr="00327D47" w:rsidRDefault="003B6325" w:rsidP="003B6325">
      <w:pPr>
        <w:pStyle w:val="Heading3"/>
      </w:pPr>
      <w:r w:rsidRPr="003B6325">
        <w:t xml:space="preserve">the date on which the Commonwealth receives a notice of termination in accordance with clause </w:t>
      </w:r>
      <w:r>
        <w:fldChar w:fldCharType="begin"/>
      </w:r>
      <w:r>
        <w:instrText xml:space="preserve"> REF _Ref492565149 \r \h </w:instrText>
      </w:r>
      <w:r>
        <w:fldChar w:fldCharType="separate"/>
      </w:r>
      <w:r w:rsidR="00910BB8">
        <w:t>22.2</w:t>
      </w:r>
      <w:r>
        <w:fldChar w:fldCharType="end"/>
      </w:r>
      <w:r>
        <w:t xml:space="preserve"> (“</w:t>
      </w:r>
      <w:r>
        <w:fldChar w:fldCharType="begin"/>
      </w:r>
      <w:r>
        <w:instrText xml:space="preserve"> REF _Ref492565149 \h </w:instrText>
      </w:r>
      <w:r>
        <w:fldChar w:fldCharType="separate"/>
      </w:r>
      <w:r w:rsidR="00910BB8">
        <w:t>Termination by Project Operator</w:t>
      </w:r>
      <w:r>
        <w:fldChar w:fldCharType="end"/>
      </w:r>
      <w:r>
        <w:t>”),</w:t>
      </w:r>
      <w:r w:rsidRPr="003B6325">
        <w:t xml:space="preserve"> unless the Commonwealth contests the validity of that notice of termination.</w:t>
      </w:r>
    </w:p>
    <w:p w14:paraId="1C9ADCA4" w14:textId="3E96CC51" w:rsidR="0004122B" w:rsidRDefault="2C388DF0" w:rsidP="00707C74">
      <w:pPr>
        <w:pStyle w:val="Heading1"/>
      </w:pPr>
      <w:bookmarkStart w:id="2181" w:name="_Toc156909127"/>
      <w:bookmarkStart w:id="2182" w:name="_Ref159256454"/>
      <w:bookmarkStart w:id="2183" w:name="_Ref159256463"/>
      <w:bookmarkStart w:id="2184" w:name="_Toc211256000"/>
      <w:r>
        <w:t>Development of Project</w:t>
      </w:r>
      <w:bookmarkEnd w:id="2181"/>
      <w:bookmarkEnd w:id="2182"/>
      <w:bookmarkEnd w:id="2183"/>
      <w:r w:rsidR="003B6325">
        <w:t xml:space="preserve"> [and [Associated/Existing] Project]</w:t>
      </w:r>
      <w:bookmarkEnd w:id="2184"/>
    </w:p>
    <w:p w14:paraId="22FA2E86" w14:textId="30160DA0" w:rsidR="001A73B8" w:rsidRDefault="49D70CC2" w:rsidP="002D30B8">
      <w:pPr>
        <w:pStyle w:val="Heading2"/>
      </w:pPr>
      <w:bookmarkStart w:id="2185" w:name="_Toc156909128"/>
      <w:bookmarkStart w:id="2186" w:name="_Ref159345990"/>
      <w:bookmarkStart w:id="2187" w:name="_Ref159505884"/>
      <w:bookmarkStart w:id="2188" w:name="_Ref167303340"/>
      <w:bookmarkStart w:id="2189" w:name="_Ref167303341"/>
      <w:bookmarkStart w:id="2190" w:name="_Toc211256001"/>
      <w:r>
        <w:t>Development</w:t>
      </w:r>
      <w:bookmarkEnd w:id="2185"/>
      <w:bookmarkEnd w:id="2186"/>
      <w:bookmarkEnd w:id="2187"/>
      <w:bookmarkEnd w:id="2188"/>
      <w:bookmarkEnd w:id="2189"/>
      <w:bookmarkEnd w:id="2190"/>
    </w:p>
    <w:p w14:paraId="72D79FB8" w14:textId="3F72ACD0" w:rsidR="001A73B8" w:rsidRDefault="2BC382E4" w:rsidP="002D30B8">
      <w:pPr>
        <w:pStyle w:val="BodyIndent1"/>
        <w:keepNext/>
        <w:spacing w:before="0"/>
        <w:ind w:left="737"/>
      </w:pPr>
      <w:r>
        <w:t xml:space="preserve">Project Operator must: </w:t>
      </w:r>
    </w:p>
    <w:p w14:paraId="55175C44" w14:textId="7EA42659" w:rsidR="001A73B8" w:rsidRDefault="00787106" w:rsidP="00707C74">
      <w:pPr>
        <w:pStyle w:val="Heading3"/>
        <w:spacing w:before="120"/>
      </w:pPr>
      <w:r>
        <w:t>d</w:t>
      </w:r>
      <w:r w:rsidR="2C388DF0">
        <w:t xml:space="preserve">evelop the </w:t>
      </w:r>
      <w:r w:rsidR="2C388DF0" w:rsidRPr="003B6325">
        <w:t>Project</w:t>
      </w:r>
      <w:r>
        <w:t xml:space="preserve">[ and the Associated Project/and, </w:t>
      </w:r>
      <w:r w:rsidR="00A31BD7">
        <w:t xml:space="preserve">to </w:t>
      </w:r>
      <w:r>
        <w:t xml:space="preserve">the </w:t>
      </w:r>
      <w:r w:rsidR="00A31BD7">
        <w:t xml:space="preserve">extent that Project Operator develops the </w:t>
      </w:r>
      <w:r>
        <w:t>Associated Project, develop the Associated Project]</w:t>
      </w:r>
      <w:r w:rsidR="2C388DF0">
        <w:t xml:space="preserve"> </w:t>
      </w:r>
      <w:r w:rsidR="00A31BD7">
        <w:t xml:space="preserve">[and the Existing Project] </w:t>
      </w:r>
      <w:r w:rsidR="2C388DF0">
        <w:t xml:space="preserve">in accordance with the Social Licence Commitments, Good Industry Practice and all applicable Laws and </w:t>
      </w:r>
      <w:r w:rsidR="00A160A5">
        <w:t>A</w:t>
      </w:r>
      <w:r w:rsidR="2C388DF0">
        <w:t xml:space="preserve">uthorisations; </w:t>
      </w:r>
      <w:r w:rsidR="003B6325" w:rsidRPr="008129EB">
        <w:t>[</w:t>
      </w:r>
      <w:r w:rsidR="003B6325" w:rsidRPr="00B07D71">
        <w:rPr>
          <w:b/>
          <w:bCs/>
          <w:i/>
          <w:iCs/>
          <w:highlight w:val="lightGray"/>
        </w:rPr>
        <w:t>Note:</w:t>
      </w:r>
      <w:r w:rsidR="00A27FE7" w:rsidRPr="00B07D71">
        <w:rPr>
          <w:b/>
          <w:bCs/>
          <w:i/>
          <w:iCs/>
          <w:highlight w:val="lightGray"/>
        </w:rPr>
        <w:t xml:space="preserve"> </w:t>
      </w:r>
      <w:r w:rsidR="006750D9" w:rsidRPr="00B07D71">
        <w:rPr>
          <w:b/>
          <w:i/>
          <w:highlight w:val="lightGray"/>
        </w:rPr>
        <w:t xml:space="preserve">the </w:t>
      </w:r>
      <w:r w:rsidR="003B6325" w:rsidRPr="00B07D71">
        <w:rPr>
          <w:b/>
          <w:bCs/>
          <w:i/>
          <w:iCs/>
          <w:highlight w:val="lightGray"/>
        </w:rPr>
        <w:t xml:space="preserve">words in </w:t>
      </w:r>
      <w:r w:rsidR="00354625">
        <w:rPr>
          <w:b/>
          <w:bCs/>
          <w:i/>
          <w:iCs/>
          <w:highlight w:val="lightGray"/>
        </w:rPr>
        <w:t xml:space="preserve">the first </w:t>
      </w:r>
      <w:r w:rsidR="003B6325" w:rsidRPr="00B07D71">
        <w:rPr>
          <w:b/>
          <w:bCs/>
          <w:i/>
          <w:iCs/>
          <w:highlight w:val="lightGray"/>
        </w:rPr>
        <w:t xml:space="preserve">square brackets </w:t>
      </w:r>
      <w:r w:rsidR="00133BDF" w:rsidRPr="00B07D71">
        <w:rPr>
          <w:b/>
          <w:i/>
          <w:highlight w:val="lightGray"/>
        </w:rPr>
        <w:t xml:space="preserve">are </w:t>
      </w:r>
      <w:r w:rsidR="003B6325" w:rsidRPr="00B07D71">
        <w:rPr>
          <w:b/>
          <w:bCs/>
          <w:i/>
          <w:iCs/>
          <w:highlight w:val="lightGray"/>
        </w:rPr>
        <w:t xml:space="preserve">to be included for all </w:t>
      </w:r>
      <w:r w:rsidR="003B6325" w:rsidRPr="00B330E2">
        <w:rPr>
          <w:b/>
          <w:bCs/>
          <w:i/>
          <w:iCs/>
          <w:highlight w:val="lightGray"/>
        </w:rPr>
        <w:t>Hybrid Projects for which the Associated Project is not a</w:t>
      </w:r>
      <w:r w:rsidR="00D46DE5">
        <w:rPr>
          <w:b/>
          <w:bCs/>
          <w:i/>
          <w:iCs/>
          <w:highlight w:val="lightGray"/>
        </w:rPr>
        <w:t xml:space="preserve"> </w:t>
      </w:r>
      <w:r w:rsidR="00D46DE5" w:rsidRPr="00D46DE5">
        <w:rPr>
          <w:b/>
          <w:bCs/>
          <w:i/>
          <w:iCs/>
          <w:highlight w:val="lightGray"/>
        </w:rPr>
        <w:t>completed</w:t>
      </w:r>
      <w:r w:rsidR="003B6325" w:rsidRPr="00D46DE5">
        <w:rPr>
          <w:b/>
          <w:bCs/>
          <w:i/>
          <w:iCs/>
          <w:highlight w:val="lightGray"/>
        </w:rPr>
        <w:t xml:space="preserve"> project</w:t>
      </w:r>
      <w:r w:rsidR="00D46DE5" w:rsidRPr="00D46DE5">
        <w:rPr>
          <w:b/>
          <w:bCs/>
          <w:i/>
          <w:iCs/>
          <w:highlight w:val="lightGray"/>
        </w:rPr>
        <w:t xml:space="preserve"> </w:t>
      </w:r>
      <w:r w:rsidR="00A27FE7" w:rsidRPr="00D46DE5">
        <w:rPr>
          <w:b/>
          <w:bCs/>
          <w:i/>
          <w:iCs/>
          <w:highlight w:val="lightGray"/>
        </w:rPr>
        <w:t xml:space="preserve">as at the Signing Date. </w:t>
      </w:r>
      <w:r w:rsidR="00D46DE5" w:rsidRPr="006A4EF3">
        <w:rPr>
          <w:b/>
          <w:bCs/>
          <w:i/>
          <w:iCs/>
          <w:highlight w:val="lightGray"/>
        </w:rPr>
        <w:t xml:space="preserve">The conditional wording ‘and, to the extent that Project Operator develops the Associated Project, develop the Associated Project’ is to be included only for Non-Assessed Hybrid Projects for which the Associated Project is not a completed project as at the Signing Date. The </w:t>
      </w:r>
      <w:r w:rsidR="00354625">
        <w:rPr>
          <w:b/>
          <w:bCs/>
          <w:i/>
          <w:iCs/>
          <w:highlight w:val="lightGray"/>
        </w:rPr>
        <w:t xml:space="preserve">words in the second square brackets are </w:t>
      </w:r>
      <w:r w:rsidR="00D46DE5" w:rsidRPr="006A4EF3">
        <w:rPr>
          <w:b/>
          <w:bCs/>
          <w:i/>
          <w:iCs/>
          <w:highlight w:val="lightGray"/>
        </w:rPr>
        <w:t xml:space="preserve">to be </w:t>
      </w:r>
      <w:r w:rsidR="00D46DE5" w:rsidRPr="006A4EF3">
        <w:rPr>
          <w:b/>
          <w:bCs/>
          <w:i/>
          <w:iCs/>
          <w:highlight w:val="lightGray"/>
        </w:rPr>
        <w:lastRenderedPageBreak/>
        <w:t>included only for all Staged Projects for which the Existing Project has not reached its commercial operations date as at the Signing Date</w:t>
      </w:r>
      <w:r w:rsidR="00A27FE7" w:rsidRPr="00A27FE7">
        <w:rPr>
          <w:b/>
          <w:bCs/>
          <w:i/>
          <w:iCs/>
          <w:highlight w:val="lightGray"/>
        </w:rPr>
        <w:t>.</w:t>
      </w:r>
      <w:r w:rsidR="00A27FE7" w:rsidRPr="008129EB">
        <w:t>]</w:t>
      </w:r>
      <w:r w:rsidR="003B6325" w:rsidRPr="00B330E2">
        <w:rPr>
          <w:b/>
          <w:bCs/>
          <w:i/>
          <w:iCs/>
          <w:highlight w:val="lightGray"/>
        </w:rPr>
        <w:t xml:space="preserve"> </w:t>
      </w:r>
    </w:p>
    <w:p w14:paraId="7C3B7172" w14:textId="0159B08C" w:rsidR="001A73B8" w:rsidRPr="00A42A78" w:rsidRDefault="2C388DF0" w:rsidP="00707C74">
      <w:pPr>
        <w:pStyle w:val="Heading3"/>
      </w:pPr>
      <w:r>
        <w:t>use its best endeavours to achieve each Milestone by the relevant Milestone Date;</w:t>
      </w:r>
      <w:r w:rsidR="00B73024">
        <w:t xml:space="preserve"> and</w:t>
      </w:r>
    </w:p>
    <w:p w14:paraId="3957DC97" w14:textId="1C06BF9D" w:rsidR="0093359B" w:rsidRPr="006C0B48" w:rsidRDefault="001A73B8" w:rsidP="00707C74">
      <w:pPr>
        <w:pStyle w:val="Heading3"/>
      </w:pPr>
      <w:r w:rsidRPr="00225577">
        <w:t>report</w:t>
      </w:r>
      <w:r w:rsidRPr="29D99465">
        <w:t xml:space="preserve"> on the development of the Project</w:t>
      </w:r>
      <w:r>
        <w:rPr>
          <w:szCs w:val="18"/>
        </w:rPr>
        <w:t xml:space="preserve"> </w:t>
      </w:r>
      <w:r w:rsidR="003B6325">
        <w:rPr>
          <w:szCs w:val="18"/>
        </w:rPr>
        <w:t>[and the Associated Project</w:t>
      </w:r>
      <w:r w:rsidR="00D46DE5">
        <w:rPr>
          <w:szCs w:val="18"/>
        </w:rPr>
        <w:t>/and, to the extent that Project Operator develops the Associated Project, report on the development of the Associated Project] [and the Existing Project</w:t>
      </w:r>
      <w:r w:rsidR="003B6325">
        <w:rPr>
          <w:szCs w:val="18"/>
        </w:rPr>
        <w:t xml:space="preserve">] </w:t>
      </w:r>
      <w:r w:rsidRPr="29D99465">
        <w:t xml:space="preserve">in accordance with clause </w:t>
      </w:r>
      <w:r w:rsidR="0093359B">
        <w:fldChar w:fldCharType="begin"/>
      </w:r>
      <w:r w:rsidR="0093359B">
        <w:instrText xml:space="preserve"> REF _Ref167304778 \w \h </w:instrText>
      </w:r>
      <w:r w:rsidR="00707C74">
        <w:instrText xml:space="preserve"> \* MERGEFORMAT </w:instrText>
      </w:r>
      <w:r w:rsidR="0093359B">
        <w:fldChar w:fldCharType="separate"/>
      </w:r>
      <w:r w:rsidR="00910BB8">
        <w:t>12.1</w:t>
      </w:r>
      <w:r w:rsidR="0093359B">
        <w:fldChar w:fldCharType="end"/>
      </w:r>
      <w:r w:rsidR="0093359B">
        <w:t xml:space="preserve"> (“</w:t>
      </w:r>
      <w:r w:rsidR="0093359B">
        <w:fldChar w:fldCharType="begin"/>
      </w:r>
      <w:r w:rsidR="0093359B">
        <w:instrText xml:space="preserve"> REF _Ref167304903 \h </w:instrText>
      </w:r>
      <w:r w:rsidR="00707C74">
        <w:instrText xml:space="preserve"> \* MERGEFORMAT </w:instrText>
      </w:r>
      <w:r w:rsidR="0093359B">
        <w:fldChar w:fldCharType="separate"/>
      </w:r>
      <w:r w:rsidR="00910BB8" w:rsidRPr="00B06927">
        <w:t>Development and construction reports</w:t>
      </w:r>
      <w:r w:rsidR="0093359B">
        <w:fldChar w:fldCharType="end"/>
      </w:r>
      <w:r w:rsidR="0093359B">
        <w:t>”).</w:t>
      </w:r>
      <w:r w:rsidR="003B6325">
        <w:t xml:space="preserve"> </w:t>
      </w:r>
      <w:r w:rsidR="003B6325" w:rsidRPr="008129EB">
        <w:t>”). [</w:t>
      </w:r>
      <w:r w:rsidR="003B6325" w:rsidRPr="00B330E2">
        <w:rPr>
          <w:b/>
          <w:bCs/>
          <w:i/>
          <w:iCs/>
          <w:highlight w:val="lightGray"/>
        </w:rPr>
        <w:t>Note</w:t>
      </w:r>
      <w:r w:rsidR="003B6325" w:rsidRPr="00B07D71">
        <w:rPr>
          <w:b/>
          <w:bCs/>
          <w:i/>
          <w:iCs/>
          <w:highlight w:val="lightGray"/>
        </w:rPr>
        <w:t xml:space="preserve">: </w:t>
      </w:r>
      <w:r w:rsidR="006750D9" w:rsidRPr="00B07D71">
        <w:rPr>
          <w:b/>
          <w:i/>
          <w:highlight w:val="lightGray"/>
        </w:rPr>
        <w:t xml:space="preserve">the </w:t>
      </w:r>
      <w:r w:rsidR="003B6325" w:rsidRPr="00B07D71">
        <w:rPr>
          <w:b/>
          <w:bCs/>
          <w:i/>
          <w:iCs/>
          <w:highlight w:val="lightGray"/>
        </w:rPr>
        <w:t xml:space="preserve">words in </w:t>
      </w:r>
      <w:r w:rsidR="00354625">
        <w:rPr>
          <w:b/>
          <w:bCs/>
          <w:i/>
          <w:iCs/>
          <w:highlight w:val="lightGray"/>
        </w:rPr>
        <w:t xml:space="preserve">the first </w:t>
      </w:r>
      <w:r w:rsidR="003B6325" w:rsidRPr="00B07D71">
        <w:rPr>
          <w:b/>
          <w:bCs/>
          <w:i/>
          <w:iCs/>
          <w:highlight w:val="lightGray"/>
        </w:rPr>
        <w:t xml:space="preserve">square brackets </w:t>
      </w:r>
      <w:r w:rsidR="00133BDF" w:rsidRPr="00B07D71">
        <w:rPr>
          <w:b/>
          <w:i/>
          <w:highlight w:val="lightGray"/>
        </w:rPr>
        <w:t xml:space="preserve">are </w:t>
      </w:r>
      <w:r w:rsidR="003B6325" w:rsidRPr="00B07D71">
        <w:rPr>
          <w:b/>
          <w:bCs/>
          <w:i/>
          <w:iCs/>
          <w:highlight w:val="lightGray"/>
        </w:rPr>
        <w:t>to be included for all Hybrid Proje</w:t>
      </w:r>
      <w:r w:rsidR="003B6325" w:rsidRPr="00B330E2">
        <w:rPr>
          <w:b/>
          <w:bCs/>
          <w:i/>
          <w:iCs/>
          <w:highlight w:val="lightGray"/>
        </w:rPr>
        <w:t>cts for which the Associated Project is not a</w:t>
      </w:r>
      <w:r w:rsidR="00D46DE5">
        <w:rPr>
          <w:b/>
          <w:bCs/>
          <w:i/>
          <w:iCs/>
          <w:highlight w:val="lightGray"/>
        </w:rPr>
        <w:t xml:space="preserve"> completed</w:t>
      </w:r>
      <w:r w:rsidR="003B6325" w:rsidRPr="00B330E2">
        <w:rPr>
          <w:b/>
          <w:bCs/>
          <w:i/>
          <w:iCs/>
          <w:highlight w:val="lightGray"/>
        </w:rPr>
        <w:t xml:space="preserve"> project</w:t>
      </w:r>
      <w:r w:rsidR="00A27FE7" w:rsidRPr="00A27FE7">
        <w:rPr>
          <w:b/>
          <w:bCs/>
          <w:i/>
          <w:iCs/>
          <w:highlight w:val="lightGray"/>
        </w:rPr>
        <w:t xml:space="preserve"> </w:t>
      </w:r>
      <w:r w:rsidR="00D46DE5">
        <w:rPr>
          <w:b/>
          <w:bCs/>
          <w:i/>
          <w:iCs/>
          <w:highlight w:val="lightGray"/>
        </w:rPr>
        <w:t>as at the Signing Date</w:t>
      </w:r>
      <w:r w:rsidR="00A27FE7" w:rsidRPr="00B330E2">
        <w:rPr>
          <w:b/>
          <w:bCs/>
          <w:i/>
          <w:iCs/>
          <w:highlight w:val="lightGray"/>
        </w:rPr>
        <w:t>.</w:t>
      </w:r>
      <w:r w:rsidR="00D46DE5" w:rsidRPr="00D46DE5">
        <w:rPr>
          <w:b/>
          <w:bCs/>
          <w:i/>
          <w:iCs/>
          <w:highlight w:val="lightGray"/>
        </w:rPr>
        <w:t xml:space="preserve"> </w:t>
      </w:r>
      <w:r w:rsidR="00D46DE5">
        <w:rPr>
          <w:b/>
          <w:bCs/>
          <w:i/>
          <w:iCs/>
          <w:highlight w:val="lightGray"/>
        </w:rPr>
        <w:t xml:space="preserve">The conditional wording ‘and, to the extent that Project Operator develops the Associated Project, report on the development of the Associated Project’ is to be included only for Non-Assessed Hybrid Projects for which the Associated Project is not a </w:t>
      </w:r>
      <w:r w:rsidR="001B4DC3">
        <w:rPr>
          <w:b/>
          <w:bCs/>
          <w:i/>
          <w:iCs/>
          <w:highlight w:val="lightGray"/>
        </w:rPr>
        <w:t>completed</w:t>
      </w:r>
      <w:r w:rsidR="00D46DE5">
        <w:rPr>
          <w:b/>
          <w:bCs/>
          <w:i/>
          <w:iCs/>
          <w:highlight w:val="lightGray"/>
        </w:rPr>
        <w:t xml:space="preserve"> project as at the Signing Date</w:t>
      </w:r>
      <w:r w:rsidR="00354625">
        <w:rPr>
          <w:b/>
          <w:bCs/>
          <w:i/>
          <w:iCs/>
          <w:highlight w:val="lightGray"/>
        </w:rPr>
        <w:t xml:space="preserve">. </w:t>
      </w:r>
      <w:r w:rsidR="00354625" w:rsidRPr="006A4EF3">
        <w:rPr>
          <w:b/>
          <w:bCs/>
          <w:i/>
          <w:iCs/>
          <w:highlight w:val="lightGray"/>
        </w:rPr>
        <w:t xml:space="preserve">The </w:t>
      </w:r>
      <w:r w:rsidR="00354625">
        <w:rPr>
          <w:b/>
          <w:bCs/>
          <w:i/>
          <w:iCs/>
          <w:highlight w:val="lightGray"/>
        </w:rPr>
        <w:t xml:space="preserve">words in the second square brackets are </w:t>
      </w:r>
      <w:r w:rsidR="00354625" w:rsidRPr="006A4EF3">
        <w:rPr>
          <w:b/>
          <w:bCs/>
          <w:i/>
          <w:iCs/>
          <w:highlight w:val="lightGray"/>
        </w:rPr>
        <w:t>to be included only for all Staged Projects for which the Existing Project has not reached its commercial operations date as at the Signing Date</w:t>
      </w:r>
      <w:r w:rsidR="00D46DE5" w:rsidRPr="00826CD4">
        <w:rPr>
          <w:b/>
          <w:bCs/>
          <w:i/>
          <w:iCs/>
          <w:highlight w:val="lightGray"/>
        </w:rPr>
        <w:t>.</w:t>
      </w:r>
      <w:r w:rsidR="00A27FE7" w:rsidRPr="008129EB">
        <w:t>]</w:t>
      </w:r>
      <w:r w:rsidR="003B6325" w:rsidRPr="00B330E2">
        <w:rPr>
          <w:b/>
          <w:bCs/>
          <w:i/>
          <w:iCs/>
          <w:highlight w:val="lightGray"/>
        </w:rPr>
        <w:t xml:space="preserve"> </w:t>
      </w:r>
    </w:p>
    <w:p w14:paraId="10449645" w14:textId="59FD0A52" w:rsidR="001A73B8" w:rsidRDefault="49D70CC2" w:rsidP="00FC2467">
      <w:pPr>
        <w:pStyle w:val="Heading2"/>
      </w:pPr>
      <w:bookmarkStart w:id="2191" w:name="_Ref155787474"/>
      <w:bookmarkStart w:id="2192" w:name="_Toc156909129"/>
      <w:bookmarkStart w:id="2193" w:name="_Ref159414562"/>
      <w:bookmarkStart w:id="2194" w:name="_Ref159416575"/>
      <w:bookmarkStart w:id="2195" w:name="_Ref194502729"/>
      <w:bookmarkStart w:id="2196" w:name="_Ref195100607"/>
      <w:bookmarkStart w:id="2197" w:name="_Ref195100615"/>
      <w:bookmarkStart w:id="2198" w:name="_Toc211256002"/>
      <w:r>
        <w:t>[Hybrid</w:t>
      </w:r>
      <w:r w:rsidR="003B6325">
        <w:t>/Staged</w:t>
      </w:r>
      <w:r>
        <w:t xml:space="preserve"> Project metering</w:t>
      </w:r>
      <w:bookmarkEnd w:id="2191"/>
      <w:bookmarkEnd w:id="2192"/>
      <w:bookmarkEnd w:id="2193"/>
      <w:bookmarkEnd w:id="2194"/>
      <w:r w:rsidR="00486EA5" w:rsidRPr="0073168F">
        <w:t>]</w:t>
      </w:r>
      <w:bookmarkEnd w:id="2195"/>
      <w:bookmarkEnd w:id="2196"/>
      <w:bookmarkEnd w:id="2197"/>
      <w:bookmarkEnd w:id="2198"/>
    </w:p>
    <w:p w14:paraId="3245A1DE" w14:textId="4F073942" w:rsidR="001A73B8" w:rsidRDefault="001A73B8" w:rsidP="000F3BCC">
      <w:pPr>
        <w:pStyle w:val="BodyIndent1"/>
        <w:spacing w:before="0" w:after="240"/>
        <w:ind w:left="737"/>
      </w:pPr>
      <w:bookmarkStart w:id="2199" w:name="_Hlk156317156"/>
      <w:r>
        <w:t>[Prior to the Associated Project Commencement Date</w:t>
      </w:r>
      <w:r w:rsidR="00D20DD1">
        <w:t>/Prior to the Commercial Operations Date</w:t>
      </w:r>
      <w:r>
        <w:t>,</w:t>
      </w:r>
      <w:bookmarkEnd w:id="2199"/>
      <w:r>
        <w:t xml:space="preserve">] </w:t>
      </w:r>
      <w:r w:rsidR="00397A27">
        <w:t>Project</w:t>
      </w:r>
      <w:r>
        <w:t xml:space="preserve"> Operator must install and commission sub-meters or measuring apparatus for each of the Project and the </w:t>
      </w:r>
      <w:r w:rsidR="00D20DD1">
        <w:t>[</w:t>
      </w:r>
      <w:r>
        <w:t>Associated</w:t>
      </w:r>
      <w:r w:rsidR="00D20DD1">
        <w:t>/Existing]</w:t>
      </w:r>
      <w:r>
        <w:t xml:space="preserve"> Project that:</w:t>
      </w:r>
      <w:r w:rsidR="00D20DD1">
        <w:t xml:space="preserve"> </w:t>
      </w:r>
      <w:r w:rsidR="00D20DD1" w:rsidRPr="00B330E2">
        <w:t>[</w:t>
      </w:r>
      <w:r w:rsidR="00D20DD1" w:rsidRPr="00B330E2">
        <w:rPr>
          <w:b/>
          <w:bCs/>
          <w:i/>
          <w:iCs/>
          <w:highlight w:val="lightGray"/>
        </w:rPr>
        <w:t xml:space="preserve">Note: in this opening paragraph, the words ‘Prior to the Associated Project Commencement Date’ are to be included for all </w:t>
      </w:r>
      <w:r w:rsidR="00D20DD1">
        <w:rPr>
          <w:b/>
          <w:bCs/>
          <w:i/>
          <w:iCs/>
          <w:highlight w:val="lightGray"/>
        </w:rPr>
        <w:t xml:space="preserve">Non-Assessed </w:t>
      </w:r>
      <w:r w:rsidR="00D20DD1" w:rsidRPr="00B330E2">
        <w:rPr>
          <w:b/>
          <w:bCs/>
          <w:i/>
          <w:iCs/>
          <w:highlight w:val="lightGray"/>
        </w:rPr>
        <w:t>Hybrid Projects, and the words ‘Prior to the Commercial Operations Date’ are to be included for all Staged Projects.</w:t>
      </w:r>
      <w:r w:rsidR="00D20DD1" w:rsidRPr="00B330E2">
        <w:rPr>
          <w:b/>
          <w:bCs/>
        </w:rPr>
        <w:t>]</w:t>
      </w:r>
    </w:p>
    <w:p w14:paraId="345FA275" w14:textId="77777777" w:rsidR="001A73B8" w:rsidRDefault="2C388DF0" w:rsidP="00A44818">
      <w:pPr>
        <w:pStyle w:val="Heading3"/>
      </w:pPr>
      <w:r>
        <w:t>are of sufficient accuracy to meet the metering accuracy requirements specified by AEMO for meters used for settlement of the NEM;</w:t>
      </w:r>
    </w:p>
    <w:p w14:paraId="53E8300E" w14:textId="084195B8" w:rsidR="001A73B8" w:rsidRDefault="2C388DF0" w:rsidP="00A44818">
      <w:pPr>
        <w:pStyle w:val="Heading3"/>
      </w:pPr>
      <w:bookmarkStart w:id="2200" w:name="_Ref174689823"/>
      <w:r>
        <w:t xml:space="preserve">are in accordance with the requirements of the Clean Energy Regulator for the purposes of calculating or determining any entitlement to </w:t>
      </w:r>
      <w:r w:rsidR="003C2B4D">
        <w:t>LGCs</w:t>
      </w:r>
      <w:r w:rsidR="001B4DC3">
        <w:t xml:space="preserve"> (or any other Green Products), if relevant</w:t>
      </w:r>
      <w:r>
        <w:t>;</w:t>
      </w:r>
      <w:bookmarkEnd w:id="2200"/>
      <w:r>
        <w:t xml:space="preserve"> </w:t>
      </w:r>
    </w:p>
    <w:p w14:paraId="0D8862DA" w14:textId="77777777" w:rsidR="001A73B8" w:rsidRDefault="2C388DF0" w:rsidP="00A44818">
      <w:pPr>
        <w:pStyle w:val="Heading3"/>
      </w:pPr>
      <w:r>
        <w:t xml:space="preserve">meet AEMO’s requirements for satisfactory telemetry to support the issuing of dispatch instructions and the audit of responses as outlined in clause 2.2.2 of the NER; </w:t>
      </w:r>
    </w:p>
    <w:p w14:paraId="44450FE6" w14:textId="77777777" w:rsidR="001A73B8" w:rsidRDefault="2C388DF0" w:rsidP="00A44818">
      <w:pPr>
        <w:pStyle w:val="Heading3"/>
      </w:pPr>
      <w:r>
        <w:t>meet any other applicable requirements under the NER; and</w:t>
      </w:r>
    </w:p>
    <w:p w14:paraId="287FC811" w14:textId="3D5DFB2F" w:rsidR="001A73B8" w:rsidRDefault="2C388DF0" w:rsidP="00A44818">
      <w:pPr>
        <w:pStyle w:val="Heading3"/>
      </w:pPr>
      <w:r>
        <w:t>are consistent with the Metering Diagram.</w:t>
      </w:r>
    </w:p>
    <w:p w14:paraId="492B0207" w14:textId="58E368D8" w:rsidR="001A73B8" w:rsidRPr="00244102" w:rsidRDefault="001A73B8" w:rsidP="000F3BCC">
      <w:pPr>
        <w:pStyle w:val="BodyIndent1"/>
        <w:spacing w:before="0"/>
        <w:rPr>
          <w:b/>
          <w:bCs/>
          <w:i/>
          <w:iCs/>
        </w:rPr>
      </w:pPr>
      <w:r w:rsidRPr="00184703">
        <w:t>[</w:t>
      </w:r>
      <w:r w:rsidRPr="00244102">
        <w:rPr>
          <w:b/>
          <w:bCs/>
          <w:i/>
          <w:iCs/>
          <w:highlight w:val="lightGray"/>
        </w:rPr>
        <w:t xml:space="preserve">Note: clause </w:t>
      </w:r>
      <w:r w:rsidR="00FA68F0" w:rsidRPr="00244102">
        <w:rPr>
          <w:b/>
          <w:bCs/>
          <w:i/>
          <w:iCs/>
          <w:highlight w:val="lightGray"/>
        </w:rPr>
        <w:fldChar w:fldCharType="begin"/>
      </w:r>
      <w:r w:rsidR="00FA68F0" w:rsidRPr="00244102">
        <w:rPr>
          <w:b/>
          <w:bCs/>
          <w:i/>
          <w:iCs/>
          <w:highlight w:val="lightGray"/>
        </w:rPr>
        <w:instrText xml:space="preserve"> REF _Ref159414562 \w \h </w:instrText>
      </w:r>
      <w:r w:rsidR="00244102" w:rsidRPr="00244102">
        <w:rPr>
          <w:b/>
          <w:bCs/>
          <w:i/>
          <w:iCs/>
          <w:highlight w:val="lightGray"/>
        </w:rPr>
        <w:instrText xml:space="preserve"> \* MERGEFORMAT </w:instrText>
      </w:r>
      <w:r w:rsidR="00FA68F0" w:rsidRPr="00244102">
        <w:rPr>
          <w:b/>
          <w:bCs/>
          <w:i/>
          <w:iCs/>
          <w:highlight w:val="lightGray"/>
        </w:rPr>
      </w:r>
      <w:r w:rsidR="00FA68F0" w:rsidRPr="00244102">
        <w:rPr>
          <w:b/>
          <w:bCs/>
          <w:i/>
          <w:iCs/>
          <w:highlight w:val="lightGray"/>
        </w:rPr>
        <w:fldChar w:fldCharType="separate"/>
      </w:r>
      <w:r w:rsidR="00910BB8">
        <w:rPr>
          <w:b/>
          <w:bCs/>
          <w:i/>
          <w:iCs/>
          <w:highlight w:val="lightGray"/>
        </w:rPr>
        <w:t>4.2</w:t>
      </w:r>
      <w:r w:rsidR="00FA68F0" w:rsidRPr="00244102">
        <w:rPr>
          <w:b/>
          <w:bCs/>
          <w:i/>
          <w:iCs/>
          <w:highlight w:val="lightGray"/>
        </w:rPr>
        <w:fldChar w:fldCharType="end"/>
      </w:r>
      <w:r w:rsidRPr="00244102">
        <w:rPr>
          <w:b/>
          <w:bCs/>
          <w:i/>
          <w:iCs/>
          <w:highlight w:val="lightGray"/>
        </w:rPr>
        <w:t xml:space="preserve"> is to be included for all Hybrid Projects</w:t>
      </w:r>
      <w:r w:rsidR="00D20DD1">
        <w:rPr>
          <w:b/>
          <w:bCs/>
          <w:i/>
          <w:iCs/>
          <w:highlight w:val="lightGray"/>
        </w:rPr>
        <w:t xml:space="preserve"> and Staged Projects (as applicable)</w:t>
      </w:r>
      <w:r w:rsidRPr="00244102">
        <w:rPr>
          <w:b/>
          <w:bCs/>
          <w:i/>
          <w:iCs/>
          <w:highlight w:val="lightGray"/>
        </w:rPr>
        <w:t>.</w:t>
      </w:r>
      <w:r w:rsidRPr="00184703">
        <w:t>]</w:t>
      </w:r>
    </w:p>
    <w:p w14:paraId="34A7CE35" w14:textId="6B96755A" w:rsidR="00A52C33" w:rsidRPr="00A52C33" w:rsidRDefault="00E134AF" w:rsidP="00E56B2C">
      <w:pPr>
        <w:pStyle w:val="Heading1"/>
      </w:pPr>
      <w:bookmarkStart w:id="2201" w:name="_Toc156909130"/>
      <w:bookmarkStart w:id="2202" w:name="_Ref159257566"/>
      <w:bookmarkStart w:id="2203" w:name="_Ref159345991"/>
      <w:bookmarkStart w:id="2204" w:name="_Ref159506006"/>
      <w:bookmarkStart w:id="2205" w:name="_Ref167895711"/>
      <w:bookmarkStart w:id="2206" w:name="_Ref167895716"/>
      <w:bookmarkStart w:id="2207" w:name="_Ref175090497"/>
      <w:bookmarkStart w:id="2208" w:name="_Toc211256003"/>
      <w:r>
        <w:t>Achievement of Milestone</w:t>
      </w:r>
      <w:r w:rsidR="2C388DF0">
        <w:t>s</w:t>
      </w:r>
      <w:bookmarkEnd w:id="2201"/>
      <w:bookmarkEnd w:id="2202"/>
      <w:bookmarkEnd w:id="2203"/>
      <w:bookmarkEnd w:id="2204"/>
      <w:bookmarkEnd w:id="2205"/>
      <w:bookmarkEnd w:id="2206"/>
      <w:bookmarkEnd w:id="2207"/>
      <w:bookmarkEnd w:id="2208"/>
      <w:r w:rsidR="2C388DF0">
        <w:t xml:space="preserve"> </w:t>
      </w:r>
    </w:p>
    <w:p w14:paraId="2EF55382" w14:textId="40BCDEBD" w:rsidR="001A73B8" w:rsidRPr="007A2AA9" w:rsidRDefault="49D70CC2" w:rsidP="007238AE">
      <w:pPr>
        <w:pStyle w:val="Heading2"/>
        <w:numPr>
          <w:ilvl w:val="1"/>
          <w:numId w:val="18"/>
        </w:numPr>
      </w:pPr>
      <w:bookmarkStart w:id="2209" w:name="_Toc156909131"/>
      <w:bookmarkStart w:id="2210" w:name="_Toc211256004"/>
      <w:r>
        <w:t>Notification of satisfaction of Milestones</w:t>
      </w:r>
      <w:bookmarkEnd w:id="2209"/>
      <w:bookmarkEnd w:id="2210"/>
    </w:p>
    <w:p w14:paraId="6AB13223" w14:textId="636878CF" w:rsidR="003C0168" w:rsidRDefault="2C388DF0" w:rsidP="0058045D">
      <w:pPr>
        <w:pStyle w:val="Heading3"/>
      </w:pPr>
      <w:r>
        <w:t>Project Operator must notify the Commonwealth 20 Business Days prior to the date on which it reasonably expects to achieve a Milestone.</w:t>
      </w:r>
      <w:r w:rsidR="007056B8">
        <w:t xml:space="preserve"> </w:t>
      </w:r>
      <w:r>
        <w:t>If, after Project Operator provides that notice to the Commonwealth, the date on which Project Operator reasonably expects to achieve that Milestone changes, then Project Operator must notify the Commonwealth promptly of the revised date.</w:t>
      </w:r>
    </w:p>
    <w:p w14:paraId="28BE99A1" w14:textId="146BF3AD" w:rsidR="00FE75EC" w:rsidRPr="00A93ED5" w:rsidRDefault="00FE75EC" w:rsidP="0058045D">
      <w:pPr>
        <w:pStyle w:val="Heading3"/>
      </w:pPr>
      <w:bookmarkStart w:id="2211" w:name="_Ref174105896"/>
      <w:r w:rsidRPr="00FE75EC">
        <w:lastRenderedPageBreak/>
        <w:t xml:space="preserve">If a Milestone has been achieved before the Signing Date, Project Operator must notify the </w:t>
      </w:r>
      <w:r w:rsidRPr="00A93ED5">
        <w:t>Commonwealth of that fact within 20 Business Days after the Signing Date.</w:t>
      </w:r>
      <w:bookmarkEnd w:id="2211"/>
    </w:p>
    <w:p w14:paraId="374C9D5A" w14:textId="7A246619" w:rsidR="00FE75EC" w:rsidRPr="00A93ED5" w:rsidRDefault="00FE75EC" w:rsidP="0058045D">
      <w:pPr>
        <w:pStyle w:val="Heading3"/>
      </w:pPr>
      <w:bookmarkStart w:id="2212" w:name="_Ref174105963"/>
      <w:r w:rsidRPr="00A93ED5">
        <w:t xml:space="preserve">When paragraph </w:t>
      </w:r>
      <w:r w:rsidRPr="00A93ED5">
        <w:fldChar w:fldCharType="begin"/>
      </w:r>
      <w:r w:rsidRPr="00A93ED5">
        <w:instrText xml:space="preserve"> REF _Ref174105896 \r \h  \* MERGEFORMAT </w:instrText>
      </w:r>
      <w:r w:rsidRPr="00A93ED5">
        <w:fldChar w:fldCharType="separate"/>
      </w:r>
      <w:r w:rsidR="00910BB8">
        <w:t>(b)</w:t>
      </w:r>
      <w:r w:rsidRPr="00A93ED5">
        <w:fldChar w:fldCharType="end"/>
      </w:r>
      <w:r w:rsidRPr="00A93ED5">
        <w:t xml:space="preserve"> does not apply, </w:t>
      </w:r>
      <w:r w:rsidR="2C388DF0" w:rsidRPr="00A93ED5">
        <w:t xml:space="preserve">Project Operator must notify the Commonwealth within </w:t>
      </w:r>
      <w:r w:rsidR="001B4DC3">
        <w:t>ten (</w:t>
      </w:r>
      <w:r w:rsidR="2C388DF0" w:rsidRPr="00A93ED5">
        <w:t>10</w:t>
      </w:r>
      <w:r w:rsidR="001B4DC3">
        <w:t>)</w:t>
      </w:r>
      <w:r w:rsidR="2C388DF0" w:rsidRPr="00A93ED5">
        <w:t xml:space="preserve"> Business Days after becoming aware that it has achieved a Milestone.</w:t>
      </w:r>
      <w:bookmarkEnd w:id="2212"/>
      <w:r w:rsidR="007056B8">
        <w:t xml:space="preserve"> </w:t>
      </w:r>
    </w:p>
    <w:p w14:paraId="1491813D" w14:textId="59625821" w:rsidR="001A73B8" w:rsidRDefault="00FE75EC" w:rsidP="0058045D">
      <w:pPr>
        <w:pStyle w:val="Heading3"/>
      </w:pPr>
      <w:r w:rsidRPr="00A93ED5">
        <w:t xml:space="preserve">A </w:t>
      </w:r>
      <w:r w:rsidR="2C388DF0" w:rsidRPr="00A93ED5">
        <w:t xml:space="preserve">notice </w:t>
      </w:r>
      <w:r w:rsidRPr="00A93ED5">
        <w:t xml:space="preserve">under paragraph </w:t>
      </w:r>
      <w:r w:rsidRPr="00A93ED5">
        <w:fldChar w:fldCharType="begin"/>
      </w:r>
      <w:r w:rsidRPr="00A93ED5">
        <w:instrText xml:space="preserve"> REF _Ref174105896 \r \h </w:instrText>
      </w:r>
      <w:r w:rsidR="00A93ED5">
        <w:instrText xml:space="preserve"> \* MERGEFORMAT </w:instrText>
      </w:r>
      <w:r w:rsidRPr="00A93ED5">
        <w:fldChar w:fldCharType="separate"/>
      </w:r>
      <w:r w:rsidR="00910BB8">
        <w:t>(b)</w:t>
      </w:r>
      <w:r w:rsidRPr="00A93ED5">
        <w:fldChar w:fldCharType="end"/>
      </w:r>
      <w:r w:rsidRPr="00A93ED5">
        <w:t xml:space="preserve"> or </w:t>
      </w:r>
      <w:r w:rsidRPr="00A93ED5">
        <w:fldChar w:fldCharType="begin"/>
      </w:r>
      <w:r w:rsidRPr="00A93ED5">
        <w:instrText xml:space="preserve"> REF _Ref174105963 \r \h </w:instrText>
      </w:r>
      <w:r w:rsidR="00A93ED5">
        <w:instrText xml:space="preserve"> \* MERGEFORMAT </w:instrText>
      </w:r>
      <w:r w:rsidRPr="00A93ED5">
        <w:fldChar w:fldCharType="separate"/>
      </w:r>
      <w:r w:rsidR="00910BB8">
        <w:t>(c)</w:t>
      </w:r>
      <w:r w:rsidRPr="00A93ED5">
        <w:fldChar w:fldCharType="end"/>
      </w:r>
      <w:r w:rsidRPr="00A93ED5">
        <w:t xml:space="preserve"> </w:t>
      </w:r>
      <w:r w:rsidR="2C388DF0" w:rsidRPr="00A93ED5">
        <w:t xml:space="preserve">must include evidence </w:t>
      </w:r>
      <w:r w:rsidRPr="00A93ED5">
        <w:t xml:space="preserve">reasonably required to </w:t>
      </w:r>
      <w:r w:rsidR="2C388DF0" w:rsidRPr="00A93ED5">
        <w:t>demonstrat</w:t>
      </w:r>
      <w:r w:rsidRPr="00A93ED5">
        <w:t>e</w:t>
      </w:r>
      <w:r w:rsidR="2C388DF0" w:rsidRPr="00A93ED5">
        <w:t xml:space="preserve"> that</w:t>
      </w:r>
      <w:r w:rsidR="2C388DF0">
        <w:t xml:space="preserve"> the Milestone has been achieved, including a copy of any relevant approval, notification or other document.</w:t>
      </w:r>
    </w:p>
    <w:p w14:paraId="7551CA21" w14:textId="7FB03116" w:rsidR="00377F8A" w:rsidRDefault="49D70CC2" w:rsidP="00FC2467">
      <w:pPr>
        <w:pStyle w:val="Heading2"/>
      </w:pPr>
      <w:bookmarkStart w:id="2213" w:name="_Ref165020408"/>
      <w:bookmarkStart w:id="2214" w:name="_Toc211256005"/>
      <w:r>
        <w:t>Extension for Force Majeure Events prior to Financial Close</w:t>
      </w:r>
      <w:bookmarkEnd w:id="2213"/>
      <w:bookmarkEnd w:id="2214"/>
      <w:r>
        <w:t xml:space="preserve"> </w:t>
      </w:r>
    </w:p>
    <w:p w14:paraId="0BE407AE" w14:textId="0593501A" w:rsidR="00377F8A" w:rsidRPr="001B4DC3" w:rsidRDefault="2C388DF0" w:rsidP="000B0A13">
      <w:pPr>
        <w:pStyle w:val="Heading3"/>
        <w:keepNext/>
      </w:pPr>
      <w:bookmarkStart w:id="2215" w:name="_Ref165020137"/>
      <w:r w:rsidRPr="001B4DC3">
        <w:t xml:space="preserve">If Project Operator is, or reasonably expects that it will be, delayed in achieving </w:t>
      </w:r>
      <w:r w:rsidR="008B4357" w:rsidRPr="001B4DC3">
        <w:t>one or more</w:t>
      </w:r>
      <w:r w:rsidRPr="001B4DC3">
        <w:t xml:space="preserve"> Milestone</w:t>
      </w:r>
      <w:r w:rsidR="008B4357" w:rsidRPr="001B4DC3">
        <w:t>s</w:t>
      </w:r>
      <w:r w:rsidRPr="001B4DC3">
        <w:t xml:space="preserve"> by the </w:t>
      </w:r>
      <w:r w:rsidR="008B4357" w:rsidRPr="001B4DC3">
        <w:t xml:space="preserve">applicable </w:t>
      </w:r>
      <w:r w:rsidRPr="001B4DC3">
        <w:t>Milestone Date</w:t>
      </w:r>
      <w:r w:rsidR="001B4DC3" w:rsidRPr="001B4DC3">
        <w:t>(s)</w:t>
      </w:r>
      <w:r w:rsidRPr="001B4DC3">
        <w:t xml:space="preserve"> as a result of a Force Majeure Event, then Project Operator must:</w:t>
      </w:r>
      <w:bookmarkEnd w:id="2215"/>
      <w:r w:rsidRPr="001B4DC3">
        <w:t xml:space="preserve"> </w:t>
      </w:r>
    </w:p>
    <w:p w14:paraId="46074373" w14:textId="54605C69" w:rsidR="00377F8A" w:rsidRDefault="2C388DF0" w:rsidP="00707C74">
      <w:pPr>
        <w:pStyle w:val="Heading4"/>
      </w:pPr>
      <w:bookmarkStart w:id="2216" w:name="_Ref165020139"/>
      <w:r>
        <w:t xml:space="preserve">notify the Commonwealth of the occurrence of </w:t>
      </w:r>
      <w:r w:rsidR="008B4357">
        <w:t>the</w:t>
      </w:r>
      <w:r>
        <w:t xml:space="preserve"> Force Majeure Event as soon as reasonably practicable (and no later than </w:t>
      </w:r>
      <w:r w:rsidR="001B4DC3">
        <w:t>ten (</w:t>
      </w:r>
      <w:r w:rsidR="001E214C">
        <w:t>10</w:t>
      </w:r>
      <w:r w:rsidR="001B4DC3">
        <w:t>)</w:t>
      </w:r>
      <w:r>
        <w:t xml:space="preserve"> Business Days after </w:t>
      </w:r>
      <w:r w:rsidR="004C402F">
        <w:t xml:space="preserve">it becomes aware of </w:t>
      </w:r>
      <w:r>
        <w:t>the commencement of the Force Majeure Event) giving reasonable details of:</w:t>
      </w:r>
      <w:bookmarkEnd w:id="2216"/>
      <w:r>
        <w:t xml:space="preserve"> </w:t>
      </w:r>
    </w:p>
    <w:p w14:paraId="1FB3772F" w14:textId="77777777" w:rsidR="00377F8A" w:rsidRDefault="2C388DF0" w:rsidP="0058045D">
      <w:pPr>
        <w:pStyle w:val="Heading5"/>
      </w:pPr>
      <w:r>
        <w:t>the date on which the Force Majeure Event commenced;</w:t>
      </w:r>
    </w:p>
    <w:p w14:paraId="42F008D6" w14:textId="77777777" w:rsidR="00377F8A" w:rsidRDefault="2C388DF0" w:rsidP="0058045D">
      <w:pPr>
        <w:pStyle w:val="Heading5"/>
      </w:pPr>
      <w:r>
        <w:t xml:space="preserve">the Force Majeure Event, including its expected duration; </w:t>
      </w:r>
    </w:p>
    <w:p w14:paraId="0D8FCD84" w14:textId="07B3D45B" w:rsidR="00377F8A" w:rsidRPr="00E2176D" w:rsidRDefault="2C388DF0" w:rsidP="0058045D">
      <w:pPr>
        <w:pStyle w:val="Heading5"/>
      </w:pPr>
      <w:r>
        <w:t xml:space="preserve">any Milestones (including Financial Close) </w:t>
      </w:r>
      <w:r w:rsidR="008B4357">
        <w:t>that will be</w:t>
      </w:r>
      <w:r>
        <w:t xml:space="preserve"> delayed or </w:t>
      </w:r>
      <w:r w:rsidR="008B4357">
        <w:t xml:space="preserve">are </w:t>
      </w:r>
      <w:r>
        <w:t xml:space="preserve">expected to be delayed by the Force Majeure Event, including the </w:t>
      </w:r>
      <w:r w:rsidRPr="00E2176D">
        <w:t>extent to which they can be achieved by the relevant Milestone Date</w:t>
      </w:r>
      <w:r w:rsidR="00E2176D" w:rsidRPr="00E2176D">
        <w:t>(s)</w:t>
      </w:r>
      <w:r w:rsidRPr="00E2176D">
        <w:t xml:space="preserve"> or are </w:t>
      </w:r>
      <w:r w:rsidR="008B4357" w:rsidRPr="00E2176D">
        <w:t>expected to be delayed</w:t>
      </w:r>
      <w:r w:rsidRPr="00E2176D">
        <w:t>; and</w:t>
      </w:r>
    </w:p>
    <w:p w14:paraId="60CBF746" w14:textId="3340DDBF" w:rsidR="00377F8A" w:rsidRPr="00E2176D" w:rsidRDefault="2C388DF0" w:rsidP="0058045D">
      <w:pPr>
        <w:pStyle w:val="Heading5"/>
      </w:pPr>
      <w:bookmarkStart w:id="2217" w:name="_Ref165020201"/>
      <w:r w:rsidRPr="00E2176D">
        <w:t xml:space="preserve">subject to paragraph </w:t>
      </w:r>
      <w:r w:rsidR="00377F8A" w:rsidRPr="00E2176D">
        <w:fldChar w:fldCharType="begin"/>
      </w:r>
      <w:r w:rsidR="00377F8A" w:rsidRPr="00E2176D">
        <w:instrText xml:space="preserve"> REF _Ref165020084 \n \h </w:instrText>
      </w:r>
      <w:r w:rsidR="00E2176D">
        <w:instrText xml:space="preserve"> \* MERGEFORMAT </w:instrText>
      </w:r>
      <w:r w:rsidR="00377F8A" w:rsidRPr="00E2176D">
        <w:fldChar w:fldCharType="separate"/>
      </w:r>
      <w:r w:rsidR="00910BB8">
        <w:t>(c)</w:t>
      </w:r>
      <w:r w:rsidR="00377F8A" w:rsidRPr="00E2176D">
        <w:fldChar w:fldCharType="end"/>
      </w:r>
      <w:r w:rsidRPr="00E2176D">
        <w:t>, any proposed extensions to a</w:t>
      </w:r>
      <w:r w:rsidR="00C21980" w:rsidRPr="006A4EF3">
        <w:t>ny</w:t>
      </w:r>
      <w:r w:rsidRPr="00E2176D">
        <w:t xml:space="preserve"> Milestone Date</w:t>
      </w:r>
      <w:r w:rsidR="00E2176D" w:rsidRPr="00E2176D">
        <w:t>(</w:t>
      </w:r>
      <w:r w:rsidR="00C21980" w:rsidRPr="006A4EF3">
        <w:t>s</w:t>
      </w:r>
      <w:r w:rsidR="00E2176D" w:rsidRPr="00E2176D">
        <w:t>)</w:t>
      </w:r>
      <w:r w:rsidRPr="00E2176D">
        <w:t xml:space="preserve"> to reflect the impact of the Force Majeure Event on Project Operator’s achievement of the Milestones;</w:t>
      </w:r>
      <w:bookmarkEnd w:id="2217"/>
      <w:r w:rsidRPr="00E2176D">
        <w:t xml:space="preserve"> </w:t>
      </w:r>
    </w:p>
    <w:p w14:paraId="0BDA2CB9" w14:textId="70864682" w:rsidR="00377F8A" w:rsidRDefault="2C388DF0" w:rsidP="00707C74">
      <w:pPr>
        <w:pStyle w:val="Heading4"/>
      </w:pPr>
      <w:r>
        <w:t xml:space="preserve">keep the Commonwealth informed of any material changes </w:t>
      </w:r>
      <w:r w:rsidR="008B4357">
        <w:t xml:space="preserve">to </w:t>
      </w:r>
      <w:r>
        <w:t xml:space="preserve">or developments </w:t>
      </w:r>
      <w:r w:rsidR="008B4357">
        <w:t xml:space="preserve">concerning </w:t>
      </w:r>
      <w:r>
        <w:t xml:space="preserve">the information provided to the Commonwealth in the notice </w:t>
      </w:r>
      <w:r w:rsidR="008B4357">
        <w:t xml:space="preserve">given </w:t>
      </w:r>
      <w:r>
        <w:t xml:space="preserve">under subparagraph </w:t>
      </w:r>
      <w:r w:rsidR="00377F8A">
        <w:fldChar w:fldCharType="begin"/>
      </w:r>
      <w:r w:rsidR="00377F8A">
        <w:instrText xml:space="preserve"> REF _Ref165020137 \n \h </w:instrText>
      </w:r>
      <w:r w:rsidR="00377F8A">
        <w:fldChar w:fldCharType="separate"/>
      </w:r>
      <w:r w:rsidR="00910BB8">
        <w:t>(a)</w:t>
      </w:r>
      <w:r w:rsidR="00377F8A">
        <w:fldChar w:fldCharType="end"/>
      </w:r>
      <w:r w:rsidR="00377F8A">
        <w:fldChar w:fldCharType="begin"/>
      </w:r>
      <w:r w:rsidR="00377F8A">
        <w:instrText xml:space="preserve"> REF _Ref165020139 \n \h </w:instrText>
      </w:r>
      <w:r w:rsidR="00377F8A">
        <w:fldChar w:fldCharType="separate"/>
      </w:r>
      <w:r w:rsidR="00910BB8">
        <w:t>(i)</w:t>
      </w:r>
      <w:r w:rsidR="00377F8A">
        <w:fldChar w:fldCharType="end"/>
      </w:r>
      <w:r>
        <w:t>; and</w:t>
      </w:r>
    </w:p>
    <w:p w14:paraId="4BF26516" w14:textId="5DE3AC47" w:rsidR="00377F8A" w:rsidRDefault="2C388DF0" w:rsidP="00707C74">
      <w:pPr>
        <w:pStyle w:val="Heading4"/>
      </w:pPr>
      <w:r>
        <w:t xml:space="preserve">use its best endeavours to overcome </w:t>
      </w:r>
      <w:r w:rsidR="008B4357">
        <w:t>or</w:t>
      </w:r>
      <w:r w:rsidR="00B40DA1">
        <w:t>, when that is not reasonably practicable, to</w:t>
      </w:r>
      <w:r w:rsidR="008B4357">
        <w:t xml:space="preserve"> </w:t>
      </w:r>
      <w:r>
        <w:t>mitigate the impact of the Force Majeure Event.</w:t>
      </w:r>
    </w:p>
    <w:p w14:paraId="2D1CD975" w14:textId="0C63625C" w:rsidR="00377F8A" w:rsidRDefault="2C388DF0" w:rsidP="00707C74">
      <w:pPr>
        <w:pStyle w:val="Heading3"/>
      </w:pPr>
      <w:bookmarkStart w:id="2218" w:name="_Ref165020220"/>
      <w:r>
        <w:t xml:space="preserve">On receiving Project Operator’s notice </w:t>
      </w:r>
      <w:r w:rsidR="008B4357">
        <w:t xml:space="preserve">given </w:t>
      </w:r>
      <w:r>
        <w:t xml:space="preserve">under subparagraph </w:t>
      </w:r>
      <w:r w:rsidR="00377F8A">
        <w:fldChar w:fldCharType="begin"/>
      </w:r>
      <w:r w:rsidR="00377F8A">
        <w:instrText xml:space="preserve"> REF _Ref165020137 \n \h </w:instrText>
      </w:r>
      <w:r w:rsidR="00707C74">
        <w:instrText xml:space="preserve"> \* MERGEFORMAT </w:instrText>
      </w:r>
      <w:r w:rsidR="00377F8A">
        <w:fldChar w:fldCharType="separate"/>
      </w:r>
      <w:r w:rsidR="00910BB8">
        <w:t>(a)</w:t>
      </w:r>
      <w:r w:rsidR="00377F8A">
        <w:fldChar w:fldCharType="end"/>
      </w:r>
      <w:r w:rsidR="00377F8A">
        <w:fldChar w:fldCharType="begin"/>
      </w:r>
      <w:r w:rsidR="00377F8A">
        <w:instrText xml:space="preserve"> REF _Ref165020139 \n \h </w:instrText>
      </w:r>
      <w:r w:rsidR="00707C74">
        <w:instrText xml:space="preserve"> \* MERGEFORMAT </w:instrText>
      </w:r>
      <w:r w:rsidR="00377F8A">
        <w:fldChar w:fldCharType="separate"/>
      </w:r>
      <w:r w:rsidR="00910BB8">
        <w:t>(i)</w:t>
      </w:r>
      <w:r w:rsidR="00377F8A">
        <w:fldChar w:fldCharType="end"/>
      </w:r>
      <w:r>
        <w:t>, the Commonwealth:</w:t>
      </w:r>
      <w:bookmarkEnd w:id="2218"/>
      <w:r>
        <w:t xml:space="preserve"> </w:t>
      </w:r>
    </w:p>
    <w:p w14:paraId="46CF1686" w14:textId="6AE36F6E" w:rsidR="00377F8A" w:rsidRPr="008770BF" w:rsidRDefault="2C388DF0" w:rsidP="00707C74">
      <w:pPr>
        <w:pStyle w:val="Heading4"/>
      </w:pPr>
      <w:bookmarkStart w:id="2219" w:name="_Ref165020223"/>
      <w:r>
        <w:t xml:space="preserve">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w:t>
      </w:r>
      <w:r w:rsidRPr="008770BF">
        <w:t>and</w:t>
      </w:r>
      <w:bookmarkEnd w:id="2219"/>
    </w:p>
    <w:p w14:paraId="536601E3" w14:textId="68A1B2B1" w:rsidR="003D7D26" w:rsidRPr="008770BF" w:rsidRDefault="2C388DF0" w:rsidP="00707C74">
      <w:pPr>
        <w:pStyle w:val="Heading4"/>
      </w:pPr>
      <w:r w:rsidRPr="008770BF">
        <w:t xml:space="preserve">subject to paragraph </w:t>
      </w:r>
      <w:r w:rsidR="003D315B" w:rsidRPr="008770BF">
        <w:fldChar w:fldCharType="begin"/>
      </w:r>
      <w:r w:rsidR="003D315B" w:rsidRPr="008770BF">
        <w:instrText xml:space="preserve"> REF _Ref183692255 \r \h </w:instrText>
      </w:r>
      <w:r w:rsidR="008770BF">
        <w:instrText xml:space="preserve"> \* MERGEFORMAT </w:instrText>
      </w:r>
      <w:r w:rsidR="003D315B" w:rsidRPr="008770BF">
        <w:fldChar w:fldCharType="separate"/>
      </w:r>
      <w:r w:rsidR="00910BB8">
        <w:t>(c)</w:t>
      </w:r>
      <w:r w:rsidR="003D315B" w:rsidRPr="008770BF">
        <w:fldChar w:fldCharType="end"/>
      </w:r>
      <w:r w:rsidRPr="008770BF">
        <w:t xml:space="preserve">, must confirm: </w:t>
      </w:r>
    </w:p>
    <w:p w14:paraId="0A3283AD" w14:textId="660B9E5C" w:rsidR="003D7D26" w:rsidRPr="008770BF" w:rsidRDefault="2C388DF0" w:rsidP="00707C74">
      <w:pPr>
        <w:pStyle w:val="Heading5"/>
      </w:pPr>
      <w:r w:rsidRPr="008770BF">
        <w:lastRenderedPageBreak/>
        <w:t>whether the proposed extension to a</w:t>
      </w:r>
      <w:r w:rsidR="00C21980" w:rsidRPr="006A4EF3">
        <w:t>ny</w:t>
      </w:r>
      <w:r w:rsidRPr="008770BF">
        <w:t xml:space="preserve"> Milestone Date</w:t>
      </w:r>
      <w:r w:rsidR="008770BF" w:rsidRPr="008770BF">
        <w:t>(</w:t>
      </w:r>
      <w:r w:rsidR="00C21980" w:rsidRPr="006A4EF3">
        <w:t>s</w:t>
      </w:r>
      <w:r w:rsidR="008770BF" w:rsidRPr="008770BF">
        <w:t>)</w:t>
      </w:r>
      <w:r w:rsidRPr="008770BF">
        <w:t xml:space="preserve"> requested by Project Operator under subparagraph </w:t>
      </w:r>
      <w:r w:rsidR="00377F8A" w:rsidRPr="008770BF">
        <w:fldChar w:fldCharType="begin"/>
      </w:r>
      <w:r w:rsidR="00377F8A" w:rsidRPr="008770BF">
        <w:instrText xml:space="preserve"> REF _Ref165020137 \n \h </w:instrText>
      </w:r>
      <w:r w:rsidR="00707C74" w:rsidRPr="008770BF">
        <w:instrText xml:space="preserve"> \* MERGEFORMAT </w:instrText>
      </w:r>
      <w:r w:rsidR="00377F8A" w:rsidRPr="008770BF">
        <w:fldChar w:fldCharType="separate"/>
      </w:r>
      <w:r w:rsidR="00910BB8">
        <w:t>(a)</w:t>
      </w:r>
      <w:r w:rsidR="00377F8A" w:rsidRPr="008770BF">
        <w:fldChar w:fldCharType="end"/>
      </w:r>
      <w:r w:rsidR="00377F8A" w:rsidRPr="008770BF">
        <w:fldChar w:fldCharType="begin"/>
      </w:r>
      <w:r w:rsidR="00377F8A" w:rsidRPr="008770BF">
        <w:instrText xml:space="preserve"> REF _Ref165020139 \n \h </w:instrText>
      </w:r>
      <w:r w:rsidR="00707C74" w:rsidRPr="008770BF">
        <w:instrText xml:space="preserve"> \* MERGEFORMAT </w:instrText>
      </w:r>
      <w:r w:rsidR="00377F8A" w:rsidRPr="008770BF">
        <w:fldChar w:fldCharType="separate"/>
      </w:r>
      <w:r w:rsidR="00910BB8">
        <w:t>(i)</w:t>
      </w:r>
      <w:r w:rsidR="00377F8A" w:rsidRPr="008770BF">
        <w:fldChar w:fldCharType="end"/>
      </w:r>
      <w:r w:rsidR="00377F8A" w:rsidRPr="008770BF">
        <w:fldChar w:fldCharType="begin"/>
      </w:r>
      <w:r w:rsidR="00377F8A" w:rsidRPr="008770BF">
        <w:instrText xml:space="preserve"> REF _Ref165020201 \n \h </w:instrText>
      </w:r>
      <w:r w:rsidR="00707C74" w:rsidRPr="008770BF">
        <w:instrText xml:space="preserve"> \* MERGEFORMAT </w:instrText>
      </w:r>
      <w:r w:rsidR="00377F8A" w:rsidRPr="008770BF">
        <w:fldChar w:fldCharType="separate"/>
      </w:r>
      <w:r w:rsidR="00910BB8">
        <w:t>(D)</w:t>
      </w:r>
      <w:r w:rsidR="00377F8A" w:rsidRPr="008770BF">
        <w:fldChar w:fldCharType="end"/>
      </w:r>
      <w:r w:rsidRPr="008770BF">
        <w:t xml:space="preserve"> is granted</w:t>
      </w:r>
      <w:r w:rsidR="008B4357" w:rsidRPr="008770BF">
        <w:t>, in whole or in part</w:t>
      </w:r>
      <w:r w:rsidR="008770BF" w:rsidRPr="008770BF">
        <w:t>, or rejected</w:t>
      </w:r>
      <w:r w:rsidRPr="008770BF">
        <w:t xml:space="preserve">; and </w:t>
      </w:r>
    </w:p>
    <w:p w14:paraId="46F01D34" w14:textId="2E67938B" w:rsidR="003D7D26" w:rsidRPr="008770BF" w:rsidRDefault="2C388DF0" w:rsidP="000B0A13">
      <w:pPr>
        <w:pStyle w:val="Heading5"/>
        <w:keepNext/>
      </w:pPr>
      <w:r w:rsidRPr="008770BF">
        <w:t xml:space="preserve">if </w:t>
      </w:r>
      <w:r w:rsidR="008770BF" w:rsidRPr="008770BF">
        <w:t>the proposed extension is granted (in whole or in part)</w:t>
      </w:r>
      <w:r w:rsidRPr="008770BF">
        <w:t xml:space="preserve">, </w:t>
      </w:r>
      <w:r w:rsidR="008770BF" w:rsidRPr="008770BF">
        <w:t xml:space="preserve">any </w:t>
      </w:r>
      <w:r w:rsidRPr="008770BF">
        <w:t>new Milestone Date</w:t>
      </w:r>
      <w:r w:rsidR="008770BF" w:rsidRPr="008770BF">
        <w:t>(s)</w:t>
      </w:r>
      <w:r w:rsidRPr="008770BF">
        <w:t xml:space="preserve">, </w:t>
      </w:r>
    </w:p>
    <w:p w14:paraId="119FF54A" w14:textId="7C363730" w:rsidR="00377F8A" w:rsidRDefault="2BC382E4" w:rsidP="000B0A13">
      <w:pPr>
        <w:pStyle w:val="BodyIndent3"/>
        <w:keepNext/>
        <w:spacing w:before="0" w:after="120"/>
      </w:pPr>
      <w:r>
        <w:t xml:space="preserve">by the later of: </w:t>
      </w:r>
    </w:p>
    <w:p w14:paraId="4091CCDB" w14:textId="7DCB0FC5" w:rsidR="00377F8A" w:rsidRDefault="2C388DF0" w:rsidP="003A24AE">
      <w:pPr>
        <w:pStyle w:val="Heading5"/>
        <w:spacing w:before="120"/>
      </w:pPr>
      <w:r>
        <w:t xml:space="preserve">20 Business Days after receiving Project Operator’s notice under subparagraph </w:t>
      </w:r>
      <w:r w:rsidR="00377F8A">
        <w:fldChar w:fldCharType="begin"/>
      </w:r>
      <w:r w:rsidR="00377F8A">
        <w:instrText xml:space="preserve"> REF _Ref165020137 \n \h </w:instrText>
      </w:r>
      <w:r w:rsidR="00377F8A">
        <w:fldChar w:fldCharType="separate"/>
      </w:r>
      <w:r w:rsidR="00910BB8">
        <w:t>(a)</w:t>
      </w:r>
      <w:r w:rsidR="00377F8A">
        <w:fldChar w:fldCharType="end"/>
      </w:r>
      <w:r w:rsidR="00377F8A">
        <w:fldChar w:fldCharType="begin"/>
      </w:r>
      <w:r w:rsidR="00377F8A">
        <w:instrText xml:space="preserve"> REF _Ref165020139 \n \h </w:instrText>
      </w:r>
      <w:r w:rsidR="00377F8A">
        <w:fldChar w:fldCharType="separate"/>
      </w:r>
      <w:r w:rsidR="00910BB8">
        <w:t>(i)</w:t>
      </w:r>
      <w:r w:rsidR="00377F8A">
        <w:fldChar w:fldCharType="end"/>
      </w:r>
      <w:r>
        <w:t xml:space="preserve">; and </w:t>
      </w:r>
    </w:p>
    <w:p w14:paraId="346CD782" w14:textId="78FFFD01" w:rsidR="00377F8A" w:rsidRPr="008770BF" w:rsidRDefault="2C388DF0" w:rsidP="0058045D">
      <w:pPr>
        <w:pStyle w:val="Heading5"/>
      </w:pPr>
      <w:bookmarkStart w:id="2220" w:name="_Ref165022904"/>
      <w:r>
        <w:t xml:space="preserve">20 Business Days after receiving any further information that the Commonwealth has requested from Project </w:t>
      </w:r>
      <w:r w:rsidRPr="008770BF">
        <w:t xml:space="preserve">Operator under subparagraph </w:t>
      </w:r>
      <w:r w:rsidR="00377F8A" w:rsidRPr="008770BF">
        <w:fldChar w:fldCharType="begin"/>
      </w:r>
      <w:r w:rsidR="00377F8A" w:rsidRPr="008770BF">
        <w:instrText xml:space="preserve"> REF _Ref165020220 \n \h </w:instrText>
      </w:r>
      <w:r w:rsidR="008770BF">
        <w:instrText xml:space="preserve"> \* MERGEFORMAT </w:instrText>
      </w:r>
      <w:r w:rsidR="00377F8A" w:rsidRPr="008770BF">
        <w:fldChar w:fldCharType="separate"/>
      </w:r>
      <w:r w:rsidR="00910BB8">
        <w:t>(b)</w:t>
      </w:r>
      <w:r w:rsidR="00377F8A" w:rsidRPr="008770BF">
        <w:fldChar w:fldCharType="end"/>
      </w:r>
      <w:r w:rsidR="00377F8A" w:rsidRPr="008770BF">
        <w:fldChar w:fldCharType="begin"/>
      </w:r>
      <w:r w:rsidR="00377F8A" w:rsidRPr="008770BF">
        <w:instrText xml:space="preserve"> REF _Ref165020223 \n \h </w:instrText>
      </w:r>
      <w:r w:rsidR="008770BF">
        <w:instrText xml:space="preserve"> \* MERGEFORMAT </w:instrText>
      </w:r>
      <w:r w:rsidR="00377F8A" w:rsidRPr="008770BF">
        <w:fldChar w:fldCharType="separate"/>
      </w:r>
      <w:r w:rsidR="00910BB8">
        <w:t>(i)</w:t>
      </w:r>
      <w:r w:rsidR="00377F8A" w:rsidRPr="008770BF">
        <w:fldChar w:fldCharType="end"/>
      </w:r>
      <w:r w:rsidRPr="008770BF">
        <w:t>.</w:t>
      </w:r>
      <w:bookmarkEnd w:id="2220"/>
    </w:p>
    <w:p w14:paraId="63797A27" w14:textId="5B19E972" w:rsidR="0010693C" w:rsidRPr="008770BF" w:rsidRDefault="00377F8A" w:rsidP="0058045D">
      <w:pPr>
        <w:pStyle w:val="Heading3"/>
      </w:pPr>
      <w:bookmarkStart w:id="2221" w:name="_Ref183692255"/>
      <w:r w:rsidRPr="008770BF">
        <w:t>If Project Operator is</w:t>
      </w:r>
      <w:r w:rsidR="00C21980" w:rsidRPr="008770BF">
        <w:t xml:space="preserve"> </w:t>
      </w:r>
      <w:r w:rsidR="00C21980" w:rsidRPr="006A4EF3">
        <w:t>or will be</w:t>
      </w:r>
      <w:r w:rsidRPr="008770BF">
        <w:t xml:space="preserve"> prevented or delayed in </w:t>
      </w:r>
      <w:r w:rsidR="00B076B2" w:rsidRPr="008770BF">
        <w:t>achieving</w:t>
      </w:r>
      <w:r w:rsidR="00417307" w:rsidRPr="008770BF">
        <w:rPr>
          <w:szCs w:val="18"/>
        </w:rPr>
        <w:t xml:space="preserve"> </w:t>
      </w:r>
      <w:r w:rsidR="008770BF">
        <w:t>one or more</w:t>
      </w:r>
      <w:r w:rsidR="00906601" w:rsidRPr="008770BF">
        <w:t xml:space="preserve"> Milestone</w:t>
      </w:r>
      <w:r w:rsidR="008770BF">
        <w:t>s</w:t>
      </w:r>
      <w:r w:rsidR="00906601" w:rsidRPr="008770BF">
        <w:t xml:space="preserve"> </w:t>
      </w:r>
      <w:r w:rsidRPr="008770BF">
        <w:t xml:space="preserve">by the </w:t>
      </w:r>
      <w:r w:rsidR="00906601" w:rsidRPr="008770BF">
        <w:t>relevant Milestone Date</w:t>
      </w:r>
      <w:r w:rsidR="008770BF">
        <w:t>(s)</w:t>
      </w:r>
      <w:r w:rsidR="00906601" w:rsidRPr="008770BF">
        <w:rPr>
          <w:szCs w:val="18"/>
        </w:rPr>
        <w:t xml:space="preserve"> </w:t>
      </w:r>
      <w:r w:rsidRPr="008770BF">
        <w:t xml:space="preserve">due to a Force Majeure Event, then </w:t>
      </w:r>
      <w:r w:rsidR="00906601" w:rsidRPr="008770BF">
        <w:t>the relevant Milestone Date</w:t>
      </w:r>
      <w:r w:rsidR="008770BF">
        <w:t>(s)</w:t>
      </w:r>
      <w:r w:rsidR="00906601" w:rsidRPr="008770BF">
        <w:t xml:space="preserve"> </w:t>
      </w:r>
      <w:r w:rsidR="00B40DA1" w:rsidRPr="008770BF">
        <w:t xml:space="preserve">will </w:t>
      </w:r>
      <w:r w:rsidRPr="008770BF">
        <w:t>be extended by one day for each day of delay</w:t>
      </w:r>
      <w:r w:rsidR="0072476F" w:rsidRPr="008770BF">
        <w:rPr>
          <w:szCs w:val="18"/>
        </w:rPr>
        <w:t xml:space="preserve"> </w:t>
      </w:r>
      <w:r w:rsidR="0072476F" w:rsidRPr="008770BF">
        <w:t>caused exclusively by the Force Majeure Event</w:t>
      </w:r>
      <w:r w:rsidR="00B40DA1" w:rsidRPr="008770BF">
        <w:t>, as determined by the Commonwealth, acting reasonably</w:t>
      </w:r>
      <w:r w:rsidR="009C394B" w:rsidRPr="008770BF">
        <w:t>,</w:t>
      </w:r>
      <w:r w:rsidR="0072476F" w:rsidRPr="008770BF">
        <w:t xml:space="preserve"> (and, for clarity, not including any </w:t>
      </w:r>
      <w:r w:rsidR="00FA4538" w:rsidRPr="008770BF">
        <w:t>C</w:t>
      </w:r>
      <w:r w:rsidR="0072476F" w:rsidRPr="008770BF">
        <w:t xml:space="preserve">oncurrent </w:t>
      </w:r>
      <w:r w:rsidR="00FA4538" w:rsidRPr="008770BF">
        <w:t>D</w:t>
      </w:r>
      <w:r w:rsidR="0072476F" w:rsidRPr="008770BF">
        <w:t>elays</w:t>
      </w:r>
      <w:bookmarkStart w:id="2222" w:name="_Hlk174398122"/>
      <w:r w:rsidR="0082131D" w:rsidRPr="008770BF">
        <w:t xml:space="preserve"> unless the Commonwealth determines</w:t>
      </w:r>
      <w:r w:rsidR="001E214C" w:rsidRPr="008770BF">
        <w:t xml:space="preserve"> (in its absolute discretion)</w:t>
      </w:r>
      <w:r w:rsidR="0082131D" w:rsidRPr="008770BF">
        <w:t xml:space="preserve"> and advises Project Operator that it will allow the extension of the Milestone Date</w:t>
      </w:r>
      <w:r w:rsidR="008770BF">
        <w:t>(s)</w:t>
      </w:r>
      <w:r w:rsidR="0082131D" w:rsidRPr="008770BF">
        <w:t>, in whole or in part, despite the Concurrent Delay</w:t>
      </w:r>
      <w:bookmarkEnd w:id="2222"/>
      <w:r w:rsidR="0072476F" w:rsidRPr="008770BF">
        <w:t>)</w:t>
      </w:r>
      <w:r w:rsidR="004F1F8F" w:rsidRPr="008770BF">
        <w:t xml:space="preserve"> in accordance with this clause </w:t>
      </w:r>
      <w:r w:rsidR="004F1F8F" w:rsidRPr="008770BF">
        <w:rPr>
          <w:szCs w:val="18"/>
        </w:rPr>
        <w:fldChar w:fldCharType="begin"/>
      </w:r>
      <w:r w:rsidR="004F1F8F" w:rsidRPr="008770BF">
        <w:rPr>
          <w:szCs w:val="18"/>
        </w:rPr>
        <w:instrText xml:space="preserve"> REF _Ref165020408 \w \h </w:instrText>
      </w:r>
      <w:r w:rsidR="008770BF">
        <w:rPr>
          <w:szCs w:val="18"/>
        </w:rPr>
        <w:instrText xml:space="preserve"> \* MERGEFORMAT </w:instrText>
      </w:r>
      <w:r w:rsidR="004F1F8F" w:rsidRPr="008770BF">
        <w:rPr>
          <w:szCs w:val="18"/>
        </w:rPr>
      </w:r>
      <w:r w:rsidR="004F1F8F" w:rsidRPr="008770BF">
        <w:rPr>
          <w:szCs w:val="18"/>
        </w:rPr>
        <w:fldChar w:fldCharType="separate"/>
      </w:r>
      <w:r w:rsidR="00910BB8">
        <w:rPr>
          <w:szCs w:val="18"/>
        </w:rPr>
        <w:t>5.2</w:t>
      </w:r>
      <w:r w:rsidR="004F1F8F" w:rsidRPr="008770BF">
        <w:rPr>
          <w:szCs w:val="18"/>
        </w:rPr>
        <w:fldChar w:fldCharType="end"/>
      </w:r>
      <w:r w:rsidRPr="008770BF">
        <w:t>, provided</w:t>
      </w:r>
      <w:r w:rsidR="00B40DA1" w:rsidRPr="008770BF">
        <w:t xml:space="preserve"> that</w:t>
      </w:r>
      <w:r w:rsidRPr="008770BF">
        <w:t xml:space="preserve"> </w:t>
      </w:r>
      <w:r w:rsidR="008770BF">
        <w:t>a</w:t>
      </w:r>
      <w:r w:rsidRPr="008770BF">
        <w:t xml:space="preserve"> </w:t>
      </w:r>
      <w:r w:rsidR="00906601" w:rsidRPr="008770BF">
        <w:t xml:space="preserve">Milestone Date </w:t>
      </w:r>
      <w:r w:rsidRPr="008770BF">
        <w:t xml:space="preserve">may not be extended beyond the date that is </w:t>
      </w:r>
      <w:r w:rsidR="00A31077" w:rsidRPr="008770BF">
        <w:t>12</w:t>
      </w:r>
      <w:r w:rsidRPr="008770BF">
        <w:t xml:space="preserve"> months after the </w:t>
      </w:r>
      <w:r w:rsidR="00906601" w:rsidRPr="008770BF">
        <w:t xml:space="preserve">Milestone Date </w:t>
      </w:r>
      <w:r w:rsidRPr="008770BF">
        <w:t>set out in item</w:t>
      </w:r>
      <w:r w:rsidR="00372F16" w:rsidRPr="008770BF">
        <w:t>s</w:t>
      </w:r>
      <w:r w:rsidR="00354625">
        <w:t> </w:t>
      </w:r>
      <w:r w:rsidR="00906601" w:rsidRPr="008770BF">
        <w:fldChar w:fldCharType="begin"/>
      </w:r>
      <w:r w:rsidR="00906601" w:rsidRPr="008770BF">
        <w:instrText xml:space="preserve"> REF _Ref159256658 \w \h </w:instrText>
      </w:r>
      <w:r w:rsidR="008770BF">
        <w:instrText xml:space="preserve"> \* MERGEFORMAT </w:instrText>
      </w:r>
      <w:r w:rsidR="00906601" w:rsidRPr="008770BF">
        <w:fldChar w:fldCharType="separate"/>
      </w:r>
      <w:r w:rsidR="00910BB8">
        <w:t>12</w:t>
      </w:r>
      <w:r w:rsidR="00906601" w:rsidRPr="008770BF">
        <w:fldChar w:fldCharType="end"/>
      </w:r>
      <w:r w:rsidR="00C075E7" w:rsidRPr="008770BF">
        <w:t xml:space="preserve"> </w:t>
      </w:r>
      <w:bookmarkStart w:id="2223" w:name="_Ref165020084"/>
      <w:r w:rsidR="00372F16" w:rsidRPr="008770BF">
        <w:t xml:space="preserve">and </w:t>
      </w:r>
      <w:r w:rsidR="00372F16" w:rsidRPr="008770BF">
        <w:fldChar w:fldCharType="begin"/>
      </w:r>
      <w:r w:rsidR="00372F16" w:rsidRPr="008770BF">
        <w:instrText xml:space="preserve"> REF _Ref159415173 \n \h </w:instrText>
      </w:r>
      <w:r w:rsidR="008770BF">
        <w:instrText xml:space="preserve"> \* MERGEFORMAT </w:instrText>
      </w:r>
      <w:r w:rsidR="00372F16" w:rsidRPr="008770BF">
        <w:fldChar w:fldCharType="separate"/>
      </w:r>
      <w:r w:rsidR="00910BB8">
        <w:t>13</w:t>
      </w:r>
      <w:r w:rsidR="00372F16" w:rsidRPr="008770BF">
        <w:fldChar w:fldCharType="end"/>
      </w:r>
      <w:r w:rsidR="00372F16" w:rsidRPr="008770BF">
        <w:t xml:space="preserve"> </w:t>
      </w:r>
      <w:r w:rsidRPr="008770BF">
        <w:t xml:space="preserve">of the Reference Details </w:t>
      </w:r>
      <w:r w:rsidR="008770BF">
        <w:t xml:space="preserve">(as required) </w:t>
      </w:r>
      <w:r w:rsidR="008B4357" w:rsidRPr="008770BF">
        <w:t>as at the Signing Date</w:t>
      </w:r>
      <w:r w:rsidRPr="008770BF">
        <w:t>.</w:t>
      </w:r>
      <w:bookmarkEnd w:id="2221"/>
      <w:bookmarkEnd w:id="2223"/>
      <w:r w:rsidRPr="008770BF">
        <w:rPr>
          <w:szCs w:val="18"/>
        </w:rPr>
        <w:t xml:space="preserve"> </w:t>
      </w:r>
    </w:p>
    <w:p w14:paraId="4A433C14" w14:textId="3BB979A4" w:rsidR="00FA767F" w:rsidRPr="008770BF" w:rsidRDefault="49D70CC2" w:rsidP="00FC2467">
      <w:pPr>
        <w:pStyle w:val="Heading2"/>
      </w:pPr>
      <w:bookmarkStart w:id="2224" w:name="_Toc166244827"/>
      <w:bookmarkStart w:id="2225" w:name="_Toc166256445"/>
      <w:bookmarkStart w:id="2226" w:name="_Toc166244828"/>
      <w:bookmarkStart w:id="2227" w:name="_Toc166256446"/>
      <w:bookmarkStart w:id="2228" w:name="_Toc166244829"/>
      <w:bookmarkStart w:id="2229" w:name="_Toc166256447"/>
      <w:bookmarkStart w:id="2230" w:name="_Ref103281885"/>
      <w:bookmarkStart w:id="2231" w:name="_Toc156909132"/>
      <w:bookmarkStart w:id="2232" w:name="_Toc211256006"/>
      <w:bookmarkEnd w:id="2224"/>
      <w:bookmarkEnd w:id="2225"/>
      <w:bookmarkEnd w:id="2226"/>
      <w:bookmarkEnd w:id="2227"/>
      <w:bookmarkEnd w:id="2228"/>
      <w:bookmarkEnd w:id="2229"/>
      <w:r w:rsidRPr="008770BF">
        <w:t xml:space="preserve">Milestone Cure Plan other than </w:t>
      </w:r>
      <w:r w:rsidR="008B4357" w:rsidRPr="008770BF">
        <w:t xml:space="preserve">for </w:t>
      </w:r>
      <w:r w:rsidRPr="008770BF">
        <w:t>Force Majeure Event</w:t>
      </w:r>
      <w:bookmarkEnd w:id="2230"/>
      <w:bookmarkEnd w:id="2231"/>
      <w:bookmarkEnd w:id="2232"/>
    </w:p>
    <w:p w14:paraId="60C8B164" w14:textId="2B151C78" w:rsidR="00622798" w:rsidRPr="008770BF" w:rsidRDefault="2C388DF0" w:rsidP="0058045D">
      <w:pPr>
        <w:pStyle w:val="Heading3"/>
      </w:pPr>
      <w:bookmarkStart w:id="2233" w:name="_Ref165387239"/>
      <w:r w:rsidRPr="008770BF">
        <w:t xml:space="preserve">Project Operator must notify the Commonwealth as soon as reasonably practicable after becoming aware that it will be, or is likely to be, delayed in achieving a Milestone by the relevant Milestone Date other than to the extent </w:t>
      </w:r>
      <w:r w:rsidR="008B4357" w:rsidRPr="008770BF">
        <w:t xml:space="preserve">that the delay is </w:t>
      </w:r>
      <w:r w:rsidRPr="008770BF">
        <w:t>a result of a Force Majeure Event.</w:t>
      </w:r>
      <w:bookmarkEnd w:id="2233"/>
      <w:r w:rsidRPr="008770BF">
        <w:t xml:space="preserve"> </w:t>
      </w:r>
    </w:p>
    <w:p w14:paraId="3E9620DB" w14:textId="77777777" w:rsidR="00622798" w:rsidRPr="008770BF" w:rsidRDefault="2C388DF0" w:rsidP="00184703">
      <w:pPr>
        <w:pStyle w:val="Heading3"/>
        <w:keepNext/>
        <w:rPr>
          <w:szCs w:val="18"/>
        </w:rPr>
      </w:pPr>
      <w:bookmarkStart w:id="2234" w:name="_Ref200638029"/>
      <w:bookmarkStart w:id="2235" w:name="_Ref114217616"/>
      <w:bookmarkStart w:id="2236" w:name="_Ref103281879"/>
      <w:bookmarkStart w:id="2237" w:name="_Ref103709631"/>
      <w:r w:rsidRPr="008770BF">
        <w:t>If:</w:t>
      </w:r>
      <w:bookmarkEnd w:id="2234"/>
      <w:r w:rsidRPr="008770BF">
        <w:t xml:space="preserve"> </w:t>
      </w:r>
    </w:p>
    <w:p w14:paraId="2E5A4AFC" w14:textId="417A597E" w:rsidR="00622798" w:rsidRPr="008770BF" w:rsidRDefault="00622798" w:rsidP="00707C74">
      <w:pPr>
        <w:pStyle w:val="Heading4"/>
        <w:rPr>
          <w:szCs w:val="18"/>
        </w:rPr>
      </w:pPr>
      <w:r w:rsidRPr="008770BF">
        <w:t xml:space="preserve">Project Operator has notified the Commonwealth under paragraph </w:t>
      </w:r>
      <w:r w:rsidRPr="008770BF">
        <w:rPr>
          <w:szCs w:val="18"/>
        </w:rPr>
        <w:fldChar w:fldCharType="begin"/>
      </w:r>
      <w:r w:rsidRPr="008770BF">
        <w:rPr>
          <w:szCs w:val="18"/>
        </w:rPr>
        <w:instrText xml:space="preserve"> REF _Ref165387239 \n \h </w:instrText>
      </w:r>
      <w:r w:rsidR="00707C74" w:rsidRPr="008770BF">
        <w:rPr>
          <w:szCs w:val="18"/>
        </w:rPr>
        <w:instrText xml:space="preserve"> \* MERGEFORMAT </w:instrText>
      </w:r>
      <w:r w:rsidRPr="008770BF">
        <w:rPr>
          <w:szCs w:val="18"/>
        </w:rPr>
      </w:r>
      <w:r w:rsidRPr="008770BF">
        <w:rPr>
          <w:szCs w:val="18"/>
        </w:rPr>
        <w:fldChar w:fldCharType="separate"/>
      </w:r>
      <w:r w:rsidR="00910BB8">
        <w:rPr>
          <w:szCs w:val="18"/>
        </w:rPr>
        <w:t>(a)</w:t>
      </w:r>
      <w:r w:rsidRPr="008770BF">
        <w:rPr>
          <w:szCs w:val="18"/>
        </w:rPr>
        <w:fldChar w:fldCharType="end"/>
      </w:r>
      <w:r w:rsidRPr="008770BF">
        <w:t>; or</w:t>
      </w:r>
    </w:p>
    <w:p w14:paraId="595E4F25" w14:textId="46597511" w:rsidR="00622798" w:rsidRPr="008770BF" w:rsidRDefault="2C388DF0" w:rsidP="00707C74">
      <w:pPr>
        <w:pStyle w:val="Heading4"/>
        <w:rPr>
          <w:szCs w:val="18"/>
        </w:rPr>
      </w:pPr>
      <w:r w:rsidRPr="008770BF">
        <w:t xml:space="preserve">a Milestone has not been satisfied on or before the relevant Milestone Date, </w:t>
      </w:r>
    </w:p>
    <w:p w14:paraId="03510DAE" w14:textId="4CCB0462" w:rsidR="001A73B8" w:rsidRPr="00673947" w:rsidRDefault="00B40DA1" w:rsidP="00270AA6">
      <w:pPr>
        <w:pStyle w:val="BodyIndent2"/>
        <w:spacing w:before="0" w:after="240"/>
        <w:ind w:left="1474"/>
        <w:rPr>
          <w:szCs w:val="18"/>
        </w:rPr>
      </w:pPr>
      <w:r w:rsidRPr="008129EB">
        <w:t xml:space="preserve">then, within 30 </w:t>
      </w:r>
      <w:r w:rsidRPr="00673947">
        <w:t>Business Days after the earlier of Project Operator’s notice under paragraph</w:t>
      </w:r>
      <w:r w:rsidR="008C3921" w:rsidRPr="00673947">
        <w:t> </w:t>
      </w:r>
      <w:r w:rsidR="008C3921" w:rsidRPr="006A4EF3">
        <w:fldChar w:fldCharType="begin"/>
      </w:r>
      <w:r w:rsidR="008C3921" w:rsidRPr="006A4EF3">
        <w:instrText xml:space="preserve"> REF _Ref165387239 \r \h </w:instrText>
      </w:r>
      <w:r w:rsidR="00226DC2" w:rsidRPr="006A4EF3">
        <w:instrText xml:space="preserve"> \* MERGEFORMAT </w:instrText>
      </w:r>
      <w:r w:rsidR="008C3921" w:rsidRPr="006A4EF3">
        <w:fldChar w:fldCharType="separate"/>
      </w:r>
      <w:r w:rsidR="00910BB8">
        <w:t>(a)</w:t>
      </w:r>
      <w:r w:rsidR="008C3921" w:rsidRPr="006A4EF3">
        <w:fldChar w:fldCharType="end"/>
      </w:r>
      <w:r w:rsidRPr="00673947">
        <w:t xml:space="preserve"> and the relevant Milestone Date (or such other period as is agreed between the parties), Project Operator must submit a draft </w:t>
      </w:r>
      <w:r w:rsidR="2BC382E4" w:rsidRPr="00673947">
        <w:t>cure plan which demonstrates that Project Operator is reasonably likely to achieve that Milestone (“</w:t>
      </w:r>
      <w:r w:rsidR="2BC382E4" w:rsidRPr="00673947">
        <w:rPr>
          <w:b/>
          <w:bCs/>
        </w:rPr>
        <w:t>Draft Milestone Cure Plan</w:t>
      </w:r>
      <w:r w:rsidR="2BC382E4" w:rsidRPr="00673947">
        <w:t>”).</w:t>
      </w:r>
      <w:bookmarkEnd w:id="2235"/>
    </w:p>
    <w:p w14:paraId="7101F68E" w14:textId="21B91D6E" w:rsidR="00A9533D" w:rsidRPr="0044407D" w:rsidRDefault="00B40DA1" w:rsidP="0058045D">
      <w:pPr>
        <w:pStyle w:val="Heading3"/>
      </w:pPr>
      <w:bookmarkStart w:id="2238" w:name="_Ref165022762"/>
      <w:bookmarkStart w:id="2239" w:name="_Ref165388549"/>
      <w:bookmarkEnd w:id="2236"/>
      <w:bookmarkEnd w:id="2237"/>
      <w:r w:rsidRPr="00673947">
        <w:t>A</w:t>
      </w:r>
      <w:r w:rsidR="2C388DF0" w:rsidRPr="00673947">
        <w:t xml:space="preserve"> Draft Milestone Cure Plan </w:t>
      </w:r>
      <w:r w:rsidRPr="00673947">
        <w:t>submitted by Project Operator under paragraph</w:t>
      </w:r>
      <w:r w:rsidR="008C3921" w:rsidRPr="00673947">
        <w:t> </w:t>
      </w:r>
      <w:r w:rsidR="008C3921" w:rsidRPr="006A4EF3">
        <w:fldChar w:fldCharType="begin"/>
      </w:r>
      <w:r w:rsidR="008C3921" w:rsidRPr="006A4EF3">
        <w:instrText xml:space="preserve"> REF _Ref200638029 \r \h </w:instrText>
      </w:r>
      <w:r w:rsidR="00226DC2" w:rsidRPr="006A4EF3">
        <w:instrText xml:space="preserve"> \* MERGEFORMAT </w:instrText>
      </w:r>
      <w:r w:rsidR="008C3921" w:rsidRPr="006A4EF3">
        <w:fldChar w:fldCharType="separate"/>
      </w:r>
      <w:r w:rsidR="00910BB8">
        <w:t>(b)</w:t>
      </w:r>
      <w:r w:rsidR="008C3921" w:rsidRPr="006A4EF3">
        <w:fldChar w:fldCharType="end"/>
      </w:r>
      <w:r w:rsidRPr="00673947">
        <w:t xml:space="preserve"> must</w:t>
      </w:r>
      <w:r>
        <w:t xml:space="preserve"> include</w:t>
      </w:r>
      <w:r w:rsidR="2C388DF0">
        <w:t xml:space="preserve"> </w:t>
      </w:r>
      <w:r w:rsidR="008B4357">
        <w:t>any proposed changes to the</w:t>
      </w:r>
      <w:r>
        <w:t xml:space="preserve"> affected</w:t>
      </w:r>
      <w:r w:rsidR="008B4357">
        <w:t xml:space="preserve"> Milestone Date</w:t>
      </w:r>
      <w:r>
        <w:t>(</w:t>
      </w:r>
      <w:r w:rsidR="008B4357">
        <w:t>s</w:t>
      </w:r>
      <w:r>
        <w:t>)</w:t>
      </w:r>
      <w:r w:rsidR="008B4357">
        <w:t xml:space="preserve"> and </w:t>
      </w:r>
      <w:r w:rsidR="2C388DF0">
        <w:t>sufficient detail for the Commonwealth to determine (at its discretion) whether the Draft Milestone Cure Plan should be approved or rejected.</w:t>
      </w:r>
      <w:r w:rsidR="007056B8">
        <w:t xml:space="preserve"> </w:t>
      </w:r>
      <w:r w:rsidR="2C388DF0">
        <w:t>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238"/>
      <w:r w:rsidR="2C388DF0">
        <w:t>.</w:t>
      </w:r>
      <w:bookmarkEnd w:id="2239"/>
    </w:p>
    <w:p w14:paraId="19A48A83" w14:textId="4EA3E3A1" w:rsidR="001A73B8" w:rsidRPr="004C03B2" w:rsidRDefault="2C388DF0" w:rsidP="0058045D">
      <w:pPr>
        <w:pStyle w:val="Heading3"/>
      </w:pPr>
      <w:bookmarkStart w:id="2240" w:name="_Ref103281637"/>
      <w:bookmarkStart w:id="2241" w:name="_Ref106207653"/>
      <w:bookmarkStart w:id="2242" w:name="_Ref114217639"/>
      <w:r>
        <w:lastRenderedPageBreak/>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240"/>
      <w:bookmarkEnd w:id="2241"/>
      <w:bookmarkEnd w:id="2242"/>
    </w:p>
    <w:p w14:paraId="0ED26806" w14:textId="78880AF7" w:rsidR="001A73B8" w:rsidRDefault="2C388DF0" w:rsidP="0058045D">
      <w:pPr>
        <w:pStyle w:val="Heading3"/>
      </w:pPr>
      <w:bookmarkStart w:id="2243" w:name="_Ref106271813"/>
      <w:r>
        <w:t xml:space="preserve">If the Commonwealth approves (at its discretion) the Draft Milestone Cure Plan under paragraph </w:t>
      </w:r>
      <w:r w:rsidR="001A73B8">
        <w:fldChar w:fldCharType="begin"/>
      </w:r>
      <w:r w:rsidR="001A73B8">
        <w:instrText xml:space="preserve"> REF _Ref103281637 \n \h </w:instrText>
      </w:r>
      <w:r w:rsidR="001A73B8">
        <w:fldChar w:fldCharType="separate"/>
      </w:r>
      <w:r w:rsidR="00910BB8">
        <w:t>(d)</w:t>
      </w:r>
      <w:r w:rsidR="001A73B8">
        <w:fldChar w:fldCharType="end"/>
      </w:r>
      <w:r>
        <w:t xml:space="preserve"> (“</w:t>
      </w:r>
      <w:r w:rsidRPr="2C388DF0">
        <w:rPr>
          <w:b/>
          <w:bCs/>
        </w:rPr>
        <w:t>Approved Milestone Cure Plan</w:t>
      </w:r>
      <w:r>
        <w:t>”), then:</w:t>
      </w:r>
      <w:bookmarkEnd w:id="2243"/>
      <w:r>
        <w:t xml:space="preserve"> </w:t>
      </w:r>
    </w:p>
    <w:p w14:paraId="38ED6806" w14:textId="354E3A6B" w:rsidR="001A73B8" w:rsidRDefault="2C388DF0" w:rsidP="00707C74">
      <w:pPr>
        <w:pStyle w:val="Heading4"/>
        <w:rPr>
          <w:szCs w:val="18"/>
        </w:rPr>
      </w:pPr>
      <w:r>
        <w:t xml:space="preserve">Project Operator must comply with the Approved Milestone Cure Plan; </w:t>
      </w:r>
    </w:p>
    <w:p w14:paraId="06BC90B7" w14:textId="7EFA0E6F" w:rsidR="001A73B8" w:rsidRPr="00693FA6" w:rsidRDefault="2C388DF0" w:rsidP="00707C74">
      <w:pPr>
        <w:pStyle w:val="Heading4"/>
        <w:rPr>
          <w:szCs w:val="18"/>
        </w:rPr>
      </w:pPr>
      <w:r>
        <w:t xml:space="preserve">within </w:t>
      </w:r>
      <w:r w:rsidR="00693FA6">
        <w:t>ten (</w:t>
      </w:r>
      <w:r>
        <w:t>10</w:t>
      </w:r>
      <w:r w:rsidR="00693FA6">
        <w:t>)</w:t>
      </w:r>
      <w:r>
        <w:t xml:space="preserve"> Business Days after the end of each month, Project Operator must provide to the Commonwealth a monthly report that sets out Project Operator’s </w:t>
      </w:r>
      <w:r w:rsidRPr="00693FA6">
        <w:t>progress in achieving the Approved Milestone Cure Plan; and</w:t>
      </w:r>
    </w:p>
    <w:p w14:paraId="0FB63220" w14:textId="0AC1F5CD" w:rsidR="00805A37" w:rsidRPr="00ED4554" w:rsidRDefault="2C388DF0" w:rsidP="00707C74">
      <w:pPr>
        <w:pStyle w:val="Heading4"/>
        <w:rPr>
          <w:szCs w:val="18"/>
        </w:rPr>
      </w:pPr>
      <w:r w:rsidRPr="00693FA6">
        <w:t xml:space="preserve">any references to </w:t>
      </w:r>
      <w:r w:rsidR="00693FA6" w:rsidRPr="00693FA6">
        <w:t xml:space="preserve">any </w:t>
      </w:r>
      <w:r w:rsidRPr="00693FA6">
        <w:t>Milestone Date</w:t>
      </w:r>
      <w:r w:rsidR="00693FA6" w:rsidRPr="00693FA6">
        <w:t>(</w:t>
      </w:r>
      <w:r w:rsidRPr="00693FA6">
        <w:t>s</w:t>
      </w:r>
      <w:r w:rsidR="00693FA6" w:rsidRPr="00693FA6">
        <w:t>)</w:t>
      </w:r>
      <w:r w:rsidRPr="00693FA6">
        <w:t xml:space="preserve"> </w:t>
      </w:r>
      <w:r w:rsidR="00B40DA1" w:rsidRPr="00693FA6">
        <w:t xml:space="preserve">in the Project Documents </w:t>
      </w:r>
      <w:r w:rsidRPr="00693FA6">
        <w:t>will be read as being to the Milestone Date</w:t>
      </w:r>
      <w:r w:rsidR="00693FA6" w:rsidRPr="00693FA6">
        <w:t>(</w:t>
      </w:r>
      <w:r w:rsidRPr="00693FA6">
        <w:t>s</w:t>
      </w:r>
      <w:r w:rsidR="00693FA6" w:rsidRPr="00693FA6">
        <w:t>)</w:t>
      </w:r>
      <w:r w:rsidRPr="00693FA6">
        <w:t xml:space="preserve"> as </w:t>
      </w:r>
      <w:r w:rsidR="00693FA6" w:rsidRPr="00693FA6">
        <w:t xml:space="preserve">may be </w:t>
      </w:r>
      <w:r w:rsidRPr="00693FA6">
        <w:t>extended under the Approved Milestone Cure Plan</w:t>
      </w:r>
      <w:r>
        <w:t>.</w:t>
      </w:r>
    </w:p>
    <w:p w14:paraId="6EC072CC" w14:textId="7414E313" w:rsidR="001A73B8" w:rsidRDefault="49D70CC2" w:rsidP="00FC2467">
      <w:pPr>
        <w:pStyle w:val="Heading2"/>
      </w:pPr>
      <w:bookmarkStart w:id="2244" w:name="_Toc104385660"/>
      <w:bookmarkStart w:id="2245" w:name="_Toc104385661"/>
      <w:bookmarkStart w:id="2246" w:name="_Toc104385662"/>
      <w:bookmarkStart w:id="2247" w:name="_Toc104385663"/>
      <w:bookmarkStart w:id="2248" w:name="_Toc104385664"/>
      <w:bookmarkStart w:id="2249" w:name="_Toc104385665"/>
      <w:bookmarkStart w:id="2250" w:name="_Toc104385666"/>
      <w:bookmarkStart w:id="2251" w:name="_Toc104385667"/>
      <w:bookmarkStart w:id="2252" w:name="_Toc104385668"/>
      <w:bookmarkStart w:id="2253" w:name="_Toc104385669"/>
      <w:bookmarkStart w:id="2254" w:name="_Toc104385670"/>
      <w:bookmarkStart w:id="2255" w:name="_Toc104385671"/>
      <w:bookmarkStart w:id="2256" w:name="_Toc104385672"/>
      <w:bookmarkStart w:id="2257" w:name="_Toc104385673"/>
      <w:bookmarkStart w:id="2258" w:name="_Toc104385674"/>
      <w:bookmarkStart w:id="2259" w:name="_Ref103540128"/>
      <w:bookmarkStart w:id="2260" w:name="_Toc156909133"/>
      <w:bookmarkStart w:id="2261" w:name="_Ref165036155"/>
      <w:bookmarkStart w:id="2262" w:name="_Toc211256007"/>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r>
        <w:t>Failure to achieve a Milestone</w:t>
      </w:r>
      <w:bookmarkStart w:id="2263" w:name="_Hlk164869051"/>
      <w:bookmarkEnd w:id="2259"/>
      <w:bookmarkEnd w:id="2260"/>
      <w:bookmarkEnd w:id="2261"/>
      <w:bookmarkEnd w:id="2262"/>
    </w:p>
    <w:p w14:paraId="2874BB9D" w14:textId="77777777" w:rsidR="00225A77" w:rsidRDefault="0013415F" w:rsidP="00707C74">
      <w:pPr>
        <w:pStyle w:val="Heading3"/>
      </w:pPr>
      <w:bookmarkStart w:id="2264" w:name="_Ref103710118"/>
      <w:r>
        <w:t>If</w:t>
      </w:r>
      <w:r w:rsidR="00225A77">
        <w:t>:</w:t>
      </w:r>
    </w:p>
    <w:p w14:paraId="38401AF9" w14:textId="3519C46E" w:rsidR="00225A77" w:rsidRDefault="0013415F" w:rsidP="00225A77">
      <w:pPr>
        <w:pStyle w:val="Heading4"/>
      </w:pPr>
      <w:r w:rsidRPr="2C388DF0">
        <w:t xml:space="preserve">Project Operator has </w:t>
      </w:r>
      <w:r w:rsidR="00B20ABA">
        <w:t xml:space="preserve">(or should have) </w:t>
      </w:r>
      <w:r w:rsidRPr="2C388DF0">
        <w:t>notified the Commonwealth under paragraph</w:t>
      </w:r>
      <w:r w:rsidR="00225A77">
        <w:t> </w:t>
      </w:r>
      <w:r w:rsidR="00225A77">
        <w:fldChar w:fldCharType="begin"/>
      </w:r>
      <w:r w:rsidR="00225A77">
        <w:instrText xml:space="preserve"> REF _Ref165387239 \r \h </w:instrText>
      </w:r>
      <w:r w:rsidR="00225A77">
        <w:fldChar w:fldCharType="separate"/>
      </w:r>
      <w:r w:rsidR="00910BB8">
        <w:t>5.3(a)</w:t>
      </w:r>
      <w:r w:rsidR="00225A77">
        <w:fldChar w:fldCharType="end"/>
      </w:r>
      <w:r w:rsidRPr="00225A77">
        <w:rPr>
          <w:szCs w:val="18"/>
        </w:rPr>
        <w:t xml:space="preserve"> that it is </w:t>
      </w:r>
      <w:r>
        <w:t>likely to be delayed in achieving a Milestone by the relevant Milestone Date</w:t>
      </w:r>
      <w:r w:rsidR="00225A77">
        <w:t>;</w:t>
      </w:r>
      <w:r>
        <w:t xml:space="preserve"> and </w:t>
      </w:r>
    </w:p>
    <w:p w14:paraId="1696C28D" w14:textId="77777777" w:rsidR="00EB073C" w:rsidRDefault="0013415F" w:rsidP="002D30B8">
      <w:pPr>
        <w:pStyle w:val="Heading4"/>
        <w:keepNext/>
      </w:pPr>
      <w:r>
        <w:t xml:space="preserve">that Milestone has not been satisfied on or before the relevant Milestone Date, </w:t>
      </w:r>
    </w:p>
    <w:p w14:paraId="6800FBA3" w14:textId="1B526E92" w:rsidR="001A73B8" w:rsidRDefault="0013415F" w:rsidP="00EB073C">
      <w:pPr>
        <w:pStyle w:val="BodyIndent1"/>
        <w:keepNext/>
        <w:spacing w:before="0" w:after="240"/>
        <w:ind w:left="1474"/>
      </w:pPr>
      <w:r>
        <w:t>then, s</w:t>
      </w:r>
      <w:r w:rsidR="2C388DF0">
        <w:t xml:space="preserve">ubject to paragraph </w:t>
      </w:r>
      <w:r w:rsidR="001A73B8">
        <w:fldChar w:fldCharType="begin"/>
      </w:r>
      <w:r w:rsidR="001A73B8">
        <w:instrText xml:space="preserve"> REF _Ref165388410 \n \h  \* MERGEFORMAT </w:instrText>
      </w:r>
      <w:r w:rsidR="001A73B8">
        <w:fldChar w:fldCharType="separate"/>
      </w:r>
      <w:r w:rsidR="00910BB8">
        <w:t>(b)</w:t>
      </w:r>
      <w:r w:rsidR="001A73B8">
        <w:fldChar w:fldCharType="end"/>
      </w:r>
      <w:r w:rsidR="2C388DF0">
        <w:t xml:space="preserve">, the Commonwealth may terminate this agreement by </w:t>
      </w:r>
      <w:r w:rsidR="2C388DF0" w:rsidRPr="00833ED2">
        <w:t>written notice to Project Operator with immediate effect</w:t>
      </w:r>
      <w:r w:rsidR="00884F7D" w:rsidRPr="00833ED2">
        <w:t xml:space="preserve"> if Project Operator </w:t>
      </w:r>
      <w:r w:rsidR="00110EC9" w:rsidRPr="00866946">
        <w:t xml:space="preserve">fails to do one or more </w:t>
      </w:r>
      <w:r w:rsidR="00884F7D" w:rsidRPr="00833ED2">
        <w:t>of</w:t>
      </w:r>
      <w:r w:rsidR="00884F7D">
        <w:t xml:space="preserve"> the following (as applicable)</w:t>
      </w:r>
      <w:r w:rsidR="2C388DF0">
        <w:t>:</w:t>
      </w:r>
      <w:bookmarkEnd w:id="2264"/>
      <w:r w:rsidR="2C388DF0">
        <w:t xml:space="preserve"> </w:t>
      </w:r>
    </w:p>
    <w:p w14:paraId="0E530816" w14:textId="7FBC9DFA" w:rsidR="009E3889" w:rsidRDefault="2C388DF0" w:rsidP="00884F7D">
      <w:pPr>
        <w:pStyle w:val="Heading4"/>
      </w:pPr>
      <w:r>
        <w:t xml:space="preserve">submit a Draft Milestone Cure Plan </w:t>
      </w:r>
      <w:r w:rsidR="00884F7D">
        <w:t xml:space="preserve">in accordance with </w:t>
      </w:r>
      <w:r>
        <w:t>clause</w:t>
      </w:r>
      <w:r w:rsidR="00884F7D">
        <w:t>s</w:t>
      </w:r>
      <w:r w:rsidR="008C3921">
        <w:t> </w:t>
      </w:r>
      <w:r w:rsidR="00496096">
        <w:fldChar w:fldCharType="begin"/>
      </w:r>
      <w:r w:rsidR="00496096">
        <w:instrText xml:space="preserve"> REF _Ref114217616 \w \h  \* MERGEFORMAT </w:instrText>
      </w:r>
      <w:r w:rsidR="00496096">
        <w:fldChar w:fldCharType="separate"/>
      </w:r>
      <w:r w:rsidR="00910BB8">
        <w:t>5.3(b)</w:t>
      </w:r>
      <w:r w:rsidR="00496096">
        <w:fldChar w:fldCharType="end"/>
      </w:r>
      <w:r>
        <w:t xml:space="preserve"> </w:t>
      </w:r>
      <w:r w:rsidR="00884F7D">
        <w:t xml:space="preserve">and </w:t>
      </w:r>
      <w:r w:rsidR="00884F7D">
        <w:fldChar w:fldCharType="begin"/>
      </w:r>
      <w:r w:rsidR="00884F7D">
        <w:instrText xml:space="preserve"> REF _Ref165388549 \r \h </w:instrText>
      </w:r>
      <w:r w:rsidR="00884F7D">
        <w:fldChar w:fldCharType="separate"/>
      </w:r>
      <w:r w:rsidR="00910BB8">
        <w:t>5.3(c)</w:t>
      </w:r>
      <w:r w:rsidR="00884F7D">
        <w:fldChar w:fldCharType="end"/>
      </w:r>
      <w:r w:rsidR="00884F7D">
        <w:t xml:space="preserve"> </w:t>
      </w:r>
      <w:r>
        <w:t>(“</w:t>
      </w:r>
      <w:r w:rsidR="00496096">
        <w:fldChar w:fldCharType="begin"/>
      </w:r>
      <w:r w:rsidR="00496096">
        <w:instrText xml:space="preserve">  REF _Ref103281885 \h  \* MERGEFORMAT </w:instrText>
      </w:r>
      <w:r w:rsidR="00496096">
        <w:fldChar w:fldCharType="separate"/>
      </w:r>
      <w:r w:rsidR="00910BB8" w:rsidRPr="008770BF">
        <w:t>Milestone Cure Plan other than for Force Majeure Event</w:t>
      </w:r>
      <w:r w:rsidR="00496096">
        <w:fldChar w:fldCharType="end"/>
      </w:r>
      <w:r>
        <w:t>”)</w:t>
      </w:r>
      <w:r w:rsidR="009E3889">
        <w:t>;</w:t>
      </w:r>
      <w:r>
        <w:t xml:space="preserve"> </w:t>
      </w:r>
    </w:p>
    <w:p w14:paraId="54EE4F0E" w14:textId="50BC628B" w:rsidR="00496096" w:rsidRDefault="009E3889" w:rsidP="00884F7D">
      <w:pPr>
        <w:pStyle w:val="Heading4"/>
      </w:pPr>
      <w:r>
        <w:t xml:space="preserve">have </w:t>
      </w:r>
      <w:r w:rsidR="2C388DF0">
        <w:t xml:space="preserve">that </w:t>
      </w:r>
      <w:r>
        <w:t xml:space="preserve">Draft Milestone Cure Plan </w:t>
      </w:r>
      <w:r w:rsidR="2C388DF0">
        <w:t xml:space="preserve">approved by the Commonwealth in accordance with clause </w:t>
      </w:r>
      <w:r w:rsidR="001A73B8">
        <w:fldChar w:fldCharType="begin"/>
      </w:r>
      <w:r w:rsidR="001A73B8">
        <w:instrText xml:space="preserve"> REF _Ref103281637 \w \h </w:instrText>
      </w:r>
      <w:r w:rsidR="00707C74">
        <w:instrText xml:space="preserve"> \* MERGEFORMAT </w:instrText>
      </w:r>
      <w:r w:rsidR="001A73B8">
        <w:fldChar w:fldCharType="separate"/>
      </w:r>
      <w:r w:rsidR="00910BB8">
        <w:t>5.3(d)</w:t>
      </w:r>
      <w:r w:rsidR="001A73B8">
        <w:fldChar w:fldCharType="end"/>
      </w:r>
      <w:r w:rsidR="00884F7D">
        <w:t xml:space="preserve"> (“</w:t>
      </w:r>
      <w:r w:rsidR="00884F7D">
        <w:fldChar w:fldCharType="begin"/>
      </w:r>
      <w:r w:rsidR="00884F7D">
        <w:instrText xml:space="preserve"> REF _Ref103281885 \h </w:instrText>
      </w:r>
      <w:r w:rsidR="00884F7D">
        <w:fldChar w:fldCharType="separate"/>
      </w:r>
      <w:r w:rsidR="00910BB8" w:rsidRPr="008770BF">
        <w:t>Milestone Cure Plan other than for Force Majeure Event</w:t>
      </w:r>
      <w:r w:rsidR="00884F7D">
        <w:fldChar w:fldCharType="end"/>
      </w:r>
      <w:r w:rsidR="00884F7D">
        <w:t>”)</w:t>
      </w:r>
      <w:r w:rsidR="2C388DF0">
        <w:t>;</w:t>
      </w:r>
    </w:p>
    <w:p w14:paraId="744F32A2" w14:textId="6C2B078C" w:rsidR="009E3889" w:rsidRDefault="2C388DF0" w:rsidP="00884F7D">
      <w:pPr>
        <w:pStyle w:val="Heading4"/>
      </w:pPr>
      <w:r>
        <w:t xml:space="preserve">commence </w:t>
      </w:r>
      <w:r w:rsidR="008B4357">
        <w:t xml:space="preserve">performing </w:t>
      </w:r>
      <w:r w:rsidR="009E3889">
        <w:t>the Approved Milestone Cure Plan in accordance w</w:t>
      </w:r>
      <w:r w:rsidR="005C0A4B">
        <w:t>i</w:t>
      </w:r>
      <w:r w:rsidR="009E3889">
        <w:t>th its terms;</w:t>
      </w:r>
    </w:p>
    <w:p w14:paraId="3376B774" w14:textId="0B98267D" w:rsidR="00884F7D" w:rsidRDefault="008B4357" w:rsidP="00884F7D">
      <w:pPr>
        <w:pStyle w:val="Heading4"/>
      </w:pPr>
      <w:r>
        <w:t>continue to</w:t>
      </w:r>
      <w:r w:rsidR="2C388DF0">
        <w:t xml:space="preserve"> comply with the Approved Milestone Cure Plan in all material respects and</w:t>
      </w:r>
      <w:r w:rsidR="00532458">
        <w:t>,</w:t>
      </w:r>
      <w:r w:rsidR="2C388DF0">
        <w:t xml:space="preserve"> </w:t>
      </w:r>
      <w:r w:rsidR="00532458">
        <w:t xml:space="preserve">if it has </w:t>
      </w:r>
      <w:r w:rsidR="2C388DF0">
        <w:t>fail</w:t>
      </w:r>
      <w:r w:rsidR="009E3889">
        <w:t>ed</w:t>
      </w:r>
      <w:r w:rsidR="2C388DF0">
        <w:t xml:space="preserve"> to comply with the Approved Milestone Cure Plan</w:t>
      </w:r>
      <w:r w:rsidR="009E3889">
        <w:t>, remedy any failure</w:t>
      </w:r>
      <w:r w:rsidR="2C388DF0">
        <w:t xml:space="preserve"> </w:t>
      </w:r>
      <w:r w:rsidR="00225A77">
        <w:t xml:space="preserve">within 20 Business Days after notice from the Commonwealth </w:t>
      </w:r>
      <w:r w:rsidR="2C388DF0">
        <w:t>(</w:t>
      </w:r>
      <w:r w:rsidR="00225A77">
        <w:t>unless it has</w:t>
      </w:r>
      <w:r w:rsidR="2C388DF0">
        <w:t xml:space="preserve"> </w:t>
      </w:r>
      <w:r w:rsidR="00225A77">
        <w:t xml:space="preserve">nonetheless </w:t>
      </w:r>
      <w:r w:rsidR="2C388DF0">
        <w:t>satisf</w:t>
      </w:r>
      <w:r w:rsidR="00225A77">
        <w:t>ied</w:t>
      </w:r>
      <w:r w:rsidR="2C388DF0">
        <w:t xml:space="preserve"> the relevant Milestone by the relevant date</w:t>
      </w:r>
      <w:bookmarkStart w:id="2265" w:name="_Hlk174398364"/>
      <w:r w:rsidR="00225A77">
        <w:t xml:space="preserve"> in the Approved Milestone Cure Plan</w:t>
      </w:r>
      <w:r w:rsidR="2C388DF0">
        <w:t xml:space="preserve">, in which case </w:t>
      </w:r>
      <w:r w:rsidR="00884F7D">
        <w:t xml:space="preserve">only </w:t>
      </w:r>
      <w:r w:rsidR="2C388DF0">
        <w:t>subparagraph</w:t>
      </w:r>
      <w:r w:rsidR="00532458">
        <w:t> </w:t>
      </w:r>
      <w:r w:rsidR="00532458">
        <w:fldChar w:fldCharType="begin"/>
      </w:r>
      <w:r w:rsidR="00532458">
        <w:instrText xml:space="preserve"> REF _Ref195096450 \r \h </w:instrText>
      </w:r>
      <w:r w:rsidR="00532458">
        <w:fldChar w:fldCharType="separate"/>
      </w:r>
      <w:r w:rsidR="00910BB8">
        <w:t>(vii)</w:t>
      </w:r>
      <w:r w:rsidR="00532458">
        <w:fldChar w:fldCharType="end"/>
      </w:r>
      <w:r w:rsidR="2C388DF0">
        <w:t xml:space="preserve"> applies</w:t>
      </w:r>
      <w:bookmarkEnd w:id="2265"/>
      <w:r w:rsidR="2C388DF0">
        <w:t>)</w:t>
      </w:r>
      <w:r w:rsidR="00884F7D">
        <w:t>; and</w:t>
      </w:r>
      <w:bookmarkStart w:id="2266" w:name="_Ref173185563"/>
    </w:p>
    <w:p w14:paraId="281DBE6A" w14:textId="06C6BB98" w:rsidR="001A73B8" w:rsidRPr="00AD5A39" w:rsidRDefault="00884F7D" w:rsidP="00884F7D">
      <w:pPr>
        <w:pStyle w:val="Heading4"/>
      </w:pPr>
      <w:bookmarkStart w:id="2267" w:name="_Ref195096450"/>
      <w:r>
        <w:t>satisfy the relevant Milestone by the relevant date set out in the Approved Milestone Cure Plan.</w:t>
      </w:r>
      <w:bookmarkStart w:id="2268" w:name="_Ref196823753"/>
      <w:bookmarkEnd w:id="2266"/>
      <w:bookmarkEnd w:id="2267"/>
    </w:p>
    <w:p w14:paraId="3C7EA24B" w14:textId="6815A646" w:rsidR="001A73B8" w:rsidRDefault="00F65875" w:rsidP="0058045D">
      <w:pPr>
        <w:pStyle w:val="Heading3"/>
        <w:rPr>
          <w:szCs w:val="18"/>
        </w:rPr>
      </w:pPr>
      <w:bookmarkStart w:id="2269" w:name="_Ref108098007"/>
      <w:bookmarkStart w:id="2270" w:name="_Ref183692278"/>
      <w:bookmarkStart w:id="2271" w:name="_Ref103759665"/>
      <w:bookmarkEnd w:id="2268"/>
      <w:r w:rsidRPr="2C388DF0">
        <w:t>The Commonwealth</w:t>
      </w:r>
      <w:r w:rsidR="001A73B8" w:rsidRPr="2C388DF0">
        <w:t xml:space="preserve"> must not terminate this agreement pursuant to paragraph</w:t>
      </w:r>
      <w:r w:rsidR="00337F92">
        <w:t> </w:t>
      </w:r>
      <w:r w:rsidR="001A73B8" w:rsidRPr="00AC56FF">
        <w:rPr>
          <w:szCs w:val="18"/>
        </w:rPr>
        <w:fldChar w:fldCharType="begin"/>
      </w:r>
      <w:r w:rsidR="001A73B8" w:rsidRPr="00AC56FF">
        <w:rPr>
          <w:szCs w:val="18"/>
        </w:rPr>
        <w:instrText xml:space="preserve"> REF _Ref103710118 \n \h </w:instrText>
      </w:r>
      <w:r w:rsidR="001A73B8" w:rsidRPr="00AC56FF">
        <w:rPr>
          <w:szCs w:val="18"/>
        </w:rPr>
      </w:r>
      <w:r w:rsidR="001A73B8" w:rsidRPr="00AC56FF">
        <w:rPr>
          <w:szCs w:val="18"/>
        </w:rPr>
        <w:fldChar w:fldCharType="separate"/>
      </w:r>
      <w:r w:rsidR="00910BB8">
        <w:rPr>
          <w:szCs w:val="18"/>
        </w:rPr>
        <w:t>(a)</w:t>
      </w:r>
      <w:r w:rsidR="001A73B8" w:rsidRPr="00AC56FF">
        <w:rPr>
          <w:szCs w:val="18"/>
        </w:rPr>
        <w:fldChar w:fldCharType="end"/>
      </w:r>
      <w:r w:rsidR="001A73B8" w:rsidRPr="2C388DF0">
        <w:t xml:space="preserve"> if </w:t>
      </w:r>
      <w:r w:rsidRPr="2C388DF0">
        <w:t>Project</w:t>
      </w:r>
      <w:r w:rsidR="001A73B8" w:rsidRPr="2C388DF0">
        <w:t xml:space="preserve"> Operator</w:t>
      </w:r>
      <w:r w:rsidR="00AC56FF">
        <w:rPr>
          <w:szCs w:val="18"/>
        </w:rPr>
        <w:t xml:space="preserve"> </w:t>
      </w:r>
      <w:bookmarkStart w:id="2272" w:name="_Ref165388410"/>
      <w:bookmarkEnd w:id="2269"/>
      <w:r w:rsidR="001A73B8" w:rsidRPr="2C388DF0">
        <w:t xml:space="preserve">has submitted a Draft Milestone Cure </w:t>
      </w:r>
      <w:r w:rsidR="001A73B8" w:rsidRPr="2C388DF0">
        <w:lastRenderedPageBreak/>
        <w:t xml:space="preserve">Plan to </w:t>
      </w:r>
      <w:r w:rsidR="004C7743" w:rsidRPr="2C388DF0">
        <w:t>the Commonwealth</w:t>
      </w:r>
      <w:r w:rsidR="001A73B8" w:rsidRPr="2C388DF0">
        <w:t xml:space="preserve"> under clause </w:t>
      </w:r>
      <w:r w:rsidR="00AC56FF">
        <w:fldChar w:fldCharType="begin"/>
      </w:r>
      <w:r w:rsidR="00AC56FF">
        <w:instrText xml:space="preserve"> REF _Ref114217616 \w \h </w:instrText>
      </w:r>
      <w:r w:rsidR="00AC56FF">
        <w:fldChar w:fldCharType="separate"/>
      </w:r>
      <w:r w:rsidR="00910BB8">
        <w:t>5.3(b)</w:t>
      </w:r>
      <w:r w:rsidR="00AC56FF">
        <w:fldChar w:fldCharType="end"/>
      </w:r>
      <w:r w:rsidR="00AC56FF">
        <w:t xml:space="preserve"> (“</w:t>
      </w:r>
      <w:r w:rsidR="00AC56FF">
        <w:fldChar w:fldCharType="begin"/>
      </w:r>
      <w:r w:rsidR="00AC56FF">
        <w:instrText xml:space="preserve">  REF _Ref103281885 \h </w:instrText>
      </w:r>
      <w:r w:rsidR="00AC56FF">
        <w:fldChar w:fldCharType="separate"/>
      </w:r>
      <w:r w:rsidR="00910BB8" w:rsidRPr="008770BF">
        <w:t>Milestone Cure Plan other than for Force Majeure Event</w:t>
      </w:r>
      <w:r w:rsidR="00AC56FF">
        <w:fldChar w:fldCharType="end"/>
      </w:r>
      <w:r w:rsidR="00AC56FF">
        <w:t xml:space="preserve">”) </w:t>
      </w:r>
      <w:r w:rsidR="001A73B8" w:rsidRPr="2C388DF0">
        <w:t xml:space="preserve">and </w:t>
      </w:r>
      <w:r w:rsidR="004C7743" w:rsidRPr="2C388DF0">
        <w:t>the Commonwealth</w:t>
      </w:r>
      <w:r w:rsidR="001A73B8" w:rsidRPr="2C388DF0">
        <w:t xml:space="preserve"> has not yet approved or rejected the Draft Milestone Cure Plan under clause</w:t>
      </w:r>
      <w:r w:rsidR="0093359B">
        <w:t> </w:t>
      </w:r>
      <w:r w:rsidR="001A73B8">
        <w:rPr>
          <w:szCs w:val="18"/>
        </w:rPr>
        <w:fldChar w:fldCharType="begin"/>
      </w:r>
      <w:r w:rsidR="001A73B8">
        <w:rPr>
          <w:szCs w:val="18"/>
        </w:rPr>
        <w:instrText xml:space="preserve"> REF _Ref114217639 \w \h </w:instrText>
      </w:r>
      <w:r w:rsidR="001A73B8">
        <w:rPr>
          <w:szCs w:val="18"/>
        </w:rPr>
      </w:r>
      <w:r w:rsidR="001A73B8">
        <w:rPr>
          <w:szCs w:val="18"/>
        </w:rPr>
        <w:fldChar w:fldCharType="separate"/>
      </w:r>
      <w:r w:rsidR="00910BB8">
        <w:rPr>
          <w:szCs w:val="18"/>
        </w:rPr>
        <w:t>5.3(d)</w:t>
      </w:r>
      <w:r w:rsidR="001A73B8">
        <w:rPr>
          <w:szCs w:val="18"/>
        </w:rPr>
        <w:fldChar w:fldCharType="end"/>
      </w:r>
      <w:r w:rsidR="001A73B8" w:rsidRPr="00740EEA">
        <w:rPr>
          <w:szCs w:val="18"/>
        </w:rPr>
        <w:t>.</w:t>
      </w:r>
      <w:bookmarkEnd w:id="2270"/>
      <w:bookmarkEnd w:id="2272"/>
      <w:r w:rsidR="001A73B8" w:rsidRPr="00740EEA">
        <w:rPr>
          <w:szCs w:val="18"/>
        </w:rPr>
        <w:t xml:space="preserve"> </w:t>
      </w:r>
    </w:p>
    <w:p w14:paraId="0866C6B6" w14:textId="7D06540C" w:rsidR="004D33B0" w:rsidRDefault="00B95E9A" w:rsidP="0087724A">
      <w:pPr>
        <w:pStyle w:val="Heading3"/>
        <w:keepNext/>
        <w:rPr>
          <w:szCs w:val="18"/>
        </w:rPr>
      </w:pPr>
      <w:bookmarkStart w:id="2273" w:name="_Ref165024555"/>
      <w:r w:rsidRPr="2C388DF0">
        <w:t>In addition to the</w:t>
      </w:r>
      <w:r w:rsidR="004D17AA" w:rsidRPr="2C388DF0">
        <w:t xml:space="preserve"> Commonwealth</w:t>
      </w:r>
      <w:r w:rsidRPr="2C388DF0">
        <w:t>’s right to, and notwithstanding whether the Commonwealth does not, terminate</w:t>
      </w:r>
      <w:r w:rsidR="004D17AA" w:rsidRPr="2C388DF0">
        <w:t xml:space="preserve"> this agreement under paragraph</w:t>
      </w:r>
      <w:r w:rsidR="00C75751">
        <w:rPr>
          <w:szCs w:val="18"/>
        </w:rPr>
        <w:t> </w:t>
      </w:r>
      <w:r w:rsidR="004D17AA" w:rsidRPr="00AC56FF">
        <w:rPr>
          <w:szCs w:val="18"/>
        </w:rPr>
        <w:fldChar w:fldCharType="begin"/>
      </w:r>
      <w:r w:rsidR="004D17AA" w:rsidRPr="00AC56FF">
        <w:rPr>
          <w:szCs w:val="18"/>
        </w:rPr>
        <w:instrText xml:space="preserve"> REF _Ref103710118 \n \h </w:instrText>
      </w:r>
      <w:r w:rsidR="004D17AA" w:rsidRPr="00AC56FF">
        <w:rPr>
          <w:szCs w:val="18"/>
        </w:rPr>
      </w:r>
      <w:r w:rsidR="004D17AA" w:rsidRPr="00AC56FF">
        <w:rPr>
          <w:szCs w:val="18"/>
        </w:rPr>
        <w:fldChar w:fldCharType="separate"/>
      </w:r>
      <w:r w:rsidR="00910BB8">
        <w:rPr>
          <w:szCs w:val="18"/>
        </w:rPr>
        <w:t>(a)</w:t>
      </w:r>
      <w:r w:rsidR="004D17AA" w:rsidRPr="00AC56FF">
        <w:rPr>
          <w:szCs w:val="18"/>
        </w:rPr>
        <w:fldChar w:fldCharType="end"/>
      </w:r>
      <w:r w:rsidRPr="2C388DF0">
        <w:t>, i</w:t>
      </w:r>
      <w:r w:rsidR="0044743B" w:rsidRPr="2C388DF0">
        <w:t xml:space="preserve">f Project Operator does not achieve Financial Close by 40 Business Days after the FC Sunset Date </w:t>
      </w:r>
      <w:r w:rsidR="004A0DDC">
        <w:rPr>
          <w:szCs w:val="18"/>
        </w:rPr>
        <w:t>(“</w:t>
      </w:r>
      <w:r w:rsidR="004A0DDC" w:rsidRPr="2C388DF0">
        <w:rPr>
          <w:b/>
          <w:bCs/>
        </w:rPr>
        <w:t>FC Cure Period</w:t>
      </w:r>
      <w:r w:rsidR="004A0DDC" w:rsidRPr="007F1A89">
        <w:rPr>
          <w:szCs w:val="18"/>
        </w:rPr>
        <w:t>”</w:t>
      </w:r>
      <w:r w:rsidR="004A0DDC">
        <w:rPr>
          <w:szCs w:val="18"/>
        </w:rPr>
        <w:t>)</w:t>
      </w:r>
      <w:r w:rsidR="002C7ACF">
        <w:rPr>
          <w:szCs w:val="18"/>
        </w:rPr>
        <w:t>,</w:t>
      </w:r>
      <w:r w:rsidR="0044743B" w:rsidRPr="2C388DF0">
        <w:t xml:space="preserve"> then t</w:t>
      </w:r>
      <w:r w:rsidR="004D33B0" w:rsidRPr="2C388DF0">
        <w:t>his agreement will automatically terminate with immediate effect</w:t>
      </w:r>
      <w:r w:rsidR="002C7ACF" w:rsidRPr="2C388DF0">
        <w:t xml:space="preserve"> unless</w:t>
      </w:r>
      <w:r w:rsidR="004D33B0">
        <w:rPr>
          <w:szCs w:val="18"/>
        </w:rPr>
        <w:t>:</w:t>
      </w:r>
      <w:bookmarkEnd w:id="2273"/>
      <w:r w:rsidR="004D33B0">
        <w:rPr>
          <w:szCs w:val="18"/>
        </w:rPr>
        <w:t xml:space="preserve"> </w:t>
      </w:r>
    </w:p>
    <w:p w14:paraId="0C07E58C" w14:textId="5EAEE82C" w:rsidR="0058002E" w:rsidRPr="0058002E" w:rsidRDefault="002C7ACF" w:rsidP="00707C74">
      <w:pPr>
        <w:pStyle w:val="Heading4"/>
      </w:pPr>
      <w:r w:rsidRPr="2C388DF0">
        <w:t>Project Operator</w:t>
      </w:r>
      <w:r>
        <w:rPr>
          <w:szCs w:val="18"/>
        </w:rPr>
        <w:t xml:space="preserve"> </w:t>
      </w:r>
      <w:r w:rsidRPr="2C388DF0">
        <w:t xml:space="preserve">has submitted a Draft Milestone Cure Plan to the Commonwealth under clause </w:t>
      </w:r>
      <w:r>
        <w:fldChar w:fldCharType="begin"/>
      </w:r>
      <w:r>
        <w:instrText xml:space="preserve"> REF _Ref114217616 \w \h </w:instrText>
      </w:r>
      <w:r w:rsidR="00707C74">
        <w:instrText xml:space="preserve"> \* MERGEFORMAT </w:instrText>
      </w:r>
      <w:r>
        <w:fldChar w:fldCharType="separate"/>
      </w:r>
      <w:r w:rsidR="00910BB8">
        <w:t>5.3(b)</w:t>
      </w:r>
      <w:r>
        <w:fldChar w:fldCharType="end"/>
      </w:r>
      <w:r>
        <w:t xml:space="preserve"> (“</w:t>
      </w:r>
      <w:r>
        <w:fldChar w:fldCharType="begin"/>
      </w:r>
      <w:r>
        <w:instrText xml:space="preserve">  REF _Ref103281885 \h </w:instrText>
      </w:r>
      <w:r w:rsidR="00707C74">
        <w:instrText xml:space="preserve"> \* MERGEFORMAT </w:instrText>
      </w:r>
      <w:r>
        <w:fldChar w:fldCharType="separate"/>
      </w:r>
      <w:r w:rsidR="00910BB8" w:rsidRPr="008770BF">
        <w:t>Milestone Cure Plan other than for Force Majeure Event</w:t>
      </w:r>
      <w:r>
        <w:fldChar w:fldCharType="end"/>
      </w:r>
      <w:r>
        <w:t xml:space="preserve">”) </w:t>
      </w:r>
      <w:r w:rsidRPr="2C388DF0">
        <w:t xml:space="preserve">and the Commonwealth has not yet approved or rejected the Draft Milestone Cure Plan under clause </w:t>
      </w:r>
      <w:r>
        <w:rPr>
          <w:szCs w:val="18"/>
        </w:rPr>
        <w:fldChar w:fldCharType="begin"/>
      </w:r>
      <w:r>
        <w:rPr>
          <w:szCs w:val="18"/>
        </w:rPr>
        <w:instrText xml:space="preserve"> REF _Ref114217639 \w \h </w:instrText>
      </w:r>
      <w:r w:rsidR="00707C74">
        <w:rPr>
          <w:szCs w:val="18"/>
        </w:rPr>
        <w:instrText xml:space="preserve"> \* MERGEFORMAT </w:instrText>
      </w:r>
      <w:r>
        <w:rPr>
          <w:szCs w:val="18"/>
        </w:rPr>
      </w:r>
      <w:r>
        <w:rPr>
          <w:szCs w:val="18"/>
        </w:rPr>
        <w:fldChar w:fldCharType="separate"/>
      </w:r>
      <w:r w:rsidR="00910BB8">
        <w:rPr>
          <w:szCs w:val="18"/>
        </w:rPr>
        <w:t>5.3(d)</w:t>
      </w:r>
      <w:r>
        <w:rPr>
          <w:szCs w:val="18"/>
        </w:rPr>
        <w:fldChar w:fldCharType="end"/>
      </w:r>
      <w:r w:rsidR="0058002E" w:rsidRPr="2C388DF0">
        <w:t xml:space="preserve">, in which case: </w:t>
      </w:r>
    </w:p>
    <w:p w14:paraId="29961F32" w14:textId="42D72DDB" w:rsidR="0058002E" w:rsidRDefault="2C388DF0" w:rsidP="00707C74">
      <w:pPr>
        <w:pStyle w:val="Heading5"/>
      </w:pPr>
      <w:r>
        <w:t xml:space="preserve">if the Commonwealth approves the Draft Milestone Cure Plan, then this agreement </w:t>
      </w:r>
      <w:r w:rsidR="00225A77">
        <w:t xml:space="preserve">may </w:t>
      </w:r>
      <w:r>
        <w:t xml:space="preserve">not </w:t>
      </w:r>
      <w:r w:rsidR="00225A77">
        <w:t xml:space="preserve">be </w:t>
      </w:r>
      <w:r>
        <w:t xml:space="preserve">terminated </w:t>
      </w:r>
      <w:r w:rsidR="00225A77">
        <w:t xml:space="preserve">by the Commonwealth </w:t>
      </w:r>
      <w:r>
        <w:t xml:space="preserve">pursuant to this paragraph </w:t>
      </w:r>
      <w:r w:rsidR="0058002E">
        <w:fldChar w:fldCharType="begin"/>
      </w:r>
      <w:r w:rsidR="0058002E">
        <w:instrText xml:space="preserve"> REF _Ref165024555 \n \h </w:instrText>
      </w:r>
      <w:r w:rsidR="00707C74">
        <w:instrText xml:space="preserve"> \* MERGEFORMAT </w:instrText>
      </w:r>
      <w:r w:rsidR="0058002E">
        <w:fldChar w:fldCharType="separate"/>
      </w:r>
      <w:r w:rsidR="00910BB8">
        <w:t>(c)</w:t>
      </w:r>
      <w:r w:rsidR="0058002E">
        <w:fldChar w:fldCharType="end"/>
      </w:r>
      <w:r>
        <w:t xml:space="preserve"> and clause </w:t>
      </w:r>
      <w:r w:rsidR="0058002E">
        <w:fldChar w:fldCharType="begin"/>
      </w:r>
      <w:r w:rsidR="0058002E">
        <w:instrText xml:space="preserve"> REF _Ref106271813 \w \h </w:instrText>
      </w:r>
      <w:r w:rsidR="00707C74">
        <w:instrText xml:space="preserve"> \* MERGEFORMAT </w:instrText>
      </w:r>
      <w:r w:rsidR="0058002E">
        <w:fldChar w:fldCharType="separate"/>
      </w:r>
      <w:r w:rsidR="00910BB8">
        <w:t>5.3(e)</w:t>
      </w:r>
      <w:r w:rsidR="0058002E">
        <w:fldChar w:fldCharType="end"/>
      </w:r>
      <w:r>
        <w:t xml:space="preserve"> applies, and this clause </w:t>
      </w:r>
      <w:r w:rsidR="0058002E">
        <w:fldChar w:fldCharType="begin"/>
      </w:r>
      <w:r w:rsidR="0058002E">
        <w:instrText xml:space="preserve"> REF _Ref103540128 \w \h </w:instrText>
      </w:r>
      <w:r w:rsidR="00707C74">
        <w:instrText xml:space="preserve"> \* MERGEFORMAT </w:instrText>
      </w:r>
      <w:r w:rsidR="0058002E">
        <w:fldChar w:fldCharType="separate"/>
      </w:r>
      <w:r w:rsidR="00910BB8">
        <w:t>5.4</w:t>
      </w:r>
      <w:r w:rsidR="0058002E">
        <w:fldChar w:fldCharType="end"/>
      </w:r>
      <w:r>
        <w:t xml:space="preserve"> will apply to any subsequent failure to achieve the relevant Milestone; or</w:t>
      </w:r>
    </w:p>
    <w:p w14:paraId="51CA91B3" w14:textId="22DC6CFE" w:rsidR="0058002E" w:rsidRPr="0058002E" w:rsidRDefault="2C388DF0" w:rsidP="00707C74">
      <w:pPr>
        <w:pStyle w:val="Heading5"/>
      </w:pPr>
      <w:r>
        <w:t xml:space="preserve">if the Commonwealth rejects the Draft Milestone Cure Plan, then this agreement will automatically terminate with immediate effect on the date of the rejection; or </w:t>
      </w:r>
    </w:p>
    <w:p w14:paraId="5A213FEC" w14:textId="2B439A1C" w:rsidR="00B95E9A" w:rsidRDefault="2C388DF0" w:rsidP="00707C74">
      <w:pPr>
        <w:pStyle w:val="Heading4"/>
      </w:pPr>
      <w:r>
        <w:t xml:space="preserve">prior to the end of the FC Cure Period, the Commonwealth notifies (at its discretion) Project Operator that the FC Cure Period is extended by 20 Business Days, in which case this paragraph </w:t>
      </w:r>
      <w:r w:rsidR="00220189">
        <w:fldChar w:fldCharType="begin"/>
      </w:r>
      <w:r w:rsidR="00220189">
        <w:instrText xml:space="preserve"> REF _Ref165024555 \n \h </w:instrText>
      </w:r>
      <w:r w:rsidR="00707C74">
        <w:instrText xml:space="preserve"> \* MERGEFORMAT </w:instrText>
      </w:r>
      <w:r w:rsidR="00220189">
        <w:fldChar w:fldCharType="separate"/>
      </w:r>
      <w:r w:rsidR="00910BB8">
        <w:t>(c)</w:t>
      </w:r>
      <w:r w:rsidR="00220189">
        <w:fldChar w:fldCharType="end"/>
      </w:r>
      <w:r>
        <w:t xml:space="preserve"> will apply at the expiry of the extended FC Cure Period.</w:t>
      </w:r>
    </w:p>
    <w:p w14:paraId="7CB59D29" w14:textId="4F42EFAB" w:rsidR="0009725A" w:rsidRPr="0009725A" w:rsidRDefault="0009725A" w:rsidP="00707C74">
      <w:pPr>
        <w:pStyle w:val="Heading3"/>
        <w:rPr>
          <w:bCs/>
        </w:rPr>
      </w:pPr>
      <w:r w:rsidRPr="00961F64">
        <w:t xml:space="preserve">If Project Operator provides a </w:t>
      </w:r>
      <w:r>
        <w:t>document purporting to be a cure plan</w:t>
      </w:r>
      <w:r w:rsidRPr="00961F64">
        <w:t xml:space="preserve"> </w:t>
      </w:r>
      <w:r w:rsidR="00B54394">
        <w:t>in circumstances in which one is not required by this agreement</w:t>
      </w:r>
      <w:r w:rsidRPr="00961F64">
        <w:t xml:space="preserve">, this will not constitute a Draft </w:t>
      </w:r>
      <w:r>
        <w:t xml:space="preserve">Milestone </w:t>
      </w:r>
      <w:r w:rsidRPr="00961F64">
        <w:t>Cure Plan under clause</w:t>
      </w:r>
      <w:r>
        <w:t> </w:t>
      </w:r>
      <w:r>
        <w:fldChar w:fldCharType="begin"/>
      </w:r>
      <w:r>
        <w:instrText xml:space="preserve"> REF _Ref103281885 \w \h </w:instrText>
      </w:r>
      <w:r>
        <w:fldChar w:fldCharType="separate"/>
      </w:r>
      <w:r w:rsidR="00910BB8">
        <w:t>5.3</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_Ref103540128 \w \h </w:instrText>
      </w:r>
      <w:r>
        <w:fldChar w:fldCharType="separate"/>
      </w:r>
      <w:r w:rsidR="00910BB8">
        <w:t>5.4</w:t>
      </w:r>
      <w:r>
        <w:fldChar w:fldCharType="end"/>
      </w:r>
      <w:r w:rsidRPr="00961F64">
        <w:t>.</w:t>
      </w:r>
    </w:p>
    <w:p w14:paraId="6124F355" w14:textId="69D5E995" w:rsidR="001A73B8" w:rsidRDefault="2C388DF0" w:rsidP="00B06927">
      <w:pPr>
        <w:pStyle w:val="Heading1"/>
      </w:pPr>
      <w:bookmarkStart w:id="2274" w:name="_Toc156909134"/>
      <w:bookmarkStart w:id="2275" w:name="_Ref159345992"/>
      <w:bookmarkStart w:id="2276" w:name="_Ref159506058"/>
      <w:bookmarkStart w:id="2277" w:name="_Toc211256008"/>
      <w:bookmarkEnd w:id="2263"/>
      <w:bookmarkEnd w:id="2271"/>
      <w:r>
        <w:t>Construction of Project</w:t>
      </w:r>
      <w:bookmarkEnd w:id="2274"/>
      <w:bookmarkEnd w:id="2275"/>
      <w:bookmarkEnd w:id="2276"/>
      <w:r w:rsidR="00B54394">
        <w:t xml:space="preserve"> [and the [Associated/</w:t>
      </w:r>
      <w:r w:rsidR="00700879">
        <w:t xml:space="preserve"> </w:t>
      </w:r>
      <w:r w:rsidR="00B54394">
        <w:t>Existing] Project]</w:t>
      </w:r>
      <w:bookmarkEnd w:id="2277"/>
    </w:p>
    <w:p w14:paraId="28BE8408" w14:textId="64D36431" w:rsidR="00693FA6" w:rsidRPr="00693FA6" w:rsidRDefault="00693FA6" w:rsidP="006A4EF3">
      <w:pPr>
        <w:pStyle w:val="Heading2"/>
      </w:pPr>
      <w:bookmarkStart w:id="2278" w:name="_Toc211256009"/>
      <w:r>
        <w:t>Construction of the Project[ and the Associated Project]</w:t>
      </w:r>
      <w:bookmarkEnd w:id="2278"/>
    </w:p>
    <w:p w14:paraId="6197E6C8" w14:textId="53DE9F17" w:rsidR="001A73B8" w:rsidRDefault="2BC382E4" w:rsidP="00700879">
      <w:pPr>
        <w:pStyle w:val="BodyIndent1"/>
        <w:keepNext/>
        <w:spacing w:before="0" w:after="240"/>
        <w:ind w:left="737"/>
      </w:pPr>
      <w:r>
        <w:t xml:space="preserve">On and from Financial Close, Project Operator must: </w:t>
      </w:r>
    </w:p>
    <w:p w14:paraId="1B7D7DDF" w14:textId="769FEAB9" w:rsidR="001A73B8" w:rsidRPr="00A42A78" w:rsidRDefault="2C388DF0" w:rsidP="0058045D">
      <w:pPr>
        <w:pStyle w:val="Heading3"/>
      </w:pPr>
      <w:r>
        <w:t>construct the Project</w:t>
      </w:r>
      <w:r w:rsidR="00A8553A">
        <w:t xml:space="preserve"> </w:t>
      </w:r>
      <w:r w:rsidR="00B54394">
        <w:t xml:space="preserve">[and the Associated Project/and, </w:t>
      </w:r>
      <w:r w:rsidR="00693FA6">
        <w:t>to</w:t>
      </w:r>
      <w:r w:rsidR="00B54394">
        <w:t xml:space="preserve"> the </w:t>
      </w:r>
      <w:r w:rsidR="00693FA6">
        <w:t xml:space="preserve">extent that Project Operator constructs the </w:t>
      </w:r>
      <w:r w:rsidR="00B54394">
        <w:t>Associated Project, construct the Associated Project]</w:t>
      </w:r>
      <w:r>
        <w:t xml:space="preserve"> in accordance with the Social Licence Commitments, Good Industry Practice and all applicable Laws and </w:t>
      </w:r>
      <w:r w:rsidR="00A160A5">
        <w:t>A</w:t>
      </w:r>
      <w:r>
        <w:t xml:space="preserve">uthorisations; </w:t>
      </w:r>
      <w:r w:rsidR="00B54394">
        <w:t>[</w:t>
      </w:r>
      <w:r w:rsidR="00B54394" w:rsidRPr="00B54394">
        <w:rPr>
          <w:b/>
          <w:bCs/>
          <w:i/>
          <w:iCs/>
          <w:highlight w:val="lightGray"/>
        </w:rPr>
        <w:t xml:space="preserve">Note: </w:t>
      </w:r>
      <w:r w:rsidR="006750D9" w:rsidRPr="0066376D">
        <w:rPr>
          <w:b/>
          <w:i/>
          <w:highlight w:val="lightGray"/>
        </w:rPr>
        <w:t xml:space="preserve">the </w:t>
      </w:r>
      <w:r w:rsidR="00B54394" w:rsidRPr="0066376D">
        <w:rPr>
          <w:b/>
          <w:bCs/>
          <w:i/>
          <w:iCs/>
          <w:highlight w:val="lightGray"/>
        </w:rPr>
        <w:t xml:space="preserve">words in square brackets </w:t>
      </w:r>
      <w:r w:rsidR="00133BDF" w:rsidRPr="0066376D">
        <w:rPr>
          <w:b/>
          <w:i/>
          <w:highlight w:val="lightGray"/>
        </w:rPr>
        <w:t xml:space="preserve">are </w:t>
      </w:r>
      <w:r w:rsidR="00B54394" w:rsidRPr="0066376D">
        <w:rPr>
          <w:b/>
          <w:bCs/>
          <w:i/>
          <w:iCs/>
          <w:highlight w:val="lightGray"/>
        </w:rPr>
        <w:t>to be included for all Assessed Hy</w:t>
      </w:r>
      <w:r w:rsidR="00B54394" w:rsidRPr="00B54394">
        <w:rPr>
          <w:b/>
          <w:bCs/>
          <w:i/>
          <w:iCs/>
          <w:highlight w:val="lightGray"/>
        </w:rPr>
        <w:t>brid Projects for which the Associated Project is not a</w:t>
      </w:r>
      <w:r w:rsidR="00B87B1A">
        <w:rPr>
          <w:b/>
          <w:bCs/>
          <w:i/>
          <w:iCs/>
          <w:highlight w:val="lightGray"/>
        </w:rPr>
        <w:t xml:space="preserve"> completed </w:t>
      </w:r>
      <w:r w:rsidR="00B54394" w:rsidRPr="00B54394">
        <w:rPr>
          <w:b/>
          <w:bCs/>
          <w:i/>
          <w:iCs/>
          <w:highlight w:val="lightGray"/>
        </w:rPr>
        <w:t xml:space="preserve">project as at the Signing Date. The conditional wording ‘and, </w:t>
      </w:r>
      <w:r w:rsidR="00B87B1A">
        <w:rPr>
          <w:b/>
          <w:bCs/>
          <w:i/>
          <w:iCs/>
          <w:highlight w:val="lightGray"/>
        </w:rPr>
        <w:t>to</w:t>
      </w:r>
      <w:r w:rsidR="00B87B1A" w:rsidRPr="00B54394">
        <w:rPr>
          <w:b/>
          <w:bCs/>
          <w:i/>
          <w:iCs/>
          <w:highlight w:val="lightGray"/>
        </w:rPr>
        <w:t xml:space="preserve"> </w:t>
      </w:r>
      <w:r w:rsidR="00B54394" w:rsidRPr="00B54394">
        <w:rPr>
          <w:b/>
          <w:bCs/>
          <w:i/>
          <w:iCs/>
          <w:highlight w:val="lightGray"/>
        </w:rPr>
        <w:t xml:space="preserve">the </w:t>
      </w:r>
      <w:r w:rsidR="00B87B1A">
        <w:rPr>
          <w:b/>
          <w:bCs/>
          <w:i/>
          <w:iCs/>
          <w:highlight w:val="lightGray"/>
        </w:rPr>
        <w:t xml:space="preserve">extent that Project Operator constructs the </w:t>
      </w:r>
      <w:r w:rsidR="00B54394" w:rsidRPr="00B54394">
        <w:rPr>
          <w:b/>
          <w:bCs/>
          <w:i/>
          <w:iCs/>
          <w:highlight w:val="lightGray"/>
        </w:rPr>
        <w:t>Associated Project, construct the Associated Project’ is to be included only for Non-Assessed Hybrid Projects for which the Associated Project is not a</w:t>
      </w:r>
      <w:r w:rsidR="00B87B1A">
        <w:rPr>
          <w:b/>
          <w:bCs/>
          <w:i/>
          <w:iCs/>
          <w:highlight w:val="lightGray"/>
        </w:rPr>
        <w:t xml:space="preserve"> completed project</w:t>
      </w:r>
      <w:r w:rsidR="00CA6D54">
        <w:rPr>
          <w:b/>
          <w:bCs/>
          <w:i/>
          <w:iCs/>
          <w:highlight w:val="lightGray"/>
        </w:rPr>
        <w:t xml:space="preserve"> as at the Signing Date</w:t>
      </w:r>
      <w:r w:rsidR="00B54394" w:rsidRPr="00B54394">
        <w:rPr>
          <w:b/>
          <w:bCs/>
          <w:i/>
          <w:iCs/>
          <w:highlight w:val="lightGray"/>
        </w:rPr>
        <w:t>.</w:t>
      </w:r>
      <w:r w:rsidR="00B54394">
        <w:t>]</w:t>
      </w:r>
    </w:p>
    <w:p w14:paraId="3852871D" w14:textId="1927FE47" w:rsidR="001A73B8" w:rsidRDefault="2C388DF0" w:rsidP="0058045D">
      <w:pPr>
        <w:pStyle w:val="Heading3"/>
      </w:pPr>
      <w:bookmarkStart w:id="2279" w:name="_Ref103709999"/>
      <w:r>
        <w:lastRenderedPageBreak/>
        <w:t>use its best endeavours to satisfy the COD Conditions by the COD Target Date;</w:t>
      </w:r>
      <w:bookmarkEnd w:id="2279"/>
      <w:r>
        <w:t xml:space="preserve"> </w:t>
      </w:r>
    </w:p>
    <w:p w14:paraId="511638BA" w14:textId="77777777" w:rsidR="001A73B8" w:rsidRPr="00AD5A39" w:rsidRDefault="2C388DF0" w:rsidP="0058045D">
      <w:pPr>
        <w:pStyle w:val="Heading3"/>
      </w:pPr>
      <w:r>
        <w:t>satisfy the COD Conditions by the COD Sunset Date; and</w:t>
      </w:r>
    </w:p>
    <w:p w14:paraId="5C8B2590" w14:textId="004DB42D" w:rsidR="001A73B8" w:rsidRPr="00B82B70" w:rsidRDefault="001A73B8">
      <w:pPr>
        <w:pStyle w:val="Heading3"/>
        <w:rPr>
          <w:szCs w:val="18"/>
        </w:rPr>
      </w:pPr>
      <w:r w:rsidRPr="00225577">
        <w:t>report</w:t>
      </w:r>
      <w:r w:rsidRPr="29D99465">
        <w:t xml:space="preserve"> on the construction of the Project</w:t>
      </w:r>
      <w:r w:rsidR="00B54394">
        <w:t xml:space="preserve">[ and the Associated Project/and, </w:t>
      </w:r>
      <w:r w:rsidR="003B44BA">
        <w:t>to</w:t>
      </w:r>
      <w:r w:rsidR="00B54394">
        <w:t xml:space="preserve"> the </w:t>
      </w:r>
      <w:r w:rsidR="003B44BA">
        <w:t xml:space="preserve">extent that Project Operator constructs the </w:t>
      </w:r>
      <w:r w:rsidR="00B54394">
        <w:t>Associated Project, report on the construction of the Associated Project]</w:t>
      </w:r>
      <w:r w:rsidRPr="00B54394">
        <w:rPr>
          <w:szCs w:val="18"/>
        </w:rPr>
        <w:t xml:space="preserve"> </w:t>
      </w:r>
      <w:r w:rsidRPr="29D99465">
        <w:t>as set out in clause</w:t>
      </w:r>
      <w:r w:rsidR="0093359B">
        <w:t> </w:t>
      </w:r>
      <w:r w:rsidR="0093359B">
        <w:fldChar w:fldCharType="begin"/>
      </w:r>
      <w:r w:rsidR="0093359B">
        <w:instrText xml:space="preserve"> REF _Ref167304778 \w \h </w:instrText>
      </w:r>
      <w:r w:rsidR="0093359B">
        <w:fldChar w:fldCharType="separate"/>
      </w:r>
      <w:r w:rsidR="00910BB8">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910BB8" w:rsidRPr="00B06927">
        <w:t>Development and construction reports</w:t>
      </w:r>
      <w:r w:rsidR="0093359B">
        <w:fldChar w:fldCharType="end"/>
      </w:r>
      <w:r w:rsidR="0093359B">
        <w:t>”).</w:t>
      </w:r>
      <w:r w:rsidR="00B54394">
        <w:t>[</w:t>
      </w:r>
      <w:r w:rsidR="00B54394" w:rsidRPr="00B54394">
        <w:rPr>
          <w:b/>
          <w:bCs/>
          <w:i/>
          <w:iCs/>
          <w:highlight w:val="lightGray"/>
        </w:rPr>
        <w:t>Note</w:t>
      </w:r>
      <w:r w:rsidR="00B54394" w:rsidRPr="0066376D">
        <w:rPr>
          <w:b/>
          <w:bCs/>
          <w:i/>
          <w:iCs/>
          <w:highlight w:val="lightGray"/>
        </w:rPr>
        <w:t xml:space="preserve">: </w:t>
      </w:r>
      <w:r w:rsidR="006750D9" w:rsidRPr="0066376D">
        <w:rPr>
          <w:b/>
          <w:i/>
          <w:highlight w:val="lightGray"/>
        </w:rPr>
        <w:t xml:space="preserve">the </w:t>
      </w:r>
      <w:r w:rsidR="00B54394" w:rsidRPr="0066376D">
        <w:rPr>
          <w:b/>
          <w:bCs/>
          <w:i/>
          <w:iCs/>
          <w:highlight w:val="lightGray"/>
        </w:rPr>
        <w:t xml:space="preserve">words in square brackets </w:t>
      </w:r>
      <w:r w:rsidR="00133BDF" w:rsidRPr="0066376D">
        <w:rPr>
          <w:b/>
          <w:i/>
          <w:highlight w:val="lightGray"/>
        </w:rPr>
        <w:t xml:space="preserve">are </w:t>
      </w:r>
      <w:r w:rsidR="00B54394" w:rsidRPr="0066376D">
        <w:rPr>
          <w:b/>
          <w:bCs/>
          <w:i/>
          <w:iCs/>
          <w:highlight w:val="lightGray"/>
        </w:rPr>
        <w:t>to be included for all Assessed Hybrid Projects for which the Associated Project is not an existing</w:t>
      </w:r>
      <w:r w:rsidR="00B54394" w:rsidRPr="00B54394">
        <w:rPr>
          <w:b/>
          <w:bCs/>
          <w:i/>
          <w:iCs/>
          <w:highlight w:val="lightGray"/>
        </w:rPr>
        <w:t xml:space="preserve"> project as at the Signing Date. The conditional wording ‘and, </w:t>
      </w:r>
      <w:r w:rsidR="003B44BA">
        <w:rPr>
          <w:b/>
          <w:bCs/>
          <w:i/>
          <w:iCs/>
          <w:highlight w:val="lightGray"/>
        </w:rPr>
        <w:t>to</w:t>
      </w:r>
      <w:r w:rsidR="003B44BA" w:rsidRPr="00B54394">
        <w:rPr>
          <w:b/>
          <w:bCs/>
          <w:i/>
          <w:iCs/>
          <w:highlight w:val="lightGray"/>
        </w:rPr>
        <w:t xml:space="preserve"> </w:t>
      </w:r>
      <w:r w:rsidR="00B54394" w:rsidRPr="00B54394">
        <w:rPr>
          <w:b/>
          <w:bCs/>
          <w:i/>
          <w:iCs/>
          <w:highlight w:val="lightGray"/>
        </w:rPr>
        <w:t xml:space="preserve">the </w:t>
      </w:r>
      <w:r w:rsidR="003B44BA">
        <w:rPr>
          <w:b/>
          <w:bCs/>
          <w:i/>
          <w:iCs/>
          <w:highlight w:val="lightGray"/>
        </w:rPr>
        <w:t xml:space="preserve">extent that Project Operator constructs the </w:t>
      </w:r>
      <w:r w:rsidR="00B54394" w:rsidRPr="00B54394">
        <w:rPr>
          <w:b/>
          <w:bCs/>
          <w:i/>
          <w:iCs/>
          <w:highlight w:val="lightGray"/>
        </w:rPr>
        <w:t>Associated Project, report on the construction of the Associated Project’ is to be included only for Non-Assessed Hybrid Projects for which the Associated Project is not a</w:t>
      </w:r>
      <w:r w:rsidR="003B44BA">
        <w:rPr>
          <w:b/>
          <w:bCs/>
          <w:i/>
          <w:iCs/>
          <w:highlight w:val="lightGray"/>
        </w:rPr>
        <w:t xml:space="preserve"> completed</w:t>
      </w:r>
      <w:r w:rsidR="00B54394" w:rsidRPr="00B54394">
        <w:rPr>
          <w:b/>
          <w:bCs/>
          <w:i/>
          <w:iCs/>
          <w:highlight w:val="lightGray"/>
        </w:rPr>
        <w:t xml:space="preserve"> project</w:t>
      </w:r>
      <w:r w:rsidR="003B44BA">
        <w:rPr>
          <w:b/>
          <w:bCs/>
          <w:i/>
          <w:iCs/>
          <w:highlight w:val="lightGray"/>
        </w:rPr>
        <w:t xml:space="preserve"> as at the Signing Date</w:t>
      </w:r>
      <w:r w:rsidR="00B54394" w:rsidRPr="00B54394">
        <w:rPr>
          <w:b/>
          <w:bCs/>
          <w:i/>
          <w:iCs/>
          <w:highlight w:val="lightGray"/>
        </w:rPr>
        <w:t>.</w:t>
      </w:r>
      <w:r w:rsidR="00B54394">
        <w:t>]</w:t>
      </w:r>
    </w:p>
    <w:p w14:paraId="6553D842" w14:textId="7F818183" w:rsidR="00B82B70" w:rsidRDefault="00B82B70" w:rsidP="00B82B70">
      <w:pPr>
        <w:pStyle w:val="Heading2"/>
        <w:rPr>
          <w:szCs w:val="18"/>
        </w:rPr>
      </w:pPr>
      <w:bookmarkStart w:id="2280" w:name="_Ref210132568"/>
      <w:bookmarkStart w:id="2281" w:name="_Toc211256010"/>
      <w:r>
        <w:rPr>
          <w:szCs w:val="18"/>
        </w:rPr>
        <w:t>[Construction of the Existing Project</w:t>
      </w:r>
      <w:bookmarkEnd w:id="2280"/>
      <w:bookmarkEnd w:id="2281"/>
    </w:p>
    <w:p w14:paraId="7BCB3796" w14:textId="1F35646F" w:rsidR="00B82B70" w:rsidRDefault="00B82B70" w:rsidP="00B82B70">
      <w:pPr>
        <w:pStyle w:val="Indent2"/>
      </w:pPr>
      <w:r>
        <w:t>During the Term, Project Operator must:</w:t>
      </w:r>
    </w:p>
    <w:p w14:paraId="5F18513A" w14:textId="7069A57B" w:rsidR="00B82B70" w:rsidRDefault="00B82B70" w:rsidP="00B82B70">
      <w:pPr>
        <w:pStyle w:val="Heading3"/>
      </w:pPr>
      <w:r>
        <w:t>construct the Existing Project in accordance with the Social Licence Commitments, Good Industry Practice and all applicable Laws and Authorisations; and</w:t>
      </w:r>
    </w:p>
    <w:p w14:paraId="621422DC" w14:textId="35570F70" w:rsidR="00B82B70" w:rsidRDefault="00B82B70" w:rsidP="00B82B70">
      <w:pPr>
        <w:pStyle w:val="Heading3"/>
      </w:pPr>
      <w:r>
        <w:t>report on the construction of the Existing Project as set out in clause</w:t>
      </w:r>
      <w:r w:rsidR="00642559">
        <w:t> </w:t>
      </w:r>
      <w:r>
        <w:fldChar w:fldCharType="begin"/>
      </w:r>
      <w:r>
        <w:instrText xml:space="preserve"> REF _Ref167304778 \w \h </w:instrText>
      </w:r>
      <w:r>
        <w:fldChar w:fldCharType="separate"/>
      </w:r>
      <w:r w:rsidR="00910BB8">
        <w:t>12.1</w:t>
      </w:r>
      <w:r>
        <w:fldChar w:fldCharType="end"/>
      </w:r>
      <w:r>
        <w:t xml:space="preserve"> (“</w:t>
      </w:r>
      <w:r>
        <w:fldChar w:fldCharType="begin"/>
      </w:r>
      <w:r>
        <w:instrText xml:space="preserve"> REF _Ref167304903 \h </w:instrText>
      </w:r>
      <w:r>
        <w:fldChar w:fldCharType="separate"/>
      </w:r>
      <w:r w:rsidR="00910BB8" w:rsidRPr="00B06927">
        <w:t>Development and construction reports</w:t>
      </w:r>
      <w:r>
        <w:fldChar w:fldCharType="end"/>
      </w:r>
      <w:r>
        <w:t>”).]</w:t>
      </w:r>
    </w:p>
    <w:p w14:paraId="5832E303" w14:textId="2F9E98E9" w:rsidR="00B82B70" w:rsidRPr="00B82B70" w:rsidRDefault="00B82B70" w:rsidP="006A4EF3">
      <w:pPr>
        <w:ind w:left="737"/>
      </w:pPr>
      <w:r>
        <w:t>[</w:t>
      </w:r>
      <w:r w:rsidRPr="006A4EF3">
        <w:rPr>
          <w:b/>
          <w:bCs/>
          <w:i/>
          <w:iCs/>
          <w:highlight w:val="lightGray"/>
        </w:rPr>
        <w:t xml:space="preserve">Note: this clause </w:t>
      </w:r>
      <w:r w:rsidRPr="006A4EF3">
        <w:rPr>
          <w:b/>
          <w:bCs/>
          <w:i/>
          <w:iCs/>
          <w:highlight w:val="lightGray"/>
        </w:rPr>
        <w:fldChar w:fldCharType="begin"/>
      </w:r>
      <w:r w:rsidRPr="006A4EF3">
        <w:rPr>
          <w:b/>
          <w:bCs/>
          <w:i/>
          <w:iCs/>
          <w:highlight w:val="lightGray"/>
        </w:rPr>
        <w:instrText xml:space="preserve"> REF _Ref210132568 \n \h </w:instrText>
      </w:r>
      <w:r>
        <w:rPr>
          <w:b/>
          <w:bCs/>
          <w:i/>
          <w:iCs/>
          <w:highlight w:val="lightGray"/>
        </w:rPr>
        <w:instrText xml:space="preserve"> \* MERGEFORMAT </w:instrText>
      </w:r>
      <w:r w:rsidRPr="006A4EF3">
        <w:rPr>
          <w:b/>
          <w:bCs/>
          <w:i/>
          <w:iCs/>
          <w:highlight w:val="lightGray"/>
        </w:rPr>
      </w:r>
      <w:r w:rsidRPr="006A4EF3">
        <w:rPr>
          <w:b/>
          <w:bCs/>
          <w:i/>
          <w:iCs/>
          <w:highlight w:val="lightGray"/>
        </w:rPr>
        <w:fldChar w:fldCharType="separate"/>
      </w:r>
      <w:r w:rsidR="00910BB8">
        <w:rPr>
          <w:b/>
          <w:bCs/>
          <w:i/>
          <w:iCs/>
          <w:highlight w:val="lightGray"/>
        </w:rPr>
        <w:t>6.2</w:t>
      </w:r>
      <w:r w:rsidRPr="006A4EF3">
        <w:rPr>
          <w:b/>
          <w:bCs/>
          <w:i/>
          <w:iCs/>
          <w:highlight w:val="lightGray"/>
        </w:rPr>
        <w:fldChar w:fldCharType="end"/>
      </w:r>
      <w:r w:rsidRPr="006A4EF3">
        <w:rPr>
          <w:b/>
          <w:bCs/>
          <w:i/>
          <w:iCs/>
          <w:highlight w:val="lightGray"/>
        </w:rPr>
        <w:t xml:space="preserve"> is to be included for all Existing Projects which have not reached their commercial operations date as at the Signing Date.</w:t>
      </w:r>
      <w:r>
        <w:t>]</w:t>
      </w:r>
    </w:p>
    <w:p w14:paraId="612CF807" w14:textId="4F43EAE8" w:rsidR="001A73B8" w:rsidRDefault="0012232F" w:rsidP="00E56B2C">
      <w:pPr>
        <w:pStyle w:val="Heading1"/>
      </w:pPr>
      <w:bookmarkStart w:id="2282" w:name="_Ref103589240"/>
      <w:bookmarkStart w:id="2283" w:name="_Toc156909135"/>
      <w:bookmarkStart w:id="2284" w:name="_Toc211256011"/>
      <w:r>
        <w:t>C</w:t>
      </w:r>
      <w:r w:rsidRPr="00B82B70">
        <w:t>O</w:t>
      </w:r>
      <w:r>
        <w:t>D</w:t>
      </w:r>
      <w:r w:rsidR="008C7FCF">
        <w:t xml:space="preserve"> </w:t>
      </w:r>
      <w:r>
        <w:t>C</w:t>
      </w:r>
      <w:r w:rsidR="008C7FCF">
        <w:t>onditions</w:t>
      </w:r>
      <w:bookmarkEnd w:id="2282"/>
      <w:bookmarkEnd w:id="2283"/>
      <w:bookmarkEnd w:id="2284"/>
    </w:p>
    <w:p w14:paraId="153401E8" w14:textId="5320FCE3" w:rsidR="001A73B8" w:rsidRDefault="49D70CC2" w:rsidP="006575FB">
      <w:pPr>
        <w:pStyle w:val="Heading2"/>
        <w:numPr>
          <w:ilvl w:val="1"/>
          <w:numId w:val="15"/>
        </w:numPr>
      </w:pPr>
      <w:bookmarkStart w:id="2285" w:name="_Ref103543813"/>
      <w:bookmarkStart w:id="2286" w:name="_Toc156909136"/>
      <w:bookmarkStart w:id="2287" w:name="_Ref167303438"/>
      <w:bookmarkStart w:id="2288" w:name="_Ref167305321"/>
      <w:bookmarkStart w:id="2289" w:name="_Ref167305720"/>
      <w:bookmarkStart w:id="2290" w:name="_Ref167305760"/>
      <w:bookmarkStart w:id="2291" w:name="_Toc211256012"/>
      <w:r>
        <w:t>COD Conditions</w:t>
      </w:r>
      <w:bookmarkEnd w:id="2285"/>
      <w:bookmarkEnd w:id="2286"/>
      <w:bookmarkEnd w:id="2287"/>
      <w:bookmarkEnd w:id="2288"/>
      <w:bookmarkEnd w:id="2289"/>
      <w:bookmarkEnd w:id="2290"/>
      <w:bookmarkEnd w:id="2291"/>
    </w:p>
    <w:p w14:paraId="0739E133" w14:textId="0A8E0573" w:rsidR="001A73B8" w:rsidRDefault="001A73B8" w:rsidP="006575FB">
      <w:pPr>
        <w:pStyle w:val="BodyIndent1"/>
        <w:keepNext/>
        <w:spacing w:before="120" w:after="240"/>
      </w:pPr>
      <w:r w:rsidRPr="00F27A1C">
        <w:t>On</w:t>
      </w:r>
      <w:r>
        <w:t xml:space="preserve"> or before </w:t>
      </w:r>
      <w:r w:rsidRPr="00304391">
        <w:t>the COD Sunset Date</w:t>
      </w:r>
      <w:r w:rsidR="004B6A13" w:rsidRPr="00304391">
        <w:t xml:space="preserve"> </w:t>
      </w:r>
      <w:r w:rsidR="004B6A13" w:rsidRPr="006A4EF3">
        <w:t>and unless waived by the Commonwealth in writing</w:t>
      </w:r>
      <w:r w:rsidRPr="00304391">
        <w:t xml:space="preserve">, </w:t>
      </w:r>
      <w:r w:rsidR="002C3FC2" w:rsidRPr="00304391">
        <w:t>Project</w:t>
      </w:r>
      <w:r>
        <w:t xml:space="preserve"> Operator</w:t>
      </w:r>
      <w:r w:rsidRPr="00AD5A39">
        <w:t xml:space="preserve"> must </w:t>
      </w:r>
      <w:r>
        <w:t>ensure that</w:t>
      </w:r>
      <w:r w:rsidRPr="00AD5A39">
        <w:t xml:space="preserve">: </w:t>
      </w:r>
    </w:p>
    <w:p w14:paraId="436AC4D0" w14:textId="77777777" w:rsidR="00D34DF9" w:rsidRPr="00F723AC" w:rsidRDefault="2BC382E4" w:rsidP="006575FB">
      <w:pPr>
        <w:pStyle w:val="Heading3"/>
        <w:numPr>
          <w:ilvl w:val="0"/>
          <w:numId w:val="0"/>
        </w:numPr>
        <w:shd w:val="clear" w:color="auto" w:fill="D9D9D9" w:themeFill="background1" w:themeFillShade="D9"/>
        <w:spacing w:after="120"/>
        <w:ind w:left="737"/>
        <w:rPr>
          <w:b/>
          <w:bCs/>
          <w:i/>
          <w:iCs/>
        </w:rPr>
      </w:pPr>
      <w:r w:rsidRPr="00F723AC">
        <w:t>[</w:t>
      </w:r>
      <w:r w:rsidRPr="00F723AC">
        <w:rPr>
          <w:b/>
          <w:bCs/>
          <w:i/>
          <w:iCs/>
        </w:rPr>
        <w:t xml:space="preserve">Notes: </w:t>
      </w:r>
    </w:p>
    <w:p w14:paraId="528112AE" w14:textId="58DA0875" w:rsidR="001A73B8" w:rsidRPr="00CC2DBE" w:rsidRDefault="00D34DF9" w:rsidP="006575FB">
      <w:pPr>
        <w:pStyle w:val="Heading3"/>
        <w:numPr>
          <w:ilvl w:val="0"/>
          <w:numId w:val="12"/>
        </w:numPr>
        <w:shd w:val="clear" w:color="auto" w:fill="D9D9D9" w:themeFill="background1" w:themeFillShade="D9"/>
        <w:spacing w:after="120"/>
        <w:rPr>
          <w:b/>
          <w:bCs/>
          <w:i/>
          <w:iCs/>
        </w:rPr>
      </w:pPr>
      <w:r w:rsidRPr="00F723AC">
        <w:rPr>
          <w:b/>
          <w:bCs/>
          <w:i/>
          <w:iCs/>
        </w:rPr>
        <w:t>P</w:t>
      </w:r>
      <w:r w:rsidR="001A73B8" w:rsidRPr="00F723AC">
        <w:rPr>
          <w:b/>
          <w:bCs/>
          <w:i/>
          <w:iCs/>
        </w:rPr>
        <w:t>aragraphs</w:t>
      </w:r>
      <w:r w:rsidR="0042004B">
        <w:rPr>
          <w:b/>
          <w:bCs/>
          <w:i/>
          <w:iCs/>
        </w:rPr>
        <w:t xml:space="preserve"> </w:t>
      </w:r>
      <w:r w:rsidR="00CC2DBE" w:rsidRPr="00F723AC">
        <w:rPr>
          <w:b/>
          <w:bCs/>
          <w:i/>
          <w:iCs/>
        </w:rPr>
        <w:fldChar w:fldCharType="begin"/>
      </w:r>
      <w:r w:rsidR="00CC2DBE" w:rsidRPr="00F723AC">
        <w:rPr>
          <w:b/>
          <w:bCs/>
          <w:i/>
          <w:iCs/>
        </w:rPr>
        <w:instrText xml:space="preserve"> REF _Ref184215302 \r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910BB8">
        <w:rPr>
          <w:b/>
          <w:bCs/>
          <w:i/>
          <w:iCs/>
        </w:rPr>
        <w:t>7.1(b)</w:t>
      </w:r>
      <w:r w:rsidR="00CC2DBE" w:rsidRPr="00F723AC">
        <w:rPr>
          <w:b/>
          <w:bCs/>
          <w:i/>
          <w:iCs/>
        </w:rPr>
        <w:fldChar w:fldCharType="end"/>
      </w:r>
      <w:r w:rsidR="001A73B8" w:rsidRPr="00F723AC">
        <w:rPr>
          <w:b/>
          <w:bCs/>
          <w:i/>
          <w:iCs/>
        </w:rPr>
        <w:t xml:space="preserve">, </w:t>
      </w:r>
      <w:r w:rsidR="00CC2DBE" w:rsidRPr="00F723AC">
        <w:rPr>
          <w:b/>
          <w:bCs/>
          <w:i/>
          <w:iCs/>
        </w:rPr>
        <w:fldChar w:fldCharType="begin"/>
      </w:r>
      <w:r w:rsidR="00CC2DBE" w:rsidRPr="00F723AC">
        <w:rPr>
          <w:b/>
          <w:bCs/>
          <w:i/>
          <w:iCs/>
        </w:rPr>
        <w:instrText xml:space="preserve"> REF _Ref184215345 \r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910BB8">
        <w:rPr>
          <w:b/>
          <w:bCs/>
          <w:i/>
          <w:iCs/>
        </w:rPr>
        <w:t>7.1(f)</w:t>
      </w:r>
      <w:r w:rsidR="00CC2DBE" w:rsidRPr="00F723AC">
        <w:rPr>
          <w:b/>
          <w:bCs/>
          <w:i/>
          <w:iCs/>
        </w:rPr>
        <w:fldChar w:fldCharType="end"/>
      </w:r>
      <w:r w:rsidR="001A73B8" w:rsidRPr="00F723AC">
        <w:rPr>
          <w:b/>
          <w:bCs/>
          <w:i/>
          <w:iCs/>
        </w:rPr>
        <w:t xml:space="preserve"> and </w:t>
      </w:r>
      <w:r w:rsidR="00CC2DBE" w:rsidRPr="00F723AC">
        <w:rPr>
          <w:b/>
          <w:bCs/>
          <w:i/>
          <w:iCs/>
        </w:rPr>
        <w:fldChar w:fldCharType="begin"/>
      </w:r>
      <w:r w:rsidR="00CC2DBE" w:rsidRPr="00F723AC">
        <w:rPr>
          <w:b/>
          <w:bCs/>
          <w:i/>
          <w:iCs/>
        </w:rPr>
        <w:instrText xml:space="preserve"> REF _Ref184215364 \w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910BB8">
        <w:rPr>
          <w:b/>
          <w:bCs/>
          <w:i/>
          <w:iCs/>
        </w:rPr>
        <w:t>7.1(g)(ii)</w:t>
      </w:r>
      <w:r w:rsidR="00CC2DBE" w:rsidRPr="00F723AC">
        <w:rPr>
          <w:b/>
          <w:bCs/>
          <w:i/>
          <w:iCs/>
        </w:rPr>
        <w:fldChar w:fldCharType="end"/>
      </w:r>
      <w:r w:rsidR="001A73B8" w:rsidRPr="00F723AC">
        <w:rPr>
          <w:b/>
          <w:bCs/>
          <w:i/>
          <w:iCs/>
        </w:rPr>
        <w:t xml:space="preserve"> </w:t>
      </w:r>
      <w:r w:rsidR="0072476F" w:rsidRPr="00F723AC">
        <w:rPr>
          <w:b/>
          <w:bCs/>
          <w:i/>
          <w:iCs/>
        </w:rPr>
        <w:t>are</w:t>
      </w:r>
      <w:r w:rsidR="001A73B8" w:rsidRPr="00F723AC">
        <w:rPr>
          <w:b/>
          <w:bCs/>
          <w:i/>
          <w:iCs/>
        </w:rPr>
        <w:t xml:space="preserve"> to be included for Assessed Hybrid Projects only.</w:t>
      </w:r>
    </w:p>
    <w:p w14:paraId="3CB67D0B" w14:textId="23538D68" w:rsidR="001A73B8" w:rsidRPr="00CC2DBE" w:rsidRDefault="00D34DF9" w:rsidP="007238AE">
      <w:pPr>
        <w:pStyle w:val="Heading3"/>
        <w:numPr>
          <w:ilvl w:val="0"/>
          <w:numId w:val="12"/>
        </w:numPr>
        <w:shd w:val="clear" w:color="auto" w:fill="D9D9D9" w:themeFill="background1" w:themeFillShade="D9"/>
        <w:rPr>
          <w:b/>
          <w:bCs/>
          <w:i/>
          <w:iCs/>
        </w:rPr>
      </w:pPr>
      <w:r w:rsidRPr="00F723AC">
        <w:rPr>
          <w:b/>
          <w:bCs/>
          <w:i/>
          <w:iCs/>
        </w:rPr>
        <w:t>P</w:t>
      </w:r>
      <w:r w:rsidR="001A73B8" w:rsidRPr="00F723AC">
        <w:rPr>
          <w:b/>
          <w:bCs/>
          <w:i/>
          <w:iCs/>
        </w:rPr>
        <w:t>aragra</w:t>
      </w:r>
      <w:r w:rsidRPr="00F723AC">
        <w:rPr>
          <w:b/>
          <w:bCs/>
          <w:i/>
          <w:iCs/>
        </w:rPr>
        <w:t>ph</w:t>
      </w:r>
      <w:r w:rsidR="00CC2DBE" w:rsidRPr="00F723AC">
        <w:rPr>
          <w:b/>
          <w:bCs/>
          <w:i/>
          <w:iCs/>
        </w:rPr>
        <w:t xml:space="preserve"> </w:t>
      </w:r>
      <w:r w:rsidR="00CC2DBE" w:rsidRPr="00F723AC">
        <w:rPr>
          <w:b/>
          <w:bCs/>
          <w:i/>
          <w:iCs/>
        </w:rPr>
        <w:fldChar w:fldCharType="begin"/>
      </w:r>
      <w:r w:rsidR="00CC2DBE" w:rsidRPr="00F723AC">
        <w:rPr>
          <w:b/>
          <w:bCs/>
          <w:i/>
          <w:iCs/>
        </w:rPr>
        <w:instrText xml:space="preserve"> REF _Ref184215392 \w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910BB8">
        <w:rPr>
          <w:b/>
          <w:bCs/>
          <w:i/>
          <w:iCs/>
        </w:rPr>
        <w:t>7.1(c)</w:t>
      </w:r>
      <w:r w:rsidR="00CC2DBE" w:rsidRPr="00F723AC">
        <w:rPr>
          <w:b/>
          <w:bCs/>
          <w:i/>
          <w:iCs/>
        </w:rPr>
        <w:fldChar w:fldCharType="end"/>
      </w:r>
      <w:r w:rsidR="001A73B8" w:rsidRPr="00F723AC">
        <w:rPr>
          <w:b/>
          <w:bCs/>
          <w:i/>
          <w:iCs/>
        </w:rPr>
        <w:t xml:space="preserve"> is to be included for all Hybrid Projects.</w:t>
      </w:r>
      <w:r w:rsidR="001A73B8" w:rsidRPr="00184703">
        <w:t>]</w:t>
      </w:r>
    </w:p>
    <w:p w14:paraId="3FE7F50C" w14:textId="77777777" w:rsidR="001A73B8" w:rsidRDefault="2C388DF0" w:rsidP="0058045D">
      <w:pPr>
        <w:pStyle w:val="Heading3"/>
      </w:pPr>
      <w:bookmarkStart w:id="2292" w:name="_Ref103712127"/>
      <w:r>
        <w:t>sufficient generation capacity of the Project is installed and commissioned so that the Project is capable of exporting electrical energy through the Connection Point at a level of output that is within the Accepted Capacity Tolerance, subject to energy resource availability;</w:t>
      </w:r>
      <w:bookmarkEnd w:id="2292"/>
      <w:r>
        <w:t xml:space="preserve"> </w:t>
      </w:r>
    </w:p>
    <w:p w14:paraId="40B0B656" w14:textId="77777777" w:rsidR="001A73B8" w:rsidRDefault="2C388DF0" w:rsidP="004B6A13">
      <w:pPr>
        <w:pStyle w:val="Heading3"/>
        <w:keepNext/>
      </w:pPr>
      <w:bookmarkStart w:id="2293" w:name="_Ref184215302"/>
      <w:r>
        <w:t>[the Associated Project is installed and commissioned so that the Associated Project:</w:t>
      </w:r>
      <w:bookmarkEnd w:id="2293"/>
    </w:p>
    <w:p w14:paraId="564FC713" w14:textId="17837054" w:rsidR="001A73B8" w:rsidRDefault="2C388DF0" w:rsidP="00707C74">
      <w:pPr>
        <w:pStyle w:val="Heading4"/>
      </w:pPr>
      <w:r>
        <w:t xml:space="preserve">is capable of importing electrical energy through the Connection Point at a level of import that is between 95% and 105% of the </w:t>
      </w:r>
      <w:r w:rsidR="00410CED">
        <w:t xml:space="preserve">AP </w:t>
      </w:r>
      <w:r>
        <w:t xml:space="preserve">Import Capacity; </w:t>
      </w:r>
    </w:p>
    <w:p w14:paraId="4D9508D5" w14:textId="36B7FF1B" w:rsidR="001A73B8" w:rsidRDefault="2C388DF0" w:rsidP="00707C74">
      <w:pPr>
        <w:pStyle w:val="Heading4"/>
      </w:pPr>
      <w:r>
        <w:t xml:space="preserve">is capable of exporting electrical energy through the Connection Point at a level of import that is between 95% and 105% of the </w:t>
      </w:r>
      <w:r w:rsidR="00410CED">
        <w:t xml:space="preserve">AP </w:t>
      </w:r>
      <w:r>
        <w:t>Export Capacity; and</w:t>
      </w:r>
    </w:p>
    <w:p w14:paraId="6980A08E" w14:textId="49C296DC" w:rsidR="001A73B8" w:rsidRDefault="2C388DF0" w:rsidP="00707C74">
      <w:pPr>
        <w:pStyle w:val="Heading4"/>
      </w:pPr>
      <w:r>
        <w:lastRenderedPageBreak/>
        <w:t xml:space="preserve">has an energy storage capacity that is at a level of import that is between 95% and 105% of the </w:t>
      </w:r>
      <w:r w:rsidR="008F2E57">
        <w:t xml:space="preserve">AP </w:t>
      </w:r>
      <w:r>
        <w:t xml:space="preserve">Storage Capacity;] </w:t>
      </w:r>
    </w:p>
    <w:p w14:paraId="069C44E0" w14:textId="0ED65CE2" w:rsidR="001A73B8" w:rsidRPr="009E2AE6" w:rsidRDefault="2BC382E4" w:rsidP="003A24AE">
      <w:pPr>
        <w:pStyle w:val="Heading3"/>
        <w:numPr>
          <w:ilvl w:val="0"/>
          <w:numId w:val="0"/>
        </w:numPr>
        <w:ind w:left="737"/>
        <w:rPr>
          <w:b/>
          <w:bCs/>
          <w:i/>
          <w:iCs/>
        </w:rPr>
      </w:pPr>
      <w:r w:rsidRPr="00F723AC">
        <w:t>[</w:t>
      </w:r>
      <w:r w:rsidRPr="00646DC9">
        <w:rPr>
          <w:b/>
          <w:bCs/>
          <w:i/>
          <w:iCs/>
          <w:highlight w:val="lightGray"/>
        </w:rPr>
        <w:t>Note: a +/- 5% tolerance on the import capacity, export capacity and storage capacity of the Associated Project is permitted.</w:t>
      </w:r>
      <w:r w:rsidRPr="00184703">
        <w:t>]</w:t>
      </w:r>
    </w:p>
    <w:p w14:paraId="08C2EAF6" w14:textId="58F134C4" w:rsidR="00310DC2" w:rsidRDefault="2C388DF0" w:rsidP="003C2B4D">
      <w:pPr>
        <w:pStyle w:val="Heading3"/>
      </w:pPr>
      <w:bookmarkStart w:id="2294" w:name="_Ref184215392"/>
      <w:r>
        <w:t>[[if the Associated Project Commencement Date has occurred or is expected to occu</w:t>
      </w:r>
      <w:r w:rsidRPr="00304391">
        <w:t xml:space="preserve">r within </w:t>
      </w:r>
      <w:r w:rsidR="007056A5" w:rsidRPr="006A4EF3">
        <w:t>six (</w:t>
      </w:r>
      <w:r w:rsidRPr="006A4EF3">
        <w:t>6</w:t>
      </w:r>
      <w:r w:rsidR="007056A5" w:rsidRPr="006A4EF3">
        <w:t>)</w:t>
      </w:r>
      <w:r>
        <w:t xml:space="preserve"> months </w:t>
      </w:r>
      <w:r w:rsidR="00304391">
        <w:t xml:space="preserve">after </w:t>
      </w:r>
      <w:r>
        <w:t>the satisfaction of the COD Conditions,</w:t>
      </w:r>
      <w:r w:rsidR="00310DC2">
        <w:t xml:space="preserve"> then:</w:t>
      </w:r>
      <w:r>
        <w:t>]</w:t>
      </w:r>
    </w:p>
    <w:p w14:paraId="70B096B6" w14:textId="11B8ED5B" w:rsidR="00310DC2" w:rsidRDefault="2C388DF0" w:rsidP="00310DC2">
      <w:pPr>
        <w:pStyle w:val="Heading4"/>
      </w:pPr>
      <w:r>
        <w:t xml:space="preserve">Project Operator has installed metering in accordance with clause </w:t>
      </w:r>
      <w:r w:rsidR="001A73B8">
        <w:fldChar w:fldCharType="begin"/>
      </w:r>
      <w:r w:rsidR="001A73B8">
        <w:instrText xml:space="preserve"> REF _Ref155787474 \r \h </w:instrText>
      </w:r>
      <w:r w:rsidR="001A73B8">
        <w:fldChar w:fldCharType="separate"/>
      </w:r>
      <w:r w:rsidR="00910BB8">
        <w:t>4.2</w:t>
      </w:r>
      <w:r w:rsidR="001A73B8">
        <w:fldChar w:fldCharType="end"/>
      </w:r>
      <w:r>
        <w:t xml:space="preserve"> (“</w:t>
      </w:r>
      <w:r w:rsidR="001A73B8">
        <w:fldChar w:fldCharType="begin"/>
      </w:r>
      <w:r w:rsidR="001A73B8">
        <w:instrText xml:space="preserve">  REF _Ref159416575 \h </w:instrText>
      </w:r>
      <w:r w:rsidR="001A73B8">
        <w:fldChar w:fldCharType="separate"/>
      </w:r>
      <w:r w:rsidR="00910BB8">
        <w:t>[Hybrid/Staged Project metering</w:t>
      </w:r>
      <w:r w:rsidR="001A73B8">
        <w:fldChar w:fldCharType="end"/>
      </w:r>
      <w:r>
        <w:t>”]);</w:t>
      </w:r>
      <w:r w:rsidR="00310DC2">
        <w:t xml:space="preserve"> and</w:t>
      </w:r>
    </w:p>
    <w:p w14:paraId="67D25156" w14:textId="0A58E9A7" w:rsidR="00BE2ABA" w:rsidRDefault="00A8553A" w:rsidP="00310DC2">
      <w:pPr>
        <w:pStyle w:val="Heading4"/>
      </w:pPr>
      <w:r>
        <w:t>Project Operator has agreed with the relevant network service provider a variation to the connection agreement entered into with the relevant network service provider in respect of the Hybrid Project to amend the “performance standards” (as defined in the NER) that will apply to the Hybrid Project.</w:t>
      </w:r>
      <w:r w:rsidR="2C388DF0">
        <w:t>]</w:t>
      </w:r>
      <w:bookmarkEnd w:id="2294"/>
    </w:p>
    <w:p w14:paraId="24CB6B6E" w14:textId="471C61AE" w:rsidR="001A73B8" w:rsidRDefault="2BC382E4" w:rsidP="003A24AE">
      <w:pPr>
        <w:pStyle w:val="Heading3"/>
        <w:numPr>
          <w:ilvl w:val="0"/>
          <w:numId w:val="0"/>
        </w:numPr>
        <w:ind w:left="737"/>
      </w:pPr>
      <w:r w:rsidRPr="00184703">
        <w:t>[</w:t>
      </w:r>
      <w:r w:rsidRPr="00646DC9">
        <w:rPr>
          <w:b/>
          <w:bCs/>
          <w:i/>
          <w:iCs/>
          <w:highlight w:val="lightGray"/>
        </w:rPr>
        <w:t>Note: the conditional wording (in square brackets) at the start of paragraph</w:t>
      </w:r>
      <w:r w:rsidR="009E2AE6" w:rsidRPr="00646DC9">
        <w:rPr>
          <w:b/>
          <w:bCs/>
          <w:i/>
          <w:iCs/>
          <w:highlight w:val="lightGray"/>
        </w:rPr>
        <w:t> </w:t>
      </w:r>
      <w:r w:rsidR="00CC2DBE">
        <w:rPr>
          <w:b/>
          <w:bCs/>
          <w:i/>
          <w:iCs/>
          <w:highlight w:val="lightGray"/>
        </w:rPr>
        <w:fldChar w:fldCharType="begin"/>
      </w:r>
      <w:r w:rsidR="00CC2DBE">
        <w:rPr>
          <w:b/>
          <w:bCs/>
          <w:i/>
          <w:iCs/>
          <w:highlight w:val="lightGray"/>
        </w:rPr>
        <w:instrText xml:space="preserve"> REF _Ref184215392 \w \h </w:instrText>
      </w:r>
      <w:r w:rsidR="00CC2DBE">
        <w:rPr>
          <w:b/>
          <w:bCs/>
          <w:i/>
          <w:iCs/>
          <w:highlight w:val="lightGray"/>
        </w:rPr>
      </w:r>
      <w:r w:rsidR="00CC2DBE">
        <w:rPr>
          <w:b/>
          <w:bCs/>
          <w:i/>
          <w:iCs/>
          <w:highlight w:val="lightGray"/>
        </w:rPr>
        <w:fldChar w:fldCharType="separate"/>
      </w:r>
      <w:r w:rsidR="00910BB8">
        <w:rPr>
          <w:b/>
          <w:bCs/>
          <w:i/>
          <w:iCs/>
          <w:highlight w:val="lightGray"/>
        </w:rPr>
        <w:t>7.1(c)</w:t>
      </w:r>
      <w:r w:rsidR="00CC2DBE">
        <w:rPr>
          <w:b/>
          <w:bCs/>
          <w:i/>
          <w:iCs/>
          <w:highlight w:val="lightGray"/>
        </w:rPr>
        <w:fldChar w:fldCharType="end"/>
      </w:r>
      <w:r w:rsidRPr="00646DC9">
        <w:rPr>
          <w:b/>
          <w:bCs/>
          <w:i/>
          <w:iCs/>
          <w:highlight w:val="lightGray"/>
        </w:rPr>
        <w:t xml:space="preserve"> is to be omitted for Assessed Hybrid Projects.</w:t>
      </w:r>
      <w:r w:rsidRPr="00184703">
        <w:t>]</w:t>
      </w:r>
    </w:p>
    <w:p w14:paraId="7DD37D8C" w14:textId="697F2CC9" w:rsidR="00A8553A" w:rsidRDefault="00A8553A" w:rsidP="00A8553A">
      <w:pPr>
        <w:pStyle w:val="Heading3"/>
        <w:numPr>
          <w:ilvl w:val="0"/>
          <w:numId w:val="0"/>
        </w:numPr>
        <w:ind w:left="737"/>
      </w:pPr>
      <w:bookmarkStart w:id="2295" w:name="_Ref195100689"/>
      <w:r>
        <w:t>[</w:t>
      </w:r>
      <w:r w:rsidRPr="00310DC2">
        <w:rPr>
          <w:b/>
          <w:bCs/>
          <w:i/>
          <w:iCs/>
          <w:highlight w:val="lightGray"/>
        </w:rPr>
        <w:t xml:space="preserve">Note: </w:t>
      </w:r>
      <w:r w:rsidR="0030023A" w:rsidRPr="0066376D">
        <w:rPr>
          <w:b/>
          <w:i/>
          <w:highlight w:val="lightGray"/>
        </w:rPr>
        <w:t xml:space="preserve">paragraph </w:t>
      </w:r>
      <w:r w:rsidR="00826E8A" w:rsidRPr="0066376D">
        <w:rPr>
          <w:b/>
          <w:bCs/>
          <w:i/>
          <w:iCs/>
          <w:highlight w:val="lightGray"/>
        </w:rPr>
        <w:fldChar w:fldCharType="begin"/>
      </w:r>
      <w:r w:rsidR="00826E8A" w:rsidRPr="0066376D">
        <w:rPr>
          <w:b/>
          <w:bCs/>
          <w:i/>
          <w:iCs/>
          <w:highlight w:val="lightGray"/>
        </w:rPr>
        <w:instrText xml:space="preserve"> REF _Ref196734342 \r \h </w:instrText>
      </w:r>
      <w:r w:rsidR="0066376D">
        <w:rPr>
          <w:b/>
          <w:bCs/>
          <w:i/>
          <w:iCs/>
          <w:highlight w:val="lightGray"/>
        </w:rPr>
        <w:instrText xml:space="preserve"> \* MERGEFORMAT </w:instrText>
      </w:r>
      <w:r w:rsidR="00826E8A" w:rsidRPr="0066376D">
        <w:rPr>
          <w:b/>
          <w:bCs/>
          <w:i/>
          <w:iCs/>
          <w:highlight w:val="lightGray"/>
        </w:rPr>
      </w:r>
      <w:r w:rsidR="00826E8A" w:rsidRPr="0066376D">
        <w:rPr>
          <w:b/>
          <w:bCs/>
          <w:i/>
          <w:iCs/>
          <w:highlight w:val="lightGray"/>
        </w:rPr>
        <w:fldChar w:fldCharType="separate"/>
      </w:r>
      <w:r w:rsidR="00910BB8">
        <w:rPr>
          <w:b/>
          <w:bCs/>
          <w:i/>
          <w:iCs/>
          <w:highlight w:val="lightGray"/>
        </w:rPr>
        <w:t>(d)</w:t>
      </w:r>
      <w:r w:rsidR="00826E8A" w:rsidRPr="0066376D">
        <w:rPr>
          <w:b/>
          <w:bCs/>
          <w:i/>
          <w:iCs/>
          <w:highlight w:val="lightGray"/>
        </w:rPr>
        <w:fldChar w:fldCharType="end"/>
      </w:r>
      <w:r w:rsidR="00826E8A">
        <w:rPr>
          <w:b/>
          <w:bCs/>
          <w:i/>
          <w:iCs/>
          <w:highlight w:val="lightGray"/>
        </w:rPr>
        <w:t xml:space="preserve"> </w:t>
      </w:r>
      <w:r w:rsidRPr="00310DC2">
        <w:rPr>
          <w:b/>
          <w:bCs/>
          <w:i/>
          <w:iCs/>
          <w:highlight w:val="lightGray"/>
        </w:rPr>
        <w:t>is to be included for all Staged Projects.</w:t>
      </w:r>
      <w:r>
        <w:t>]</w:t>
      </w:r>
    </w:p>
    <w:p w14:paraId="2D62CCFF" w14:textId="36669F06" w:rsidR="00310DC2" w:rsidRPr="00310DC2" w:rsidRDefault="00310DC2" w:rsidP="00310DC2">
      <w:pPr>
        <w:pStyle w:val="Heading3"/>
        <w:rPr>
          <w:i/>
          <w:iCs/>
        </w:rPr>
      </w:pPr>
      <w:bookmarkStart w:id="2296" w:name="_Ref196734342"/>
      <w:r>
        <w:t>[</w:t>
      </w:r>
      <w:r w:rsidRPr="00310DC2">
        <w:t>Project Operator has:</w:t>
      </w:r>
      <w:bookmarkEnd w:id="2295"/>
      <w:bookmarkEnd w:id="2296"/>
    </w:p>
    <w:p w14:paraId="1D5F1715" w14:textId="12DFCC24" w:rsidR="00310DC2" w:rsidRDefault="00310DC2" w:rsidP="00310DC2">
      <w:pPr>
        <w:pStyle w:val="Heading4"/>
      </w:pPr>
      <w:r>
        <w:t xml:space="preserve">installed metering in accordance with clause </w:t>
      </w:r>
      <w:r>
        <w:fldChar w:fldCharType="begin"/>
      </w:r>
      <w:r>
        <w:instrText xml:space="preserve"> REF _Ref195100607 \w \h </w:instrText>
      </w:r>
      <w:r>
        <w:fldChar w:fldCharType="separate"/>
      </w:r>
      <w:r w:rsidR="00910BB8">
        <w:t>4.2</w:t>
      </w:r>
      <w:r>
        <w:fldChar w:fldCharType="end"/>
      </w:r>
      <w:r>
        <w:t xml:space="preserve"> (“</w:t>
      </w:r>
      <w:r>
        <w:fldChar w:fldCharType="begin"/>
      </w:r>
      <w:r>
        <w:instrText xml:space="preserve"> REF _Ref195100615 \h </w:instrText>
      </w:r>
      <w:r>
        <w:fldChar w:fldCharType="separate"/>
      </w:r>
      <w:r w:rsidR="00910BB8">
        <w:t>[Hybrid/Staged Project metering</w:t>
      </w:r>
      <w:r w:rsidR="00910BB8" w:rsidRPr="0073168F">
        <w:t>]</w:t>
      </w:r>
      <w:r>
        <w:fldChar w:fldCharType="end"/>
      </w:r>
      <w:r>
        <w:t>”); and</w:t>
      </w:r>
    </w:p>
    <w:p w14:paraId="27CCAFEC" w14:textId="153C285B" w:rsidR="00310DC2" w:rsidRPr="00310DC2" w:rsidRDefault="00310DC2" w:rsidP="00310DC2">
      <w:pPr>
        <w:pStyle w:val="Heading4"/>
      </w:pPr>
      <w:r>
        <w:t>agreed with the relevant network service provider a variation to the connection agreement entered into with the relevant network service provider in respect of the Staged Project to amend the “performance standards” (as defined in the NER) that will apply to the Staged Project.]</w:t>
      </w:r>
    </w:p>
    <w:p w14:paraId="2AE5140F" w14:textId="4DFCDEC1" w:rsidR="001A73B8" w:rsidRDefault="2C388DF0" w:rsidP="0058045D">
      <w:pPr>
        <w:pStyle w:val="Heading3"/>
      </w:pPr>
      <w:bookmarkStart w:id="2297" w:name="_Ref105614210"/>
      <w:r>
        <w:t xml:space="preserve">the relevant network service provider </w:t>
      </w:r>
      <w:r w:rsidR="003C3E1F">
        <w:t xml:space="preserve">or AEMO </w:t>
      </w:r>
      <w:r>
        <w:t xml:space="preserve">has confirmed that the Project is </w:t>
      </w:r>
      <w:r w:rsidR="00304391">
        <w:t xml:space="preserve">unconditionally </w:t>
      </w:r>
      <w:r>
        <w:t xml:space="preserve">released from a hold point </w:t>
      </w:r>
      <w:r w:rsidR="00304391">
        <w:t xml:space="preserve">so </w:t>
      </w:r>
      <w:r>
        <w:t xml:space="preserve">that the Project </w:t>
      </w:r>
      <w:r w:rsidR="00304391">
        <w:t xml:space="preserve">is permitted </w:t>
      </w:r>
      <w:r>
        <w:t xml:space="preserve">to export a level of output that is within the Accepted Capacity Tolerance; </w:t>
      </w:r>
    </w:p>
    <w:p w14:paraId="313F46A9" w14:textId="49F6FD57" w:rsidR="001A73B8" w:rsidRDefault="2C388DF0" w:rsidP="00707C74">
      <w:pPr>
        <w:pStyle w:val="Heading3"/>
      </w:pPr>
      <w:bookmarkStart w:id="2298" w:name="_Ref184215345"/>
      <w:r>
        <w:t xml:space="preserve">[the relevant network service provider </w:t>
      </w:r>
      <w:r w:rsidR="0030167E">
        <w:t xml:space="preserve">or AEMO </w:t>
      </w:r>
      <w:r>
        <w:t xml:space="preserve">has confirmed that the </w:t>
      </w:r>
      <w:r w:rsidR="00826E8A">
        <w:t xml:space="preserve">Associated </w:t>
      </w:r>
      <w:r>
        <w:t xml:space="preserve">Project is released from a hold point that allows the </w:t>
      </w:r>
      <w:r w:rsidR="00826E8A">
        <w:t xml:space="preserve">Associated </w:t>
      </w:r>
      <w:r>
        <w:t>Project to:</w:t>
      </w:r>
      <w:bookmarkEnd w:id="2298"/>
    </w:p>
    <w:p w14:paraId="6386989C" w14:textId="597B6D5A" w:rsidR="001A73B8" w:rsidRDefault="2C388DF0" w:rsidP="00707C74">
      <w:pPr>
        <w:pStyle w:val="Heading4"/>
      </w:pPr>
      <w:r>
        <w:t xml:space="preserve">export </w:t>
      </w:r>
      <w:r w:rsidR="008D643A">
        <w:t xml:space="preserve">electrical energy through the Connection Point at </w:t>
      </w:r>
      <w:r>
        <w:t xml:space="preserve">a level of output equal to or exceeding the </w:t>
      </w:r>
      <w:r w:rsidR="00410CED">
        <w:t xml:space="preserve">AP </w:t>
      </w:r>
      <w:r>
        <w:t>Export Capacity; and</w:t>
      </w:r>
    </w:p>
    <w:p w14:paraId="3D9982FF" w14:textId="21275E0E" w:rsidR="001A73B8" w:rsidRDefault="2C388DF0" w:rsidP="00707C74">
      <w:pPr>
        <w:pStyle w:val="Heading4"/>
      </w:pPr>
      <w:r>
        <w:t xml:space="preserve">import a quantity of electricity equal to or exceeding the </w:t>
      </w:r>
      <w:r w:rsidR="00410CED">
        <w:t xml:space="preserve">AP </w:t>
      </w:r>
      <w:r>
        <w:t>Import Capacity;</w:t>
      </w:r>
      <w:bookmarkEnd w:id="2297"/>
      <w:r>
        <w:t xml:space="preserve">] </w:t>
      </w:r>
    </w:p>
    <w:p w14:paraId="454340CF" w14:textId="0ED08EEB" w:rsidR="001A73B8" w:rsidRDefault="2C388DF0" w:rsidP="00707C74">
      <w:pPr>
        <w:pStyle w:val="Heading3"/>
      </w:pPr>
      <w:r>
        <w:t xml:space="preserve">Project Operator (or its intermediary) has been registered as [a “Market Generator” / an “Integrated Resource Provider”] (as defined in the NER) with AEMO in respect of the Project and: </w:t>
      </w:r>
    </w:p>
    <w:p w14:paraId="401A2CAD" w14:textId="5FDCC25F" w:rsidR="001A73B8" w:rsidRDefault="2C388DF0" w:rsidP="00707C74">
      <w:pPr>
        <w:pStyle w:val="Heading4"/>
      </w:pPr>
      <w:r>
        <w:t xml:space="preserve">the Project is classified as a “scheduled generating unit” or “semi-scheduled generating unit” (as relevant, each as defined in the NER); </w:t>
      </w:r>
    </w:p>
    <w:p w14:paraId="3C836A42" w14:textId="77777777" w:rsidR="0030156D" w:rsidRDefault="2C388DF0" w:rsidP="00707C74">
      <w:pPr>
        <w:pStyle w:val="Heading4"/>
      </w:pPr>
      <w:bookmarkStart w:id="2299" w:name="_Ref184215364"/>
      <w:r>
        <w:t xml:space="preserve">[the Associated Project is classified as a “scheduled generating unit”, “semi-scheduled generating unit”, “scheduled load” and/or </w:t>
      </w:r>
      <w:r>
        <w:lastRenderedPageBreak/>
        <w:t>“scheduled bidirectional unit” (as relevant, each as defined in the NER);]</w:t>
      </w:r>
      <w:bookmarkEnd w:id="2299"/>
    </w:p>
    <w:p w14:paraId="14E26EFF" w14:textId="199542B6" w:rsidR="0030156D" w:rsidRPr="0030156D" w:rsidRDefault="0030156D" w:rsidP="0030156D">
      <w:pPr>
        <w:pStyle w:val="Heading4"/>
      </w:pPr>
      <w:r>
        <w:t>[</w:t>
      </w:r>
      <w:r w:rsidRPr="0030156D">
        <w:t>if the Project is classified either as a single “scheduled generating unit” or a single “semi-scheduled generating unit” (as relevant, each as defined in the NER) with more than one Connection Point, then the facilities comprising the Project must all be electrically connected; and</w:t>
      </w:r>
    </w:p>
    <w:p w14:paraId="4DC8F385" w14:textId="5C72FC45" w:rsidR="0030156D" w:rsidRPr="0030156D" w:rsidRDefault="0030156D" w:rsidP="0030156D">
      <w:pPr>
        <w:pStyle w:val="Heading4"/>
      </w:pPr>
      <w:r w:rsidRPr="0030156D">
        <w:t>if the Project is classified either as more than one “scheduled generating unit” or more than one “semi-scheduled generating unit” (as relevant, each as defined in the NER) and the facilities comprising the Project are not electrically connected, then the facilities comprising the Project must be geographically co-located;</w:t>
      </w:r>
      <w:r>
        <w:t>]</w:t>
      </w:r>
    </w:p>
    <w:p w14:paraId="313308B6" w14:textId="5114390F" w:rsidR="0030156D" w:rsidRPr="0030156D" w:rsidRDefault="0030156D" w:rsidP="0030156D">
      <w:pPr>
        <w:pStyle w:val="Heading3"/>
        <w:numPr>
          <w:ilvl w:val="0"/>
          <w:numId w:val="0"/>
        </w:numPr>
        <w:ind w:left="1474"/>
        <w:rPr>
          <w:lang w:eastAsia="en-AU"/>
        </w:rPr>
      </w:pPr>
      <w:r w:rsidRPr="0030156D">
        <w:rPr>
          <w:lang w:eastAsia="en-AU"/>
        </w:rPr>
        <w:t>[</w:t>
      </w:r>
      <w:r w:rsidRPr="0030156D">
        <w:rPr>
          <w:b/>
          <w:bCs/>
          <w:i/>
          <w:iCs/>
          <w:shd w:val="clear" w:color="auto" w:fill="D3D3D3"/>
          <w:lang w:eastAsia="en-AU"/>
        </w:rPr>
        <w:t>Note: the words in para</w:t>
      </w:r>
      <w:r>
        <w:rPr>
          <w:b/>
          <w:bCs/>
          <w:i/>
          <w:iCs/>
          <w:shd w:val="clear" w:color="auto" w:fill="D3D3D3"/>
          <w:lang w:eastAsia="en-AU"/>
        </w:rPr>
        <w:t>graph</w:t>
      </w:r>
      <w:r w:rsidRPr="0030156D">
        <w:rPr>
          <w:b/>
          <w:bCs/>
          <w:i/>
          <w:iCs/>
          <w:shd w:val="clear" w:color="auto" w:fill="D3D3D3"/>
          <w:lang w:eastAsia="en-AU"/>
        </w:rPr>
        <w:t>s (iii) and (iv) are only to be included for Projects that have been permitted to have more than one Connection Point.</w:t>
      </w:r>
      <w:r w:rsidRPr="0030156D">
        <w:rPr>
          <w:lang w:eastAsia="en-AU"/>
        </w:rPr>
        <w:t>]</w:t>
      </w:r>
    </w:p>
    <w:p w14:paraId="33C695D4" w14:textId="186B95DA" w:rsidR="001A73B8" w:rsidRPr="00F06646" w:rsidRDefault="2C388DF0" w:rsidP="0058045D">
      <w:pPr>
        <w:pStyle w:val="Heading3"/>
      </w:pPr>
      <w:r>
        <w:t xml:space="preserve">the Commonwealth has confirmed to Project Operator pursuant to clause </w:t>
      </w:r>
      <w:r w:rsidR="005D0BEB">
        <w:fldChar w:fldCharType="begin"/>
      </w:r>
      <w:r w:rsidR="005D0BEB">
        <w:instrText xml:space="preserve"> REF _Ref94878032 \w \h </w:instrText>
      </w:r>
      <w:r w:rsidR="005D0BEB">
        <w:fldChar w:fldCharType="separate"/>
      </w:r>
      <w:r w:rsidR="00910BB8">
        <w:t>12.4</w:t>
      </w:r>
      <w:r w:rsidR="005D0BEB">
        <w:fldChar w:fldCharType="end"/>
      </w:r>
      <w:r>
        <w:t xml:space="preserve"> (“</w:t>
      </w:r>
      <w:r w:rsidR="005D0BEB" w:rsidRPr="00F06646">
        <w:fldChar w:fldCharType="begin"/>
      </w:r>
      <w:r w:rsidR="005D0BEB" w:rsidRPr="00F06646">
        <w:instrText xml:space="preserve">  REF _Ref94878032 \h </w:instrText>
      </w:r>
      <w:r w:rsidR="00F06646">
        <w:instrText xml:space="preserve"> \* MERGEFORMAT </w:instrText>
      </w:r>
      <w:r w:rsidR="005D0BEB" w:rsidRPr="00F06646">
        <w:fldChar w:fldCharType="separate"/>
      </w:r>
      <w:r w:rsidR="00910BB8" w:rsidRPr="00F06646">
        <w:t>Social Licence Commitments Reporting</w:t>
      </w:r>
      <w:r w:rsidR="005D0BEB" w:rsidRPr="00F06646">
        <w:fldChar w:fldCharType="end"/>
      </w:r>
      <w:r w:rsidRPr="00F06646">
        <w:t xml:space="preserve">”) that all Social Licence </w:t>
      </w:r>
      <w:r w:rsidRPr="00304391">
        <w:t xml:space="preserve">Commitments </w:t>
      </w:r>
      <w:r w:rsidR="00642559">
        <w:t>that</w:t>
      </w:r>
      <w:r w:rsidR="000046F2" w:rsidRPr="006A4EF3">
        <w:t xml:space="preserve"> </w:t>
      </w:r>
      <w:r w:rsidRPr="006A4EF3">
        <w:t>are</w:t>
      </w:r>
      <w:r w:rsidRPr="00F06646">
        <w:t xml:space="preserve"> to be satisfied prior to the Commercial Operations Date have been satisfied;</w:t>
      </w:r>
    </w:p>
    <w:p w14:paraId="3F408468" w14:textId="77777777" w:rsidR="00304391" w:rsidRDefault="2C388DF0" w:rsidP="00707C74">
      <w:pPr>
        <w:pStyle w:val="Heading3"/>
      </w:pPr>
      <w:bookmarkStart w:id="2300" w:name="_Ref200450515"/>
      <w:r w:rsidRPr="00F06646">
        <w:t>Project Operator has</w:t>
      </w:r>
      <w:r w:rsidR="00304391">
        <w:t>:</w:t>
      </w:r>
      <w:r w:rsidRPr="00F06646">
        <w:t xml:space="preserve"> </w:t>
      </w:r>
    </w:p>
    <w:p w14:paraId="4175B736" w14:textId="7E813373" w:rsidR="00304391" w:rsidRDefault="00642559" w:rsidP="006A4EF3">
      <w:pPr>
        <w:pStyle w:val="Heading4"/>
      </w:pPr>
      <w:r>
        <w:t>s</w:t>
      </w:r>
      <w:r w:rsidR="00304391">
        <w:t>ubmitted the first Annual Maintenance Program under clause</w:t>
      </w:r>
      <w:r>
        <w:t> </w:t>
      </w:r>
      <w:r w:rsidR="00304391">
        <w:fldChar w:fldCharType="begin"/>
      </w:r>
      <w:r w:rsidR="00304391">
        <w:instrText xml:space="preserve"> REF _Ref182404747 \n \h </w:instrText>
      </w:r>
      <w:r w:rsidR="00304391">
        <w:fldChar w:fldCharType="separate"/>
      </w:r>
      <w:r w:rsidR="00910BB8">
        <w:t>8.5</w:t>
      </w:r>
      <w:r w:rsidR="00304391">
        <w:fldChar w:fldCharType="end"/>
      </w:r>
      <w:r w:rsidR="00304391">
        <w:t xml:space="preserve"> and either the Commonwealth has not requested </w:t>
      </w:r>
      <w:r>
        <w:t xml:space="preserve">that </w:t>
      </w:r>
      <w:r w:rsidR="00304391">
        <w:t>any changes</w:t>
      </w:r>
      <w:r>
        <w:t xml:space="preserve"> be made</w:t>
      </w:r>
      <w:r w:rsidR="00304391">
        <w:t xml:space="preserve">, or Project Operator has confirmed </w:t>
      </w:r>
      <w:r>
        <w:t xml:space="preserve">that it will make </w:t>
      </w:r>
      <w:r w:rsidR="00304391">
        <w:t>the changes proposed by the Commonwealth; and</w:t>
      </w:r>
    </w:p>
    <w:p w14:paraId="646EABB2" w14:textId="0BD7A6C5" w:rsidR="001A73B8" w:rsidRPr="00304391" w:rsidRDefault="2C388DF0" w:rsidP="006A4EF3">
      <w:pPr>
        <w:pStyle w:val="Heading4"/>
      </w:pPr>
      <w:r w:rsidRPr="00F06646">
        <w:t xml:space="preserve">obtained registration as a “registered person” and accreditation of the Project as </w:t>
      </w:r>
      <w:r w:rsidRPr="00304391">
        <w:t>an “accredited power station” under the RE Act</w:t>
      </w:r>
      <w:bookmarkEnd w:id="2300"/>
      <w:r w:rsidR="005E5702">
        <w:t>; and</w:t>
      </w:r>
    </w:p>
    <w:p w14:paraId="680D0FED" w14:textId="35192828" w:rsidR="001B6ED6" w:rsidRDefault="001B6ED6" w:rsidP="001B6ED6">
      <w:pPr>
        <w:pStyle w:val="Heading4"/>
        <w:numPr>
          <w:ilvl w:val="0"/>
          <w:numId w:val="0"/>
        </w:numPr>
        <w:ind w:left="2211" w:hanging="737"/>
      </w:pPr>
      <w:r>
        <w:rPr>
          <w:highlight w:val="lightGray"/>
        </w:rPr>
        <w:t>[</w:t>
      </w:r>
      <w:r>
        <w:rPr>
          <w:b/>
          <w:bCs/>
          <w:i/>
          <w:iCs/>
          <w:highlight w:val="lightGray"/>
        </w:rPr>
        <w:t xml:space="preserve">Note: paragraph </w:t>
      </w:r>
      <w:r>
        <w:rPr>
          <w:b/>
          <w:bCs/>
          <w:i/>
          <w:iCs/>
          <w:highlight w:val="lightGray"/>
        </w:rPr>
        <w:fldChar w:fldCharType="begin"/>
      </w:r>
      <w:r>
        <w:rPr>
          <w:b/>
          <w:bCs/>
          <w:i/>
          <w:iCs/>
          <w:highlight w:val="lightGray"/>
        </w:rPr>
        <w:instrText xml:space="preserve"> REF _Ref205659462 \n \h </w:instrText>
      </w:r>
      <w:r>
        <w:rPr>
          <w:b/>
          <w:bCs/>
          <w:i/>
          <w:iCs/>
          <w:highlight w:val="lightGray"/>
        </w:rPr>
      </w:r>
      <w:r>
        <w:rPr>
          <w:b/>
          <w:bCs/>
          <w:i/>
          <w:iCs/>
          <w:highlight w:val="lightGray"/>
        </w:rPr>
        <w:fldChar w:fldCharType="separate"/>
      </w:r>
      <w:r w:rsidR="00910BB8">
        <w:rPr>
          <w:b/>
          <w:bCs/>
          <w:i/>
          <w:iCs/>
          <w:highlight w:val="lightGray"/>
        </w:rPr>
        <w:t>(j)</w:t>
      </w:r>
      <w:r>
        <w:rPr>
          <w:b/>
          <w:bCs/>
          <w:i/>
          <w:iCs/>
          <w:highlight w:val="lightGray"/>
        </w:rPr>
        <w:fldChar w:fldCharType="end"/>
      </w:r>
      <w:r>
        <w:rPr>
          <w:b/>
          <w:bCs/>
          <w:i/>
          <w:iCs/>
          <w:highlight w:val="lightGray"/>
        </w:rPr>
        <w:t xml:space="preserve"> to be included for all Staged Projects.</w:t>
      </w:r>
      <w:r>
        <w:rPr>
          <w:highlight w:val="lightGray"/>
        </w:rPr>
        <w:t>]</w:t>
      </w:r>
    </w:p>
    <w:p w14:paraId="5828DCED" w14:textId="77777777" w:rsidR="001B6ED6" w:rsidRDefault="001B6ED6" w:rsidP="001B6ED6">
      <w:pPr>
        <w:pStyle w:val="Heading3"/>
        <w:numPr>
          <w:ilvl w:val="2"/>
          <w:numId w:val="171"/>
        </w:numPr>
      </w:pPr>
      <w:bookmarkStart w:id="2301" w:name="_Ref205659462"/>
      <w:bookmarkStart w:id="2302" w:name="_Ref205659545"/>
      <w:r>
        <w:t>[the Existing Project Commencement Date has occurred prior to the Commercial Operations Date,]</w:t>
      </w:r>
      <w:bookmarkEnd w:id="2301"/>
      <w:r>
        <w:t xml:space="preserve"> </w:t>
      </w:r>
      <w:bookmarkEnd w:id="2302"/>
    </w:p>
    <w:p w14:paraId="7FD59A3B" w14:textId="3814342F" w:rsidR="001A73B8" w:rsidRDefault="2BC382E4" w:rsidP="00A520E4">
      <w:pPr>
        <w:pStyle w:val="BodyIndent1"/>
        <w:spacing w:before="0" w:after="120"/>
      </w:pPr>
      <w:r w:rsidRPr="00304391">
        <w:t xml:space="preserve">(each </w:t>
      </w:r>
      <w:r w:rsidR="00B62C7D" w:rsidRPr="006A4EF3">
        <w:t xml:space="preserve">of paragraphs </w:t>
      </w:r>
      <w:r w:rsidR="00B62C7D" w:rsidRPr="006A4EF3">
        <w:fldChar w:fldCharType="begin"/>
      </w:r>
      <w:r w:rsidR="00B62C7D" w:rsidRPr="006A4EF3">
        <w:instrText xml:space="preserve"> REF _Ref103712127 \r \h </w:instrText>
      </w:r>
      <w:r w:rsidR="00226DC2" w:rsidRPr="006A4EF3">
        <w:instrText xml:space="preserve"> \* MERGEFORMAT </w:instrText>
      </w:r>
      <w:r w:rsidR="00B62C7D" w:rsidRPr="006A4EF3">
        <w:fldChar w:fldCharType="separate"/>
      </w:r>
      <w:r w:rsidR="00910BB8">
        <w:t>(a)</w:t>
      </w:r>
      <w:r w:rsidR="00B62C7D" w:rsidRPr="006A4EF3">
        <w:fldChar w:fldCharType="end"/>
      </w:r>
      <w:r w:rsidR="00B62C7D" w:rsidRPr="006A4EF3">
        <w:t xml:space="preserve"> to </w:t>
      </w:r>
      <w:r w:rsidR="00301FA3">
        <w:fldChar w:fldCharType="begin"/>
      </w:r>
      <w:r w:rsidR="00301FA3">
        <w:instrText xml:space="preserve"> REF _Ref205659462 \n \h </w:instrText>
      </w:r>
      <w:r w:rsidR="00301FA3">
        <w:fldChar w:fldCharType="separate"/>
      </w:r>
      <w:r w:rsidR="00910BB8">
        <w:t>(j)</w:t>
      </w:r>
      <w:r w:rsidR="00301FA3">
        <w:fldChar w:fldCharType="end"/>
      </w:r>
      <w:r w:rsidR="00B62C7D" w:rsidRPr="006A4EF3">
        <w:t xml:space="preserve"> being</w:t>
      </w:r>
      <w:r w:rsidR="00B62C7D" w:rsidRPr="00304391">
        <w:t xml:space="preserve"> </w:t>
      </w:r>
      <w:r w:rsidRPr="00304391">
        <w:t>a</w:t>
      </w:r>
      <w:r w:rsidRPr="00F06646">
        <w:t xml:space="preserve"> “</w:t>
      </w:r>
      <w:r w:rsidRPr="00F06646">
        <w:rPr>
          <w:b/>
          <w:bCs/>
        </w:rPr>
        <w:t>COD Condition</w:t>
      </w:r>
      <w:r w:rsidRPr="00F06646">
        <w:t>”).</w:t>
      </w:r>
      <w:r>
        <w:t xml:space="preserve"> </w:t>
      </w:r>
    </w:p>
    <w:p w14:paraId="408ACC55" w14:textId="605C5F65" w:rsidR="001A73B8" w:rsidRDefault="49D70CC2" w:rsidP="00FC2467">
      <w:pPr>
        <w:pStyle w:val="Heading2"/>
      </w:pPr>
      <w:bookmarkStart w:id="2303" w:name="_Ref100147140"/>
      <w:bookmarkStart w:id="2304" w:name="_Toc156909137"/>
      <w:bookmarkStart w:id="2305" w:name="_Toc211256013"/>
      <w:r>
        <w:t>Notification of satisfaction</w:t>
      </w:r>
      <w:bookmarkEnd w:id="2303"/>
      <w:bookmarkEnd w:id="2304"/>
      <w:bookmarkEnd w:id="2305"/>
    </w:p>
    <w:p w14:paraId="27CDBF4F" w14:textId="61FE1BEB" w:rsidR="001A73B8" w:rsidRDefault="2C388DF0" w:rsidP="0058045D">
      <w:pPr>
        <w:pStyle w:val="Heading3"/>
      </w:pPr>
      <w:r>
        <w:t>The COD Conditions are for the benefit of the Commonwealth and may only be waived by the Commonwealth in writing.</w:t>
      </w:r>
    </w:p>
    <w:p w14:paraId="40717D58" w14:textId="3AEB97D1" w:rsidR="00005E52" w:rsidRDefault="2C388DF0" w:rsidP="0058045D">
      <w:pPr>
        <w:pStyle w:val="Heading3"/>
      </w:pPr>
      <w:r>
        <w:t>Project Operator must notify the Commonwealth 20 Business Days prior to the date on which it reasonably expects to achieve a COD Condition.</w:t>
      </w:r>
      <w:r w:rsidR="007056B8">
        <w:t xml:space="preserve"> </w:t>
      </w:r>
      <w:r>
        <w:t>If, after Project Operator provides that notice to the Commonwealth, the date on which Project Operator reasonably expects to achieve that COD Condition changes, then Project Operator must notify the Commonwealth promptly of the revised date.</w:t>
      </w:r>
    </w:p>
    <w:p w14:paraId="4B4F6F66" w14:textId="3EC731F2" w:rsidR="007D2131" w:rsidRDefault="007D2131" w:rsidP="0058045D">
      <w:pPr>
        <w:pStyle w:val="Heading3"/>
      </w:pPr>
      <w:bookmarkStart w:id="2306" w:name="_Ref174106217"/>
      <w:bookmarkStart w:id="2307" w:name="_Hlk174398547"/>
      <w:bookmarkStart w:id="2308" w:name="_Ref104218773"/>
      <w:r w:rsidRPr="007D2131">
        <w:t>If a COD Condition has been achieved before the Signing Date, Project Operator must notify the Commonwealth within 20 Business Days after the Signing Date</w:t>
      </w:r>
      <w:bookmarkEnd w:id="2306"/>
      <w:r w:rsidR="00040507" w:rsidRPr="00DA7581">
        <w:t>.</w:t>
      </w:r>
    </w:p>
    <w:p w14:paraId="5EBC79E6" w14:textId="23296EB1" w:rsidR="00477106" w:rsidRDefault="007D2131" w:rsidP="0058045D">
      <w:pPr>
        <w:pStyle w:val="Heading3"/>
      </w:pPr>
      <w:bookmarkStart w:id="2309" w:name="_Hlk174398564"/>
      <w:bookmarkStart w:id="2310" w:name="_Ref174106255"/>
      <w:bookmarkEnd w:id="2307"/>
      <w:r w:rsidRPr="00A93ED5">
        <w:lastRenderedPageBreak/>
        <w:t xml:space="preserve">When paragraph </w:t>
      </w:r>
      <w:r w:rsidR="00477106" w:rsidRPr="00A93ED5">
        <w:fldChar w:fldCharType="begin"/>
      </w:r>
      <w:r w:rsidR="00477106" w:rsidRPr="00A93ED5">
        <w:instrText xml:space="preserve"> REF _Ref174106217 \r \h </w:instrText>
      </w:r>
      <w:r w:rsidR="00A93ED5">
        <w:instrText xml:space="preserve"> \* MERGEFORMAT </w:instrText>
      </w:r>
      <w:r w:rsidR="00477106" w:rsidRPr="00A93ED5">
        <w:fldChar w:fldCharType="separate"/>
      </w:r>
      <w:r w:rsidR="00910BB8">
        <w:t>(c)</w:t>
      </w:r>
      <w:r w:rsidR="00477106" w:rsidRPr="00A93ED5">
        <w:fldChar w:fldCharType="end"/>
      </w:r>
      <w:r w:rsidRPr="00A93ED5">
        <w:t xml:space="preserve"> does not apply, </w:t>
      </w:r>
      <w:bookmarkEnd w:id="2309"/>
      <w:r w:rsidR="2C388DF0" w:rsidRPr="00A93ED5">
        <w:t xml:space="preserve">Project Operator must notify the Commonwealth within </w:t>
      </w:r>
      <w:r w:rsidR="00DF4AAC">
        <w:t>ten (</w:t>
      </w:r>
      <w:r w:rsidR="2C388DF0" w:rsidRPr="00A93ED5">
        <w:t>10</w:t>
      </w:r>
      <w:r w:rsidR="00DF4AAC">
        <w:t>)</w:t>
      </w:r>
      <w:r w:rsidR="2C388DF0" w:rsidRPr="00A93ED5">
        <w:t xml:space="preserve"> Business Days</w:t>
      </w:r>
      <w:r w:rsidR="2C388DF0">
        <w:t xml:space="preserve"> after becoming aware that it has satisfied a COD Condition.</w:t>
      </w:r>
      <w:bookmarkEnd w:id="2310"/>
    </w:p>
    <w:p w14:paraId="1B30F8CB" w14:textId="331203BE" w:rsidR="001A73B8" w:rsidRPr="00ED4FC6" w:rsidRDefault="2C388DF0" w:rsidP="0058045D">
      <w:pPr>
        <w:pStyle w:val="Heading3"/>
      </w:pPr>
      <w:r>
        <w:t xml:space="preserve">The notice </w:t>
      </w:r>
      <w:bookmarkStart w:id="2311" w:name="_Hlk174398592"/>
      <w:r w:rsidR="00477106">
        <w:t xml:space="preserve">under paragraph </w:t>
      </w:r>
      <w:r w:rsidR="00477106">
        <w:fldChar w:fldCharType="begin"/>
      </w:r>
      <w:r w:rsidR="00477106">
        <w:instrText xml:space="preserve"> REF _Ref174106217 \r \h </w:instrText>
      </w:r>
      <w:r w:rsidR="00477106">
        <w:fldChar w:fldCharType="separate"/>
      </w:r>
      <w:r w:rsidR="00910BB8">
        <w:t>(c)</w:t>
      </w:r>
      <w:r w:rsidR="00477106">
        <w:fldChar w:fldCharType="end"/>
      </w:r>
      <w:r w:rsidR="00477106">
        <w:t xml:space="preserve"> or </w:t>
      </w:r>
      <w:r w:rsidR="00477106">
        <w:fldChar w:fldCharType="begin"/>
      </w:r>
      <w:r w:rsidR="00477106">
        <w:instrText xml:space="preserve"> REF _Ref174106255 \r \h </w:instrText>
      </w:r>
      <w:r w:rsidR="00477106">
        <w:fldChar w:fldCharType="separate"/>
      </w:r>
      <w:r w:rsidR="00910BB8">
        <w:t>(d)</w:t>
      </w:r>
      <w:r w:rsidR="00477106">
        <w:fldChar w:fldCharType="end"/>
      </w:r>
      <w:r w:rsidR="00477106">
        <w:t xml:space="preserve"> </w:t>
      </w:r>
      <w:bookmarkEnd w:id="2311"/>
      <w:r>
        <w:t>must include evidence reasonably required to demonstrate that the COD Condition has been satisfied in accordance with this agreement.</w:t>
      </w:r>
      <w:bookmarkEnd w:id="2308"/>
    </w:p>
    <w:p w14:paraId="40C534F9" w14:textId="029CDCD9" w:rsidR="001A73B8" w:rsidRDefault="2C388DF0" w:rsidP="0058045D">
      <w:pPr>
        <w:pStyle w:val="Heading3"/>
      </w:pPr>
      <w:bookmarkStart w:id="2312" w:name="_Toc105762531"/>
      <w:bookmarkStart w:id="2313" w:name="_Toc105762532"/>
      <w:bookmarkStart w:id="2314" w:name="_Toc105762533"/>
      <w:bookmarkStart w:id="2315" w:name="_Ref204594382"/>
      <w:bookmarkEnd w:id="2312"/>
      <w:bookmarkEnd w:id="2313"/>
      <w:bookmarkEnd w:id="2314"/>
      <w:r>
        <w:t>Project Operator is taken to not achieve the COD Conditions unless and until Project Operator delivers to the Commonwealth:</w:t>
      </w:r>
      <w:bookmarkEnd w:id="2315"/>
      <w:r>
        <w:t xml:space="preserve"> </w:t>
      </w:r>
    </w:p>
    <w:p w14:paraId="688E1B42" w14:textId="0FFD1AD7" w:rsidR="001A73B8" w:rsidRDefault="2C388DF0" w:rsidP="00707C74">
      <w:pPr>
        <w:pStyle w:val="Heading4"/>
      </w:pPr>
      <w:bookmarkStart w:id="2316" w:name="_Ref204594375"/>
      <w:r>
        <w:t xml:space="preserve">a report, </w:t>
      </w:r>
      <w:r w:rsidR="002F085D">
        <w:t xml:space="preserve">that </w:t>
      </w:r>
      <w:r>
        <w:t xml:space="preserve">Project Operator has commissioned and received from an appropriately qualified independent engineering firm </w:t>
      </w:r>
      <w:r w:rsidR="002F085D">
        <w:t xml:space="preserve">that has no conflict of interest, that has been </w:t>
      </w:r>
      <w:r>
        <w:t>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clauses</w:t>
      </w:r>
      <w:r w:rsidR="00621FD1">
        <w:t> </w:t>
      </w:r>
      <w:r w:rsidR="001A73B8">
        <w:fldChar w:fldCharType="begin"/>
      </w:r>
      <w:r w:rsidR="001A73B8">
        <w:instrText xml:space="preserve"> REF _Ref103712127 \w \h </w:instrText>
      </w:r>
      <w:r w:rsidR="001A73B8">
        <w:fldChar w:fldCharType="separate"/>
      </w:r>
      <w:r w:rsidR="00910BB8">
        <w:t>7.1(a)</w:t>
      </w:r>
      <w:r w:rsidR="001A73B8">
        <w:fldChar w:fldCharType="end"/>
      </w:r>
      <w:r w:rsidR="00DA125D">
        <w:t xml:space="preserve">[, </w:t>
      </w:r>
      <w:r w:rsidR="00DA125D">
        <w:fldChar w:fldCharType="begin"/>
      </w:r>
      <w:r w:rsidR="00DA125D">
        <w:instrText xml:space="preserve"> REF _Ref184215302 \r \h </w:instrText>
      </w:r>
      <w:r w:rsidR="00DA125D">
        <w:fldChar w:fldCharType="separate"/>
      </w:r>
      <w:r w:rsidR="00910BB8">
        <w:t>7.1(b)</w:t>
      </w:r>
      <w:r w:rsidR="00DA125D">
        <w:fldChar w:fldCharType="end"/>
      </w:r>
      <w:r w:rsidR="00DA125D">
        <w:t>]</w:t>
      </w:r>
      <w:r>
        <w:t xml:space="preserve"> and </w:t>
      </w:r>
      <w:r w:rsidR="001A73B8">
        <w:fldChar w:fldCharType="begin"/>
      </w:r>
      <w:r w:rsidR="001A73B8">
        <w:instrText xml:space="preserve"> REF _Ref105614210 \w \h </w:instrText>
      </w:r>
      <w:r w:rsidR="001A73B8">
        <w:fldChar w:fldCharType="separate"/>
      </w:r>
      <w:r w:rsidR="00910BB8">
        <w:t>7.1(e)</w:t>
      </w:r>
      <w:r w:rsidR="001A73B8">
        <w:fldChar w:fldCharType="end"/>
      </w:r>
      <w:r w:rsidR="00DB6F3D">
        <w:t xml:space="preserve"> </w:t>
      </w:r>
      <w:r>
        <w:t>(“</w:t>
      </w:r>
      <w:r w:rsidR="00DB6F3D">
        <w:fldChar w:fldCharType="begin"/>
      </w:r>
      <w:r w:rsidR="00DB6F3D">
        <w:instrText xml:space="preserve"> REF _Ref167305321 \h </w:instrText>
      </w:r>
      <w:r w:rsidR="00DB6F3D">
        <w:fldChar w:fldCharType="separate"/>
      </w:r>
      <w:r w:rsidR="00910BB8">
        <w:t>COD Conditions</w:t>
      </w:r>
      <w:r w:rsidR="00DB6F3D">
        <w:fldChar w:fldCharType="end"/>
      </w:r>
      <w:r>
        <w:t>”) have been satisfied; and</w:t>
      </w:r>
      <w:r w:rsidR="00DA125D">
        <w:t xml:space="preserve"> [</w:t>
      </w:r>
      <w:r w:rsidR="00DA125D" w:rsidRPr="00DA125D">
        <w:rPr>
          <w:b/>
          <w:bCs/>
          <w:i/>
          <w:iCs/>
          <w:highlight w:val="lightGray"/>
        </w:rPr>
        <w:t xml:space="preserve">Note: </w:t>
      </w:r>
      <w:r w:rsidR="00DA125D" w:rsidRPr="00DA125D">
        <w:rPr>
          <w:b/>
          <w:i/>
          <w:highlight w:val="lightGray"/>
        </w:rPr>
        <w:t xml:space="preserve">the </w:t>
      </w:r>
      <w:r w:rsidR="00DA125D" w:rsidRPr="00DA125D">
        <w:rPr>
          <w:b/>
          <w:bCs/>
          <w:i/>
          <w:iCs/>
          <w:highlight w:val="lightGray"/>
        </w:rPr>
        <w:t xml:space="preserve">words in square brackets </w:t>
      </w:r>
      <w:r w:rsidR="00DA125D">
        <w:rPr>
          <w:b/>
          <w:bCs/>
          <w:i/>
          <w:iCs/>
          <w:highlight w:val="lightGray"/>
        </w:rPr>
        <w:t xml:space="preserve">in this subparagraph </w:t>
      </w:r>
      <w:r w:rsidR="00DA125D">
        <w:rPr>
          <w:b/>
          <w:bCs/>
          <w:i/>
          <w:iCs/>
          <w:highlight w:val="lightGray"/>
        </w:rPr>
        <w:fldChar w:fldCharType="begin"/>
      </w:r>
      <w:r w:rsidR="00DA125D">
        <w:rPr>
          <w:b/>
          <w:bCs/>
          <w:i/>
          <w:iCs/>
          <w:highlight w:val="lightGray"/>
        </w:rPr>
        <w:instrText xml:space="preserve"> REF _Ref204594375 \r \h </w:instrText>
      </w:r>
      <w:r w:rsidR="00DA125D">
        <w:rPr>
          <w:b/>
          <w:bCs/>
          <w:i/>
          <w:iCs/>
          <w:highlight w:val="lightGray"/>
        </w:rPr>
      </w:r>
      <w:r w:rsidR="00DA125D">
        <w:rPr>
          <w:b/>
          <w:bCs/>
          <w:i/>
          <w:iCs/>
          <w:highlight w:val="lightGray"/>
        </w:rPr>
        <w:fldChar w:fldCharType="separate"/>
      </w:r>
      <w:r w:rsidR="00910BB8">
        <w:rPr>
          <w:b/>
          <w:bCs/>
          <w:i/>
          <w:iCs/>
          <w:highlight w:val="lightGray"/>
        </w:rPr>
        <w:t>(i)</w:t>
      </w:r>
      <w:r w:rsidR="00DA125D">
        <w:rPr>
          <w:b/>
          <w:bCs/>
          <w:i/>
          <w:iCs/>
          <w:highlight w:val="lightGray"/>
        </w:rPr>
        <w:fldChar w:fldCharType="end"/>
      </w:r>
      <w:r w:rsidR="00DA125D">
        <w:rPr>
          <w:b/>
          <w:bCs/>
          <w:i/>
          <w:iCs/>
          <w:highlight w:val="lightGray"/>
        </w:rPr>
        <w:t xml:space="preserve"> </w:t>
      </w:r>
      <w:r w:rsidR="00DA125D" w:rsidRPr="00DA125D">
        <w:rPr>
          <w:b/>
          <w:i/>
          <w:highlight w:val="lightGray"/>
        </w:rPr>
        <w:t xml:space="preserve">are </w:t>
      </w:r>
      <w:r w:rsidR="00DA125D" w:rsidRPr="00DA125D">
        <w:rPr>
          <w:b/>
          <w:bCs/>
          <w:i/>
          <w:iCs/>
          <w:highlight w:val="lightGray"/>
        </w:rPr>
        <w:t>to be included for all Assessed Hybrid Project</w:t>
      </w:r>
      <w:r w:rsidR="00FB3896">
        <w:rPr>
          <w:b/>
          <w:bCs/>
          <w:i/>
          <w:iCs/>
          <w:highlight w:val="lightGray"/>
        </w:rPr>
        <w:t xml:space="preserve">s. </w:t>
      </w:r>
      <w:r w:rsidR="0050320F">
        <w:rPr>
          <w:b/>
          <w:bCs/>
          <w:i/>
          <w:iCs/>
          <w:highlight w:val="lightGray"/>
        </w:rPr>
        <w:t>Otherwise,</w:t>
      </w:r>
      <w:r w:rsidR="00FB3896">
        <w:rPr>
          <w:b/>
          <w:bCs/>
          <w:i/>
          <w:iCs/>
          <w:highlight w:val="lightGray"/>
        </w:rPr>
        <w:t xml:space="preserve"> the cross references to be revised</w:t>
      </w:r>
      <w:r w:rsidR="00DA125D" w:rsidRPr="00DA125D">
        <w:rPr>
          <w:b/>
          <w:bCs/>
          <w:i/>
          <w:iCs/>
          <w:highlight w:val="lightGray"/>
        </w:rPr>
        <w:t>.</w:t>
      </w:r>
      <w:r w:rsidR="00DA125D">
        <w:t>]</w:t>
      </w:r>
      <w:bookmarkEnd w:id="2316"/>
    </w:p>
    <w:p w14:paraId="2EB894E9" w14:textId="5DB1A129" w:rsidR="001A73B8" w:rsidRPr="00DA1279" w:rsidRDefault="2C388DF0" w:rsidP="00707C74">
      <w:pPr>
        <w:pStyle w:val="Heading4"/>
      </w:pPr>
      <w:r>
        <w:t xml:space="preserve">certification by a director of Project Operator that the information contained in each </w:t>
      </w:r>
      <w:r w:rsidRPr="00DA1279">
        <w:t xml:space="preserve">notice from Project Operator to the Commonwealth under </w:t>
      </w:r>
      <w:r w:rsidR="000046F2" w:rsidRPr="006A4EF3">
        <w:t xml:space="preserve">paragraph </w:t>
      </w:r>
      <w:r w:rsidR="000046F2" w:rsidRPr="006A4EF3">
        <w:fldChar w:fldCharType="begin"/>
      </w:r>
      <w:r w:rsidR="000046F2" w:rsidRPr="006A4EF3">
        <w:instrText xml:space="preserve"> REF _Ref174106217 \r \h </w:instrText>
      </w:r>
      <w:r w:rsidR="00226DC2" w:rsidRPr="006A4EF3">
        <w:instrText xml:space="preserve"> \* MERGEFORMAT </w:instrText>
      </w:r>
      <w:r w:rsidR="000046F2" w:rsidRPr="006A4EF3">
        <w:fldChar w:fldCharType="separate"/>
      </w:r>
      <w:r w:rsidR="00910BB8">
        <w:t>(c)</w:t>
      </w:r>
      <w:r w:rsidR="000046F2" w:rsidRPr="006A4EF3">
        <w:fldChar w:fldCharType="end"/>
      </w:r>
      <w:r w:rsidR="000046F2" w:rsidRPr="00E351AA">
        <w:t xml:space="preserve"> </w:t>
      </w:r>
      <w:r w:rsidR="000046F2" w:rsidRPr="006A4EF3">
        <w:t xml:space="preserve">or </w:t>
      </w:r>
      <w:r w:rsidR="000046F2" w:rsidRPr="006A4EF3">
        <w:fldChar w:fldCharType="begin"/>
      </w:r>
      <w:r w:rsidR="000046F2" w:rsidRPr="006A4EF3">
        <w:instrText xml:space="preserve"> REF _Ref174106255 \r \h </w:instrText>
      </w:r>
      <w:r w:rsidR="00226DC2" w:rsidRPr="006A4EF3">
        <w:instrText xml:space="preserve"> \* MERGEFORMAT </w:instrText>
      </w:r>
      <w:r w:rsidR="000046F2" w:rsidRPr="006A4EF3">
        <w:fldChar w:fldCharType="separate"/>
      </w:r>
      <w:r w:rsidR="00910BB8">
        <w:t>(d)</w:t>
      </w:r>
      <w:r w:rsidR="000046F2" w:rsidRPr="006A4EF3">
        <w:fldChar w:fldCharType="end"/>
      </w:r>
      <w:r w:rsidRPr="00DA1279">
        <w:t xml:space="preserve"> is true and correct</w:t>
      </w:r>
      <w:bookmarkStart w:id="2317" w:name="_Ref89613971"/>
      <w:r w:rsidRPr="00DA1279">
        <w:t>,</w:t>
      </w:r>
    </w:p>
    <w:p w14:paraId="7A3571A1" w14:textId="776CFB48" w:rsidR="001A73B8" w:rsidRDefault="001A73B8" w:rsidP="00707C74">
      <w:pPr>
        <w:pStyle w:val="Heading4"/>
        <w:numPr>
          <w:ilvl w:val="0"/>
          <w:numId w:val="0"/>
        </w:numPr>
        <w:ind w:left="1474"/>
      </w:pPr>
      <w:r w:rsidRPr="00DA1279">
        <w:t xml:space="preserve">which may accompany </w:t>
      </w:r>
      <w:r w:rsidR="002A246E" w:rsidRPr="00DA1279">
        <w:t>Project</w:t>
      </w:r>
      <w:r w:rsidRPr="00DA1279">
        <w:t xml:space="preserve"> Operator’s notice to </w:t>
      </w:r>
      <w:r w:rsidR="002A246E" w:rsidRPr="00DA1279">
        <w:t>the Commonwealth</w:t>
      </w:r>
      <w:r w:rsidRPr="00DA1279">
        <w:t xml:space="preserve"> under </w:t>
      </w:r>
      <w:r w:rsidR="000046F2" w:rsidRPr="006A4EF3">
        <w:t xml:space="preserve">paragraph </w:t>
      </w:r>
      <w:r w:rsidR="000046F2" w:rsidRPr="006A4EF3">
        <w:fldChar w:fldCharType="begin"/>
      </w:r>
      <w:r w:rsidR="000046F2" w:rsidRPr="006A4EF3">
        <w:instrText xml:space="preserve"> REF _Ref174106217 \r \h </w:instrText>
      </w:r>
      <w:r w:rsidR="00226DC2" w:rsidRPr="006A4EF3">
        <w:instrText xml:space="preserve"> \* MERGEFORMAT </w:instrText>
      </w:r>
      <w:r w:rsidR="000046F2" w:rsidRPr="006A4EF3">
        <w:fldChar w:fldCharType="separate"/>
      </w:r>
      <w:r w:rsidR="00910BB8">
        <w:t>(c)</w:t>
      </w:r>
      <w:r w:rsidR="000046F2" w:rsidRPr="006A4EF3">
        <w:fldChar w:fldCharType="end"/>
      </w:r>
      <w:r w:rsidR="000046F2" w:rsidRPr="00E351AA">
        <w:t xml:space="preserve"> </w:t>
      </w:r>
      <w:r w:rsidR="000046F2" w:rsidRPr="006A4EF3">
        <w:t xml:space="preserve">or </w:t>
      </w:r>
      <w:r w:rsidR="000046F2" w:rsidRPr="006A4EF3">
        <w:fldChar w:fldCharType="begin"/>
      </w:r>
      <w:r w:rsidR="000046F2" w:rsidRPr="006A4EF3">
        <w:instrText xml:space="preserve"> REF _Ref174106255 \r \h </w:instrText>
      </w:r>
      <w:r w:rsidR="00226DC2" w:rsidRPr="006A4EF3">
        <w:instrText xml:space="preserve"> \* MERGEFORMAT </w:instrText>
      </w:r>
      <w:r w:rsidR="000046F2" w:rsidRPr="006A4EF3">
        <w:fldChar w:fldCharType="separate"/>
      </w:r>
      <w:r w:rsidR="00910BB8">
        <w:t>(d)</w:t>
      </w:r>
      <w:r w:rsidR="000046F2" w:rsidRPr="006A4EF3">
        <w:fldChar w:fldCharType="end"/>
      </w:r>
      <w:r w:rsidRPr="00DA1279">
        <w:t>.</w:t>
      </w:r>
      <w:bookmarkEnd w:id="2317"/>
      <w:r w:rsidR="007056B8">
        <w:t xml:space="preserve"> </w:t>
      </w:r>
    </w:p>
    <w:p w14:paraId="494DB444" w14:textId="05246D0A" w:rsidR="00332792" w:rsidRDefault="49D70CC2" w:rsidP="00FC2467">
      <w:pPr>
        <w:pStyle w:val="Heading2"/>
      </w:pPr>
      <w:bookmarkStart w:id="2318" w:name="_Ref159418233"/>
      <w:bookmarkStart w:id="2319" w:name="_Toc211256014"/>
      <w:r>
        <w:t>Extension for Force Majeure Event prior to commercial operations</w:t>
      </w:r>
      <w:bookmarkEnd w:id="2318"/>
      <w:bookmarkEnd w:id="2319"/>
    </w:p>
    <w:p w14:paraId="45097908" w14:textId="377381E0" w:rsidR="00332792" w:rsidRDefault="2C388DF0" w:rsidP="00707C74">
      <w:pPr>
        <w:pStyle w:val="Heading3"/>
      </w:pPr>
      <w:bookmarkStart w:id="2320" w:name="_Ref108098209"/>
      <w:r>
        <w:t xml:space="preserve">If Project Operator is, or reasonably expects that it will be, delayed in satisfying </w:t>
      </w:r>
      <w:r w:rsidR="002F085D">
        <w:t xml:space="preserve">one or more of </w:t>
      </w:r>
      <w:r>
        <w:t xml:space="preserve">the COD Conditions by the COD Sunset Date as a result of a Force Majeure Event, </w:t>
      </w:r>
      <w:bookmarkStart w:id="2321" w:name="_Ref103537247"/>
      <w:r>
        <w:t>then Project Operator must:</w:t>
      </w:r>
      <w:bookmarkEnd w:id="2320"/>
      <w:bookmarkEnd w:id="2321"/>
      <w:r>
        <w:t xml:space="preserve"> </w:t>
      </w:r>
    </w:p>
    <w:p w14:paraId="17750A11" w14:textId="3ACCFCE6" w:rsidR="00332792" w:rsidRDefault="2C388DF0" w:rsidP="00707C74">
      <w:pPr>
        <w:pStyle w:val="Heading4"/>
      </w:pPr>
      <w:bookmarkStart w:id="2322" w:name="_Ref159509943"/>
      <w:r>
        <w:t xml:space="preserve">notify the Commonwealth of the occurrence of </w:t>
      </w:r>
      <w:r w:rsidR="002F085D">
        <w:t>the</w:t>
      </w:r>
      <w:r>
        <w:t xml:space="preserve"> Force Majeure Event as soon as reasonably practicable (and no later than </w:t>
      </w:r>
      <w:r w:rsidR="00DA1279">
        <w:t>ten (</w:t>
      </w:r>
      <w:r w:rsidR="00A518B4">
        <w:t>10</w:t>
      </w:r>
      <w:r w:rsidR="00DA1279">
        <w:t>)</w:t>
      </w:r>
      <w:r>
        <w:t xml:space="preserve"> Business Days after</w:t>
      </w:r>
      <w:r w:rsidR="00993245">
        <w:t xml:space="preserve"> </w:t>
      </w:r>
      <w:bookmarkStart w:id="2323" w:name="_Hlk174398718"/>
      <w:r w:rsidR="00993245">
        <w:t>it becomes aware</w:t>
      </w:r>
      <w:r w:rsidR="00EE19BC">
        <w:t>, or should reasonably have become aware,</w:t>
      </w:r>
      <w:r w:rsidR="00993245">
        <w:t xml:space="preserve"> of</w:t>
      </w:r>
      <w:r>
        <w:t xml:space="preserve"> </w:t>
      </w:r>
      <w:bookmarkEnd w:id="2323"/>
      <w:r>
        <w:t>the commencement of the Force Majeure Event) giving reasonable details of:</w:t>
      </w:r>
      <w:bookmarkEnd w:id="2322"/>
      <w:r>
        <w:t xml:space="preserve"> </w:t>
      </w:r>
    </w:p>
    <w:p w14:paraId="000FDFB5" w14:textId="77777777" w:rsidR="00332792" w:rsidRDefault="2C388DF0" w:rsidP="0058045D">
      <w:pPr>
        <w:pStyle w:val="Heading5"/>
      </w:pPr>
      <w:r>
        <w:t>the date on which the Force Majeure Event commenced;</w:t>
      </w:r>
    </w:p>
    <w:p w14:paraId="7C05D8B3" w14:textId="77777777" w:rsidR="00332792" w:rsidRDefault="2C388DF0" w:rsidP="0058045D">
      <w:pPr>
        <w:pStyle w:val="Heading5"/>
      </w:pPr>
      <w:r>
        <w:t xml:space="preserve">the Force Majeure Event, including its expected duration; </w:t>
      </w:r>
    </w:p>
    <w:p w14:paraId="075742D8" w14:textId="33A1B876" w:rsidR="00332792" w:rsidRDefault="2C388DF0" w:rsidP="0058045D">
      <w:pPr>
        <w:pStyle w:val="Heading5"/>
      </w:pPr>
      <w:r>
        <w:t xml:space="preserve">any COD Conditions </w:t>
      </w:r>
      <w:r w:rsidR="002F085D">
        <w:t>that will be</w:t>
      </w:r>
      <w:r>
        <w:t xml:space="preserve"> delayed or </w:t>
      </w:r>
      <w:r w:rsidR="002F085D">
        <w:t xml:space="preserve">are </w:t>
      </w:r>
      <w:r>
        <w:t xml:space="preserve">expected to be delayed by the Force Majeure Event, including the extent to which they can be achieved by the COD Sunset Date or are </w:t>
      </w:r>
      <w:r w:rsidR="002F085D">
        <w:t>expected to be delayed</w:t>
      </w:r>
      <w:r>
        <w:t>; and</w:t>
      </w:r>
    </w:p>
    <w:p w14:paraId="39AC044D" w14:textId="692987C5" w:rsidR="00332792" w:rsidRPr="00AD5A39" w:rsidRDefault="2C388DF0" w:rsidP="0058045D">
      <w:pPr>
        <w:pStyle w:val="Heading5"/>
      </w:pPr>
      <w:bookmarkStart w:id="2324" w:name="_Ref159509982"/>
      <w:r>
        <w:t xml:space="preserve">subject to paragraph </w:t>
      </w:r>
      <w:r w:rsidR="00332792">
        <w:fldChar w:fldCharType="begin"/>
      </w:r>
      <w:r w:rsidR="00332792">
        <w:instrText xml:space="preserve"> REF _Ref103537432 \n \h </w:instrText>
      </w:r>
      <w:r w:rsidR="00332792">
        <w:fldChar w:fldCharType="separate"/>
      </w:r>
      <w:r w:rsidR="00910BB8">
        <w:t>(c)</w:t>
      </w:r>
      <w:r w:rsidR="00332792">
        <w:fldChar w:fldCharType="end"/>
      </w:r>
      <w:r>
        <w:t>, any proposed extensions to the COD Sunset Date to reflect the impact of the Force Majeure Event on Project Operator’s achievement of the COD Conditions;</w:t>
      </w:r>
      <w:bookmarkEnd w:id="2324"/>
      <w:r>
        <w:t xml:space="preserve"> </w:t>
      </w:r>
    </w:p>
    <w:p w14:paraId="172DE1C8" w14:textId="02686843" w:rsidR="00332792" w:rsidRDefault="2C388DF0" w:rsidP="00707C74">
      <w:pPr>
        <w:pStyle w:val="Heading4"/>
      </w:pPr>
      <w:r>
        <w:lastRenderedPageBreak/>
        <w:t xml:space="preserve">keep the Commonwealth informed of any material changes </w:t>
      </w:r>
      <w:r w:rsidR="002F085D">
        <w:t xml:space="preserve">to </w:t>
      </w:r>
      <w:r>
        <w:t xml:space="preserve">or developments </w:t>
      </w:r>
      <w:r w:rsidR="002F085D">
        <w:t xml:space="preserve">concerning </w:t>
      </w:r>
      <w:r>
        <w:t xml:space="preserve">the information provided to the Commonwealth in the notice </w:t>
      </w:r>
      <w:r w:rsidR="002F085D">
        <w:t xml:space="preserve">given </w:t>
      </w:r>
      <w:r>
        <w:t xml:space="preserve">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910BB8">
        <w:t>(a)</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910BB8">
        <w:t>(i)</w:t>
      </w:r>
      <w:r w:rsidR="00332792">
        <w:fldChar w:fldCharType="end"/>
      </w:r>
      <w:r>
        <w:t>; and</w:t>
      </w:r>
    </w:p>
    <w:p w14:paraId="563B6708" w14:textId="41A512AB" w:rsidR="00332792" w:rsidRDefault="2C388DF0" w:rsidP="00707C74">
      <w:pPr>
        <w:pStyle w:val="Heading4"/>
      </w:pPr>
      <w:r>
        <w:t xml:space="preserve">use its best endeavours to overcome </w:t>
      </w:r>
      <w:r w:rsidR="002F085D">
        <w:t>or</w:t>
      </w:r>
      <w:r w:rsidR="00B17B29">
        <w:t>, when that is not reasonably practicable, to</w:t>
      </w:r>
      <w:r w:rsidR="002F085D">
        <w:t xml:space="preserve"> </w:t>
      </w:r>
      <w:r>
        <w:t>mitigate the impact of the Force Majeure Event.</w:t>
      </w:r>
    </w:p>
    <w:p w14:paraId="3FEC92A5" w14:textId="0F24F41A" w:rsidR="00332792" w:rsidRDefault="2C388DF0" w:rsidP="00707C74">
      <w:pPr>
        <w:pStyle w:val="Heading3"/>
      </w:pPr>
      <w:bookmarkStart w:id="2325" w:name="_Ref108098218"/>
      <w:r>
        <w:t xml:space="preserve">On receiving Project Operator’s notice </w:t>
      </w:r>
      <w:r w:rsidR="002F085D">
        <w:t xml:space="preserve">given </w:t>
      </w:r>
      <w:r>
        <w:t xml:space="preserve">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910BB8">
        <w:t>(a)</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910BB8">
        <w:t>(i)</w:t>
      </w:r>
      <w:r w:rsidR="00332792">
        <w:fldChar w:fldCharType="end"/>
      </w:r>
      <w:r>
        <w:t>, the Commonwealth:</w:t>
      </w:r>
      <w:bookmarkEnd w:id="2325"/>
      <w:r>
        <w:t xml:space="preserve"> </w:t>
      </w:r>
    </w:p>
    <w:p w14:paraId="71C29DA1" w14:textId="6EB297C5" w:rsidR="00332792" w:rsidRDefault="2C388DF0" w:rsidP="00707C74">
      <w:pPr>
        <w:pStyle w:val="Heading4"/>
      </w:pPr>
      <w:bookmarkStart w:id="2326" w:name="_Ref103537395"/>
      <w:r>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326"/>
    </w:p>
    <w:p w14:paraId="70798802" w14:textId="1EE37BED" w:rsidR="003D7D26" w:rsidRDefault="2C388DF0" w:rsidP="00707C74">
      <w:pPr>
        <w:pStyle w:val="Heading4"/>
      </w:pPr>
      <w:r>
        <w:t xml:space="preserve">subject to paragraph </w:t>
      </w:r>
      <w:r w:rsidR="00332792">
        <w:fldChar w:fldCharType="begin"/>
      </w:r>
      <w:r w:rsidR="00332792">
        <w:instrText xml:space="preserve"> REF _Ref103537432 \n \h </w:instrText>
      </w:r>
      <w:r w:rsidR="00707C74">
        <w:instrText xml:space="preserve"> \* MERGEFORMAT </w:instrText>
      </w:r>
      <w:r w:rsidR="00332792">
        <w:fldChar w:fldCharType="separate"/>
      </w:r>
      <w:r w:rsidR="00910BB8">
        <w:t>(c)</w:t>
      </w:r>
      <w:r w:rsidR="00332792">
        <w:fldChar w:fldCharType="end"/>
      </w:r>
      <w:r>
        <w:t xml:space="preserve">, must confirm: </w:t>
      </w:r>
    </w:p>
    <w:p w14:paraId="4E754142" w14:textId="4F620CD0" w:rsidR="003D7D26" w:rsidRDefault="2C388DF0" w:rsidP="00707C74">
      <w:pPr>
        <w:pStyle w:val="Heading5"/>
      </w:pPr>
      <w:r>
        <w:t xml:space="preserve">whether the proposed extension to the COD Sunset Date requested by Project Operator 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910BB8">
        <w:t>(a)</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910BB8">
        <w:t>(i)</w:t>
      </w:r>
      <w:r w:rsidR="00332792">
        <w:fldChar w:fldCharType="end"/>
      </w:r>
      <w:r w:rsidR="00332792">
        <w:fldChar w:fldCharType="begin"/>
      </w:r>
      <w:r w:rsidR="00332792">
        <w:instrText xml:space="preserve"> REF _Ref159509982 \n \h </w:instrText>
      </w:r>
      <w:r w:rsidR="00707C74">
        <w:instrText xml:space="preserve"> \* MERGEFORMAT </w:instrText>
      </w:r>
      <w:r w:rsidR="00332792">
        <w:fldChar w:fldCharType="separate"/>
      </w:r>
      <w:r w:rsidR="00910BB8">
        <w:t>(D)</w:t>
      </w:r>
      <w:r w:rsidR="00332792">
        <w:fldChar w:fldCharType="end"/>
      </w:r>
      <w:r>
        <w:t xml:space="preserve"> is granted</w:t>
      </w:r>
      <w:r w:rsidR="00B17B29">
        <w:t>,</w:t>
      </w:r>
      <w:r w:rsidR="002F085D" w:rsidRPr="002F085D">
        <w:t xml:space="preserve"> </w:t>
      </w:r>
      <w:r w:rsidR="002F085D">
        <w:t>in whole or in part</w:t>
      </w:r>
      <w:r w:rsidR="00372F16">
        <w:t>, or rejected</w:t>
      </w:r>
      <w:r>
        <w:t xml:space="preserve">; and </w:t>
      </w:r>
    </w:p>
    <w:p w14:paraId="5240DEAA" w14:textId="2152FA0C" w:rsidR="003D7D26" w:rsidRDefault="2C388DF0" w:rsidP="00707C74">
      <w:pPr>
        <w:pStyle w:val="Heading5"/>
      </w:pPr>
      <w:r>
        <w:t>the new COD Sunset Date</w:t>
      </w:r>
      <w:r w:rsidR="00372F16">
        <w:t xml:space="preserve"> (if applicable)</w:t>
      </w:r>
      <w:r>
        <w:t xml:space="preserve">, </w:t>
      </w:r>
    </w:p>
    <w:p w14:paraId="52261396" w14:textId="15BEC2B9" w:rsidR="00332792" w:rsidRDefault="2BC382E4" w:rsidP="0030023A">
      <w:pPr>
        <w:pStyle w:val="BodyIndent3"/>
        <w:spacing w:before="0" w:after="240"/>
        <w:ind w:left="2211"/>
      </w:pPr>
      <w:r>
        <w:t xml:space="preserve">by the later of: </w:t>
      </w:r>
    </w:p>
    <w:p w14:paraId="19CA4320" w14:textId="0DD1A602" w:rsidR="00332792" w:rsidRDefault="2C388DF0" w:rsidP="0058045D">
      <w:pPr>
        <w:pStyle w:val="Heading5"/>
      </w:pPr>
      <w:r>
        <w:t xml:space="preserve">20 Business Days after receiving Project Operator’s notice under subparagraph </w:t>
      </w:r>
      <w:r w:rsidR="00332792">
        <w:fldChar w:fldCharType="begin"/>
      </w:r>
      <w:r w:rsidR="00332792">
        <w:instrText xml:space="preserve"> REF _Ref108098209 \n \h </w:instrText>
      </w:r>
      <w:r w:rsidR="00332792">
        <w:fldChar w:fldCharType="separate"/>
      </w:r>
      <w:r w:rsidR="00910BB8">
        <w:t>(a)</w:t>
      </w:r>
      <w:r w:rsidR="00332792">
        <w:fldChar w:fldCharType="end"/>
      </w:r>
      <w:r w:rsidR="00332792">
        <w:fldChar w:fldCharType="begin"/>
      </w:r>
      <w:r w:rsidR="00332792">
        <w:instrText xml:space="preserve"> REF _Ref159509943 \n \h </w:instrText>
      </w:r>
      <w:r w:rsidR="00332792">
        <w:fldChar w:fldCharType="separate"/>
      </w:r>
      <w:r w:rsidR="00910BB8">
        <w:t>(i)</w:t>
      </w:r>
      <w:r w:rsidR="00332792">
        <w:fldChar w:fldCharType="end"/>
      </w:r>
      <w:r>
        <w:t xml:space="preserve">; and </w:t>
      </w:r>
    </w:p>
    <w:p w14:paraId="7F7DF019" w14:textId="753421CD" w:rsidR="00332792" w:rsidRDefault="2C388DF0" w:rsidP="0058045D">
      <w:pPr>
        <w:pStyle w:val="Heading5"/>
      </w:pPr>
      <w:r>
        <w:t xml:space="preserve">20 Business Days after receiving any further information that the Commonwealth has requested from Project Operator under subparagraph </w:t>
      </w:r>
      <w:r w:rsidR="00332792">
        <w:fldChar w:fldCharType="begin"/>
      </w:r>
      <w:r w:rsidR="00332792">
        <w:instrText xml:space="preserve"> REF _Ref108098218 \n \h </w:instrText>
      </w:r>
      <w:r w:rsidR="00332792">
        <w:fldChar w:fldCharType="separate"/>
      </w:r>
      <w:r w:rsidR="00910BB8">
        <w:t>(b)</w:t>
      </w:r>
      <w:r w:rsidR="00332792">
        <w:fldChar w:fldCharType="end"/>
      </w:r>
      <w:r w:rsidR="00332792">
        <w:fldChar w:fldCharType="begin"/>
      </w:r>
      <w:r w:rsidR="00332792">
        <w:instrText xml:space="preserve"> REF _Ref103537395 \n \h </w:instrText>
      </w:r>
      <w:r w:rsidR="00332792">
        <w:fldChar w:fldCharType="separate"/>
      </w:r>
      <w:r w:rsidR="00910BB8">
        <w:t>(i)</w:t>
      </w:r>
      <w:r w:rsidR="00332792">
        <w:fldChar w:fldCharType="end"/>
      </w:r>
      <w:r>
        <w:t>.</w:t>
      </w:r>
    </w:p>
    <w:p w14:paraId="5E3B2B13" w14:textId="78843CC9" w:rsidR="00A05D5B" w:rsidRPr="00A05D5B" w:rsidRDefault="00332792" w:rsidP="00707C74">
      <w:pPr>
        <w:pStyle w:val="Heading3"/>
      </w:pPr>
      <w:bookmarkStart w:id="2327" w:name="_Ref103537432"/>
      <w:r w:rsidRPr="2C388DF0">
        <w:t xml:space="preserve">If </w:t>
      </w:r>
      <w:r w:rsidR="000E766A" w:rsidRPr="2C388DF0">
        <w:t>Project</w:t>
      </w:r>
      <w:r w:rsidRPr="2C388DF0">
        <w:t xml:space="preserve"> Operator </w:t>
      </w:r>
      <w:r w:rsidRPr="00E351AA">
        <w:t xml:space="preserve">is </w:t>
      </w:r>
      <w:r w:rsidR="0030023A" w:rsidRPr="006A4EF3">
        <w:t>or will be</w:t>
      </w:r>
      <w:r w:rsidR="0030023A">
        <w:t xml:space="preserve"> </w:t>
      </w:r>
      <w:r w:rsidRPr="2C388DF0">
        <w:t xml:space="preserve">prevented or delayed in achieving the Commercial Operations Date by the COD Sunset Date due to a Force Majeure Event, then the COD Sunset Date </w:t>
      </w:r>
      <w:r w:rsidR="00EE19BC">
        <w:t>will</w:t>
      </w:r>
      <w:r w:rsidR="00EE19BC" w:rsidRPr="2C388DF0">
        <w:t xml:space="preserve"> </w:t>
      </w:r>
      <w:r w:rsidRPr="2C388DF0">
        <w:t>be extended by one day for each day of delay</w:t>
      </w:r>
      <w:r w:rsidR="0072476F" w:rsidRPr="2C388DF0">
        <w:t xml:space="preserve"> caused exclusively by the Force Majeure Event</w:t>
      </w:r>
      <w:r w:rsidR="00EE19BC">
        <w:t>, as determined by the Commonwealth, acting reasonably</w:t>
      </w:r>
      <w:r w:rsidR="009C394B">
        <w:t>,</w:t>
      </w:r>
      <w:r w:rsidR="0072476F" w:rsidRPr="2C388DF0">
        <w:t xml:space="preserve"> (and, for clarity, not including any </w:t>
      </w:r>
      <w:r w:rsidR="00FA4538" w:rsidRPr="2C388DF0">
        <w:t>C</w:t>
      </w:r>
      <w:r w:rsidR="0072476F" w:rsidRPr="2C388DF0">
        <w:t xml:space="preserve">oncurrent </w:t>
      </w:r>
      <w:r w:rsidR="00FA4538" w:rsidRPr="2C388DF0">
        <w:t>D</w:t>
      </w:r>
      <w:r w:rsidR="0072476F" w:rsidRPr="2C388DF0">
        <w:t>elays</w:t>
      </w:r>
      <w:bookmarkStart w:id="2328" w:name="_Hlk174398864"/>
      <w:r w:rsidR="00993245">
        <w:t xml:space="preserve"> unless the Commonwealth determines</w:t>
      </w:r>
      <w:r w:rsidR="00A518B4">
        <w:t xml:space="preserve"> (in its absolute discretion)</w:t>
      </w:r>
      <w:r w:rsidR="00993245">
        <w:t xml:space="preserve"> and advises Project Operator that it will allow the extension of the COD </w:t>
      </w:r>
      <w:r w:rsidR="00DA6721">
        <w:t>Sunset</w:t>
      </w:r>
      <w:r w:rsidR="00993245">
        <w:t xml:space="preserve"> Date, in</w:t>
      </w:r>
      <w:r w:rsidR="00DA6721">
        <w:t xml:space="preserve"> whole or in part, despite the Concurrent Delay</w:t>
      </w:r>
      <w:bookmarkEnd w:id="2328"/>
      <w:r w:rsidR="0072476F" w:rsidRPr="2C388DF0">
        <w:t>)</w:t>
      </w:r>
      <w:r w:rsidR="00FB31D3" w:rsidRPr="2C388DF0">
        <w:t xml:space="preserve"> in accordance with this clause </w:t>
      </w:r>
      <w:r w:rsidR="00FB31D3">
        <w:rPr>
          <w:szCs w:val="18"/>
        </w:rPr>
        <w:fldChar w:fldCharType="begin"/>
      </w:r>
      <w:r w:rsidR="00FB31D3">
        <w:rPr>
          <w:szCs w:val="18"/>
        </w:rPr>
        <w:instrText xml:space="preserve"> REF _Ref159418233 \w \h </w:instrText>
      </w:r>
      <w:r w:rsidR="00707C74">
        <w:rPr>
          <w:szCs w:val="18"/>
        </w:rPr>
        <w:instrText xml:space="preserve"> \* MERGEFORMAT </w:instrText>
      </w:r>
      <w:r w:rsidR="00FB31D3">
        <w:rPr>
          <w:szCs w:val="18"/>
        </w:rPr>
      </w:r>
      <w:r w:rsidR="00FB31D3">
        <w:rPr>
          <w:szCs w:val="18"/>
        </w:rPr>
        <w:fldChar w:fldCharType="separate"/>
      </w:r>
      <w:r w:rsidR="00910BB8">
        <w:rPr>
          <w:szCs w:val="18"/>
        </w:rPr>
        <w:t>7.3</w:t>
      </w:r>
      <w:r w:rsidR="00FB31D3">
        <w:rPr>
          <w:szCs w:val="18"/>
        </w:rPr>
        <w:fldChar w:fldCharType="end"/>
      </w:r>
      <w:r w:rsidRPr="2C388DF0">
        <w:t>, provided</w:t>
      </w:r>
      <w:r w:rsidR="00EE19BC">
        <w:t xml:space="preserve"> that</w:t>
      </w:r>
      <w:r w:rsidRPr="2C388DF0">
        <w:t xml:space="preserve"> the COD Sunset Date may not be extended</w:t>
      </w:r>
      <w:bookmarkStart w:id="2329" w:name="_Ref93576631"/>
      <w:r w:rsidR="00A05D5B">
        <w:rPr>
          <w:szCs w:val="18"/>
        </w:rPr>
        <w:t>:</w:t>
      </w:r>
      <w:r w:rsidR="00377F8A">
        <w:rPr>
          <w:szCs w:val="18"/>
        </w:rPr>
        <w:t xml:space="preserve"> </w:t>
      </w:r>
    </w:p>
    <w:p w14:paraId="4E9E8272" w14:textId="63286AA8" w:rsidR="00A05D5B" w:rsidRDefault="2C388DF0" w:rsidP="00707C74">
      <w:pPr>
        <w:pStyle w:val="Heading4"/>
      </w:pPr>
      <w:r>
        <w:t xml:space="preserve">in the case of a Project Force Majeure Event, beyond the date that is 18 months after the </w:t>
      </w:r>
      <w:r w:rsidRPr="00F9281D">
        <w:t xml:space="preserve">COD Sunset Date set out in item </w:t>
      </w:r>
      <w:r w:rsidR="00E134AF" w:rsidRPr="00E134AF">
        <w:fldChar w:fldCharType="begin"/>
      </w:r>
      <w:r w:rsidR="00E134AF" w:rsidRPr="00E134AF">
        <w:instrText xml:space="preserve"> REF _Ref167908788 \r \h </w:instrText>
      </w:r>
      <w:r w:rsidR="00E134AF">
        <w:instrText xml:space="preserve"> \* MERGEFORMAT </w:instrText>
      </w:r>
      <w:r w:rsidR="00E134AF" w:rsidRPr="00E134AF">
        <w:fldChar w:fldCharType="separate"/>
      </w:r>
      <w:r w:rsidR="00910BB8">
        <w:t>15</w:t>
      </w:r>
      <w:r w:rsidR="00E134AF" w:rsidRPr="00E134AF">
        <w:fldChar w:fldCharType="end"/>
      </w:r>
      <w:r w:rsidR="00F9281D" w:rsidRPr="00E134AF">
        <w:t xml:space="preserve"> </w:t>
      </w:r>
      <w:r w:rsidRPr="00E134AF">
        <w:t>of</w:t>
      </w:r>
      <w:r w:rsidRPr="00F9281D">
        <w:t xml:space="preserve"> the Reference Details</w:t>
      </w:r>
      <w:r>
        <w:t xml:space="preserve"> </w:t>
      </w:r>
      <w:r w:rsidR="002F085D">
        <w:t>as at the Signing Date</w:t>
      </w:r>
      <w:r>
        <w:t xml:space="preserve">; and </w:t>
      </w:r>
    </w:p>
    <w:p w14:paraId="3417050A" w14:textId="64E44391" w:rsidR="00E96229" w:rsidRDefault="2C388DF0" w:rsidP="00707C74">
      <w:pPr>
        <w:pStyle w:val="Heading4"/>
      </w:pPr>
      <w:r>
        <w:t>in the case of a Connection Force Majeure Event, by more than the length of delay caused by that Connection Force Majeure Event.</w:t>
      </w:r>
      <w:bookmarkEnd w:id="2327"/>
      <w:r>
        <w:t xml:space="preserve"> </w:t>
      </w:r>
    </w:p>
    <w:p w14:paraId="6F551629" w14:textId="04357A81" w:rsidR="001A73B8" w:rsidRDefault="49D70CC2" w:rsidP="00FC2467">
      <w:pPr>
        <w:pStyle w:val="Heading2"/>
      </w:pPr>
      <w:bookmarkStart w:id="2330" w:name="_Toc166244837"/>
      <w:bookmarkStart w:id="2331" w:name="_Toc166256455"/>
      <w:bookmarkStart w:id="2332" w:name="_Ref100062312"/>
      <w:bookmarkStart w:id="2333" w:name="_Toc156909138"/>
      <w:bookmarkStart w:id="2334" w:name="_Toc211256015"/>
      <w:bookmarkEnd w:id="2329"/>
      <w:bookmarkEnd w:id="2330"/>
      <w:bookmarkEnd w:id="2331"/>
      <w:r>
        <w:t xml:space="preserve">COD Cure Plan other than </w:t>
      </w:r>
      <w:r w:rsidR="002F085D">
        <w:t xml:space="preserve">for </w:t>
      </w:r>
      <w:r>
        <w:t>Force Majeure Event</w:t>
      </w:r>
      <w:bookmarkEnd w:id="2332"/>
      <w:bookmarkEnd w:id="2333"/>
      <w:bookmarkEnd w:id="2334"/>
    </w:p>
    <w:p w14:paraId="7359A9A8" w14:textId="53189F88" w:rsidR="00622798" w:rsidRPr="00622798" w:rsidRDefault="2C388DF0" w:rsidP="00707C74">
      <w:pPr>
        <w:pStyle w:val="Heading3"/>
      </w:pPr>
      <w:bookmarkStart w:id="2335" w:name="_Ref165387317"/>
      <w:r>
        <w:t xml:space="preserve">Project Operator must notify the Commonwealth as soon as reasonably practicable after becoming aware that it will be, or is likely to be, delayed </w:t>
      </w:r>
      <w:r>
        <w:lastRenderedPageBreak/>
        <w:t xml:space="preserve">in achieving the COD Conditions by the COD Sunset Date other than to the extent </w:t>
      </w:r>
      <w:r w:rsidR="002F085D">
        <w:t>the delay is</w:t>
      </w:r>
      <w:r>
        <w:t xml:space="preserve"> a result of a Force Majeure Event.</w:t>
      </w:r>
      <w:bookmarkEnd w:id="2335"/>
      <w:r>
        <w:t xml:space="preserve"> </w:t>
      </w:r>
    </w:p>
    <w:p w14:paraId="7C512657" w14:textId="77777777" w:rsidR="00622798" w:rsidRDefault="2C388DF0" w:rsidP="0030023A">
      <w:pPr>
        <w:pStyle w:val="Heading3"/>
        <w:keepNext/>
      </w:pPr>
      <w:bookmarkStart w:id="2336" w:name="_Ref93854478"/>
      <w:r>
        <w:t xml:space="preserve">If: </w:t>
      </w:r>
    </w:p>
    <w:p w14:paraId="2DEF4539" w14:textId="18A37F99" w:rsidR="00622798" w:rsidRDefault="2C388DF0" w:rsidP="00707C74">
      <w:pPr>
        <w:pStyle w:val="Heading4"/>
      </w:pPr>
      <w:r>
        <w:t xml:space="preserve">Project Operator has notified the Commonwealth under paragraph </w:t>
      </w:r>
      <w:r w:rsidR="00622798">
        <w:fldChar w:fldCharType="begin"/>
      </w:r>
      <w:r w:rsidR="00622798">
        <w:instrText xml:space="preserve"> REF _Ref165387317 \n \h </w:instrText>
      </w:r>
      <w:r w:rsidR="00707C74">
        <w:instrText xml:space="preserve"> \* MERGEFORMAT </w:instrText>
      </w:r>
      <w:r w:rsidR="00622798">
        <w:fldChar w:fldCharType="separate"/>
      </w:r>
      <w:r w:rsidR="00910BB8">
        <w:t>(a)</w:t>
      </w:r>
      <w:r w:rsidR="00622798">
        <w:fldChar w:fldCharType="end"/>
      </w:r>
      <w:r>
        <w:t>; or</w:t>
      </w:r>
    </w:p>
    <w:p w14:paraId="4A36A0DB" w14:textId="77777777" w:rsidR="00622798" w:rsidRDefault="2C388DF0" w:rsidP="00707C74">
      <w:pPr>
        <w:pStyle w:val="Heading4"/>
      </w:pPr>
      <w:r>
        <w:t xml:space="preserve">the COD Conditions have not been satisfied on or before the COD Sunset Date, </w:t>
      </w:r>
    </w:p>
    <w:p w14:paraId="2E4019A8" w14:textId="3CC6EAA3" w:rsidR="001A73B8" w:rsidRPr="0044407D" w:rsidRDefault="2BC382E4" w:rsidP="00B878A4">
      <w:pPr>
        <w:pStyle w:val="BodyIndent2"/>
        <w:spacing w:before="0" w:after="240"/>
        <w:ind w:left="1474"/>
      </w:pPr>
      <w:r>
        <w:t>then the Commonwealth may at its discretion give Project Operator a notice requiring Project Operator to submit a cure plan which demonstrates that Project Operator is reasonably likely to achieve the COD Conditions (“</w:t>
      </w:r>
      <w:r w:rsidRPr="2BC382E4">
        <w:rPr>
          <w:b/>
          <w:bCs/>
        </w:rPr>
        <w:t>Draft</w:t>
      </w:r>
      <w:r>
        <w:t xml:space="preserve"> </w:t>
      </w:r>
      <w:r w:rsidRPr="2BC382E4">
        <w:rPr>
          <w:b/>
          <w:bCs/>
        </w:rPr>
        <w:t>COD Cure Plan</w:t>
      </w:r>
      <w:r w:rsidRPr="2BC382E4">
        <w:t>”</w:t>
      </w:r>
      <w:r>
        <w:t>).</w:t>
      </w:r>
      <w:bookmarkEnd w:id="2336"/>
    </w:p>
    <w:p w14:paraId="2B640A2D" w14:textId="4ACFE846" w:rsidR="006A2A37" w:rsidRPr="0044407D" w:rsidRDefault="2C388DF0" w:rsidP="0058045D">
      <w:pPr>
        <w:pStyle w:val="Heading3"/>
      </w:pPr>
      <w:bookmarkStart w:id="2337" w:name="_Ref103534096"/>
      <w:r>
        <w:t xml:space="preserve">Within 30 Business Days after receiving notice from the Commonwealth under paragraph </w:t>
      </w:r>
      <w:r w:rsidR="001A73B8">
        <w:fldChar w:fldCharType="begin"/>
      </w:r>
      <w:r w:rsidR="001A73B8">
        <w:instrText xml:space="preserve"> REF _Ref93854478 \n \h </w:instrText>
      </w:r>
      <w:r w:rsidR="001A73B8">
        <w:fldChar w:fldCharType="separate"/>
      </w:r>
      <w:r w:rsidR="00910BB8">
        <w:t>(b)</w:t>
      </w:r>
      <w:r w:rsidR="001A73B8">
        <w:fldChar w:fldCharType="end"/>
      </w:r>
      <w:r>
        <w:t xml:space="preserve"> or such other period </w:t>
      </w:r>
      <w:r w:rsidR="002F085D">
        <w:t xml:space="preserve">as is </w:t>
      </w:r>
      <w:r>
        <w:t xml:space="preserve">agreed between the parties, Project Operator must submit a Draft COD Cure Plan to the Commonwealth that includes </w:t>
      </w:r>
      <w:r w:rsidR="002F085D">
        <w:t xml:space="preserve">any proposed changes to the COD Sunset Date and </w:t>
      </w:r>
      <w:r>
        <w:t>sufficient detail for the Commonwealth to determine (at its discretion) whether the Draft COD Cure Plan should be approved or rejected.</w:t>
      </w:r>
      <w:r w:rsidR="007056B8">
        <w:t xml:space="preserve"> </w:t>
      </w:r>
      <w:r>
        <w:t>The Commonwealth may request any further information from Project Operator that the Commonwealth reasonably requires in order to determine whether to approve or reject the Draft COD Cure Plan, and Project Operator must promptly provide that information to the Commonwealth.</w:t>
      </w:r>
      <w:bookmarkEnd w:id="2337"/>
      <w:r w:rsidR="000C395C">
        <w:t xml:space="preserve"> </w:t>
      </w:r>
      <w:r w:rsidR="000C395C" w:rsidRPr="00961F64">
        <w:t>If Project Operator provides a Draft COD Cure Plan without having been formally requested by the Commonwealth, this will not constitute a Draft COD Cure Plan under clause</w:t>
      </w:r>
      <w:r w:rsidR="000C395C">
        <w:t> </w:t>
      </w:r>
      <w:r w:rsidR="000C395C">
        <w:fldChar w:fldCharType="begin"/>
      </w:r>
      <w:r w:rsidR="000C395C">
        <w:instrText xml:space="preserve"> REF _Ref106207629 \w \h </w:instrText>
      </w:r>
      <w:r w:rsidR="000C395C">
        <w:fldChar w:fldCharType="separate"/>
      </w:r>
      <w:r w:rsidR="00910BB8">
        <w:t>7.4(d)</w:t>
      </w:r>
      <w:r w:rsidR="000C395C">
        <w:fldChar w:fldCharType="end"/>
      </w:r>
      <w:r w:rsidR="000C395C">
        <w:t xml:space="preserve"> or </w:t>
      </w:r>
      <w:r w:rsidR="000C395C">
        <w:fldChar w:fldCharType="begin"/>
      </w:r>
      <w:r w:rsidR="000C395C">
        <w:instrText xml:space="preserve"> REF _Ref114218157 \w \h </w:instrText>
      </w:r>
      <w:r w:rsidR="000C395C">
        <w:fldChar w:fldCharType="separate"/>
      </w:r>
      <w:r w:rsidR="00910BB8">
        <w:t>7.5(b)</w:t>
      </w:r>
      <w:r w:rsidR="000C395C">
        <w:fldChar w:fldCharType="end"/>
      </w:r>
      <w:r w:rsidR="000C395C" w:rsidRPr="00961F64">
        <w:t xml:space="preserve"> </w:t>
      </w:r>
      <w:r w:rsidR="00421ACB">
        <w:t>(“</w:t>
      </w:r>
      <w:r w:rsidR="00421ACB">
        <w:fldChar w:fldCharType="begin"/>
      </w:r>
      <w:r w:rsidR="00421ACB">
        <w:instrText xml:space="preserve"> REF _Ref103540138 \h </w:instrText>
      </w:r>
      <w:r w:rsidR="00421ACB">
        <w:fldChar w:fldCharType="separate"/>
      </w:r>
      <w:r w:rsidR="00910BB8">
        <w:t>Failure to meet the COD Sunset Date</w:t>
      </w:r>
      <w:r w:rsidR="00421ACB">
        <w:fldChar w:fldCharType="end"/>
      </w:r>
      <w:r w:rsidR="00421ACB">
        <w:t xml:space="preserve">”) </w:t>
      </w:r>
      <w:r w:rsidR="000C395C" w:rsidRPr="00961F64">
        <w:t>and will not detract from the Commonwealth’s rights of termination under clause</w:t>
      </w:r>
      <w:r w:rsidR="0012542F">
        <w:t xml:space="preserve"> </w:t>
      </w:r>
      <w:r w:rsidR="0012542F">
        <w:fldChar w:fldCharType="begin"/>
      </w:r>
      <w:r w:rsidR="0012542F">
        <w:instrText xml:space="preserve"> REF _Ref103540138 \r \h </w:instrText>
      </w:r>
      <w:r w:rsidR="0012542F">
        <w:fldChar w:fldCharType="separate"/>
      </w:r>
      <w:r w:rsidR="00910BB8">
        <w:t>7.5</w:t>
      </w:r>
      <w:r w:rsidR="0012542F">
        <w:fldChar w:fldCharType="end"/>
      </w:r>
      <w:r w:rsidR="000C395C">
        <w:t> </w:t>
      </w:r>
      <w:r w:rsidR="000C395C" w:rsidRPr="00961F64">
        <w:t>.</w:t>
      </w:r>
    </w:p>
    <w:p w14:paraId="661B5226" w14:textId="19DA8C18" w:rsidR="001A73B8" w:rsidRDefault="2C388DF0" w:rsidP="0058045D">
      <w:pPr>
        <w:pStyle w:val="Heading3"/>
      </w:pPr>
      <w:bookmarkStart w:id="2338" w:name="_Ref106207629"/>
      <w:bookmarkStart w:id="2339" w:name="_Ref114217838"/>
      <w:bookmarkStart w:id="2340" w:name="_Ref103533819"/>
      <w:bookmarkStart w:id="2341" w:name="_Ref93854813"/>
      <w:r>
        <w:t>Within 40 Business Days after the later of receiving the Draft COD Cure Plan and receiving any further information requested by the Commonwealth, the Commonwealth must use reasonable endeavours to either approve or reject the Draft COD Cure Plan.</w:t>
      </w:r>
      <w:bookmarkEnd w:id="2338"/>
      <w:bookmarkEnd w:id="2339"/>
      <w:r w:rsidR="007056B8">
        <w:t xml:space="preserve"> </w:t>
      </w:r>
    </w:p>
    <w:p w14:paraId="412B636E" w14:textId="35B0A86F" w:rsidR="001A73B8" w:rsidRDefault="2C388DF0" w:rsidP="00707C74">
      <w:pPr>
        <w:pStyle w:val="Heading3"/>
      </w:pPr>
      <w:bookmarkStart w:id="2342" w:name="_Ref103533738"/>
      <w:bookmarkStart w:id="2343" w:name="_Ref200448079"/>
      <w:bookmarkEnd w:id="2340"/>
      <w:r>
        <w:t xml:space="preserve">If the Commonwealth approves (at its discretion) the Draft COD Cure Plan under paragraph </w:t>
      </w:r>
      <w:r w:rsidR="001A73B8">
        <w:fldChar w:fldCharType="begin"/>
      </w:r>
      <w:r w:rsidR="001A73B8">
        <w:instrText xml:space="preserve"> REF _Ref106207629 \n \h </w:instrText>
      </w:r>
      <w:r w:rsidR="00707C74">
        <w:instrText xml:space="preserve"> \* MERGEFORMAT </w:instrText>
      </w:r>
      <w:r w:rsidR="001A73B8">
        <w:fldChar w:fldCharType="separate"/>
      </w:r>
      <w:r w:rsidR="00910BB8">
        <w:t>(d)</w:t>
      </w:r>
      <w:r w:rsidR="001A73B8">
        <w:fldChar w:fldCharType="end"/>
      </w:r>
      <w:r w:rsidR="002F085D">
        <w:t xml:space="preserve"> (“</w:t>
      </w:r>
      <w:r w:rsidR="002F085D">
        <w:rPr>
          <w:b/>
          <w:bCs/>
        </w:rPr>
        <w:t>Approved COD Cure Plan</w:t>
      </w:r>
      <w:r w:rsidR="002F085D">
        <w:t>”)</w:t>
      </w:r>
      <w:r>
        <w:t>, then</w:t>
      </w:r>
      <w:bookmarkEnd w:id="2341"/>
      <w:bookmarkEnd w:id="2342"/>
      <w:r>
        <w:t>:</w:t>
      </w:r>
      <w:bookmarkEnd w:id="2343"/>
      <w:r>
        <w:t xml:space="preserve"> </w:t>
      </w:r>
    </w:p>
    <w:p w14:paraId="389254D1" w14:textId="52095257" w:rsidR="001A73B8" w:rsidRDefault="2C388DF0" w:rsidP="00707C74">
      <w:pPr>
        <w:pStyle w:val="Heading4"/>
      </w:pPr>
      <w:r>
        <w:t xml:space="preserve">Project Operator must comply with the </w:t>
      </w:r>
      <w:r w:rsidR="002F085D">
        <w:t xml:space="preserve">Approved </w:t>
      </w:r>
      <w:r>
        <w:t>COD Cure Plan;</w:t>
      </w:r>
    </w:p>
    <w:p w14:paraId="60CCB84E" w14:textId="44F59B56" w:rsidR="001A73B8" w:rsidRDefault="2C388DF0" w:rsidP="00707C74">
      <w:pPr>
        <w:pStyle w:val="Heading4"/>
      </w:pPr>
      <w:r>
        <w:t xml:space="preserve">within </w:t>
      </w:r>
      <w:r w:rsidR="00E351AA">
        <w:t>ten (</w:t>
      </w:r>
      <w:r>
        <w:t>10</w:t>
      </w:r>
      <w:r w:rsidR="00E351AA">
        <w:t>)</w:t>
      </w:r>
      <w:r>
        <w:t xml:space="preserve"> Business Days after the end of each month, Project Operator must provide to the Commonwealth a monthly report that sets out Project</w:t>
      </w:r>
      <w:bookmarkStart w:id="2344" w:name="_Ref107936634"/>
      <w:r>
        <w:t xml:space="preserve"> Operator’s progress </w:t>
      </w:r>
      <w:r w:rsidR="00EE19BC">
        <w:t>in</w:t>
      </w:r>
      <w:r>
        <w:t xml:space="preserve"> achieving the </w:t>
      </w:r>
      <w:r w:rsidR="002F085D">
        <w:t xml:space="preserve">Approved </w:t>
      </w:r>
      <w:r>
        <w:t>COD Cure Plan; and</w:t>
      </w:r>
    </w:p>
    <w:p w14:paraId="28C77522" w14:textId="6E3E7BCA" w:rsidR="001A73B8" w:rsidRDefault="2C388DF0" w:rsidP="00707C74">
      <w:pPr>
        <w:pStyle w:val="Heading4"/>
      </w:pPr>
      <w:r>
        <w:t xml:space="preserve">any references to the COD Sunset Date </w:t>
      </w:r>
      <w:r w:rsidR="00EE19BC">
        <w:t xml:space="preserve">in the Project Documents </w:t>
      </w:r>
      <w:r>
        <w:t xml:space="preserve">will be read as being to the COD Sunset Date as extended under the </w:t>
      </w:r>
      <w:r w:rsidR="002F085D">
        <w:t xml:space="preserve">Approved </w:t>
      </w:r>
      <w:r>
        <w:t xml:space="preserve">COD Cure Plan. </w:t>
      </w:r>
    </w:p>
    <w:p w14:paraId="06E5694E" w14:textId="77777777" w:rsidR="001A73B8" w:rsidRDefault="49D70CC2" w:rsidP="00EB073C">
      <w:pPr>
        <w:pStyle w:val="Heading2"/>
      </w:pPr>
      <w:bookmarkStart w:id="2345" w:name="_Ref103540138"/>
      <w:bookmarkStart w:id="2346" w:name="_Toc156909139"/>
      <w:bookmarkStart w:id="2347" w:name="_Toc211256016"/>
      <w:bookmarkStart w:id="2348" w:name="_Ref93854661"/>
      <w:bookmarkStart w:id="2349" w:name="_Ref93854815"/>
      <w:r>
        <w:t>Failure to meet the COD Sunset Date</w:t>
      </w:r>
      <w:bookmarkEnd w:id="2345"/>
      <w:bookmarkEnd w:id="2346"/>
      <w:bookmarkEnd w:id="2347"/>
    </w:p>
    <w:p w14:paraId="286F12C3" w14:textId="77777777" w:rsidR="00EB073C" w:rsidRDefault="00EB073C" w:rsidP="00EB073C">
      <w:pPr>
        <w:pStyle w:val="Heading3"/>
        <w:keepNext/>
      </w:pPr>
      <w:bookmarkStart w:id="2350" w:name="_Ref114217805"/>
      <w:r>
        <w:t>If:</w:t>
      </w:r>
    </w:p>
    <w:p w14:paraId="482F9D47" w14:textId="0C1F7AA9" w:rsidR="00EB073C" w:rsidRDefault="00EB073C" w:rsidP="00EB073C">
      <w:pPr>
        <w:pStyle w:val="Heading4"/>
      </w:pPr>
      <w:r w:rsidRPr="2C388DF0">
        <w:t xml:space="preserve">Project Operator has </w:t>
      </w:r>
      <w:r w:rsidR="00FB3896">
        <w:t xml:space="preserve">(or should have) </w:t>
      </w:r>
      <w:r w:rsidRPr="2C388DF0">
        <w:t>notified the Commonwealth under paragraph</w:t>
      </w:r>
      <w:r>
        <w:t> </w:t>
      </w:r>
      <w:r>
        <w:fldChar w:fldCharType="begin"/>
      </w:r>
      <w:r>
        <w:instrText xml:space="preserve"> REF _Ref165387317 \r \h </w:instrText>
      </w:r>
      <w:r>
        <w:fldChar w:fldCharType="separate"/>
      </w:r>
      <w:r w:rsidR="00910BB8">
        <w:t>7.4(a)</w:t>
      </w:r>
      <w:r>
        <w:fldChar w:fldCharType="end"/>
      </w:r>
      <w:r w:rsidRPr="00225A77">
        <w:rPr>
          <w:szCs w:val="18"/>
        </w:rPr>
        <w:t xml:space="preserve"> that </w:t>
      </w:r>
      <w:r>
        <w:t xml:space="preserve">it is likely to be delayed in achieving the COD Conditions by the COD Sunset Date; and </w:t>
      </w:r>
    </w:p>
    <w:p w14:paraId="65B18FD9" w14:textId="3A3916CC" w:rsidR="00EB073C" w:rsidRDefault="00EB073C" w:rsidP="00EB073C">
      <w:pPr>
        <w:pStyle w:val="Heading4"/>
      </w:pPr>
      <w:r>
        <w:lastRenderedPageBreak/>
        <w:t xml:space="preserve">the COD Conditions have not been achieved by the COD Sunset Date, </w:t>
      </w:r>
    </w:p>
    <w:p w14:paraId="2A05818C" w14:textId="61C5035F" w:rsidR="001A73B8" w:rsidRDefault="009E3889" w:rsidP="009E3889">
      <w:pPr>
        <w:pStyle w:val="BodyIndent1"/>
        <w:keepNext/>
        <w:spacing w:before="0" w:after="240"/>
        <w:ind w:left="1474"/>
      </w:pPr>
      <w:r>
        <w:t>then, s</w:t>
      </w:r>
      <w:r w:rsidR="2C388DF0">
        <w:t xml:space="preserve">ubject to paragraph </w:t>
      </w:r>
      <w:r w:rsidR="001A73B8">
        <w:fldChar w:fldCharType="begin"/>
      </w:r>
      <w:r w:rsidR="001A73B8">
        <w:instrText xml:space="preserve"> REF _Ref114218157 \n \h </w:instrText>
      </w:r>
      <w:r w:rsidR="00707C74">
        <w:instrText xml:space="preserve"> \* MERGEFORMAT </w:instrText>
      </w:r>
      <w:r w:rsidR="001A73B8">
        <w:fldChar w:fldCharType="separate"/>
      </w:r>
      <w:r w:rsidR="00910BB8">
        <w:t>(b)</w:t>
      </w:r>
      <w:r w:rsidR="001A73B8">
        <w:fldChar w:fldCharType="end"/>
      </w:r>
      <w:r w:rsidR="2C388DF0">
        <w:t>, the Commonwealth may terminate this agreement by written notice to Project Operator with immediate effect:</w:t>
      </w:r>
      <w:bookmarkEnd w:id="2350"/>
      <w:r w:rsidR="2C388DF0">
        <w:t xml:space="preserve"> </w:t>
      </w:r>
    </w:p>
    <w:p w14:paraId="304791C8" w14:textId="0112E7B4" w:rsidR="001A73B8" w:rsidRDefault="2C388DF0" w:rsidP="00707C74">
      <w:pPr>
        <w:pStyle w:val="Heading4"/>
      </w:pPr>
      <w:r>
        <w:t xml:space="preserve">if the Commonwealth does not require Project Operator to submit a Draft COD Cure Plan under clause </w:t>
      </w:r>
      <w:r w:rsidR="001A73B8">
        <w:fldChar w:fldCharType="begin"/>
      </w:r>
      <w:r w:rsidR="001A73B8">
        <w:instrText xml:space="preserve"> REF _Ref93854478 \w \h </w:instrText>
      </w:r>
      <w:r w:rsidR="00707C74">
        <w:instrText xml:space="preserve"> \* MERGEFORMAT </w:instrText>
      </w:r>
      <w:r w:rsidR="001A73B8">
        <w:fldChar w:fldCharType="separate"/>
      </w:r>
      <w:r w:rsidR="00910BB8">
        <w:t>7.4(b)</w:t>
      </w:r>
      <w:r w:rsidR="001A73B8">
        <w:fldChar w:fldCharType="end"/>
      </w:r>
      <w:r>
        <w:t xml:space="preserve"> (“</w:t>
      </w:r>
      <w:r w:rsidR="001A73B8">
        <w:fldChar w:fldCharType="begin"/>
      </w:r>
      <w:r w:rsidR="001A73B8">
        <w:instrText xml:space="preserve">  REF _Ref100062312 \h </w:instrText>
      </w:r>
      <w:r w:rsidR="00707C74">
        <w:instrText xml:space="preserve"> \* MERGEFORMAT </w:instrText>
      </w:r>
      <w:r w:rsidR="001A73B8">
        <w:fldChar w:fldCharType="separate"/>
      </w:r>
      <w:r w:rsidR="00910BB8">
        <w:t>COD Cure Plan other than for Force Majeure Event</w:t>
      </w:r>
      <w:r w:rsidR="001A73B8">
        <w:fldChar w:fldCharType="end"/>
      </w:r>
      <w:r>
        <w:t>”) and Project Operator does not satisfy the COD Conditions on or before the COD Sunset Date; or</w:t>
      </w:r>
    </w:p>
    <w:p w14:paraId="44B068CB" w14:textId="012BB535" w:rsidR="001A73B8" w:rsidRDefault="2C388DF0" w:rsidP="000B0A13">
      <w:pPr>
        <w:pStyle w:val="Heading4"/>
        <w:keepNext/>
      </w:pPr>
      <w:bookmarkStart w:id="2351" w:name="_Ref181980040"/>
      <w:r>
        <w:t>if the Commonwealth does require Project Operator to submit a Draft COD Cure Plan un</w:t>
      </w:r>
      <w:r w:rsidRPr="00833ED2">
        <w:t xml:space="preserve">der clause </w:t>
      </w:r>
      <w:r w:rsidR="001A73B8" w:rsidRPr="00833ED2">
        <w:fldChar w:fldCharType="begin"/>
      </w:r>
      <w:r w:rsidR="001A73B8" w:rsidRPr="00833ED2">
        <w:instrText xml:space="preserve"> REF _Ref93854478 \w \h </w:instrText>
      </w:r>
      <w:r w:rsidR="00707C74" w:rsidRPr="00833ED2">
        <w:instrText xml:space="preserve"> \* MERGEFORMAT </w:instrText>
      </w:r>
      <w:r w:rsidR="001A73B8" w:rsidRPr="00833ED2">
        <w:fldChar w:fldCharType="separate"/>
      </w:r>
      <w:r w:rsidR="00910BB8">
        <w:t>7.4(b)</w:t>
      </w:r>
      <w:r w:rsidR="001A73B8" w:rsidRPr="00833ED2">
        <w:fldChar w:fldCharType="end"/>
      </w:r>
      <w:r w:rsidRPr="00833ED2">
        <w:t xml:space="preserve"> and Project Operator </w:t>
      </w:r>
      <w:r w:rsidR="009004C3" w:rsidRPr="00866946">
        <w:t xml:space="preserve">fails to do one or more </w:t>
      </w:r>
      <w:r w:rsidR="00EE19BC" w:rsidRPr="00833ED2">
        <w:t>of the</w:t>
      </w:r>
      <w:r w:rsidR="00EE19BC">
        <w:t xml:space="preserve"> following (as applicable)</w:t>
      </w:r>
      <w:r>
        <w:t>:</w:t>
      </w:r>
      <w:bookmarkEnd w:id="2351"/>
      <w:r>
        <w:t xml:space="preserve"> </w:t>
      </w:r>
    </w:p>
    <w:p w14:paraId="3B05DF59" w14:textId="3A210911" w:rsidR="00532458" w:rsidRDefault="2C388DF0" w:rsidP="0058045D">
      <w:pPr>
        <w:pStyle w:val="Heading5"/>
      </w:pPr>
      <w:r>
        <w:t xml:space="preserve">submit a Draft COD Cure Plan in accordance with clause </w:t>
      </w:r>
      <w:r w:rsidR="001A73B8">
        <w:fldChar w:fldCharType="begin"/>
      </w:r>
      <w:r w:rsidR="001A73B8">
        <w:instrText xml:space="preserve"> REF _Ref103534096 \w \h </w:instrText>
      </w:r>
      <w:r w:rsidR="001A73B8">
        <w:fldChar w:fldCharType="separate"/>
      </w:r>
      <w:r w:rsidR="00910BB8">
        <w:t>7.4(c)</w:t>
      </w:r>
      <w:r w:rsidR="001A73B8">
        <w:fldChar w:fldCharType="end"/>
      </w:r>
      <w:r w:rsidR="00532458">
        <w:t>;</w:t>
      </w:r>
      <w:r>
        <w:t xml:space="preserve"> </w:t>
      </w:r>
    </w:p>
    <w:p w14:paraId="3EB103FF" w14:textId="78CFBB89" w:rsidR="001A73B8" w:rsidRDefault="00532458" w:rsidP="0058045D">
      <w:pPr>
        <w:pStyle w:val="Heading5"/>
      </w:pPr>
      <w:r>
        <w:t xml:space="preserve">have </w:t>
      </w:r>
      <w:r w:rsidR="2C388DF0">
        <w:t xml:space="preserve">that </w:t>
      </w:r>
      <w:r>
        <w:t xml:space="preserve">Draft COD Cure Plan </w:t>
      </w:r>
      <w:r w:rsidR="2C388DF0">
        <w:t xml:space="preserve">approved by the Commonwealth in accordance with clause </w:t>
      </w:r>
      <w:r w:rsidR="001A73B8">
        <w:fldChar w:fldCharType="begin"/>
      </w:r>
      <w:r w:rsidR="001A73B8">
        <w:instrText xml:space="preserve"> REF _Ref106207629 \w \h </w:instrText>
      </w:r>
      <w:r w:rsidR="001A73B8">
        <w:fldChar w:fldCharType="separate"/>
      </w:r>
      <w:r w:rsidR="00910BB8">
        <w:t>7.4(d)</w:t>
      </w:r>
      <w:r w:rsidR="001A73B8">
        <w:fldChar w:fldCharType="end"/>
      </w:r>
      <w:r w:rsidR="2C388DF0">
        <w:t>;</w:t>
      </w:r>
      <w:r w:rsidR="007056B8">
        <w:t xml:space="preserve"> </w:t>
      </w:r>
    </w:p>
    <w:p w14:paraId="2B248E2B" w14:textId="15C0543D" w:rsidR="00532458" w:rsidRDefault="2C388DF0" w:rsidP="0058045D">
      <w:pPr>
        <w:pStyle w:val="Heading5"/>
      </w:pPr>
      <w:r>
        <w:t xml:space="preserve">commence </w:t>
      </w:r>
      <w:r w:rsidR="004D404D">
        <w:t>performing</w:t>
      </w:r>
      <w:r w:rsidR="00532458">
        <w:t xml:space="preserve"> the Draft COD Cure Plan in accordance w</w:t>
      </w:r>
      <w:r w:rsidR="00833ED2">
        <w:t>i</w:t>
      </w:r>
      <w:r w:rsidR="00532458">
        <w:t>th its terms;</w:t>
      </w:r>
      <w:r w:rsidR="004D404D">
        <w:t xml:space="preserve"> </w:t>
      </w:r>
    </w:p>
    <w:p w14:paraId="339503A5" w14:textId="2C2030F7" w:rsidR="001A73B8" w:rsidRDefault="004D404D" w:rsidP="0058045D">
      <w:pPr>
        <w:pStyle w:val="Heading5"/>
      </w:pPr>
      <w:r>
        <w:t xml:space="preserve">continue to </w:t>
      </w:r>
      <w:r w:rsidR="2C388DF0">
        <w:t xml:space="preserve">comply with the </w:t>
      </w:r>
      <w:r w:rsidR="00E134AF">
        <w:t xml:space="preserve">Approved </w:t>
      </w:r>
      <w:r w:rsidR="2C388DF0" w:rsidRPr="00E134AF">
        <w:t>COD Cure Plan</w:t>
      </w:r>
      <w:r w:rsidR="2C388DF0">
        <w:t xml:space="preserve"> in all material respects and</w:t>
      </w:r>
      <w:r w:rsidR="00532458">
        <w:t>,</w:t>
      </w:r>
      <w:r w:rsidR="2C388DF0">
        <w:t xml:space="preserve"> </w:t>
      </w:r>
      <w:r w:rsidR="00532458">
        <w:t xml:space="preserve">if it has </w:t>
      </w:r>
      <w:r w:rsidR="2C388DF0">
        <w:t>fail</w:t>
      </w:r>
      <w:r w:rsidR="00532458">
        <w:t>ed</w:t>
      </w:r>
      <w:r w:rsidR="2C388DF0">
        <w:t xml:space="preserve"> to comply with the </w:t>
      </w:r>
      <w:r w:rsidR="00E134AF">
        <w:t xml:space="preserve">Approved </w:t>
      </w:r>
      <w:r w:rsidR="2C388DF0" w:rsidRPr="00E134AF">
        <w:t>COD Cure Plan</w:t>
      </w:r>
      <w:r w:rsidR="00532458">
        <w:t xml:space="preserve">, remedy any </w:t>
      </w:r>
      <w:r w:rsidR="00F270D2">
        <w:t xml:space="preserve">such </w:t>
      </w:r>
      <w:r w:rsidR="00532458">
        <w:t>failure within 20 Business Days after notice from the Commonwealth</w:t>
      </w:r>
      <w:r w:rsidR="2C388DF0">
        <w:t xml:space="preserve"> (</w:t>
      </w:r>
      <w:r w:rsidR="00532458">
        <w:t xml:space="preserve">unless it has nonetheless </w:t>
      </w:r>
      <w:r w:rsidR="2C388DF0">
        <w:t>satisf</w:t>
      </w:r>
      <w:r w:rsidR="00532458">
        <w:t>ied</w:t>
      </w:r>
      <w:r w:rsidR="2C388DF0">
        <w:t xml:space="preserve"> the COD Conditions by the relevant date</w:t>
      </w:r>
      <w:r w:rsidR="00532458">
        <w:t xml:space="preserve"> in the Approved </w:t>
      </w:r>
      <w:r w:rsidR="00532458" w:rsidRPr="00E134AF">
        <w:t>COD Cure Plan</w:t>
      </w:r>
      <w:r w:rsidR="2C388DF0">
        <w:t xml:space="preserve">, in which case </w:t>
      </w:r>
      <w:r w:rsidR="009B2138">
        <w:t xml:space="preserve">only </w:t>
      </w:r>
      <w:r w:rsidR="2C388DF0">
        <w:t xml:space="preserve">subparagraph </w:t>
      </w:r>
      <w:r w:rsidR="007439DA">
        <w:fldChar w:fldCharType="begin"/>
      </w:r>
      <w:r w:rsidR="007439DA">
        <w:instrText xml:space="preserve"> REF _Ref195101682 \n \h </w:instrText>
      </w:r>
      <w:r w:rsidR="007439DA">
        <w:fldChar w:fldCharType="separate"/>
      </w:r>
      <w:r w:rsidR="00910BB8">
        <w:t>(E)</w:t>
      </w:r>
      <w:r w:rsidR="007439DA">
        <w:fldChar w:fldCharType="end"/>
      </w:r>
      <w:r w:rsidR="2C388DF0">
        <w:t xml:space="preserve"> applies)</w:t>
      </w:r>
      <w:r w:rsidR="009B2138">
        <w:t>; and</w:t>
      </w:r>
    </w:p>
    <w:p w14:paraId="2FBBAA83" w14:textId="78134313" w:rsidR="00EE19BC" w:rsidRDefault="00EE19BC" w:rsidP="00EE19BC">
      <w:pPr>
        <w:pStyle w:val="Heading5"/>
      </w:pPr>
      <w:bookmarkStart w:id="2352" w:name="_Ref104219013"/>
      <w:r>
        <w:t xml:space="preserve">satisfy the COD Conditions by the relevant date set out in the Approved </w:t>
      </w:r>
      <w:r w:rsidRPr="00E134AF">
        <w:t>COD Cure Plan</w:t>
      </w:r>
      <w:r w:rsidR="009B2138">
        <w:t>.</w:t>
      </w:r>
      <w:bookmarkEnd w:id="2352"/>
      <w:r>
        <w:t xml:space="preserve"> </w:t>
      </w:r>
      <w:bookmarkStart w:id="2353" w:name="_Ref195101682"/>
    </w:p>
    <w:p w14:paraId="76B99593" w14:textId="363B60F5" w:rsidR="001A73B8" w:rsidRDefault="002A246E" w:rsidP="0058045D">
      <w:pPr>
        <w:pStyle w:val="Heading3"/>
        <w:rPr>
          <w:szCs w:val="18"/>
        </w:rPr>
      </w:pPr>
      <w:bookmarkStart w:id="2354" w:name="_Ref114218157"/>
      <w:bookmarkEnd w:id="2353"/>
      <w:r>
        <w:t>The Commonwealth</w:t>
      </w:r>
      <w:r w:rsidR="001A73B8" w:rsidRPr="2C388DF0">
        <w:t xml:space="preserve"> must not terminate this agreement pursuant to paragraph </w:t>
      </w:r>
      <w:r w:rsidR="001A73B8" w:rsidRPr="00A705E8">
        <w:rPr>
          <w:szCs w:val="18"/>
        </w:rPr>
        <w:fldChar w:fldCharType="begin"/>
      </w:r>
      <w:r w:rsidR="001A73B8" w:rsidRPr="00A705E8">
        <w:rPr>
          <w:szCs w:val="18"/>
        </w:rPr>
        <w:instrText xml:space="preserve"> REF _Ref114217805 \n \h </w:instrText>
      </w:r>
      <w:r w:rsidR="001A73B8" w:rsidRPr="00A705E8">
        <w:rPr>
          <w:szCs w:val="18"/>
        </w:rPr>
      </w:r>
      <w:r w:rsidR="001A73B8" w:rsidRPr="00A705E8">
        <w:rPr>
          <w:szCs w:val="18"/>
        </w:rPr>
        <w:fldChar w:fldCharType="separate"/>
      </w:r>
      <w:r w:rsidR="00910BB8">
        <w:rPr>
          <w:szCs w:val="18"/>
        </w:rPr>
        <w:t>(a)</w:t>
      </w:r>
      <w:r w:rsidR="001A73B8" w:rsidRPr="00A705E8">
        <w:rPr>
          <w:szCs w:val="18"/>
        </w:rPr>
        <w:fldChar w:fldCharType="end"/>
      </w:r>
      <w:r w:rsidR="001A73B8" w:rsidRPr="2C388DF0">
        <w:t xml:space="preserve"> if </w:t>
      </w:r>
      <w:r w:rsidRPr="2C388DF0">
        <w:t>Project</w:t>
      </w:r>
      <w:r w:rsidR="001A73B8" w:rsidRPr="2C388DF0">
        <w:t xml:space="preserve"> Operator</w:t>
      </w:r>
      <w:r w:rsidR="001A73B8">
        <w:rPr>
          <w:szCs w:val="18"/>
        </w:rPr>
        <w:t xml:space="preserve"> </w:t>
      </w:r>
      <w:r w:rsidR="001A73B8" w:rsidRPr="2C388DF0">
        <w:t xml:space="preserve">has submitted a Draft COD Cure Plan to </w:t>
      </w:r>
      <w:r>
        <w:t>the Commonwealth</w:t>
      </w:r>
      <w:r w:rsidR="001A73B8" w:rsidRPr="2C388DF0">
        <w:t xml:space="preserve"> under clause </w:t>
      </w:r>
      <w:r w:rsidR="001A73B8">
        <w:rPr>
          <w:szCs w:val="18"/>
        </w:rPr>
        <w:fldChar w:fldCharType="begin"/>
      </w:r>
      <w:r w:rsidR="001A73B8">
        <w:rPr>
          <w:szCs w:val="18"/>
        </w:rPr>
        <w:instrText xml:space="preserve"> REF _Ref103534096 \w \h </w:instrText>
      </w:r>
      <w:r w:rsidR="001A73B8">
        <w:rPr>
          <w:szCs w:val="18"/>
        </w:rPr>
      </w:r>
      <w:r w:rsidR="001A73B8">
        <w:rPr>
          <w:szCs w:val="18"/>
        </w:rPr>
        <w:fldChar w:fldCharType="separate"/>
      </w:r>
      <w:r w:rsidR="00910BB8">
        <w:rPr>
          <w:szCs w:val="18"/>
        </w:rPr>
        <w:t>7.4(c)</w:t>
      </w:r>
      <w:r w:rsidR="001A73B8">
        <w:rPr>
          <w:szCs w:val="18"/>
        </w:rPr>
        <w:fldChar w:fldCharType="end"/>
      </w:r>
      <w:r w:rsidR="001A73B8">
        <w:rPr>
          <w:szCs w:val="18"/>
        </w:rPr>
        <w:t xml:space="preserve"> (“</w:t>
      </w:r>
      <w:r w:rsidR="001A73B8">
        <w:rPr>
          <w:szCs w:val="18"/>
        </w:rPr>
        <w:fldChar w:fldCharType="begin"/>
      </w:r>
      <w:r w:rsidR="001A73B8">
        <w:rPr>
          <w:szCs w:val="18"/>
        </w:rPr>
        <w:instrText xml:space="preserve">  REF _Ref100062312 \h </w:instrText>
      </w:r>
      <w:r w:rsidR="001A73B8">
        <w:rPr>
          <w:szCs w:val="18"/>
        </w:rPr>
      </w:r>
      <w:r w:rsidR="001A73B8">
        <w:rPr>
          <w:szCs w:val="18"/>
        </w:rPr>
        <w:fldChar w:fldCharType="separate"/>
      </w:r>
      <w:r w:rsidR="00910BB8">
        <w:t>COD Cure Plan other than for Force Majeure Event</w:t>
      </w:r>
      <w:r w:rsidR="001A73B8">
        <w:rPr>
          <w:szCs w:val="18"/>
        </w:rPr>
        <w:fldChar w:fldCharType="end"/>
      </w:r>
      <w:r w:rsidR="001A73B8">
        <w:rPr>
          <w:szCs w:val="18"/>
        </w:rPr>
        <w:t>”)</w:t>
      </w:r>
      <w:r w:rsidR="001A73B8" w:rsidRPr="2C388DF0">
        <w:t xml:space="preserve"> and </w:t>
      </w:r>
      <w:r>
        <w:t>the Commonwealth</w:t>
      </w:r>
      <w:r w:rsidR="001A73B8" w:rsidRPr="2C388DF0">
        <w:t xml:space="preserve"> has not yet approved or rejected the Draft COD Cure Plan under clause </w:t>
      </w:r>
      <w:r w:rsidR="001A73B8">
        <w:rPr>
          <w:szCs w:val="18"/>
        </w:rPr>
        <w:fldChar w:fldCharType="begin"/>
      </w:r>
      <w:r w:rsidR="001A73B8">
        <w:rPr>
          <w:szCs w:val="18"/>
        </w:rPr>
        <w:instrText xml:space="preserve"> REF _Ref114217838 \w \h </w:instrText>
      </w:r>
      <w:r w:rsidR="001A73B8">
        <w:rPr>
          <w:szCs w:val="18"/>
        </w:rPr>
      </w:r>
      <w:r w:rsidR="001A73B8">
        <w:rPr>
          <w:szCs w:val="18"/>
        </w:rPr>
        <w:fldChar w:fldCharType="separate"/>
      </w:r>
      <w:r w:rsidR="00910BB8">
        <w:rPr>
          <w:szCs w:val="18"/>
        </w:rPr>
        <w:t>7.4(d)</w:t>
      </w:r>
      <w:r w:rsidR="001A73B8">
        <w:rPr>
          <w:szCs w:val="18"/>
        </w:rPr>
        <w:fldChar w:fldCharType="end"/>
      </w:r>
      <w:r w:rsidR="009B2138">
        <w:rPr>
          <w:szCs w:val="18"/>
        </w:rPr>
        <w:t xml:space="preserve"> (“</w:t>
      </w:r>
      <w:r w:rsidR="009B2138">
        <w:rPr>
          <w:szCs w:val="18"/>
        </w:rPr>
        <w:fldChar w:fldCharType="begin"/>
      </w:r>
      <w:r w:rsidR="009B2138">
        <w:rPr>
          <w:szCs w:val="18"/>
        </w:rPr>
        <w:instrText xml:space="preserve"> REF _Ref100062312 \h </w:instrText>
      </w:r>
      <w:r w:rsidR="009B2138">
        <w:rPr>
          <w:szCs w:val="18"/>
        </w:rPr>
      </w:r>
      <w:r w:rsidR="009B2138">
        <w:rPr>
          <w:szCs w:val="18"/>
        </w:rPr>
        <w:fldChar w:fldCharType="separate"/>
      </w:r>
      <w:r w:rsidR="00910BB8">
        <w:t>COD Cure Plan other than for Force Majeure Event</w:t>
      </w:r>
      <w:r w:rsidR="009B2138">
        <w:rPr>
          <w:szCs w:val="18"/>
        </w:rPr>
        <w:fldChar w:fldCharType="end"/>
      </w:r>
      <w:r w:rsidR="009B2138">
        <w:rPr>
          <w:szCs w:val="18"/>
        </w:rPr>
        <w:t>”)</w:t>
      </w:r>
      <w:r w:rsidR="001A73B8" w:rsidRPr="00A705E8">
        <w:rPr>
          <w:szCs w:val="18"/>
        </w:rPr>
        <w:t>.</w:t>
      </w:r>
      <w:bookmarkEnd w:id="2354"/>
      <w:r w:rsidR="001A73B8" w:rsidRPr="00A705E8">
        <w:rPr>
          <w:szCs w:val="18"/>
        </w:rPr>
        <w:t xml:space="preserve"> </w:t>
      </w:r>
    </w:p>
    <w:p w14:paraId="5ED09F82" w14:textId="30D62410" w:rsidR="0009725A" w:rsidRPr="0009725A" w:rsidRDefault="0009725A" w:rsidP="0058045D">
      <w:pPr>
        <w:pStyle w:val="Heading3"/>
        <w:rPr>
          <w:szCs w:val="18"/>
        </w:rPr>
      </w:pPr>
      <w:r w:rsidRPr="00961F64">
        <w:t xml:space="preserve">If Project Operator provides a </w:t>
      </w:r>
      <w:r>
        <w:t>document purporting to be a cure plan</w:t>
      </w:r>
      <w:r w:rsidRPr="00961F64">
        <w:t xml:space="preserve"> without having been formally requested</w:t>
      </w:r>
      <w:r>
        <w:t xml:space="preserve"> to do so</w:t>
      </w:r>
      <w:r w:rsidRPr="00961F64">
        <w:t xml:space="preserve"> by the Commonwealth, this will not constitute a Draft COD Cure Plan under clause</w:t>
      </w:r>
      <w:r>
        <w:t> </w:t>
      </w:r>
      <w:r>
        <w:fldChar w:fldCharType="begin"/>
      </w:r>
      <w:r>
        <w:instrText xml:space="preserve"> REF _Ref100062312 \w \h </w:instrText>
      </w:r>
      <w:r>
        <w:fldChar w:fldCharType="separate"/>
      </w:r>
      <w:r w:rsidR="00910BB8">
        <w:t>7.4</w:t>
      </w:r>
      <w:r>
        <w:fldChar w:fldCharType="end"/>
      </w:r>
      <w:r>
        <w:t xml:space="preserve"> or</w:t>
      </w:r>
      <w:r w:rsidR="00EE19BC">
        <w:t xml:space="preserve"> this clause</w:t>
      </w:r>
      <w:r>
        <w:t xml:space="preserve"> </w:t>
      </w:r>
      <w:r>
        <w:fldChar w:fldCharType="begin"/>
      </w:r>
      <w:r>
        <w:instrText xml:space="preserve"> REF _Ref103540138 \w \h </w:instrText>
      </w:r>
      <w:r>
        <w:fldChar w:fldCharType="separate"/>
      </w:r>
      <w:r w:rsidR="00910BB8">
        <w:t>7.5</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_Ref103540138 \r \h </w:instrText>
      </w:r>
      <w:r>
        <w:fldChar w:fldCharType="separate"/>
      </w:r>
      <w:r w:rsidR="00910BB8">
        <w:t>7.5</w:t>
      </w:r>
      <w:r>
        <w:fldChar w:fldCharType="end"/>
      </w:r>
      <w:r w:rsidRPr="00961F64">
        <w:t>.</w:t>
      </w:r>
    </w:p>
    <w:p w14:paraId="15C298E8" w14:textId="77777777" w:rsidR="00D82481" w:rsidRDefault="00ED79ED" w:rsidP="00E56B2C">
      <w:pPr>
        <w:pStyle w:val="Heading1"/>
      </w:pPr>
      <w:bookmarkStart w:id="2355" w:name="_Toc159511729"/>
      <w:bookmarkStart w:id="2356" w:name="_Toc159511730"/>
      <w:bookmarkStart w:id="2357" w:name="_Toc94781255"/>
      <w:bookmarkStart w:id="2358" w:name="_Toc94782165"/>
      <w:bookmarkStart w:id="2359" w:name="_Toc94782487"/>
      <w:bookmarkStart w:id="2360" w:name="_Toc94798220"/>
      <w:bookmarkStart w:id="2361" w:name="_Toc94872146"/>
      <w:bookmarkStart w:id="2362" w:name="_Toc94885377"/>
      <w:bookmarkStart w:id="2363" w:name="_Toc94885812"/>
      <w:bookmarkStart w:id="2364" w:name="_Toc94886253"/>
      <w:bookmarkStart w:id="2365" w:name="_Toc99723379"/>
      <w:bookmarkStart w:id="2366" w:name="_Toc94781256"/>
      <w:bookmarkStart w:id="2367" w:name="_Toc94782166"/>
      <w:bookmarkStart w:id="2368" w:name="_Toc94782488"/>
      <w:bookmarkStart w:id="2369" w:name="_Toc94798221"/>
      <w:bookmarkStart w:id="2370" w:name="_Toc94872147"/>
      <w:bookmarkStart w:id="2371" w:name="_Toc94885378"/>
      <w:bookmarkStart w:id="2372" w:name="_Toc94885813"/>
      <w:bookmarkStart w:id="2373" w:name="_Toc94886254"/>
      <w:bookmarkStart w:id="2374" w:name="_Toc99723380"/>
      <w:bookmarkStart w:id="2375" w:name="_Toc94781257"/>
      <w:bookmarkStart w:id="2376" w:name="_Toc94782167"/>
      <w:bookmarkStart w:id="2377" w:name="_Toc94782489"/>
      <w:bookmarkStart w:id="2378" w:name="_Toc94798222"/>
      <w:bookmarkStart w:id="2379" w:name="_Toc94872148"/>
      <w:bookmarkStart w:id="2380" w:name="_Toc94885379"/>
      <w:bookmarkStart w:id="2381" w:name="_Toc94885814"/>
      <w:bookmarkStart w:id="2382" w:name="_Toc94886255"/>
      <w:bookmarkStart w:id="2383" w:name="_Toc99723381"/>
      <w:bookmarkStart w:id="2384" w:name="_Toc94781258"/>
      <w:bookmarkStart w:id="2385" w:name="_Toc94782168"/>
      <w:bookmarkStart w:id="2386" w:name="_Toc94782490"/>
      <w:bookmarkStart w:id="2387" w:name="_Toc94798223"/>
      <w:bookmarkStart w:id="2388" w:name="_Toc94872149"/>
      <w:bookmarkStart w:id="2389" w:name="_Toc94885380"/>
      <w:bookmarkStart w:id="2390" w:name="_Toc94885815"/>
      <w:bookmarkStart w:id="2391" w:name="_Toc94886256"/>
      <w:bookmarkStart w:id="2392" w:name="_Toc99723382"/>
      <w:bookmarkStart w:id="2393" w:name="_Toc94781259"/>
      <w:bookmarkStart w:id="2394" w:name="_Toc94782169"/>
      <w:bookmarkStart w:id="2395" w:name="_Toc94782491"/>
      <w:bookmarkStart w:id="2396" w:name="_Toc94798224"/>
      <w:bookmarkStart w:id="2397" w:name="_Toc94872150"/>
      <w:bookmarkStart w:id="2398" w:name="_Toc94885381"/>
      <w:bookmarkStart w:id="2399" w:name="_Toc94885816"/>
      <w:bookmarkStart w:id="2400" w:name="_Toc94886257"/>
      <w:bookmarkStart w:id="2401" w:name="_Toc99723383"/>
      <w:bookmarkStart w:id="2402" w:name="_Toc94781260"/>
      <w:bookmarkStart w:id="2403" w:name="_Toc94782170"/>
      <w:bookmarkStart w:id="2404" w:name="_Toc94782492"/>
      <w:bookmarkStart w:id="2405" w:name="_Toc94798225"/>
      <w:bookmarkStart w:id="2406" w:name="_Toc94872151"/>
      <w:bookmarkStart w:id="2407" w:name="_Toc94885382"/>
      <w:bookmarkStart w:id="2408" w:name="_Toc94885817"/>
      <w:bookmarkStart w:id="2409" w:name="_Toc94886258"/>
      <w:bookmarkStart w:id="2410" w:name="_Toc99723384"/>
      <w:bookmarkStart w:id="2411" w:name="_Ref101354158"/>
      <w:bookmarkStart w:id="2412" w:name="_9kR3WTrAG8459k9tGp9MLhax0x095Byz331yCOG"/>
      <w:bookmarkStart w:id="2413" w:name="_Toc211256017"/>
      <w:bookmarkStart w:id="2414" w:name="_Ref467049327"/>
      <w:bookmarkStart w:id="2415" w:name="_Toc492504761"/>
      <w:bookmarkStart w:id="2416" w:name="_Toc515358902"/>
      <w:bookmarkStart w:id="2417" w:name="_Toc515470219"/>
      <w:bookmarkStart w:id="2418" w:name="_Ref82615744"/>
      <w:bookmarkEnd w:id="2344"/>
      <w:bookmarkEnd w:id="2348"/>
      <w:bookmarkEnd w:id="2349"/>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r w:rsidRPr="00B62E69">
        <w:t>Operation and maintenance</w:t>
      </w:r>
      <w:bookmarkEnd w:id="2411"/>
      <w:bookmarkEnd w:id="2412"/>
      <w:bookmarkEnd w:id="2413"/>
    </w:p>
    <w:p w14:paraId="6382E4DD" w14:textId="54C28C14" w:rsidR="00B1487C" w:rsidRDefault="2C388DF0" w:rsidP="00FC2467">
      <w:pPr>
        <w:pStyle w:val="Heading2"/>
      </w:pPr>
      <w:bookmarkStart w:id="2419" w:name="_Toc94885384"/>
      <w:bookmarkStart w:id="2420" w:name="_Toc94885819"/>
      <w:bookmarkStart w:id="2421" w:name="_Toc94886260"/>
      <w:bookmarkStart w:id="2422" w:name="_Toc99723386"/>
      <w:bookmarkStart w:id="2423" w:name="_Toc94885385"/>
      <w:bookmarkStart w:id="2424" w:name="_Toc94885820"/>
      <w:bookmarkStart w:id="2425" w:name="_Toc94886261"/>
      <w:bookmarkStart w:id="2426" w:name="_Toc99723387"/>
      <w:bookmarkStart w:id="2427" w:name="_Toc94781263"/>
      <w:bookmarkStart w:id="2428" w:name="_Toc94782173"/>
      <w:bookmarkStart w:id="2429" w:name="_Toc94782495"/>
      <w:bookmarkStart w:id="2430" w:name="_Toc94798228"/>
      <w:bookmarkStart w:id="2431" w:name="_Toc94872154"/>
      <w:bookmarkStart w:id="2432" w:name="_Toc94885386"/>
      <w:bookmarkStart w:id="2433" w:name="_Toc94885821"/>
      <w:bookmarkStart w:id="2434" w:name="_Toc94886262"/>
      <w:bookmarkStart w:id="2435" w:name="_Toc99723388"/>
      <w:bookmarkStart w:id="2436" w:name="_Toc94781264"/>
      <w:bookmarkStart w:id="2437" w:name="_Toc94782174"/>
      <w:bookmarkStart w:id="2438" w:name="_Toc94782496"/>
      <w:bookmarkStart w:id="2439" w:name="_Toc94798229"/>
      <w:bookmarkStart w:id="2440" w:name="_Toc94872155"/>
      <w:bookmarkStart w:id="2441" w:name="_Toc94885387"/>
      <w:bookmarkStart w:id="2442" w:name="_Toc94885822"/>
      <w:bookmarkStart w:id="2443" w:name="_Toc94886263"/>
      <w:bookmarkStart w:id="2444" w:name="_Toc99723389"/>
      <w:bookmarkStart w:id="2445" w:name="_Ref467085430"/>
      <w:bookmarkStart w:id="2446" w:name="_Toc492504764"/>
      <w:bookmarkStart w:id="2447" w:name="_Toc515358905"/>
      <w:bookmarkStart w:id="2448" w:name="_Toc515470222"/>
      <w:bookmarkStart w:id="2449" w:name="_Ref86349194"/>
      <w:bookmarkStart w:id="2450" w:name="_Toc211256018"/>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r>
        <w:t>Performance of obligations</w:t>
      </w:r>
      <w:bookmarkEnd w:id="2445"/>
      <w:bookmarkEnd w:id="2446"/>
      <w:bookmarkEnd w:id="2447"/>
      <w:bookmarkEnd w:id="2448"/>
      <w:bookmarkEnd w:id="2449"/>
      <w:bookmarkEnd w:id="2450"/>
    </w:p>
    <w:p w14:paraId="2F00756E" w14:textId="31D56893" w:rsidR="002A58B2" w:rsidRPr="00B122E7" w:rsidRDefault="0013175B" w:rsidP="00970C58">
      <w:pPr>
        <w:pStyle w:val="BodyIndent1"/>
        <w:spacing w:before="0"/>
        <w:rPr>
          <w:b/>
          <w:bCs/>
          <w:i/>
          <w:iCs/>
          <w:highlight w:val="lightGray"/>
        </w:rPr>
      </w:pPr>
      <w:r w:rsidRPr="00184703">
        <w:t>[</w:t>
      </w:r>
      <w:r w:rsidRPr="00B122E7">
        <w:rPr>
          <w:b/>
          <w:bCs/>
          <w:i/>
          <w:iCs/>
          <w:highlight w:val="lightGray"/>
        </w:rPr>
        <w:t xml:space="preserve">Note: </w:t>
      </w:r>
      <w:r w:rsidR="006750D9" w:rsidRPr="0066376D">
        <w:rPr>
          <w:b/>
          <w:i/>
          <w:highlight w:val="lightGray"/>
        </w:rPr>
        <w:t xml:space="preserve">the </w:t>
      </w:r>
      <w:r w:rsidR="004A5C9B" w:rsidRPr="00B122E7">
        <w:rPr>
          <w:b/>
          <w:bCs/>
          <w:i/>
          <w:iCs/>
          <w:highlight w:val="lightGray"/>
        </w:rPr>
        <w:t xml:space="preserve">words in square brackets </w:t>
      </w:r>
      <w:r w:rsidR="009B2138" w:rsidRPr="00B122E7">
        <w:rPr>
          <w:b/>
          <w:bCs/>
          <w:i/>
          <w:iCs/>
          <w:highlight w:val="lightGray"/>
        </w:rPr>
        <w:t xml:space="preserve">in clauses </w:t>
      </w:r>
      <w:r w:rsidR="004A5C9B" w:rsidRPr="00B122E7">
        <w:rPr>
          <w:b/>
          <w:bCs/>
          <w:i/>
          <w:iCs/>
          <w:highlight w:val="lightGray"/>
        </w:rPr>
        <w:fldChar w:fldCharType="begin"/>
      </w:r>
      <w:r w:rsidR="004A5C9B" w:rsidRPr="00B122E7">
        <w:rPr>
          <w:b/>
          <w:bCs/>
          <w:i/>
          <w:iCs/>
          <w:highlight w:val="lightGray"/>
        </w:rPr>
        <w:instrText xml:space="preserve"> REF _Ref155965589 \n \h </w:instrText>
      </w:r>
      <w:r w:rsidR="00B122E7">
        <w:rPr>
          <w:b/>
          <w:bCs/>
          <w:i/>
          <w:iCs/>
          <w:highlight w:val="lightGray"/>
        </w:rPr>
        <w:instrText xml:space="preserve"> \* MERGEFORMAT </w:instrText>
      </w:r>
      <w:r w:rsidR="004A5C9B" w:rsidRPr="00B122E7">
        <w:rPr>
          <w:b/>
          <w:bCs/>
          <w:i/>
          <w:iCs/>
          <w:highlight w:val="lightGray"/>
        </w:rPr>
      </w:r>
      <w:r w:rsidR="004A5C9B" w:rsidRPr="00B122E7">
        <w:rPr>
          <w:b/>
          <w:bCs/>
          <w:i/>
          <w:iCs/>
          <w:highlight w:val="lightGray"/>
        </w:rPr>
        <w:fldChar w:fldCharType="separate"/>
      </w:r>
      <w:r w:rsidR="00910BB8">
        <w:rPr>
          <w:b/>
          <w:bCs/>
          <w:i/>
          <w:iCs/>
          <w:highlight w:val="lightGray"/>
        </w:rPr>
        <w:t>(a)</w:t>
      </w:r>
      <w:r w:rsidR="004A5C9B" w:rsidRPr="00B122E7">
        <w:rPr>
          <w:b/>
          <w:bCs/>
          <w:i/>
          <w:iCs/>
          <w:highlight w:val="lightGray"/>
        </w:rPr>
        <w:fldChar w:fldCharType="end"/>
      </w:r>
      <w:r w:rsidR="004A5C9B" w:rsidRPr="00B122E7">
        <w:rPr>
          <w:b/>
          <w:bCs/>
          <w:i/>
          <w:iCs/>
          <w:highlight w:val="lightGray"/>
        </w:rPr>
        <w:t xml:space="preserve"> and </w:t>
      </w:r>
      <w:r w:rsidR="004A5C9B" w:rsidRPr="00B122E7">
        <w:rPr>
          <w:b/>
          <w:bCs/>
          <w:i/>
          <w:iCs/>
          <w:highlight w:val="lightGray"/>
        </w:rPr>
        <w:fldChar w:fldCharType="begin"/>
      </w:r>
      <w:r w:rsidR="004A5C9B" w:rsidRPr="00B122E7">
        <w:rPr>
          <w:b/>
          <w:bCs/>
          <w:i/>
          <w:iCs/>
          <w:highlight w:val="lightGray"/>
        </w:rPr>
        <w:instrText xml:space="preserve"> REF _Ref155965592 \n \h </w:instrText>
      </w:r>
      <w:r w:rsidR="00B122E7">
        <w:rPr>
          <w:b/>
          <w:bCs/>
          <w:i/>
          <w:iCs/>
          <w:highlight w:val="lightGray"/>
        </w:rPr>
        <w:instrText xml:space="preserve"> \* MERGEFORMAT </w:instrText>
      </w:r>
      <w:r w:rsidR="004A5C9B" w:rsidRPr="00B122E7">
        <w:rPr>
          <w:b/>
          <w:bCs/>
          <w:i/>
          <w:iCs/>
          <w:highlight w:val="lightGray"/>
        </w:rPr>
      </w:r>
      <w:r w:rsidR="004A5C9B" w:rsidRPr="00B122E7">
        <w:rPr>
          <w:b/>
          <w:bCs/>
          <w:i/>
          <w:iCs/>
          <w:highlight w:val="lightGray"/>
        </w:rPr>
        <w:fldChar w:fldCharType="separate"/>
      </w:r>
      <w:r w:rsidR="00910BB8">
        <w:rPr>
          <w:b/>
          <w:bCs/>
          <w:i/>
          <w:iCs/>
          <w:highlight w:val="lightGray"/>
        </w:rPr>
        <w:t>(b)</w:t>
      </w:r>
      <w:r w:rsidR="004A5C9B" w:rsidRPr="00B122E7">
        <w:rPr>
          <w:b/>
          <w:bCs/>
          <w:i/>
          <w:iCs/>
          <w:highlight w:val="lightGray"/>
        </w:rPr>
        <w:fldChar w:fldCharType="end"/>
      </w:r>
      <w:r w:rsidR="004A5C9B" w:rsidRPr="00B122E7">
        <w:rPr>
          <w:b/>
          <w:bCs/>
          <w:i/>
          <w:iCs/>
          <w:highlight w:val="lightGray"/>
        </w:rPr>
        <w:t xml:space="preserve"> are </w:t>
      </w:r>
      <w:r w:rsidR="0029197E" w:rsidRPr="00B122E7">
        <w:rPr>
          <w:b/>
          <w:bCs/>
          <w:i/>
          <w:iCs/>
          <w:highlight w:val="lightGray"/>
        </w:rPr>
        <w:t>to</w:t>
      </w:r>
      <w:r w:rsidRPr="00B122E7">
        <w:rPr>
          <w:b/>
          <w:bCs/>
          <w:i/>
          <w:iCs/>
          <w:highlight w:val="lightGray"/>
        </w:rPr>
        <w:t xml:space="preserve"> be included for </w:t>
      </w:r>
      <w:r w:rsidR="00172D01" w:rsidRPr="00B122E7">
        <w:rPr>
          <w:b/>
          <w:bCs/>
          <w:i/>
          <w:iCs/>
          <w:highlight w:val="lightGray"/>
        </w:rPr>
        <w:t xml:space="preserve">all </w:t>
      </w:r>
      <w:r w:rsidRPr="00B122E7">
        <w:rPr>
          <w:b/>
          <w:bCs/>
          <w:i/>
          <w:iCs/>
          <w:highlight w:val="lightGray"/>
        </w:rPr>
        <w:t>Hybrid Projects</w:t>
      </w:r>
      <w:r w:rsidR="004A5C9B" w:rsidRPr="00B122E7">
        <w:rPr>
          <w:b/>
          <w:bCs/>
          <w:i/>
          <w:iCs/>
          <w:highlight w:val="lightGray"/>
        </w:rPr>
        <w:t xml:space="preserve"> and Staged Projects (as applicable)</w:t>
      </w:r>
      <w:r w:rsidR="00172D01" w:rsidRPr="00B122E7">
        <w:rPr>
          <w:b/>
          <w:bCs/>
          <w:i/>
          <w:iCs/>
          <w:highlight w:val="lightGray"/>
        </w:rPr>
        <w:t>, except for</w:t>
      </w:r>
      <w:r w:rsidR="002A58B2" w:rsidRPr="00B122E7">
        <w:rPr>
          <w:b/>
          <w:bCs/>
          <w:i/>
          <w:iCs/>
          <w:highlight w:val="lightGray"/>
        </w:rPr>
        <w:t>:</w:t>
      </w:r>
      <w:r w:rsidR="00172D01" w:rsidRPr="00B122E7">
        <w:rPr>
          <w:b/>
          <w:bCs/>
          <w:i/>
          <w:iCs/>
          <w:highlight w:val="lightGray"/>
        </w:rPr>
        <w:t xml:space="preserve"> </w:t>
      </w:r>
    </w:p>
    <w:p w14:paraId="7736DFEB" w14:textId="7B61E658" w:rsidR="002A58B2" w:rsidRPr="00B122E7" w:rsidRDefault="000A1E90" w:rsidP="00446D68">
      <w:pPr>
        <w:pStyle w:val="BodyIndent1"/>
        <w:spacing w:before="120"/>
        <w:ind w:left="1474" w:hanging="623"/>
        <w:rPr>
          <w:b/>
          <w:bCs/>
          <w:i/>
          <w:iCs/>
          <w:highlight w:val="lightGray"/>
        </w:rPr>
      </w:pPr>
      <w:r w:rsidRPr="00B122E7">
        <w:rPr>
          <w:b/>
          <w:bCs/>
          <w:i/>
          <w:iCs/>
          <w:highlight w:val="lightGray"/>
        </w:rPr>
        <w:lastRenderedPageBreak/>
        <w:t>1.</w:t>
      </w:r>
      <w:r w:rsidRPr="00B122E7">
        <w:rPr>
          <w:b/>
          <w:bCs/>
          <w:i/>
          <w:iCs/>
          <w:highlight w:val="lightGray"/>
        </w:rPr>
        <w:tab/>
      </w:r>
      <w:r w:rsidR="002A58B2" w:rsidRPr="00B122E7">
        <w:rPr>
          <w:b/>
          <w:bCs/>
          <w:i/>
          <w:iCs/>
          <w:highlight w:val="lightGray"/>
        </w:rPr>
        <w:t>the words “</w:t>
      </w:r>
      <w:r w:rsidR="00E351AA" w:rsidRPr="00257820">
        <w:rPr>
          <w:b/>
          <w:i/>
          <w:highlight w:val="lightGray"/>
        </w:rPr>
        <w:t>if the [Associated Project Commencement Date has been reached, operate and maintain the Associated Project</w:t>
      </w:r>
      <w:r w:rsidR="002A58B2" w:rsidRPr="00B122E7">
        <w:rPr>
          <w:b/>
          <w:bCs/>
          <w:i/>
          <w:iCs/>
          <w:highlight w:val="lightGray"/>
        </w:rPr>
        <w:t xml:space="preserve">” in </w:t>
      </w:r>
      <w:r w:rsidR="004A5C9B" w:rsidRPr="00B122E7">
        <w:rPr>
          <w:b/>
          <w:bCs/>
          <w:i/>
          <w:iCs/>
          <w:highlight w:val="lightGray"/>
        </w:rPr>
        <w:t xml:space="preserve">clause </w:t>
      </w:r>
      <w:r w:rsidR="00CC2DBE" w:rsidRPr="00B122E7">
        <w:rPr>
          <w:b/>
          <w:bCs/>
          <w:i/>
          <w:iCs/>
          <w:highlight w:val="lightGray"/>
        </w:rPr>
        <w:fldChar w:fldCharType="begin"/>
      </w:r>
      <w:r w:rsidR="00CC2DBE" w:rsidRPr="00B122E7">
        <w:rPr>
          <w:b/>
          <w:bCs/>
          <w:i/>
          <w:iCs/>
          <w:highlight w:val="lightGray"/>
        </w:rPr>
        <w:instrText xml:space="preserve"> REF _Ref155965589 \w \h </w:instrText>
      </w:r>
      <w:r w:rsidR="00B122E7">
        <w:rPr>
          <w:b/>
          <w:bCs/>
          <w:i/>
          <w:iCs/>
          <w:highlight w:val="lightGray"/>
        </w:rPr>
        <w:instrText xml:space="preserve"> \* MERGEFORMAT </w:instrText>
      </w:r>
      <w:r w:rsidR="00CC2DBE" w:rsidRPr="00B122E7">
        <w:rPr>
          <w:b/>
          <w:bCs/>
          <w:i/>
          <w:iCs/>
          <w:highlight w:val="lightGray"/>
        </w:rPr>
      </w:r>
      <w:r w:rsidR="00CC2DBE" w:rsidRPr="00B122E7">
        <w:rPr>
          <w:b/>
          <w:bCs/>
          <w:i/>
          <w:iCs/>
          <w:highlight w:val="lightGray"/>
        </w:rPr>
        <w:fldChar w:fldCharType="separate"/>
      </w:r>
      <w:r w:rsidR="00910BB8">
        <w:rPr>
          <w:b/>
          <w:bCs/>
          <w:i/>
          <w:iCs/>
          <w:highlight w:val="lightGray"/>
        </w:rPr>
        <w:t>8.1(a)</w:t>
      </w:r>
      <w:r w:rsidR="00CC2DBE" w:rsidRPr="00B122E7">
        <w:rPr>
          <w:b/>
          <w:bCs/>
          <w:i/>
          <w:iCs/>
          <w:highlight w:val="lightGray"/>
        </w:rPr>
        <w:fldChar w:fldCharType="end"/>
      </w:r>
      <w:r w:rsidR="002A58B2" w:rsidRPr="00B122E7">
        <w:rPr>
          <w:b/>
          <w:bCs/>
          <w:i/>
          <w:iCs/>
          <w:highlight w:val="lightGray"/>
        </w:rPr>
        <w:t xml:space="preserve"> and </w:t>
      </w:r>
      <w:r w:rsidR="00CC2DBE" w:rsidRPr="00B122E7">
        <w:rPr>
          <w:b/>
          <w:bCs/>
          <w:i/>
          <w:iCs/>
          <w:highlight w:val="lightGray"/>
        </w:rPr>
        <w:fldChar w:fldCharType="begin"/>
      </w:r>
      <w:r w:rsidR="00CC2DBE" w:rsidRPr="00B122E7">
        <w:rPr>
          <w:b/>
          <w:bCs/>
          <w:i/>
          <w:iCs/>
          <w:highlight w:val="lightGray"/>
        </w:rPr>
        <w:instrText xml:space="preserve"> REF _Ref155965592 \w \h </w:instrText>
      </w:r>
      <w:r w:rsidR="00B122E7">
        <w:rPr>
          <w:b/>
          <w:bCs/>
          <w:i/>
          <w:iCs/>
          <w:highlight w:val="lightGray"/>
        </w:rPr>
        <w:instrText xml:space="preserve"> \* MERGEFORMAT </w:instrText>
      </w:r>
      <w:r w:rsidR="00CC2DBE" w:rsidRPr="00B122E7">
        <w:rPr>
          <w:b/>
          <w:bCs/>
          <w:i/>
          <w:iCs/>
          <w:highlight w:val="lightGray"/>
        </w:rPr>
      </w:r>
      <w:r w:rsidR="00CC2DBE" w:rsidRPr="00B122E7">
        <w:rPr>
          <w:b/>
          <w:bCs/>
          <w:i/>
          <w:iCs/>
          <w:highlight w:val="lightGray"/>
        </w:rPr>
        <w:fldChar w:fldCharType="separate"/>
      </w:r>
      <w:r w:rsidR="00910BB8">
        <w:rPr>
          <w:b/>
          <w:bCs/>
          <w:i/>
          <w:iCs/>
          <w:highlight w:val="lightGray"/>
        </w:rPr>
        <w:t>8.1(b)</w:t>
      </w:r>
      <w:r w:rsidR="00CC2DBE" w:rsidRPr="00B122E7">
        <w:rPr>
          <w:b/>
          <w:bCs/>
          <w:i/>
          <w:iCs/>
          <w:highlight w:val="lightGray"/>
        </w:rPr>
        <w:fldChar w:fldCharType="end"/>
      </w:r>
      <w:r w:rsidR="002A58B2" w:rsidRPr="00B122E7">
        <w:rPr>
          <w:b/>
          <w:bCs/>
          <w:i/>
          <w:iCs/>
          <w:highlight w:val="lightGray"/>
        </w:rPr>
        <w:t xml:space="preserve">; and </w:t>
      </w:r>
    </w:p>
    <w:p w14:paraId="13AEDC1C" w14:textId="14321476" w:rsidR="002A58B2" w:rsidRPr="00B122E7" w:rsidRDefault="000A1E90" w:rsidP="00970C58">
      <w:pPr>
        <w:pStyle w:val="BodyIndent1"/>
        <w:spacing w:before="120"/>
        <w:rPr>
          <w:b/>
          <w:bCs/>
          <w:i/>
          <w:iCs/>
          <w:highlight w:val="lightGray"/>
        </w:rPr>
      </w:pPr>
      <w:r w:rsidRPr="00B122E7">
        <w:rPr>
          <w:b/>
          <w:bCs/>
          <w:i/>
          <w:iCs/>
          <w:highlight w:val="lightGray"/>
        </w:rPr>
        <w:t>2.</w:t>
      </w:r>
      <w:r w:rsidRPr="00B122E7">
        <w:rPr>
          <w:b/>
          <w:bCs/>
          <w:i/>
          <w:iCs/>
          <w:highlight w:val="lightGray"/>
        </w:rPr>
        <w:tab/>
      </w:r>
      <w:r w:rsidR="004A5C9B" w:rsidRPr="00B122E7">
        <w:rPr>
          <w:b/>
          <w:bCs/>
          <w:i/>
          <w:iCs/>
          <w:highlight w:val="lightGray"/>
        </w:rPr>
        <w:t xml:space="preserve">clause </w:t>
      </w:r>
      <w:r w:rsidR="00CC2DBE" w:rsidRPr="00B122E7">
        <w:rPr>
          <w:b/>
          <w:bCs/>
          <w:i/>
          <w:iCs/>
          <w:highlight w:val="lightGray"/>
        </w:rPr>
        <w:fldChar w:fldCharType="begin"/>
      </w:r>
      <w:r w:rsidR="00CC2DBE" w:rsidRPr="00B122E7">
        <w:rPr>
          <w:b/>
          <w:bCs/>
          <w:i/>
          <w:iCs/>
          <w:highlight w:val="lightGray"/>
        </w:rPr>
        <w:instrText xml:space="preserve"> REF _Ref184215561 \w \h </w:instrText>
      </w:r>
      <w:r w:rsidR="00B122E7">
        <w:rPr>
          <w:b/>
          <w:bCs/>
          <w:i/>
          <w:iCs/>
          <w:highlight w:val="lightGray"/>
        </w:rPr>
        <w:instrText xml:space="preserve"> \* MERGEFORMAT </w:instrText>
      </w:r>
      <w:r w:rsidR="00CC2DBE" w:rsidRPr="00B122E7">
        <w:rPr>
          <w:b/>
          <w:bCs/>
          <w:i/>
          <w:iCs/>
          <w:highlight w:val="lightGray"/>
        </w:rPr>
      </w:r>
      <w:r w:rsidR="00CC2DBE" w:rsidRPr="00B122E7">
        <w:rPr>
          <w:b/>
          <w:bCs/>
          <w:i/>
          <w:iCs/>
          <w:highlight w:val="lightGray"/>
        </w:rPr>
        <w:fldChar w:fldCharType="separate"/>
      </w:r>
      <w:r w:rsidR="00910BB8">
        <w:rPr>
          <w:b/>
          <w:bCs/>
          <w:i/>
          <w:iCs/>
          <w:highlight w:val="lightGray"/>
        </w:rPr>
        <w:t>8.1(g)</w:t>
      </w:r>
      <w:r w:rsidR="00CC2DBE" w:rsidRPr="00B122E7">
        <w:rPr>
          <w:b/>
          <w:bCs/>
          <w:i/>
          <w:iCs/>
          <w:highlight w:val="lightGray"/>
        </w:rPr>
        <w:fldChar w:fldCharType="end"/>
      </w:r>
      <w:r w:rsidR="002A58B2" w:rsidRPr="00B122E7">
        <w:rPr>
          <w:b/>
          <w:bCs/>
          <w:i/>
          <w:iCs/>
          <w:highlight w:val="lightGray"/>
        </w:rPr>
        <w:t>,</w:t>
      </w:r>
    </w:p>
    <w:p w14:paraId="6E020EF8" w14:textId="0CA56B3E" w:rsidR="0013175B" w:rsidRPr="000A1E90" w:rsidRDefault="00172D01" w:rsidP="00970C58">
      <w:pPr>
        <w:pStyle w:val="BodyIndent1"/>
        <w:spacing w:before="120" w:after="120"/>
        <w:rPr>
          <w:b/>
          <w:bCs/>
        </w:rPr>
      </w:pPr>
      <w:r w:rsidRPr="00B122E7">
        <w:rPr>
          <w:b/>
          <w:bCs/>
          <w:i/>
          <w:iCs/>
          <w:highlight w:val="lightGray"/>
        </w:rPr>
        <w:t xml:space="preserve">which </w:t>
      </w:r>
      <w:r w:rsidR="002A58B2" w:rsidRPr="00B122E7">
        <w:rPr>
          <w:b/>
          <w:bCs/>
          <w:i/>
          <w:iCs/>
          <w:highlight w:val="lightGray"/>
        </w:rPr>
        <w:t>are</w:t>
      </w:r>
      <w:r w:rsidRPr="00B122E7">
        <w:rPr>
          <w:b/>
          <w:bCs/>
          <w:i/>
          <w:iCs/>
          <w:highlight w:val="lightGray"/>
        </w:rPr>
        <w:t xml:space="preserve"> </w:t>
      </w:r>
      <w:r w:rsidR="002A58B2" w:rsidRPr="00B122E7">
        <w:rPr>
          <w:b/>
          <w:bCs/>
          <w:i/>
          <w:iCs/>
          <w:highlight w:val="lightGray"/>
        </w:rPr>
        <w:t xml:space="preserve">to </w:t>
      </w:r>
      <w:r w:rsidR="00BD1DB7" w:rsidRPr="00B122E7">
        <w:rPr>
          <w:b/>
          <w:bCs/>
          <w:i/>
          <w:iCs/>
          <w:highlight w:val="lightGray"/>
        </w:rPr>
        <w:t xml:space="preserve">be </w:t>
      </w:r>
      <w:r w:rsidR="002A58B2" w:rsidRPr="00B122E7">
        <w:rPr>
          <w:b/>
          <w:bCs/>
          <w:i/>
          <w:iCs/>
          <w:highlight w:val="lightGray"/>
        </w:rPr>
        <w:t xml:space="preserve">omitted </w:t>
      </w:r>
      <w:r w:rsidR="003B6C7B" w:rsidRPr="00B122E7">
        <w:rPr>
          <w:b/>
          <w:bCs/>
          <w:i/>
          <w:iCs/>
          <w:highlight w:val="lightGray"/>
        </w:rPr>
        <w:t xml:space="preserve">for </w:t>
      </w:r>
      <w:r w:rsidRPr="00B122E7">
        <w:rPr>
          <w:b/>
          <w:bCs/>
          <w:i/>
          <w:iCs/>
          <w:highlight w:val="lightGray"/>
        </w:rPr>
        <w:t>Assessed Hybrid Projects</w:t>
      </w:r>
      <w:r w:rsidR="00C95DFA">
        <w:rPr>
          <w:b/>
          <w:bCs/>
          <w:i/>
          <w:iCs/>
          <w:highlight w:val="lightGray"/>
        </w:rPr>
        <w:t xml:space="preserve"> </w:t>
      </w:r>
      <w:r w:rsidR="00C95DFA" w:rsidRPr="00866946">
        <w:rPr>
          <w:b/>
          <w:bCs/>
          <w:i/>
          <w:iCs/>
          <w:highlight w:val="lightGray"/>
        </w:rPr>
        <w:t>and Staged Projects</w:t>
      </w:r>
      <w:r w:rsidR="0013175B" w:rsidRPr="00E224CC">
        <w:rPr>
          <w:b/>
          <w:bCs/>
          <w:highlight w:val="lightGray"/>
        </w:rPr>
        <w:t>.</w:t>
      </w:r>
      <w:r w:rsidRPr="00184703">
        <w:t>]</w:t>
      </w:r>
    </w:p>
    <w:p w14:paraId="2F92F137" w14:textId="26B743CD" w:rsidR="00605CF5" w:rsidRPr="00605CF5" w:rsidRDefault="2C388DF0" w:rsidP="000B0A13">
      <w:pPr>
        <w:pStyle w:val="Heading3"/>
        <w:keepNext/>
      </w:pPr>
      <w:bookmarkStart w:id="2451" w:name="_Ref155965589"/>
      <w:bookmarkStart w:id="2452" w:name="_Hlk108002659"/>
      <w:r>
        <w:t>During the Term, Project Operator must operate and maintain the Project [and the Associated Project</w:t>
      </w:r>
      <w:r w:rsidR="00E351AA">
        <w:t>/and, if the Associated Project Commencement Date has been reached, operate and maintain the Associated Project</w:t>
      </w:r>
      <w:r>
        <w:t xml:space="preserve">] </w:t>
      </w:r>
      <w:r w:rsidR="00E351AA">
        <w:t xml:space="preserve">[and the Existing Project] </w:t>
      </w:r>
      <w:r>
        <w:t>in accordance with, and otherwise comply with:</w:t>
      </w:r>
      <w:bookmarkEnd w:id="2451"/>
    </w:p>
    <w:p w14:paraId="333C9948" w14:textId="4181449B" w:rsidR="00605CF5" w:rsidRPr="00605CF5" w:rsidRDefault="2C388DF0" w:rsidP="00707C74">
      <w:pPr>
        <w:pStyle w:val="Heading4"/>
      </w:pPr>
      <w:r>
        <w:t>all applicable Laws, including laws relating to critical infrastructure, foreign investment, the environment and work health and safety; and</w:t>
      </w:r>
    </w:p>
    <w:p w14:paraId="36D131E1" w14:textId="1E0E346D" w:rsidR="00605CF5" w:rsidRPr="00F06646" w:rsidRDefault="2C388DF0" w:rsidP="00707C74">
      <w:pPr>
        <w:pStyle w:val="Heading4"/>
      </w:pPr>
      <w:r w:rsidRPr="00F06646">
        <w:t>all applicable Authorisations.</w:t>
      </w:r>
    </w:p>
    <w:p w14:paraId="12734C99" w14:textId="39F9C6E2" w:rsidR="00B95281" w:rsidRPr="00F06646" w:rsidRDefault="2C388DF0" w:rsidP="00707C74">
      <w:pPr>
        <w:pStyle w:val="Heading3"/>
      </w:pPr>
      <w:bookmarkStart w:id="2453" w:name="_Ref155965592"/>
      <w:bookmarkEnd w:id="2452"/>
      <w:r w:rsidRPr="00F06646">
        <w:t xml:space="preserve">During </w:t>
      </w:r>
      <w:r w:rsidR="00474C4A" w:rsidRPr="00F06646">
        <w:t xml:space="preserve">the Support </w:t>
      </w:r>
      <w:r w:rsidR="00761E4A" w:rsidRPr="00792B2E">
        <w:t>Receipt</w:t>
      </w:r>
      <w:r w:rsidR="00474C4A" w:rsidRPr="00F06646">
        <w:t xml:space="preserve"> Period</w:t>
      </w:r>
      <w:r w:rsidRPr="00F06646">
        <w:t xml:space="preserve">, Project Operator must </w:t>
      </w:r>
      <w:bookmarkStart w:id="2454" w:name="_Ref103348234"/>
      <w:r w:rsidRPr="00F06646">
        <w:t>operate and maintain the Project [and the Associated Project</w:t>
      </w:r>
      <w:r w:rsidR="00E351AA">
        <w:t>/and, if the Associated Project Commencement Date has been reached, operate and maintain the Associated Project</w:t>
      </w:r>
      <w:r w:rsidRPr="00F06646">
        <w:t>]</w:t>
      </w:r>
      <w:r w:rsidR="00E351AA">
        <w:t xml:space="preserve"> [and the Existing Project]</w:t>
      </w:r>
      <w:r w:rsidRPr="00F06646">
        <w:t>:</w:t>
      </w:r>
      <w:bookmarkEnd w:id="2453"/>
      <w:bookmarkEnd w:id="2454"/>
      <w:r w:rsidRPr="00F06646">
        <w:t xml:space="preserve"> </w:t>
      </w:r>
    </w:p>
    <w:p w14:paraId="6C4E4479" w14:textId="77777777" w:rsidR="00B95281" w:rsidRPr="00F06646" w:rsidRDefault="2C388DF0" w:rsidP="00707C74">
      <w:pPr>
        <w:pStyle w:val="Heading4"/>
      </w:pPr>
      <w:r w:rsidRPr="00F06646">
        <w:t xml:space="preserve">as a reasonable and prudent operator; and </w:t>
      </w:r>
    </w:p>
    <w:p w14:paraId="11A5CD52" w14:textId="77777777" w:rsidR="0003327A" w:rsidRDefault="2C388DF0" w:rsidP="00707C74">
      <w:pPr>
        <w:pStyle w:val="Heading4"/>
      </w:pPr>
      <w:r w:rsidRPr="00F06646">
        <w:t xml:space="preserve">in accordance with </w:t>
      </w:r>
      <w:bookmarkStart w:id="2455" w:name="_Toc515358912"/>
      <w:r w:rsidRPr="00F06646">
        <w:t>Good Industry Practice.</w:t>
      </w:r>
    </w:p>
    <w:p w14:paraId="2E3105C5" w14:textId="70AC87EA" w:rsidR="004A5C9B" w:rsidRPr="00F06646" w:rsidRDefault="004A5C9B" w:rsidP="0095600C">
      <w:pPr>
        <w:spacing w:after="120"/>
        <w:ind w:left="1474"/>
      </w:pPr>
      <w:r>
        <w:t>[</w:t>
      </w:r>
      <w:r w:rsidRPr="004A5C9B">
        <w:rPr>
          <w:b/>
          <w:bCs/>
          <w:i/>
          <w:iCs/>
          <w:highlight w:val="lightGray"/>
        </w:rPr>
        <w:t xml:space="preserve">Note: </w:t>
      </w:r>
      <w:r w:rsidR="0095600C" w:rsidRPr="0066376D">
        <w:rPr>
          <w:b/>
          <w:i/>
          <w:highlight w:val="lightGray"/>
        </w:rPr>
        <w:t xml:space="preserve">the </w:t>
      </w:r>
      <w:r w:rsidRPr="0066376D">
        <w:rPr>
          <w:b/>
          <w:bCs/>
          <w:i/>
          <w:iCs/>
          <w:highlight w:val="lightGray"/>
        </w:rPr>
        <w:t xml:space="preserve">word </w:t>
      </w:r>
      <w:r w:rsidR="00446D68">
        <w:rPr>
          <w:b/>
          <w:bCs/>
          <w:i/>
          <w:iCs/>
          <w:highlight w:val="lightGray"/>
        </w:rPr>
        <w:t xml:space="preserve">‘Staged’ </w:t>
      </w:r>
      <w:r w:rsidRPr="0066376D">
        <w:rPr>
          <w:b/>
          <w:bCs/>
          <w:i/>
          <w:iCs/>
          <w:highlight w:val="lightGray"/>
        </w:rPr>
        <w:t xml:space="preserve">in square brackets below </w:t>
      </w:r>
      <w:r w:rsidR="00C058C8">
        <w:rPr>
          <w:b/>
          <w:bCs/>
          <w:i/>
          <w:iCs/>
          <w:highlight w:val="lightGray"/>
        </w:rPr>
        <w:t xml:space="preserve">in paragraph </w:t>
      </w:r>
      <w:r w:rsidR="00C058C8">
        <w:rPr>
          <w:b/>
          <w:bCs/>
          <w:i/>
          <w:iCs/>
          <w:highlight w:val="lightGray"/>
        </w:rPr>
        <w:fldChar w:fldCharType="begin"/>
      </w:r>
      <w:r w:rsidR="00C058C8">
        <w:rPr>
          <w:b/>
          <w:bCs/>
          <w:i/>
          <w:iCs/>
          <w:highlight w:val="lightGray"/>
        </w:rPr>
        <w:instrText xml:space="preserve"> REF _Ref195102780 \n \h </w:instrText>
      </w:r>
      <w:r w:rsidR="00C058C8">
        <w:rPr>
          <w:b/>
          <w:bCs/>
          <w:i/>
          <w:iCs/>
          <w:highlight w:val="lightGray"/>
        </w:rPr>
      </w:r>
      <w:r w:rsidR="00C058C8">
        <w:rPr>
          <w:b/>
          <w:bCs/>
          <w:i/>
          <w:iCs/>
          <w:highlight w:val="lightGray"/>
        </w:rPr>
        <w:fldChar w:fldCharType="separate"/>
      </w:r>
      <w:r w:rsidR="00910BB8">
        <w:rPr>
          <w:b/>
          <w:bCs/>
          <w:i/>
          <w:iCs/>
          <w:highlight w:val="lightGray"/>
        </w:rPr>
        <w:t>(c)</w:t>
      </w:r>
      <w:r w:rsidR="00C058C8">
        <w:rPr>
          <w:b/>
          <w:bCs/>
          <w:i/>
          <w:iCs/>
          <w:highlight w:val="lightGray"/>
        </w:rPr>
        <w:fldChar w:fldCharType="end"/>
      </w:r>
      <w:r w:rsidR="00C058C8">
        <w:rPr>
          <w:b/>
          <w:bCs/>
          <w:i/>
          <w:iCs/>
          <w:highlight w:val="lightGray"/>
        </w:rPr>
        <w:t xml:space="preserve"> </w:t>
      </w:r>
      <w:r w:rsidR="00446D68">
        <w:rPr>
          <w:b/>
          <w:i/>
          <w:highlight w:val="lightGray"/>
        </w:rPr>
        <w:t>is</w:t>
      </w:r>
      <w:r w:rsidR="00133BDF" w:rsidRPr="0066376D">
        <w:rPr>
          <w:b/>
          <w:i/>
          <w:highlight w:val="lightGray"/>
        </w:rPr>
        <w:t xml:space="preserve"> </w:t>
      </w:r>
      <w:r w:rsidRPr="0066376D">
        <w:rPr>
          <w:b/>
          <w:bCs/>
          <w:i/>
          <w:iCs/>
          <w:highlight w:val="lightGray"/>
        </w:rPr>
        <w:t xml:space="preserve">to be </w:t>
      </w:r>
      <w:r w:rsidRPr="004A5C9B">
        <w:rPr>
          <w:b/>
          <w:bCs/>
          <w:i/>
          <w:iCs/>
          <w:highlight w:val="lightGray"/>
        </w:rPr>
        <w:t>included for all Staged Projects. The words ‘or a generation component of the Hybrid Project’ are to be included for all Hybrid Projects.</w:t>
      </w:r>
      <w:r>
        <w:t>]</w:t>
      </w:r>
    </w:p>
    <w:p w14:paraId="332BF40C" w14:textId="67CD41E1" w:rsidR="00132C43" w:rsidRDefault="2C388DF0" w:rsidP="00707C74">
      <w:pPr>
        <w:pStyle w:val="Heading3"/>
      </w:pPr>
      <w:bookmarkStart w:id="2456" w:name="_Ref195102780"/>
      <w:bookmarkStart w:id="2457" w:name="_Ref156032170"/>
      <w:r w:rsidRPr="00F06646">
        <w:t>Subject to paragraph</w:t>
      </w:r>
      <w:r w:rsidR="00C058C8">
        <w:t xml:space="preserve">s </w:t>
      </w:r>
      <w:r w:rsidR="00C058C8">
        <w:fldChar w:fldCharType="begin"/>
      </w:r>
      <w:r w:rsidR="00C058C8">
        <w:instrText xml:space="preserve"> REF _Ref155965592 \n \h </w:instrText>
      </w:r>
      <w:r w:rsidR="00C058C8">
        <w:fldChar w:fldCharType="separate"/>
      </w:r>
      <w:r w:rsidR="00910BB8">
        <w:t>(b)</w:t>
      </w:r>
      <w:r w:rsidR="00C058C8">
        <w:fldChar w:fldCharType="end"/>
      </w:r>
      <w:r w:rsidR="00C058C8">
        <w:t xml:space="preserve"> and </w:t>
      </w:r>
      <w:r w:rsidR="00C058C8">
        <w:fldChar w:fldCharType="begin"/>
      </w:r>
      <w:r w:rsidR="00C058C8">
        <w:instrText xml:space="preserve"> REF _Ref195102857 \n \h </w:instrText>
      </w:r>
      <w:r w:rsidR="00C058C8">
        <w:fldChar w:fldCharType="separate"/>
      </w:r>
      <w:r w:rsidR="00910BB8">
        <w:t>(d)</w:t>
      </w:r>
      <w:r w:rsidR="00C058C8">
        <w:fldChar w:fldCharType="end"/>
      </w:r>
      <w:r w:rsidRPr="00F06646">
        <w:t xml:space="preserve">, </w:t>
      </w:r>
      <w:r>
        <w:t>Project Operator must use</w:t>
      </w:r>
      <w:r w:rsidR="004D404D">
        <w:t xml:space="preserve"> its </w:t>
      </w:r>
      <w:r w:rsidR="006E7CCA">
        <w:t>reasonable</w:t>
      </w:r>
      <w:r>
        <w:t xml:space="preserve"> endeavours (including incurring reasonable costs) to</w:t>
      </w:r>
      <w:r w:rsidR="00F03653">
        <w:t xml:space="preserve"> maintain and operate the</w:t>
      </w:r>
      <w:r w:rsidR="00E520C4">
        <w:t xml:space="preserve"> [Staged]</w:t>
      </w:r>
      <w:r w:rsidR="00F03653">
        <w:t xml:space="preserve"> Project so as to achieve a reasonable balance between each of the following objectives in accordance with Good Industry Practice</w:t>
      </w:r>
      <w:r>
        <w:t>:</w:t>
      </w:r>
      <w:bookmarkEnd w:id="2456"/>
      <w:r>
        <w:t xml:space="preserve"> </w:t>
      </w:r>
    </w:p>
    <w:p w14:paraId="313EAD57" w14:textId="6A8E320F" w:rsidR="004D404D" w:rsidRDefault="004D404D" w:rsidP="00707C74">
      <w:pPr>
        <w:pStyle w:val="Heading4"/>
      </w:pPr>
      <w:r>
        <w:t xml:space="preserve">minimise disruption to the operation of the </w:t>
      </w:r>
      <w:r w:rsidR="00E520C4">
        <w:t xml:space="preserve">[Staged] </w:t>
      </w:r>
      <w:r>
        <w:t>Project;</w:t>
      </w:r>
    </w:p>
    <w:p w14:paraId="05EC36C2" w14:textId="6565E271" w:rsidR="00E42CFB" w:rsidRDefault="00AA6C77" w:rsidP="00707C74">
      <w:pPr>
        <w:pStyle w:val="Heading4"/>
      </w:pPr>
      <w:r>
        <w:t xml:space="preserve">during the </w:t>
      </w:r>
      <w:r w:rsidRPr="0066376D">
        <w:t xml:space="preserve">Support Period, </w:t>
      </w:r>
      <w:r w:rsidR="2C388DF0" w:rsidRPr="0066376D">
        <w:t xml:space="preserve">maximise Sent Out Generation in any Trading Interval </w:t>
      </w:r>
      <w:r w:rsidR="0095600C" w:rsidRPr="0066376D">
        <w:t xml:space="preserve">during which </w:t>
      </w:r>
      <w:r w:rsidR="2C388DF0" w:rsidRPr="0066376D">
        <w:t>the Floating</w:t>
      </w:r>
      <w:r w:rsidR="2C388DF0">
        <w:t xml:space="preserve"> Price is greater than $0/MWh; </w:t>
      </w:r>
    </w:p>
    <w:p w14:paraId="17055C8A" w14:textId="4C8399B0" w:rsidR="00132C43" w:rsidRDefault="00AA6C77" w:rsidP="00707C74">
      <w:pPr>
        <w:pStyle w:val="Heading4"/>
      </w:pPr>
      <w:r>
        <w:t xml:space="preserve">during the Support Receipt Period, </w:t>
      </w:r>
      <w:r w:rsidR="2C388DF0">
        <w:t xml:space="preserve">maximise the Quarterly Net Operational Revenue </w:t>
      </w:r>
      <w:r w:rsidR="00C058C8">
        <w:t xml:space="preserve">for each quarter </w:t>
      </w:r>
      <w:r w:rsidR="2C388DF0">
        <w:t xml:space="preserve">and </w:t>
      </w:r>
      <w:r w:rsidR="00C058C8">
        <w:t xml:space="preserve">the </w:t>
      </w:r>
      <w:r w:rsidR="2C388DF0">
        <w:t>Annual Net Operational Revenue</w:t>
      </w:r>
      <w:r w:rsidR="00C058C8">
        <w:t xml:space="preserve"> for each Financial Year</w:t>
      </w:r>
      <w:r w:rsidR="2C388DF0">
        <w:t xml:space="preserve">; and </w:t>
      </w:r>
    </w:p>
    <w:p w14:paraId="20C283E7" w14:textId="10ACF819" w:rsidR="007B42C2" w:rsidRDefault="00AA6C77" w:rsidP="00707C74">
      <w:pPr>
        <w:pStyle w:val="Heading4"/>
      </w:pPr>
      <w:r>
        <w:t xml:space="preserve">during the Support Receipt Period, </w:t>
      </w:r>
      <w:r w:rsidR="2C388DF0">
        <w:t xml:space="preserve">operate, contract, bid and dispatch the </w:t>
      </w:r>
      <w:r w:rsidR="00E520C4">
        <w:t xml:space="preserve">[Staged] </w:t>
      </w:r>
      <w:r w:rsidR="2C388DF0">
        <w:t xml:space="preserve">Project in accordance with market signals for a project of its nature as if it were a standalone project </w:t>
      </w:r>
      <w:r w:rsidR="004D45D3">
        <w:t>[</w:t>
      </w:r>
      <w:r w:rsidR="004A5C9B">
        <w:t>or a generation component of the Hybrid Project,</w:t>
      </w:r>
      <w:r w:rsidR="004D45D3">
        <w:t>]</w:t>
      </w:r>
      <w:r w:rsidR="004A5C9B">
        <w:t xml:space="preserve"> </w:t>
      </w:r>
      <w:r w:rsidR="2C388DF0">
        <w:t>and not operated as part of a portfolio of assets.</w:t>
      </w:r>
      <w:bookmarkEnd w:id="2457"/>
    </w:p>
    <w:p w14:paraId="280AE911" w14:textId="29750BF1" w:rsidR="00E520C4" w:rsidRPr="008129EB" w:rsidRDefault="00E520C4" w:rsidP="00E520C4">
      <w:pPr>
        <w:pStyle w:val="Heading3"/>
      </w:pPr>
      <w:bookmarkStart w:id="2458" w:name="_Ref195102857"/>
      <w:bookmarkStart w:id="2459" w:name="_Ref193388280"/>
      <w:r w:rsidRPr="00E31DAC">
        <w:t>Project Operator’s obligation to use reasonable endeavours pursuant to</w:t>
      </w:r>
      <w:r w:rsidR="004A5C9B" w:rsidRPr="00E31DAC">
        <w:t xml:space="preserve"> </w:t>
      </w:r>
      <w:r w:rsidR="0030023A" w:rsidRPr="006A4EF3">
        <w:t>paragraph</w:t>
      </w:r>
      <w:r w:rsidR="0030023A" w:rsidRPr="00E31DAC">
        <w:t> </w:t>
      </w:r>
      <w:r w:rsidR="004A5C9B" w:rsidRPr="00E31DAC">
        <w:fldChar w:fldCharType="begin"/>
      </w:r>
      <w:r w:rsidR="004A5C9B" w:rsidRPr="00E31DAC">
        <w:instrText xml:space="preserve"> REF _Ref195102780 \n \h </w:instrText>
      </w:r>
      <w:r w:rsidR="00E31DAC">
        <w:instrText xml:space="preserve"> \* MERGEFORMAT </w:instrText>
      </w:r>
      <w:r w:rsidR="004A5C9B" w:rsidRPr="00E31DAC">
        <w:fldChar w:fldCharType="separate"/>
      </w:r>
      <w:r w:rsidR="00910BB8">
        <w:t>(c)</w:t>
      </w:r>
      <w:r w:rsidR="004A5C9B" w:rsidRPr="00E31DAC">
        <w:fldChar w:fldCharType="end"/>
      </w:r>
      <w:r w:rsidRPr="00E31DAC">
        <w:t xml:space="preserve"> is</w:t>
      </w:r>
      <w:r>
        <w:t xml:space="preserve"> not reduced by any </w:t>
      </w:r>
      <w:r w:rsidRPr="008129EB">
        <w:t>contractual obligations imposed on Project Operator under:</w:t>
      </w:r>
      <w:bookmarkEnd w:id="2458"/>
    </w:p>
    <w:p w14:paraId="459C05C5" w14:textId="77777777" w:rsidR="00E520C4" w:rsidRPr="008129EB" w:rsidRDefault="00E520C4" w:rsidP="00E520C4">
      <w:pPr>
        <w:pStyle w:val="Heading4"/>
      </w:pPr>
      <w:bookmarkStart w:id="2460" w:name="_Ref196735393"/>
      <w:r w:rsidRPr="008129EB">
        <w:t>any Wholesale Contract that is not an Eligible Wholesale Contract; or</w:t>
      </w:r>
      <w:bookmarkEnd w:id="2460"/>
    </w:p>
    <w:p w14:paraId="05076B05" w14:textId="0B89E7BB" w:rsidR="00E520C4" w:rsidRPr="008129EB" w:rsidRDefault="00E520C4" w:rsidP="004A5C9B">
      <w:pPr>
        <w:pStyle w:val="Heading4"/>
      </w:pPr>
      <w:r w:rsidRPr="008129EB">
        <w:lastRenderedPageBreak/>
        <w:t>any contract entered into solely in respect of the Existing Project.</w:t>
      </w:r>
      <w:bookmarkEnd w:id="2459"/>
    </w:p>
    <w:p w14:paraId="7D3ACA3F" w14:textId="3DCB47D9" w:rsidR="00E520C4" w:rsidRDefault="00E520C4" w:rsidP="004A5C9B">
      <w:pPr>
        <w:pStyle w:val="Heading3"/>
        <w:numPr>
          <w:ilvl w:val="0"/>
          <w:numId w:val="0"/>
        </w:numPr>
        <w:ind w:left="1474"/>
      </w:pPr>
      <w:r w:rsidRPr="00172998">
        <w:t>[</w:t>
      </w:r>
      <w:r w:rsidRPr="00172998">
        <w:rPr>
          <w:b/>
          <w:bCs/>
          <w:i/>
          <w:iCs/>
          <w:highlight w:val="lightGray"/>
        </w:rPr>
        <w:t xml:space="preserve">Note: paragraph </w:t>
      </w:r>
      <w:r w:rsidR="004A5C9B">
        <w:rPr>
          <w:b/>
          <w:bCs/>
          <w:i/>
          <w:iCs/>
          <w:highlight w:val="lightGray"/>
        </w:rPr>
        <w:fldChar w:fldCharType="begin"/>
      </w:r>
      <w:r w:rsidR="004A5C9B">
        <w:rPr>
          <w:b/>
          <w:bCs/>
          <w:i/>
          <w:iCs/>
          <w:highlight w:val="lightGray"/>
        </w:rPr>
        <w:instrText xml:space="preserve"> REF _Ref195102857 \n \h </w:instrText>
      </w:r>
      <w:r w:rsidR="004A5C9B">
        <w:rPr>
          <w:b/>
          <w:bCs/>
          <w:i/>
          <w:iCs/>
          <w:highlight w:val="lightGray"/>
        </w:rPr>
      </w:r>
      <w:r w:rsidR="004A5C9B">
        <w:rPr>
          <w:b/>
          <w:bCs/>
          <w:i/>
          <w:iCs/>
          <w:highlight w:val="lightGray"/>
        </w:rPr>
        <w:fldChar w:fldCharType="separate"/>
      </w:r>
      <w:r w:rsidR="00910BB8">
        <w:rPr>
          <w:b/>
          <w:bCs/>
          <w:i/>
          <w:iCs/>
          <w:highlight w:val="lightGray"/>
        </w:rPr>
        <w:t>(d)</w:t>
      </w:r>
      <w:r w:rsidR="004A5C9B">
        <w:rPr>
          <w:b/>
          <w:bCs/>
          <w:i/>
          <w:iCs/>
          <w:highlight w:val="lightGray"/>
        </w:rPr>
        <w:fldChar w:fldCharType="end"/>
      </w:r>
      <w:r w:rsidR="004A5C9B">
        <w:rPr>
          <w:b/>
          <w:bCs/>
          <w:i/>
          <w:iCs/>
          <w:highlight w:val="lightGray"/>
        </w:rPr>
        <w:t xml:space="preserve"> </w:t>
      </w:r>
      <w:r w:rsidR="00E31DAC">
        <w:rPr>
          <w:b/>
          <w:bCs/>
          <w:i/>
          <w:iCs/>
          <w:highlight w:val="lightGray"/>
        </w:rPr>
        <w:t xml:space="preserve">above </w:t>
      </w:r>
      <w:r w:rsidR="00446D68">
        <w:rPr>
          <w:b/>
          <w:bCs/>
          <w:i/>
          <w:iCs/>
          <w:highlight w:val="lightGray"/>
        </w:rPr>
        <w:t>including paragraph (ii)</w:t>
      </w:r>
      <w:r w:rsidR="00961499">
        <w:rPr>
          <w:b/>
          <w:bCs/>
          <w:i/>
          <w:iCs/>
          <w:highlight w:val="lightGray"/>
        </w:rPr>
        <w:t xml:space="preserve"> </w:t>
      </w:r>
      <w:r w:rsidR="004A5C9B">
        <w:rPr>
          <w:b/>
          <w:bCs/>
          <w:i/>
          <w:iCs/>
          <w:highlight w:val="lightGray"/>
        </w:rPr>
        <w:t xml:space="preserve">is </w:t>
      </w:r>
      <w:r w:rsidRPr="00172998">
        <w:rPr>
          <w:b/>
          <w:bCs/>
          <w:i/>
          <w:iCs/>
          <w:highlight w:val="lightGray"/>
        </w:rPr>
        <w:t>to be included for Staged Projects</w:t>
      </w:r>
      <w:r w:rsidR="00446D68">
        <w:rPr>
          <w:b/>
          <w:bCs/>
          <w:i/>
          <w:iCs/>
          <w:highlight w:val="lightGray"/>
        </w:rPr>
        <w:t xml:space="preserve"> and without</w:t>
      </w:r>
      <w:r w:rsidR="00961499">
        <w:rPr>
          <w:b/>
          <w:bCs/>
          <w:i/>
          <w:iCs/>
          <w:highlight w:val="lightGray"/>
        </w:rPr>
        <w:t xml:space="preserve"> </w:t>
      </w:r>
      <w:r w:rsidR="00446D68">
        <w:rPr>
          <w:b/>
          <w:bCs/>
          <w:i/>
          <w:iCs/>
          <w:highlight w:val="lightGray"/>
        </w:rPr>
        <w:t>p</w:t>
      </w:r>
      <w:r w:rsidR="00961499">
        <w:rPr>
          <w:b/>
          <w:bCs/>
          <w:i/>
          <w:iCs/>
          <w:highlight w:val="lightGray"/>
        </w:rPr>
        <w:t>aragraph</w:t>
      </w:r>
      <w:r w:rsidR="00446D68">
        <w:rPr>
          <w:b/>
          <w:bCs/>
          <w:i/>
          <w:iCs/>
          <w:highlight w:val="lightGray"/>
        </w:rPr>
        <w:t> </w:t>
      </w:r>
      <w:r w:rsidR="00961499">
        <w:rPr>
          <w:b/>
          <w:bCs/>
          <w:i/>
          <w:iCs/>
          <w:highlight w:val="lightGray"/>
        </w:rPr>
        <w:fldChar w:fldCharType="begin"/>
      </w:r>
      <w:r w:rsidR="00961499">
        <w:rPr>
          <w:b/>
          <w:bCs/>
          <w:i/>
          <w:iCs/>
          <w:highlight w:val="lightGray"/>
        </w:rPr>
        <w:instrText xml:space="preserve"> REF _Ref196735393 \w \h </w:instrText>
      </w:r>
      <w:r w:rsidR="00961499">
        <w:rPr>
          <w:b/>
          <w:bCs/>
          <w:i/>
          <w:iCs/>
          <w:highlight w:val="lightGray"/>
        </w:rPr>
      </w:r>
      <w:r w:rsidR="00961499">
        <w:rPr>
          <w:b/>
          <w:bCs/>
          <w:i/>
          <w:iCs/>
          <w:highlight w:val="lightGray"/>
        </w:rPr>
        <w:fldChar w:fldCharType="separate"/>
      </w:r>
      <w:r w:rsidR="00910BB8">
        <w:rPr>
          <w:b/>
          <w:bCs/>
          <w:i/>
          <w:iCs/>
          <w:highlight w:val="lightGray"/>
        </w:rPr>
        <w:t>8.1(d)(i)</w:t>
      </w:r>
      <w:r w:rsidR="00961499">
        <w:rPr>
          <w:b/>
          <w:bCs/>
          <w:i/>
          <w:iCs/>
          <w:highlight w:val="lightGray"/>
        </w:rPr>
        <w:fldChar w:fldCharType="end"/>
      </w:r>
      <w:r w:rsidRPr="00172998">
        <w:rPr>
          <w:b/>
          <w:bCs/>
          <w:i/>
          <w:iCs/>
          <w:highlight w:val="lightGray"/>
        </w:rPr>
        <w:t xml:space="preserve"> </w:t>
      </w:r>
      <w:r w:rsidR="00961499">
        <w:rPr>
          <w:b/>
          <w:bCs/>
          <w:i/>
          <w:iCs/>
          <w:highlight w:val="lightGray"/>
        </w:rPr>
        <w:t>is to be included for standalone Projects only</w:t>
      </w:r>
      <w:r w:rsidRPr="00172998">
        <w:rPr>
          <w:highlight w:val="lightGray"/>
        </w:rPr>
        <w:t>.</w:t>
      </w:r>
      <w:r w:rsidRPr="00172998">
        <w:t>]</w:t>
      </w:r>
    </w:p>
    <w:p w14:paraId="5426AA1E" w14:textId="62B85646" w:rsidR="008F551A" w:rsidRDefault="008F551A" w:rsidP="004A5C9B">
      <w:pPr>
        <w:pStyle w:val="Heading3"/>
        <w:numPr>
          <w:ilvl w:val="0"/>
          <w:numId w:val="0"/>
        </w:numPr>
        <w:ind w:left="1474"/>
      </w:pPr>
      <w:r>
        <w:t>[</w:t>
      </w:r>
      <w:r w:rsidRPr="008F551A">
        <w:rPr>
          <w:b/>
          <w:bCs/>
          <w:i/>
          <w:iCs/>
          <w:highlight w:val="lightGray"/>
        </w:rPr>
        <w:t>Note</w:t>
      </w:r>
      <w:r w:rsidRPr="0066376D">
        <w:rPr>
          <w:b/>
          <w:bCs/>
          <w:i/>
          <w:iCs/>
          <w:highlight w:val="lightGray"/>
        </w:rPr>
        <w:t xml:space="preserve">: </w:t>
      </w:r>
      <w:r w:rsidR="00DC7D28" w:rsidRPr="0066376D">
        <w:rPr>
          <w:b/>
          <w:i/>
          <w:highlight w:val="lightGray"/>
        </w:rPr>
        <w:t xml:space="preserve">the words in square </w:t>
      </w:r>
      <w:r w:rsidRPr="0066376D">
        <w:rPr>
          <w:b/>
          <w:bCs/>
          <w:i/>
          <w:iCs/>
          <w:highlight w:val="lightGray"/>
        </w:rPr>
        <w:t>bracket</w:t>
      </w:r>
      <w:r w:rsidR="00DC7D28" w:rsidRPr="0066376D">
        <w:rPr>
          <w:b/>
          <w:i/>
          <w:highlight w:val="lightGray"/>
        </w:rPr>
        <w:t>s</w:t>
      </w:r>
      <w:r w:rsidRPr="0066376D">
        <w:rPr>
          <w:b/>
          <w:i/>
          <w:highlight w:val="lightGray"/>
        </w:rPr>
        <w:t xml:space="preserve"> </w:t>
      </w:r>
      <w:r w:rsidRPr="0066376D">
        <w:rPr>
          <w:b/>
          <w:bCs/>
          <w:i/>
          <w:iCs/>
          <w:highlight w:val="lightGray"/>
        </w:rPr>
        <w:t xml:space="preserve">in paragraphs </w:t>
      </w:r>
      <w:r w:rsidRPr="0066376D">
        <w:rPr>
          <w:b/>
          <w:bCs/>
          <w:i/>
          <w:iCs/>
          <w:highlight w:val="lightGray"/>
        </w:rPr>
        <w:fldChar w:fldCharType="begin"/>
      </w:r>
      <w:r w:rsidRPr="0066376D">
        <w:rPr>
          <w:b/>
          <w:bCs/>
          <w:i/>
          <w:iCs/>
          <w:highlight w:val="lightGray"/>
        </w:rPr>
        <w:instrText xml:space="preserve"> REF _Ref155873986 \n \h  \* MERGEFORMAT </w:instrText>
      </w:r>
      <w:r w:rsidRPr="0066376D">
        <w:rPr>
          <w:b/>
          <w:bCs/>
          <w:i/>
          <w:iCs/>
          <w:highlight w:val="lightGray"/>
        </w:rPr>
      </w:r>
      <w:r w:rsidRPr="0066376D">
        <w:rPr>
          <w:b/>
          <w:bCs/>
          <w:i/>
          <w:iCs/>
          <w:highlight w:val="lightGray"/>
        </w:rPr>
        <w:fldChar w:fldCharType="separate"/>
      </w:r>
      <w:r w:rsidR="00910BB8">
        <w:rPr>
          <w:b/>
          <w:bCs/>
          <w:i/>
          <w:iCs/>
          <w:highlight w:val="lightGray"/>
        </w:rPr>
        <w:t>(e)</w:t>
      </w:r>
      <w:r w:rsidRPr="0066376D">
        <w:rPr>
          <w:b/>
          <w:bCs/>
          <w:i/>
          <w:iCs/>
          <w:highlight w:val="lightGray"/>
        </w:rPr>
        <w:fldChar w:fldCharType="end"/>
      </w:r>
      <w:r w:rsidRPr="0066376D">
        <w:rPr>
          <w:b/>
          <w:bCs/>
          <w:i/>
          <w:iCs/>
          <w:highlight w:val="lightGray"/>
        </w:rPr>
        <w:t xml:space="preserve"> to </w:t>
      </w:r>
      <w:r w:rsidRPr="0066376D">
        <w:rPr>
          <w:b/>
          <w:bCs/>
          <w:i/>
          <w:iCs/>
          <w:highlight w:val="lightGray"/>
        </w:rPr>
        <w:fldChar w:fldCharType="begin"/>
      </w:r>
      <w:r w:rsidRPr="0066376D">
        <w:rPr>
          <w:b/>
          <w:bCs/>
          <w:i/>
          <w:iCs/>
          <w:highlight w:val="lightGray"/>
        </w:rPr>
        <w:instrText xml:space="preserve"> REF _Ref184215561 \n \h  \* MERGEFORMAT </w:instrText>
      </w:r>
      <w:r w:rsidRPr="0066376D">
        <w:rPr>
          <w:b/>
          <w:bCs/>
          <w:i/>
          <w:iCs/>
          <w:highlight w:val="lightGray"/>
        </w:rPr>
      </w:r>
      <w:r w:rsidRPr="0066376D">
        <w:rPr>
          <w:b/>
          <w:bCs/>
          <w:i/>
          <w:iCs/>
          <w:highlight w:val="lightGray"/>
        </w:rPr>
        <w:fldChar w:fldCharType="separate"/>
      </w:r>
      <w:r w:rsidR="00910BB8">
        <w:rPr>
          <w:b/>
          <w:bCs/>
          <w:i/>
          <w:iCs/>
          <w:highlight w:val="lightGray"/>
        </w:rPr>
        <w:t>(g)</w:t>
      </w:r>
      <w:r w:rsidRPr="0066376D">
        <w:rPr>
          <w:b/>
          <w:bCs/>
          <w:i/>
          <w:iCs/>
          <w:highlight w:val="lightGray"/>
        </w:rPr>
        <w:fldChar w:fldCharType="end"/>
      </w:r>
      <w:r w:rsidRPr="0066376D">
        <w:rPr>
          <w:b/>
          <w:i/>
          <w:highlight w:val="lightGray"/>
        </w:rPr>
        <w:t xml:space="preserve"> </w:t>
      </w:r>
      <w:r w:rsidR="00DC7D28" w:rsidRPr="0066376D">
        <w:rPr>
          <w:b/>
          <w:i/>
          <w:highlight w:val="lightGray"/>
        </w:rPr>
        <w:t>are</w:t>
      </w:r>
      <w:r w:rsidRPr="0066376D">
        <w:rPr>
          <w:b/>
          <w:bCs/>
          <w:i/>
          <w:iCs/>
          <w:highlight w:val="lightGray"/>
        </w:rPr>
        <w:t xml:space="preserve"> to be included for all Hybrid Projects and all Staged Projects (</w:t>
      </w:r>
      <w:r w:rsidRPr="008F551A">
        <w:rPr>
          <w:b/>
          <w:bCs/>
          <w:i/>
          <w:iCs/>
          <w:highlight w:val="lightGray"/>
        </w:rPr>
        <w:t xml:space="preserve">as applicable), except that paragraph </w:t>
      </w:r>
      <w:r w:rsidRPr="008F551A">
        <w:rPr>
          <w:b/>
          <w:bCs/>
          <w:i/>
          <w:iCs/>
          <w:highlight w:val="lightGray"/>
        </w:rPr>
        <w:fldChar w:fldCharType="begin"/>
      </w:r>
      <w:r w:rsidRPr="008F551A">
        <w:rPr>
          <w:b/>
          <w:bCs/>
          <w:i/>
          <w:iCs/>
          <w:highlight w:val="lightGray"/>
        </w:rPr>
        <w:instrText xml:space="preserve"> REF _Ref184215561 \n \h </w:instrText>
      </w:r>
      <w:r>
        <w:rPr>
          <w:b/>
          <w:bCs/>
          <w:i/>
          <w:iCs/>
          <w:highlight w:val="lightGray"/>
        </w:rPr>
        <w:instrText xml:space="preserve"> \* MERGEFORMAT </w:instrText>
      </w:r>
      <w:r w:rsidRPr="008F551A">
        <w:rPr>
          <w:b/>
          <w:bCs/>
          <w:i/>
          <w:iCs/>
          <w:highlight w:val="lightGray"/>
        </w:rPr>
      </w:r>
      <w:r w:rsidRPr="008F551A">
        <w:rPr>
          <w:b/>
          <w:bCs/>
          <w:i/>
          <w:iCs/>
          <w:highlight w:val="lightGray"/>
        </w:rPr>
        <w:fldChar w:fldCharType="separate"/>
      </w:r>
      <w:r w:rsidR="00910BB8">
        <w:rPr>
          <w:b/>
          <w:bCs/>
          <w:i/>
          <w:iCs/>
          <w:highlight w:val="lightGray"/>
        </w:rPr>
        <w:t>(g)</w:t>
      </w:r>
      <w:r w:rsidRPr="008F551A">
        <w:rPr>
          <w:b/>
          <w:bCs/>
          <w:i/>
          <w:iCs/>
          <w:highlight w:val="lightGray"/>
        </w:rPr>
        <w:fldChar w:fldCharType="end"/>
      </w:r>
      <w:r w:rsidRPr="008F551A">
        <w:rPr>
          <w:b/>
          <w:bCs/>
          <w:i/>
          <w:iCs/>
          <w:highlight w:val="lightGray"/>
        </w:rPr>
        <w:t xml:space="preserve"> will not be included for Staged Projects.</w:t>
      </w:r>
      <w:r>
        <w:t>]</w:t>
      </w:r>
    </w:p>
    <w:p w14:paraId="528B6F27" w14:textId="45176E84" w:rsidR="00B357B9" w:rsidRDefault="2C388DF0" w:rsidP="00707C74">
      <w:pPr>
        <w:pStyle w:val="Heading3"/>
      </w:pPr>
      <w:bookmarkStart w:id="2461" w:name="_Ref155873986"/>
      <w:r>
        <w:t>[</w:t>
      </w:r>
      <w:r w:rsidR="00656470">
        <w:t>By the commencement of the Support Period</w:t>
      </w:r>
      <w:r>
        <w:t>, Project Operator must:</w:t>
      </w:r>
      <w:bookmarkEnd w:id="2461"/>
      <w:r>
        <w:t xml:space="preserve"> </w:t>
      </w:r>
    </w:p>
    <w:p w14:paraId="7E9A34CC" w14:textId="77777777" w:rsidR="004D404D" w:rsidRDefault="2C388DF0" w:rsidP="00707C74">
      <w:pPr>
        <w:pStyle w:val="Heading4"/>
      </w:pPr>
      <w:r>
        <w:t>appoint a suitably qualified independent third-party (that is approved by the Commonwealth acting reasonably)</w:t>
      </w:r>
      <w:r w:rsidR="004D404D">
        <w:t>; and</w:t>
      </w:r>
    </w:p>
    <w:p w14:paraId="4A34089A" w14:textId="06DFD1B3" w:rsidR="00B357B9" w:rsidRDefault="004D404D" w:rsidP="00707C74">
      <w:pPr>
        <w:pStyle w:val="Heading4"/>
      </w:pPr>
      <w:r>
        <w:t xml:space="preserve">ensure that </w:t>
      </w:r>
      <w:r w:rsidR="00E31DAC">
        <w:t xml:space="preserve">the </w:t>
      </w:r>
      <w:r>
        <w:t xml:space="preserve">third party </w:t>
      </w:r>
      <w:r w:rsidRPr="0066376D">
        <w:t>has</w:t>
      </w:r>
      <w:r w:rsidR="00F40EE4" w:rsidRPr="0066376D">
        <w:t>,</w:t>
      </w:r>
      <w:r w:rsidR="00FF2634" w:rsidRPr="0066376D">
        <w:t xml:space="preserve"> by that date and </w:t>
      </w:r>
      <w:r w:rsidR="00F40EE4" w:rsidRPr="0066376D">
        <w:t xml:space="preserve">also </w:t>
      </w:r>
      <w:r w:rsidR="00FF2634" w:rsidRPr="0066376D">
        <w:t>annually throughout the Support Period</w:t>
      </w:r>
      <w:r w:rsidR="2C388DF0" w:rsidRPr="0066376D">
        <w:t>:</w:t>
      </w:r>
      <w:r w:rsidR="2C388DF0">
        <w:t xml:space="preserve"> </w:t>
      </w:r>
    </w:p>
    <w:p w14:paraId="493AE931" w14:textId="6ABF0352" w:rsidR="00B357B9" w:rsidRPr="009457B5" w:rsidRDefault="2C388DF0" w:rsidP="0058045D">
      <w:pPr>
        <w:pStyle w:val="Heading5"/>
      </w:pPr>
      <w:bookmarkStart w:id="2462" w:name="_Ref195103653"/>
      <w:r>
        <w:t>review</w:t>
      </w:r>
      <w:r w:rsidR="004D404D">
        <w:t>ed</w:t>
      </w:r>
      <w:r>
        <w:t>, analyse</w:t>
      </w:r>
      <w:r w:rsidR="004D404D">
        <w:t>d</w:t>
      </w:r>
      <w:r>
        <w:t xml:space="preserve"> and assess</w:t>
      </w:r>
      <w:r w:rsidR="004D404D">
        <w:t>ed</w:t>
      </w:r>
      <w:r>
        <w:t xml:space="preserve"> all </w:t>
      </w:r>
      <w:r w:rsidR="00E31DAC">
        <w:t>[</w:t>
      </w:r>
      <w:r>
        <w:t>sub-</w:t>
      </w:r>
      <w:r w:rsidR="00E31DAC">
        <w:t>]</w:t>
      </w:r>
      <w:r>
        <w:t xml:space="preserve">metering data (including any other relevant data including the National Metering Identifier) including any relevant details of the </w:t>
      </w:r>
      <w:r w:rsidR="00E31DAC">
        <w:t>[</w:t>
      </w:r>
      <w:r>
        <w:t>sub-</w:t>
      </w:r>
      <w:r w:rsidR="00E31DAC">
        <w:t>]</w:t>
      </w:r>
      <w:r>
        <w:t xml:space="preserve">meters relating to their calibration and quality and provide calculations for the </w:t>
      </w:r>
      <w:r w:rsidR="00E31DAC">
        <w:t>[</w:t>
      </w:r>
      <w:r>
        <w:t>sub-</w:t>
      </w:r>
      <w:r w:rsidR="00E31DAC">
        <w:t>]</w:t>
      </w:r>
      <w:r>
        <w:t xml:space="preserve">metering and telemetry requirements at the relevant </w:t>
      </w:r>
      <w:r w:rsidR="00E31DAC">
        <w:t>[</w:t>
      </w:r>
      <w:r>
        <w:t>sub-</w:t>
      </w:r>
      <w:r w:rsidR="00E31DAC">
        <w:t>]</w:t>
      </w:r>
      <w:r>
        <w:t>metering points to accurately account for Sent Out Generation, including providing this data and calculations in a form, resolution and manner reasonably required by the</w:t>
      </w:r>
      <w:r w:rsidR="0095600C">
        <w:t xml:space="preserve"> </w:t>
      </w:r>
      <w:r>
        <w:t>Commonwealth;</w:t>
      </w:r>
      <w:bookmarkEnd w:id="2462"/>
    </w:p>
    <w:p w14:paraId="7410D031" w14:textId="537C7467" w:rsidR="00B357B9" w:rsidRDefault="00B236DA" w:rsidP="0058045D">
      <w:pPr>
        <w:pStyle w:val="Heading5"/>
      </w:pPr>
      <w:bookmarkStart w:id="2463" w:name="_Ref200646368"/>
      <w:r>
        <w:t xml:space="preserve">confirmed </w:t>
      </w:r>
      <w:r w:rsidR="2C388DF0">
        <w:t xml:space="preserve">that the </w:t>
      </w:r>
      <w:r w:rsidR="2C388DF0" w:rsidRPr="0066376D">
        <w:t>metering and measuring arrangement</w:t>
      </w:r>
      <w:r w:rsidR="00FF2634" w:rsidRPr="0066376D">
        <w:t>s</w:t>
      </w:r>
      <w:r w:rsidR="2C388DF0" w:rsidRPr="0066376D">
        <w:t xml:space="preserve"> for the Project</w:t>
      </w:r>
      <w:r w:rsidR="006E653B">
        <w:t>[</w:t>
      </w:r>
      <w:r w:rsidR="2C388DF0" w:rsidRPr="0066376D">
        <w:t xml:space="preserve"> </w:t>
      </w:r>
      <w:r w:rsidR="00E31DAC">
        <w:t xml:space="preserve">and, if the Associated Project Commencement Date has been reached, the Associated Project/and the [Associated/Existing] Project] </w:t>
      </w:r>
      <w:r w:rsidR="2C388DF0" w:rsidRPr="0066376D">
        <w:t xml:space="preserve">allow for the </w:t>
      </w:r>
      <w:r w:rsidR="0095600C" w:rsidRPr="0066376D">
        <w:t xml:space="preserve">accurate </w:t>
      </w:r>
      <w:r w:rsidR="2C388DF0" w:rsidRPr="0066376D">
        <w:t xml:space="preserve">measurement or calculation of energy flows and the </w:t>
      </w:r>
      <w:r w:rsidR="0095600C" w:rsidRPr="0066376D">
        <w:t xml:space="preserve">accurate </w:t>
      </w:r>
      <w:r w:rsidR="2C388DF0" w:rsidRPr="0066376D">
        <w:t xml:space="preserve">determination of the Sent Out Generation and the Notional Quantity for each Trading Interval; </w:t>
      </w:r>
      <w:r w:rsidR="00FF2634" w:rsidRPr="0066376D">
        <w:t>and</w:t>
      </w:r>
      <w:bookmarkEnd w:id="2463"/>
    </w:p>
    <w:p w14:paraId="71B54AAC" w14:textId="27AC93A5" w:rsidR="00FF2634" w:rsidRDefault="00FF2634" w:rsidP="0058045D">
      <w:pPr>
        <w:pStyle w:val="Heading5"/>
      </w:pPr>
      <w:r w:rsidRPr="008129EB">
        <w:t>annually, on or be</w:t>
      </w:r>
      <w:r w:rsidRPr="0002372D">
        <w:t xml:space="preserve">fore the anniversary of the commencement of the Support Period, ensure that the independent third party provides to the Commonwealth a signed letter which details its findings from the metering review as contemplated in </w:t>
      </w:r>
      <w:r w:rsidR="0002372D" w:rsidRPr="0002372D">
        <w:t>sub</w:t>
      </w:r>
      <w:r w:rsidRPr="0002372D">
        <w:t>paragraph </w:t>
      </w:r>
      <w:r w:rsidR="008F551A" w:rsidRPr="0002372D">
        <w:fldChar w:fldCharType="begin"/>
      </w:r>
      <w:r w:rsidR="008F551A" w:rsidRPr="0002372D">
        <w:instrText xml:space="preserve"> REF _Ref195103653 \n \h </w:instrText>
      </w:r>
      <w:r w:rsidR="0002372D">
        <w:instrText xml:space="preserve"> \* MERGEFORMAT </w:instrText>
      </w:r>
      <w:r w:rsidR="008F551A" w:rsidRPr="0002372D">
        <w:fldChar w:fldCharType="separate"/>
      </w:r>
      <w:r w:rsidR="00910BB8">
        <w:t>(A)</w:t>
      </w:r>
      <w:r w:rsidR="008F551A" w:rsidRPr="0002372D">
        <w:fldChar w:fldCharType="end"/>
      </w:r>
      <w:r w:rsidR="0095600C" w:rsidRPr="0002372D">
        <w:t xml:space="preserve"> </w:t>
      </w:r>
      <w:r w:rsidR="0095600C" w:rsidRPr="006A4EF3">
        <w:t xml:space="preserve">and in respect of the matters referred to in </w:t>
      </w:r>
      <w:r w:rsidR="0002372D" w:rsidRPr="006A4EF3">
        <w:t>sub</w:t>
      </w:r>
      <w:r w:rsidR="0095600C" w:rsidRPr="006A4EF3">
        <w:t xml:space="preserve">paragraph </w:t>
      </w:r>
      <w:r w:rsidR="0095600C" w:rsidRPr="006A4EF3">
        <w:fldChar w:fldCharType="begin"/>
      </w:r>
      <w:r w:rsidR="0095600C" w:rsidRPr="006A4EF3">
        <w:instrText xml:space="preserve"> REF _Ref200646368 \r \h </w:instrText>
      </w:r>
      <w:r w:rsidR="004568DC" w:rsidRPr="006A4EF3">
        <w:instrText xml:space="preserve"> \* MERGEFORMAT </w:instrText>
      </w:r>
      <w:r w:rsidR="0095600C" w:rsidRPr="006A4EF3">
        <w:fldChar w:fldCharType="separate"/>
      </w:r>
      <w:r w:rsidR="00910BB8">
        <w:t>(B)</w:t>
      </w:r>
      <w:r w:rsidR="0095600C" w:rsidRPr="006A4EF3">
        <w:fldChar w:fldCharType="end"/>
      </w:r>
      <w:r w:rsidRPr="0002372D">
        <w:t>.</w:t>
      </w:r>
      <w:r>
        <w:t xml:space="preserve"> </w:t>
      </w:r>
    </w:p>
    <w:p w14:paraId="440FEE5F" w14:textId="215D70D9" w:rsidR="00B357B9" w:rsidRPr="0066376D" w:rsidRDefault="00FF2634" w:rsidP="00707C74">
      <w:pPr>
        <w:pStyle w:val="Heading4"/>
      </w:pPr>
      <w:r>
        <w:t xml:space="preserve">by that date </w:t>
      </w:r>
      <w:r w:rsidRPr="0066376D">
        <w:t xml:space="preserve">and </w:t>
      </w:r>
      <w:r w:rsidR="00F40EE4" w:rsidRPr="0066376D">
        <w:t xml:space="preserve">also </w:t>
      </w:r>
      <w:r w:rsidRPr="0066376D">
        <w:t xml:space="preserve">at all times throughout the Support Period, </w:t>
      </w:r>
      <w:r w:rsidR="2C388DF0" w:rsidRPr="0066376D">
        <w:t xml:space="preserve">ensure that the accuracy of any metering or monitoring </w:t>
      </w:r>
      <w:r w:rsidR="007775DE">
        <w:t>arrangements</w:t>
      </w:r>
      <w:r w:rsidR="007775DE" w:rsidRPr="0066376D">
        <w:t xml:space="preserve"> </w:t>
      </w:r>
      <w:r w:rsidR="2C388DF0" w:rsidRPr="0066376D">
        <w:t xml:space="preserve">for the Project </w:t>
      </w:r>
      <w:r w:rsidR="00B236DA" w:rsidRPr="0066376D">
        <w:t xml:space="preserve">[and the </w:t>
      </w:r>
      <w:r w:rsidR="008F551A" w:rsidRPr="0066376D">
        <w:t>[</w:t>
      </w:r>
      <w:r w:rsidR="00B236DA" w:rsidRPr="0066376D">
        <w:t>Associated</w:t>
      </w:r>
      <w:r w:rsidRPr="0066376D">
        <w:t>/Existing</w:t>
      </w:r>
      <w:r w:rsidR="008F551A" w:rsidRPr="0066376D">
        <w:t>]</w:t>
      </w:r>
      <w:r w:rsidR="00B236DA" w:rsidRPr="0066376D">
        <w:t xml:space="preserve"> Project] </w:t>
      </w:r>
      <w:r w:rsidR="2C388DF0" w:rsidRPr="0066376D">
        <w:t>satisf</w:t>
      </w:r>
      <w:r w:rsidR="007775DE">
        <w:t>y</w:t>
      </w:r>
      <w:r w:rsidR="2C388DF0" w:rsidRPr="0066376D">
        <w:t xml:space="preserve"> the requirement of applicable Laws; and</w:t>
      </w:r>
    </w:p>
    <w:p w14:paraId="3238950B" w14:textId="3884D9E9" w:rsidR="00B357B9" w:rsidRDefault="00FF2634" w:rsidP="00707C74">
      <w:pPr>
        <w:pStyle w:val="Heading4"/>
      </w:pPr>
      <w:r w:rsidRPr="0066376D">
        <w:t xml:space="preserve">by that date and </w:t>
      </w:r>
      <w:r w:rsidR="00F40EE4" w:rsidRPr="0066376D">
        <w:t xml:space="preserve">also </w:t>
      </w:r>
      <w:r w:rsidRPr="0066376D">
        <w:t xml:space="preserve">at all times throughout the Support </w:t>
      </w:r>
      <w:r w:rsidR="007775DE">
        <w:t>P</w:t>
      </w:r>
      <w:r w:rsidRPr="0066376D">
        <w:t xml:space="preserve">eriod, </w:t>
      </w:r>
      <w:r w:rsidR="2C388DF0" w:rsidRPr="0066376D">
        <w:t xml:space="preserve">ensure that the metering and monitoring </w:t>
      </w:r>
      <w:r w:rsidR="007775DE">
        <w:t>arrangements</w:t>
      </w:r>
      <w:r w:rsidR="007775DE" w:rsidRPr="0066376D">
        <w:t xml:space="preserve"> </w:t>
      </w:r>
      <w:r w:rsidR="2C388DF0" w:rsidRPr="0066376D">
        <w:t xml:space="preserve">for the Project </w:t>
      </w:r>
      <w:r w:rsidR="00B236DA" w:rsidRPr="0066376D">
        <w:t>[and the Associated Project</w:t>
      </w:r>
      <w:r w:rsidR="007775DE">
        <w:t>/and, if the Associated Project Commencement Date has been reached, the Associated Project</w:t>
      </w:r>
      <w:r w:rsidR="00B236DA" w:rsidRPr="0066376D">
        <w:t xml:space="preserve">] </w:t>
      </w:r>
      <w:r w:rsidR="007775DE">
        <w:t>[and the Existing Project] are</w:t>
      </w:r>
      <w:r w:rsidR="007775DE" w:rsidRPr="0066376D">
        <w:t xml:space="preserve"> </w:t>
      </w:r>
      <w:r w:rsidR="2C388DF0" w:rsidRPr="0066376D">
        <w:t>of sufficient accuracy to meet metering</w:t>
      </w:r>
      <w:r w:rsidR="2C388DF0">
        <w:t xml:space="preserve"> accuracy requirements specified by AEMO for meters used for settlement or dispatch of the NEM and the requirements specified by the Clean Energy Regulator for </w:t>
      </w:r>
      <w:r w:rsidR="2C388DF0">
        <w:lastRenderedPageBreak/>
        <w:t xml:space="preserve">meters used to substantiate </w:t>
      </w:r>
      <w:r w:rsidR="000C395C">
        <w:t>LGCs</w:t>
      </w:r>
      <w:r w:rsidR="00B236DA">
        <w:t xml:space="preserve"> (or any other Green Products), if relevant.</w:t>
      </w:r>
    </w:p>
    <w:p w14:paraId="7C85F02A" w14:textId="3DD70E38" w:rsidR="00172D01" w:rsidRDefault="2C388DF0" w:rsidP="00707C74">
      <w:pPr>
        <w:pStyle w:val="Heading3"/>
      </w:pPr>
      <w:bookmarkStart w:id="2464" w:name="_Ref155965514"/>
      <w:r>
        <w:t>If the Commonwealth is not satisfied that Project Operator has complied with paragraph</w:t>
      </w:r>
      <w:r w:rsidR="008F551A">
        <w:t xml:space="preserve">s </w:t>
      </w:r>
      <w:r w:rsidR="008F551A">
        <w:fldChar w:fldCharType="begin"/>
      </w:r>
      <w:r w:rsidR="008F551A">
        <w:instrText xml:space="preserve"> REF _Ref195102780 \n \h </w:instrText>
      </w:r>
      <w:r w:rsidR="008F551A">
        <w:fldChar w:fldCharType="separate"/>
      </w:r>
      <w:r w:rsidR="00910BB8">
        <w:t>(c)</w:t>
      </w:r>
      <w:r w:rsidR="008F551A">
        <w:fldChar w:fldCharType="end"/>
      </w:r>
      <w:r w:rsidR="008F551A">
        <w:t xml:space="preserve"> or </w:t>
      </w:r>
      <w:r w:rsidR="008F551A">
        <w:fldChar w:fldCharType="begin"/>
      </w:r>
      <w:r w:rsidR="008F551A">
        <w:instrText xml:space="preserve"> REF _Ref155873986 \n \h </w:instrText>
      </w:r>
      <w:r w:rsidR="008F551A">
        <w:fldChar w:fldCharType="separate"/>
      </w:r>
      <w:r w:rsidR="00910BB8">
        <w:t>(e)</w:t>
      </w:r>
      <w:r w:rsidR="008F551A">
        <w:fldChar w:fldCharType="end"/>
      </w:r>
      <w:r>
        <w:t xml:space="preserve">, then the Commonwealth may refer the matter for determination by an Independent Expert under clause </w:t>
      </w:r>
      <w:r w:rsidR="00EA3D4C">
        <w:fldChar w:fldCharType="begin"/>
      </w:r>
      <w:r w:rsidR="00EA3D4C">
        <w:instrText xml:space="preserve"> REF _Ref515106310 \w \h </w:instrText>
      </w:r>
      <w:r w:rsidR="00707C74">
        <w:instrText xml:space="preserve"> \* MERGEFORMAT </w:instrText>
      </w:r>
      <w:r w:rsidR="00EA3D4C">
        <w:fldChar w:fldCharType="separate"/>
      </w:r>
      <w:r w:rsidR="00910BB8">
        <w:t>27.6</w:t>
      </w:r>
      <w:r w:rsidR="00EA3D4C">
        <w:fldChar w:fldCharType="end"/>
      </w:r>
      <w:r>
        <w:t xml:space="preserve"> (“</w:t>
      </w:r>
      <w:r w:rsidR="00EA3D4C">
        <w:fldChar w:fldCharType="begin"/>
      </w:r>
      <w:r w:rsidR="00EA3D4C">
        <w:instrText xml:space="preserve"> REF _Ref515106310 \h </w:instrText>
      </w:r>
      <w:r w:rsidR="00707C74">
        <w:instrText xml:space="preserve"> \* MERGEFORMAT </w:instrText>
      </w:r>
      <w:r w:rsidR="00EA3D4C">
        <w:fldChar w:fldCharType="separate"/>
      </w:r>
      <w:r w:rsidR="00910BB8" w:rsidRPr="0042604C">
        <w:t>Independent Expert</w:t>
      </w:r>
      <w:r w:rsidR="00EA3D4C">
        <w:fldChar w:fldCharType="end"/>
      </w:r>
      <w:r>
        <w:t>”).</w:t>
      </w:r>
      <w:bookmarkEnd w:id="2464"/>
    </w:p>
    <w:p w14:paraId="6849F7EA" w14:textId="32CD8E4F" w:rsidR="00172D01" w:rsidRDefault="00B236DA" w:rsidP="00707C74">
      <w:pPr>
        <w:pStyle w:val="Heading3"/>
      </w:pPr>
      <w:bookmarkStart w:id="2465" w:name="_Ref184215561"/>
      <w:r>
        <w:t>[</w:t>
      </w:r>
      <w:r w:rsidR="007775DE">
        <w:t>[</w:t>
      </w:r>
      <w:r w:rsidR="2C388DF0">
        <w:t>Prior to the Associated Project Commencement Date</w:t>
      </w:r>
      <w:r w:rsidR="007775DE">
        <w:t>/Prior to the Existing Project Commencement Date]</w:t>
      </w:r>
      <w:r w:rsidR="2C388DF0">
        <w:t>:</w:t>
      </w:r>
      <w:bookmarkEnd w:id="2465"/>
    </w:p>
    <w:p w14:paraId="62C31921" w14:textId="2117905F" w:rsidR="00172D01" w:rsidRDefault="2C388DF0" w:rsidP="00707C74">
      <w:pPr>
        <w:pStyle w:val="Heading4"/>
      </w:pPr>
      <w:r>
        <w:t xml:space="preserve">paragraphs </w:t>
      </w:r>
      <w:r w:rsidR="00FF7F27">
        <w:fldChar w:fldCharType="begin"/>
      </w:r>
      <w:r w:rsidR="00FF7F27">
        <w:instrText xml:space="preserve"> REF _Ref155965589 \n \h </w:instrText>
      </w:r>
      <w:r w:rsidR="00707C74">
        <w:instrText xml:space="preserve"> \* MERGEFORMAT </w:instrText>
      </w:r>
      <w:r w:rsidR="00FF7F27">
        <w:fldChar w:fldCharType="separate"/>
      </w:r>
      <w:r w:rsidR="00910BB8">
        <w:t>(a)</w:t>
      </w:r>
      <w:r w:rsidR="00FF7F27">
        <w:fldChar w:fldCharType="end"/>
      </w:r>
      <w:r>
        <w:t xml:space="preserve"> and </w:t>
      </w:r>
      <w:r w:rsidR="00FF7F27">
        <w:fldChar w:fldCharType="begin"/>
      </w:r>
      <w:r w:rsidR="00FF7F27">
        <w:instrText xml:space="preserve"> REF _Ref155965592 \n \h </w:instrText>
      </w:r>
      <w:r w:rsidR="00707C74">
        <w:instrText xml:space="preserve"> \* MERGEFORMAT </w:instrText>
      </w:r>
      <w:r w:rsidR="00FF7F27">
        <w:fldChar w:fldCharType="separate"/>
      </w:r>
      <w:r w:rsidR="00910BB8">
        <w:t>(b)</w:t>
      </w:r>
      <w:r w:rsidR="00FF7F27">
        <w:fldChar w:fldCharType="end"/>
      </w:r>
      <w:r>
        <w:t xml:space="preserve"> will apply to the Project only; and</w:t>
      </w:r>
    </w:p>
    <w:p w14:paraId="41D43A22" w14:textId="674ED77C" w:rsidR="006E653B" w:rsidRDefault="2C388DF0" w:rsidP="00707C74">
      <w:pPr>
        <w:pStyle w:val="Heading4"/>
      </w:pPr>
      <w:r>
        <w:t xml:space="preserve">paragraphs </w:t>
      </w:r>
      <w:r w:rsidR="008E6575">
        <w:fldChar w:fldCharType="begin"/>
      </w:r>
      <w:r w:rsidR="008E6575">
        <w:instrText xml:space="preserve"> REF _Ref155873986 \n \h </w:instrText>
      </w:r>
      <w:r w:rsidR="00707C74">
        <w:instrText xml:space="preserve"> \* MERGEFORMAT </w:instrText>
      </w:r>
      <w:r w:rsidR="008E6575">
        <w:fldChar w:fldCharType="separate"/>
      </w:r>
      <w:r w:rsidR="00910BB8">
        <w:t>(e)</w:t>
      </w:r>
      <w:r w:rsidR="008E6575">
        <w:fldChar w:fldCharType="end"/>
      </w:r>
      <w:r>
        <w:t xml:space="preserve"> and </w:t>
      </w:r>
      <w:r w:rsidR="008E6575">
        <w:fldChar w:fldCharType="begin"/>
      </w:r>
      <w:r w:rsidR="008E6575">
        <w:instrText xml:space="preserve"> REF _Ref155965514 \n \h </w:instrText>
      </w:r>
      <w:r w:rsidR="00707C74">
        <w:instrText xml:space="preserve"> \* MERGEFORMAT </w:instrText>
      </w:r>
      <w:r w:rsidR="008E6575">
        <w:fldChar w:fldCharType="separate"/>
      </w:r>
      <w:r w:rsidR="00910BB8">
        <w:t>(f)</w:t>
      </w:r>
      <w:r w:rsidR="008E6575">
        <w:fldChar w:fldCharType="end"/>
      </w:r>
      <w:r>
        <w:t xml:space="preserve"> will not apply.]</w:t>
      </w:r>
      <w:r w:rsidR="00B236DA">
        <w:t xml:space="preserve"> </w:t>
      </w:r>
    </w:p>
    <w:p w14:paraId="26871514" w14:textId="296C7BC0" w:rsidR="00B357B9" w:rsidRDefault="00B236DA" w:rsidP="006E653B">
      <w:pPr>
        <w:ind w:left="1474"/>
      </w:pPr>
      <w:r>
        <w:t>[</w:t>
      </w:r>
      <w:r w:rsidRPr="006E653B">
        <w:rPr>
          <w:b/>
          <w:bCs/>
          <w:i/>
          <w:iCs/>
          <w:highlight w:val="lightGray"/>
        </w:rPr>
        <w:t xml:space="preserve">Note: </w:t>
      </w:r>
      <w:r w:rsidR="006750D9" w:rsidRPr="006E653B">
        <w:rPr>
          <w:b/>
          <w:bCs/>
          <w:i/>
          <w:iCs/>
          <w:highlight w:val="lightGray"/>
        </w:rPr>
        <w:t xml:space="preserve">the </w:t>
      </w:r>
      <w:r w:rsidRPr="006E653B">
        <w:rPr>
          <w:b/>
          <w:bCs/>
          <w:i/>
          <w:iCs/>
          <w:highlight w:val="lightGray"/>
        </w:rPr>
        <w:t xml:space="preserve">words in square brackets </w:t>
      </w:r>
      <w:r w:rsidR="00133BDF" w:rsidRPr="006E653B">
        <w:rPr>
          <w:b/>
          <w:bCs/>
          <w:i/>
          <w:iCs/>
          <w:highlight w:val="lightGray"/>
        </w:rPr>
        <w:t xml:space="preserve">are </w:t>
      </w:r>
      <w:r w:rsidRPr="006E653B">
        <w:rPr>
          <w:b/>
          <w:bCs/>
          <w:i/>
          <w:iCs/>
          <w:highlight w:val="lightGray"/>
        </w:rPr>
        <w:t xml:space="preserve">to be included for all </w:t>
      </w:r>
      <w:r w:rsidR="007775DE" w:rsidRPr="006E653B">
        <w:rPr>
          <w:b/>
          <w:bCs/>
          <w:i/>
          <w:iCs/>
          <w:highlight w:val="lightGray"/>
        </w:rPr>
        <w:t xml:space="preserve">Staged Projects and </w:t>
      </w:r>
      <w:r w:rsidR="00F40EE4" w:rsidRPr="006E653B">
        <w:rPr>
          <w:b/>
          <w:bCs/>
          <w:i/>
          <w:iCs/>
          <w:highlight w:val="lightGray"/>
        </w:rPr>
        <w:t xml:space="preserve">Non-Assessed </w:t>
      </w:r>
      <w:r w:rsidRPr="006E653B">
        <w:rPr>
          <w:b/>
          <w:bCs/>
          <w:i/>
          <w:iCs/>
          <w:highlight w:val="lightGray"/>
        </w:rPr>
        <w:t>Hybrid Projects</w:t>
      </w:r>
      <w:r w:rsidR="0010504E" w:rsidRPr="006E653B">
        <w:rPr>
          <w:b/>
          <w:bCs/>
          <w:i/>
          <w:iCs/>
          <w:highlight w:val="lightGray"/>
        </w:rPr>
        <w:t xml:space="preserve"> for which the Associated Project is not an existing project</w:t>
      </w:r>
      <w:r w:rsidRPr="006E653B">
        <w:rPr>
          <w:b/>
          <w:bCs/>
          <w:i/>
          <w:iCs/>
          <w:highlight w:val="lightGray"/>
        </w:rPr>
        <w:t>.</w:t>
      </w:r>
      <w:r>
        <w:t>]</w:t>
      </w:r>
    </w:p>
    <w:p w14:paraId="0A525A52" w14:textId="34317B7C" w:rsidR="000978A7" w:rsidRDefault="2C388DF0" w:rsidP="00FC2467">
      <w:pPr>
        <w:pStyle w:val="Heading2"/>
      </w:pPr>
      <w:bookmarkStart w:id="2466" w:name="_Toc211256019"/>
      <w:r>
        <w:t>Registration</w:t>
      </w:r>
      <w:bookmarkEnd w:id="2466"/>
    </w:p>
    <w:p w14:paraId="03F5D515" w14:textId="77777777" w:rsidR="00D54834" w:rsidRDefault="2C388DF0" w:rsidP="00707C74">
      <w:pPr>
        <w:pStyle w:val="Heading3"/>
        <w:rPr>
          <w:szCs w:val="18"/>
        </w:rPr>
      </w:pPr>
      <w:bookmarkStart w:id="2467" w:name="_Ref106632971"/>
      <w:r>
        <w:t>If:</w:t>
      </w:r>
      <w:bookmarkEnd w:id="2467"/>
    </w:p>
    <w:p w14:paraId="08FC45B9" w14:textId="77777777" w:rsidR="00D54834" w:rsidRDefault="2C388DF0" w:rsidP="00707C74">
      <w:pPr>
        <w:pStyle w:val="Heading4"/>
      </w:pPr>
      <w:r>
        <w:t xml:space="preserve">a new market is established in the NEM, or a market is established outside of the NEM, in which the </w:t>
      </w:r>
      <w:bookmarkStart w:id="2468" w:name="_9kMJ6L6ZWu59979IhY4xoiy"/>
      <w:r>
        <w:t>Project</w:t>
      </w:r>
      <w:bookmarkEnd w:id="2468"/>
      <w:r>
        <w:t xml:space="preserve"> is entitled to provide services; and</w:t>
      </w:r>
    </w:p>
    <w:p w14:paraId="510B7B6F" w14:textId="53DA42A0" w:rsidR="00D54834" w:rsidRDefault="2C388DF0" w:rsidP="00707C74">
      <w:pPr>
        <w:pStyle w:val="Heading4"/>
      </w:pPr>
      <w:r>
        <w:t xml:space="preserve">it is consistent with industry practice for projects </w:t>
      </w:r>
      <w:r w:rsidR="006E7CCA">
        <w:t xml:space="preserve">that </w:t>
      </w:r>
      <w:r>
        <w:t xml:space="preserve">are similar to the </w:t>
      </w:r>
      <w:bookmarkStart w:id="2469" w:name="_9kMJ7M6ZWu59979IhY4xoiy"/>
      <w:r>
        <w:t>Project</w:t>
      </w:r>
      <w:bookmarkEnd w:id="2469"/>
      <w:r>
        <w:t xml:space="preserve"> to provide those services,</w:t>
      </w:r>
    </w:p>
    <w:p w14:paraId="408B3820" w14:textId="16D2E7F0" w:rsidR="00D54834" w:rsidRDefault="00D54834" w:rsidP="00B878A4">
      <w:pPr>
        <w:pStyle w:val="BodyIndent2"/>
        <w:spacing w:before="0" w:after="240"/>
        <w:ind w:left="1474"/>
      </w:pPr>
      <w:r>
        <w:t xml:space="preserve">Project Operator must register or take such action as is required to entitle it to participate in </w:t>
      </w:r>
      <w:r w:rsidRPr="006629D1">
        <w:rPr>
          <w:szCs w:val="18"/>
        </w:rPr>
        <w:t>that</w:t>
      </w:r>
      <w:r>
        <w:t xml:space="preserve"> market unless there are reasonable technical, legal, commercial or financial reasons for not doing so.</w:t>
      </w:r>
      <w:r w:rsidR="007056B8">
        <w:t xml:space="preserve"> </w:t>
      </w:r>
    </w:p>
    <w:p w14:paraId="2348BC74" w14:textId="4C0F5575" w:rsidR="009277AD" w:rsidRPr="009277AD" w:rsidRDefault="2C388DF0" w:rsidP="0058045D">
      <w:pPr>
        <w:pStyle w:val="Heading3"/>
      </w:pPr>
      <w:r>
        <w:t>If requested by the Commonwealth, Project Operator must provide details of the reason(s) why it has decided not to register or otherwise provide services in a particular market together with reasonable supporting evidence.</w:t>
      </w:r>
    </w:p>
    <w:p w14:paraId="2414C5C3" w14:textId="5BA888C6" w:rsidR="00474C04" w:rsidRPr="007775DE" w:rsidRDefault="2C388DF0" w:rsidP="0058045D">
      <w:pPr>
        <w:pStyle w:val="Heading3"/>
        <w:rPr>
          <w:szCs w:val="18"/>
        </w:rPr>
      </w:pPr>
      <w:r w:rsidRPr="007775DE">
        <w:t xml:space="preserve">Project Operator </w:t>
      </w:r>
      <w:r w:rsidR="00BD61F9" w:rsidRPr="006A4EF3">
        <w:t>must</w:t>
      </w:r>
      <w:r w:rsidRPr="007775DE">
        <w:t xml:space="preserve"> provide any documentation and other information requested by the Commonwealth in connection with applicable “know your customer” checks or similar identification procedures under all applicable Laws </w:t>
      </w:r>
      <w:r w:rsidR="00F340CC" w:rsidRPr="007775DE">
        <w:t xml:space="preserve">concerning </w:t>
      </w:r>
      <w:r w:rsidRPr="007775DE">
        <w:t>the Project, in circumstances in which necessary information is not already available to the Commonwealth.</w:t>
      </w:r>
      <w:bookmarkStart w:id="2470" w:name="_Ref103351253"/>
      <w:bookmarkEnd w:id="2455"/>
    </w:p>
    <w:p w14:paraId="6D530765" w14:textId="74888E80" w:rsidR="002C56EA" w:rsidRDefault="2C388DF0" w:rsidP="00FC2467">
      <w:pPr>
        <w:pStyle w:val="Heading2"/>
      </w:pPr>
      <w:bookmarkStart w:id="2471" w:name="_Toc153945124"/>
      <w:bookmarkStart w:id="2472" w:name="_Ref166143596"/>
      <w:bookmarkStart w:id="2473" w:name="_Ref166578390"/>
      <w:bookmarkStart w:id="2474" w:name="_Ref166770457"/>
      <w:bookmarkStart w:id="2475" w:name="_Ref195111819"/>
      <w:bookmarkStart w:id="2476" w:name="_Ref195111828"/>
      <w:bookmarkStart w:id="2477" w:name="_Ref195112106"/>
      <w:bookmarkStart w:id="2478" w:name="_Toc211256020"/>
      <w:r>
        <w:t>Project Operator is a special purpose vehicle</w:t>
      </w:r>
      <w:bookmarkEnd w:id="2471"/>
      <w:bookmarkEnd w:id="2472"/>
      <w:bookmarkEnd w:id="2473"/>
      <w:bookmarkEnd w:id="2474"/>
      <w:bookmarkEnd w:id="2475"/>
      <w:bookmarkEnd w:id="2476"/>
      <w:bookmarkEnd w:id="2477"/>
      <w:bookmarkEnd w:id="2478"/>
    </w:p>
    <w:p w14:paraId="669F3F15" w14:textId="38C44CA7" w:rsidR="0010504E" w:rsidRPr="000A1E90" w:rsidRDefault="002C56EA" w:rsidP="00BD61F9">
      <w:pPr>
        <w:pStyle w:val="BodyIndent2"/>
        <w:spacing w:before="120"/>
        <w:ind w:left="737"/>
        <w:rPr>
          <w:b/>
          <w:bCs/>
        </w:rPr>
      </w:pPr>
      <w:r w:rsidRPr="00184703">
        <w:t>[</w:t>
      </w:r>
      <w:r w:rsidRPr="00F723AC">
        <w:rPr>
          <w:b/>
          <w:bCs/>
          <w:i/>
          <w:iCs/>
          <w:highlight w:val="lightGray"/>
        </w:rPr>
        <w:t>Note: this special purpose vehicle requirement applies to the Project as a whole</w:t>
      </w:r>
      <w:r w:rsidRPr="000A1E90">
        <w:rPr>
          <w:b/>
          <w:bCs/>
          <w:highlight w:val="lightGray"/>
        </w:rPr>
        <w:t>.</w:t>
      </w:r>
      <w:r w:rsidRPr="00184703">
        <w:t xml:space="preserve">] </w:t>
      </w:r>
    </w:p>
    <w:p w14:paraId="0EB58813" w14:textId="5C333B5B" w:rsidR="0010504E" w:rsidRPr="000A1E90" w:rsidRDefault="0010504E" w:rsidP="006A4EF3">
      <w:pPr>
        <w:pStyle w:val="BodyIndent2"/>
        <w:spacing w:after="240"/>
        <w:ind w:left="737"/>
        <w:rPr>
          <w:b/>
          <w:bCs/>
          <w:highlight w:val="lightGray"/>
        </w:rPr>
      </w:pPr>
      <w:r w:rsidRPr="00184703">
        <w:t>[</w:t>
      </w:r>
      <w:r w:rsidRPr="00F723AC">
        <w:rPr>
          <w:b/>
          <w:bCs/>
          <w:i/>
          <w:iCs/>
          <w:highlight w:val="lightGray"/>
        </w:rPr>
        <w:t xml:space="preserve">Note: </w:t>
      </w:r>
      <w:r w:rsidR="006750D9" w:rsidRPr="0066376D">
        <w:rPr>
          <w:b/>
          <w:i/>
          <w:highlight w:val="lightGray"/>
        </w:rPr>
        <w:t xml:space="preserve">the </w:t>
      </w:r>
      <w:r w:rsidR="00FF662E">
        <w:rPr>
          <w:b/>
          <w:bCs/>
          <w:i/>
          <w:iCs/>
          <w:highlight w:val="lightGray"/>
        </w:rPr>
        <w:t>words in square brackets are</w:t>
      </w:r>
      <w:r w:rsidRPr="00F723AC">
        <w:rPr>
          <w:b/>
          <w:bCs/>
          <w:i/>
          <w:iCs/>
          <w:highlight w:val="lightGray"/>
        </w:rPr>
        <w:t xml:space="preserve"> to be included for all Hybrid Projects</w:t>
      </w:r>
      <w:r w:rsidR="00ED7EA2">
        <w:rPr>
          <w:b/>
          <w:bCs/>
          <w:i/>
          <w:iCs/>
          <w:highlight w:val="lightGray"/>
        </w:rPr>
        <w:t xml:space="preserve"> and Staged Projects (as applicable)</w:t>
      </w:r>
      <w:r w:rsidR="00CC2DBE">
        <w:rPr>
          <w:b/>
          <w:bCs/>
          <w:i/>
          <w:iCs/>
          <w:highlight w:val="lightGray"/>
        </w:rPr>
        <w:t>.</w:t>
      </w:r>
      <w:r w:rsidRPr="00184703">
        <w:rPr>
          <w:highlight w:val="lightGray"/>
        </w:rPr>
        <w:t xml:space="preserve">] </w:t>
      </w:r>
    </w:p>
    <w:p w14:paraId="79C11F1D" w14:textId="1DA2DF00" w:rsidR="002C56EA" w:rsidRDefault="2C388DF0" w:rsidP="00AD5063">
      <w:pPr>
        <w:pStyle w:val="Heading3"/>
        <w:keepNext/>
      </w:pPr>
      <w:bookmarkStart w:id="2479" w:name="_Ref166143504"/>
      <w:r>
        <w:t xml:space="preserve">Subject to paragraph </w:t>
      </w:r>
      <w:r w:rsidR="00406B52">
        <w:fldChar w:fldCharType="begin"/>
      </w:r>
      <w:r w:rsidR="00406B52">
        <w:instrText xml:space="preserve"> REF _Ref166143387 \n \h </w:instrText>
      </w:r>
      <w:r w:rsidR="00707C74">
        <w:instrText xml:space="preserve"> \* MERGEFORMAT </w:instrText>
      </w:r>
      <w:r w:rsidR="00406B52">
        <w:fldChar w:fldCharType="separate"/>
      </w:r>
      <w:r w:rsidR="00910BB8">
        <w:t>(b)</w:t>
      </w:r>
      <w:r w:rsidR="00406B52">
        <w:fldChar w:fldCharType="end"/>
      </w:r>
      <w:r>
        <w:t>, Project Operator must:</w:t>
      </w:r>
      <w:bookmarkEnd w:id="2479"/>
    </w:p>
    <w:p w14:paraId="049644FC" w14:textId="589CD40C" w:rsidR="00C41730" w:rsidRDefault="2C388DF0" w:rsidP="00707C74">
      <w:pPr>
        <w:pStyle w:val="Heading4"/>
      </w:pPr>
      <w:r>
        <w:t xml:space="preserve">be a special purpose vehicle established for the sole purpose of carrying on the </w:t>
      </w:r>
      <w:r w:rsidR="00F340CC">
        <w:t xml:space="preserve">[Hybrid/Staged] </w:t>
      </w:r>
      <w:r>
        <w:t>Project</w:t>
      </w:r>
      <w:r w:rsidR="0010504E" w:rsidRPr="0010504E">
        <w:t xml:space="preserve"> </w:t>
      </w:r>
      <w:r>
        <w:t>and the</w:t>
      </w:r>
      <w:r w:rsidR="00ED7EA2">
        <w:t xml:space="preserve"> associated</w:t>
      </w:r>
      <w:r>
        <w:t xml:space="preserve"> business and activities contemplated by this agreement; </w:t>
      </w:r>
    </w:p>
    <w:p w14:paraId="5678A4B1" w14:textId="22B44395" w:rsidR="002C56EA" w:rsidRPr="00391C05" w:rsidRDefault="2C388DF0" w:rsidP="00707C74">
      <w:pPr>
        <w:pStyle w:val="Heading4"/>
        <w:rPr>
          <w:szCs w:val="18"/>
        </w:rPr>
      </w:pPr>
      <w:r>
        <w:t xml:space="preserve">not carry on, or have previously carried on prior to the Signing Date, any other business or activity other than the </w:t>
      </w:r>
      <w:r w:rsidR="00F340CC">
        <w:lastRenderedPageBreak/>
        <w:t xml:space="preserve">[Hybrid/Staged] </w:t>
      </w:r>
      <w:r>
        <w:t>Project</w:t>
      </w:r>
      <w:r w:rsidR="002006D0">
        <w:t xml:space="preserve"> </w:t>
      </w:r>
      <w:r>
        <w:t>or the</w:t>
      </w:r>
      <w:r w:rsidR="00F340CC">
        <w:t xml:space="preserve"> associated</w:t>
      </w:r>
      <w:r>
        <w:t xml:space="preserve"> business and activities contemplated by or reasonably incidental to this agreement;</w:t>
      </w:r>
    </w:p>
    <w:p w14:paraId="6C9AA43A" w14:textId="168BEA39" w:rsidR="00391C05" w:rsidRDefault="2C388DF0" w:rsidP="00707C74">
      <w:pPr>
        <w:pStyle w:val="Heading4"/>
      </w:pPr>
      <w:r>
        <w:t xml:space="preserve">own, or otherwise hold in its name, the </w:t>
      </w:r>
      <w:r w:rsidR="00F340CC">
        <w:t xml:space="preserve">[Hybrid/Staged] </w:t>
      </w:r>
      <w:r>
        <w:t xml:space="preserve">Project, including all assets, legal rights and Authorisations reasonably required to carry on the </w:t>
      </w:r>
      <w:r w:rsidR="00F340CC">
        <w:t xml:space="preserve">[Hybrid/Staged] </w:t>
      </w:r>
      <w:r>
        <w:t xml:space="preserve">Project; </w:t>
      </w:r>
    </w:p>
    <w:p w14:paraId="05AE2224" w14:textId="26B35D9E" w:rsidR="00787BF6" w:rsidRPr="009F2125" w:rsidRDefault="2C388DF0" w:rsidP="00707C74">
      <w:pPr>
        <w:pStyle w:val="Heading4"/>
        <w:rPr>
          <w:szCs w:val="18"/>
        </w:rPr>
      </w:pPr>
      <w:r>
        <w:t xml:space="preserve">receive all revenue generated by, and other economic value associated with, the </w:t>
      </w:r>
      <w:r w:rsidR="00F340CC">
        <w:t xml:space="preserve">[Hybrid/Staged] </w:t>
      </w:r>
      <w:r>
        <w:t xml:space="preserve">Project, including being the counterparty to all </w:t>
      </w:r>
      <w:r w:rsidR="007775DE">
        <w:t>Wholesale Contracts</w:t>
      </w:r>
      <w:r>
        <w:t xml:space="preserve"> and other revenue arrangements in respect of the </w:t>
      </w:r>
      <w:r w:rsidR="00F340CC">
        <w:t xml:space="preserve">[Hybrid/Staged] </w:t>
      </w:r>
      <w:r>
        <w:t xml:space="preserve">Project; </w:t>
      </w:r>
    </w:p>
    <w:p w14:paraId="34FE955C" w14:textId="38B52FDD" w:rsidR="006A2F3C" w:rsidRPr="006A2F3C" w:rsidRDefault="2C388DF0" w:rsidP="00707C74">
      <w:pPr>
        <w:pStyle w:val="Heading4"/>
        <w:rPr>
          <w:szCs w:val="18"/>
        </w:rPr>
      </w:pPr>
      <w:bookmarkStart w:id="2480" w:name="_Ref194681622"/>
      <w:r>
        <w:t>not hold, acquire or create any Subsidiary without the Commonwealth’s prior written consent; and</w:t>
      </w:r>
      <w:bookmarkEnd w:id="2480"/>
      <w:r>
        <w:t xml:space="preserve"> </w:t>
      </w:r>
    </w:p>
    <w:p w14:paraId="388C0DCD" w14:textId="317AAA39" w:rsidR="006A2F3C" w:rsidRPr="0066376D" w:rsidRDefault="2C388DF0" w:rsidP="00707C74">
      <w:pPr>
        <w:pStyle w:val="Heading4"/>
        <w:rPr>
          <w:szCs w:val="18"/>
        </w:rPr>
      </w:pPr>
      <w:r>
        <w:t xml:space="preserve">without limiting clause </w:t>
      </w:r>
      <w:r w:rsidR="006A2F3C">
        <w:fldChar w:fldCharType="begin"/>
      </w:r>
      <w:r w:rsidR="006A2F3C">
        <w:instrText xml:space="preserve"> REF _Ref165296530 \w \h </w:instrText>
      </w:r>
      <w:r w:rsidR="00707C74">
        <w:instrText xml:space="preserve"> \* MERGEFORMAT </w:instrText>
      </w:r>
      <w:r w:rsidR="006A2F3C">
        <w:fldChar w:fldCharType="separate"/>
      </w:r>
      <w:r w:rsidR="00910BB8">
        <w:t>23.4</w:t>
      </w:r>
      <w:r w:rsidR="006A2F3C">
        <w:fldChar w:fldCharType="end"/>
      </w:r>
      <w:r>
        <w:t xml:space="preserve"> (“</w:t>
      </w:r>
      <w:r w:rsidR="006A2F3C">
        <w:fldChar w:fldCharType="begin"/>
      </w:r>
      <w:r w:rsidR="006A2F3C">
        <w:instrText xml:space="preserve">  REF _Ref165296530 \h </w:instrText>
      </w:r>
      <w:r w:rsidR="00707C74">
        <w:instrText xml:space="preserve"> \* MERGEFORMAT </w:instrText>
      </w:r>
      <w:r w:rsidR="006A2F3C">
        <w:fldChar w:fldCharType="separate"/>
      </w:r>
      <w:r w:rsidR="00910BB8">
        <w:t>Change in Control</w:t>
      </w:r>
      <w:r w:rsidR="006A2F3C">
        <w:fldChar w:fldCharType="end"/>
      </w:r>
      <w:r>
        <w:t xml:space="preserve">”), as soon as practicable after the </w:t>
      </w:r>
      <w:r w:rsidRPr="0066376D">
        <w:t xml:space="preserve">occurrence of </w:t>
      </w:r>
      <w:r w:rsidR="00BD61F9" w:rsidRPr="0066376D">
        <w:t xml:space="preserve">any </w:t>
      </w:r>
      <w:r w:rsidRPr="0066376D">
        <w:t>change</w:t>
      </w:r>
      <w:r w:rsidR="00BD61F9" w:rsidRPr="0066376D">
        <w:t>s in the ownership of Project Operator since the assessment of the Tender</w:t>
      </w:r>
      <w:r w:rsidRPr="0066376D">
        <w:t xml:space="preserve">: </w:t>
      </w:r>
    </w:p>
    <w:p w14:paraId="65463C99" w14:textId="22E9A873" w:rsidR="006A2F3C" w:rsidRPr="0066376D" w:rsidRDefault="2C388DF0" w:rsidP="0058045D">
      <w:pPr>
        <w:pStyle w:val="Heading5"/>
        <w:rPr>
          <w:szCs w:val="18"/>
        </w:rPr>
      </w:pPr>
      <w:r w:rsidRPr="0066376D">
        <w:t xml:space="preserve">notify the Commonwealth of </w:t>
      </w:r>
      <w:r w:rsidR="006E7CCA" w:rsidRPr="0066376D">
        <w:t xml:space="preserve">any </w:t>
      </w:r>
      <w:r w:rsidR="00BD61F9" w:rsidRPr="0066376D">
        <w:t xml:space="preserve">such </w:t>
      </w:r>
      <w:r w:rsidRPr="0066376D">
        <w:t xml:space="preserve">changes; and </w:t>
      </w:r>
    </w:p>
    <w:p w14:paraId="0738F107" w14:textId="2ABC1577" w:rsidR="00391C05" w:rsidRPr="0066376D" w:rsidRDefault="2C388DF0" w:rsidP="0058045D">
      <w:pPr>
        <w:pStyle w:val="Heading5"/>
        <w:rPr>
          <w:szCs w:val="18"/>
        </w:rPr>
      </w:pPr>
      <w:r w:rsidRPr="0066376D">
        <w:t>provide to the Commonwealth updated group structur</w:t>
      </w:r>
      <w:r w:rsidR="00F340CC" w:rsidRPr="0066376D">
        <w:t>e</w:t>
      </w:r>
      <w:r w:rsidRPr="0066376D">
        <w:t xml:space="preserve"> diagrams </w:t>
      </w:r>
      <w:r w:rsidR="006E7CCA" w:rsidRPr="0066376D">
        <w:t xml:space="preserve">showing any </w:t>
      </w:r>
      <w:r w:rsidR="00BD61F9" w:rsidRPr="0066376D">
        <w:t xml:space="preserve">such </w:t>
      </w:r>
      <w:r w:rsidR="006E7CCA" w:rsidRPr="0066376D">
        <w:t>changes</w:t>
      </w:r>
      <w:r w:rsidRPr="0066376D">
        <w:t>.</w:t>
      </w:r>
    </w:p>
    <w:p w14:paraId="7FF4FAC0" w14:textId="6F2FFA03" w:rsidR="003C1F92" w:rsidRDefault="2C388DF0" w:rsidP="00DA2CA0">
      <w:pPr>
        <w:pStyle w:val="Heading3"/>
        <w:keepNext/>
      </w:pPr>
      <w:bookmarkStart w:id="2481" w:name="_Ref166578391"/>
      <w:bookmarkStart w:id="2482" w:name="_Ref166143387"/>
      <w:r>
        <w:t xml:space="preserve">Despite paragraph </w:t>
      </w:r>
      <w:r w:rsidR="00406B52">
        <w:fldChar w:fldCharType="begin"/>
      </w:r>
      <w:r w:rsidR="00406B52">
        <w:instrText xml:space="preserve"> REF _Ref166143504 \n \h </w:instrText>
      </w:r>
      <w:r w:rsidR="00707C74">
        <w:instrText xml:space="preserve"> \* MERGEFORMAT </w:instrText>
      </w:r>
      <w:r w:rsidR="00406B52">
        <w:fldChar w:fldCharType="separate"/>
      </w:r>
      <w:r w:rsidR="00910BB8">
        <w:t>(a)</w:t>
      </w:r>
      <w:r w:rsidR="00406B52">
        <w:fldChar w:fldCharType="end"/>
      </w:r>
      <w:r>
        <w:t>, Project Operator may enter into a contract or other arrangement (including as part of a Wholesale Contract) with another person:</w:t>
      </w:r>
      <w:bookmarkEnd w:id="2481"/>
      <w:r>
        <w:t xml:space="preserve"> </w:t>
      </w:r>
    </w:p>
    <w:p w14:paraId="08F0BCDD" w14:textId="0C904462" w:rsidR="003C1F92" w:rsidRDefault="00ED7EA2" w:rsidP="00707C74">
      <w:pPr>
        <w:pStyle w:val="Heading4"/>
      </w:pPr>
      <w:r>
        <w:t>f</w:t>
      </w:r>
      <w:r w:rsidR="2C388DF0">
        <w:t>or that person to be registered as “intermediary” (as defined in the NER) for Project Operator in respect of the Project</w:t>
      </w:r>
      <w:r w:rsidR="00F340CC">
        <w:t>[ and the Associated Project, if applicable</w:t>
      </w:r>
      <w:r w:rsidR="007775DE">
        <w:t>]</w:t>
      </w:r>
      <w:r w:rsidR="00F340CC">
        <w:t xml:space="preserve"> </w:t>
      </w:r>
      <w:r w:rsidR="007775DE">
        <w:t>[</w:t>
      </w:r>
      <w:r w:rsidR="00F340CC">
        <w:t>and the Existing Project], or another form of contract or other arrangement with a similar effect</w:t>
      </w:r>
      <w:r w:rsidR="2C388DF0">
        <w:t xml:space="preserve"> (“</w:t>
      </w:r>
      <w:r w:rsidR="2C388DF0" w:rsidRPr="2C388DF0">
        <w:rPr>
          <w:b/>
          <w:bCs/>
        </w:rPr>
        <w:t>Permitted Intermediary Contract</w:t>
      </w:r>
      <w:r w:rsidR="2C388DF0">
        <w:t>”); or</w:t>
      </w:r>
    </w:p>
    <w:p w14:paraId="72E22DA5" w14:textId="159C2863" w:rsidR="00D34673" w:rsidRDefault="2C388DF0" w:rsidP="00707C74">
      <w:pPr>
        <w:pStyle w:val="Heading4"/>
      </w:pPr>
      <w:r>
        <w:t>to enter into a “reallocation” (as defined in the NER) involving that other person in respect of the Project,</w:t>
      </w:r>
      <w:r w:rsidR="00F340CC">
        <w:t>[ and the Associated Project, if applicable</w:t>
      </w:r>
      <w:r w:rsidR="007775DE">
        <w:t>] [</w:t>
      </w:r>
      <w:r w:rsidR="00F340CC">
        <w:t>and the Existing Project].</w:t>
      </w:r>
    </w:p>
    <w:p w14:paraId="4EA7C86D" w14:textId="3E4BDA7B" w:rsidR="00F340CC" w:rsidRDefault="00F340CC" w:rsidP="0073272B">
      <w:pPr>
        <w:spacing w:after="240"/>
        <w:ind w:left="1474"/>
      </w:pPr>
      <w:r w:rsidRPr="008129EB">
        <w:t>[</w:t>
      </w:r>
      <w:r w:rsidRPr="00453ECB">
        <w:rPr>
          <w:b/>
          <w:bCs/>
          <w:i/>
          <w:iCs/>
          <w:highlight w:val="lightGray"/>
        </w:rPr>
        <w:t xml:space="preserve">Note: Associated Project and Existing Project wording </w:t>
      </w:r>
      <w:r w:rsidR="00133BDF" w:rsidRPr="0066376D">
        <w:rPr>
          <w:b/>
          <w:i/>
          <w:highlight w:val="lightGray"/>
        </w:rPr>
        <w:t xml:space="preserve">is </w:t>
      </w:r>
      <w:r w:rsidRPr="00453ECB">
        <w:rPr>
          <w:b/>
          <w:bCs/>
          <w:i/>
          <w:iCs/>
          <w:highlight w:val="lightGray"/>
        </w:rPr>
        <w:t>to be included for all Hybrid Projects and Staged Projects (as applicable)</w:t>
      </w:r>
      <w:r w:rsidR="005617AB">
        <w:rPr>
          <w:b/>
          <w:bCs/>
          <w:i/>
          <w:iCs/>
          <w:highlight w:val="lightGray"/>
        </w:rPr>
        <w:t>. The words ‘if applicable’ are to be included for Non-Assessed Hybrid Projects only</w:t>
      </w:r>
      <w:r w:rsidRPr="00453ECB">
        <w:rPr>
          <w:b/>
          <w:bCs/>
          <w:i/>
          <w:iCs/>
          <w:highlight w:val="lightGray"/>
        </w:rPr>
        <w:t>.</w:t>
      </w:r>
      <w:r w:rsidRPr="008129EB">
        <w:t xml:space="preserve">] </w:t>
      </w:r>
    </w:p>
    <w:p w14:paraId="23F0C37D" w14:textId="0D8B0A50" w:rsidR="009F586A" w:rsidRDefault="2BC382E4" w:rsidP="00536884">
      <w:pPr>
        <w:pStyle w:val="BodyIndent2"/>
        <w:spacing w:before="0" w:after="120"/>
        <w:ind w:left="1474"/>
      </w:pPr>
      <w:r>
        <w:t>(“</w:t>
      </w:r>
      <w:r w:rsidRPr="000A1E90">
        <w:rPr>
          <w:b/>
          <w:bCs/>
        </w:rPr>
        <w:t>Permitted Arrangement</w:t>
      </w:r>
      <w:r>
        <w:t>”).</w:t>
      </w:r>
    </w:p>
    <w:p w14:paraId="7EA0AE8B" w14:textId="30DFD599" w:rsidR="00716547" w:rsidRDefault="2C388DF0" w:rsidP="00707C74">
      <w:pPr>
        <w:pStyle w:val="Heading3"/>
      </w:pPr>
      <w:bookmarkStart w:id="2483" w:name="_Ref166770460"/>
      <w:r>
        <w:t>If there is a Permitted Arrangement, then:</w:t>
      </w:r>
      <w:bookmarkEnd w:id="2483"/>
      <w:r>
        <w:t xml:space="preserve"> </w:t>
      </w:r>
    </w:p>
    <w:p w14:paraId="7BE308B8" w14:textId="77777777" w:rsidR="00CF4FC1" w:rsidRDefault="49D70CC2" w:rsidP="00707C74">
      <w:pPr>
        <w:pStyle w:val="Heading4"/>
      </w:pPr>
      <w:bookmarkStart w:id="2484" w:name="_Ref166770605"/>
      <w:r>
        <w:t>in respect of a Permitted Intermediary Contract with a Related Body Corporate of Project Operator (“</w:t>
      </w:r>
      <w:r w:rsidRPr="49D70CC2">
        <w:rPr>
          <w:b/>
          <w:bCs/>
        </w:rPr>
        <w:t>RBC Intermediary Contract</w:t>
      </w:r>
      <w:r>
        <w:t>”)</w:t>
      </w:r>
      <w:r w:rsidR="00CF4FC1">
        <w:t>:</w:t>
      </w:r>
    </w:p>
    <w:p w14:paraId="398F3771" w14:textId="39E173B2" w:rsidR="00CF4FC1" w:rsidRDefault="00CF4FC1" w:rsidP="00CF4FC1">
      <w:pPr>
        <w:pStyle w:val="Heading5"/>
      </w:pPr>
      <w:r>
        <w:t>any payments received from that Related Body Corporate under the RBC Intermediary Contract (“</w:t>
      </w:r>
      <w:bookmarkStart w:id="2485" w:name="_Hlk210569223"/>
      <w:r>
        <w:rPr>
          <w:b/>
          <w:bCs/>
        </w:rPr>
        <w:t>Permitted RBC Intermediary Revenue</w:t>
      </w:r>
      <w:bookmarkEnd w:id="2485"/>
      <w:r>
        <w:t>”) are deemed to be Other Market Revenue; and</w:t>
      </w:r>
    </w:p>
    <w:p w14:paraId="7F216DA4" w14:textId="17EEECE2" w:rsidR="00CF4FC1" w:rsidRDefault="49D70CC2" w:rsidP="00CF4FC1">
      <w:pPr>
        <w:pStyle w:val="Heading5"/>
      </w:pPr>
      <w:r>
        <w:t xml:space="preserve">any revenue that would have been Spot Market Revenue or Uncontracted Spot Market Revenue (as applicable) had Project Operator not entered into that Permitted Intermediary Contract and registered as a market participant (as defined in the NER) in respect of </w:t>
      </w:r>
      <w:r>
        <w:lastRenderedPageBreak/>
        <w:t>the Project is deemed to be Spot Market Revenue or Uncontracted Spot Market Revenue (as applicable)</w:t>
      </w:r>
      <w:r w:rsidR="00CF4FC1">
        <w:t>,</w:t>
      </w:r>
      <w:r>
        <w:t xml:space="preserve"> </w:t>
      </w:r>
    </w:p>
    <w:p w14:paraId="3BAD99A3" w14:textId="79317807" w:rsidR="005D2A4E" w:rsidRDefault="49D70CC2" w:rsidP="006A4EF3">
      <w:pPr>
        <w:spacing w:after="240"/>
        <w:ind w:left="2211"/>
      </w:pPr>
      <w:r>
        <w:t>and must</w:t>
      </w:r>
      <w:r w:rsidR="00761E0E">
        <w:t>, in either case,</w:t>
      </w:r>
      <w:r>
        <w:t xml:space="preserve"> be reported by Project Operator to the Commonwealth in accordance with clause </w:t>
      </w:r>
      <w:r w:rsidR="2C388DF0">
        <w:fldChar w:fldCharType="begin"/>
      </w:r>
      <w:r w:rsidR="2C388DF0">
        <w:instrText xml:space="preserve"> REF _Ref163828785 \w \h </w:instrText>
      </w:r>
      <w:r w:rsidR="00707C74">
        <w:instrText xml:space="preserve"> \* MERGEFORMAT </w:instrText>
      </w:r>
      <w:r w:rsidR="2C388DF0">
        <w:fldChar w:fldCharType="separate"/>
      </w:r>
      <w:r w:rsidR="00910BB8">
        <w:t>12.3</w:t>
      </w:r>
      <w:r w:rsidR="2C388DF0">
        <w:fldChar w:fldCharType="end"/>
      </w:r>
      <w:r>
        <w:t xml:space="preserve"> (“</w:t>
      </w:r>
      <w:r w:rsidR="2C388DF0">
        <w:fldChar w:fldCharType="begin"/>
      </w:r>
      <w:r w:rsidR="2C388DF0">
        <w:instrText xml:space="preserve">  REF _Ref163828785 \h </w:instrText>
      </w:r>
      <w:r w:rsidR="00707C74">
        <w:instrText xml:space="preserve"> \* MERGEFORMAT </w:instrText>
      </w:r>
      <w:r w:rsidR="2C388DF0">
        <w:fldChar w:fldCharType="separate"/>
      </w:r>
      <w:r w:rsidR="00910BB8" w:rsidRPr="00F06646">
        <w:t>Revenue reporting</w:t>
      </w:r>
      <w:r w:rsidR="2C388DF0">
        <w:fldChar w:fldCharType="end"/>
      </w:r>
      <w:r>
        <w:t>”); and</w:t>
      </w:r>
      <w:bookmarkEnd w:id="2484"/>
      <w:r>
        <w:t xml:space="preserve"> </w:t>
      </w:r>
    </w:p>
    <w:p w14:paraId="01766038" w14:textId="2675834D" w:rsidR="00D24B1E" w:rsidRPr="003674AB" w:rsidRDefault="49D70CC2" w:rsidP="00536884">
      <w:pPr>
        <w:pStyle w:val="Heading4"/>
        <w:keepNext/>
      </w:pPr>
      <w:r>
        <w:t xml:space="preserve">in respect of a Permitted Arrangement other than an RBC Intermediary Contract, any payments received from that other party to the </w:t>
      </w:r>
      <w:r w:rsidRPr="003674AB">
        <w:t>Permitted Arrangement (“</w:t>
      </w:r>
      <w:r w:rsidRPr="003674AB">
        <w:rPr>
          <w:b/>
          <w:bCs/>
        </w:rPr>
        <w:t>Permitted Arrangement Revenue</w:t>
      </w:r>
      <w:r w:rsidRPr="003674AB">
        <w:t xml:space="preserve">”) </w:t>
      </w:r>
      <w:r w:rsidR="00536884" w:rsidRPr="003674AB">
        <w:t>are</w:t>
      </w:r>
      <w:r w:rsidRPr="003674AB">
        <w:t xml:space="preserve"> deemed:</w:t>
      </w:r>
    </w:p>
    <w:p w14:paraId="30FD406D" w14:textId="42C60E75" w:rsidR="00D24B1E" w:rsidRPr="003674AB" w:rsidRDefault="49D70CC2" w:rsidP="0058045D">
      <w:pPr>
        <w:pStyle w:val="Heading5"/>
      </w:pPr>
      <w:r w:rsidRPr="003674AB">
        <w:t xml:space="preserve">if the Permitted Arrangement is an Eligible Wholesale Contract, </w:t>
      </w:r>
      <w:r w:rsidR="00CF4FC1" w:rsidRPr="003674AB">
        <w:t xml:space="preserve">to be </w:t>
      </w:r>
      <w:r w:rsidRPr="003674AB">
        <w:t xml:space="preserve">Eligible Wholesale Contract Revenue; or </w:t>
      </w:r>
    </w:p>
    <w:p w14:paraId="369EB8D4" w14:textId="25E2C8CE" w:rsidR="00CF4FC1" w:rsidRDefault="49D70CC2" w:rsidP="00A5367F">
      <w:pPr>
        <w:pStyle w:val="Heading5"/>
      </w:pPr>
      <w:r>
        <w:t xml:space="preserve">in all other cases, </w:t>
      </w:r>
      <w:r w:rsidR="00CF4FC1">
        <w:t xml:space="preserve">to be </w:t>
      </w:r>
      <w:r>
        <w:t>Other Market Revenue</w:t>
      </w:r>
      <w:r w:rsidR="00761E0E">
        <w:t>,</w:t>
      </w:r>
      <w:r w:rsidR="00CF4FC1">
        <w:t xml:space="preserve"> which will be in addition to any Spot Market Revenue or Uncontracted Spot Market Revenue, as applicable, deemed to have been derived under </w:t>
      </w:r>
      <w:r w:rsidR="00CF4FC1">
        <w:fldChar w:fldCharType="begin"/>
      </w:r>
      <w:r w:rsidR="00CF4FC1">
        <w:instrText xml:space="preserve"> REF _Ref103257737 \n \h </w:instrText>
      </w:r>
      <w:r w:rsidR="00CF4FC1">
        <w:fldChar w:fldCharType="separate"/>
      </w:r>
      <w:r w:rsidR="00910BB8">
        <w:t>Schedule 1</w:t>
      </w:r>
      <w:r w:rsidR="00CF4FC1">
        <w:fldChar w:fldCharType="end"/>
      </w:r>
      <w:r w:rsidR="00CF4FC1">
        <w:t xml:space="preserve"> (“</w:t>
      </w:r>
      <w:r w:rsidR="00CF4FC1">
        <w:fldChar w:fldCharType="begin"/>
      </w:r>
      <w:r w:rsidR="00CF4FC1">
        <w:instrText xml:space="preserve"> REF _Ref103257737 \h </w:instrText>
      </w:r>
      <w:r w:rsidR="00CF4FC1">
        <w:fldChar w:fldCharType="separate"/>
      </w:r>
      <w:r w:rsidR="00910BB8" w:rsidRPr="0042604C">
        <w:t>Support terms</w:t>
      </w:r>
      <w:r w:rsidR="00CF4FC1">
        <w:fldChar w:fldCharType="end"/>
      </w:r>
      <w:r w:rsidR="00CF4FC1">
        <w:t>”) in respect of the portion of Notional Quantity attributable to the Permitted Arrangement,</w:t>
      </w:r>
    </w:p>
    <w:p w14:paraId="6EF59745" w14:textId="13EDAFE7" w:rsidR="00E7547A" w:rsidRDefault="00CF4FC1" w:rsidP="006A4EF3">
      <w:pPr>
        <w:spacing w:after="240"/>
        <w:ind w:left="2211"/>
      </w:pPr>
      <w:r>
        <w:t>and must</w:t>
      </w:r>
      <w:r w:rsidR="00761E0E">
        <w:t>, in either case,</w:t>
      </w:r>
      <w:r>
        <w:t xml:space="preserve"> be reported by Project Operator to the Commonwealth in accordance with clause </w:t>
      </w:r>
      <w:r>
        <w:fldChar w:fldCharType="begin"/>
      </w:r>
      <w:r>
        <w:instrText xml:space="preserve"> REF _Ref163828785 \w \h  \* MERGEFORMAT </w:instrText>
      </w:r>
      <w:r>
        <w:fldChar w:fldCharType="separate"/>
      </w:r>
      <w:r w:rsidR="00910BB8">
        <w:t>12.3</w:t>
      </w:r>
      <w:r>
        <w:fldChar w:fldCharType="end"/>
      </w:r>
      <w:r>
        <w:t xml:space="preserve"> (“</w:t>
      </w:r>
      <w:r>
        <w:fldChar w:fldCharType="begin"/>
      </w:r>
      <w:r>
        <w:instrText xml:space="preserve">  REF _Ref163828785 \h  \* MERGEFORMAT </w:instrText>
      </w:r>
      <w:r>
        <w:fldChar w:fldCharType="separate"/>
      </w:r>
      <w:r w:rsidR="00910BB8" w:rsidRPr="00F06646">
        <w:t>Revenue reporting</w:t>
      </w:r>
      <w:r>
        <w:fldChar w:fldCharType="end"/>
      </w:r>
      <w:r>
        <w:t>”)</w:t>
      </w:r>
      <w:r w:rsidR="49D70CC2">
        <w:t>.</w:t>
      </w:r>
    </w:p>
    <w:p w14:paraId="527AE476" w14:textId="01B4DE7D" w:rsidR="00D34673" w:rsidRPr="005617AB" w:rsidRDefault="00D34673" w:rsidP="003A24AE">
      <w:pPr>
        <w:pStyle w:val="Heading5"/>
        <w:numPr>
          <w:ilvl w:val="0"/>
          <w:numId w:val="0"/>
        </w:numPr>
        <w:ind w:left="737"/>
        <w:rPr>
          <w:b/>
          <w:bCs/>
          <w:i/>
          <w:iCs/>
        </w:rPr>
      </w:pPr>
      <w:r w:rsidRPr="00184703">
        <w:t>[</w:t>
      </w:r>
      <w:r w:rsidRPr="00646DC9">
        <w:rPr>
          <w:b/>
          <w:bCs/>
          <w:i/>
          <w:iCs/>
          <w:highlight w:val="lightGray"/>
        </w:rPr>
        <w:t>Note: Project Operator is permitted to enter into intermediary and reallocation arrangements.</w:t>
      </w:r>
      <w:r w:rsidR="007056B8">
        <w:rPr>
          <w:b/>
          <w:bCs/>
          <w:i/>
          <w:iCs/>
          <w:highlight w:val="lightGray"/>
        </w:rPr>
        <w:t xml:space="preserve"> </w:t>
      </w:r>
      <w:r w:rsidRPr="00646DC9">
        <w:rPr>
          <w:b/>
          <w:bCs/>
          <w:i/>
          <w:iCs/>
          <w:highlight w:val="lightGray"/>
        </w:rPr>
        <w:t xml:space="preserve">If the </w:t>
      </w:r>
      <w:r w:rsidR="0051507A">
        <w:rPr>
          <w:b/>
          <w:bCs/>
          <w:i/>
          <w:iCs/>
          <w:highlight w:val="lightGray"/>
        </w:rPr>
        <w:t>Permitted I</w:t>
      </w:r>
      <w:r w:rsidRPr="00646DC9">
        <w:rPr>
          <w:b/>
          <w:bCs/>
          <w:i/>
          <w:iCs/>
          <w:highlight w:val="lightGray"/>
        </w:rPr>
        <w:t xml:space="preserve">ntermediary </w:t>
      </w:r>
      <w:r w:rsidR="0051507A">
        <w:rPr>
          <w:b/>
          <w:bCs/>
          <w:i/>
          <w:iCs/>
          <w:highlight w:val="lightGray"/>
        </w:rPr>
        <w:t>Contract</w:t>
      </w:r>
      <w:r w:rsidRPr="00646DC9">
        <w:rPr>
          <w:b/>
          <w:bCs/>
          <w:i/>
          <w:iCs/>
          <w:highlight w:val="lightGray"/>
        </w:rPr>
        <w:t xml:space="preserve"> is with a Related Body Corporate, then </w:t>
      </w:r>
      <w:r w:rsidR="0051507A">
        <w:rPr>
          <w:b/>
          <w:bCs/>
          <w:i/>
          <w:iCs/>
          <w:highlight w:val="lightGray"/>
        </w:rPr>
        <w:t xml:space="preserve">any revenue that would have been Spot Market Revenue or Uncontracted Spot Market Revenue (as applicable) had Project Operator not entered into that Permitted Intermediary Contract and registered as a market participant (as defined in the NER) in respect of </w:t>
      </w:r>
      <w:r w:rsidR="008D5D11" w:rsidRPr="00646DC9">
        <w:rPr>
          <w:b/>
          <w:bCs/>
          <w:i/>
          <w:iCs/>
          <w:highlight w:val="lightGray"/>
        </w:rPr>
        <w:t xml:space="preserve">the Project will be counted </w:t>
      </w:r>
      <w:r w:rsidR="008D5D11" w:rsidRPr="00646DC9">
        <w:rPr>
          <w:b/>
          <w:bCs/>
          <w:i/>
          <w:iCs/>
          <w:highlight w:val="lightGray"/>
          <w:shd w:val="clear" w:color="auto" w:fill="D9D9D9" w:themeFill="background1" w:themeFillShade="D9"/>
        </w:rPr>
        <w:t xml:space="preserve">towards Project Operator’s revenues in determining the amount of Support under </w:t>
      </w:r>
      <w:r w:rsidR="008D5D11" w:rsidRPr="009E2AE6">
        <w:rPr>
          <w:b/>
          <w:bCs/>
          <w:i/>
          <w:iCs/>
          <w:shd w:val="clear" w:color="auto" w:fill="D9D9D9" w:themeFill="background1" w:themeFillShade="D9"/>
        </w:rPr>
        <w:fldChar w:fldCharType="begin"/>
      </w:r>
      <w:r w:rsidR="008D5D11" w:rsidRPr="009E2AE6">
        <w:rPr>
          <w:b/>
          <w:bCs/>
          <w:i/>
          <w:iCs/>
          <w:shd w:val="clear" w:color="auto" w:fill="D9D9D9" w:themeFill="background1" w:themeFillShade="D9"/>
        </w:rPr>
        <w:instrText xml:space="preserve"> REF _Ref103257737 \n \h </w:instrText>
      </w:r>
      <w:r w:rsidR="0057111E" w:rsidRPr="009E2AE6">
        <w:rPr>
          <w:b/>
          <w:bCs/>
          <w:i/>
          <w:iCs/>
          <w:shd w:val="clear" w:color="auto" w:fill="D9D9D9" w:themeFill="background1" w:themeFillShade="D9"/>
        </w:rPr>
        <w:instrText xml:space="preserve"> \* MERGEFORMAT </w:instrText>
      </w:r>
      <w:r w:rsidR="008D5D11" w:rsidRPr="009E2AE6">
        <w:rPr>
          <w:b/>
          <w:bCs/>
          <w:i/>
          <w:iCs/>
          <w:shd w:val="clear" w:color="auto" w:fill="D9D9D9" w:themeFill="background1" w:themeFillShade="D9"/>
        </w:rPr>
      </w:r>
      <w:r w:rsidR="008D5D11" w:rsidRPr="009E2AE6">
        <w:rPr>
          <w:b/>
          <w:bCs/>
          <w:i/>
          <w:iCs/>
          <w:shd w:val="clear" w:color="auto" w:fill="D9D9D9" w:themeFill="background1" w:themeFillShade="D9"/>
        </w:rPr>
        <w:fldChar w:fldCharType="separate"/>
      </w:r>
      <w:r w:rsidR="00910BB8">
        <w:rPr>
          <w:b/>
          <w:bCs/>
          <w:i/>
          <w:iCs/>
          <w:shd w:val="clear" w:color="auto" w:fill="D9D9D9" w:themeFill="background1" w:themeFillShade="D9"/>
        </w:rPr>
        <w:t>Schedule 1</w:t>
      </w:r>
      <w:r w:rsidR="008D5D11" w:rsidRPr="009E2AE6">
        <w:rPr>
          <w:b/>
          <w:bCs/>
          <w:i/>
          <w:iCs/>
          <w:shd w:val="clear" w:color="auto" w:fill="D9D9D9" w:themeFill="background1" w:themeFillShade="D9"/>
        </w:rPr>
        <w:fldChar w:fldCharType="end"/>
      </w:r>
      <w:r w:rsidR="008D5D11" w:rsidRPr="009E2AE6">
        <w:rPr>
          <w:b/>
          <w:bCs/>
          <w:i/>
          <w:iCs/>
          <w:shd w:val="clear" w:color="auto" w:fill="D9D9D9" w:themeFill="background1" w:themeFillShade="D9"/>
        </w:rPr>
        <w:t xml:space="preserve"> (“</w:t>
      </w:r>
      <w:r w:rsidR="008D5D11" w:rsidRPr="009E2AE6">
        <w:rPr>
          <w:b/>
          <w:bCs/>
          <w:i/>
          <w:iCs/>
          <w:shd w:val="clear" w:color="auto" w:fill="D9D9D9" w:themeFill="background1" w:themeFillShade="D9"/>
        </w:rPr>
        <w:fldChar w:fldCharType="begin"/>
      </w:r>
      <w:r w:rsidR="008D5D11" w:rsidRPr="009E2AE6">
        <w:rPr>
          <w:b/>
          <w:bCs/>
          <w:i/>
          <w:iCs/>
          <w:shd w:val="clear" w:color="auto" w:fill="D9D9D9" w:themeFill="background1" w:themeFillShade="D9"/>
        </w:rPr>
        <w:instrText xml:space="preserve"> REF _Ref103257737 \h </w:instrText>
      </w:r>
      <w:r w:rsidR="0057111E" w:rsidRPr="009E2AE6">
        <w:rPr>
          <w:b/>
          <w:bCs/>
          <w:i/>
          <w:iCs/>
          <w:shd w:val="clear" w:color="auto" w:fill="D9D9D9" w:themeFill="background1" w:themeFillShade="D9"/>
        </w:rPr>
        <w:instrText xml:space="preserve"> \* MERGEFORMAT </w:instrText>
      </w:r>
      <w:r w:rsidR="008D5D11" w:rsidRPr="009E2AE6">
        <w:rPr>
          <w:b/>
          <w:bCs/>
          <w:i/>
          <w:iCs/>
          <w:shd w:val="clear" w:color="auto" w:fill="D9D9D9" w:themeFill="background1" w:themeFillShade="D9"/>
        </w:rPr>
      </w:r>
      <w:r w:rsidR="008D5D11" w:rsidRPr="009E2AE6">
        <w:rPr>
          <w:b/>
          <w:bCs/>
          <w:i/>
          <w:iCs/>
          <w:shd w:val="clear" w:color="auto" w:fill="D9D9D9" w:themeFill="background1" w:themeFillShade="D9"/>
        </w:rPr>
        <w:fldChar w:fldCharType="separate"/>
      </w:r>
      <w:r w:rsidR="00910BB8" w:rsidRPr="00910BB8">
        <w:rPr>
          <w:b/>
          <w:bCs/>
          <w:i/>
          <w:iCs/>
          <w:shd w:val="clear" w:color="auto" w:fill="D9D9D9" w:themeFill="background1" w:themeFillShade="D9"/>
        </w:rPr>
        <w:t>Support terms</w:t>
      </w:r>
      <w:r w:rsidR="008D5D11" w:rsidRPr="009E2AE6">
        <w:rPr>
          <w:b/>
          <w:bCs/>
          <w:i/>
          <w:iCs/>
          <w:shd w:val="clear" w:color="auto" w:fill="D9D9D9" w:themeFill="background1" w:themeFillShade="D9"/>
        </w:rPr>
        <w:fldChar w:fldCharType="end"/>
      </w:r>
      <w:r w:rsidR="008D5D11" w:rsidRPr="009E2AE6">
        <w:rPr>
          <w:b/>
          <w:bCs/>
          <w:i/>
          <w:iCs/>
          <w:shd w:val="clear" w:color="auto" w:fill="D9D9D9" w:themeFill="background1" w:themeFillShade="D9"/>
        </w:rPr>
        <w:t>”).</w:t>
      </w:r>
      <w:r w:rsidR="007056B8">
        <w:rPr>
          <w:b/>
          <w:bCs/>
          <w:i/>
          <w:iCs/>
          <w:shd w:val="clear" w:color="auto" w:fill="D9D9D9" w:themeFill="background1" w:themeFillShade="D9"/>
        </w:rPr>
        <w:t xml:space="preserve"> </w:t>
      </w:r>
      <w:r w:rsidR="0051507A">
        <w:rPr>
          <w:b/>
          <w:bCs/>
          <w:i/>
          <w:iCs/>
          <w:shd w:val="clear" w:color="auto" w:fill="D9D9D9" w:themeFill="background1" w:themeFillShade="D9"/>
        </w:rPr>
        <w:t xml:space="preserve">For Permitted Arrangements </w:t>
      </w:r>
      <w:r w:rsidR="009E18CA">
        <w:rPr>
          <w:b/>
          <w:bCs/>
          <w:i/>
          <w:iCs/>
          <w:shd w:val="clear" w:color="auto" w:fill="D9D9D9" w:themeFill="background1" w:themeFillShade="D9"/>
        </w:rPr>
        <w:t>that</w:t>
      </w:r>
      <w:r w:rsidR="0051507A">
        <w:rPr>
          <w:b/>
          <w:bCs/>
          <w:i/>
          <w:iCs/>
          <w:shd w:val="clear" w:color="auto" w:fill="D9D9D9" w:themeFill="background1" w:themeFillShade="D9"/>
        </w:rPr>
        <w:t xml:space="preserve"> are not otherwise Eligible Wholesale Contracts</w:t>
      </w:r>
      <w:r w:rsidR="008D5D11" w:rsidRPr="009E2AE6">
        <w:rPr>
          <w:b/>
          <w:bCs/>
          <w:i/>
          <w:iCs/>
          <w:shd w:val="clear" w:color="auto" w:fill="D9D9D9" w:themeFill="background1" w:themeFillShade="D9"/>
        </w:rPr>
        <w:t>, any payments from the third party to Project Operator under the Permitted Arrangement (</w:t>
      </w:r>
      <w:r w:rsidR="0051507A">
        <w:rPr>
          <w:b/>
          <w:bCs/>
          <w:i/>
          <w:iCs/>
          <w:shd w:val="clear" w:color="auto" w:fill="D9D9D9" w:themeFill="background1" w:themeFillShade="D9"/>
        </w:rPr>
        <w:t xml:space="preserve">in addition to any Spot Market Revenue or Uncontracted Spot Market Revenue, as applicable, deemed under </w:t>
      </w:r>
      <w:r w:rsidR="0051507A" w:rsidRPr="009E2AE6">
        <w:rPr>
          <w:b/>
          <w:bCs/>
          <w:i/>
          <w:iCs/>
          <w:shd w:val="clear" w:color="auto" w:fill="D9D9D9" w:themeFill="background1" w:themeFillShade="D9"/>
        </w:rPr>
        <w:fldChar w:fldCharType="begin"/>
      </w:r>
      <w:r w:rsidR="0051507A" w:rsidRPr="009E2AE6">
        <w:rPr>
          <w:b/>
          <w:bCs/>
          <w:i/>
          <w:iCs/>
          <w:shd w:val="clear" w:color="auto" w:fill="D9D9D9" w:themeFill="background1" w:themeFillShade="D9"/>
        </w:rPr>
        <w:instrText xml:space="preserve"> REF _Ref103257737 \n \h  \* MERGEFORMAT </w:instrText>
      </w:r>
      <w:r w:rsidR="0051507A" w:rsidRPr="009E2AE6">
        <w:rPr>
          <w:b/>
          <w:bCs/>
          <w:i/>
          <w:iCs/>
          <w:shd w:val="clear" w:color="auto" w:fill="D9D9D9" w:themeFill="background1" w:themeFillShade="D9"/>
        </w:rPr>
      </w:r>
      <w:r w:rsidR="0051507A" w:rsidRPr="009E2AE6">
        <w:rPr>
          <w:b/>
          <w:bCs/>
          <w:i/>
          <w:iCs/>
          <w:shd w:val="clear" w:color="auto" w:fill="D9D9D9" w:themeFill="background1" w:themeFillShade="D9"/>
        </w:rPr>
        <w:fldChar w:fldCharType="separate"/>
      </w:r>
      <w:r w:rsidR="00910BB8">
        <w:rPr>
          <w:b/>
          <w:bCs/>
          <w:i/>
          <w:iCs/>
          <w:shd w:val="clear" w:color="auto" w:fill="D9D9D9" w:themeFill="background1" w:themeFillShade="D9"/>
        </w:rPr>
        <w:t>Schedule 1</w:t>
      </w:r>
      <w:r w:rsidR="0051507A" w:rsidRPr="009E2AE6">
        <w:rPr>
          <w:b/>
          <w:bCs/>
          <w:i/>
          <w:iCs/>
          <w:shd w:val="clear" w:color="auto" w:fill="D9D9D9" w:themeFill="background1" w:themeFillShade="D9"/>
        </w:rPr>
        <w:fldChar w:fldCharType="end"/>
      </w:r>
      <w:r w:rsidR="0051507A" w:rsidRPr="009E2AE6">
        <w:rPr>
          <w:b/>
          <w:bCs/>
          <w:i/>
          <w:iCs/>
          <w:shd w:val="clear" w:color="auto" w:fill="D9D9D9" w:themeFill="background1" w:themeFillShade="D9"/>
        </w:rPr>
        <w:t xml:space="preserve"> (“</w:t>
      </w:r>
      <w:r w:rsidR="0051507A" w:rsidRPr="009E2AE6">
        <w:rPr>
          <w:b/>
          <w:bCs/>
          <w:i/>
          <w:iCs/>
          <w:shd w:val="clear" w:color="auto" w:fill="D9D9D9" w:themeFill="background1" w:themeFillShade="D9"/>
        </w:rPr>
        <w:fldChar w:fldCharType="begin"/>
      </w:r>
      <w:r w:rsidR="0051507A" w:rsidRPr="009E2AE6">
        <w:rPr>
          <w:b/>
          <w:bCs/>
          <w:i/>
          <w:iCs/>
          <w:shd w:val="clear" w:color="auto" w:fill="D9D9D9" w:themeFill="background1" w:themeFillShade="D9"/>
        </w:rPr>
        <w:instrText xml:space="preserve"> REF _Ref103257737 \h  \* MERGEFORMAT </w:instrText>
      </w:r>
      <w:r w:rsidR="0051507A" w:rsidRPr="009E2AE6">
        <w:rPr>
          <w:b/>
          <w:bCs/>
          <w:i/>
          <w:iCs/>
          <w:shd w:val="clear" w:color="auto" w:fill="D9D9D9" w:themeFill="background1" w:themeFillShade="D9"/>
        </w:rPr>
      </w:r>
      <w:r w:rsidR="0051507A" w:rsidRPr="009E2AE6">
        <w:rPr>
          <w:b/>
          <w:bCs/>
          <w:i/>
          <w:iCs/>
          <w:shd w:val="clear" w:color="auto" w:fill="D9D9D9" w:themeFill="background1" w:themeFillShade="D9"/>
        </w:rPr>
        <w:fldChar w:fldCharType="separate"/>
      </w:r>
      <w:r w:rsidR="00910BB8" w:rsidRPr="00910BB8">
        <w:rPr>
          <w:b/>
          <w:bCs/>
          <w:i/>
          <w:iCs/>
          <w:shd w:val="clear" w:color="auto" w:fill="D9D9D9" w:themeFill="background1" w:themeFillShade="D9"/>
        </w:rPr>
        <w:t>Support terms</w:t>
      </w:r>
      <w:r w:rsidR="0051507A" w:rsidRPr="009E2AE6">
        <w:rPr>
          <w:b/>
          <w:bCs/>
          <w:i/>
          <w:iCs/>
          <w:shd w:val="clear" w:color="auto" w:fill="D9D9D9" w:themeFill="background1" w:themeFillShade="D9"/>
        </w:rPr>
        <w:fldChar w:fldCharType="end"/>
      </w:r>
      <w:r w:rsidR="0051507A" w:rsidRPr="009E2AE6">
        <w:rPr>
          <w:b/>
          <w:bCs/>
          <w:i/>
          <w:iCs/>
          <w:shd w:val="clear" w:color="auto" w:fill="D9D9D9" w:themeFill="background1" w:themeFillShade="D9"/>
        </w:rPr>
        <w:t>”)</w:t>
      </w:r>
      <w:r w:rsidR="0051507A">
        <w:rPr>
          <w:b/>
          <w:bCs/>
          <w:i/>
          <w:iCs/>
          <w:shd w:val="clear" w:color="auto" w:fill="D9D9D9" w:themeFill="background1" w:themeFillShade="D9"/>
        </w:rPr>
        <w:t xml:space="preserve"> to have been derived in respect of the portion of Notional Quantity attributable to the Permitted Arrangement</w:t>
      </w:r>
      <w:r w:rsidR="008D5D11" w:rsidRPr="009E2AE6">
        <w:rPr>
          <w:b/>
          <w:bCs/>
          <w:i/>
          <w:iCs/>
          <w:shd w:val="clear" w:color="auto" w:fill="D9D9D9" w:themeFill="background1" w:themeFillShade="D9"/>
        </w:rPr>
        <w:t>) will count towards</w:t>
      </w:r>
      <w:r w:rsidR="0057111E" w:rsidRPr="009E2AE6">
        <w:rPr>
          <w:b/>
          <w:bCs/>
          <w:i/>
          <w:iCs/>
          <w:shd w:val="clear" w:color="auto" w:fill="D9D9D9" w:themeFill="background1" w:themeFillShade="D9"/>
        </w:rPr>
        <w:t xml:space="preserve"> Project Operator’s revenues.</w:t>
      </w:r>
      <w:r w:rsidR="005617AB">
        <w:t>]</w:t>
      </w:r>
    </w:p>
    <w:p w14:paraId="04C4E2B9" w14:textId="59520B6A" w:rsidR="00C63F73" w:rsidRDefault="00C63F73" w:rsidP="00B878A4">
      <w:pPr>
        <w:keepNext/>
        <w:ind w:left="737"/>
      </w:pPr>
      <w:bookmarkStart w:id="2486" w:name="_Toc163496135"/>
      <w:bookmarkStart w:id="2487" w:name="_Ref141090882"/>
      <w:bookmarkEnd w:id="2482"/>
      <w:bookmarkEnd w:id="2486"/>
      <w:r>
        <w:t>[</w:t>
      </w:r>
      <w:r w:rsidRPr="000810F4">
        <w:rPr>
          <w:b/>
          <w:bCs/>
          <w:i/>
          <w:iCs/>
          <w:highlight w:val="lightGray"/>
        </w:rPr>
        <w:t xml:space="preserve">Note: this clause </w:t>
      </w:r>
      <w:r w:rsidRPr="000810F4">
        <w:rPr>
          <w:b/>
          <w:bCs/>
          <w:i/>
          <w:iCs/>
          <w:highlight w:val="lightGray"/>
        </w:rPr>
        <w:fldChar w:fldCharType="begin"/>
      </w:r>
      <w:r w:rsidRPr="000810F4">
        <w:rPr>
          <w:b/>
          <w:bCs/>
          <w:i/>
          <w:iCs/>
          <w:highlight w:val="lightGray"/>
        </w:rPr>
        <w:instrText xml:space="preserve"> REF _Ref195107092 \n \h </w:instrText>
      </w:r>
      <w:r w:rsidR="000810F4">
        <w:rPr>
          <w:b/>
          <w:bCs/>
          <w:i/>
          <w:iCs/>
          <w:highlight w:val="lightGray"/>
        </w:rPr>
        <w:instrText xml:space="preserve"> \* MERGEFORMAT </w:instrText>
      </w:r>
      <w:r w:rsidRPr="000810F4">
        <w:rPr>
          <w:b/>
          <w:bCs/>
          <w:i/>
          <w:iCs/>
          <w:highlight w:val="lightGray"/>
        </w:rPr>
      </w:r>
      <w:r w:rsidRPr="000810F4">
        <w:rPr>
          <w:b/>
          <w:bCs/>
          <w:i/>
          <w:iCs/>
          <w:highlight w:val="lightGray"/>
        </w:rPr>
        <w:fldChar w:fldCharType="separate"/>
      </w:r>
      <w:r w:rsidR="00910BB8">
        <w:rPr>
          <w:b/>
          <w:bCs/>
          <w:i/>
          <w:iCs/>
          <w:highlight w:val="lightGray"/>
        </w:rPr>
        <w:t>8.4</w:t>
      </w:r>
      <w:r w:rsidRPr="000810F4">
        <w:rPr>
          <w:b/>
          <w:bCs/>
          <w:i/>
          <w:iCs/>
          <w:highlight w:val="lightGray"/>
        </w:rPr>
        <w:fldChar w:fldCharType="end"/>
      </w:r>
      <w:r w:rsidRPr="000810F4">
        <w:rPr>
          <w:b/>
          <w:bCs/>
          <w:i/>
          <w:iCs/>
          <w:highlight w:val="lightGray"/>
        </w:rPr>
        <w:t xml:space="preserve"> below is to be included for all Staged Projects.</w:t>
      </w:r>
      <w:r>
        <w:t>]</w:t>
      </w:r>
    </w:p>
    <w:p w14:paraId="6109D3EE" w14:textId="51266004" w:rsidR="008F4AB1" w:rsidRDefault="008F4AB1" w:rsidP="00E15153">
      <w:pPr>
        <w:pStyle w:val="Heading2"/>
      </w:pPr>
      <w:bookmarkStart w:id="2488" w:name="_Ref195107092"/>
      <w:bookmarkStart w:id="2489" w:name="_Toc211256021"/>
      <w:r>
        <w:t>[Measurement and validation</w:t>
      </w:r>
      <w:bookmarkEnd w:id="2488"/>
      <w:bookmarkEnd w:id="2489"/>
    </w:p>
    <w:p w14:paraId="606E613E" w14:textId="4CA6535A" w:rsidR="008F4AB1" w:rsidRPr="00397793" w:rsidRDefault="00536884" w:rsidP="000810F4">
      <w:pPr>
        <w:pStyle w:val="Heading3"/>
      </w:pPr>
      <w:r w:rsidRPr="006A4EF3">
        <w:t>If</w:t>
      </w:r>
      <w:r w:rsidRPr="00397793">
        <w:t xml:space="preserve"> </w:t>
      </w:r>
      <w:r w:rsidR="008F4AB1" w:rsidRPr="00397793">
        <w:t xml:space="preserve">Project Operator becomes aware that there is a </w:t>
      </w:r>
      <w:r w:rsidR="007D6AAF" w:rsidRPr="00397793">
        <w:t xml:space="preserve">change </w:t>
      </w:r>
      <w:r w:rsidR="008F4AB1" w:rsidRPr="00397793">
        <w:t xml:space="preserve">in the </w:t>
      </w:r>
      <w:r w:rsidR="00A80DDC" w:rsidRPr="00397793">
        <w:t>m</w:t>
      </w:r>
      <w:r w:rsidR="008F4AB1" w:rsidRPr="00397793">
        <w:t xml:space="preserve">aximum </w:t>
      </w:r>
      <w:r w:rsidR="00A80DDC" w:rsidRPr="00397793">
        <w:t>c</w:t>
      </w:r>
      <w:r w:rsidR="008F4AB1" w:rsidRPr="00397793">
        <w:t xml:space="preserve">apacity of the Project and/or the </w:t>
      </w:r>
      <w:r w:rsidR="00A80DDC" w:rsidRPr="00397793">
        <w:t>e</w:t>
      </w:r>
      <w:r w:rsidR="008F4AB1" w:rsidRPr="00397793">
        <w:t xml:space="preserve">xport </w:t>
      </w:r>
      <w:r w:rsidR="00A80DDC" w:rsidRPr="00397793">
        <w:t>c</w:t>
      </w:r>
      <w:r w:rsidR="008F4AB1" w:rsidRPr="00397793">
        <w:t xml:space="preserve">apacity of the Existing Project of at least five (5) per cent of the </w:t>
      </w:r>
      <w:r w:rsidR="006A6757" w:rsidRPr="00397793">
        <w:t xml:space="preserve">value of the </w:t>
      </w:r>
      <w:r w:rsidR="008F4AB1" w:rsidRPr="00397793">
        <w:t xml:space="preserve">Maximum Capacity and/or </w:t>
      </w:r>
      <w:r w:rsidR="006A6757" w:rsidRPr="00397793">
        <w:t xml:space="preserve">the </w:t>
      </w:r>
      <w:r w:rsidR="008F4AB1" w:rsidRPr="00397793">
        <w:t xml:space="preserve">EP Export Capacity </w:t>
      </w:r>
      <w:r w:rsidR="006A6757" w:rsidRPr="00397793">
        <w:t>(as contained in the Reference Details at the Signing Date)</w:t>
      </w:r>
      <w:r w:rsidR="008F4AB1" w:rsidRPr="00397793">
        <w:t>, the following process will apply:</w:t>
      </w:r>
    </w:p>
    <w:p w14:paraId="2D4B5731" w14:textId="23D87E49" w:rsidR="008F4AB1" w:rsidRDefault="008F4AB1" w:rsidP="000810F4">
      <w:pPr>
        <w:pStyle w:val="Heading4"/>
      </w:pPr>
      <w:bookmarkStart w:id="2490" w:name="_Ref195106117"/>
      <w:r w:rsidRPr="00397793">
        <w:t xml:space="preserve">Project </w:t>
      </w:r>
      <w:r w:rsidR="006A6757" w:rsidRPr="00397793">
        <w:t>Operator</w:t>
      </w:r>
      <w:r w:rsidRPr="00397793">
        <w:t xml:space="preserve"> must notify the Commonwealth of this </w:t>
      </w:r>
      <w:r w:rsidR="00536884" w:rsidRPr="006A4EF3">
        <w:t>change</w:t>
      </w:r>
      <w:r w:rsidR="00536884">
        <w:t xml:space="preserve"> </w:t>
      </w:r>
      <w:r>
        <w:t xml:space="preserve">within </w:t>
      </w:r>
      <w:r w:rsidR="00397793">
        <w:t>ten (</w:t>
      </w:r>
      <w:r>
        <w:t>10</w:t>
      </w:r>
      <w:r w:rsidR="00397793">
        <w:t>)</w:t>
      </w:r>
      <w:r>
        <w:t xml:space="preserve"> Business Days;</w:t>
      </w:r>
      <w:bookmarkEnd w:id="2490"/>
    </w:p>
    <w:p w14:paraId="312E5A11" w14:textId="2465EFB1" w:rsidR="008F4AB1" w:rsidRDefault="00FB3764" w:rsidP="000810F4">
      <w:pPr>
        <w:pStyle w:val="Heading4"/>
      </w:pPr>
      <w:bookmarkStart w:id="2491" w:name="_Ref195106973"/>
      <w:r>
        <w:t>f</w:t>
      </w:r>
      <w:r w:rsidR="008F4AB1">
        <w:t xml:space="preserve">ollowing receipt of a notice under paragraph </w:t>
      </w:r>
      <w:r w:rsidR="008F4AB1">
        <w:fldChar w:fldCharType="begin"/>
      </w:r>
      <w:r w:rsidR="008F4AB1">
        <w:instrText xml:space="preserve"> REF _Ref195106117 \n \h </w:instrText>
      </w:r>
      <w:r w:rsidR="00C63F73">
        <w:instrText xml:space="preserve"> \* MERGEFORMAT </w:instrText>
      </w:r>
      <w:r w:rsidR="008F4AB1">
        <w:fldChar w:fldCharType="separate"/>
      </w:r>
      <w:r w:rsidR="00910BB8">
        <w:t>(i)</w:t>
      </w:r>
      <w:r w:rsidR="008F4AB1">
        <w:fldChar w:fldCharType="end"/>
      </w:r>
      <w:r w:rsidR="006A6757">
        <w:t>, the Commonwealth may in its discretion (acting reasonably) determine the revised Maximum Capacity and/or EP Export Capacity</w:t>
      </w:r>
      <w:r w:rsidR="00C63F73">
        <w:t>; and</w:t>
      </w:r>
      <w:bookmarkEnd w:id="2491"/>
    </w:p>
    <w:p w14:paraId="11B43A61" w14:textId="46379038" w:rsidR="00C63F73" w:rsidRDefault="00C63F73" w:rsidP="00C63F73">
      <w:pPr>
        <w:pStyle w:val="Heading4"/>
      </w:pPr>
      <w:r>
        <w:lastRenderedPageBreak/>
        <w:t xml:space="preserve">the parties will amend this agreement to include the revised Maximum Capacity and/or </w:t>
      </w:r>
      <w:r w:rsidR="00041377">
        <w:t xml:space="preserve">EP </w:t>
      </w:r>
      <w:r>
        <w:t>Export Capacity in the Reference Details.</w:t>
      </w:r>
    </w:p>
    <w:p w14:paraId="3B7ED32E" w14:textId="4D494F07" w:rsidR="00C63F73" w:rsidRPr="008F4AB1" w:rsidRDefault="00C63F73" w:rsidP="00C63F73">
      <w:pPr>
        <w:pStyle w:val="Heading3"/>
      </w:pPr>
      <w:r>
        <w:t xml:space="preserve">If Project Operator is not satisfied with the Commonwealth’s determination under paragraph </w:t>
      </w:r>
      <w:r>
        <w:fldChar w:fldCharType="begin"/>
      </w:r>
      <w:r>
        <w:instrText xml:space="preserve"> REF _Ref195106973 \w \h </w:instrText>
      </w:r>
      <w:r>
        <w:fldChar w:fldCharType="separate"/>
      </w:r>
      <w:r w:rsidR="00910BB8">
        <w:t>8.4(a)(ii)</w:t>
      </w:r>
      <w:r>
        <w:fldChar w:fldCharType="end"/>
      </w:r>
      <w:r>
        <w:t xml:space="preserve">, </w:t>
      </w:r>
      <w:r w:rsidR="00536884" w:rsidRPr="006A4EF3">
        <w:t>either party</w:t>
      </w:r>
      <w:r>
        <w:t xml:space="preserve"> may refer the matter for determination by an Independent Expert under clause </w:t>
      </w:r>
      <w:r>
        <w:fldChar w:fldCharType="begin"/>
      </w:r>
      <w:r>
        <w:instrText xml:space="preserve"> REF _Ref515106310 \w \h </w:instrText>
      </w:r>
      <w:r>
        <w:fldChar w:fldCharType="separate"/>
      </w:r>
      <w:r w:rsidR="00910BB8">
        <w:t>27.6</w:t>
      </w:r>
      <w:r>
        <w:fldChar w:fldCharType="end"/>
      </w:r>
      <w:r>
        <w:t xml:space="preserve"> (“</w:t>
      </w:r>
      <w:r>
        <w:fldChar w:fldCharType="begin"/>
      </w:r>
      <w:r>
        <w:instrText xml:space="preserve"> REF _Ref515106310 \h </w:instrText>
      </w:r>
      <w:r>
        <w:fldChar w:fldCharType="separate"/>
      </w:r>
      <w:r w:rsidR="00910BB8" w:rsidRPr="0042604C">
        <w:t>Independent Expert</w:t>
      </w:r>
      <w:r>
        <w:fldChar w:fldCharType="end"/>
      </w:r>
      <w:r>
        <w:t>”).]</w:t>
      </w:r>
    </w:p>
    <w:p w14:paraId="614B08D6" w14:textId="34A7E04F" w:rsidR="006E6AA2" w:rsidRPr="00F06646" w:rsidRDefault="2C388DF0" w:rsidP="00FC2467">
      <w:pPr>
        <w:pStyle w:val="Heading2"/>
      </w:pPr>
      <w:bookmarkStart w:id="2492" w:name="_Ref182404747"/>
      <w:bookmarkStart w:id="2493" w:name="_Toc211256022"/>
      <w:r w:rsidRPr="00F06646">
        <w:t>Annual Maintenance Program</w:t>
      </w:r>
      <w:bookmarkEnd w:id="2470"/>
      <w:bookmarkEnd w:id="2487"/>
      <w:bookmarkEnd w:id="2492"/>
      <w:bookmarkEnd w:id="2493"/>
    </w:p>
    <w:p w14:paraId="169EE45E" w14:textId="6435792A" w:rsidR="000A12FB" w:rsidRPr="00F06646" w:rsidRDefault="2C388DF0" w:rsidP="0058045D">
      <w:pPr>
        <w:pStyle w:val="Heading3"/>
      </w:pPr>
      <w:bookmarkStart w:id="2494" w:name="_Ref103351244"/>
      <w:r w:rsidRPr="00F06646">
        <w:t xml:space="preserve">At least 20 Business Days prior to the start of any Financial Year </w:t>
      </w:r>
      <w:r w:rsidR="00474C4A" w:rsidRPr="00F06646">
        <w:t>during the Support Receipt Period</w:t>
      </w:r>
      <w:r w:rsidRPr="00F06646">
        <w:t xml:space="preserve">, Project Operator must provide to the Commonwealth an annual maintenance program that complies with Project Operator’s obligations under clause </w:t>
      </w:r>
      <w:r w:rsidR="006E6AA2" w:rsidRPr="00F06646">
        <w:fldChar w:fldCharType="begin"/>
      </w:r>
      <w:r w:rsidR="006E6AA2" w:rsidRPr="00F06646">
        <w:instrText xml:space="preserve"> REF _Ref101353840 \w \h  \* MERGEFORMAT </w:instrText>
      </w:r>
      <w:r w:rsidR="006E6AA2" w:rsidRPr="00F06646">
        <w:fldChar w:fldCharType="separate"/>
      </w:r>
      <w:r w:rsidR="00910BB8">
        <w:t>8.6(a)</w:t>
      </w:r>
      <w:r w:rsidR="006E6AA2" w:rsidRPr="00F06646">
        <w:fldChar w:fldCharType="end"/>
      </w:r>
      <w:r w:rsidRPr="00F06646">
        <w:t xml:space="preserve"> (“</w:t>
      </w:r>
      <w:r w:rsidR="006E6AA2" w:rsidRPr="00F06646">
        <w:fldChar w:fldCharType="begin"/>
      </w:r>
      <w:r w:rsidR="006E6AA2" w:rsidRPr="00F06646">
        <w:instrText xml:space="preserve">  REF _Ref94884505 \h  \* MERGEFORMAT </w:instrText>
      </w:r>
      <w:r w:rsidR="006E6AA2" w:rsidRPr="00F06646">
        <w:fldChar w:fldCharType="separate"/>
      </w:r>
      <w:r w:rsidR="00910BB8">
        <w:t>Maintenance</w:t>
      </w:r>
      <w:r w:rsidR="006E6AA2" w:rsidRPr="00F06646">
        <w:fldChar w:fldCharType="end"/>
      </w:r>
      <w:r w:rsidRPr="00F06646">
        <w:t>”) (“</w:t>
      </w:r>
      <w:r w:rsidRPr="00F06646">
        <w:rPr>
          <w:b/>
          <w:bCs/>
        </w:rPr>
        <w:t>Annual</w:t>
      </w:r>
      <w:r w:rsidRPr="00F06646">
        <w:t xml:space="preserve"> </w:t>
      </w:r>
      <w:r w:rsidRPr="00F06646">
        <w:rPr>
          <w:b/>
          <w:bCs/>
        </w:rPr>
        <w:t>Maintenance Program</w:t>
      </w:r>
      <w:r w:rsidRPr="00F06646">
        <w:t>”).</w:t>
      </w:r>
      <w:bookmarkEnd w:id="2494"/>
    </w:p>
    <w:p w14:paraId="68ABAFD4" w14:textId="31A758F8" w:rsidR="006E6AA2" w:rsidRPr="009457B5" w:rsidRDefault="2C388DF0" w:rsidP="0058045D">
      <w:pPr>
        <w:pStyle w:val="Heading3"/>
      </w:pPr>
      <w:bookmarkStart w:id="2495" w:name="_Ref104204990"/>
      <w:r w:rsidRPr="00F06646">
        <w:t>Within 20 Business Days after receipt of an Annual Maintenance Program, the Commonwealth may request</w:t>
      </w:r>
      <w:r>
        <w:t xml:space="preserve"> any changes that it considers (acting reasonably) are </w:t>
      </w:r>
      <w:r w:rsidR="008649ED">
        <w:t xml:space="preserve">appropriate </w:t>
      </w:r>
      <w:r>
        <w:t>or otherwise required to meet the requirements of this agreement or any applicable Law (including compliance with the Social Licence Commitments and any applicable work health and safety and environmental obligations).</w:t>
      </w:r>
      <w:bookmarkEnd w:id="2495"/>
    </w:p>
    <w:p w14:paraId="1D855560" w14:textId="3D1A22B0" w:rsidR="009A6581" w:rsidRPr="007C4A7B" w:rsidRDefault="2C388DF0" w:rsidP="00707C74">
      <w:pPr>
        <w:pStyle w:val="Heading3"/>
      </w:pPr>
      <w:r>
        <w:t xml:space="preserve">If the Commonwealth requests a change to an Annual Maintenance Program in accordance with paragraph </w:t>
      </w:r>
      <w:r w:rsidR="00A57625">
        <w:fldChar w:fldCharType="begin"/>
      </w:r>
      <w:r w:rsidR="00A57625">
        <w:instrText xml:space="preserve"> REF _Ref104204990 \n \h  \* MERGEFORMAT </w:instrText>
      </w:r>
      <w:r w:rsidR="00A57625">
        <w:fldChar w:fldCharType="separate"/>
      </w:r>
      <w:r w:rsidR="00910BB8">
        <w:t>(b)</w:t>
      </w:r>
      <w:r w:rsidR="00A57625">
        <w:fldChar w:fldCharType="end"/>
      </w:r>
      <w:r>
        <w:t xml:space="preserve">, then Project Operator must: </w:t>
      </w:r>
    </w:p>
    <w:p w14:paraId="1F28F2EF" w14:textId="77777777" w:rsidR="009A6581" w:rsidRPr="007C4A7B" w:rsidRDefault="2C388DF0" w:rsidP="00707C74">
      <w:pPr>
        <w:pStyle w:val="Heading4"/>
      </w:pPr>
      <w:r>
        <w:t xml:space="preserve">consider (acting reasonably and in good faith) the requested changes; and </w:t>
      </w:r>
    </w:p>
    <w:p w14:paraId="00FC7100" w14:textId="77777777" w:rsidR="009A6581" w:rsidRPr="007C4A7B" w:rsidRDefault="2C388DF0" w:rsidP="00A520E4">
      <w:pPr>
        <w:pStyle w:val="Heading4"/>
        <w:spacing w:after="0"/>
      </w:pPr>
      <w:r>
        <w:t>resubmit or confirm (as applicable) the Annual Maintenance Program,</w:t>
      </w:r>
    </w:p>
    <w:p w14:paraId="6F87CCFC" w14:textId="413EDF1A" w:rsidR="006E6AA2" w:rsidRPr="007C4A7B" w:rsidRDefault="2BC382E4" w:rsidP="00A520E4">
      <w:pPr>
        <w:pStyle w:val="BodyIndent2"/>
      </w:pPr>
      <w:r>
        <w:t>within 20 Business Days after the Commonwealth’s request.</w:t>
      </w:r>
    </w:p>
    <w:p w14:paraId="0522F83C" w14:textId="02EC935C" w:rsidR="00057F0D" w:rsidRPr="00057F0D" w:rsidRDefault="2C388DF0" w:rsidP="00FC2467">
      <w:pPr>
        <w:pStyle w:val="Heading2"/>
      </w:pPr>
      <w:bookmarkStart w:id="2496" w:name="_Toc56502161"/>
      <w:bookmarkStart w:id="2497" w:name="_Toc56502422"/>
      <w:bookmarkStart w:id="2498" w:name="_Toc56502683"/>
      <w:bookmarkStart w:id="2499" w:name="_Ref94884505"/>
      <w:bookmarkStart w:id="2500" w:name="_Ref94884864"/>
      <w:bookmarkStart w:id="2501" w:name="_Toc211256023"/>
      <w:bookmarkStart w:id="2502" w:name="_Toc515358916"/>
      <w:bookmarkStart w:id="2503" w:name="_Ref492491154"/>
      <w:bookmarkStart w:id="2504" w:name="_Toc492504768"/>
      <w:bookmarkStart w:id="2505" w:name="_Toc515358920"/>
      <w:bookmarkStart w:id="2506" w:name="_Toc515470226"/>
      <w:bookmarkStart w:id="2507" w:name="_Ref225839376"/>
      <w:bookmarkStart w:id="2508" w:name="_Toc240354966"/>
      <w:bookmarkStart w:id="2509" w:name="_Ref467051300"/>
      <w:bookmarkEnd w:id="2496"/>
      <w:bookmarkEnd w:id="2497"/>
      <w:bookmarkEnd w:id="2498"/>
      <w:r>
        <w:t>Maintenance</w:t>
      </w:r>
      <w:bookmarkEnd w:id="2499"/>
      <w:bookmarkEnd w:id="2500"/>
      <w:bookmarkEnd w:id="2501"/>
    </w:p>
    <w:p w14:paraId="0D79DE05" w14:textId="056353CA" w:rsidR="005E5D9C" w:rsidRDefault="2C388DF0" w:rsidP="00707C74">
      <w:pPr>
        <w:pStyle w:val="Heading3"/>
      </w:pPr>
      <w:bookmarkStart w:id="2510" w:name="_Ref101353840"/>
      <w:bookmarkStart w:id="2511" w:name="_Ref210155919"/>
      <w:bookmarkStart w:id="2512" w:name="_Toc515358917"/>
      <w:bookmarkEnd w:id="2502"/>
      <w:r>
        <w:t xml:space="preserve">Unless otherwise consented to by the Commonwealth, during </w:t>
      </w:r>
      <w:r w:rsidR="000F38FD">
        <w:t>the Support Receipt Period</w:t>
      </w:r>
      <w:r>
        <w:t>, Project Operator must use its best endeavours to schedule and undertake at times outside of the Peak Period, any planned maintenance that is reasonably likely to affect the available capacity of the Project</w:t>
      </w:r>
      <w:bookmarkEnd w:id="2510"/>
      <w:r>
        <w:t>.</w:t>
      </w:r>
      <w:bookmarkEnd w:id="2511"/>
    </w:p>
    <w:bookmarkEnd w:id="2512"/>
    <w:p w14:paraId="61A94EA9" w14:textId="6F39B70C" w:rsidR="000016D8" w:rsidRPr="00397793" w:rsidRDefault="2C388DF0" w:rsidP="00184703">
      <w:pPr>
        <w:pStyle w:val="Heading3"/>
        <w:keepNext/>
      </w:pPr>
      <w:r>
        <w:t xml:space="preserve">Nothing in </w:t>
      </w:r>
      <w:r w:rsidR="00397793">
        <w:t xml:space="preserve">paragraph </w:t>
      </w:r>
      <w:r w:rsidR="00397793">
        <w:fldChar w:fldCharType="begin"/>
      </w:r>
      <w:r w:rsidR="00397793">
        <w:instrText xml:space="preserve"> REF _Ref210155919 \n \h </w:instrText>
      </w:r>
      <w:r w:rsidR="00397793">
        <w:fldChar w:fldCharType="separate"/>
      </w:r>
      <w:r w:rsidR="00910BB8">
        <w:t>(a)</w:t>
      </w:r>
      <w:r w:rsidR="00397793">
        <w:fldChar w:fldCharType="end"/>
      </w:r>
      <w:r>
        <w:t xml:space="preserve"> prevents Project Operator from </w:t>
      </w:r>
      <w:r w:rsidRPr="00397793">
        <w:t>undertaking</w:t>
      </w:r>
      <w:r w:rsidR="004B20A1" w:rsidRPr="00397793">
        <w:t xml:space="preserve"> </w:t>
      </w:r>
      <w:r w:rsidR="004B20A1" w:rsidRPr="006A4EF3">
        <w:t>during the Peak Period</w:t>
      </w:r>
      <w:r w:rsidR="000016D8" w:rsidRPr="00397793">
        <w:t>:</w:t>
      </w:r>
    </w:p>
    <w:p w14:paraId="17472BCD" w14:textId="2AD97FB7" w:rsidR="00057FBA" w:rsidRPr="00397793" w:rsidRDefault="2C388DF0" w:rsidP="00707C74">
      <w:pPr>
        <w:pStyle w:val="Heading4"/>
      </w:pPr>
      <w:r w:rsidRPr="00397793">
        <w:t>emergency maintenance or repairs in accordance with Good Industry Practice that are:</w:t>
      </w:r>
    </w:p>
    <w:p w14:paraId="206823FA" w14:textId="77777777" w:rsidR="00057FBA" w:rsidRPr="00397793" w:rsidRDefault="2C388DF0" w:rsidP="00707C74">
      <w:pPr>
        <w:pStyle w:val="Heading5"/>
      </w:pPr>
      <w:r w:rsidRPr="00397793">
        <w:t>necessary to prevent injury or damage to the environment or equipment; or</w:t>
      </w:r>
    </w:p>
    <w:p w14:paraId="5638F2C1" w14:textId="53E7718A" w:rsidR="00057FBA" w:rsidRPr="00397793" w:rsidRDefault="000016D8" w:rsidP="00707C74">
      <w:pPr>
        <w:pStyle w:val="Heading5"/>
      </w:pPr>
      <w:r w:rsidRPr="00397793">
        <w:t>r</w:t>
      </w:r>
      <w:r w:rsidR="2C388DF0" w:rsidRPr="00397793">
        <w:t>equired to maintain manufacturers</w:t>
      </w:r>
      <w:r w:rsidR="00F340CC" w:rsidRPr="00397793">
        <w:t>’</w:t>
      </w:r>
      <w:r w:rsidR="2C388DF0" w:rsidRPr="00397793">
        <w:t xml:space="preserve"> warranties</w:t>
      </w:r>
      <w:r w:rsidR="00397793" w:rsidRPr="00397793">
        <w:t>; or</w:t>
      </w:r>
      <w:r w:rsidR="2C388DF0" w:rsidRPr="00397793">
        <w:t xml:space="preserve"> </w:t>
      </w:r>
    </w:p>
    <w:p w14:paraId="103DDACF" w14:textId="1B1AAD17" w:rsidR="000016D8" w:rsidRPr="00397793" w:rsidRDefault="000016D8" w:rsidP="00707C74">
      <w:pPr>
        <w:pStyle w:val="Heading4"/>
      </w:pPr>
      <w:r w:rsidRPr="00397793">
        <w:t>maintenance or repairs required to be undertaken at a particular time or during a particular period or otherwise as directed by AEMO, in each case, in accordance with the NER,</w:t>
      </w:r>
    </w:p>
    <w:p w14:paraId="61C5B426" w14:textId="23D81C6D" w:rsidR="00E9496B" w:rsidRDefault="006E7CCA" w:rsidP="00B878A4">
      <w:pPr>
        <w:pStyle w:val="BodyIndent2"/>
        <w:spacing w:before="0" w:after="240"/>
        <w:ind w:left="1474"/>
        <w:rPr>
          <w:szCs w:val="18"/>
        </w:rPr>
      </w:pPr>
      <w:r w:rsidRPr="00397793">
        <w:t xml:space="preserve">if they </w:t>
      </w:r>
      <w:r w:rsidR="2BC382E4" w:rsidRPr="00397793">
        <w:t>cannot reasonably be rescheduled or deferred</w:t>
      </w:r>
      <w:r w:rsidR="004B20A1" w:rsidRPr="00397793">
        <w:t xml:space="preserve"> </w:t>
      </w:r>
      <w:r w:rsidR="004B20A1" w:rsidRPr="006A4EF3">
        <w:t>to be</w:t>
      </w:r>
      <w:r w:rsidR="008B17AD" w:rsidRPr="006A4EF3">
        <w:t xml:space="preserve"> undertaken </w:t>
      </w:r>
      <w:r w:rsidR="004B20A1" w:rsidRPr="006A4EF3">
        <w:t>outside the Peak Period</w:t>
      </w:r>
      <w:r w:rsidR="2BC382E4" w:rsidRPr="00397793">
        <w:t>.</w:t>
      </w:r>
      <w:r w:rsidR="2BC382E4">
        <w:t xml:space="preserve"> </w:t>
      </w:r>
    </w:p>
    <w:p w14:paraId="789CEE11" w14:textId="77777777" w:rsidR="00F52328" w:rsidRPr="0058045D" w:rsidRDefault="2C388DF0" w:rsidP="00FC2467">
      <w:pPr>
        <w:pStyle w:val="Heading2"/>
        <w:rPr>
          <w:szCs w:val="18"/>
        </w:rPr>
      </w:pPr>
      <w:bookmarkStart w:id="2513" w:name="_Ref103871650"/>
      <w:bookmarkStart w:id="2514" w:name="_Ref103871662"/>
      <w:bookmarkStart w:id="2515" w:name="_Toc211256024"/>
      <w:r>
        <w:lastRenderedPageBreak/>
        <w:t>Adjustment to Peak Periods</w:t>
      </w:r>
      <w:bookmarkEnd w:id="2513"/>
      <w:bookmarkEnd w:id="2514"/>
      <w:bookmarkEnd w:id="2515"/>
    </w:p>
    <w:p w14:paraId="49A85A0F" w14:textId="70FB97BE" w:rsidR="00E97940" w:rsidRPr="00DA730E" w:rsidRDefault="00DB04E2" w:rsidP="00B878A4">
      <w:pPr>
        <w:pStyle w:val="BodyIndent1"/>
        <w:spacing w:before="0" w:after="240"/>
        <w:ind w:left="737"/>
      </w:pPr>
      <w:r w:rsidRPr="00A81991">
        <w:t>If</w:t>
      </w:r>
      <w:r w:rsidR="00F52328" w:rsidRPr="00A81991">
        <w:t xml:space="preserve"> </w:t>
      </w:r>
      <w:r w:rsidR="00BE77D6" w:rsidRPr="00A81991">
        <w:t>the Commonwealth</w:t>
      </w:r>
      <w:r w:rsidR="00F52328" w:rsidRPr="00A81991">
        <w:t xml:space="preserve"> considers </w:t>
      </w:r>
      <w:r w:rsidRPr="00A81991">
        <w:t xml:space="preserve">that an adjustment to the Peak Period </w:t>
      </w:r>
      <w:r w:rsidR="00F52328" w:rsidRPr="00A81991">
        <w:t xml:space="preserve">is </w:t>
      </w:r>
      <w:r w:rsidR="00432AF9" w:rsidRPr="00A81991">
        <w:t>appropriate</w:t>
      </w:r>
      <w:r w:rsidR="00F52328" w:rsidRPr="00A81991">
        <w:t xml:space="preserve"> to reflect changes in electricity demand and peak Spot Prices </w:t>
      </w:r>
      <w:r w:rsidR="00F52328" w:rsidRPr="00632BE7">
        <w:t xml:space="preserve">applicable in </w:t>
      </w:r>
      <w:r w:rsidR="001117F7" w:rsidRPr="00632BE7">
        <w:t xml:space="preserve">the </w:t>
      </w:r>
      <w:r w:rsidR="00B12BEB" w:rsidRPr="00632BE7">
        <w:t>Relevant Jurisdiction</w:t>
      </w:r>
      <w:r w:rsidR="00432AF9" w:rsidRPr="00632BE7">
        <w:t>,</w:t>
      </w:r>
      <w:r w:rsidRPr="00632BE7">
        <w:t xml:space="preserve"> then </w:t>
      </w:r>
      <w:r w:rsidR="00BE77D6" w:rsidRPr="00632BE7">
        <w:t>the Commonwealth</w:t>
      </w:r>
      <w:r w:rsidRPr="00632BE7">
        <w:t xml:space="preserve"> may</w:t>
      </w:r>
      <w:r w:rsidR="00DD003A" w:rsidRPr="00632BE7">
        <w:t xml:space="preserve">, by giving at least </w:t>
      </w:r>
      <w:r w:rsidR="007056A5" w:rsidRPr="00866946">
        <w:t>three (</w:t>
      </w:r>
      <w:r w:rsidR="00DD003A" w:rsidRPr="00866946">
        <w:t>3</w:t>
      </w:r>
      <w:r w:rsidR="007056A5" w:rsidRPr="00866946">
        <w:t>)</w:t>
      </w:r>
      <w:r w:rsidR="00DD003A" w:rsidRPr="00866946">
        <w:t xml:space="preserve"> </w:t>
      </w:r>
      <w:r w:rsidR="00DD003A" w:rsidRPr="00632BE7">
        <w:t>years</w:t>
      </w:r>
      <w:r w:rsidR="00BF7D4F" w:rsidRPr="00632BE7">
        <w:t>’</w:t>
      </w:r>
      <w:r w:rsidR="00DD003A" w:rsidRPr="00632BE7">
        <w:t xml:space="preserve"> prior notice to </w:t>
      </w:r>
      <w:r w:rsidR="00411B14" w:rsidRPr="00632BE7">
        <w:t>Project Operator</w:t>
      </w:r>
      <w:r w:rsidR="00DD003A" w:rsidRPr="00632BE7">
        <w:t>,</w:t>
      </w:r>
      <w:r w:rsidRPr="00632BE7">
        <w:t xml:space="preserve"> make such adjustment,</w:t>
      </w:r>
      <w:r w:rsidR="00F52328" w:rsidRPr="00632BE7">
        <w:t xml:space="preserve"> provided that</w:t>
      </w:r>
      <w:r w:rsidR="00DD003A" w:rsidRPr="00632BE7">
        <w:t xml:space="preserve"> </w:t>
      </w:r>
      <w:r w:rsidR="00F52328" w:rsidRPr="00632BE7">
        <w:t xml:space="preserve">the duration of the Peak Period cannot exceed </w:t>
      </w:r>
      <w:r w:rsidR="007056A5" w:rsidRPr="00866946">
        <w:t>four (</w:t>
      </w:r>
      <w:r w:rsidR="00F52328" w:rsidRPr="00866946">
        <w:t>4</w:t>
      </w:r>
      <w:r w:rsidR="007056A5" w:rsidRPr="00866946">
        <w:t>)</w:t>
      </w:r>
      <w:r w:rsidR="00F52328" w:rsidRPr="00866946">
        <w:t xml:space="preserve"> </w:t>
      </w:r>
      <w:r w:rsidR="00F52328" w:rsidRPr="00632BE7">
        <w:t xml:space="preserve">months in a </w:t>
      </w:r>
      <w:r w:rsidR="004B20A1" w:rsidRPr="00866946">
        <w:t>Financial Y</w:t>
      </w:r>
      <w:r w:rsidR="00F52328" w:rsidRPr="00632BE7">
        <w:t>ear.</w:t>
      </w:r>
    </w:p>
    <w:p w14:paraId="5F4DD6CB" w14:textId="77777777" w:rsidR="00890F57" w:rsidRDefault="00890F57" w:rsidP="00B06927">
      <w:pPr>
        <w:pStyle w:val="Heading1"/>
      </w:pPr>
      <w:bookmarkStart w:id="2516" w:name="_Toc94885391"/>
      <w:bookmarkStart w:id="2517" w:name="_Toc94885826"/>
      <w:bookmarkStart w:id="2518" w:name="_Toc94886267"/>
      <w:bookmarkStart w:id="2519" w:name="_Toc99723393"/>
      <w:bookmarkStart w:id="2520" w:name="_Toc94885392"/>
      <w:bookmarkStart w:id="2521" w:name="_Toc94885827"/>
      <w:bookmarkStart w:id="2522" w:name="_Toc94886268"/>
      <w:bookmarkStart w:id="2523" w:name="_Toc99723394"/>
      <w:bookmarkStart w:id="2524" w:name="_Toc94885393"/>
      <w:bookmarkStart w:id="2525" w:name="_Toc94885828"/>
      <w:bookmarkStart w:id="2526" w:name="_Toc94886269"/>
      <w:bookmarkStart w:id="2527" w:name="_Toc99723395"/>
      <w:bookmarkStart w:id="2528" w:name="_Toc94885394"/>
      <w:bookmarkStart w:id="2529" w:name="_Toc94885829"/>
      <w:bookmarkStart w:id="2530" w:name="_Toc94886270"/>
      <w:bookmarkStart w:id="2531" w:name="_Toc99723396"/>
      <w:bookmarkStart w:id="2532" w:name="_Toc94885395"/>
      <w:bookmarkStart w:id="2533" w:name="_Toc94885830"/>
      <w:bookmarkStart w:id="2534" w:name="_Toc94886271"/>
      <w:bookmarkStart w:id="2535" w:name="_Toc99723397"/>
      <w:bookmarkStart w:id="2536" w:name="_Toc94885396"/>
      <w:bookmarkStart w:id="2537" w:name="_Toc94885831"/>
      <w:bookmarkStart w:id="2538" w:name="_Toc94886272"/>
      <w:bookmarkStart w:id="2539" w:name="_Toc99723398"/>
      <w:bookmarkStart w:id="2540" w:name="_Toc94885397"/>
      <w:bookmarkStart w:id="2541" w:name="_Toc94885832"/>
      <w:bookmarkStart w:id="2542" w:name="_Toc94886273"/>
      <w:bookmarkStart w:id="2543" w:name="_Toc99723399"/>
      <w:bookmarkStart w:id="2544" w:name="_Toc94885398"/>
      <w:bookmarkStart w:id="2545" w:name="_Toc94885833"/>
      <w:bookmarkStart w:id="2546" w:name="_Toc94886274"/>
      <w:bookmarkStart w:id="2547" w:name="_Toc99723400"/>
      <w:bookmarkStart w:id="2548" w:name="_Toc94885399"/>
      <w:bookmarkStart w:id="2549" w:name="_Toc94885834"/>
      <w:bookmarkStart w:id="2550" w:name="_Toc94886275"/>
      <w:bookmarkStart w:id="2551" w:name="_Toc99723401"/>
      <w:bookmarkStart w:id="2552" w:name="_Toc94885400"/>
      <w:bookmarkStart w:id="2553" w:name="_Toc94885835"/>
      <w:bookmarkStart w:id="2554" w:name="_Toc94886276"/>
      <w:bookmarkStart w:id="2555" w:name="_Toc99723402"/>
      <w:bookmarkStart w:id="2556" w:name="_Toc94885401"/>
      <w:bookmarkStart w:id="2557" w:name="_Toc94885836"/>
      <w:bookmarkStart w:id="2558" w:name="_Toc94886277"/>
      <w:bookmarkStart w:id="2559" w:name="_Toc99723403"/>
      <w:bookmarkStart w:id="2560" w:name="_Toc94885402"/>
      <w:bookmarkStart w:id="2561" w:name="_Toc94885837"/>
      <w:bookmarkStart w:id="2562" w:name="_Toc94886278"/>
      <w:bookmarkStart w:id="2563" w:name="_Toc99723404"/>
      <w:bookmarkStart w:id="2564" w:name="_Toc94885403"/>
      <w:bookmarkStart w:id="2565" w:name="_Toc94885838"/>
      <w:bookmarkStart w:id="2566" w:name="_Toc94886279"/>
      <w:bookmarkStart w:id="2567" w:name="_Toc99723405"/>
      <w:bookmarkStart w:id="2568" w:name="_Toc94885404"/>
      <w:bookmarkStart w:id="2569" w:name="_Toc94885839"/>
      <w:bookmarkStart w:id="2570" w:name="_Toc94886280"/>
      <w:bookmarkStart w:id="2571" w:name="_Toc99723406"/>
      <w:bookmarkStart w:id="2572" w:name="_Toc94885405"/>
      <w:bookmarkStart w:id="2573" w:name="_Toc94885840"/>
      <w:bookmarkStart w:id="2574" w:name="_Toc94886281"/>
      <w:bookmarkStart w:id="2575" w:name="_Toc99723407"/>
      <w:bookmarkStart w:id="2576" w:name="_Toc94885406"/>
      <w:bookmarkStart w:id="2577" w:name="_Toc94885841"/>
      <w:bookmarkStart w:id="2578" w:name="_Toc94886282"/>
      <w:bookmarkStart w:id="2579" w:name="_Toc99723408"/>
      <w:bookmarkStart w:id="2580" w:name="_Toc94885407"/>
      <w:bookmarkStart w:id="2581" w:name="_Toc94885842"/>
      <w:bookmarkStart w:id="2582" w:name="_Toc94886283"/>
      <w:bookmarkStart w:id="2583" w:name="_Toc99723409"/>
      <w:bookmarkStart w:id="2584" w:name="_Toc94885408"/>
      <w:bookmarkStart w:id="2585" w:name="_Toc94885843"/>
      <w:bookmarkStart w:id="2586" w:name="_Toc94886284"/>
      <w:bookmarkStart w:id="2587" w:name="_Toc99723410"/>
      <w:bookmarkStart w:id="2588" w:name="_Toc94885409"/>
      <w:bookmarkStart w:id="2589" w:name="_Toc94885844"/>
      <w:bookmarkStart w:id="2590" w:name="_Toc94886285"/>
      <w:bookmarkStart w:id="2591" w:name="_Toc99723411"/>
      <w:bookmarkStart w:id="2592" w:name="_Toc94885410"/>
      <w:bookmarkStart w:id="2593" w:name="_Toc94885845"/>
      <w:bookmarkStart w:id="2594" w:name="_Toc94886286"/>
      <w:bookmarkStart w:id="2595" w:name="_Toc99723412"/>
      <w:bookmarkStart w:id="2596" w:name="_Toc94885411"/>
      <w:bookmarkStart w:id="2597" w:name="_Toc94885846"/>
      <w:bookmarkStart w:id="2598" w:name="_Toc94886287"/>
      <w:bookmarkStart w:id="2599" w:name="_Toc99723413"/>
      <w:bookmarkStart w:id="2600" w:name="_Ref159345993"/>
      <w:bookmarkStart w:id="2601" w:name="_Toc211256025"/>
      <w:bookmarkStart w:id="2602" w:name="_Toc492504769"/>
      <w:bookmarkStart w:id="2603" w:name="_Toc515358924"/>
      <w:bookmarkStart w:id="2604" w:name="_Toc515470227"/>
      <w:bookmarkStart w:id="2605" w:name="_Ref467049307"/>
      <w:bookmarkEnd w:id="2503"/>
      <w:bookmarkEnd w:id="2504"/>
      <w:bookmarkEnd w:id="2505"/>
      <w:bookmarkEnd w:id="2506"/>
      <w:bookmarkEnd w:id="2507"/>
      <w:bookmarkEnd w:id="2508"/>
      <w:bookmarkEnd w:id="2509"/>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r w:rsidRPr="00C85662">
        <w:t>Insurance</w:t>
      </w:r>
      <w:bookmarkEnd w:id="2600"/>
      <w:bookmarkEnd w:id="2601"/>
    </w:p>
    <w:p w14:paraId="48361D6F" w14:textId="7EF94157" w:rsidR="007036EF" w:rsidRDefault="2C388DF0" w:rsidP="00B06927">
      <w:pPr>
        <w:pStyle w:val="Heading3"/>
        <w:keepNext/>
      </w:pPr>
      <w:bookmarkStart w:id="2606" w:name="_Ref160872282"/>
      <w:r w:rsidRPr="2C388DF0">
        <w:t xml:space="preserve">Project Operator must, at its </w:t>
      </w:r>
      <w:r w:rsidRPr="00632BE7">
        <w:t>sole cost, take out and maintain (or cause to be taken out and maintained)</w:t>
      </w:r>
      <w:r w:rsidR="00CB6FC2" w:rsidRPr="00632BE7">
        <w:t>,</w:t>
      </w:r>
      <w:r w:rsidRPr="00632BE7">
        <w:t xml:space="preserve"> </w:t>
      </w:r>
      <w:r w:rsidR="00CB6FC2" w:rsidRPr="00982548">
        <w:t>for at least the stated periods</w:t>
      </w:r>
      <w:r w:rsidR="00CB6FC2" w:rsidRPr="00632BE7">
        <w:t>,</w:t>
      </w:r>
      <w:r w:rsidRPr="00632BE7">
        <w:t xml:space="preserve"> insurance policies in relation to the Project</w:t>
      </w:r>
      <w:r w:rsidR="00397793" w:rsidRPr="00632BE7">
        <w:t>[ and the Associated Project, as applicable,]</w:t>
      </w:r>
      <w:r w:rsidRPr="00632BE7">
        <w:t xml:space="preserve"> consistent with Good Industry Practice</w:t>
      </w:r>
      <w:r w:rsidRPr="2C388DF0">
        <w:t>, including but not limited to (as applicable):</w:t>
      </w:r>
      <w:bookmarkEnd w:id="2606"/>
    </w:p>
    <w:p w14:paraId="74F2C926" w14:textId="48F68DAF" w:rsidR="00C26CD7" w:rsidRDefault="2C388DF0" w:rsidP="00707C74">
      <w:pPr>
        <w:pStyle w:val="Heading4"/>
      </w:pPr>
      <w:r>
        <w:t xml:space="preserve">in the period commencing on </w:t>
      </w:r>
      <w:r w:rsidR="00024615">
        <w:t>the earlier of</w:t>
      </w:r>
      <w:r w:rsidR="000016D8">
        <w:t xml:space="preserve"> the date of</w:t>
      </w:r>
      <w:r w:rsidR="00024615">
        <w:t xml:space="preserve"> Financial Close</w:t>
      </w:r>
      <w:r>
        <w:t xml:space="preserve"> </w:t>
      </w:r>
      <w:r w:rsidR="00024615">
        <w:t xml:space="preserve">and the </w:t>
      </w:r>
      <w:r w:rsidR="00B516EE">
        <w:t xml:space="preserve">date of the </w:t>
      </w:r>
      <w:r w:rsidR="00112698" w:rsidRPr="00112698">
        <w:t xml:space="preserve">commencement of </w:t>
      </w:r>
      <w:r w:rsidR="00024615">
        <w:t xml:space="preserve">performance of any </w:t>
      </w:r>
      <w:r w:rsidR="00112698">
        <w:t xml:space="preserve">construction work </w:t>
      </w:r>
      <w:r w:rsidR="00112698" w:rsidRPr="00112698">
        <w:t>for the Project</w:t>
      </w:r>
      <w:r w:rsidR="00397793">
        <w:t>[ and the Associated Project]</w:t>
      </w:r>
      <w:r w:rsidR="00112698" w:rsidRPr="00112698">
        <w:t xml:space="preserve"> </w:t>
      </w:r>
      <w:r>
        <w:t>and ending on the Commercial Operations Date,</w:t>
      </w:r>
      <w:r w:rsidR="00B926E9">
        <w:t xml:space="preserve"> one or more</w:t>
      </w:r>
      <w:r>
        <w:t xml:space="preserve"> contract works insurance</w:t>
      </w:r>
      <w:r w:rsidR="00B926E9">
        <w:t xml:space="preserve"> policies which</w:t>
      </w:r>
      <w:r w:rsidR="00CB6FC2">
        <w:t>,</w:t>
      </w:r>
      <w:r w:rsidR="00B926E9">
        <w:t xml:space="preserve"> in aggregate</w:t>
      </w:r>
      <w:r w:rsidR="00CB6FC2">
        <w:t>,</w:t>
      </w:r>
      <w:r w:rsidR="00B926E9">
        <w:t xml:space="preserve"> are</w:t>
      </w:r>
      <w:r>
        <w:t xml:space="preserve"> for the replacement value of the Project, including coverage for material and equipment in transit and all common construction risks;</w:t>
      </w:r>
      <w:r w:rsidR="00397793" w:rsidRPr="00397793">
        <w:t xml:space="preserve"> </w:t>
      </w:r>
      <w:r w:rsidR="00397793">
        <w:t>[</w:t>
      </w:r>
      <w:r w:rsidR="00397793" w:rsidRPr="00EA0517">
        <w:rPr>
          <w:b/>
          <w:bCs/>
          <w:i/>
          <w:iCs/>
          <w:highlight w:val="lightGray"/>
        </w:rPr>
        <w:t>Note: the words in square brackets are to be included for all Hybrid Projects.</w:t>
      </w:r>
      <w:r w:rsidR="00397793">
        <w:t>]</w:t>
      </w:r>
    </w:p>
    <w:p w14:paraId="5F14168C" w14:textId="60BD5077" w:rsidR="000D7E7F" w:rsidRPr="0066376D" w:rsidRDefault="2C388DF0" w:rsidP="00707C74">
      <w:pPr>
        <w:pStyle w:val="Heading4"/>
      </w:pPr>
      <w:r>
        <w:t xml:space="preserve">in the period commencing on the Commercial Operations Date and ending on the Final </w:t>
      </w:r>
      <w:r w:rsidR="00C50AFF">
        <w:t>Expiry</w:t>
      </w:r>
      <w:r>
        <w:t xml:space="preserve"> Date, all risks insurance for the replacement value of the completed Project property</w:t>
      </w:r>
      <w:r w:rsidR="00397793">
        <w:t>[ and Associated Project property]</w:t>
      </w:r>
      <w:r w:rsidR="008F0384">
        <w:t xml:space="preserve"> (</w:t>
      </w:r>
      <w:r w:rsidR="008F0384" w:rsidRPr="008F0384">
        <w:t xml:space="preserve">or </w:t>
      </w:r>
      <w:r w:rsidR="008F0384">
        <w:t xml:space="preserve">such other type or amount of insurance as may be </w:t>
      </w:r>
      <w:r w:rsidR="008F0384" w:rsidRPr="008F0384">
        <w:t xml:space="preserve">agreed in writing by the </w:t>
      </w:r>
      <w:r w:rsidR="008F0384" w:rsidRPr="0066376D">
        <w:t>Commonwealth)</w:t>
      </w:r>
      <w:r w:rsidRPr="0066376D">
        <w:t xml:space="preserve">; </w:t>
      </w:r>
    </w:p>
    <w:p w14:paraId="20B1CFEE" w14:textId="06BF23EA" w:rsidR="007036EF" w:rsidRDefault="2C388DF0" w:rsidP="00707C74">
      <w:pPr>
        <w:pStyle w:val="Heading4"/>
      </w:pPr>
      <w:r w:rsidRPr="0066376D">
        <w:t xml:space="preserve">throughout the Term, public and products liability insurance for at least $20 million for each and every occurrence and in the annual aggregate </w:t>
      </w:r>
      <w:r w:rsidR="00CB6FC2" w:rsidRPr="0066376D">
        <w:t xml:space="preserve">providing cover for </w:t>
      </w:r>
      <w:r w:rsidRPr="0066376D">
        <w:t>product</w:t>
      </w:r>
      <w:r>
        <w:t xml:space="preserve"> liability and completion operations;</w:t>
      </w:r>
    </w:p>
    <w:p w14:paraId="6082937C" w14:textId="57F418E7" w:rsidR="007036EF" w:rsidRDefault="2C388DF0" w:rsidP="00707C74">
      <w:pPr>
        <w:pStyle w:val="Heading4"/>
      </w:pPr>
      <w:r>
        <w:t>throughout the Term, workers’ compensation insurance as required by Law; and</w:t>
      </w:r>
    </w:p>
    <w:p w14:paraId="003D5B1F" w14:textId="27AFB02A" w:rsidR="00C26CD7" w:rsidRDefault="2C388DF0" w:rsidP="00707C74">
      <w:pPr>
        <w:pStyle w:val="Heading4"/>
      </w:pPr>
      <w:r>
        <w:t>throughout the Term, motor vehicle liability insurance as required by Law,</w:t>
      </w:r>
    </w:p>
    <w:p w14:paraId="118A292F" w14:textId="146FD31D" w:rsidR="00AD723D" w:rsidRPr="00B17C05" w:rsidRDefault="2BC382E4" w:rsidP="00B878A4">
      <w:pPr>
        <w:pStyle w:val="BodyIndent2"/>
        <w:spacing w:before="0" w:after="240"/>
        <w:ind w:left="1474"/>
      </w:pPr>
      <w:r>
        <w:t>(“</w:t>
      </w:r>
      <w:r w:rsidRPr="2BC382E4">
        <w:rPr>
          <w:b/>
          <w:bCs/>
        </w:rPr>
        <w:t>Insurance Policies</w:t>
      </w:r>
      <w:r>
        <w:t>”).</w:t>
      </w:r>
      <w:r w:rsidR="007056B8">
        <w:t xml:space="preserve"> </w:t>
      </w:r>
      <w:r>
        <w:t>Each Insurance Policy must be taken out with an insurer that has an Acceptable Credit Rating</w:t>
      </w:r>
      <w:r w:rsidR="00C22DCD">
        <w:t xml:space="preserve"> </w:t>
      </w:r>
      <w:r w:rsidR="00C22DCD" w:rsidRPr="3808A67C">
        <w:rPr>
          <w:rFonts w:eastAsia="Arial"/>
        </w:rPr>
        <w:t xml:space="preserve">and </w:t>
      </w:r>
      <w:r w:rsidR="00C22DCD">
        <w:rPr>
          <w:rFonts w:eastAsia="Arial"/>
        </w:rPr>
        <w:t xml:space="preserve">must </w:t>
      </w:r>
      <w:r w:rsidR="00C22DCD" w:rsidRPr="3808A67C">
        <w:rPr>
          <w:rFonts w:eastAsia="Arial"/>
        </w:rPr>
        <w:t>not contain any unusual exclusions or special conditions for a project such as the Project</w:t>
      </w:r>
      <w:r>
        <w:t>.</w:t>
      </w:r>
    </w:p>
    <w:p w14:paraId="79C39997" w14:textId="1805D5CA" w:rsidR="008D5592" w:rsidRPr="00397793" w:rsidRDefault="00C26CD7" w:rsidP="0058045D">
      <w:pPr>
        <w:pStyle w:val="Heading3"/>
      </w:pPr>
      <w:bookmarkStart w:id="2607" w:name="_Ref104218003"/>
      <w:bookmarkStart w:id="2608" w:name="_Ref210156138"/>
      <w:bookmarkStart w:id="2609" w:name="_Hlk116044870"/>
      <w:r>
        <w:t>T</w:t>
      </w:r>
      <w:r w:rsidR="00BE77D6" w:rsidRPr="00C26CD7">
        <w:t>he Commonwealth</w:t>
      </w:r>
      <w:r w:rsidR="008D5592" w:rsidRPr="00C26CD7">
        <w:t xml:space="preserve"> may request certificates of currency issued by the relevant insurers or any other documentation evidencing that the </w:t>
      </w:r>
      <w:r w:rsidR="00397793">
        <w:t>I</w:t>
      </w:r>
      <w:r w:rsidR="008D5592" w:rsidRPr="00C26CD7">
        <w:t xml:space="preserve">nsurance </w:t>
      </w:r>
      <w:r w:rsidR="00397793">
        <w:t>P</w:t>
      </w:r>
      <w:r w:rsidR="008D5592" w:rsidRPr="00C26CD7">
        <w:t>olicies have been effected</w:t>
      </w:r>
      <w:r w:rsidR="00A41404">
        <w:t>, that</w:t>
      </w:r>
      <w:r w:rsidR="008D5592" w:rsidRPr="00C26CD7">
        <w:t xml:space="preserve"> all premiums have been paid</w:t>
      </w:r>
      <w:r w:rsidR="00A41404">
        <w:t xml:space="preserve"> and that no unusual exclusions or special conditions apply</w:t>
      </w:r>
      <w:r w:rsidR="008D5592" w:rsidRPr="00C26CD7">
        <w:t>.</w:t>
      </w:r>
      <w:bookmarkEnd w:id="2607"/>
      <w:r w:rsidR="007056B8">
        <w:t xml:space="preserve"> </w:t>
      </w:r>
      <w:r>
        <w:t>T</w:t>
      </w:r>
      <w:r w:rsidR="00BE77D6" w:rsidRPr="00C26CD7">
        <w:t>he Commonwealth</w:t>
      </w:r>
      <w:r w:rsidR="008D5592" w:rsidRPr="00C26CD7">
        <w:t xml:space="preserve"> may not exercise its right under this </w:t>
      </w:r>
      <w:r w:rsidR="00397793">
        <w:t xml:space="preserve">paragraph </w:t>
      </w:r>
      <w:r w:rsidR="00397793">
        <w:fldChar w:fldCharType="begin"/>
      </w:r>
      <w:r w:rsidR="00397793">
        <w:instrText xml:space="preserve"> REF _Ref210156138 \n \h </w:instrText>
      </w:r>
      <w:r w:rsidR="00397793">
        <w:fldChar w:fldCharType="separate"/>
      </w:r>
      <w:r w:rsidR="00910BB8">
        <w:t>(b)</w:t>
      </w:r>
      <w:r w:rsidR="00397793">
        <w:fldChar w:fldCharType="end"/>
      </w:r>
      <w:r w:rsidR="00C22DCD">
        <w:t xml:space="preserve"> </w:t>
      </w:r>
      <w:r w:rsidR="008D5592" w:rsidRPr="00397793">
        <w:t>more than once in any 12 month period.</w:t>
      </w:r>
      <w:bookmarkEnd w:id="2608"/>
      <w:r w:rsidR="008D5592" w:rsidRPr="00397793">
        <w:t xml:space="preserve"> </w:t>
      </w:r>
    </w:p>
    <w:p w14:paraId="5FE8372E" w14:textId="745491B7" w:rsidR="008D5592" w:rsidRPr="00D713A2" w:rsidRDefault="008D5592" w:rsidP="0058045D">
      <w:pPr>
        <w:pStyle w:val="Heading3"/>
      </w:pPr>
      <w:r w:rsidRPr="00397793">
        <w:t xml:space="preserve">Within </w:t>
      </w:r>
      <w:r w:rsidR="00397793" w:rsidRPr="00397793">
        <w:t>ten (</w:t>
      </w:r>
      <w:r w:rsidRPr="00397793">
        <w:t>10</w:t>
      </w:r>
      <w:r w:rsidR="00397793" w:rsidRPr="00397793">
        <w:t>)</w:t>
      </w:r>
      <w:r w:rsidRPr="00397793">
        <w:t xml:space="preserve"> Business Days after receiving </w:t>
      </w:r>
      <w:r w:rsidR="00BE77D6" w:rsidRPr="00397793">
        <w:t>the Commonwealth</w:t>
      </w:r>
      <w:r w:rsidRPr="00397793">
        <w:t xml:space="preserve">’s request under paragraph </w:t>
      </w:r>
      <w:r w:rsidR="00397793">
        <w:fldChar w:fldCharType="begin"/>
      </w:r>
      <w:r w:rsidR="00397793">
        <w:instrText xml:space="preserve"> REF _Ref210156138 \n \h </w:instrText>
      </w:r>
      <w:r w:rsidR="00397793">
        <w:fldChar w:fldCharType="separate"/>
      </w:r>
      <w:r w:rsidR="00910BB8">
        <w:t>(b)</w:t>
      </w:r>
      <w:r w:rsidR="00397793">
        <w:fldChar w:fldCharType="end"/>
      </w:r>
      <w:r w:rsidRPr="00397793">
        <w:t>,</w:t>
      </w:r>
      <w:r w:rsidRPr="00C26CD7">
        <w:t xml:space="preserve"> </w:t>
      </w:r>
      <w:r w:rsidR="00411B14" w:rsidRPr="00C26CD7">
        <w:t>Project Operator</w:t>
      </w:r>
      <w:r w:rsidRPr="00C26CD7">
        <w:t xml:space="preserve"> must provide such certificates or other documentation </w:t>
      </w:r>
      <w:r w:rsidR="00C22DCD">
        <w:t xml:space="preserve">as is </w:t>
      </w:r>
      <w:r w:rsidRPr="00C26CD7">
        <w:t xml:space="preserve">requested by </w:t>
      </w:r>
      <w:r w:rsidR="00BE77D6" w:rsidRPr="00C26CD7">
        <w:t>the Commonwealth</w:t>
      </w:r>
      <w:r w:rsidRPr="00C26CD7">
        <w:t>.</w:t>
      </w:r>
    </w:p>
    <w:p w14:paraId="6A99CD54" w14:textId="349AB6E6" w:rsidR="00663C63" w:rsidRPr="00847A3B" w:rsidRDefault="00663C63" w:rsidP="00B06927">
      <w:pPr>
        <w:pStyle w:val="Heading1"/>
      </w:pPr>
      <w:bookmarkStart w:id="2610" w:name="_Toc211256026"/>
      <w:bookmarkEnd w:id="2609"/>
      <w:r w:rsidRPr="00847A3B">
        <w:lastRenderedPageBreak/>
        <w:t>Alterations to the Project</w:t>
      </w:r>
      <w:bookmarkEnd w:id="2610"/>
      <w:r w:rsidRPr="00847A3B">
        <w:t xml:space="preserve"> </w:t>
      </w:r>
    </w:p>
    <w:p w14:paraId="296705C1" w14:textId="04077CCA" w:rsidR="00663C63" w:rsidRDefault="2C388DF0" w:rsidP="00FC2467">
      <w:pPr>
        <w:pStyle w:val="Heading2"/>
      </w:pPr>
      <w:bookmarkStart w:id="2611" w:name="_Ref140568340"/>
      <w:bookmarkStart w:id="2612" w:name="_Ref140568342"/>
      <w:bookmarkStart w:id="2613" w:name="_Toc211256027"/>
      <w:r>
        <w:t>Material Alterations</w:t>
      </w:r>
      <w:bookmarkEnd w:id="2611"/>
      <w:bookmarkEnd w:id="2612"/>
      <w:bookmarkEnd w:id="2613"/>
    </w:p>
    <w:p w14:paraId="705488B7" w14:textId="57FA2FA4" w:rsidR="00663C63" w:rsidRDefault="2BC382E4" w:rsidP="00A520E4">
      <w:pPr>
        <w:pStyle w:val="BodyIndent1"/>
        <w:spacing w:before="0" w:after="120"/>
        <w:ind w:left="737"/>
      </w:pPr>
      <w:r>
        <w:t>During</w:t>
      </w:r>
      <w:r w:rsidRPr="2BC382E4">
        <w:t xml:space="preserve"> the Term, Project Operator must not, and must procure that its Related Bodies Corporate do not, </w:t>
      </w:r>
      <w:r>
        <w:t>commence</w:t>
      </w:r>
      <w:r w:rsidRPr="2BC382E4">
        <w:t xml:space="preserve">, agree to or permit any Material Alteration of the Project </w:t>
      </w:r>
      <w:r w:rsidR="00B926E9">
        <w:t xml:space="preserve">[or the </w:t>
      </w:r>
      <w:r w:rsidR="00A5367F">
        <w:t>[Associated</w:t>
      </w:r>
      <w:r w:rsidR="00F42194">
        <w:t xml:space="preserve"> Project</w:t>
      </w:r>
      <w:r w:rsidR="00A5367F">
        <w:t>/</w:t>
      </w:r>
      <w:r w:rsidR="00F42194">
        <w:t xml:space="preserve">or, if the Associated Project Commencement Date has been reached, the Associated Project] [or the </w:t>
      </w:r>
      <w:r w:rsidR="00B926E9">
        <w:t xml:space="preserve">Existing Project] </w:t>
      </w:r>
      <w:r w:rsidRPr="2BC382E4">
        <w:t>without the Commonwealth’s prior written consent.</w:t>
      </w:r>
      <w:r w:rsidR="00B926E9">
        <w:t xml:space="preserve"> </w:t>
      </w:r>
      <w:r w:rsidR="00B926E9" w:rsidRPr="008129EB">
        <w:t>[</w:t>
      </w:r>
      <w:r w:rsidR="00B926E9" w:rsidRPr="00453ECB">
        <w:rPr>
          <w:b/>
          <w:bCs/>
          <w:i/>
          <w:iCs/>
          <w:highlight w:val="lightGray"/>
        </w:rPr>
        <w:t>Note</w:t>
      </w:r>
      <w:r w:rsidR="00B926E9" w:rsidRPr="00F42194">
        <w:rPr>
          <w:b/>
          <w:bCs/>
          <w:i/>
          <w:iCs/>
          <w:highlight w:val="lightGray"/>
        </w:rPr>
        <w:t xml:space="preserve">: </w:t>
      </w:r>
      <w:r w:rsidR="006750D9" w:rsidRPr="006A4EF3">
        <w:rPr>
          <w:b/>
          <w:i/>
          <w:highlight w:val="lightGray"/>
        </w:rPr>
        <w:t xml:space="preserve">the </w:t>
      </w:r>
      <w:r w:rsidR="00B926E9" w:rsidRPr="00F42194">
        <w:rPr>
          <w:b/>
          <w:bCs/>
          <w:i/>
          <w:iCs/>
          <w:highlight w:val="lightGray"/>
        </w:rPr>
        <w:t xml:space="preserve">words in square brackets </w:t>
      </w:r>
      <w:r w:rsidR="00133BDF" w:rsidRPr="006A4EF3">
        <w:rPr>
          <w:b/>
          <w:i/>
          <w:highlight w:val="lightGray"/>
        </w:rPr>
        <w:t xml:space="preserve">are </w:t>
      </w:r>
      <w:r w:rsidR="00B926E9" w:rsidRPr="00F42194">
        <w:rPr>
          <w:b/>
          <w:bCs/>
          <w:i/>
          <w:iCs/>
          <w:highlight w:val="lightGray"/>
        </w:rPr>
        <w:t xml:space="preserve">to be included for all </w:t>
      </w:r>
      <w:r w:rsidR="00A5367F" w:rsidRPr="006A4EF3">
        <w:rPr>
          <w:b/>
          <w:bCs/>
          <w:i/>
          <w:iCs/>
          <w:highlight w:val="lightGray"/>
        </w:rPr>
        <w:t xml:space="preserve">Hybrid Projects and </w:t>
      </w:r>
      <w:r w:rsidR="00B926E9" w:rsidRPr="00F42194">
        <w:rPr>
          <w:b/>
          <w:bCs/>
          <w:i/>
          <w:iCs/>
          <w:highlight w:val="lightGray"/>
        </w:rPr>
        <w:t xml:space="preserve">Staged </w:t>
      </w:r>
      <w:r w:rsidR="00B926E9" w:rsidRPr="00453ECB">
        <w:rPr>
          <w:b/>
          <w:bCs/>
          <w:i/>
          <w:iCs/>
          <w:highlight w:val="lightGray"/>
        </w:rPr>
        <w:t>Projects</w:t>
      </w:r>
      <w:r w:rsidR="00A5367F">
        <w:rPr>
          <w:b/>
          <w:bCs/>
          <w:i/>
          <w:iCs/>
          <w:highlight w:val="lightGray"/>
        </w:rPr>
        <w:t xml:space="preserve"> </w:t>
      </w:r>
      <w:r w:rsidR="00A5367F" w:rsidRPr="006A4EF3">
        <w:rPr>
          <w:b/>
          <w:bCs/>
          <w:i/>
          <w:iCs/>
          <w:highlight w:val="lightGray"/>
        </w:rPr>
        <w:t>(as applicable)</w:t>
      </w:r>
      <w:r w:rsidR="00F42194" w:rsidRPr="006A4EF3">
        <w:rPr>
          <w:b/>
          <w:bCs/>
          <w:i/>
          <w:iCs/>
          <w:highlight w:val="lightGray"/>
        </w:rPr>
        <w:t>. The words ‘or, if the Associated Project Commencement Date has been reached, the Associated Project’ are to be included for all Non-Assessed Hybrid Projects only</w:t>
      </w:r>
      <w:r w:rsidR="00B926E9" w:rsidRPr="00453ECB">
        <w:rPr>
          <w:b/>
          <w:bCs/>
          <w:i/>
          <w:iCs/>
          <w:highlight w:val="lightGray"/>
        </w:rPr>
        <w:t>.</w:t>
      </w:r>
      <w:r w:rsidR="00B926E9" w:rsidRPr="008129EB">
        <w:t>]</w:t>
      </w:r>
    </w:p>
    <w:p w14:paraId="760DB8E2" w14:textId="4F052DBF" w:rsidR="00663C63" w:rsidRPr="00B12BEB" w:rsidRDefault="2C388DF0" w:rsidP="00FC2467">
      <w:pPr>
        <w:pStyle w:val="Heading2"/>
      </w:pPr>
      <w:bookmarkStart w:id="2614" w:name="_Toc211256028"/>
      <w:r w:rsidRPr="2C388DF0">
        <w:t>Commonwealth consent to a Material Alteration</w:t>
      </w:r>
      <w:bookmarkEnd w:id="2614"/>
    </w:p>
    <w:p w14:paraId="077A9F3B" w14:textId="14B8CB56" w:rsidR="00663C63" w:rsidRDefault="2BC382E4" w:rsidP="00A520E4">
      <w:pPr>
        <w:pStyle w:val="BodyIndent1"/>
        <w:spacing w:before="0" w:after="240"/>
        <w:ind w:left="737"/>
        <w:rPr>
          <w:szCs w:val="18"/>
        </w:rPr>
      </w:pPr>
      <w:r>
        <w:t>The Commonwealth must not unreasonably withhold or delay its consent to a Material Alteration if:</w:t>
      </w:r>
    </w:p>
    <w:p w14:paraId="063B47EB" w14:textId="4CC166DD" w:rsidR="00663C63" w:rsidRPr="00B12BEB" w:rsidRDefault="2C388DF0" w:rsidP="000F0A8A">
      <w:pPr>
        <w:pStyle w:val="Heading3"/>
      </w:pPr>
      <w:r w:rsidRPr="2C388DF0">
        <w:t>Project Operator has provided to the Commonwealth details of:</w:t>
      </w:r>
    </w:p>
    <w:p w14:paraId="2B42BFAA" w14:textId="77777777" w:rsidR="00663C63" w:rsidRPr="00963E3A" w:rsidRDefault="2C388DF0" w:rsidP="00963E3A">
      <w:pPr>
        <w:pStyle w:val="Heading4"/>
      </w:pPr>
      <w:r w:rsidRPr="00963E3A">
        <w:t xml:space="preserve">the proposed Material Alteration; </w:t>
      </w:r>
    </w:p>
    <w:p w14:paraId="311574E3" w14:textId="77777777" w:rsidR="006156CD" w:rsidRDefault="2C388DF0" w:rsidP="00963E3A">
      <w:pPr>
        <w:pStyle w:val="Heading4"/>
      </w:pPr>
      <w:r w:rsidRPr="00963E3A">
        <w:t>any change to</w:t>
      </w:r>
      <w:r w:rsidR="006156CD">
        <w:t>:</w:t>
      </w:r>
      <w:r w:rsidRPr="00963E3A">
        <w:t xml:space="preserve"> </w:t>
      </w:r>
    </w:p>
    <w:p w14:paraId="00EC085A" w14:textId="3F4180A1" w:rsidR="006156CD" w:rsidRDefault="2C388DF0" w:rsidP="006A4EF3">
      <w:pPr>
        <w:pStyle w:val="Heading5"/>
      </w:pPr>
      <w:r w:rsidRPr="00963E3A">
        <w:t>the capacity, availability or generation profile of the Project</w:t>
      </w:r>
      <w:r w:rsidR="00B926E9">
        <w:t>[</w:t>
      </w:r>
      <w:r w:rsidR="00CB6FC2">
        <w:t xml:space="preserve"> </w:t>
      </w:r>
      <w:r w:rsidR="00B926E9">
        <w:t>or the Existing Project]</w:t>
      </w:r>
      <w:r w:rsidR="006156CD">
        <w:t>[; or</w:t>
      </w:r>
    </w:p>
    <w:p w14:paraId="037D8F64" w14:textId="05531705" w:rsidR="006156CD" w:rsidRDefault="006156CD" w:rsidP="006A4EF3">
      <w:pPr>
        <w:pStyle w:val="Heading5"/>
      </w:pPr>
      <w:r>
        <w:t>[the export capacity, import capacity or storage capacity of the Associated Project,]</w:t>
      </w:r>
    </w:p>
    <w:p w14:paraId="3ABFA690" w14:textId="6C57A67D" w:rsidR="00663C63" w:rsidRPr="00963E3A" w:rsidRDefault="2C388DF0" w:rsidP="006A4EF3">
      <w:pPr>
        <w:spacing w:after="240"/>
        <w:ind w:left="2211"/>
      </w:pPr>
      <w:r w:rsidRPr="00963E3A">
        <w:t>that would result from the Material Alteration;</w:t>
      </w:r>
      <w:r w:rsidR="00B926E9">
        <w:t xml:space="preserve"> </w:t>
      </w:r>
      <w:r w:rsidR="00B926E9" w:rsidRPr="008129EB">
        <w:t>[</w:t>
      </w:r>
      <w:r w:rsidR="00B926E9" w:rsidRPr="006A4EF3">
        <w:rPr>
          <w:b/>
          <w:bCs/>
          <w:i/>
          <w:iCs/>
          <w:highlight w:val="lightGray"/>
        </w:rPr>
        <w:t xml:space="preserve">Note: </w:t>
      </w:r>
      <w:r w:rsidR="006750D9" w:rsidRPr="006A4EF3">
        <w:rPr>
          <w:b/>
          <w:bCs/>
          <w:i/>
          <w:iCs/>
          <w:highlight w:val="lightGray"/>
        </w:rPr>
        <w:t xml:space="preserve">the </w:t>
      </w:r>
      <w:r w:rsidR="00B926E9" w:rsidRPr="006A4EF3">
        <w:rPr>
          <w:b/>
          <w:bCs/>
          <w:i/>
          <w:iCs/>
          <w:highlight w:val="lightGray"/>
        </w:rPr>
        <w:t xml:space="preserve">words in square brackets </w:t>
      </w:r>
      <w:r w:rsidR="00133BDF" w:rsidRPr="006A4EF3">
        <w:rPr>
          <w:b/>
          <w:bCs/>
          <w:i/>
          <w:iCs/>
          <w:highlight w:val="lightGray"/>
        </w:rPr>
        <w:t xml:space="preserve">are </w:t>
      </w:r>
      <w:r w:rsidR="00B926E9" w:rsidRPr="006A4EF3">
        <w:rPr>
          <w:b/>
          <w:bCs/>
          <w:i/>
          <w:iCs/>
          <w:highlight w:val="lightGray"/>
        </w:rPr>
        <w:t xml:space="preserve">to be included for all </w:t>
      </w:r>
      <w:r w:rsidR="00DA0316" w:rsidRPr="006A4EF3">
        <w:rPr>
          <w:b/>
          <w:bCs/>
          <w:i/>
          <w:iCs/>
          <w:highlight w:val="lightGray"/>
        </w:rPr>
        <w:t xml:space="preserve">Hybrid Projects and </w:t>
      </w:r>
      <w:r w:rsidR="00B926E9" w:rsidRPr="006A4EF3">
        <w:rPr>
          <w:b/>
          <w:bCs/>
          <w:i/>
          <w:iCs/>
          <w:highlight w:val="lightGray"/>
        </w:rPr>
        <w:t>Staged Projects</w:t>
      </w:r>
      <w:r w:rsidR="00DA0316" w:rsidRPr="006A4EF3">
        <w:rPr>
          <w:b/>
          <w:bCs/>
          <w:i/>
          <w:iCs/>
          <w:highlight w:val="lightGray"/>
        </w:rPr>
        <w:t xml:space="preserve"> (as applicable)</w:t>
      </w:r>
      <w:r w:rsidR="00B926E9" w:rsidRPr="006A4EF3">
        <w:rPr>
          <w:b/>
          <w:bCs/>
          <w:i/>
          <w:iCs/>
          <w:highlight w:val="lightGray"/>
        </w:rPr>
        <w:t>.</w:t>
      </w:r>
      <w:r w:rsidR="00B926E9" w:rsidRPr="008129EB">
        <w:t>]</w:t>
      </w:r>
    </w:p>
    <w:p w14:paraId="6565B8ED" w14:textId="32940454" w:rsidR="00663C63" w:rsidRPr="00963E3A" w:rsidRDefault="2C388DF0" w:rsidP="00963E3A">
      <w:pPr>
        <w:pStyle w:val="Heading4"/>
      </w:pPr>
      <w:r w:rsidRPr="00963E3A">
        <w:t xml:space="preserve">any outages that would result from the Material Alteration; </w:t>
      </w:r>
    </w:p>
    <w:p w14:paraId="4A709C16" w14:textId="77777777" w:rsidR="00047E86" w:rsidRDefault="2C388DF0" w:rsidP="00963E3A">
      <w:pPr>
        <w:pStyle w:val="Heading4"/>
      </w:pPr>
      <w:r w:rsidRPr="00963E3A">
        <w:t>any impact of the proposed Material Alteration on Project Operator’s ability to carry out its obligations under this agreement</w:t>
      </w:r>
      <w:r w:rsidR="00047E86">
        <w:t>;</w:t>
      </w:r>
    </w:p>
    <w:p w14:paraId="0A745B68" w14:textId="6FBA8C6E" w:rsidR="00663C63" w:rsidRDefault="00047E86" w:rsidP="00963E3A">
      <w:pPr>
        <w:pStyle w:val="Heading4"/>
      </w:pPr>
      <w:r w:rsidRPr="006A4EF3">
        <w:t xml:space="preserve">as required, any amendments to this agreement reasonably required to accommodate the proposed Material Alteration (including but not limited to </w:t>
      </w:r>
      <w:r w:rsidR="001F3B73" w:rsidRPr="006A4EF3">
        <w:t xml:space="preserve">any </w:t>
      </w:r>
      <w:r w:rsidRPr="006A4EF3">
        <w:t xml:space="preserve">amendments </w:t>
      </w:r>
      <w:r w:rsidR="00B32C9C" w:rsidRPr="006A4EF3">
        <w:t xml:space="preserve">reasonably required </w:t>
      </w:r>
      <w:r w:rsidRPr="006A4EF3">
        <w:t>to the Reference Details)</w:t>
      </w:r>
      <w:r w:rsidR="2C388DF0" w:rsidRPr="00C17A9D">
        <w:t>;</w:t>
      </w:r>
      <w:r w:rsidR="2C388DF0" w:rsidRPr="00963E3A">
        <w:t xml:space="preserve"> and </w:t>
      </w:r>
    </w:p>
    <w:p w14:paraId="77739F8E" w14:textId="7D667ED2" w:rsidR="00A41404" w:rsidRPr="00963E3A" w:rsidRDefault="2C388DF0" w:rsidP="00963E3A">
      <w:pPr>
        <w:pStyle w:val="Heading4"/>
      </w:pPr>
      <w:r w:rsidRPr="00963E3A">
        <w:t xml:space="preserve">any further information reasonably required by the Commonwealth (which must be provided promptly by Project Operator following a request from the Commonwealth); </w:t>
      </w:r>
    </w:p>
    <w:p w14:paraId="267BE7A5" w14:textId="4EF1924B" w:rsidR="00663C63" w:rsidRPr="00C17A9D" w:rsidRDefault="2C388DF0" w:rsidP="00963E3A">
      <w:pPr>
        <w:pStyle w:val="Heading3"/>
      </w:pPr>
      <w:bookmarkStart w:id="2615" w:name="_Ref101359070"/>
      <w:r>
        <w:t xml:space="preserve">the Commonwealth determines (acting reasonably) that the </w:t>
      </w:r>
      <w:r w:rsidRPr="2C388DF0">
        <w:t xml:space="preserve">Material Alteration </w:t>
      </w:r>
      <w:r>
        <w:t xml:space="preserve">will </w:t>
      </w:r>
      <w:r w:rsidRPr="00C17A9D">
        <w:t xml:space="preserve">not </w:t>
      </w:r>
      <w:r w:rsidR="006440E4" w:rsidRPr="00C17A9D">
        <w:t xml:space="preserve">have a </w:t>
      </w:r>
      <w:r w:rsidRPr="00C17A9D">
        <w:t>material and adverse impact</w:t>
      </w:r>
      <w:r w:rsidR="006440E4" w:rsidRPr="00C17A9D">
        <w:t xml:space="preserve"> on</w:t>
      </w:r>
      <w:r w:rsidRPr="00C17A9D">
        <w:t>:</w:t>
      </w:r>
      <w:bookmarkEnd w:id="2615"/>
    </w:p>
    <w:p w14:paraId="7A726EAB" w14:textId="0F47259C" w:rsidR="00C16954" w:rsidRDefault="00E62C51" w:rsidP="00963E3A">
      <w:pPr>
        <w:pStyle w:val="Heading4"/>
      </w:pPr>
      <w:r w:rsidRPr="006A4EF3">
        <w:t>Project Operator’s capacity to meet its obligations in this agreement or</w:t>
      </w:r>
      <w:r w:rsidRPr="00C17A9D">
        <w:t xml:space="preserve"> </w:t>
      </w:r>
      <w:r w:rsidR="2C388DF0" w:rsidRPr="00C17A9D">
        <w:t>the Commonwealth’s rights and obligations in relation to this agreement, including the Commonwealth’s expected financial outcomes</w:t>
      </w:r>
      <w:r w:rsidR="2C388DF0">
        <w:t xml:space="preserve"> under this agreement and any agreement </w:t>
      </w:r>
      <w:r w:rsidR="00C17A9D">
        <w:t xml:space="preserve">that </w:t>
      </w:r>
      <w:r w:rsidR="2C388DF0">
        <w:t>it has entered into with a third party in relation to this agreement;</w:t>
      </w:r>
      <w:r w:rsidR="00B61725">
        <w:t xml:space="preserve"> or </w:t>
      </w:r>
    </w:p>
    <w:p w14:paraId="6368D17C" w14:textId="07DC9FE7" w:rsidR="00663C63" w:rsidRDefault="2C388DF0" w:rsidP="00963E3A">
      <w:pPr>
        <w:pStyle w:val="Heading4"/>
      </w:pPr>
      <w:r>
        <w:lastRenderedPageBreak/>
        <w:t>Project Operator’s performance of the Social Licence Commitments; and</w:t>
      </w:r>
    </w:p>
    <w:p w14:paraId="6F47DAD0" w14:textId="799AF9F3" w:rsidR="00972AA6" w:rsidRDefault="005617AB" w:rsidP="000B0A13">
      <w:pPr>
        <w:pStyle w:val="Heading3"/>
        <w:keepNext/>
      </w:pPr>
      <w:bookmarkStart w:id="2616" w:name="_Ref210071641"/>
      <w:r>
        <w:t xml:space="preserve">in </w:t>
      </w:r>
      <w:r w:rsidR="2C388DF0">
        <w:t xml:space="preserve">the </w:t>
      </w:r>
      <w:r>
        <w:t xml:space="preserve">case of a </w:t>
      </w:r>
      <w:r w:rsidR="2C388DF0">
        <w:t xml:space="preserve">Material Alteration </w:t>
      </w:r>
      <w:r>
        <w:t xml:space="preserve">which </w:t>
      </w:r>
      <w:r w:rsidR="2C388DF0">
        <w:t xml:space="preserve">involves the installation of a </w:t>
      </w:r>
      <w:r w:rsidR="005F1A7B">
        <w:t>new energy storage system</w:t>
      </w:r>
      <w:r w:rsidR="00C17A9D">
        <w:t>, new dispatchable capacity, a generation system or load</w:t>
      </w:r>
      <w:r w:rsidR="005F1A7B">
        <w:t xml:space="preserve"> </w:t>
      </w:r>
      <w:r w:rsidR="2C388DF0">
        <w:t>behind the Connection Point</w:t>
      </w:r>
      <w:r w:rsidR="00C17A9D">
        <w:t xml:space="preserve"> (“</w:t>
      </w:r>
      <w:r w:rsidR="00C17A9D">
        <w:rPr>
          <w:b/>
          <w:bCs/>
        </w:rPr>
        <w:t>New Infrastructure</w:t>
      </w:r>
      <w:r w:rsidR="00C17A9D">
        <w:t>”)</w:t>
      </w:r>
      <w:r w:rsidR="2C388DF0">
        <w:t xml:space="preserve">, </w:t>
      </w:r>
      <w:r w:rsidR="00C17A9D">
        <w:t>then</w:t>
      </w:r>
      <w:r w:rsidR="2C388DF0">
        <w:t>:</w:t>
      </w:r>
      <w:bookmarkEnd w:id="2616"/>
      <w:r w:rsidR="2C388DF0">
        <w:t xml:space="preserve"> </w:t>
      </w:r>
    </w:p>
    <w:p w14:paraId="295951DF" w14:textId="2731ACBC" w:rsidR="002C1AB0" w:rsidRDefault="2C388DF0" w:rsidP="00963E3A">
      <w:pPr>
        <w:pStyle w:val="Heading4"/>
      </w:pPr>
      <w:r>
        <w:t>Project Operator agrees to amend the Project Documents to the reasonable satisfaction of the Commonwealth to give effect to the following principles:</w:t>
      </w:r>
    </w:p>
    <w:p w14:paraId="20CF1125" w14:textId="19B6C4FC" w:rsidR="002C1AB0" w:rsidRDefault="2C388DF0" w:rsidP="00963E3A">
      <w:pPr>
        <w:pStyle w:val="Heading5"/>
      </w:pPr>
      <w:r>
        <w:t>the amendments to the Project Documents must substantially preserve the intended operation and effect of the Project Documents and the relevant risk and commercial positions of the parties under those Project Documents as at the date of the agreement;</w:t>
      </w:r>
    </w:p>
    <w:p w14:paraId="1C306554" w14:textId="37BC661D" w:rsidR="003C57EE" w:rsidRDefault="2C388DF0" w:rsidP="00963E3A">
      <w:pPr>
        <w:pStyle w:val="Heading5"/>
      </w:pPr>
      <w:r>
        <w:t xml:space="preserve">the Project Documents must account for: </w:t>
      </w:r>
    </w:p>
    <w:p w14:paraId="7EEB9D44" w14:textId="7C544ECF" w:rsidR="00A520E4" w:rsidRDefault="2C388DF0" w:rsidP="00C54EE8">
      <w:pPr>
        <w:pStyle w:val="Heading6"/>
        <w:ind w:hanging="851"/>
      </w:pPr>
      <w:r w:rsidRPr="008459D7">
        <w:t xml:space="preserve">losses associated with any infrastructure between the shared Connection Point </w:t>
      </w:r>
      <w:r w:rsidR="00C97FED">
        <w:t xml:space="preserve">(if applicable) </w:t>
      </w:r>
      <w:r w:rsidRPr="008459D7">
        <w:t xml:space="preserve">and the point at which electricity volumes </w:t>
      </w:r>
      <w:r w:rsidR="00CD4D14">
        <w:t>in respect of</w:t>
      </w:r>
      <w:r w:rsidR="00CD4D14" w:rsidRPr="008459D7">
        <w:t xml:space="preserve"> </w:t>
      </w:r>
      <w:r w:rsidRPr="008459D7">
        <w:t xml:space="preserve">the Project and the </w:t>
      </w:r>
      <w:r w:rsidR="00CD4D14">
        <w:t>New Infrastructure</w:t>
      </w:r>
      <w:r w:rsidRPr="008459D7">
        <w:t xml:space="preserve"> are measured; and</w:t>
      </w:r>
    </w:p>
    <w:p w14:paraId="3FED7EB4" w14:textId="0E748934" w:rsidR="003C57EE" w:rsidRDefault="2C388DF0" w:rsidP="00C54EE8">
      <w:pPr>
        <w:pStyle w:val="Heading6"/>
        <w:ind w:hanging="851"/>
      </w:pPr>
      <w:r>
        <w:t xml:space="preserve">in respect of energy generated by the Project that is imported by the </w:t>
      </w:r>
      <w:r w:rsidR="00CD4D14">
        <w:t>New Infrastructure</w:t>
      </w:r>
      <w:r>
        <w:t xml:space="preserve"> prior to export to the Network</w:t>
      </w:r>
      <w:r w:rsidR="00CD4D14">
        <w:t xml:space="preserve"> (if applicable)</w:t>
      </w:r>
      <w:r>
        <w:t xml:space="preserve">, any losses associated with the discharge efficiency of the new energy storage system (to reflect that these losses will occur before that energy is exported </w:t>
      </w:r>
      <w:r w:rsidR="00CD4D14">
        <w:t>to the Network</w:t>
      </w:r>
      <w:r>
        <w:t>);</w:t>
      </w:r>
    </w:p>
    <w:p w14:paraId="3A41F863" w14:textId="27C04697" w:rsidR="00D304F7" w:rsidRDefault="2C388DF0" w:rsidP="0058045D">
      <w:pPr>
        <w:pStyle w:val="Heading5"/>
      </w:pPr>
      <w:r>
        <w:t xml:space="preserve">the Apportionment Principles must be adopted, to the extent that apportionment between the Project and the </w:t>
      </w:r>
      <w:r w:rsidR="00E029BE">
        <w:t>New Infrastructure</w:t>
      </w:r>
      <w:r>
        <w:t xml:space="preserve"> is required;</w:t>
      </w:r>
    </w:p>
    <w:p w14:paraId="4AF551D3" w14:textId="7128DE3E" w:rsidR="002C1AB0" w:rsidRDefault="2C388DF0" w:rsidP="00707C74">
      <w:pPr>
        <w:pStyle w:val="Heading5"/>
      </w:pPr>
      <w:r>
        <w:t>Project Operator must provide such additional reporting as is reasonably required by the Commonwealth, including reporting on apportionment of Green Products and Capacity Products and the basis for apportionment; and</w:t>
      </w:r>
    </w:p>
    <w:p w14:paraId="7D944F26" w14:textId="1660D943" w:rsidR="00972AA6" w:rsidRDefault="2C388DF0" w:rsidP="00707C74">
      <w:pPr>
        <w:pStyle w:val="Heading5"/>
      </w:pPr>
      <w:r>
        <w:t xml:space="preserve">any arrangements between the Project and the </w:t>
      </w:r>
      <w:r w:rsidR="00C13042">
        <w:t>New Infrastructure</w:t>
      </w:r>
      <w:r>
        <w:t xml:space="preserve"> must be properly documented and entered into on arms’ length terms; and</w:t>
      </w:r>
    </w:p>
    <w:p w14:paraId="78565B32" w14:textId="7A543E74" w:rsidR="00972AA6" w:rsidRDefault="2C388DF0" w:rsidP="00707C74">
      <w:pPr>
        <w:pStyle w:val="Heading4"/>
      </w:pPr>
      <w:r>
        <w:t>the metering arrangements for the Project and the new energy systems</w:t>
      </w:r>
      <w:r w:rsidR="00B926E9">
        <w:t xml:space="preserve"> are</w:t>
      </w:r>
      <w:r>
        <w:t>:</w:t>
      </w:r>
    </w:p>
    <w:p w14:paraId="23F577B7" w14:textId="2CB31D0B" w:rsidR="00972AA6" w:rsidRDefault="2C388DF0" w:rsidP="0058045D">
      <w:pPr>
        <w:pStyle w:val="Heading5"/>
      </w:pPr>
      <w:r>
        <w:t>to a standard, and located in a position, acceptable to the Commonwealth (acting reasonably) to allow for the measurement or calculation of energy flows for the Project and creation of applicable Green Products or Capacity Products; and</w:t>
      </w:r>
    </w:p>
    <w:p w14:paraId="0301D18A" w14:textId="573BB3D3" w:rsidR="00663C63" w:rsidRDefault="2C388DF0" w:rsidP="0058045D">
      <w:pPr>
        <w:pStyle w:val="Heading5"/>
      </w:pPr>
      <w:r>
        <w:t>of sufficient accuracy to meet the metering accuracy requirements specified by AEMO for meters used for settlement of the NEM.</w:t>
      </w:r>
    </w:p>
    <w:p w14:paraId="30026B9B" w14:textId="105D02B2" w:rsidR="00AC3112" w:rsidRDefault="008C7FCF" w:rsidP="00B06927">
      <w:pPr>
        <w:pStyle w:val="Heading1"/>
      </w:pPr>
      <w:bookmarkStart w:id="2617" w:name="_Toc156909149"/>
      <w:bookmarkStart w:id="2618" w:name="_Ref160875588"/>
      <w:bookmarkStart w:id="2619" w:name="_Ref175137538"/>
      <w:bookmarkStart w:id="2620" w:name="_Ref175137586"/>
      <w:bookmarkStart w:id="2621" w:name="_Ref195200085"/>
      <w:bookmarkStart w:id="2622" w:name="_Ref196754326"/>
      <w:bookmarkStart w:id="2623" w:name="_Ref196754338"/>
      <w:bookmarkStart w:id="2624" w:name="_Toc211256029"/>
      <w:bookmarkStart w:id="2625" w:name="_Toc101536774"/>
      <w:bookmarkStart w:id="2626" w:name="_Ref103020169"/>
      <w:r w:rsidRPr="002528B3">
        <w:lastRenderedPageBreak/>
        <w:t xml:space="preserve">Social </w:t>
      </w:r>
      <w:r w:rsidR="00FC100C">
        <w:t>L</w:t>
      </w:r>
      <w:r w:rsidRPr="002528B3">
        <w:t xml:space="preserve">icence </w:t>
      </w:r>
      <w:r w:rsidR="00FC100C">
        <w:t>C</w:t>
      </w:r>
      <w:r w:rsidRPr="002528B3">
        <w:t>ommitments</w:t>
      </w:r>
      <w:bookmarkEnd w:id="2617"/>
      <w:bookmarkEnd w:id="2618"/>
      <w:bookmarkEnd w:id="2619"/>
      <w:bookmarkEnd w:id="2620"/>
      <w:bookmarkEnd w:id="2621"/>
      <w:bookmarkEnd w:id="2622"/>
      <w:bookmarkEnd w:id="2623"/>
      <w:bookmarkEnd w:id="2624"/>
      <w:r w:rsidR="007056B8">
        <w:t xml:space="preserve"> </w:t>
      </w:r>
    </w:p>
    <w:p w14:paraId="67E6F47F" w14:textId="6C4CE69D" w:rsidR="00AC3112" w:rsidRPr="00634FE9" w:rsidRDefault="2BC382E4" w:rsidP="007238AE">
      <w:pPr>
        <w:pStyle w:val="Heading2"/>
        <w:numPr>
          <w:ilvl w:val="1"/>
          <w:numId w:val="17"/>
        </w:numPr>
      </w:pPr>
      <w:bookmarkStart w:id="2627" w:name="_Toc156909150"/>
      <w:bookmarkStart w:id="2628" w:name="_Ref175137565"/>
      <w:bookmarkStart w:id="2629" w:name="_Ref175137718"/>
      <w:bookmarkStart w:id="2630" w:name="_Ref195200111"/>
      <w:bookmarkStart w:id="2631" w:name="_Ref195200120"/>
      <w:bookmarkStart w:id="2632" w:name="_Toc211256030"/>
      <w:r w:rsidRPr="00634FE9">
        <w:t>Performance</w:t>
      </w:r>
      <w:bookmarkEnd w:id="2625"/>
      <w:bookmarkEnd w:id="2626"/>
      <w:bookmarkEnd w:id="2627"/>
      <w:bookmarkEnd w:id="2628"/>
      <w:bookmarkEnd w:id="2629"/>
      <w:bookmarkEnd w:id="2630"/>
      <w:bookmarkEnd w:id="2631"/>
      <w:bookmarkEnd w:id="2632"/>
    </w:p>
    <w:p w14:paraId="734C65C7" w14:textId="57C83DA9" w:rsidR="002528B3" w:rsidRDefault="00E87990" w:rsidP="00B06927">
      <w:pPr>
        <w:pStyle w:val="Heading3"/>
        <w:keepNext/>
      </w:pPr>
      <w:r>
        <w:t>D</w:t>
      </w:r>
      <w:r w:rsidR="00AC3112">
        <w:t>uring the Term</w:t>
      </w:r>
      <w:r w:rsidR="005E2373">
        <w:t>, or as otherwise specified in this agreement</w:t>
      </w:r>
      <w:r w:rsidR="00AC3112">
        <w:t>, Project Operator</w:t>
      </w:r>
      <w:r w:rsidR="00AC3112" w:rsidRPr="00873112">
        <w:t xml:space="preserve"> must</w:t>
      </w:r>
      <w:r w:rsidR="002528B3">
        <w:t>:</w:t>
      </w:r>
      <w:r w:rsidR="00AC3112" w:rsidRPr="00873112">
        <w:t xml:space="preserve"> </w:t>
      </w:r>
    </w:p>
    <w:p w14:paraId="4FA42428" w14:textId="1559CE88" w:rsidR="002528B3" w:rsidRDefault="2C388DF0" w:rsidP="00707C74">
      <w:pPr>
        <w:pStyle w:val="Heading4"/>
      </w:pPr>
      <w:r>
        <w:t>perform the Social Licence Commitments;</w:t>
      </w:r>
      <w:r w:rsidR="007056B8">
        <w:t xml:space="preserve"> </w:t>
      </w:r>
    </w:p>
    <w:p w14:paraId="0654C6A6" w14:textId="45778F03" w:rsidR="00AC3112" w:rsidRDefault="2C388DF0" w:rsidP="00707C74">
      <w:pPr>
        <w:pStyle w:val="Heading4"/>
      </w:pPr>
      <w:r>
        <w:t>report on its compliance with</w:t>
      </w:r>
      <w:r w:rsidR="00E87990">
        <w:t xml:space="preserve"> and achievement of</w:t>
      </w:r>
      <w:r>
        <w:t xml:space="preserve"> the Social Licence Commitments in accordance with clause </w:t>
      </w:r>
      <w:r w:rsidR="002528B3">
        <w:fldChar w:fldCharType="begin"/>
      </w:r>
      <w:r w:rsidR="002528B3">
        <w:instrText xml:space="preserve"> REF _Ref94878032 \w \h </w:instrText>
      </w:r>
      <w:r w:rsidR="00707C74">
        <w:instrText xml:space="preserve"> \* MERGEFORMAT </w:instrText>
      </w:r>
      <w:r w:rsidR="002528B3">
        <w:fldChar w:fldCharType="separate"/>
      </w:r>
      <w:r w:rsidR="00910BB8">
        <w:t>12.4</w:t>
      </w:r>
      <w:r w:rsidR="002528B3">
        <w:fldChar w:fldCharType="end"/>
      </w:r>
      <w:r>
        <w:t xml:space="preserve"> (“</w:t>
      </w:r>
      <w:r w:rsidR="002528B3">
        <w:fldChar w:fldCharType="begin"/>
      </w:r>
      <w:r w:rsidR="002528B3">
        <w:instrText xml:space="preserve">  REF _Ref94878032 \h </w:instrText>
      </w:r>
      <w:r w:rsidR="00707C74">
        <w:instrText xml:space="preserve"> \* MERGEFORMAT </w:instrText>
      </w:r>
      <w:r w:rsidR="002528B3">
        <w:fldChar w:fldCharType="separate"/>
      </w:r>
      <w:r w:rsidR="00910BB8" w:rsidRPr="00F06646">
        <w:t>Social Licence Commitments Reporting</w:t>
      </w:r>
      <w:r w:rsidR="002528B3">
        <w:fldChar w:fldCharType="end"/>
      </w:r>
      <w:r>
        <w:t xml:space="preserve">”); </w:t>
      </w:r>
      <w:r w:rsidR="00482EF3">
        <w:t>and</w:t>
      </w:r>
    </w:p>
    <w:p w14:paraId="223E8827" w14:textId="67E95321" w:rsidR="00AC3112" w:rsidRPr="0066376D" w:rsidRDefault="2BC382E4" w:rsidP="00707C74">
      <w:pPr>
        <w:pStyle w:val="Heading4"/>
      </w:pPr>
      <w:bookmarkStart w:id="2633" w:name="_Ref194676728"/>
      <w:r w:rsidRPr="0066376D">
        <w:t>promptly notify the Commonwealth if it fails, or becomes</w:t>
      </w:r>
      <w:r w:rsidR="00E53225" w:rsidRPr="0066376D">
        <w:t xml:space="preserve"> aware that it is</w:t>
      </w:r>
      <w:r w:rsidRPr="0066376D">
        <w:t xml:space="preserve"> likely to fail, to comply with or achieve any of the Social Licence Commitments.</w:t>
      </w:r>
      <w:bookmarkEnd w:id="2633"/>
      <w:r w:rsidRPr="0066376D">
        <w:t xml:space="preserve"> </w:t>
      </w:r>
    </w:p>
    <w:p w14:paraId="21E331DC" w14:textId="37E711CC" w:rsidR="00D80FC4" w:rsidRPr="0066376D" w:rsidRDefault="00D80FC4" w:rsidP="00707C74">
      <w:pPr>
        <w:pStyle w:val="Heading3"/>
      </w:pPr>
      <w:r w:rsidRPr="0066376D">
        <w:t xml:space="preserve">Project Operator must publish its Social Licence Commitments </w:t>
      </w:r>
      <w:r w:rsidR="00B926E9" w:rsidRPr="0066376D">
        <w:t xml:space="preserve">in a readily </w:t>
      </w:r>
      <w:r w:rsidR="00E53225" w:rsidRPr="0066376D">
        <w:t xml:space="preserve">publicly </w:t>
      </w:r>
      <w:r w:rsidR="00B926E9" w:rsidRPr="0066376D">
        <w:t xml:space="preserve">accessible location </w:t>
      </w:r>
      <w:r w:rsidR="009D1C5E" w:rsidRPr="0066376D">
        <w:t>within 20</w:t>
      </w:r>
      <w:r w:rsidR="00E87990" w:rsidRPr="0066376D">
        <w:t> </w:t>
      </w:r>
      <w:r w:rsidRPr="0066376D">
        <w:t>Business Days after the Signing Date</w:t>
      </w:r>
      <w:r w:rsidR="00B926E9" w:rsidRPr="0066376D">
        <w:t xml:space="preserve"> and continue to make these Social Lic</w:t>
      </w:r>
      <w:r w:rsidR="00A312A8" w:rsidRPr="0066376D">
        <w:t>en</w:t>
      </w:r>
      <w:r w:rsidR="00A80DDC" w:rsidRPr="0066376D">
        <w:t>c</w:t>
      </w:r>
      <w:r w:rsidR="00A312A8" w:rsidRPr="0066376D">
        <w:t xml:space="preserve">e Commitments </w:t>
      </w:r>
      <w:r w:rsidR="00E53225" w:rsidRPr="0066376D">
        <w:t xml:space="preserve">readily </w:t>
      </w:r>
      <w:r w:rsidR="00A312A8" w:rsidRPr="0066376D">
        <w:t>publicly available for the Term</w:t>
      </w:r>
      <w:r w:rsidRPr="0066376D">
        <w:t xml:space="preserve">. </w:t>
      </w:r>
    </w:p>
    <w:p w14:paraId="23FC7CBF" w14:textId="0CECF443" w:rsidR="00D80FC4" w:rsidRPr="0066376D" w:rsidRDefault="009D1C5E" w:rsidP="00E53225">
      <w:pPr>
        <w:pStyle w:val="Heading3"/>
        <w:keepNext/>
      </w:pPr>
      <w:r w:rsidRPr="0066376D">
        <w:t>Project Operator</w:t>
      </w:r>
      <w:r w:rsidR="00A312A8" w:rsidRPr="0066376D">
        <w:t xml:space="preserve"> acknowledges and</w:t>
      </w:r>
      <w:r w:rsidRPr="0066376D">
        <w:t xml:space="preserve"> agrees that the Commonwealth</w:t>
      </w:r>
      <w:r w:rsidR="00A312A8" w:rsidRPr="0066376D">
        <w:t>, and other Commonwealth entities, and State or Territory Governments (as applicable)</w:t>
      </w:r>
      <w:r w:rsidRPr="0066376D">
        <w:t xml:space="preserve"> may, from time to time, publish a report on </w:t>
      </w:r>
      <w:r w:rsidR="009F2A2F" w:rsidRPr="0066376D">
        <w:t xml:space="preserve">their </w:t>
      </w:r>
      <w:r w:rsidRPr="0066376D">
        <w:t>website with details of</w:t>
      </w:r>
      <w:r w:rsidR="00D80FC4" w:rsidRPr="0066376D">
        <w:t>:</w:t>
      </w:r>
    </w:p>
    <w:p w14:paraId="284A6B3A" w14:textId="73EC030F" w:rsidR="00D80FC4" w:rsidRPr="0066376D" w:rsidRDefault="2C388DF0" w:rsidP="00707C74">
      <w:pPr>
        <w:pStyle w:val="Heading4"/>
      </w:pPr>
      <w:r w:rsidRPr="0066376D">
        <w:t>the Social Licence Commitments achieved by Project Operator; and</w:t>
      </w:r>
    </w:p>
    <w:p w14:paraId="6C501916" w14:textId="1C7BA0FB" w:rsidR="00A254B4" w:rsidRDefault="2C388DF0" w:rsidP="00707C74">
      <w:pPr>
        <w:pStyle w:val="Heading4"/>
      </w:pPr>
      <w:r w:rsidRPr="0066376D">
        <w:t xml:space="preserve">Project Operator’s progress against </w:t>
      </w:r>
      <w:r w:rsidR="00E94043">
        <w:t>all other</w:t>
      </w:r>
      <w:r w:rsidR="00E53225" w:rsidRPr="0066376D">
        <w:t xml:space="preserve"> </w:t>
      </w:r>
      <w:r w:rsidRPr="0066376D">
        <w:t>Social</w:t>
      </w:r>
      <w:r>
        <w:t xml:space="preserve"> Licence Commitments.</w:t>
      </w:r>
    </w:p>
    <w:p w14:paraId="032B30F1" w14:textId="77777777" w:rsidR="00AC3112" w:rsidRDefault="2BC382E4" w:rsidP="00FC2467">
      <w:pPr>
        <w:pStyle w:val="Heading2"/>
      </w:pPr>
      <w:bookmarkStart w:id="2634" w:name="_Ref94878040"/>
      <w:bookmarkStart w:id="2635" w:name="_Toc101536776"/>
      <w:bookmarkStart w:id="2636" w:name="_Toc156909152"/>
      <w:bookmarkStart w:id="2637" w:name="_Toc211256031"/>
      <w:r>
        <w:t>Audit</w:t>
      </w:r>
      <w:bookmarkEnd w:id="2634"/>
      <w:bookmarkEnd w:id="2635"/>
      <w:bookmarkEnd w:id="2636"/>
      <w:bookmarkEnd w:id="2637"/>
    </w:p>
    <w:p w14:paraId="2B013D22" w14:textId="2F845797" w:rsidR="00AC3112" w:rsidRDefault="00AC3112" w:rsidP="00A520E4">
      <w:pPr>
        <w:pStyle w:val="BodyIndent1"/>
        <w:spacing w:before="120" w:after="240"/>
        <w:ind w:left="737"/>
      </w:pPr>
      <w:bookmarkStart w:id="2638" w:name="_Ref106275292"/>
      <w:bookmarkStart w:id="2639" w:name="_Ref93659782"/>
      <w:r>
        <w:t xml:space="preserve">The Commonwealth may, at any time, request an audit of Project Operator’s compliance with </w:t>
      </w:r>
      <w:r w:rsidR="0050276D">
        <w:t>and</w:t>
      </w:r>
      <w:r>
        <w:t xml:space="preserve"> perform</w:t>
      </w:r>
      <w:r w:rsidR="0050276D">
        <w:t xml:space="preserve">ance of </w:t>
      </w:r>
      <w:r>
        <w:t>the Social Licence Commitments</w:t>
      </w:r>
      <w:r w:rsidR="0050276D">
        <w:t>,</w:t>
      </w:r>
      <w:r w:rsidR="00D344F3">
        <w:t xml:space="preserve"> in accordance with clause </w:t>
      </w:r>
      <w:r w:rsidR="00D344F3">
        <w:fldChar w:fldCharType="begin"/>
      </w:r>
      <w:r w:rsidR="00D344F3">
        <w:instrText xml:space="preserve"> REF _Ref149848578 \w \h </w:instrText>
      </w:r>
      <w:r w:rsidR="00707C74">
        <w:instrText xml:space="preserve"> \* MERGEFORMAT </w:instrText>
      </w:r>
      <w:r w:rsidR="00D344F3">
        <w:fldChar w:fldCharType="separate"/>
      </w:r>
      <w:r w:rsidR="00910BB8">
        <w:t>32.4</w:t>
      </w:r>
      <w:r w:rsidR="00D344F3">
        <w:fldChar w:fldCharType="end"/>
      </w:r>
      <w:r w:rsidR="00D344F3">
        <w:t xml:space="preserve"> (“</w:t>
      </w:r>
      <w:r w:rsidR="00D344F3">
        <w:fldChar w:fldCharType="begin"/>
      </w:r>
      <w:r w:rsidR="00D344F3">
        <w:instrText xml:space="preserve">  REF _Ref149848578 \h </w:instrText>
      </w:r>
      <w:r w:rsidR="00707C74">
        <w:instrText xml:space="preserve"> \* MERGEFORMAT </w:instrText>
      </w:r>
      <w:r w:rsidR="00D344F3">
        <w:fldChar w:fldCharType="separate"/>
      </w:r>
      <w:r w:rsidR="00910BB8" w:rsidRPr="0042604C">
        <w:t>Right to access and audit</w:t>
      </w:r>
      <w:r w:rsidR="00D344F3">
        <w:fldChar w:fldCharType="end"/>
      </w:r>
      <w:r w:rsidR="00D344F3">
        <w:t>”)</w:t>
      </w:r>
      <w:r>
        <w:t>.</w:t>
      </w:r>
      <w:bookmarkEnd w:id="2638"/>
      <w:r>
        <w:t xml:space="preserve"> </w:t>
      </w:r>
    </w:p>
    <w:p w14:paraId="6FA973A8" w14:textId="77777777" w:rsidR="00AC3112" w:rsidRDefault="2BC382E4" w:rsidP="00FC2467">
      <w:pPr>
        <w:pStyle w:val="Heading2"/>
        <w:rPr>
          <w:szCs w:val="18"/>
        </w:rPr>
      </w:pPr>
      <w:bookmarkStart w:id="2640" w:name="_Ref94878268"/>
      <w:bookmarkStart w:id="2641" w:name="_Toc101536777"/>
      <w:bookmarkStart w:id="2642" w:name="_Toc156909153"/>
      <w:bookmarkStart w:id="2643" w:name="_Toc211256032"/>
      <w:bookmarkEnd w:id="2639"/>
      <w:r>
        <w:t>Notice of non-compliance</w:t>
      </w:r>
      <w:bookmarkEnd w:id="2640"/>
      <w:bookmarkEnd w:id="2641"/>
      <w:bookmarkEnd w:id="2642"/>
      <w:bookmarkEnd w:id="2643"/>
    </w:p>
    <w:p w14:paraId="52C6E3C0" w14:textId="31068AA5" w:rsidR="00AC3112" w:rsidRDefault="2BC382E4" w:rsidP="00A520E4">
      <w:pPr>
        <w:pStyle w:val="BodyIndent1"/>
        <w:spacing w:before="0" w:after="240"/>
        <w:ind w:left="737"/>
      </w:pPr>
      <w:bookmarkStart w:id="2644" w:name="_Ref93318388"/>
      <w:r>
        <w:t>If, following:</w:t>
      </w:r>
      <w:bookmarkEnd w:id="2644"/>
      <w:r>
        <w:t xml:space="preserve"> </w:t>
      </w:r>
    </w:p>
    <w:p w14:paraId="331C0FFF" w14:textId="43B948D2" w:rsidR="00AC3112" w:rsidRDefault="2C388DF0" w:rsidP="00707C74">
      <w:pPr>
        <w:pStyle w:val="Heading3"/>
      </w:pPr>
      <w:r>
        <w:t>the receipt of Project Operator’s report and any additional information requested by the Commonwealth under clause</w:t>
      </w:r>
      <w:r w:rsidR="00624158">
        <w:t xml:space="preserve"> </w:t>
      </w:r>
      <w:r w:rsidR="00624158">
        <w:fldChar w:fldCharType="begin"/>
      </w:r>
      <w:r w:rsidR="00624158">
        <w:instrText xml:space="preserve"> REF _Ref94878032 \r \h </w:instrText>
      </w:r>
      <w:r w:rsidR="00707C74">
        <w:instrText xml:space="preserve"> \* MERGEFORMAT </w:instrText>
      </w:r>
      <w:r w:rsidR="00624158">
        <w:fldChar w:fldCharType="separate"/>
      </w:r>
      <w:r w:rsidR="00910BB8">
        <w:t>12.4</w:t>
      </w:r>
      <w:r w:rsidR="00624158">
        <w:fldChar w:fldCharType="end"/>
      </w:r>
      <w:r>
        <w:t xml:space="preserve"> (“</w:t>
      </w:r>
      <w:r w:rsidR="00AC3112">
        <w:fldChar w:fldCharType="begin"/>
      </w:r>
      <w:r w:rsidR="00AC3112">
        <w:instrText xml:space="preserve"> REF _Ref94878032 \h </w:instrText>
      </w:r>
      <w:r w:rsidR="00707C74">
        <w:instrText xml:space="preserve"> \* MERGEFORMAT </w:instrText>
      </w:r>
      <w:r w:rsidR="00AC3112">
        <w:fldChar w:fldCharType="separate"/>
      </w:r>
      <w:r w:rsidR="00910BB8" w:rsidRPr="00F06646">
        <w:t>Social Licence Commitments Reporting</w:t>
      </w:r>
      <w:r w:rsidR="00AC3112">
        <w:fldChar w:fldCharType="end"/>
      </w:r>
      <w:r>
        <w:t xml:space="preserve">”); </w:t>
      </w:r>
    </w:p>
    <w:p w14:paraId="569E7BE8" w14:textId="3EB4188C" w:rsidR="00AC3112" w:rsidRDefault="00AC3112" w:rsidP="00707C74">
      <w:pPr>
        <w:pStyle w:val="Heading3"/>
      </w:pPr>
      <w:r>
        <w:t xml:space="preserve">the expiry of the </w:t>
      </w:r>
      <w:r w:rsidR="00DF3A43">
        <w:t>20</w:t>
      </w:r>
      <w:r>
        <w:t xml:space="preserve"> Business Day period in which Project Operator must provide any additional information requested by the Commonwealth</w:t>
      </w:r>
      <w:r w:rsidRPr="005A0D9B">
        <w:t xml:space="preserve"> </w:t>
      </w:r>
      <w:r>
        <w:t xml:space="preserve">under clause </w:t>
      </w:r>
      <w:r w:rsidR="00624158">
        <w:fldChar w:fldCharType="begin"/>
      </w:r>
      <w:r w:rsidR="00624158">
        <w:instrText xml:space="preserve"> REF _Ref94878032 \r \h </w:instrText>
      </w:r>
      <w:r w:rsidR="00707C74">
        <w:instrText xml:space="preserve"> \* MERGEFORMAT </w:instrText>
      </w:r>
      <w:r w:rsidR="00624158">
        <w:fldChar w:fldCharType="separate"/>
      </w:r>
      <w:r w:rsidR="00910BB8">
        <w:t>12.4</w:t>
      </w:r>
      <w:r w:rsidR="00624158">
        <w:fldChar w:fldCharType="end"/>
      </w:r>
      <w:r>
        <w:t xml:space="preserve"> (“</w:t>
      </w:r>
      <w:r>
        <w:fldChar w:fldCharType="begin"/>
      </w:r>
      <w:r>
        <w:instrText xml:space="preserve"> REF _Ref94878032 \h </w:instrText>
      </w:r>
      <w:r w:rsidR="00707C74">
        <w:instrText xml:space="preserve"> \* MERGEFORMAT </w:instrText>
      </w:r>
      <w:r>
        <w:fldChar w:fldCharType="separate"/>
      </w:r>
      <w:r w:rsidR="00910BB8" w:rsidRPr="00F06646">
        <w:t>Social Licence Commitments Reporting</w:t>
      </w:r>
      <w:r>
        <w:fldChar w:fldCharType="end"/>
      </w:r>
      <w:r>
        <w:t>”)</w:t>
      </w:r>
      <w:r w:rsidR="0050276D">
        <w:t xml:space="preserve">, whether or not Project Operator has provided the additional information requested by the Commonwealth under clause </w:t>
      </w:r>
      <w:r w:rsidR="0050276D">
        <w:fldChar w:fldCharType="begin"/>
      </w:r>
      <w:r w:rsidR="0050276D">
        <w:instrText xml:space="preserve"> REF _Ref94878032 \r \h </w:instrText>
      </w:r>
      <w:r w:rsidR="00707C74">
        <w:instrText xml:space="preserve"> \* MERGEFORMAT </w:instrText>
      </w:r>
      <w:r w:rsidR="0050276D">
        <w:fldChar w:fldCharType="separate"/>
      </w:r>
      <w:r w:rsidR="00910BB8">
        <w:t>12.4</w:t>
      </w:r>
      <w:r w:rsidR="0050276D">
        <w:fldChar w:fldCharType="end"/>
      </w:r>
      <w:r>
        <w:t>; or</w:t>
      </w:r>
      <w:r w:rsidR="00B73695">
        <w:t xml:space="preserve"> </w:t>
      </w:r>
    </w:p>
    <w:p w14:paraId="19045E0F" w14:textId="3BC5CE0C" w:rsidR="00AC3112" w:rsidRDefault="00AC3112" w:rsidP="00707C74">
      <w:pPr>
        <w:pStyle w:val="Heading3"/>
      </w:pPr>
      <w:r>
        <w:t xml:space="preserve">the completion of an audit of Project Operator’s performance </w:t>
      </w:r>
      <w:r w:rsidR="00FD034C">
        <w:t xml:space="preserve">or </w:t>
      </w:r>
      <w:r w:rsidR="00EE32DC">
        <w:t>compliance</w:t>
      </w:r>
      <w:r w:rsidR="00FD034C">
        <w:t xml:space="preserve"> with</w:t>
      </w:r>
      <w:r>
        <w:t xml:space="preserve"> its Social Licence Commitments in accordance with clause </w:t>
      </w:r>
      <w:r w:rsidR="00781189">
        <w:fldChar w:fldCharType="begin"/>
      </w:r>
      <w:r w:rsidR="00781189">
        <w:instrText xml:space="preserve"> REF _Ref149848578 \w \h </w:instrText>
      </w:r>
      <w:r w:rsidR="00707C74">
        <w:instrText xml:space="preserve"> \* MERGEFORMAT </w:instrText>
      </w:r>
      <w:r w:rsidR="00781189">
        <w:fldChar w:fldCharType="separate"/>
      </w:r>
      <w:r w:rsidR="00910BB8">
        <w:t>32.4</w:t>
      </w:r>
      <w:r w:rsidR="00781189">
        <w:fldChar w:fldCharType="end"/>
      </w:r>
      <w:r w:rsidR="00781189">
        <w:t xml:space="preserve"> (“</w:t>
      </w:r>
      <w:r w:rsidR="00781189">
        <w:fldChar w:fldCharType="begin"/>
      </w:r>
      <w:r w:rsidR="00781189">
        <w:instrText xml:space="preserve">  REF _Ref149848578 \h </w:instrText>
      </w:r>
      <w:r w:rsidR="00707C74">
        <w:instrText xml:space="preserve"> \* MERGEFORMAT </w:instrText>
      </w:r>
      <w:r w:rsidR="00781189">
        <w:fldChar w:fldCharType="separate"/>
      </w:r>
      <w:r w:rsidR="00910BB8" w:rsidRPr="0042604C">
        <w:t>Right to access and audit</w:t>
      </w:r>
      <w:r w:rsidR="00781189">
        <w:fldChar w:fldCharType="end"/>
      </w:r>
      <w:r w:rsidR="00781189">
        <w:t>”)</w:t>
      </w:r>
      <w:r>
        <w:t xml:space="preserve">, </w:t>
      </w:r>
    </w:p>
    <w:p w14:paraId="579912B4" w14:textId="45FB04A3" w:rsidR="00AC3112" w:rsidRPr="00E94043" w:rsidRDefault="2BC382E4" w:rsidP="00A520E4">
      <w:pPr>
        <w:pStyle w:val="BodyIndent1"/>
        <w:spacing w:before="0" w:after="240"/>
        <w:ind w:left="737"/>
      </w:pPr>
      <w:r>
        <w:t xml:space="preserve">the Commonwealth determines (acting reasonably) that Project Operator is not complying with, or performing, the Social </w:t>
      </w:r>
      <w:r w:rsidRPr="00E94043">
        <w:t>Licence Commitments</w:t>
      </w:r>
      <w:r w:rsidR="00E53225" w:rsidRPr="00E94043">
        <w:t xml:space="preserve"> </w:t>
      </w:r>
      <w:r w:rsidR="00E53225" w:rsidRPr="006A4EF3">
        <w:t xml:space="preserve">as required by </w:t>
      </w:r>
      <w:r w:rsidR="00E53225" w:rsidRPr="006A4EF3">
        <w:lastRenderedPageBreak/>
        <w:t>this agreement</w:t>
      </w:r>
      <w:r w:rsidRPr="00E94043">
        <w:t xml:space="preserve">, then the Commonwealth may give a notice to Project Operator </w:t>
      </w:r>
      <w:r w:rsidR="005633C6" w:rsidRPr="00E94043">
        <w:t>that</w:t>
      </w:r>
      <w:r w:rsidRPr="00E94043">
        <w:t xml:space="preserve">: </w:t>
      </w:r>
    </w:p>
    <w:p w14:paraId="266F7881" w14:textId="6B6B161C" w:rsidR="00AC3112" w:rsidRPr="00E94043" w:rsidRDefault="00AC3112" w:rsidP="0058045D">
      <w:pPr>
        <w:pStyle w:val="Heading3"/>
      </w:pPr>
      <w:r w:rsidRPr="00E94043">
        <w:t xml:space="preserve">specifies each Social Licence Commitment </w:t>
      </w:r>
      <w:r w:rsidR="0050276D" w:rsidRPr="00E94043">
        <w:t xml:space="preserve">with which </w:t>
      </w:r>
      <w:r w:rsidRPr="00E94043">
        <w:t>Project Operator has failed to comply; and</w:t>
      </w:r>
    </w:p>
    <w:p w14:paraId="1D6EC309" w14:textId="5EC97B6E" w:rsidR="00AC3112" w:rsidRPr="00E94043" w:rsidRDefault="00AC3112" w:rsidP="0058045D">
      <w:pPr>
        <w:pStyle w:val="Heading3"/>
      </w:pPr>
      <w:bookmarkStart w:id="2645" w:name="_Ref167308316"/>
      <w:r w:rsidRPr="00E94043">
        <w:t>may specify whether the Commonwealth considers Project Operator’s non-compliance to be not remediable, in which case the Commonwealth will provide reasonable details of its reasons.</w:t>
      </w:r>
      <w:bookmarkEnd w:id="2645"/>
    </w:p>
    <w:p w14:paraId="3D3CDF66" w14:textId="77777777" w:rsidR="00AC3112" w:rsidRPr="00E94043" w:rsidRDefault="2BC382E4" w:rsidP="00FC2467">
      <w:pPr>
        <w:pStyle w:val="Heading2"/>
      </w:pPr>
      <w:bookmarkStart w:id="2646" w:name="_Ref99722672"/>
      <w:bookmarkStart w:id="2647" w:name="_Toc101536778"/>
      <w:bookmarkStart w:id="2648" w:name="_Toc156909154"/>
      <w:bookmarkStart w:id="2649" w:name="_Toc211256033"/>
      <w:r w:rsidRPr="00E94043">
        <w:t>Cure</w:t>
      </w:r>
      <w:bookmarkEnd w:id="2646"/>
      <w:bookmarkEnd w:id="2647"/>
      <w:bookmarkEnd w:id="2648"/>
      <w:bookmarkEnd w:id="2649"/>
    </w:p>
    <w:p w14:paraId="6CA08264" w14:textId="77777777" w:rsidR="00A312A8" w:rsidRPr="00E94043" w:rsidRDefault="008D57E5" w:rsidP="00707C74">
      <w:pPr>
        <w:pStyle w:val="Heading3"/>
      </w:pPr>
      <w:bookmarkStart w:id="2650" w:name="_Ref94878971"/>
      <w:bookmarkStart w:id="2651" w:name="_Ref175313464"/>
      <w:bookmarkStart w:id="2652" w:name="_Ref93318840"/>
      <w:r w:rsidRPr="00E94043">
        <w:t>As soon as reasonably practicable, and in any case w</w:t>
      </w:r>
      <w:r w:rsidR="00AC3112" w:rsidRPr="00E94043">
        <w:t>ithin 20 Business Days after</w:t>
      </w:r>
      <w:r w:rsidR="00A312A8" w:rsidRPr="00E94043">
        <w:t>:</w:t>
      </w:r>
    </w:p>
    <w:p w14:paraId="17E135FE" w14:textId="46E53163" w:rsidR="00A312A8" w:rsidRDefault="00A312A8" w:rsidP="00A312A8">
      <w:pPr>
        <w:pStyle w:val="Heading4"/>
      </w:pPr>
      <w:r w:rsidRPr="00E94043">
        <w:t xml:space="preserve">providing a notice under clause </w:t>
      </w:r>
      <w:r w:rsidRPr="00E94043">
        <w:fldChar w:fldCharType="begin"/>
      </w:r>
      <w:r w:rsidRPr="00E94043">
        <w:instrText xml:space="preserve"> REF _Ref194676728 \r \h </w:instrText>
      </w:r>
      <w:r w:rsidR="00E94043">
        <w:instrText xml:space="preserve"> \* MERGEFORMAT </w:instrText>
      </w:r>
      <w:r w:rsidRPr="00E94043">
        <w:fldChar w:fldCharType="separate"/>
      </w:r>
      <w:r w:rsidR="00910BB8">
        <w:t>11.1(a)(iii)</w:t>
      </w:r>
      <w:r w:rsidRPr="00E94043">
        <w:fldChar w:fldCharType="end"/>
      </w:r>
      <w:r w:rsidRPr="00E94043">
        <w:t xml:space="preserve"> in respect of </w:t>
      </w:r>
      <w:r w:rsidRPr="006A4EF3">
        <w:t>a</w:t>
      </w:r>
      <w:r w:rsidR="00E53225" w:rsidRPr="006A4EF3">
        <w:t>n actual or anticipated</w:t>
      </w:r>
      <w:r w:rsidRPr="00E94043">
        <w:t xml:space="preserve"> material non-compliance with any of the Social Licence Commitments;</w:t>
      </w:r>
      <w:r>
        <w:t xml:space="preserve"> or</w:t>
      </w:r>
    </w:p>
    <w:p w14:paraId="1A603147" w14:textId="0360547D" w:rsidR="00A312A8" w:rsidRDefault="00AC3112" w:rsidP="00A312A8">
      <w:pPr>
        <w:pStyle w:val="Heading4"/>
      </w:pPr>
      <w:r>
        <w:t xml:space="preserve">receiving a notice under clause </w:t>
      </w:r>
      <w:r>
        <w:fldChar w:fldCharType="begin"/>
      </w:r>
      <w:r>
        <w:instrText xml:space="preserve"> REF _Ref94878268 \r \h  \* MERGEFORMAT </w:instrText>
      </w:r>
      <w:r>
        <w:fldChar w:fldCharType="separate"/>
      </w:r>
      <w:r w:rsidR="00910BB8">
        <w:t>11.3</w:t>
      </w:r>
      <w:r>
        <w:fldChar w:fldCharType="end"/>
      </w:r>
      <w:r>
        <w:t xml:space="preserve"> (“</w:t>
      </w:r>
      <w:r>
        <w:fldChar w:fldCharType="begin"/>
      </w:r>
      <w:r>
        <w:instrText xml:space="preserve"> REF _Ref94878268 \h  \* MERGEFORMAT </w:instrText>
      </w:r>
      <w:r>
        <w:fldChar w:fldCharType="separate"/>
      </w:r>
      <w:r w:rsidR="00910BB8">
        <w:t>Notice of non-compliance</w:t>
      </w:r>
      <w:r>
        <w:fldChar w:fldCharType="end"/>
      </w:r>
      <w:r>
        <w:t xml:space="preserve">”), </w:t>
      </w:r>
    </w:p>
    <w:p w14:paraId="63532F8F" w14:textId="72C97652" w:rsidR="00AC3112" w:rsidRDefault="00AC3112" w:rsidP="0073272B">
      <w:pPr>
        <w:pStyle w:val="Heading4"/>
        <w:numPr>
          <w:ilvl w:val="0"/>
          <w:numId w:val="0"/>
        </w:numPr>
        <w:ind w:left="1701"/>
      </w:pPr>
      <w:r>
        <w:t>Project Operator must submit a cure plan to the Commonwealth in relation to the non-compliance (“</w:t>
      </w:r>
      <w:r w:rsidRPr="3C381EED">
        <w:rPr>
          <w:b/>
          <w:bCs/>
        </w:rPr>
        <w:t>Draft</w:t>
      </w:r>
      <w:r>
        <w:t xml:space="preserve"> </w:t>
      </w:r>
      <w:r w:rsidRPr="3C381EED">
        <w:rPr>
          <w:b/>
          <w:bCs/>
        </w:rPr>
        <w:t>SLC Cure Plan</w:t>
      </w:r>
      <w:r w:rsidRPr="00616850">
        <w:t>”</w:t>
      </w:r>
      <w:r>
        <w:t>).</w:t>
      </w:r>
      <w:bookmarkEnd w:id="2650"/>
      <w:bookmarkEnd w:id="2651"/>
      <w:r w:rsidR="007056B8">
        <w:t xml:space="preserve"> </w:t>
      </w:r>
    </w:p>
    <w:p w14:paraId="0954632F" w14:textId="77777777" w:rsidR="00AC3112" w:rsidRDefault="00AC3112" w:rsidP="00707C74">
      <w:pPr>
        <w:pStyle w:val="Heading3"/>
      </w:pPr>
      <w:bookmarkStart w:id="2653" w:name="_Ref108098504"/>
      <w:r>
        <w:t>A Draft SLC Cure Plan must set out:</w:t>
      </w:r>
      <w:bookmarkEnd w:id="2652"/>
      <w:bookmarkEnd w:id="2653"/>
      <w:r>
        <w:t xml:space="preserve"> </w:t>
      </w:r>
    </w:p>
    <w:p w14:paraId="056DBA93" w14:textId="65345316" w:rsidR="00AC3112" w:rsidRDefault="00AC3112" w:rsidP="00707C74">
      <w:pPr>
        <w:pStyle w:val="Heading4"/>
      </w:pPr>
      <w:r>
        <w:t xml:space="preserve">the progress made by Project Operator in satisfying the relevant Social Licence Commitment; </w:t>
      </w:r>
    </w:p>
    <w:p w14:paraId="5D9B4B3A" w14:textId="63291C54" w:rsidR="00AC3112" w:rsidRPr="00E94043" w:rsidRDefault="00AC3112" w:rsidP="00707C74">
      <w:pPr>
        <w:pStyle w:val="Heading4"/>
      </w:pPr>
      <w:r>
        <w:t xml:space="preserve">Project Operator’s best estimate of when the non-compliance will be </w:t>
      </w:r>
      <w:r w:rsidRPr="00E94043">
        <w:t>remedied</w:t>
      </w:r>
      <w:r w:rsidR="00EB44AD" w:rsidRPr="00E94043">
        <w:t xml:space="preserve"> (using its best endeavours)</w:t>
      </w:r>
      <w:r w:rsidR="00184F98" w:rsidRPr="00E94043">
        <w:t xml:space="preserve">, </w:t>
      </w:r>
      <w:r w:rsidR="005633C6" w:rsidRPr="00E94043">
        <w:t xml:space="preserve">and </w:t>
      </w:r>
      <w:r w:rsidR="00184F98" w:rsidRPr="00E94043">
        <w:t xml:space="preserve">that estimate </w:t>
      </w:r>
      <w:r w:rsidR="005633C6" w:rsidRPr="00E94043">
        <w:t xml:space="preserve">must be </w:t>
      </w:r>
      <w:r w:rsidR="00184F98" w:rsidRPr="00E94043">
        <w:t>provided on the basis that Project Operator is required to remedy that non-compliance as soon as reasonably practicable (including a reasonable period for contingency)</w:t>
      </w:r>
      <w:r w:rsidR="00E53225" w:rsidRPr="00E94043">
        <w:t xml:space="preserve"> </w:t>
      </w:r>
      <w:r w:rsidR="00E53225" w:rsidRPr="006A4EF3">
        <w:t>at its own expense</w:t>
      </w:r>
      <w:r w:rsidRPr="00E94043">
        <w:t xml:space="preserve">; and </w:t>
      </w:r>
    </w:p>
    <w:p w14:paraId="29A1E842" w14:textId="2C3D2F03" w:rsidR="00AC3112" w:rsidRPr="00E94043" w:rsidRDefault="00AC3112" w:rsidP="00707C74">
      <w:pPr>
        <w:pStyle w:val="Heading4"/>
      </w:pPr>
      <w:bookmarkStart w:id="2654" w:name="_Ref101357679"/>
      <w:bookmarkStart w:id="2655" w:name="_Ref93318842"/>
      <w:r w:rsidRPr="00E94043">
        <w:t>if Project Operator or the Commonwealth considers that a non-compliance cannot be remedied, an alternative proposal to the Social Licence Commitment.</w:t>
      </w:r>
      <w:r w:rsidR="007056B8" w:rsidRPr="00E94043">
        <w:t xml:space="preserve"> </w:t>
      </w:r>
      <w:r w:rsidRPr="00E94043">
        <w:t>The alternative proposal may include</w:t>
      </w:r>
      <w:bookmarkEnd w:id="2654"/>
      <w:r w:rsidRPr="00E94043">
        <w:t xml:space="preserve"> </w:t>
      </w:r>
      <w:r w:rsidR="0050276D" w:rsidRPr="00E94043">
        <w:t xml:space="preserve">an alternative to the relevant Social Licence Commitment which is of equivalent or greater merit for the Commonwealth than the Social Licence Commitment that has not been </w:t>
      </w:r>
      <w:r w:rsidR="00A524BB" w:rsidRPr="00E94043">
        <w:t>performed</w:t>
      </w:r>
      <w:r w:rsidR="0050276D" w:rsidRPr="00E94043">
        <w:t>.</w:t>
      </w:r>
    </w:p>
    <w:bookmarkEnd w:id="2655"/>
    <w:p w14:paraId="1ADA1746" w14:textId="4DDB7528" w:rsidR="00AC3112" w:rsidRPr="00E94043" w:rsidRDefault="00AC3112" w:rsidP="0058045D">
      <w:pPr>
        <w:pStyle w:val="Heading3"/>
      </w:pPr>
      <w:r w:rsidRPr="00E94043">
        <w:t xml:space="preserve">If the non-compliance that cannot be remedied relates only to a part of that Social Licence Commitment, then the Draft SLC Cure Plan may </w:t>
      </w:r>
      <w:r w:rsidR="005D0ABA" w:rsidRPr="006A4EF3">
        <w:t>address only</w:t>
      </w:r>
      <w:r w:rsidRPr="00E94043">
        <w:t xml:space="preserve"> that part of the relevant Social Licence Commitment</w:t>
      </w:r>
      <w:r w:rsidR="00E94043">
        <w:t xml:space="preserve"> that i</w:t>
      </w:r>
      <w:r w:rsidR="000F0A8A">
        <w:t>s</w:t>
      </w:r>
      <w:r w:rsidR="00E94043">
        <w:t xml:space="preserve"> capable of remedy</w:t>
      </w:r>
      <w:r w:rsidRPr="00E94043">
        <w:t>.</w:t>
      </w:r>
    </w:p>
    <w:p w14:paraId="3BBB9D5D" w14:textId="3C34A100" w:rsidR="00AC3112" w:rsidRPr="00F06646" w:rsidRDefault="00AC3112" w:rsidP="0058045D">
      <w:pPr>
        <w:pStyle w:val="Heading3"/>
      </w:pPr>
      <w:bookmarkStart w:id="2656" w:name="_Ref103540919"/>
      <w:bookmarkStart w:id="2657" w:name="_Ref108098509"/>
      <w:r w:rsidRPr="00F06646">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F06646">
        <w:t>the Commonwealth</w:t>
      </w:r>
      <w:r w:rsidRPr="00F06646">
        <w:t xml:space="preserve"> to </w:t>
      </w:r>
      <w:r w:rsidR="00EB44AD" w:rsidRPr="00F06646">
        <w:t>the assessment of the Tender</w:t>
      </w:r>
      <w:r w:rsidRPr="00F06646">
        <w:t>.</w:t>
      </w:r>
      <w:bookmarkEnd w:id="2656"/>
      <w:r w:rsidRPr="00F06646">
        <w:t xml:space="preserve"> </w:t>
      </w:r>
      <w:bookmarkEnd w:id="2657"/>
    </w:p>
    <w:p w14:paraId="2790D6D2" w14:textId="5E32BFDA" w:rsidR="00AC3112" w:rsidRPr="00F06646" w:rsidRDefault="00AC3112" w:rsidP="00707C74">
      <w:pPr>
        <w:pStyle w:val="Heading3"/>
      </w:pPr>
      <w:bookmarkStart w:id="2658" w:name="_Ref94879032"/>
      <w:bookmarkStart w:id="2659" w:name="_Ref108098511"/>
      <w:bookmarkStart w:id="2660" w:name="_Ref114136384"/>
      <w:bookmarkStart w:id="2661" w:name="_Ref166245206"/>
      <w:r w:rsidRPr="00F06646">
        <w:t xml:space="preserve">Within 60 Business Days after </w:t>
      </w:r>
      <w:r w:rsidR="003353C6" w:rsidRPr="00F06646">
        <w:t xml:space="preserve">the later of </w:t>
      </w:r>
      <w:r w:rsidRPr="00F06646">
        <w:t>receiving the Draft SLC Cure Plan</w:t>
      </w:r>
      <w:r w:rsidR="003353C6" w:rsidRPr="00F06646">
        <w:t xml:space="preserve"> and </w:t>
      </w:r>
      <w:r w:rsidR="009D6B76" w:rsidRPr="00F06646">
        <w:t xml:space="preserve">receiving </w:t>
      </w:r>
      <w:r w:rsidR="003353C6" w:rsidRPr="00F06646">
        <w:t>any further information requested by the Commonwealth</w:t>
      </w:r>
      <w:r w:rsidRPr="00F06646">
        <w:t xml:space="preserve">, the Commonwealth must use reasonable endeavours to </w:t>
      </w:r>
      <w:r w:rsidRPr="00F06646">
        <w:rPr>
          <w:szCs w:val="18"/>
        </w:rPr>
        <w:t>either</w:t>
      </w:r>
      <w:r w:rsidRPr="00F06646">
        <w:t xml:space="preserve"> approve or reject that Draft SLC Cure Plan.</w:t>
      </w:r>
      <w:bookmarkEnd w:id="2658"/>
      <w:bookmarkEnd w:id="2659"/>
      <w:bookmarkEnd w:id="2660"/>
      <w:r w:rsidR="007056B8">
        <w:t xml:space="preserve"> </w:t>
      </w:r>
      <w:r w:rsidR="00781189" w:rsidRPr="00F06646">
        <w:t xml:space="preserve">Without limitation, it </w:t>
      </w:r>
      <w:r w:rsidR="00781189" w:rsidRPr="00F06646">
        <w:lastRenderedPageBreak/>
        <w:t xml:space="preserve">will be unreasonable for the Commonwealth </w:t>
      </w:r>
      <w:r w:rsidR="0050276D" w:rsidRPr="00F06646">
        <w:t xml:space="preserve">to </w:t>
      </w:r>
      <w:r w:rsidR="00781189" w:rsidRPr="00F06646">
        <w:t xml:space="preserve">reject the Draft SLC Cure Plan </w:t>
      </w:r>
      <w:r w:rsidR="0050276D" w:rsidRPr="00792B2E">
        <w:t>if</w:t>
      </w:r>
      <w:r w:rsidR="0050276D" w:rsidRPr="00F06646">
        <w:t xml:space="preserve"> </w:t>
      </w:r>
      <w:r w:rsidR="00781189" w:rsidRPr="00F06646">
        <w:t>it:</w:t>
      </w:r>
      <w:bookmarkEnd w:id="2661"/>
      <w:r w:rsidR="00781189" w:rsidRPr="00F06646">
        <w:t xml:space="preserve"> </w:t>
      </w:r>
    </w:p>
    <w:p w14:paraId="3C85946D" w14:textId="065E4534" w:rsidR="00781189" w:rsidRPr="00F06646" w:rsidRDefault="00781189" w:rsidP="00707C74">
      <w:pPr>
        <w:pStyle w:val="Heading4"/>
      </w:pPr>
      <w:r w:rsidRPr="00F06646">
        <w:t xml:space="preserve">is prepared in accordance with the requirements of this agreement; </w:t>
      </w:r>
    </w:p>
    <w:p w14:paraId="6B9BFE99" w14:textId="33447EC8" w:rsidR="00781189" w:rsidRPr="00F06646" w:rsidRDefault="00781189" w:rsidP="00707C74">
      <w:pPr>
        <w:pStyle w:val="Heading4"/>
      </w:pPr>
      <w:r w:rsidRPr="00F06646">
        <w:t xml:space="preserve">identifies reasonable steps </w:t>
      </w:r>
      <w:r w:rsidR="005633C6">
        <w:t>that</w:t>
      </w:r>
      <w:r w:rsidRPr="00F06646">
        <w:t>, if implemented by Project Operator, will remedy Project Operator</w:t>
      </w:r>
      <w:r w:rsidR="001117F7" w:rsidRPr="00F06646">
        <w:t>’</w:t>
      </w:r>
      <w:r w:rsidRPr="00F06646">
        <w:t>s failure to comply with its Social Licence Commitments;</w:t>
      </w:r>
    </w:p>
    <w:p w14:paraId="5A832E17" w14:textId="128E9CA0" w:rsidR="00781189" w:rsidRPr="00F06646" w:rsidRDefault="00781189" w:rsidP="00707C74">
      <w:pPr>
        <w:pStyle w:val="Heading4"/>
      </w:pPr>
      <w:r w:rsidRPr="00F06646">
        <w:t>identifies a date for the satisfaction of the relevant Social Licence Commitments</w:t>
      </w:r>
      <w:r w:rsidR="001359F2" w:rsidRPr="00F06646">
        <w:t>,</w:t>
      </w:r>
      <w:r w:rsidRPr="00F06646">
        <w:t xml:space="preserve"> which is as soon as reasonably practicable (including a reasonable period for contingency) after </w:t>
      </w:r>
      <w:r w:rsidR="001359F2" w:rsidRPr="00F06646">
        <w:t xml:space="preserve">Project </w:t>
      </w:r>
      <w:r w:rsidRPr="00F06646">
        <w:t>Operator submits the Draft SLC Cure Plan to the Commonwealth;</w:t>
      </w:r>
    </w:p>
    <w:p w14:paraId="2AA2E344" w14:textId="772A4D4E" w:rsidR="00A524BB" w:rsidRPr="00A922C9" w:rsidRDefault="00781189" w:rsidP="00707C74">
      <w:pPr>
        <w:pStyle w:val="Heading4"/>
      </w:pPr>
      <w:r w:rsidRPr="00F06646">
        <w:t xml:space="preserve">demonstrates that </w:t>
      </w:r>
      <w:r w:rsidR="001359F2" w:rsidRPr="00F06646">
        <w:t>Project</w:t>
      </w:r>
      <w:r w:rsidRPr="00F06646">
        <w:t xml:space="preserve"> Operator will be able to satisfy the relevant Social Licence </w:t>
      </w:r>
      <w:r w:rsidRPr="00A922C9">
        <w:t xml:space="preserve">Commitments on or before the proposed revised dates or includes an alternative proposal </w:t>
      </w:r>
      <w:r w:rsidR="005633C6" w:rsidRPr="00A922C9">
        <w:t xml:space="preserve">that </w:t>
      </w:r>
      <w:r w:rsidRPr="00A922C9">
        <w:t xml:space="preserve">is of equivalent or greater merit than </w:t>
      </w:r>
      <w:r w:rsidRPr="006A4EF3">
        <w:t>th</w:t>
      </w:r>
      <w:r w:rsidR="005D0ABA" w:rsidRPr="006A4EF3">
        <w:t>e</w:t>
      </w:r>
      <w:r w:rsidRPr="006A4EF3">
        <w:t xml:space="preserve"> </w:t>
      </w:r>
      <w:r w:rsidR="005D0ABA" w:rsidRPr="006A4EF3">
        <w:t>original</w:t>
      </w:r>
      <w:r w:rsidR="005D0ABA" w:rsidRPr="00A922C9">
        <w:t xml:space="preserve"> </w:t>
      </w:r>
      <w:r w:rsidRPr="00A922C9">
        <w:t>Social Licence Commitment</w:t>
      </w:r>
      <w:r w:rsidR="00A524BB" w:rsidRPr="00A922C9">
        <w:t xml:space="preserve">; and </w:t>
      </w:r>
    </w:p>
    <w:p w14:paraId="1AB79AD4" w14:textId="0BC5D2B8" w:rsidR="00781189" w:rsidRPr="00A922C9" w:rsidRDefault="00A524BB" w:rsidP="00707C74">
      <w:pPr>
        <w:pStyle w:val="Heading4"/>
      </w:pPr>
      <w:r w:rsidRPr="00A922C9">
        <w:t xml:space="preserve">identifies the changes that need to be made to </w:t>
      </w:r>
      <w:r w:rsidRPr="00A922C9">
        <w:fldChar w:fldCharType="begin"/>
      </w:r>
      <w:r w:rsidRPr="00A922C9">
        <w:instrText xml:space="preserve"> REF _Ref159507374 \w \h </w:instrText>
      </w:r>
      <w:r w:rsidR="00F205EC" w:rsidRPr="00A922C9">
        <w:instrText xml:space="preserve"> \* MERGEFORMAT </w:instrText>
      </w:r>
      <w:r w:rsidRPr="00A922C9">
        <w:fldChar w:fldCharType="separate"/>
      </w:r>
      <w:r w:rsidR="00910BB8">
        <w:t>Schedule 2</w:t>
      </w:r>
      <w:r w:rsidRPr="00A922C9">
        <w:fldChar w:fldCharType="end"/>
      </w:r>
      <w:r w:rsidRPr="00A922C9">
        <w:t xml:space="preserve"> (“</w:t>
      </w:r>
      <w:r w:rsidRPr="00A922C9">
        <w:fldChar w:fldCharType="begin"/>
      </w:r>
      <w:r w:rsidRPr="00A922C9">
        <w:instrText xml:space="preserve"> REF _Ref159507374 \h </w:instrText>
      </w:r>
      <w:r w:rsidR="00F205EC" w:rsidRPr="00A922C9">
        <w:instrText xml:space="preserve"> \* MERGEFORMAT </w:instrText>
      </w:r>
      <w:r w:rsidRPr="00A922C9">
        <w:fldChar w:fldCharType="separate"/>
      </w:r>
      <w:r w:rsidR="00910BB8" w:rsidRPr="00792B2E">
        <w:t>Social Licence Commitments</w:t>
      </w:r>
      <w:r w:rsidRPr="00A922C9">
        <w:fldChar w:fldCharType="end"/>
      </w:r>
      <w:r w:rsidRPr="00A922C9">
        <w:t xml:space="preserve">”) including changes to the values attributed to the affected Social Licence Commitments in </w:t>
      </w:r>
      <w:r w:rsidRPr="00A922C9">
        <w:fldChar w:fldCharType="begin"/>
      </w:r>
      <w:r w:rsidRPr="00A922C9">
        <w:instrText xml:space="preserve"> REF _Ref159507374 \w \h </w:instrText>
      </w:r>
      <w:r w:rsidR="00F205EC" w:rsidRPr="00A922C9">
        <w:instrText xml:space="preserve"> \* MERGEFORMAT </w:instrText>
      </w:r>
      <w:r w:rsidRPr="00A922C9">
        <w:fldChar w:fldCharType="separate"/>
      </w:r>
      <w:r w:rsidR="00910BB8">
        <w:t>Schedule 2</w:t>
      </w:r>
      <w:r w:rsidRPr="00A922C9">
        <w:fldChar w:fldCharType="end"/>
      </w:r>
      <w:r w:rsidR="005D0ABA" w:rsidRPr="00A922C9">
        <w:t xml:space="preserve"> </w:t>
      </w:r>
      <w:r w:rsidR="005D0ABA" w:rsidRPr="006A4EF3">
        <w:t>and the consequences of non-achievement of any revised Social Licence Commitments</w:t>
      </w:r>
      <w:r w:rsidR="00781189" w:rsidRPr="00A922C9">
        <w:t>.</w:t>
      </w:r>
    </w:p>
    <w:p w14:paraId="7A8E0E8D" w14:textId="68E6B6D8" w:rsidR="00AC3112" w:rsidRPr="00F06646" w:rsidRDefault="00AC3112" w:rsidP="002D30B8">
      <w:pPr>
        <w:pStyle w:val="Heading3"/>
        <w:keepNext/>
      </w:pPr>
      <w:bookmarkStart w:id="2662" w:name="_Ref93320021"/>
      <w:r w:rsidRPr="00F06646">
        <w:t>If the Commonwealth rejects a Draft SLC Cure Plan, then:</w:t>
      </w:r>
      <w:bookmarkEnd w:id="2662"/>
    </w:p>
    <w:p w14:paraId="36D13660" w14:textId="7208724E" w:rsidR="00AC3112" w:rsidRPr="00F06646" w:rsidRDefault="00AC3112" w:rsidP="00707C74">
      <w:pPr>
        <w:pStyle w:val="Heading4"/>
      </w:pPr>
      <w:bookmarkStart w:id="2663" w:name="_Ref101357395"/>
      <w:r w:rsidRPr="00F06646">
        <w:t>the Commonwealth will provide reasonable details of its reasons and may suggest amendments to the Draft SLC Cure Plan, which may include an assessment of the merit of any alternative proposal made by Project Operator pursuant to subparagraph</w:t>
      </w:r>
      <w:r w:rsidR="008D57E5" w:rsidRPr="00F06646">
        <w:t> </w:t>
      </w:r>
      <w:r w:rsidRPr="00F06646">
        <w:fldChar w:fldCharType="begin"/>
      </w:r>
      <w:r w:rsidRPr="00F06646">
        <w:instrText xml:space="preserve"> REF _Ref108098504 \n \h </w:instrText>
      </w:r>
      <w:r w:rsidR="00F06646">
        <w:instrText xml:space="preserve"> \* MERGEFORMAT </w:instrText>
      </w:r>
      <w:r w:rsidRPr="00F06646">
        <w:fldChar w:fldCharType="separate"/>
      </w:r>
      <w:r w:rsidR="00910BB8">
        <w:t>(b)</w:t>
      </w:r>
      <w:r w:rsidRPr="00F06646">
        <w:fldChar w:fldCharType="end"/>
      </w:r>
      <w:r w:rsidRPr="00F06646">
        <w:fldChar w:fldCharType="begin"/>
      </w:r>
      <w:r w:rsidRPr="00F06646">
        <w:instrText xml:space="preserve"> REF _Ref101357679 \n \h </w:instrText>
      </w:r>
      <w:r w:rsidR="00F06646">
        <w:instrText xml:space="preserve"> \* MERGEFORMAT </w:instrText>
      </w:r>
      <w:r w:rsidRPr="00F06646">
        <w:fldChar w:fldCharType="separate"/>
      </w:r>
      <w:r w:rsidR="00910BB8">
        <w:t>(iii)</w:t>
      </w:r>
      <w:r w:rsidRPr="00F06646">
        <w:fldChar w:fldCharType="end"/>
      </w:r>
      <w:r w:rsidRPr="00F06646">
        <w:t>; and</w:t>
      </w:r>
      <w:bookmarkEnd w:id="2663"/>
      <w:r w:rsidR="007056B8">
        <w:t xml:space="preserve"> </w:t>
      </w:r>
    </w:p>
    <w:p w14:paraId="131FE428" w14:textId="116AECCD" w:rsidR="00AC3112" w:rsidRPr="00F06646" w:rsidRDefault="008D57E5" w:rsidP="00707C74">
      <w:pPr>
        <w:pStyle w:val="Heading4"/>
      </w:pPr>
      <w:bookmarkStart w:id="2664" w:name="_Ref103540960"/>
      <w:bookmarkStart w:id="2665" w:name="_Ref94878978"/>
      <w:bookmarkStart w:id="2666" w:name="_Ref93320023"/>
      <w:r w:rsidRPr="00F06646">
        <w:t xml:space="preserve">as soon as reasonably practicable, and in any case </w:t>
      </w:r>
      <w:r w:rsidR="00AC3112" w:rsidRPr="00F06646">
        <w:t>within 20</w:t>
      </w:r>
      <w:r w:rsidR="00A524BB" w:rsidRPr="00F06646">
        <w:t> </w:t>
      </w:r>
      <w:r w:rsidR="00AC3112" w:rsidRPr="00F06646">
        <w:t>Business Days after the Draft SLC Cure Plan is rejected, Project Operator must amend and resubmit the Draft SLC Cure Plan to the Commonwealth for approval.</w:t>
      </w:r>
      <w:bookmarkEnd w:id="2664"/>
    </w:p>
    <w:p w14:paraId="0512E363" w14:textId="20CEA9E3" w:rsidR="001359F2" w:rsidRPr="00F06646" w:rsidRDefault="001359F2" w:rsidP="00707C74">
      <w:pPr>
        <w:pStyle w:val="Heading3"/>
      </w:pPr>
      <w:bookmarkStart w:id="2667" w:name="_Ref167309284"/>
      <w:bookmarkStart w:id="2668" w:name="_Ref103541231"/>
      <w:bookmarkEnd w:id="2665"/>
      <w:bookmarkEnd w:id="2666"/>
      <w:r w:rsidRPr="00F06646">
        <w:t>Whe</w:t>
      </w:r>
      <w:r w:rsidR="00650EF6" w:rsidRPr="00F06646">
        <w:t>n</w:t>
      </w:r>
      <w:r w:rsidRPr="00F06646">
        <w:t xml:space="preserve"> Project Operator submits an amended Draft SLC Cure Plan pursuant to subparagraph </w:t>
      </w:r>
      <w:r w:rsidRPr="00F06646">
        <w:fldChar w:fldCharType="begin"/>
      </w:r>
      <w:r w:rsidRPr="00F06646">
        <w:instrText xml:space="preserve"> REF _Ref93320021 \n \h </w:instrText>
      </w:r>
      <w:r w:rsidR="00F06646">
        <w:instrText xml:space="preserve"> \* MERGEFORMAT </w:instrText>
      </w:r>
      <w:r w:rsidRPr="00F06646">
        <w:fldChar w:fldCharType="separate"/>
      </w:r>
      <w:r w:rsidR="00910BB8">
        <w:t>(f)</w:t>
      </w:r>
      <w:r w:rsidRPr="00F06646">
        <w:fldChar w:fldCharType="end"/>
      </w:r>
      <w:r w:rsidRPr="00F06646">
        <w:fldChar w:fldCharType="begin"/>
      </w:r>
      <w:r w:rsidRPr="00F06646">
        <w:instrText xml:space="preserve"> REF _Ref103540960 \n \h </w:instrText>
      </w:r>
      <w:r w:rsidR="00F06646">
        <w:instrText xml:space="preserve"> \* MERGEFORMAT </w:instrText>
      </w:r>
      <w:r w:rsidRPr="00F06646">
        <w:fldChar w:fldCharType="separate"/>
      </w:r>
      <w:r w:rsidR="00910BB8">
        <w:t>(ii)</w:t>
      </w:r>
      <w:r w:rsidRPr="00F06646">
        <w:fldChar w:fldCharType="end"/>
      </w:r>
      <w:r w:rsidRPr="00F06646">
        <w:t>:</w:t>
      </w:r>
      <w:bookmarkEnd w:id="2667"/>
    </w:p>
    <w:p w14:paraId="49809FDB" w14:textId="35F90A1B" w:rsidR="00AC3112" w:rsidRPr="00F06646" w:rsidRDefault="001359F2" w:rsidP="00707C74">
      <w:pPr>
        <w:pStyle w:val="Heading4"/>
      </w:pPr>
      <w:r w:rsidRPr="00F06646">
        <w:t>p</w:t>
      </w:r>
      <w:r w:rsidR="00AC3112" w:rsidRPr="00F06646">
        <w:t xml:space="preserve">aragraphs </w:t>
      </w:r>
      <w:r w:rsidR="00AC3112" w:rsidRPr="00F06646">
        <w:fldChar w:fldCharType="begin"/>
      </w:r>
      <w:r w:rsidR="00AC3112" w:rsidRPr="00F06646">
        <w:instrText xml:space="preserve"> REF _Ref108098509 \n \h </w:instrText>
      </w:r>
      <w:r w:rsidR="00F06646">
        <w:instrText xml:space="preserve"> \* MERGEFORMAT </w:instrText>
      </w:r>
      <w:r w:rsidR="00AC3112" w:rsidRPr="00F06646">
        <w:fldChar w:fldCharType="separate"/>
      </w:r>
      <w:r w:rsidR="00910BB8">
        <w:t>(d)</w:t>
      </w:r>
      <w:r w:rsidR="00AC3112" w:rsidRPr="00F06646">
        <w:fldChar w:fldCharType="end"/>
      </w:r>
      <w:r w:rsidR="00AC3112" w:rsidRPr="00F06646">
        <w:t xml:space="preserve"> and </w:t>
      </w:r>
      <w:r w:rsidR="00AC3112" w:rsidRPr="00F06646">
        <w:fldChar w:fldCharType="begin"/>
      </w:r>
      <w:r w:rsidR="00AC3112" w:rsidRPr="00F06646">
        <w:instrText xml:space="preserve"> REF _Ref108098511 \n \h </w:instrText>
      </w:r>
      <w:r w:rsidR="00F06646">
        <w:instrText xml:space="preserve"> \* MERGEFORMAT </w:instrText>
      </w:r>
      <w:r w:rsidR="00AC3112" w:rsidRPr="00F06646">
        <w:fldChar w:fldCharType="separate"/>
      </w:r>
      <w:r w:rsidR="00910BB8">
        <w:t>(e)</w:t>
      </w:r>
      <w:r w:rsidR="00AC3112" w:rsidRPr="00F06646">
        <w:fldChar w:fldCharType="end"/>
      </w:r>
      <w:r w:rsidR="00AC3112" w:rsidRPr="00F06646">
        <w:rPr>
          <w:szCs w:val="18"/>
        </w:rPr>
        <w:t xml:space="preserve">, </w:t>
      </w:r>
      <w:r w:rsidR="00AC3112" w:rsidRPr="00F06646">
        <w:t xml:space="preserve">but not paragraph </w:t>
      </w:r>
      <w:r w:rsidR="00AC3112" w:rsidRPr="00F06646">
        <w:fldChar w:fldCharType="begin"/>
      </w:r>
      <w:r w:rsidR="00AC3112" w:rsidRPr="00F06646">
        <w:instrText xml:space="preserve"> REF _Ref93320021 \n \h </w:instrText>
      </w:r>
      <w:r w:rsidR="00F06646">
        <w:instrText xml:space="preserve"> \* MERGEFORMAT </w:instrText>
      </w:r>
      <w:r w:rsidR="00AC3112" w:rsidRPr="00F06646">
        <w:fldChar w:fldCharType="separate"/>
      </w:r>
      <w:r w:rsidR="00910BB8">
        <w:t>(f)</w:t>
      </w:r>
      <w:r w:rsidR="00AC3112" w:rsidRPr="00F06646">
        <w:fldChar w:fldCharType="end"/>
      </w:r>
      <w:r w:rsidR="00AC3112" w:rsidRPr="00F06646">
        <w:rPr>
          <w:szCs w:val="18"/>
        </w:rPr>
        <w:t xml:space="preserve">, </w:t>
      </w:r>
      <w:r w:rsidR="00AC3112" w:rsidRPr="00F06646">
        <w:t>will apply to the amended Draft SLC Cure Plan</w:t>
      </w:r>
      <w:r w:rsidRPr="00F06646">
        <w:t xml:space="preserve">; </w:t>
      </w:r>
      <w:bookmarkEnd w:id="2668"/>
    </w:p>
    <w:p w14:paraId="5B2B461F" w14:textId="19112156" w:rsidR="001359F2" w:rsidRPr="00F06646" w:rsidRDefault="001359F2" w:rsidP="00707C74">
      <w:pPr>
        <w:pStyle w:val="Heading4"/>
      </w:pPr>
      <w:r w:rsidRPr="00F06646">
        <w:t xml:space="preserve">in determining whether to approve or reject that amended Draft SLC Cure Plan, the Commonwealth may only: </w:t>
      </w:r>
    </w:p>
    <w:p w14:paraId="6B60342A" w14:textId="500999BF" w:rsidR="00571F19" w:rsidRPr="00F06646" w:rsidRDefault="001359F2" w:rsidP="00707C74">
      <w:pPr>
        <w:pStyle w:val="Heading5"/>
      </w:pPr>
      <w:r w:rsidRPr="00F06646">
        <w:t>review and provide comments on</w:t>
      </w:r>
      <w:r w:rsidR="00571F19" w:rsidRPr="00F06646">
        <w:t>:</w:t>
      </w:r>
      <w:r w:rsidRPr="00F06646">
        <w:t xml:space="preserve"> </w:t>
      </w:r>
    </w:p>
    <w:p w14:paraId="5E38B0DC" w14:textId="1BB66A10" w:rsidR="00B177E0" w:rsidRDefault="001359F2" w:rsidP="00BA4938">
      <w:pPr>
        <w:pStyle w:val="Heading6"/>
        <w:tabs>
          <w:tab w:val="left" w:pos="3686"/>
        </w:tabs>
        <w:ind w:hanging="851"/>
      </w:pPr>
      <w:r w:rsidRPr="00F06646">
        <w:t xml:space="preserve">the new </w:t>
      </w:r>
      <w:r w:rsidR="00861608" w:rsidRPr="00F06646">
        <w:t>and/</w:t>
      </w:r>
      <w:r w:rsidRPr="00F06646">
        <w:t xml:space="preserve">or amended information provided by </w:t>
      </w:r>
      <w:r w:rsidR="008F62B6" w:rsidRPr="00F06646">
        <w:t xml:space="preserve">or </w:t>
      </w:r>
      <w:r w:rsidR="00B177E0" w:rsidRPr="00F06646">
        <w:t xml:space="preserve">on behalf of </w:t>
      </w:r>
      <w:r w:rsidRPr="00F06646">
        <w:t xml:space="preserve">Project Operator </w:t>
      </w:r>
      <w:r w:rsidR="005633C6">
        <w:t xml:space="preserve">in or </w:t>
      </w:r>
      <w:r w:rsidRPr="00F06646">
        <w:t>with that amen</w:t>
      </w:r>
      <w:r w:rsidR="00C20541" w:rsidRPr="00F06646">
        <w:t>d</w:t>
      </w:r>
      <w:r w:rsidRPr="00F06646">
        <w:t>ed Draft SLC Cure Plan</w:t>
      </w:r>
      <w:r w:rsidR="00B177E0" w:rsidRPr="00F06646">
        <w:t>;</w:t>
      </w:r>
    </w:p>
    <w:p w14:paraId="5A1546AE" w14:textId="400FB36A" w:rsidR="00F65B81" w:rsidRDefault="001359F2" w:rsidP="00BA4938">
      <w:pPr>
        <w:pStyle w:val="Heading6"/>
        <w:ind w:hanging="851"/>
      </w:pPr>
      <w:r w:rsidRPr="00F06646">
        <w:t xml:space="preserve">previous information supplied in relation to the relevant Draft SLC Cure Plan </w:t>
      </w:r>
      <w:r w:rsidR="005633C6">
        <w:t>that</w:t>
      </w:r>
      <w:r w:rsidR="005633C6" w:rsidRPr="00F06646">
        <w:t xml:space="preserve"> </w:t>
      </w:r>
      <w:r w:rsidRPr="00F06646">
        <w:t xml:space="preserve">is </w:t>
      </w:r>
      <w:r w:rsidR="006440E4">
        <w:t>adversely affected</w:t>
      </w:r>
      <w:r w:rsidR="006440E4" w:rsidRPr="00F06646">
        <w:t xml:space="preserve"> </w:t>
      </w:r>
      <w:r w:rsidRPr="00F06646">
        <w:t xml:space="preserve">by that new </w:t>
      </w:r>
      <w:r w:rsidR="00861608" w:rsidRPr="00F06646">
        <w:t>and/</w:t>
      </w:r>
      <w:r w:rsidR="00F65B81" w:rsidRPr="00F06646">
        <w:t xml:space="preserve">or </w:t>
      </w:r>
      <w:r w:rsidRPr="00F06646">
        <w:t xml:space="preserve">amended </w:t>
      </w:r>
      <w:r w:rsidR="00F65B81" w:rsidRPr="00F06646">
        <w:t xml:space="preserve">information; </w:t>
      </w:r>
      <w:r w:rsidR="00A524BB" w:rsidRPr="00F06646">
        <w:t>and</w:t>
      </w:r>
    </w:p>
    <w:p w14:paraId="262E0A40" w14:textId="3562CDEA" w:rsidR="001359F2" w:rsidRPr="00F06646" w:rsidRDefault="00861608" w:rsidP="00BA4938">
      <w:pPr>
        <w:pStyle w:val="Heading6"/>
        <w:ind w:hanging="851"/>
      </w:pPr>
      <w:r w:rsidRPr="00F06646">
        <w:lastRenderedPageBreak/>
        <w:t xml:space="preserve">any information in the Draft SLC Cure Plan </w:t>
      </w:r>
      <w:r w:rsidR="005633C6">
        <w:t>that</w:t>
      </w:r>
      <w:r w:rsidR="005633C6" w:rsidRPr="00F06646">
        <w:t xml:space="preserve"> </w:t>
      </w:r>
      <w:r w:rsidRPr="00F06646">
        <w:t xml:space="preserve">is </w:t>
      </w:r>
      <w:r w:rsidR="006440E4">
        <w:t>adversely affected</w:t>
      </w:r>
      <w:r w:rsidRPr="00F06646">
        <w:t xml:space="preserve"> by any</w:t>
      </w:r>
      <w:r w:rsidR="001359F2" w:rsidRPr="00F06646">
        <w:t xml:space="preserve"> new circumstances </w:t>
      </w:r>
      <w:r w:rsidR="005633C6">
        <w:t>that</w:t>
      </w:r>
      <w:r w:rsidR="005633C6" w:rsidRPr="00F06646">
        <w:t xml:space="preserve"> </w:t>
      </w:r>
      <w:r w:rsidR="001359F2" w:rsidRPr="00F06646">
        <w:t xml:space="preserve">have arisen after the submission of the first version of the relevant Draft SLC Cure Plan; and </w:t>
      </w:r>
    </w:p>
    <w:p w14:paraId="4939EC1C" w14:textId="49C971CB" w:rsidR="001359F2" w:rsidRPr="00F06646" w:rsidRDefault="001359F2" w:rsidP="0058045D">
      <w:pPr>
        <w:pStyle w:val="Heading5"/>
      </w:pPr>
      <w:r w:rsidRPr="00F06646">
        <w:t xml:space="preserve">approve or reject that </w:t>
      </w:r>
      <w:r w:rsidR="00F65B81" w:rsidRPr="00F06646">
        <w:t xml:space="preserve">amended </w:t>
      </w:r>
      <w:r w:rsidRPr="00F06646">
        <w:t xml:space="preserve">Draft SLC Cure Plan based on that new </w:t>
      </w:r>
      <w:r w:rsidR="009E6BFB" w:rsidRPr="00F06646">
        <w:t>and/</w:t>
      </w:r>
      <w:r w:rsidRPr="00F06646">
        <w:t xml:space="preserve">or amended information, the previous information </w:t>
      </w:r>
      <w:r w:rsidR="005633C6">
        <w:t>that</w:t>
      </w:r>
      <w:r w:rsidR="005633C6" w:rsidRPr="00F06646">
        <w:t xml:space="preserve"> </w:t>
      </w:r>
      <w:r w:rsidRPr="00F06646">
        <w:t xml:space="preserve">has been </w:t>
      </w:r>
      <w:r w:rsidR="006440E4">
        <w:t>adversely affected</w:t>
      </w:r>
      <w:r w:rsidRPr="00F06646">
        <w:t xml:space="preserve"> </w:t>
      </w:r>
      <w:r w:rsidR="000B1427" w:rsidRPr="00F06646">
        <w:t>by that new and</w:t>
      </w:r>
      <w:r w:rsidR="00861608" w:rsidRPr="00F06646">
        <w:t>/or</w:t>
      </w:r>
      <w:r w:rsidR="000B1427" w:rsidRPr="00F06646">
        <w:t xml:space="preserve"> amended information </w:t>
      </w:r>
      <w:r w:rsidRPr="00F06646">
        <w:t>and those new circumstances.</w:t>
      </w:r>
    </w:p>
    <w:p w14:paraId="6B2D322A" w14:textId="597A3745" w:rsidR="00A524BB" w:rsidRPr="00F06646" w:rsidRDefault="00AC3112" w:rsidP="00707C74">
      <w:pPr>
        <w:pStyle w:val="Heading3"/>
      </w:pPr>
      <w:bookmarkStart w:id="2669" w:name="_Ref200448103"/>
      <w:bookmarkStart w:id="2670" w:name="_Ref93320046"/>
      <w:bookmarkStart w:id="2671" w:name="_Ref93591180"/>
      <w:bookmarkStart w:id="2672" w:name="_Ref89808039"/>
      <w:r w:rsidRPr="00F06646">
        <w:t>If the Commonwealth approves a Draft SLC Cure Plan under paragraph</w:t>
      </w:r>
      <w:r w:rsidR="008D57E5" w:rsidRPr="00F06646">
        <w:t> </w:t>
      </w:r>
      <w:r w:rsidRPr="00F06646">
        <w:fldChar w:fldCharType="begin"/>
      </w:r>
      <w:r w:rsidRPr="00F06646">
        <w:instrText xml:space="preserve"> REF _Ref108098511 \n \h </w:instrText>
      </w:r>
      <w:r w:rsidR="00F06646">
        <w:instrText xml:space="preserve"> \* MERGEFORMAT </w:instrText>
      </w:r>
      <w:r w:rsidRPr="00F06646">
        <w:fldChar w:fldCharType="separate"/>
      </w:r>
      <w:r w:rsidR="00910BB8">
        <w:t>(e)</w:t>
      </w:r>
      <w:r w:rsidRPr="00F06646">
        <w:fldChar w:fldCharType="end"/>
      </w:r>
      <w:r w:rsidR="00650EF6" w:rsidRPr="00F06646">
        <w:t xml:space="preserve"> </w:t>
      </w:r>
      <w:r w:rsidR="00C4144C" w:rsidRPr="00792B2E">
        <w:t>or paragraph</w:t>
      </w:r>
      <w:r w:rsidR="00AC30DE" w:rsidRPr="00792B2E">
        <w:t> </w:t>
      </w:r>
      <w:r w:rsidR="00AC30DE" w:rsidRPr="00792B2E">
        <w:fldChar w:fldCharType="begin"/>
      </w:r>
      <w:r w:rsidR="00AC30DE" w:rsidRPr="00792B2E">
        <w:instrText xml:space="preserve"> REF _Ref167309284 \n \h </w:instrText>
      </w:r>
      <w:r w:rsidR="00F205EC" w:rsidRPr="00792B2E">
        <w:instrText xml:space="preserve"> \* MERGEFORMAT </w:instrText>
      </w:r>
      <w:r w:rsidR="00AC30DE" w:rsidRPr="00792B2E">
        <w:fldChar w:fldCharType="separate"/>
      </w:r>
      <w:r w:rsidR="00910BB8">
        <w:t>(g)</w:t>
      </w:r>
      <w:r w:rsidR="00AC30DE" w:rsidRPr="00792B2E">
        <w:fldChar w:fldCharType="end"/>
      </w:r>
      <w:r w:rsidR="00AC30DE" w:rsidRPr="00F06646">
        <w:t xml:space="preserve"> </w:t>
      </w:r>
      <w:r w:rsidR="00650EF6" w:rsidRPr="00F06646">
        <w:t>(</w:t>
      </w:r>
      <w:r w:rsidR="003D315B">
        <w:t>“</w:t>
      </w:r>
      <w:r w:rsidR="00775A28" w:rsidRPr="00F06646">
        <w:rPr>
          <w:b/>
          <w:bCs/>
        </w:rPr>
        <w:t>Approved SLC Cure Plan</w:t>
      </w:r>
      <w:r w:rsidR="003D315B">
        <w:t>”</w:t>
      </w:r>
      <w:r w:rsidR="00650EF6" w:rsidRPr="00F06646">
        <w:t>)</w:t>
      </w:r>
      <w:r w:rsidRPr="00F06646">
        <w:t>, then</w:t>
      </w:r>
      <w:r w:rsidR="00A524BB" w:rsidRPr="00F06646">
        <w:t>:</w:t>
      </w:r>
      <w:bookmarkEnd w:id="2669"/>
      <w:r w:rsidRPr="00F06646">
        <w:t xml:space="preserve"> </w:t>
      </w:r>
    </w:p>
    <w:p w14:paraId="5C4E1AE9" w14:textId="501F42D9" w:rsidR="00A524BB" w:rsidRPr="00792B2E" w:rsidRDefault="00AC3112" w:rsidP="00707C74">
      <w:pPr>
        <w:pStyle w:val="Heading4"/>
      </w:pPr>
      <w:r w:rsidRPr="00F06646">
        <w:t>Project Operator must</w:t>
      </w:r>
      <w:bookmarkEnd w:id="2670"/>
      <w:bookmarkEnd w:id="2671"/>
      <w:r w:rsidRPr="00F06646">
        <w:t xml:space="preserve"> comply with the </w:t>
      </w:r>
      <w:r w:rsidR="00775A28" w:rsidRPr="00F06646">
        <w:t xml:space="preserve">Approved </w:t>
      </w:r>
      <w:r w:rsidRPr="00F06646">
        <w:t>SLC Cure Plan</w:t>
      </w:r>
      <w:r w:rsidR="009D6B76" w:rsidRPr="00F06646">
        <w:t xml:space="preserve">, including using its best endeavours to address the non-compliance with the identified Social Licence Commitments as expeditiously as is reasonable and in any case within the period identified in the </w:t>
      </w:r>
      <w:r w:rsidR="00775A28" w:rsidRPr="00F06646">
        <w:t>A</w:t>
      </w:r>
      <w:r w:rsidR="009D6B76" w:rsidRPr="00F06646">
        <w:t>pproved SLC Cure Plan</w:t>
      </w:r>
      <w:r w:rsidR="00A524BB" w:rsidRPr="00792B2E">
        <w:t>;</w:t>
      </w:r>
    </w:p>
    <w:p w14:paraId="58CAAB1E" w14:textId="368F31DC" w:rsidR="006769E6" w:rsidRDefault="00A524BB" w:rsidP="00707C74">
      <w:pPr>
        <w:pStyle w:val="Heading4"/>
      </w:pP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910BB8">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910BB8" w:rsidRPr="00792B2E">
        <w:t>Social Licence Commitments</w:t>
      </w:r>
      <w:r w:rsidRPr="00792B2E">
        <w:fldChar w:fldCharType="end"/>
      </w:r>
      <w:r w:rsidRPr="00792B2E">
        <w:t>”) will be taken to be varied as set out in the Approved SLC Cure Plan</w:t>
      </w:r>
      <w:r w:rsidR="006769E6">
        <w:t>; and</w:t>
      </w:r>
    </w:p>
    <w:p w14:paraId="1921D8DD" w14:textId="6EDD80BC" w:rsidR="00A524BB" w:rsidRDefault="006769E6" w:rsidP="00707C74">
      <w:pPr>
        <w:pStyle w:val="Heading4"/>
      </w:pPr>
      <w:bookmarkStart w:id="2673" w:name="_Hlk174424078"/>
      <w:r w:rsidRPr="006769E6">
        <w:t xml:space="preserve">within </w:t>
      </w:r>
      <w:r w:rsidR="00A922C9">
        <w:t>ten (</w:t>
      </w:r>
      <w:r w:rsidRPr="006769E6">
        <w:t>10</w:t>
      </w:r>
      <w:r w:rsidR="00A922C9">
        <w:t>)</w:t>
      </w:r>
      <w:r w:rsidRPr="006769E6">
        <w:t xml:space="preserve"> Business Days after the </w:t>
      </w:r>
      <w:r w:rsidRPr="00A30F30">
        <w:t>end of each month</w:t>
      </w:r>
      <w:r w:rsidR="00A40029">
        <w:t>,</w:t>
      </w:r>
      <w:r w:rsidRPr="00A30F30">
        <w:t xml:space="preserve"> from the month in which </w:t>
      </w:r>
      <w:r w:rsidR="00A312A8">
        <w:t xml:space="preserve">the </w:t>
      </w:r>
      <w:r w:rsidRPr="00A30F30">
        <w:t xml:space="preserve">Commonwealth approves the Approved SLC Cure Plan to the month in which Project Operator completes the performance of the Approved SLC Cure Plan, Project Operator must provide to the Commonwealth a monthly report that sets out Project Operator’s progress in performing the </w:t>
      </w:r>
      <w:r w:rsidR="00A312A8">
        <w:t xml:space="preserve">Approved </w:t>
      </w:r>
      <w:r w:rsidRPr="00A30F30">
        <w:t>SLC Cure Plan and achieving any outcomes contained in it</w:t>
      </w:r>
      <w:bookmarkEnd w:id="2673"/>
      <w:r w:rsidR="00AC3112" w:rsidRPr="00A30F30">
        <w:t>.</w:t>
      </w:r>
    </w:p>
    <w:p w14:paraId="46CA5773" w14:textId="3F2DAA10" w:rsidR="00AC3112" w:rsidRPr="00F06646" w:rsidRDefault="2BC382E4" w:rsidP="00FC2467">
      <w:pPr>
        <w:pStyle w:val="Heading2"/>
      </w:pPr>
      <w:bookmarkStart w:id="2674" w:name="_Toc167471114"/>
      <w:bookmarkStart w:id="2675" w:name="_Toc167473523"/>
      <w:bookmarkStart w:id="2676" w:name="_Toc167474176"/>
      <w:bookmarkStart w:id="2677" w:name="_Toc167911256"/>
      <w:bookmarkStart w:id="2678" w:name="_Toc167471115"/>
      <w:bookmarkStart w:id="2679" w:name="_Toc167473524"/>
      <w:bookmarkStart w:id="2680" w:name="_Toc167474177"/>
      <w:bookmarkStart w:id="2681" w:name="_Toc167911257"/>
      <w:bookmarkStart w:id="2682" w:name="_Toc167471116"/>
      <w:bookmarkStart w:id="2683" w:name="_Toc167473525"/>
      <w:bookmarkStart w:id="2684" w:name="_Toc167474178"/>
      <w:bookmarkStart w:id="2685" w:name="_Toc167911258"/>
      <w:bookmarkStart w:id="2686" w:name="_Toc167471117"/>
      <w:bookmarkStart w:id="2687" w:name="_Toc167473526"/>
      <w:bookmarkStart w:id="2688" w:name="_Toc167474179"/>
      <w:bookmarkStart w:id="2689" w:name="_Toc167911259"/>
      <w:bookmarkStart w:id="2690" w:name="_Toc167471118"/>
      <w:bookmarkStart w:id="2691" w:name="_Toc167473527"/>
      <w:bookmarkStart w:id="2692" w:name="_Toc167474180"/>
      <w:bookmarkStart w:id="2693" w:name="_Toc167911260"/>
      <w:bookmarkStart w:id="2694" w:name="_Toc167471119"/>
      <w:bookmarkStart w:id="2695" w:name="_Toc167473528"/>
      <w:bookmarkStart w:id="2696" w:name="_Toc167474181"/>
      <w:bookmarkStart w:id="2697" w:name="_Toc167911261"/>
      <w:bookmarkStart w:id="2698" w:name="_Toc167471120"/>
      <w:bookmarkStart w:id="2699" w:name="_Toc167473529"/>
      <w:bookmarkStart w:id="2700" w:name="_Toc167474182"/>
      <w:bookmarkStart w:id="2701" w:name="_Toc167911262"/>
      <w:bookmarkStart w:id="2702" w:name="_Ref103541570"/>
      <w:bookmarkStart w:id="2703" w:name="_Toc156909156"/>
      <w:bookmarkStart w:id="2704" w:name="_Toc211256034"/>
      <w:bookmarkEnd w:id="2672"/>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r w:rsidRPr="00F06646">
        <w:t>Termination for failure to comply with Social Licence Commitments</w:t>
      </w:r>
      <w:bookmarkEnd w:id="2702"/>
      <w:bookmarkEnd w:id="2703"/>
      <w:bookmarkEnd w:id="2704"/>
      <w:r w:rsidRPr="00F06646">
        <w:t xml:space="preserve"> </w:t>
      </w:r>
    </w:p>
    <w:p w14:paraId="5B89BB2E" w14:textId="3753695B" w:rsidR="00AC3112" w:rsidRPr="00F06646" w:rsidRDefault="005B4040" w:rsidP="00707C74">
      <w:pPr>
        <w:pStyle w:val="Heading3"/>
      </w:pPr>
      <w:bookmarkStart w:id="2705" w:name="_Ref114218244"/>
      <w:r>
        <w:t xml:space="preserve">If </w:t>
      </w:r>
      <w:r w:rsidRPr="2C388DF0">
        <w:t xml:space="preserve">Project Operator has </w:t>
      </w:r>
      <w:r>
        <w:t xml:space="preserve">(or should have) </w:t>
      </w:r>
      <w:r w:rsidRPr="2C388DF0">
        <w:t>notified the Commonwealth under paragraph</w:t>
      </w:r>
      <w:r>
        <w:t> </w:t>
      </w:r>
      <w:r>
        <w:fldChar w:fldCharType="begin"/>
      </w:r>
      <w:r>
        <w:instrText xml:space="preserve"> REF _Ref194676728 \w \h </w:instrText>
      </w:r>
      <w:r>
        <w:fldChar w:fldCharType="separate"/>
      </w:r>
      <w:r w:rsidR="00910BB8">
        <w:t>11.1(a)(iii)</w:t>
      </w:r>
      <w:r>
        <w:fldChar w:fldCharType="end"/>
      </w:r>
      <w:r w:rsidRPr="00225A77">
        <w:rPr>
          <w:szCs w:val="18"/>
        </w:rPr>
        <w:t xml:space="preserve"> that </w:t>
      </w:r>
      <w:r>
        <w:t xml:space="preserve">it has </w:t>
      </w:r>
      <w:r w:rsidRPr="005B4040">
        <w:t>fail</w:t>
      </w:r>
      <w:r>
        <w:t>ed</w:t>
      </w:r>
      <w:r w:rsidRPr="005B4040">
        <w:t>, or is likely to fail, to comply with or achieve any of the Social Licence Commitments</w:t>
      </w:r>
      <w:r>
        <w:t>, then, s</w:t>
      </w:r>
      <w:r w:rsidR="00AC3112" w:rsidRPr="00F06646">
        <w:t xml:space="preserve">ubject to paragraph </w:t>
      </w:r>
      <w:r w:rsidR="00AC3112" w:rsidRPr="00F06646">
        <w:fldChar w:fldCharType="begin"/>
      </w:r>
      <w:r w:rsidR="00AC3112" w:rsidRPr="00F06646">
        <w:instrText xml:space="preserve"> REF _Ref114218220 \n \h </w:instrText>
      </w:r>
      <w:r w:rsidR="00F06646">
        <w:instrText xml:space="preserve"> \* MERGEFORMAT </w:instrText>
      </w:r>
      <w:r w:rsidR="00AC3112" w:rsidRPr="00F06646">
        <w:fldChar w:fldCharType="separate"/>
      </w:r>
      <w:r w:rsidR="00910BB8">
        <w:t>(b)</w:t>
      </w:r>
      <w:r w:rsidR="00AC3112" w:rsidRPr="00F06646">
        <w:fldChar w:fldCharType="end"/>
      </w:r>
      <w:r w:rsidR="00AC3112" w:rsidRPr="00F06646">
        <w:t xml:space="preserve">, the Commonwealth may terminate this agreement by written notice to Project </w:t>
      </w:r>
      <w:r w:rsidR="00AC3112" w:rsidRPr="00833ED2">
        <w:t xml:space="preserve">Operator with immediate effect if Project Operator </w:t>
      </w:r>
      <w:r w:rsidR="00B32C9C" w:rsidRPr="00866946">
        <w:t>fails to do one or more</w:t>
      </w:r>
      <w:r w:rsidR="00F270D2">
        <w:t xml:space="preserve"> </w:t>
      </w:r>
      <w:r w:rsidR="00A312A8">
        <w:t>of the following (as applicable)</w:t>
      </w:r>
      <w:r w:rsidR="00AC3112" w:rsidRPr="00F06646">
        <w:t>:</w:t>
      </w:r>
      <w:bookmarkEnd w:id="2705"/>
      <w:r w:rsidR="00AC3112" w:rsidRPr="00F06646">
        <w:t xml:space="preserve"> </w:t>
      </w:r>
    </w:p>
    <w:p w14:paraId="0A8A8776" w14:textId="7FBCA861" w:rsidR="00F270D2" w:rsidRDefault="00AC3112" w:rsidP="00707C74">
      <w:pPr>
        <w:pStyle w:val="Heading4"/>
      </w:pPr>
      <w:r w:rsidRPr="00F06646">
        <w:t>submit or resubmit a Draft SLC Cure Plan</w:t>
      </w:r>
      <w:r w:rsidR="00F270D2">
        <w:t xml:space="preserve"> </w:t>
      </w:r>
      <w:r w:rsidR="00F270D2" w:rsidRPr="00F06646">
        <w:t xml:space="preserve">in accordance with clause </w:t>
      </w:r>
      <w:r w:rsidR="00F270D2" w:rsidRPr="00F06646">
        <w:fldChar w:fldCharType="begin"/>
      </w:r>
      <w:r w:rsidR="00F270D2" w:rsidRPr="00F06646">
        <w:instrText xml:space="preserve"> REF _Ref99722672 \w \h </w:instrText>
      </w:r>
      <w:r w:rsidR="00F270D2">
        <w:instrText xml:space="preserve"> \* MERGEFORMAT </w:instrText>
      </w:r>
      <w:r w:rsidR="00F270D2" w:rsidRPr="00F06646">
        <w:fldChar w:fldCharType="separate"/>
      </w:r>
      <w:r w:rsidR="00910BB8">
        <w:t>11.4</w:t>
      </w:r>
      <w:r w:rsidR="00F270D2" w:rsidRPr="00F06646">
        <w:fldChar w:fldCharType="end"/>
      </w:r>
      <w:r w:rsidR="00F270D2" w:rsidRPr="00F06646">
        <w:t xml:space="preserve"> (“</w:t>
      </w:r>
      <w:r w:rsidR="00F270D2" w:rsidRPr="00F06646">
        <w:fldChar w:fldCharType="begin"/>
      </w:r>
      <w:r w:rsidR="00F270D2" w:rsidRPr="00F06646">
        <w:instrText xml:space="preserve">  REF _Ref99722672 \h </w:instrText>
      </w:r>
      <w:r w:rsidR="00F270D2">
        <w:instrText xml:space="preserve"> \* MERGEFORMAT </w:instrText>
      </w:r>
      <w:r w:rsidR="00F270D2" w:rsidRPr="00F06646">
        <w:fldChar w:fldCharType="separate"/>
      </w:r>
      <w:r w:rsidR="00910BB8" w:rsidRPr="00E94043">
        <w:t>Cure</w:t>
      </w:r>
      <w:r w:rsidR="00F270D2" w:rsidRPr="00F06646">
        <w:fldChar w:fldCharType="end"/>
      </w:r>
      <w:r w:rsidR="00F270D2" w:rsidRPr="00F06646">
        <w:t>”)</w:t>
      </w:r>
      <w:r w:rsidR="00F270D2">
        <w:t>;</w:t>
      </w:r>
      <w:r w:rsidRPr="00F06646">
        <w:t xml:space="preserve"> </w:t>
      </w:r>
    </w:p>
    <w:p w14:paraId="4DDEBCD6" w14:textId="372B5CD1" w:rsidR="00AC3112" w:rsidRPr="00F06646" w:rsidRDefault="00F270D2" w:rsidP="00707C74">
      <w:pPr>
        <w:pStyle w:val="Heading4"/>
      </w:pPr>
      <w:r>
        <w:t xml:space="preserve">have the </w:t>
      </w:r>
      <w:r w:rsidRPr="00F06646">
        <w:t>Draft SLC Cure Plan</w:t>
      </w:r>
      <w:r w:rsidR="00AC3112" w:rsidRPr="00F06646">
        <w:t xml:space="preserve"> approved by the Commonwealth in accordance with clause </w:t>
      </w:r>
      <w:r w:rsidR="00AC3112" w:rsidRPr="00F06646">
        <w:fldChar w:fldCharType="begin"/>
      </w:r>
      <w:r w:rsidR="00AC3112" w:rsidRPr="00F06646">
        <w:instrText xml:space="preserve"> REF _Ref99722672 \w \h </w:instrText>
      </w:r>
      <w:r w:rsidR="00F06646">
        <w:instrText xml:space="preserve"> \* MERGEFORMAT </w:instrText>
      </w:r>
      <w:r w:rsidR="00AC3112" w:rsidRPr="00F06646">
        <w:fldChar w:fldCharType="separate"/>
      </w:r>
      <w:r w:rsidR="00910BB8">
        <w:t>11.4</w:t>
      </w:r>
      <w:r w:rsidR="00AC3112" w:rsidRPr="00F06646">
        <w:fldChar w:fldCharType="end"/>
      </w:r>
      <w:r w:rsidR="00AC3112" w:rsidRPr="00F06646">
        <w:t xml:space="preserve"> (“</w:t>
      </w:r>
      <w:r w:rsidR="00AC3112" w:rsidRPr="00F06646">
        <w:fldChar w:fldCharType="begin"/>
      </w:r>
      <w:r w:rsidR="00AC3112" w:rsidRPr="00F06646">
        <w:instrText xml:space="preserve">  REF _Ref99722672 \h </w:instrText>
      </w:r>
      <w:r w:rsidR="00F06646">
        <w:instrText xml:space="preserve"> \* MERGEFORMAT </w:instrText>
      </w:r>
      <w:r w:rsidR="00AC3112" w:rsidRPr="00F06646">
        <w:fldChar w:fldCharType="separate"/>
      </w:r>
      <w:r w:rsidR="00910BB8" w:rsidRPr="00E94043">
        <w:t>Cure</w:t>
      </w:r>
      <w:r w:rsidR="00AC3112" w:rsidRPr="00F06646">
        <w:fldChar w:fldCharType="end"/>
      </w:r>
      <w:r w:rsidR="00AC3112" w:rsidRPr="00F06646">
        <w:t xml:space="preserve">”); </w:t>
      </w:r>
    </w:p>
    <w:p w14:paraId="240D8951" w14:textId="4CBCEF7E" w:rsidR="00F270D2" w:rsidRDefault="00AC3112" w:rsidP="00707C74">
      <w:pPr>
        <w:pStyle w:val="Heading4"/>
      </w:pPr>
      <w:r w:rsidRPr="00F06646">
        <w:t xml:space="preserve">commence </w:t>
      </w:r>
      <w:r w:rsidR="00DE40B8" w:rsidRPr="00F06646">
        <w:t>performing</w:t>
      </w:r>
      <w:r w:rsidR="00F270D2">
        <w:t xml:space="preserve"> the Draft SLC Cure Plan in accordance w</w:t>
      </w:r>
      <w:r w:rsidR="006D7525">
        <w:t>i</w:t>
      </w:r>
      <w:r w:rsidR="00F270D2">
        <w:t>th its terms;</w:t>
      </w:r>
      <w:r w:rsidR="00DE40B8" w:rsidRPr="00F06646">
        <w:t xml:space="preserve"> </w:t>
      </w:r>
    </w:p>
    <w:p w14:paraId="74FF3182" w14:textId="31E44ED9" w:rsidR="00AC3112" w:rsidRPr="00792B2E" w:rsidRDefault="005633C6" w:rsidP="00707C74">
      <w:pPr>
        <w:pStyle w:val="Heading4"/>
      </w:pPr>
      <w:r>
        <w:t xml:space="preserve">continue to </w:t>
      </w:r>
      <w:r w:rsidR="00AC3112" w:rsidRPr="00F06646">
        <w:t xml:space="preserve">comply with the </w:t>
      </w:r>
      <w:r w:rsidR="00B54A6F" w:rsidRPr="00F06646">
        <w:t xml:space="preserve">Approved </w:t>
      </w:r>
      <w:r w:rsidR="00AC3112" w:rsidRPr="00F06646">
        <w:t>SLC Cure Plan in all material respects and</w:t>
      </w:r>
      <w:r w:rsidR="00F270D2">
        <w:t xml:space="preserve">, if it has </w:t>
      </w:r>
      <w:r w:rsidR="00AC3112" w:rsidRPr="00F06646">
        <w:t>fail</w:t>
      </w:r>
      <w:r w:rsidR="00F270D2">
        <w:t>ed</w:t>
      </w:r>
      <w:r w:rsidR="00AC3112" w:rsidRPr="00F06646">
        <w:t xml:space="preserve"> </w:t>
      </w:r>
      <w:r w:rsidR="00DE40B8" w:rsidRPr="00F06646">
        <w:t xml:space="preserve">to comply with the </w:t>
      </w:r>
      <w:r w:rsidR="00B54A6F" w:rsidRPr="00F06646">
        <w:t xml:space="preserve">Approved </w:t>
      </w:r>
      <w:r w:rsidR="009B5353" w:rsidRPr="00F06646">
        <w:t>SLC Cure Plan</w:t>
      </w:r>
      <w:r w:rsidR="00F270D2">
        <w:t>, remedy any such failure</w:t>
      </w:r>
      <w:r w:rsidR="00DE40B8" w:rsidRPr="00F06646">
        <w:t xml:space="preserve"> </w:t>
      </w:r>
      <w:r w:rsidR="00AC3112" w:rsidRPr="00F06646">
        <w:t>within 10</w:t>
      </w:r>
      <w:r w:rsidR="00EB0148" w:rsidRPr="00F06646">
        <w:t> </w:t>
      </w:r>
      <w:r w:rsidR="00AC3112" w:rsidRPr="00F06646">
        <w:t xml:space="preserve">Business Days after </w:t>
      </w:r>
      <w:r w:rsidR="00EB0148" w:rsidRPr="00792B2E">
        <w:t>receipt of</w:t>
      </w:r>
      <w:r w:rsidR="00EB0148" w:rsidRPr="00F06646">
        <w:t xml:space="preserve"> </w:t>
      </w:r>
      <w:r w:rsidR="00AC3112" w:rsidRPr="00F06646">
        <w:t xml:space="preserve">notice from the Commonwealth; </w:t>
      </w:r>
      <w:r>
        <w:t>and</w:t>
      </w:r>
    </w:p>
    <w:p w14:paraId="7D1B4B46" w14:textId="6250A322" w:rsidR="00AC3112" w:rsidRPr="00792B2E" w:rsidRDefault="00EB0148" w:rsidP="00707C74">
      <w:pPr>
        <w:pStyle w:val="Heading4"/>
      </w:pPr>
      <w:r w:rsidRPr="00792B2E">
        <w:t xml:space="preserve">pay </w:t>
      </w:r>
      <w:r w:rsidR="007D7F4B" w:rsidRPr="00792B2E">
        <w:t>an applicable</w:t>
      </w:r>
      <w:r w:rsidRPr="00792B2E">
        <w:t xml:space="preserve"> SLC Abatement Amount in accordance with clause </w:t>
      </w:r>
      <w:r w:rsidR="007D7F4B" w:rsidRPr="00792B2E">
        <w:fldChar w:fldCharType="begin"/>
      </w:r>
      <w:r w:rsidR="007D7F4B" w:rsidRPr="00792B2E">
        <w:instrText xml:space="preserve"> REF _Ref166840648 \w \h </w:instrText>
      </w:r>
      <w:r w:rsidR="00F205EC" w:rsidRPr="00792B2E">
        <w:instrText xml:space="preserve"> \* MERGEFORMAT </w:instrText>
      </w:r>
      <w:r w:rsidR="007D7F4B" w:rsidRPr="00792B2E">
        <w:fldChar w:fldCharType="separate"/>
      </w:r>
      <w:r w:rsidR="00910BB8">
        <w:t>11.6</w:t>
      </w:r>
      <w:r w:rsidR="007D7F4B" w:rsidRPr="00792B2E">
        <w:fldChar w:fldCharType="end"/>
      </w:r>
      <w:r w:rsidR="001C32A0" w:rsidRPr="00792B2E">
        <w:t xml:space="preserve"> (“</w:t>
      </w:r>
      <w:r w:rsidR="001C32A0" w:rsidRPr="00792B2E">
        <w:fldChar w:fldCharType="begin"/>
      </w:r>
      <w:r w:rsidR="001C32A0" w:rsidRPr="00792B2E">
        <w:instrText xml:space="preserve"> REF _Ref166840648 \h </w:instrText>
      </w:r>
      <w:r w:rsidR="00F205EC" w:rsidRPr="00792B2E">
        <w:instrText xml:space="preserve"> \* MERGEFORMAT </w:instrText>
      </w:r>
      <w:r w:rsidR="001C32A0" w:rsidRPr="00792B2E">
        <w:fldChar w:fldCharType="separate"/>
      </w:r>
      <w:r w:rsidR="00910BB8" w:rsidRPr="00F06646">
        <w:t>Abatements for non-compliance</w:t>
      </w:r>
      <w:r w:rsidR="001C32A0" w:rsidRPr="00792B2E">
        <w:fldChar w:fldCharType="end"/>
      </w:r>
      <w:r w:rsidR="001C32A0" w:rsidRPr="00792B2E">
        <w:t>")</w:t>
      </w:r>
      <w:r w:rsidR="49D70CC2" w:rsidRPr="00792B2E">
        <w:t>.</w:t>
      </w:r>
    </w:p>
    <w:p w14:paraId="7FE6C397" w14:textId="1D588B4B" w:rsidR="0009725A" w:rsidRPr="0009725A" w:rsidRDefault="00AC3112" w:rsidP="0058045D">
      <w:pPr>
        <w:pStyle w:val="Heading3"/>
        <w:rPr>
          <w:bCs/>
        </w:rPr>
      </w:pPr>
      <w:bookmarkStart w:id="2706" w:name="_Ref114218220"/>
      <w:r w:rsidRPr="00F06646">
        <w:lastRenderedPageBreak/>
        <w:t xml:space="preserve">The Commonwealth must not terminate this agreement pursuant to paragraph </w:t>
      </w:r>
      <w:r w:rsidRPr="00F06646">
        <w:fldChar w:fldCharType="begin"/>
      </w:r>
      <w:r w:rsidRPr="00F06646">
        <w:instrText xml:space="preserve"> REF _Ref114218244 \n \h </w:instrText>
      </w:r>
      <w:r w:rsidR="00F06646">
        <w:instrText xml:space="preserve"> \* MERGEFORMAT </w:instrText>
      </w:r>
      <w:r w:rsidRPr="00F06646">
        <w:fldChar w:fldCharType="separate"/>
      </w:r>
      <w:r w:rsidR="00910BB8">
        <w:t>(a)</w:t>
      </w:r>
      <w:r w:rsidRPr="00F06646">
        <w:fldChar w:fldCharType="end"/>
      </w:r>
      <w:r w:rsidRPr="00F06646">
        <w:t xml:space="preserve"> if Project Operator has submitted a Draft SLC Cure Plan to the Commonwealth under clause </w:t>
      </w:r>
      <w:r w:rsidRPr="00F06646">
        <w:fldChar w:fldCharType="begin"/>
      </w:r>
      <w:r w:rsidRPr="00F06646">
        <w:instrText xml:space="preserve"> REF _Ref94878971 \w \h </w:instrText>
      </w:r>
      <w:r w:rsidR="00F06646">
        <w:instrText xml:space="preserve"> \* MERGEFORMAT </w:instrText>
      </w:r>
      <w:r w:rsidRPr="00F06646">
        <w:fldChar w:fldCharType="separate"/>
      </w:r>
      <w:r w:rsidR="00910BB8">
        <w:t>11.4(a)</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910BB8" w:rsidRPr="00E94043">
        <w:t>Cure</w:t>
      </w:r>
      <w:r w:rsidRPr="00F06646">
        <w:fldChar w:fldCharType="end"/>
      </w:r>
      <w:r w:rsidRPr="00F06646">
        <w:t xml:space="preserve">”) and the Commonwealth has not yet approved or rejected the Draft SLC Cure Plan under clause </w:t>
      </w:r>
      <w:r w:rsidR="000B3DCB" w:rsidRPr="00F06646">
        <w:fldChar w:fldCharType="begin"/>
      </w:r>
      <w:r w:rsidR="000B3DCB" w:rsidRPr="00F06646">
        <w:instrText xml:space="preserve"> REF _Ref166245206 \w \h </w:instrText>
      </w:r>
      <w:r w:rsidR="00F06646">
        <w:instrText xml:space="preserve"> \* MERGEFORMAT </w:instrText>
      </w:r>
      <w:r w:rsidR="000B3DCB" w:rsidRPr="00F06646">
        <w:fldChar w:fldCharType="separate"/>
      </w:r>
      <w:r w:rsidR="00910BB8">
        <w:t>11.4(e)</w:t>
      </w:r>
      <w:r w:rsidR="000B3DCB" w:rsidRPr="00F06646">
        <w:fldChar w:fldCharType="end"/>
      </w:r>
      <w:r w:rsidR="000B3DCB" w:rsidRPr="00F06646">
        <w:t xml:space="preserve"> (“</w:t>
      </w:r>
      <w:r w:rsidR="000B3DCB" w:rsidRPr="00F06646">
        <w:fldChar w:fldCharType="begin"/>
      </w:r>
      <w:r w:rsidR="000B3DCB" w:rsidRPr="00F06646">
        <w:instrText xml:space="preserve"> REF _Ref99722672 \h </w:instrText>
      </w:r>
      <w:r w:rsidR="00F06646">
        <w:instrText xml:space="preserve"> \* MERGEFORMAT </w:instrText>
      </w:r>
      <w:r w:rsidR="000B3DCB" w:rsidRPr="00F06646">
        <w:fldChar w:fldCharType="separate"/>
      </w:r>
      <w:r w:rsidR="00910BB8" w:rsidRPr="00E94043">
        <w:t>Cure</w:t>
      </w:r>
      <w:r w:rsidR="000B3DCB" w:rsidRPr="00F06646">
        <w:fldChar w:fldCharType="end"/>
      </w:r>
      <w:r w:rsidR="000B3DCB" w:rsidRPr="00F06646">
        <w:t>”)</w:t>
      </w:r>
      <w:bookmarkEnd w:id="2706"/>
      <w:r w:rsidR="0009725A">
        <w:t>.</w:t>
      </w:r>
    </w:p>
    <w:p w14:paraId="4DD2431F" w14:textId="4D46B6CF" w:rsidR="006579B4" w:rsidRPr="00F06646" w:rsidRDefault="2BC382E4" w:rsidP="00FC2467">
      <w:pPr>
        <w:pStyle w:val="Heading2"/>
      </w:pPr>
      <w:bookmarkStart w:id="2707" w:name="_Ref166687296"/>
      <w:bookmarkStart w:id="2708" w:name="_Ref166840648"/>
      <w:bookmarkStart w:id="2709" w:name="_Toc211256035"/>
      <w:r w:rsidRPr="00F06646">
        <w:t>Abatements for non-compliance</w:t>
      </w:r>
      <w:bookmarkEnd w:id="2707"/>
      <w:bookmarkEnd w:id="2708"/>
      <w:bookmarkEnd w:id="2709"/>
    </w:p>
    <w:p w14:paraId="5BC515C3" w14:textId="7EAFC408" w:rsidR="006579B4" w:rsidRPr="00792B2E" w:rsidRDefault="006579B4" w:rsidP="00707C74">
      <w:pPr>
        <w:pStyle w:val="Heading3"/>
      </w:pPr>
      <w:r w:rsidRPr="00F06646">
        <w:t xml:space="preserve">In the event </w:t>
      </w:r>
      <w:r w:rsidR="008B4607" w:rsidRPr="00792B2E">
        <w:t>that</w:t>
      </w:r>
      <w:r w:rsidRPr="00F06646">
        <w:t xml:space="preserve"> the Commonwealth determin</w:t>
      </w:r>
      <w:r w:rsidR="008B4607" w:rsidRPr="00792B2E">
        <w:t>es</w:t>
      </w:r>
      <w:r w:rsidRPr="00792B2E">
        <w:t xml:space="preserve">: </w:t>
      </w:r>
    </w:p>
    <w:p w14:paraId="32E0C7D6" w14:textId="2EC5793F" w:rsidR="006579B4" w:rsidRPr="00F06646" w:rsidRDefault="007D7F4B" w:rsidP="00707C74">
      <w:pPr>
        <w:pStyle w:val="Heading4"/>
      </w:pPr>
      <w:r w:rsidRPr="00792B2E">
        <w:t xml:space="preserve">under clause </w:t>
      </w:r>
      <w:r w:rsidR="00F7304C" w:rsidRPr="00792B2E">
        <w:fldChar w:fldCharType="begin"/>
      </w:r>
      <w:r w:rsidR="00F7304C" w:rsidRPr="00792B2E">
        <w:instrText xml:space="preserve"> REF _Ref167308316 \r \h </w:instrText>
      </w:r>
      <w:r w:rsidR="00F06646">
        <w:instrText xml:space="preserve"> \* MERGEFORMAT </w:instrText>
      </w:r>
      <w:r w:rsidR="00F7304C" w:rsidRPr="00792B2E">
        <w:fldChar w:fldCharType="separate"/>
      </w:r>
      <w:r w:rsidR="00910BB8">
        <w:t>11.3(e)</w:t>
      </w:r>
      <w:r w:rsidR="00F7304C" w:rsidRPr="00792B2E">
        <w:fldChar w:fldCharType="end"/>
      </w:r>
      <w:r w:rsidR="00F7304C" w:rsidRPr="00792B2E">
        <w:t xml:space="preserve"> </w:t>
      </w:r>
      <w:r w:rsidRPr="00792B2E">
        <w:t>(“</w:t>
      </w:r>
      <w:r w:rsidRPr="00792B2E">
        <w:fldChar w:fldCharType="begin"/>
      </w:r>
      <w:r w:rsidRPr="00792B2E">
        <w:instrText xml:space="preserve"> REF _Ref94878268 \h </w:instrText>
      </w:r>
      <w:r w:rsidR="00F205EC" w:rsidRPr="00792B2E">
        <w:instrText xml:space="preserve"> \* MERGEFORMAT </w:instrText>
      </w:r>
      <w:r w:rsidRPr="00792B2E">
        <w:fldChar w:fldCharType="separate"/>
      </w:r>
      <w:r w:rsidR="00910BB8">
        <w:t>Notice of non-compliance</w:t>
      </w:r>
      <w:r w:rsidRPr="00792B2E">
        <w:fldChar w:fldCharType="end"/>
      </w:r>
      <w:r w:rsidRPr="00792B2E">
        <w:t>") that</w:t>
      </w:r>
      <w:r w:rsidRPr="00F06646">
        <w:t xml:space="preserve"> </w:t>
      </w:r>
      <w:r w:rsidR="006579B4" w:rsidRPr="00F06646">
        <w:t>Project Operator’s non-compliance with the Social Licence Commitments</w:t>
      </w:r>
      <w:r w:rsidR="006579B4" w:rsidRPr="00792B2E">
        <w:t>”) is non-remediable</w:t>
      </w:r>
      <w:r w:rsidR="006579B4" w:rsidRPr="00F06646">
        <w:t>;</w:t>
      </w:r>
    </w:p>
    <w:p w14:paraId="4CCEABC1" w14:textId="62FE32A8" w:rsidR="008B4607" w:rsidRPr="00792B2E" w:rsidRDefault="007D7F4B" w:rsidP="00707C74">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910BB8">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910BB8" w:rsidRPr="00E94043">
        <w:t>Cure</w:t>
      </w:r>
      <w:r w:rsidRPr="00792B2E">
        <w:fldChar w:fldCharType="end"/>
      </w:r>
      <w:r w:rsidRPr="00792B2E">
        <w:t xml:space="preserve">”) that Project Operator’s </w:t>
      </w:r>
      <w:r w:rsidR="006579B4" w:rsidRPr="00792B2E">
        <w:t xml:space="preserve">non-compliance with Social Licence Commitments </w:t>
      </w:r>
      <w:r w:rsidR="008B4607" w:rsidRPr="00792B2E">
        <w:t xml:space="preserve">will </w:t>
      </w:r>
      <w:r w:rsidR="006579B4" w:rsidRPr="00792B2E">
        <w:t xml:space="preserve">not </w:t>
      </w:r>
      <w:r w:rsidR="008B4607" w:rsidRPr="00792B2E">
        <w:t xml:space="preserve">be </w:t>
      </w:r>
      <w:r w:rsidRPr="00792B2E">
        <w:t xml:space="preserve">adequately </w:t>
      </w:r>
      <w:r w:rsidR="006579B4" w:rsidRPr="00792B2E">
        <w:t xml:space="preserve">remedied </w:t>
      </w:r>
      <w:r w:rsidRPr="00792B2E">
        <w:t xml:space="preserve">by a </w:t>
      </w:r>
      <w:r w:rsidR="008B4607" w:rsidRPr="00792B2E">
        <w:t>Draft</w:t>
      </w:r>
      <w:r w:rsidR="006579B4" w:rsidRPr="00792B2E">
        <w:t xml:space="preserve"> SLC Cure Plan</w:t>
      </w:r>
      <w:r w:rsidR="008B4607" w:rsidRPr="00792B2E">
        <w:t xml:space="preserve"> and either Project Operator:</w:t>
      </w:r>
    </w:p>
    <w:p w14:paraId="745F2917" w14:textId="0315B8B2" w:rsidR="006579B4" w:rsidRPr="00792B2E" w:rsidRDefault="008B4607" w:rsidP="00707C74">
      <w:pPr>
        <w:pStyle w:val="Heading5"/>
      </w:pPr>
      <w:r w:rsidRPr="00792B2E">
        <w:t>does not submit an amended Draft SLC Cure Plan within 20 Business Days after the Draft SLC Cure Plan is rejected by the Commonwealth</w:t>
      </w:r>
      <w:r w:rsidR="006579B4" w:rsidRPr="00792B2E">
        <w:t>; or</w:t>
      </w:r>
    </w:p>
    <w:p w14:paraId="07DBC653" w14:textId="5255AAAC" w:rsidR="008B4607" w:rsidRPr="00792B2E" w:rsidRDefault="008B4607" w:rsidP="00707C74">
      <w:pPr>
        <w:pStyle w:val="Heading5"/>
      </w:pPr>
      <w:r w:rsidRPr="00792B2E">
        <w:t>does submit an amended Draft SLC Cure Plan within 20 Business Days after the Draft SLC Cure Plan is rejected by the Commonwealth, but that amended Draft SLC Cure Plan is rejected by the Commonwealth under clause </w:t>
      </w:r>
      <w:r w:rsidRPr="00792B2E">
        <w:fldChar w:fldCharType="begin"/>
      </w:r>
      <w:r w:rsidRPr="00792B2E">
        <w:instrText xml:space="preserve"> REF _Ref167309284 \w \h </w:instrText>
      </w:r>
      <w:r w:rsidR="00F205EC" w:rsidRPr="00792B2E">
        <w:instrText xml:space="preserve"> \* MERGEFORMAT </w:instrText>
      </w:r>
      <w:r w:rsidRPr="00792B2E">
        <w:fldChar w:fldCharType="separate"/>
      </w:r>
      <w:r w:rsidR="00910BB8">
        <w:t>11.4(g)</w:t>
      </w:r>
      <w:r w:rsidRPr="00792B2E">
        <w:fldChar w:fldCharType="end"/>
      </w:r>
      <w:r w:rsidRPr="00792B2E">
        <w:t>,</w:t>
      </w:r>
      <w:r w:rsidR="00A312A8">
        <w:t xml:space="preserve"> or</w:t>
      </w:r>
    </w:p>
    <w:p w14:paraId="24E5B6F8" w14:textId="156264D7" w:rsidR="006126CE" w:rsidRDefault="008B4607" w:rsidP="005B4040">
      <w:pPr>
        <w:pStyle w:val="Heading4"/>
        <w:keepNext/>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910BB8">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910BB8" w:rsidRPr="00E94043">
        <w:t>Cure</w:t>
      </w:r>
      <w:r w:rsidRPr="00792B2E">
        <w:fldChar w:fldCharType="end"/>
      </w:r>
      <w:r w:rsidRPr="00792B2E">
        <w:t xml:space="preserve">”) to approve </w:t>
      </w:r>
      <w:r w:rsidR="00C4144C" w:rsidRPr="00792B2E">
        <w:t xml:space="preserve">a </w:t>
      </w:r>
      <w:r w:rsidRPr="00792B2E">
        <w:t>Draft SLC Cure Plan or under clause </w:t>
      </w:r>
      <w:r w:rsidR="00C4144C" w:rsidRPr="00792B2E">
        <w:fldChar w:fldCharType="begin"/>
      </w:r>
      <w:r w:rsidR="00C4144C" w:rsidRPr="00792B2E">
        <w:instrText xml:space="preserve"> REF _Ref167309284 \w \h </w:instrText>
      </w:r>
      <w:r w:rsidR="00F205EC" w:rsidRPr="00792B2E">
        <w:instrText xml:space="preserve"> \* MERGEFORMAT </w:instrText>
      </w:r>
      <w:r w:rsidR="00C4144C" w:rsidRPr="00792B2E">
        <w:fldChar w:fldCharType="separate"/>
      </w:r>
      <w:r w:rsidR="00910BB8">
        <w:t>11.4(g)</w:t>
      </w:r>
      <w:r w:rsidR="00C4144C" w:rsidRPr="00792B2E">
        <w:fldChar w:fldCharType="end"/>
      </w:r>
      <w:r w:rsidR="00C4144C" w:rsidRPr="00792B2E">
        <w:t xml:space="preserve"> to approve an amended Draft SLC Cure Plan, but Project Operator then fails to comply with the Approved SLC Cure Plan</w:t>
      </w:r>
      <w:r w:rsidR="006579B4" w:rsidRPr="00792B2E">
        <w:t>,</w:t>
      </w:r>
    </w:p>
    <w:p w14:paraId="188AF4B2" w14:textId="468C6A54" w:rsidR="006579B4" w:rsidRPr="00792B2E" w:rsidRDefault="6AEBA144" w:rsidP="00B878A4">
      <w:pPr>
        <w:pStyle w:val="BodyIndent2"/>
        <w:spacing w:before="0" w:after="240"/>
        <w:ind w:left="1474"/>
      </w:pPr>
      <w:r w:rsidRPr="00792B2E">
        <w:t>then S</w:t>
      </w:r>
      <w:r w:rsidR="2BC382E4" w:rsidRPr="00792B2E">
        <w:t>LC</w:t>
      </w:r>
      <w:r w:rsidRPr="00792B2E">
        <w:t xml:space="preserve"> abatements may be assessed by the Commonwealth.</w:t>
      </w:r>
      <w:r w:rsidR="007056B8">
        <w:t xml:space="preserve"> </w:t>
      </w:r>
      <w:r w:rsidRPr="00792B2E">
        <w:t xml:space="preserve">The amount of any </w:t>
      </w:r>
      <w:r w:rsidR="00BD05A1">
        <w:t>“</w:t>
      </w:r>
      <w:r w:rsidRPr="00184703">
        <w:rPr>
          <w:b/>
          <w:bCs/>
        </w:rPr>
        <w:t>S</w:t>
      </w:r>
      <w:r w:rsidR="2BC382E4" w:rsidRPr="00184703">
        <w:rPr>
          <w:b/>
          <w:bCs/>
        </w:rPr>
        <w:t>LC</w:t>
      </w:r>
      <w:r w:rsidRPr="00184703">
        <w:rPr>
          <w:b/>
          <w:bCs/>
        </w:rPr>
        <w:t xml:space="preserve"> Abatement Amount</w:t>
      </w:r>
      <w:r w:rsidR="00BD05A1">
        <w:t>”</w:t>
      </w:r>
      <w:r w:rsidRPr="00792B2E">
        <w:t xml:space="preserve"> will be determined based on the value of the Social Licence Commitment</w:t>
      </w:r>
      <w:r w:rsidR="2BC382E4" w:rsidRPr="00792B2E">
        <w:t>(s) with which Project Operator has not complied</w:t>
      </w:r>
      <w:r w:rsidRPr="00792B2E">
        <w:t>,</w:t>
      </w:r>
      <w:r w:rsidR="2BC382E4" w:rsidRPr="00792B2E">
        <w:t xml:space="preserve"> as set out in </w:t>
      </w:r>
      <w:r w:rsidRPr="00792B2E">
        <w:fldChar w:fldCharType="begin"/>
      </w:r>
      <w:r w:rsidRPr="00792B2E">
        <w:instrText xml:space="preserve"> REF _Ref159507374 \r \h </w:instrText>
      </w:r>
      <w:r w:rsidR="00F205EC" w:rsidRPr="00792B2E">
        <w:instrText xml:space="preserve"> \* MERGEFORMAT </w:instrText>
      </w:r>
      <w:r w:rsidRPr="00792B2E">
        <w:fldChar w:fldCharType="separate"/>
      </w:r>
      <w:r w:rsidR="00910BB8">
        <w:t>Schedule 2</w:t>
      </w:r>
      <w:r w:rsidRPr="00792B2E">
        <w:fldChar w:fldCharType="end"/>
      </w:r>
      <w:r w:rsidR="2BC382E4"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910BB8" w:rsidRPr="00792B2E">
        <w:t>Social Licence Commitments</w:t>
      </w:r>
      <w:r w:rsidRPr="00792B2E">
        <w:fldChar w:fldCharType="end"/>
      </w:r>
      <w:r w:rsidR="2BC382E4" w:rsidRPr="00792B2E">
        <w:t>”),</w:t>
      </w:r>
      <w:r w:rsidRPr="00792B2E">
        <w:t xml:space="preserve"> </w:t>
      </w:r>
      <w:r w:rsidR="00482EF3">
        <w:t xml:space="preserve">in addition to </w:t>
      </w:r>
      <w:r w:rsidRPr="00792B2E">
        <w:t>a reasonable estimate of the potential or actual harm or loss to the Commonwealth and the community's interest if that Social Licence Commitment is not achieved.</w:t>
      </w:r>
    </w:p>
    <w:p w14:paraId="25DA0FC2" w14:textId="404819CE" w:rsidR="006579B4" w:rsidRPr="00792B2E" w:rsidRDefault="006579B4" w:rsidP="0058045D">
      <w:pPr>
        <w:pStyle w:val="Heading3"/>
      </w:pPr>
      <w:r w:rsidRPr="00792B2E">
        <w:t>If there is partial non-compliance</w:t>
      </w:r>
      <w:r w:rsidR="00C4144C" w:rsidRPr="00792B2E">
        <w:t>,</w:t>
      </w:r>
      <w:r w:rsidRPr="00792B2E">
        <w:t xml:space="preserve"> </w:t>
      </w:r>
      <w:r w:rsidR="00C4144C" w:rsidRPr="00792B2E">
        <w:t xml:space="preserve">because </w:t>
      </w:r>
      <w:r w:rsidRPr="00792B2E">
        <w:t xml:space="preserve">Project Operator has made substantial but incomplete progress towards fulfilling a Social Licence Commitment, then the Commonwealth may </w:t>
      </w:r>
      <w:r w:rsidR="00C4144C" w:rsidRPr="00792B2E">
        <w:t xml:space="preserve">determine the SLC Abatement Amounts on a </w:t>
      </w:r>
      <w:r w:rsidRPr="00792B2E">
        <w:t xml:space="preserve">pro-rata </w:t>
      </w:r>
      <w:r w:rsidR="00C4144C" w:rsidRPr="00792B2E">
        <w:t>basis</w:t>
      </w:r>
      <w:r w:rsidRPr="00792B2E">
        <w:t>.</w:t>
      </w:r>
    </w:p>
    <w:p w14:paraId="1CCF3EA5" w14:textId="73FAB339" w:rsidR="00C4144C" w:rsidRPr="00792B2E" w:rsidRDefault="006579B4" w:rsidP="00707C74">
      <w:pPr>
        <w:pStyle w:val="Heading3"/>
      </w:pPr>
      <w:r w:rsidRPr="00792B2E">
        <w:t xml:space="preserve">The method for calculating </w:t>
      </w:r>
      <w:r w:rsidR="00C4144C" w:rsidRPr="00792B2E">
        <w:t xml:space="preserve">SLC Abatement Amounts on a </w:t>
      </w:r>
      <w:r w:rsidRPr="00792B2E">
        <w:t xml:space="preserve">pro-rata </w:t>
      </w:r>
      <w:r w:rsidR="00C4144C" w:rsidRPr="00792B2E">
        <w:t xml:space="preserve">basis </w:t>
      </w:r>
      <w:r w:rsidRPr="00792B2E">
        <w:t xml:space="preserve">will be </w:t>
      </w:r>
      <w:r w:rsidR="00C4144C" w:rsidRPr="00792B2E">
        <w:t xml:space="preserve">based on the values </w:t>
      </w:r>
      <w:r w:rsidRPr="00792B2E">
        <w:t xml:space="preserve">specified in </w:t>
      </w:r>
      <w:r w:rsidR="001F5BC5" w:rsidRPr="00792B2E">
        <w:fldChar w:fldCharType="begin"/>
      </w:r>
      <w:r w:rsidR="001F5BC5" w:rsidRPr="00792B2E">
        <w:instrText xml:space="preserve"> REF _Ref159507374 \r \h </w:instrText>
      </w:r>
      <w:r w:rsidR="00F205EC" w:rsidRPr="00792B2E">
        <w:instrText xml:space="preserve"> \* MERGEFORMAT </w:instrText>
      </w:r>
      <w:r w:rsidR="001F5BC5" w:rsidRPr="00792B2E">
        <w:fldChar w:fldCharType="separate"/>
      </w:r>
      <w:r w:rsidR="00910BB8">
        <w:t>Schedule 2</w:t>
      </w:r>
      <w:r w:rsidR="001F5BC5" w:rsidRPr="00792B2E">
        <w:fldChar w:fldCharType="end"/>
      </w:r>
      <w:r w:rsidR="001F5BC5" w:rsidRPr="00792B2E">
        <w:t xml:space="preserve"> (“</w:t>
      </w:r>
      <w:r w:rsidR="001F5BC5" w:rsidRPr="00792B2E">
        <w:fldChar w:fldCharType="begin"/>
      </w:r>
      <w:r w:rsidR="001F5BC5" w:rsidRPr="00792B2E">
        <w:instrText xml:space="preserve"> REF _Ref159507374 \h </w:instrText>
      </w:r>
      <w:r w:rsidR="00F205EC" w:rsidRPr="00792B2E">
        <w:instrText xml:space="preserve"> \* MERGEFORMAT </w:instrText>
      </w:r>
      <w:r w:rsidR="001F5BC5" w:rsidRPr="00792B2E">
        <w:fldChar w:fldCharType="separate"/>
      </w:r>
      <w:r w:rsidR="00910BB8" w:rsidRPr="00792B2E">
        <w:t>Social Licence Commitments</w:t>
      </w:r>
      <w:r w:rsidR="001F5BC5" w:rsidRPr="00792B2E">
        <w:fldChar w:fldCharType="end"/>
      </w:r>
      <w:r w:rsidR="001F5BC5" w:rsidRPr="00792B2E">
        <w:t>”)</w:t>
      </w:r>
      <w:r w:rsidR="005B5F27">
        <w:t xml:space="preserve"> </w:t>
      </w:r>
      <w:r w:rsidR="00C4144C" w:rsidRPr="00792B2E">
        <w:t xml:space="preserve">and the Commonwealth’s assessment (acting reasonably) of: </w:t>
      </w:r>
    </w:p>
    <w:p w14:paraId="78A28309" w14:textId="3FD01DA0" w:rsidR="00C4144C" w:rsidRPr="00792B2E" w:rsidRDefault="006579B4" w:rsidP="00707C74">
      <w:pPr>
        <w:pStyle w:val="Heading4"/>
      </w:pPr>
      <w:r w:rsidRPr="00792B2E">
        <w:t>the degree of achievement</w:t>
      </w:r>
      <w:r w:rsidR="00C4144C" w:rsidRPr="00792B2E">
        <w:t>;</w:t>
      </w:r>
      <w:r w:rsidRPr="00792B2E">
        <w:t xml:space="preserve"> and </w:t>
      </w:r>
    </w:p>
    <w:p w14:paraId="399B4DB5" w14:textId="0D8313FD" w:rsidR="006579B4" w:rsidRPr="00792B2E" w:rsidRDefault="00C4144C" w:rsidP="00707C74">
      <w:pPr>
        <w:pStyle w:val="Heading4"/>
      </w:pPr>
      <w:r w:rsidRPr="00792B2E">
        <w:t>the</w:t>
      </w:r>
      <w:r w:rsidR="006579B4" w:rsidRPr="00792B2E">
        <w:t xml:space="preserve"> potential or actual harm or loss to the Commonwealth and the community’s interest associated with partial non-compliance.</w:t>
      </w:r>
    </w:p>
    <w:p w14:paraId="7EAE475F" w14:textId="73D61B22" w:rsidR="00D105C4" w:rsidRPr="009F779E" w:rsidRDefault="00C4144C" w:rsidP="0058045D">
      <w:pPr>
        <w:pStyle w:val="Heading3"/>
      </w:pPr>
      <w:bookmarkStart w:id="2710" w:name="_Ref200606597"/>
      <w:r w:rsidRPr="00792B2E">
        <w:t xml:space="preserve">If </w:t>
      </w:r>
      <w:r w:rsidR="6AEBA144" w:rsidRPr="00792B2E">
        <w:t xml:space="preserve">an </w:t>
      </w:r>
      <w:r w:rsidR="007D7F4B" w:rsidRPr="00792B2E">
        <w:t>SLC A</w:t>
      </w:r>
      <w:r w:rsidR="6AEBA144" w:rsidRPr="00792B2E">
        <w:t xml:space="preserve">batement </w:t>
      </w:r>
      <w:r w:rsidR="007D7F4B" w:rsidRPr="00792B2E">
        <w:t>A</w:t>
      </w:r>
      <w:r w:rsidR="6AEBA144" w:rsidRPr="00792B2E">
        <w:t xml:space="preserve">mount is determined by the Commonwealth </w:t>
      </w:r>
      <w:r w:rsidRPr="00792B2E">
        <w:t>under</w:t>
      </w:r>
      <w:r w:rsidR="6AEBA144" w:rsidRPr="00792B2E">
        <w:t xml:space="preserve"> this clause </w:t>
      </w:r>
      <w:r w:rsidR="000103A0" w:rsidRPr="00792B2E">
        <w:fldChar w:fldCharType="begin"/>
      </w:r>
      <w:r w:rsidR="000103A0" w:rsidRPr="00792B2E">
        <w:instrText xml:space="preserve"> REF _Ref166840648 \w \h </w:instrText>
      </w:r>
      <w:r w:rsidR="00F205EC" w:rsidRPr="00792B2E">
        <w:instrText xml:space="preserve"> \* MERGEFORMAT </w:instrText>
      </w:r>
      <w:r w:rsidR="000103A0" w:rsidRPr="00792B2E">
        <w:fldChar w:fldCharType="separate"/>
      </w:r>
      <w:r w:rsidR="00910BB8">
        <w:t>11.6</w:t>
      </w:r>
      <w:r w:rsidR="000103A0" w:rsidRPr="00792B2E">
        <w:fldChar w:fldCharType="end"/>
      </w:r>
      <w:r w:rsidR="000103A0" w:rsidRPr="00792B2E">
        <w:t xml:space="preserve"> (</w:t>
      </w:r>
      <w:r w:rsidR="005633C6">
        <w:t>“</w:t>
      </w:r>
      <w:r w:rsidR="005633C6" w:rsidRPr="009F779E">
        <w:fldChar w:fldCharType="begin"/>
      </w:r>
      <w:r w:rsidR="005633C6" w:rsidRPr="009F779E">
        <w:instrText xml:space="preserve"> REF _Ref166840648 \h </w:instrText>
      </w:r>
      <w:r w:rsidR="009F779E">
        <w:instrText xml:space="preserve"> \* MERGEFORMAT </w:instrText>
      </w:r>
      <w:r w:rsidR="005633C6" w:rsidRPr="009F779E">
        <w:fldChar w:fldCharType="separate"/>
      </w:r>
      <w:r w:rsidR="00910BB8" w:rsidRPr="00F06646">
        <w:t>Abatements for non-compliance</w:t>
      </w:r>
      <w:r w:rsidR="005633C6" w:rsidRPr="009F779E">
        <w:fldChar w:fldCharType="end"/>
      </w:r>
      <w:r w:rsidR="000103A0" w:rsidRPr="009F779E">
        <w:t>”)</w:t>
      </w:r>
      <w:r w:rsidR="6AEBA144" w:rsidRPr="009F779E">
        <w:t xml:space="preserve">, the Commonwealth </w:t>
      </w:r>
      <w:r w:rsidR="000103A0" w:rsidRPr="009F779E">
        <w:t xml:space="preserve">may </w:t>
      </w:r>
      <w:r w:rsidR="6AEBA144" w:rsidRPr="009F779E">
        <w:t xml:space="preserve">issue </w:t>
      </w:r>
      <w:r w:rsidR="6AEBA144" w:rsidRPr="006A4EF3">
        <w:t>a</w:t>
      </w:r>
      <w:r w:rsidR="00D105C4" w:rsidRPr="006A4EF3">
        <w:t xml:space="preserve"> </w:t>
      </w:r>
      <w:r w:rsidR="000103A0" w:rsidRPr="006A4EF3">
        <w:t>n</w:t>
      </w:r>
      <w:r w:rsidR="00D105C4" w:rsidRPr="006A4EF3">
        <w:t>otice</w:t>
      </w:r>
      <w:r w:rsidR="6AEBA144" w:rsidRPr="006A4EF3">
        <w:t xml:space="preserve"> </w:t>
      </w:r>
      <w:r w:rsidR="00D105C4" w:rsidRPr="006A4EF3">
        <w:t>(</w:t>
      </w:r>
      <w:r w:rsidR="00BD05A1" w:rsidRPr="006A4EF3">
        <w:t>“</w:t>
      </w:r>
      <w:r w:rsidR="0007156C" w:rsidRPr="006A4EF3">
        <w:rPr>
          <w:b/>
          <w:bCs/>
        </w:rPr>
        <w:t>S</w:t>
      </w:r>
      <w:r w:rsidR="00EB0148" w:rsidRPr="006A4EF3">
        <w:rPr>
          <w:b/>
          <w:bCs/>
        </w:rPr>
        <w:t xml:space="preserve">LC </w:t>
      </w:r>
      <w:r w:rsidR="0007156C" w:rsidRPr="006A4EF3">
        <w:rPr>
          <w:b/>
          <w:bCs/>
        </w:rPr>
        <w:t>Abatement Notice</w:t>
      </w:r>
      <w:r w:rsidR="00BD05A1" w:rsidRPr="006A4EF3">
        <w:t>”</w:t>
      </w:r>
      <w:r w:rsidR="00D105C4" w:rsidRPr="006A4EF3">
        <w:t>)</w:t>
      </w:r>
      <w:r w:rsidR="6AEBA144" w:rsidRPr="009F779E">
        <w:t xml:space="preserve"> to </w:t>
      </w:r>
      <w:r w:rsidR="6AEBA144" w:rsidRPr="009F779E">
        <w:lastRenderedPageBreak/>
        <w:t xml:space="preserve">Project Operator setting out the calculation of the </w:t>
      </w:r>
      <w:bookmarkStart w:id="2711" w:name="_Hlk167310827"/>
      <w:r w:rsidR="6AEBA144" w:rsidRPr="009F779E">
        <w:t>S</w:t>
      </w:r>
      <w:r w:rsidR="007D7F4B" w:rsidRPr="009F779E">
        <w:t>LC</w:t>
      </w:r>
      <w:r w:rsidR="6AEBA144" w:rsidRPr="009F779E">
        <w:t xml:space="preserve"> Abatement Amount</w:t>
      </w:r>
      <w:bookmarkEnd w:id="2711"/>
      <w:r w:rsidR="6AEBA144" w:rsidRPr="009F779E">
        <w:t>, and</w:t>
      </w:r>
      <w:r w:rsidR="00D105C4" w:rsidRPr="009F779E">
        <w:t>:</w:t>
      </w:r>
      <w:r w:rsidR="6AEBA144" w:rsidRPr="009F779E">
        <w:t xml:space="preserve"> </w:t>
      </w:r>
    </w:p>
    <w:p w14:paraId="5E78CAE5" w14:textId="5E346292" w:rsidR="00D105C4" w:rsidRPr="009F779E" w:rsidRDefault="6AEBA144" w:rsidP="00D105C4">
      <w:pPr>
        <w:pStyle w:val="Heading4"/>
      </w:pPr>
      <w:r w:rsidRPr="009F779E">
        <w:t xml:space="preserve">that amount will be applied as an adjustment to the </w:t>
      </w:r>
      <w:r w:rsidR="000103A0" w:rsidRPr="009F779E">
        <w:t>I</w:t>
      </w:r>
      <w:r w:rsidRPr="009F779E">
        <w:t xml:space="preserve">nvoice(s) in accordance with clause </w:t>
      </w:r>
      <w:r w:rsidR="006579B4" w:rsidRPr="009F779E">
        <w:fldChar w:fldCharType="begin"/>
      </w:r>
      <w:r w:rsidR="006579B4" w:rsidRPr="009F779E">
        <w:instrText xml:space="preserve"> REF _Ref467051310 \r \h </w:instrText>
      </w:r>
      <w:r w:rsidR="00F205EC" w:rsidRPr="009F779E">
        <w:instrText xml:space="preserve"> \* MERGEFORMAT </w:instrText>
      </w:r>
      <w:r w:rsidR="006579B4" w:rsidRPr="009F779E">
        <w:fldChar w:fldCharType="separate"/>
      </w:r>
      <w:r w:rsidR="00910BB8">
        <w:t>16.1</w:t>
      </w:r>
      <w:r w:rsidR="006579B4" w:rsidRPr="009F779E">
        <w:fldChar w:fldCharType="end"/>
      </w:r>
      <w:r w:rsidRPr="009F779E">
        <w:t xml:space="preserve"> (“</w:t>
      </w:r>
      <w:r w:rsidR="00E75A43" w:rsidRPr="009F779E">
        <w:fldChar w:fldCharType="begin"/>
      </w:r>
      <w:r w:rsidR="00E75A43" w:rsidRPr="009F779E">
        <w:instrText xml:space="preserve"> REF _Ref467051310 \h </w:instrText>
      </w:r>
      <w:r w:rsidR="00F205EC" w:rsidRPr="009F779E">
        <w:instrText xml:space="preserve"> \* MERGEFORMAT </w:instrText>
      </w:r>
      <w:r w:rsidR="00E75A43" w:rsidRPr="009F779E">
        <w:fldChar w:fldCharType="separate"/>
      </w:r>
      <w:r w:rsidR="00910BB8">
        <w:t>Billing</w:t>
      </w:r>
      <w:r w:rsidR="00E75A43" w:rsidRPr="009F779E">
        <w:fldChar w:fldCharType="end"/>
      </w:r>
      <w:r w:rsidRPr="009F779E">
        <w:t>”)</w:t>
      </w:r>
      <w:r w:rsidR="00D105C4" w:rsidRPr="006A4EF3">
        <w:t>;</w:t>
      </w:r>
      <w:r w:rsidR="00EF6400" w:rsidRPr="006A4EF3">
        <w:t xml:space="preserve"> </w:t>
      </w:r>
      <w:r w:rsidR="00D105C4" w:rsidRPr="006A4EF3">
        <w:t>or</w:t>
      </w:r>
      <w:r w:rsidR="00D105C4" w:rsidRPr="009F779E">
        <w:t xml:space="preserve"> </w:t>
      </w:r>
    </w:p>
    <w:p w14:paraId="15A37473" w14:textId="45335CB8" w:rsidR="006579B4" w:rsidRDefault="000103A0" w:rsidP="00D105C4">
      <w:pPr>
        <w:pStyle w:val="Heading4"/>
      </w:pPr>
      <w:r w:rsidRPr="009F779E">
        <w:t xml:space="preserve">if that amount has not been so applied by </w:t>
      </w:r>
      <w:r w:rsidR="00EF6400" w:rsidRPr="009F779E">
        <w:t>90</w:t>
      </w:r>
      <w:r w:rsidR="00EF6400" w:rsidRPr="00792B2E">
        <w:t xml:space="preserve"> days after the </w:t>
      </w:r>
      <w:r w:rsidRPr="00792B2E">
        <w:t xml:space="preserve">date on which the </w:t>
      </w:r>
      <w:r w:rsidR="00EF6400" w:rsidRPr="00792B2E">
        <w:t>S</w:t>
      </w:r>
      <w:r w:rsidR="00EB0148" w:rsidRPr="00792B2E">
        <w:t xml:space="preserve">LC </w:t>
      </w:r>
      <w:r w:rsidR="00EF6400" w:rsidRPr="00792B2E">
        <w:t>Abatement Notice is issued</w:t>
      </w:r>
      <w:r w:rsidRPr="00792B2E">
        <w:t xml:space="preserve"> by the Commonwealth, the relevant SLC Abatement Amount will be a debt due to the Commonwealth</w:t>
      </w:r>
      <w:r w:rsidR="00EF6400" w:rsidRPr="00792B2E">
        <w:t>.</w:t>
      </w:r>
      <w:bookmarkEnd w:id="2710"/>
      <w:r w:rsidR="6AEBA144" w:rsidRPr="00792B2E">
        <w:t xml:space="preserve"> </w:t>
      </w:r>
    </w:p>
    <w:p w14:paraId="6B8E71D7" w14:textId="284B6701" w:rsidR="00D879EA" w:rsidRPr="00F06646" w:rsidRDefault="2C388DF0" w:rsidP="00B06927">
      <w:pPr>
        <w:pStyle w:val="Heading1"/>
      </w:pPr>
      <w:bookmarkStart w:id="2712" w:name="_Toc94885413"/>
      <w:bookmarkStart w:id="2713" w:name="_Toc94885848"/>
      <w:bookmarkStart w:id="2714" w:name="_Toc94886289"/>
      <w:bookmarkStart w:id="2715" w:name="_Toc99723415"/>
      <w:bookmarkStart w:id="2716" w:name="_Toc94885414"/>
      <w:bookmarkStart w:id="2717" w:name="_Toc94885849"/>
      <w:bookmarkStart w:id="2718" w:name="_Toc94886290"/>
      <w:bookmarkStart w:id="2719" w:name="_Toc99723416"/>
      <w:bookmarkStart w:id="2720" w:name="_Toc94885415"/>
      <w:bookmarkStart w:id="2721" w:name="_Toc94885850"/>
      <w:bookmarkStart w:id="2722" w:name="_Toc94886291"/>
      <w:bookmarkStart w:id="2723" w:name="_Toc99723417"/>
      <w:bookmarkStart w:id="2724" w:name="_Toc94885416"/>
      <w:bookmarkStart w:id="2725" w:name="_Toc94885851"/>
      <w:bookmarkStart w:id="2726" w:name="_Toc94886292"/>
      <w:bookmarkStart w:id="2727" w:name="_Toc99723418"/>
      <w:bookmarkStart w:id="2728" w:name="_Toc94885417"/>
      <w:bookmarkStart w:id="2729" w:name="_Toc94885852"/>
      <w:bookmarkStart w:id="2730" w:name="_Toc94886293"/>
      <w:bookmarkStart w:id="2731" w:name="_Toc99723419"/>
      <w:bookmarkStart w:id="2732" w:name="_Toc94885418"/>
      <w:bookmarkStart w:id="2733" w:name="_Toc94885853"/>
      <w:bookmarkStart w:id="2734" w:name="_Toc94886294"/>
      <w:bookmarkStart w:id="2735" w:name="_Toc99723420"/>
      <w:bookmarkStart w:id="2736" w:name="_Toc94885419"/>
      <w:bookmarkStart w:id="2737" w:name="_Toc94885854"/>
      <w:bookmarkStart w:id="2738" w:name="_Toc94886295"/>
      <w:bookmarkStart w:id="2739" w:name="_Toc99723421"/>
      <w:bookmarkStart w:id="2740" w:name="_Toc94885420"/>
      <w:bookmarkStart w:id="2741" w:name="_Toc94885855"/>
      <w:bookmarkStart w:id="2742" w:name="_Toc94886296"/>
      <w:bookmarkStart w:id="2743" w:name="_Toc99723422"/>
      <w:bookmarkStart w:id="2744" w:name="_Toc159511749"/>
      <w:bookmarkStart w:id="2745" w:name="_Toc159511750"/>
      <w:bookmarkStart w:id="2746" w:name="_Ref160875595"/>
      <w:bookmarkStart w:id="2747" w:name="_Ref161846678"/>
      <w:bookmarkStart w:id="2748" w:name="_Toc211256036"/>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r w:rsidRPr="00F06646">
        <w:t>Reporting</w:t>
      </w:r>
      <w:bookmarkEnd w:id="2746"/>
      <w:bookmarkEnd w:id="2747"/>
      <w:bookmarkEnd w:id="2748"/>
    </w:p>
    <w:p w14:paraId="524D3E44" w14:textId="4250CDDD" w:rsidR="00DD19CB" w:rsidRPr="00B06927" w:rsidRDefault="49D70CC2" w:rsidP="007238AE">
      <w:pPr>
        <w:pStyle w:val="Heading2"/>
        <w:numPr>
          <w:ilvl w:val="1"/>
          <w:numId w:val="16"/>
        </w:numPr>
      </w:pPr>
      <w:bookmarkStart w:id="2749" w:name="_Ref103591979"/>
      <w:bookmarkStart w:id="2750" w:name="_Toc156909144"/>
      <w:bookmarkStart w:id="2751" w:name="_Ref167303346"/>
      <w:bookmarkStart w:id="2752" w:name="_Ref167304778"/>
      <w:bookmarkStart w:id="2753" w:name="_Ref167304903"/>
      <w:bookmarkStart w:id="2754" w:name="_Toc211256037"/>
      <w:bookmarkStart w:id="2755" w:name="_Ref103345445"/>
      <w:r w:rsidRPr="00B06927">
        <w:t>Development and construction reports</w:t>
      </w:r>
      <w:bookmarkEnd w:id="2749"/>
      <w:bookmarkEnd w:id="2750"/>
      <w:bookmarkEnd w:id="2751"/>
      <w:bookmarkEnd w:id="2752"/>
      <w:bookmarkEnd w:id="2753"/>
      <w:bookmarkEnd w:id="2754"/>
    </w:p>
    <w:p w14:paraId="689E4DCC" w14:textId="1F03A773" w:rsidR="00D879EA" w:rsidRPr="00F06646" w:rsidRDefault="00A312A8" w:rsidP="008C3A58">
      <w:pPr>
        <w:pStyle w:val="Heading3"/>
      </w:pPr>
      <w:bookmarkStart w:id="2756" w:name="_Ref163828739"/>
      <w:r>
        <w:t xml:space="preserve">After the Signing </w:t>
      </w:r>
      <w:r w:rsidR="003F1CAE">
        <w:t>D</w:t>
      </w:r>
      <w:r>
        <w:t>ate and prior</w:t>
      </w:r>
      <w:r w:rsidRPr="00F06646">
        <w:t xml:space="preserve"> </w:t>
      </w:r>
      <w:r w:rsidR="2C388DF0" w:rsidRPr="00F06646">
        <w:t>to the Commercial Operations Date, Project Operator must provide, within 20 Business Days after the end of each quarter, a quarterly report that sets out the following information with reasonable supporting details:</w:t>
      </w:r>
      <w:bookmarkEnd w:id="2755"/>
      <w:bookmarkEnd w:id="2756"/>
    </w:p>
    <w:p w14:paraId="1C1B6C98" w14:textId="129DE51B" w:rsidR="00D879EA" w:rsidRDefault="2C388DF0" w:rsidP="008C3A58">
      <w:pPr>
        <w:pStyle w:val="Heading4"/>
      </w:pPr>
      <w:r w:rsidRPr="00F06646">
        <w:t xml:space="preserve">the progress of achieving the Milestones as against the relevant Milestone </w:t>
      </w:r>
      <w:r w:rsidRPr="009C050C">
        <w:t>Date</w:t>
      </w:r>
      <w:r w:rsidR="009B2596" w:rsidRPr="00866946">
        <w:t>s</w:t>
      </w:r>
      <w:r w:rsidRPr="009C050C">
        <w:t xml:space="preserve">, including any matter </w:t>
      </w:r>
      <w:r w:rsidR="005633C6" w:rsidRPr="009C050C">
        <w:t xml:space="preserve">that </w:t>
      </w:r>
      <w:r w:rsidRPr="009C050C">
        <w:t xml:space="preserve">could cause Project Operator to not achieve </w:t>
      </w:r>
      <w:r w:rsidRPr="00F06646">
        <w:t>a Milestone by the relevant Milestone Date;</w:t>
      </w:r>
    </w:p>
    <w:p w14:paraId="4957ABD4" w14:textId="77777777" w:rsidR="00A312A8" w:rsidRPr="008129EB" w:rsidRDefault="00A312A8" w:rsidP="00A312A8">
      <w:pPr>
        <w:pStyle w:val="Heading4"/>
      </w:pPr>
      <w:r w:rsidRPr="008129EB">
        <w:t>the date on which Project Operator expects that it will satisfy all of the COD Conditions;</w:t>
      </w:r>
    </w:p>
    <w:p w14:paraId="5516FF03" w14:textId="6A3BA62A" w:rsidR="00A312A8" w:rsidRPr="00F06646" w:rsidRDefault="00A312A8" w:rsidP="008C3A58">
      <w:pPr>
        <w:pStyle w:val="Heading4"/>
      </w:pPr>
      <w:r w:rsidRPr="0011424A">
        <w:t xml:space="preserve">[the date on which Project Operator expects that it will achieve </w:t>
      </w:r>
      <w:r>
        <w:t xml:space="preserve">the </w:t>
      </w:r>
      <w:r w:rsidRPr="0011424A">
        <w:t xml:space="preserve">commercial operations </w:t>
      </w:r>
      <w:r>
        <w:t xml:space="preserve">date </w:t>
      </w:r>
      <w:r w:rsidRPr="0011424A">
        <w:t>in respect of the Existing Project;] [</w:t>
      </w:r>
      <w:r w:rsidRPr="005617AB">
        <w:rPr>
          <w:b/>
          <w:bCs/>
          <w:i/>
          <w:iCs/>
          <w:highlight w:val="lightGray"/>
        </w:rPr>
        <w:t xml:space="preserve">Note: </w:t>
      </w:r>
      <w:r w:rsidR="006750D9" w:rsidRPr="0066376D">
        <w:rPr>
          <w:b/>
          <w:i/>
          <w:highlight w:val="lightGray"/>
        </w:rPr>
        <w:t xml:space="preserve">the </w:t>
      </w:r>
      <w:r w:rsidRPr="0066376D">
        <w:rPr>
          <w:b/>
          <w:bCs/>
          <w:i/>
          <w:iCs/>
          <w:highlight w:val="lightGray"/>
        </w:rPr>
        <w:t xml:space="preserve">words in square brackets </w:t>
      </w:r>
      <w:r w:rsidR="00133BDF" w:rsidRPr="0066376D">
        <w:rPr>
          <w:b/>
          <w:i/>
          <w:highlight w:val="lightGray"/>
        </w:rPr>
        <w:t xml:space="preserve">are </w:t>
      </w:r>
      <w:r w:rsidRPr="0066376D">
        <w:rPr>
          <w:b/>
          <w:bCs/>
          <w:i/>
          <w:iCs/>
          <w:highlight w:val="lightGray"/>
        </w:rPr>
        <w:t xml:space="preserve">to be included for all Staged Projects </w:t>
      </w:r>
      <w:r w:rsidR="009B2596" w:rsidRPr="0066376D">
        <w:rPr>
          <w:b/>
          <w:i/>
          <w:highlight w:val="lightGray"/>
        </w:rPr>
        <w:t xml:space="preserve">for which </w:t>
      </w:r>
      <w:r w:rsidRPr="0066376D">
        <w:rPr>
          <w:b/>
          <w:bCs/>
          <w:i/>
          <w:iCs/>
          <w:highlight w:val="lightGray"/>
        </w:rPr>
        <w:t xml:space="preserve">the Existing Project has not yet reached </w:t>
      </w:r>
      <w:r w:rsidR="005617AB" w:rsidRPr="0066376D">
        <w:rPr>
          <w:b/>
          <w:bCs/>
          <w:i/>
          <w:iCs/>
          <w:highlight w:val="lightGray"/>
        </w:rPr>
        <w:t>its</w:t>
      </w:r>
      <w:r w:rsidRPr="0066376D">
        <w:rPr>
          <w:b/>
          <w:bCs/>
          <w:i/>
          <w:iCs/>
          <w:highlight w:val="lightGray"/>
        </w:rPr>
        <w:t xml:space="preserve"> commercial operations date as at the Signing Date</w:t>
      </w:r>
      <w:r w:rsidRPr="005617AB">
        <w:rPr>
          <w:b/>
          <w:bCs/>
          <w:i/>
          <w:iCs/>
          <w:highlight w:val="lightGray"/>
        </w:rPr>
        <w:t>.</w:t>
      </w:r>
      <w:r w:rsidRPr="0011424A">
        <w:t>]</w:t>
      </w:r>
    </w:p>
    <w:p w14:paraId="6321C2C2" w14:textId="48CDE715" w:rsidR="00D879EA" w:rsidRPr="00F06646" w:rsidRDefault="2C388DF0" w:rsidP="008C3A58">
      <w:pPr>
        <w:pStyle w:val="Heading4"/>
      </w:pPr>
      <w:r w:rsidRPr="00F06646">
        <w:t xml:space="preserve">the progress of construction and information about </w:t>
      </w:r>
      <w:r w:rsidR="00DC26AC" w:rsidRPr="00866946">
        <w:t>any</w:t>
      </w:r>
      <w:r w:rsidR="00DC26AC" w:rsidRPr="009C050C">
        <w:t xml:space="preserve"> </w:t>
      </w:r>
      <w:r w:rsidRPr="009C050C">
        <w:t xml:space="preserve">events </w:t>
      </w:r>
      <w:r w:rsidR="005633C6">
        <w:t xml:space="preserve">that </w:t>
      </w:r>
      <w:r w:rsidRPr="00F06646">
        <w:t>Project Operator considers may prevent the satisfaction of the COD Conditions by the COD Sunset Date</w:t>
      </w:r>
      <w:r w:rsidR="003F1CAE">
        <w:t xml:space="preserve"> and the COD Target Date</w:t>
      </w:r>
      <w:r w:rsidRPr="00F06646">
        <w:t xml:space="preserve">; </w:t>
      </w:r>
    </w:p>
    <w:p w14:paraId="21396784" w14:textId="5F48EB73" w:rsidR="00D879EA" w:rsidRPr="00F06646" w:rsidRDefault="2C388DF0" w:rsidP="008C3A58">
      <w:pPr>
        <w:pStyle w:val="Heading4"/>
      </w:pPr>
      <w:r w:rsidRPr="00F06646">
        <w:t>the progress in obtaining Authorisations required for the construction and operation of the Project</w:t>
      </w:r>
      <w:r w:rsidR="00D813FF">
        <w:t xml:space="preserve"> [and the </w:t>
      </w:r>
      <w:r w:rsidR="0031639F">
        <w:t>[</w:t>
      </w:r>
      <w:r w:rsidR="00D813FF">
        <w:t>Associated</w:t>
      </w:r>
      <w:r w:rsidR="0031639F">
        <w:t>/Existing]</w:t>
      </w:r>
      <w:r w:rsidR="00D813FF">
        <w:t xml:space="preserve"> Project]</w:t>
      </w:r>
      <w:r w:rsidRPr="00F06646">
        <w:t xml:space="preserve">; </w:t>
      </w:r>
      <w:r w:rsidR="00D813FF">
        <w:t>[</w:t>
      </w:r>
      <w:r w:rsidR="00D813FF" w:rsidRPr="004D3942">
        <w:rPr>
          <w:b/>
          <w:bCs/>
          <w:i/>
          <w:iCs/>
          <w:highlight w:val="lightGray"/>
        </w:rPr>
        <w:t>N</w:t>
      </w:r>
      <w:r w:rsidR="00D813FF" w:rsidRPr="0066376D">
        <w:rPr>
          <w:b/>
          <w:bCs/>
          <w:i/>
          <w:iCs/>
          <w:highlight w:val="lightGray"/>
        </w:rPr>
        <w:t xml:space="preserve">ote: </w:t>
      </w:r>
      <w:r w:rsidR="006750D9" w:rsidRPr="0066376D">
        <w:rPr>
          <w:b/>
          <w:i/>
          <w:highlight w:val="lightGray"/>
        </w:rPr>
        <w:t xml:space="preserve">the </w:t>
      </w:r>
      <w:r w:rsidR="00D813FF" w:rsidRPr="0066376D">
        <w:rPr>
          <w:b/>
          <w:bCs/>
          <w:i/>
          <w:iCs/>
          <w:highlight w:val="lightGray"/>
        </w:rPr>
        <w:t xml:space="preserve">words in square brackets </w:t>
      </w:r>
      <w:r w:rsidR="00133BDF" w:rsidRPr="0066376D">
        <w:rPr>
          <w:b/>
          <w:i/>
          <w:highlight w:val="lightGray"/>
        </w:rPr>
        <w:t xml:space="preserve">are </w:t>
      </w:r>
      <w:r w:rsidR="00D813FF" w:rsidRPr="0066376D">
        <w:rPr>
          <w:b/>
          <w:bCs/>
          <w:i/>
          <w:iCs/>
          <w:highlight w:val="lightGray"/>
        </w:rPr>
        <w:t xml:space="preserve">to be included for </w:t>
      </w:r>
      <w:r w:rsidR="00D813FF" w:rsidRPr="004D3942">
        <w:rPr>
          <w:b/>
          <w:bCs/>
          <w:i/>
          <w:iCs/>
          <w:highlight w:val="lightGray"/>
        </w:rPr>
        <w:t>all Hybrid Projects</w:t>
      </w:r>
      <w:r w:rsidR="005617AB">
        <w:rPr>
          <w:b/>
          <w:bCs/>
          <w:i/>
          <w:iCs/>
          <w:highlight w:val="lightGray"/>
        </w:rPr>
        <w:t xml:space="preserve"> and Staged Projects </w:t>
      </w:r>
      <w:r w:rsidR="003F1CAE">
        <w:rPr>
          <w:b/>
          <w:bCs/>
          <w:i/>
          <w:iCs/>
          <w:highlight w:val="lightGray"/>
        </w:rPr>
        <w:t xml:space="preserve">for which the Associated Project or the Existing Project </w:t>
      </w:r>
      <w:r w:rsidR="005617AB">
        <w:rPr>
          <w:b/>
          <w:bCs/>
          <w:i/>
          <w:iCs/>
          <w:highlight w:val="lightGray"/>
        </w:rPr>
        <w:t>(as applicable)</w:t>
      </w:r>
      <w:r w:rsidR="003F1CAE">
        <w:rPr>
          <w:b/>
          <w:bCs/>
          <w:i/>
          <w:iCs/>
          <w:highlight w:val="lightGray"/>
        </w:rPr>
        <w:t xml:space="preserve"> is not operational as at the Signing Date</w:t>
      </w:r>
      <w:r w:rsidR="00D813FF" w:rsidRPr="004D3942">
        <w:rPr>
          <w:b/>
          <w:bCs/>
          <w:i/>
          <w:iCs/>
          <w:highlight w:val="lightGray"/>
        </w:rPr>
        <w:t>.</w:t>
      </w:r>
      <w:r w:rsidR="00D813FF">
        <w:t>]</w:t>
      </w:r>
    </w:p>
    <w:p w14:paraId="32450108" w14:textId="31E11FFA" w:rsidR="00D879EA" w:rsidRPr="00F06646" w:rsidRDefault="2C388DF0" w:rsidP="008C3A58">
      <w:pPr>
        <w:pStyle w:val="Heading4"/>
      </w:pPr>
      <w:r w:rsidRPr="00F06646">
        <w:t>any proposed changes to the scope of the Project</w:t>
      </w:r>
      <w:r w:rsidR="003B73A0">
        <w:t>[ or the [Associated/Existing] Project]</w:t>
      </w:r>
      <w:r w:rsidRPr="00F06646">
        <w:t xml:space="preserve">; </w:t>
      </w:r>
      <w:r w:rsidR="003B73A0">
        <w:t>[</w:t>
      </w:r>
      <w:r w:rsidR="003B73A0" w:rsidRPr="006A4EF3">
        <w:rPr>
          <w:b/>
          <w:bCs/>
          <w:i/>
          <w:iCs/>
          <w:highlight w:val="lightGray"/>
        </w:rPr>
        <w:t>Note: the words in square brackets are to be included for all Assessed Hybrid Projects and Staged Projects (as applicable).</w:t>
      </w:r>
      <w:r w:rsidR="003B73A0">
        <w:t>]</w:t>
      </w:r>
    </w:p>
    <w:p w14:paraId="3B07DB3E" w14:textId="43B490F2" w:rsidR="00EA09BE" w:rsidRPr="00F06646" w:rsidRDefault="2C388DF0" w:rsidP="008C3A58">
      <w:pPr>
        <w:pStyle w:val="Heading4"/>
      </w:pPr>
      <w:r w:rsidRPr="00F06646">
        <w:t>any work health and safety incidents, near misses or risks to health and safety involving, or involving the potential for, death, serious injury or illness or a dangerous incident as defined by Part 3 of the WHS Act;</w:t>
      </w:r>
    </w:p>
    <w:p w14:paraId="45785E3D" w14:textId="7C2B1831" w:rsidR="2C388DF0" w:rsidRPr="00F06646" w:rsidRDefault="00DC26AC" w:rsidP="008C3A58">
      <w:pPr>
        <w:pStyle w:val="Heading4"/>
      </w:pPr>
      <w:r w:rsidRPr="00866946">
        <w:t>any</w:t>
      </w:r>
      <w:r w:rsidRPr="001255FE">
        <w:t xml:space="preserve"> </w:t>
      </w:r>
      <w:r w:rsidR="2C388DF0" w:rsidRPr="001255FE">
        <w:t xml:space="preserve">complaints received by Project Operator or made to any </w:t>
      </w:r>
      <w:r w:rsidR="00A80DDC" w:rsidRPr="001255FE">
        <w:t xml:space="preserve">Government </w:t>
      </w:r>
      <w:r w:rsidR="2C388DF0" w:rsidRPr="001255FE">
        <w:t xml:space="preserve">Authorities, or legal or regulatory proceedings, in </w:t>
      </w:r>
      <w:r w:rsidR="2C388DF0" w:rsidRPr="001255FE">
        <w:lastRenderedPageBreak/>
        <w:t>relation to the Project</w:t>
      </w:r>
      <w:r w:rsidR="00D813FF" w:rsidRPr="001255FE">
        <w:t xml:space="preserve"> [or </w:t>
      </w:r>
      <w:r w:rsidRPr="00866946">
        <w:t xml:space="preserve">the </w:t>
      </w:r>
      <w:r w:rsidR="005B6A59" w:rsidRPr="001255FE">
        <w:t>[</w:t>
      </w:r>
      <w:r w:rsidR="00D813FF" w:rsidRPr="001255FE">
        <w:t>Associated</w:t>
      </w:r>
      <w:r w:rsidR="003F1ED7">
        <w:t>/Existing]</w:t>
      </w:r>
      <w:r w:rsidR="00D813FF">
        <w:t xml:space="preserve"> Project]</w:t>
      </w:r>
      <w:r w:rsidR="006B7383">
        <w:t xml:space="preserve"> or Project Operator</w:t>
      </w:r>
      <w:r w:rsidR="009F2A2F">
        <w:t>,</w:t>
      </w:r>
      <w:r w:rsidR="006B7383">
        <w:t xml:space="preserve"> or any Significant Event (as defined in</w:t>
      </w:r>
      <w:r w:rsidR="005B6A59">
        <w:t xml:space="preserve"> </w:t>
      </w:r>
      <w:r w:rsidR="003B73A0">
        <w:t>section</w:t>
      </w:r>
      <w:r>
        <w:t> </w:t>
      </w:r>
      <w:r w:rsidR="006B7383">
        <w:fldChar w:fldCharType="begin"/>
      </w:r>
      <w:r w:rsidR="006B7383">
        <w:instrText xml:space="preserve"> REF _Ref194677533 \r \h </w:instrText>
      </w:r>
      <w:r w:rsidR="006B7383">
        <w:fldChar w:fldCharType="separate"/>
      </w:r>
      <w:r w:rsidR="00910BB8">
        <w:t>5.1</w:t>
      </w:r>
      <w:r w:rsidR="006B7383">
        <w:fldChar w:fldCharType="end"/>
      </w:r>
      <w:r w:rsidR="005B6A59">
        <w:t xml:space="preserve"> of </w:t>
      </w:r>
      <w:r w:rsidR="005B6A59">
        <w:fldChar w:fldCharType="begin"/>
      </w:r>
      <w:r w:rsidR="005B6A59">
        <w:instrText xml:space="preserve"> REF _Ref159420596 \n \h </w:instrText>
      </w:r>
      <w:r w:rsidR="005B6A59">
        <w:fldChar w:fldCharType="separate"/>
      </w:r>
      <w:r w:rsidR="00910BB8">
        <w:t>Schedule 6</w:t>
      </w:r>
      <w:r w:rsidR="005B6A59">
        <w:fldChar w:fldCharType="end"/>
      </w:r>
      <w:r w:rsidR="005B6A59">
        <w:t xml:space="preserve"> (“</w:t>
      </w:r>
      <w:r w:rsidR="005B6A59">
        <w:fldChar w:fldCharType="begin"/>
      </w:r>
      <w:r w:rsidR="005B6A59">
        <w:instrText xml:space="preserve"> REF _Ref159420596 \h </w:instrText>
      </w:r>
      <w:r w:rsidR="005B6A59">
        <w:fldChar w:fldCharType="separate"/>
      </w:r>
      <w:r w:rsidR="00910BB8" w:rsidRPr="00991FDD">
        <w:t>Commonwealth Policy and Other Requirements</w:t>
      </w:r>
      <w:r w:rsidR="005B6A59">
        <w:fldChar w:fldCharType="end"/>
      </w:r>
      <w:r w:rsidR="005B6A59">
        <w:t>”)</w:t>
      </w:r>
      <w:r w:rsidR="2C388DF0" w:rsidRPr="00F06646">
        <w:t>;</w:t>
      </w:r>
      <w:r w:rsidR="00D813FF">
        <w:t xml:space="preserve"> [</w:t>
      </w:r>
      <w:r w:rsidR="00D813FF" w:rsidRPr="004D3942">
        <w:rPr>
          <w:b/>
          <w:bCs/>
          <w:i/>
          <w:iCs/>
          <w:highlight w:val="lightGray"/>
        </w:rPr>
        <w:t>Note</w:t>
      </w:r>
      <w:r w:rsidR="00D813FF" w:rsidRPr="0066376D">
        <w:rPr>
          <w:b/>
          <w:bCs/>
          <w:i/>
          <w:iCs/>
          <w:highlight w:val="lightGray"/>
        </w:rPr>
        <w:t xml:space="preserve">: </w:t>
      </w:r>
      <w:r w:rsidR="006750D9" w:rsidRPr="0066376D">
        <w:rPr>
          <w:b/>
          <w:i/>
          <w:highlight w:val="lightGray"/>
        </w:rPr>
        <w:t xml:space="preserve">the </w:t>
      </w:r>
      <w:r w:rsidR="00D813FF" w:rsidRPr="0066376D">
        <w:rPr>
          <w:b/>
          <w:bCs/>
          <w:i/>
          <w:iCs/>
          <w:highlight w:val="lightGray"/>
        </w:rPr>
        <w:t xml:space="preserve">words in square brackets </w:t>
      </w:r>
      <w:r w:rsidR="00133BDF" w:rsidRPr="0066376D">
        <w:rPr>
          <w:b/>
          <w:i/>
          <w:highlight w:val="lightGray"/>
        </w:rPr>
        <w:t xml:space="preserve">are </w:t>
      </w:r>
      <w:r w:rsidR="00D813FF" w:rsidRPr="0066376D">
        <w:rPr>
          <w:b/>
          <w:bCs/>
          <w:i/>
          <w:iCs/>
          <w:highlight w:val="lightGray"/>
        </w:rPr>
        <w:t xml:space="preserve">to be included for all Hybrid </w:t>
      </w:r>
      <w:r w:rsidR="00D813FF" w:rsidRPr="004D3942">
        <w:rPr>
          <w:b/>
          <w:bCs/>
          <w:i/>
          <w:iCs/>
          <w:highlight w:val="lightGray"/>
        </w:rPr>
        <w:t>Projects</w:t>
      </w:r>
      <w:r w:rsidR="006B7383">
        <w:rPr>
          <w:b/>
          <w:bCs/>
          <w:i/>
          <w:iCs/>
          <w:highlight w:val="lightGray"/>
        </w:rPr>
        <w:t xml:space="preserve"> and Staged Projects (as applicable)</w:t>
      </w:r>
      <w:r w:rsidR="00D813FF" w:rsidRPr="004D3942">
        <w:rPr>
          <w:b/>
          <w:bCs/>
          <w:i/>
          <w:iCs/>
          <w:highlight w:val="lightGray"/>
        </w:rPr>
        <w:t>.</w:t>
      </w:r>
      <w:r w:rsidR="00D813FF">
        <w:t>]</w:t>
      </w:r>
    </w:p>
    <w:p w14:paraId="4D08E3BB" w14:textId="5AA2413A" w:rsidR="00D879EA" w:rsidRPr="00F06646" w:rsidRDefault="2C388DF0" w:rsidP="008C3A58">
      <w:pPr>
        <w:pStyle w:val="Heading4"/>
      </w:pPr>
      <w:r w:rsidRPr="00F06646">
        <w:t xml:space="preserve">any matter </w:t>
      </w:r>
      <w:r w:rsidR="005633C6">
        <w:t>that</w:t>
      </w:r>
      <w:r w:rsidR="005633C6" w:rsidRPr="00F06646">
        <w:t xml:space="preserve"> </w:t>
      </w:r>
      <w:r w:rsidR="003B73A0">
        <w:t xml:space="preserve">does or could </w:t>
      </w:r>
      <w:r w:rsidRPr="00F06646">
        <w:t xml:space="preserve">constitute a </w:t>
      </w:r>
      <w:r w:rsidR="003B73A0">
        <w:t xml:space="preserve">failure to comply in a </w:t>
      </w:r>
      <w:r w:rsidRPr="00F06646">
        <w:t xml:space="preserve">material </w:t>
      </w:r>
      <w:r w:rsidR="003B73A0">
        <w:t>respect with</w:t>
      </w:r>
      <w:r w:rsidRPr="00F06646">
        <w:t xml:space="preserve"> Project Operator’s obligations under this agreement; and</w:t>
      </w:r>
    </w:p>
    <w:p w14:paraId="72F0D8A0" w14:textId="7759CC71" w:rsidR="00D879EA" w:rsidRPr="00F06646" w:rsidRDefault="2C388DF0" w:rsidP="008C3A58">
      <w:pPr>
        <w:pStyle w:val="Heading4"/>
      </w:pPr>
      <w:bookmarkStart w:id="2757" w:name="_Ref100060976"/>
      <w:r w:rsidRPr="00F06646">
        <w:t>any other matter reasonably requested in writing by the Commonwealth, which may include information that is</w:t>
      </w:r>
      <w:bookmarkEnd w:id="2757"/>
      <w:r w:rsidRPr="00F06646">
        <w:t xml:space="preserve"> reasonably necessary for the Commonwealth to discharge its rights and obligations under this </w:t>
      </w:r>
      <w:r w:rsidRPr="0066376D">
        <w:t>agreement</w:t>
      </w:r>
      <w:r w:rsidR="00DC26AC" w:rsidRPr="0066376D">
        <w:t xml:space="preserve"> or its governmental obligations</w:t>
      </w:r>
      <w:r w:rsidRPr="00F06646">
        <w:t>.</w:t>
      </w:r>
    </w:p>
    <w:p w14:paraId="286FD222" w14:textId="2BD85614" w:rsidR="00D879EA" w:rsidRPr="00F06646" w:rsidRDefault="2C388DF0" w:rsidP="008C3A58">
      <w:pPr>
        <w:pStyle w:val="Heading3"/>
      </w:pPr>
      <w:r w:rsidRPr="00F06646">
        <w:t xml:space="preserve">A quarterly report provided by Project Operator under paragraph </w:t>
      </w:r>
      <w:r w:rsidR="00D879EA" w:rsidRPr="00F06646">
        <w:fldChar w:fldCharType="begin"/>
      </w:r>
      <w:r w:rsidR="00D879EA" w:rsidRPr="00F06646">
        <w:instrText xml:space="preserve"> REF _Ref163828739 \n \h </w:instrText>
      </w:r>
      <w:r w:rsidR="00F06646">
        <w:instrText xml:space="preserve"> \* MERGEFORMAT </w:instrText>
      </w:r>
      <w:r w:rsidR="00D879EA" w:rsidRPr="00F06646">
        <w:fldChar w:fldCharType="separate"/>
      </w:r>
      <w:r w:rsidR="00910BB8">
        <w:t>(a)</w:t>
      </w:r>
      <w:r w:rsidR="00D879EA" w:rsidRPr="00F06646">
        <w:fldChar w:fldCharType="end"/>
      </w:r>
      <w:r w:rsidRPr="00F06646">
        <w:t xml:space="preserve"> must be:</w:t>
      </w:r>
    </w:p>
    <w:p w14:paraId="64DD29D5" w14:textId="67CF3520" w:rsidR="00D879EA" w:rsidRPr="00F06646" w:rsidRDefault="2C388DF0" w:rsidP="008C3A58">
      <w:pPr>
        <w:pStyle w:val="Heading4"/>
        <w:rPr>
          <w:szCs w:val="18"/>
        </w:rPr>
      </w:pPr>
      <w:r w:rsidRPr="00F06646">
        <w:t xml:space="preserve">in a reporting format specified by the Commonwealth (acting reasonably) from time to time; and </w:t>
      </w:r>
    </w:p>
    <w:p w14:paraId="139AB529" w14:textId="27162918" w:rsidR="00D879EA" w:rsidRPr="00F06646" w:rsidRDefault="2C388DF0" w:rsidP="008C3A58">
      <w:pPr>
        <w:pStyle w:val="Heading4"/>
        <w:rPr>
          <w:szCs w:val="18"/>
        </w:rPr>
      </w:pPr>
      <w:r w:rsidRPr="00F06646">
        <w:t xml:space="preserve">certified by a director of Project Operator to be true and correct. </w:t>
      </w:r>
    </w:p>
    <w:p w14:paraId="3124A523" w14:textId="04AA3B03" w:rsidR="00D879EA" w:rsidRPr="00F06646" w:rsidRDefault="2C388DF0" w:rsidP="008C3A58">
      <w:pPr>
        <w:pStyle w:val="Heading3"/>
        <w:rPr>
          <w:szCs w:val="18"/>
        </w:rPr>
      </w:pPr>
      <w:r w:rsidRPr="00F06646">
        <w:t xml:space="preserve">Project Operator must notify the Commonwealth: </w:t>
      </w:r>
    </w:p>
    <w:p w14:paraId="65DFEEE1" w14:textId="5F29B0F1" w:rsidR="00D879EA" w:rsidRPr="00F06646" w:rsidRDefault="005B6A59" w:rsidP="008C3A58">
      <w:pPr>
        <w:pStyle w:val="Heading4"/>
        <w:rPr>
          <w:szCs w:val="18"/>
        </w:rPr>
      </w:pPr>
      <w:r>
        <w:t>w</w:t>
      </w:r>
      <w:r w:rsidR="2C388DF0" w:rsidRPr="00F06646">
        <w:t xml:space="preserve">ithin </w:t>
      </w:r>
      <w:r w:rsidR="00DE6098">
        <w:t>one (</w:t>
      </w:r>
      <w:r w:rsidR="2C388DF0" w:rsidRPr="00F06646">
        <w:t>1</w:t>
      </w:r>
      <w:r w:rsidR="00DE6098">
        <w:t>)</w:t>
      </w:r>
      <w:r w:rsidR="2C388DF0" w:rsidRPr="00F06646">
        <w:t xml:space="preserve"> day (if possible) and, in any case within no longer than </w:t>
      </w:r>
      <w:r w:rsidR="00C02BB0">
        <w:t>one (</w:t>
      </w:r>
      <w:r w:rsidR="2C388DF0" w:rsidRPr="00F06646">
        <w:t>1</w:t>
      </w:r>
      <w:r w:rsidR="00C02BB0">
        <w:t>)</w:t>
      </w:r>
      <w:r w:rsidR="2C388DF0" w:rsidRPr="00F06646">
        <w:t xml:space="preserve"> Business Day, of Project Operator becoming aware of the occurren</w:t>
      </w:r>
      <w:r w:rsidR="2C388DF0" w:rsidRPr="003B73A0">
        <w:t>ce of a death or serious injury related to the Project</w:t>
      </w:r>
      <w:r w:rsidR="00D813FF" w:rsidRPr="003B73A0">
        <w:t xml:space="preserve"> [or </w:t>
      </w:r>
      <w:r w:rsidR="00DC26AC" w:rsidRPr="006A4EF3">
        <w:t xml:space="preserve">the </w:t>
      </w:r>
      <w:r w:rsidR="003F1ED7" w:rsidRPr="003B73A0">
        <w:t>[</w:t>
      </w:r>
      <w:r w:rsidR="00D813FF" w:rsidRPr="003B73A0">
        <w:t>Associated</w:t>
      </w:r>
      <w:r w:rsidR="006B7383" w:rsidRPr="003B73A0">
        <w:t>/Existing</w:t>
      </w:r>
      <w:r w:rsidR="003F1ED7" w:rsidRPr="003B73A0">
        <w:t>]</w:t>
      </w:r>
      <w:r w:rsidR="00D813FF" w:rsidRPr="003B73A0">
        <w:t xml:space="preserve"> Project]</w:t>
      </w:r>
      <w:r w:rsidR="2C388DF0" w:rsidRPr="003B73A0">
        <w:t xml:space="preserve">; </w:t>
      </w:r>
      <w:r w:rsidR="00D813FF" w:rsidRPr="003B73A0">
        <w:t>[</w:t>
      </w:r>
      <w:r w:rsidR="00D813FF" w:rsidRPr="006A4EF3">
        <w:rPr>
          <w:b/>
          <w:bCs/>
          <w:i/>
          <w:iCs/>
          <w:highlight w:val="lightGray"/>
        </w:rPr>
        <w:t xml:space="preserve">Note: </w:t>
      </w:r>
      <w:r w:rsidR="006750D9" w:rsidRPr="006A4EF3">
        <w:rPr>
          <w:b/>
          <w:i/>
          <w:highlight w:val="lightGray"/>
        </w:rPr>
        <w:t xml:space="preserve">the </w:t>
      </w:r>
      <w:r w:rsidR="00D813FF" w:rsidRPr="006A4EF3">
        <w:rPr>
          <w:b/>
          <w:bCs/>
          <w:i/>
          <w:iCs/>
          <w:highlight w:val="lightGray"/>
        </w:rPr>
        <w:t xml:space="preserve">words in square brackets </w:t>
      </w:r>
      <w:r w:rsidR="00133BDF" w:rsidRPr="006A4EF3">
        <w:rPr>
          <w:b/>
          <w:i/>
          <w:highlight w:val="lightGray"/>
        </w:rPr>
        <w:t xml:space="preserve">are </w:t>
      </w:r>
      <w:r w:rsidR="00D813FF" w:rsidRPr="006A4EF3">
        <w:rPr>
          <w:b/>
          <w:bCs/>
          <w:i/>
          <w:iCs/>
          <w:highlight w:val="lightGray"/>
        </w:rPr>
        <w:t>to be included for all Hybrid</w:t>
      </w:r>
      <w:r w:rsidR="00D813FF" w:rsidRPr="0066376D">
        <w:rPr>
          <w:b/>
          <w:bCs/>
          <w:i/>
          <w:iCs/>
        </w:rPr>
        <w:t xml:space="preserve"> </w:t>
      </w:r>
      <w:r w:rsidR="00D813FF" w:rsidRPr="004D3942">
        <w:rPr>
          <w:b/>
          <w:bCs/>
          <w:i/>
          <w:iCs/>
          <w:highlight w:val="lightGray"/>
        </w:rPr>
        <w:t>Projects</w:t>
      </w:r>
      <w:r w:rsidR="006B7383">
        <w:rPr>
          <w:b/>
          <w:bCs/>
          <w:i/>
          <w:iCs/>
          <w:highlight w:val="lightGray"/>
        </w:rPr>
        <w:t xml:space="preserve"> and Staged Projects (as applicable)</w:t>
      </w:r>
      <w:r w:rsidR="00D813FF" w:rsidRPr="004D3942">
        <w:rPr>
          <w:b/>
          <w:bCs/>
          <w:i/>
          <w:iCs/>
          <w:highlight w:val="lightGray"/>
        </w:rPr>
        <w:t>.</w:t>
      </w:r>
      <w:r w:rsidR="00D813FF" w:rsidRPr="00FB70F6">
        <w:t>]</w:t>
      </w:r>
    </w:p>
    <w:p w14:paraId="5ADC0C4C" w14:textId="68F650D5" w:rsidR="00D879EA" w:rsidRPr="00F06646" w:rsidRDefault="2C388DF0" w:rsidP="008C3A58">
      <w:pPr>
        <w:pStyle w:val="Heading4"/>
        <w:rPr>
          <w:szCs w:val="18"/>
        </w:rPr>
      </w:pPr>
      <w:r w:rsidRPr="00F06646">
        <w:t xml:space="preserve">within </w:t>
      </w:r>
      <w:r w:rsidR="00C02BB0">
        <w:t>two (</w:t>
      </w:r>
      <w:r w:rsidRPr="00F06646">
        <w:t>2</w:t>
      </w:r>
      <w:r w:rsidR="00C02BB0">
        <w:t>)</w:t>
      </w:r>
      <w:r w:rsidRPr="00F06646">
        <w:t xml:space="preserve"> Business Days, of Project Operator becoming aware of any breach of Project Operator’s material obligations under this agreement; and</w:t>
      </w:r>
    </w:p>
    <w:p w14:paraId="541B386F" w14:textId="7620A321" w:rsidR="00BC48CB" w:rsidRPr="00F06646" w:rsidRDefault="2C388DF0" w:rsidP="00184703">
      <w:pPr>
        <w:pStyle w:val="Heading4"/>
        <w:keepNext/>
        <w:rPr>
          <w:szCs w:val="18"/>
        </w:rPr>
      </w:pPr>
      <w:r w:rsidRPr="00F06646">
        <w:t xml:space="preserve">within </w:t>
      </w:r>
      <w:r w:rsidR="000F130E">
        <w:t>two (</w:t>
      </w:r>
      <w:r w:rsidRPr="00F06646">
        <w:t>2</w:t>
      </w:r>
      <w:r w:rsidR="000F130E">
        <w:t>)</w:t>
      </w:r>
      <w:r w:rsidRPr="00F06646">
        <w:t xml:space="preserve"> Business Days, of Project Operator becoming aware of the occurrence of: </w:t>
      </w:r>
    </w:p>
    <w:p w14:paraId="4B531E9C" w14:textId="45C874D2" w:rsidR="00BC48CB" w:rsidRPr="00F06646" w:rsidRDefault="2C388DF0" w:rsidP="008C3A58">
      <w:pPr>
        <w:pStyle w:val="Heading5"/>
      </w:pPr>
      <w:r w:rsidRPr="00F06646">
        <w:t xml:space="preserve">a dangerous incident (or any other incident notified or notifiable to an Authority under any applicable WHS Law); or </w:t>
      </w:r>
    </w:p>
    <w:p w14:paraId="46D0A24A" w14:textId="5C699862" w:rsidR="00D879EA" w:rsidRPr="00F06646" w:rsidRDefault="2C388DF0" w:rsidP="008C3A58">
      <w:pPr>
        <w:pStyle w:val="Heading5"/>
      </w:pPr>
      <w:r w:rsidRPr="00F06646">
        <w:t>a complaint made or incident reported to Project Operator or an Authority in relation to contamination, environmental harm or breach of any applicable environmental Law.</w:t>
      </w:r>
      <w:r w:rsidR="007056B8">
        <w:t xml:space="preserve"> </w:t>
      </w:r>
    </w:p>
    <w:p w14:paraId="01F3F85D" w14:textId="2249ADBB" w:rsidR="00414071" w:rsidRPr="00F06646" w:rsidRDefault="49D70CC2" w:rsidP="00FC2467">
      <w:pPr>
        <w:pStyle w:val="Heading2"/>
      </w:pPr>
      <w:bookmarkStart w:id="2758" w:name="_Toc166244860"/>
      <w:bookmarkStart w:id="2759" w:name="_Toc166256478"/>
      <w:bookmarkStart w:id="2760" w:name="_Toc211256038"/>
      <w:bookmarkEnd w:id="2758"/>
      <w:bookmarkEnd w:id="2759"/>
      <w:r w:rsidRPr="00F06646">
        <w:t>Operating reports</w:t>
      </w:r>
      <w:bookmarkEnd w:id="2760"/>
    </w:p>
    <w:p w14:paraId="5F0F7A1F" w14:textId="173FC30D" w:rsidR="00474B1D" w:rsidRPr="00F06646" w:rsidRDefault="00803BA5" w:rsidP="00382BF0">
      <w:pPr>
        <w:pStyle w:val="Heading3"/>
      </w:pPr>
      <w:r w:rsidRPr="006A4EF3">
        <w:t>Following</w:t>
      </w:r>
      <w:r w:rsidR="2C388DF0" w:rsidRPr="007C76EB">
        <w:t xml:space="preserve"> the Commercial Operations Date, within 20</w:t>
      </w:r>
      <w:r w:rsidR="005B4040">
        <w:t> </w:t>
      </w:r>
      <w:r w:rsidR="2C388DF0" w:rsidRPr="007C76EB">
        <w:t>Business Days after the end of each Financial Year</w:t>
      </w:r>
      <w:r w:rsidR="00727312" w:rsidRPr="007C76EB">
        <w:t xml:space="preserve"> </w:t>
      </w:r>
      <w:r w:rsidR="00727312" w:rsidRPr="006A4EF3">
        <w:t>(including the Financial Year in which the Commercial Operations Date occurs)</w:t>
      </w:r>
      <w:r w:rsidR="2C388DF0" w:rsidRPr="007C76EB">
        <w:t>, Project Operator must provide to the Commonwealth a report, in the form prescribed by the Commonwealth, setting out</w:t>
      </w:r>
      <w:r w:rsidR="2C388DF0" w:rsidRPr="00F06646">
        <w:t>:</w:t>
      </w:r>
    </w:p>
    <w:p w14:paraId="6FCCEB79" w14:textId="1FC61858" w:rsidR="00474B1D" w:rsidRPr="00F06646" w:rsidRDefault="2C388DF0" w:rsidP="008C3A58">
      <w:pPr>
        <w:pStyle w:val="Heading4"/>
      </w:pPr>
      <w:r w:rsidRPr="00F06646">
        <w:t xml:space="preserve">the Sent Out Generation (in MWh) on a month-by-month basis </w:t>
      </w:r>
      <w:r w:rsidR="0009012D">
        <w:t xml:space="preserve">(in aggregate and on a Trading Interval Basis) </w:t>
      </w:r>
      <w:r w:rsidRPr="00F06646">
        <w:t>during that Financial Year;</w:t>
      </w:r>
    </w:p>
    <w:p w14:paraId="23727699" w14:textId="042A8E36" w:rsidR="00474B1D" w:rsidRPr="00F06646" w:rsidRDefault="2C388DF0" w:rsidP="008C3A58">
      <w:pPr>
        <w:pStyle w:val="Heading4"/>
      </w:pPr>
      <w:r w:rsidRPr="00F06646">
        <w:lastRenderedPageBreak/>
        <w:t>the loss factors that applied to the Project</w:t>
      </w:r>
      <w:r w:rsidR="0009012D">
        <w:t>[ and the [Associated/Existing] Project]</w:t>
      </w:r>
      <w:r w:rsidRPr="00F06646">
        <w:t xml:space="preserve"> for that Financial Year;</w:t>
      </w:r>
      <w:r w:rsidR="0009012D" w:rsidRPr="0009012D">
        <w:t xml:space="preserve"> </w:t>
      </w:r>
      <w:r w:rsidR="0009012D">
        <w:t>[</w:t>
      </w:r>
      <w:r w:rsidR="0009012D">
        <w:rPr>
          <w:b/>
          <w:i/>
          <w:highlight w:val="lightGray"/>
        </w:rPr>
        <w:t>Note: words in square brackets to be included for all Hybrid Projects and Staged Projects (as applicable).</w:t>
      </w:r>
      <w:r w:rsidR="0009012D">
        <w:t>]</w:t>
      </w:r>
    </w:p>
    <w:p w14:paraId="2D4E69B7" w14:textId="77777777" w:rsidR="007D6AAF" w:rsidRDefault="2C388DF0" w:rsidP="008C3A58">
      <w:pPr>
        <w:pStyle w:val="Heading4"/>
      </w:pPr>
      <w:r>
        <w:t xml:space="preserve">the quantity of </w:t>
      </w:r>
      <w:r w:rsidR="000F38FD">
        <w:t xml:space="preserve">any </w:t>
      </w:r>
      <w:r>
        <w:t>Lost Generation (in MWh)</w:t>
      </w:r>
      <w:r w:rsidR="007D6AAF">
        <w:t xml:space="preserve"> attributable to any:</w:t>
      </w:r>
    </w:p>
    <w:p w14:paraId="48C10F78" w14:textId="77777777" w:rsidR="007D6AAF" w:rsidRDefault="007D6AAF" w:rsidP="007D6AAF">
      <w:pPr>
        <w:pStyle w:val="Heading5"/>
      </w:pPr>
      <w:r>
        <w:t>PFME Generation; and</w:t>
      </w:r>
    </w:p>
    <w:p w14:paraId="149B83E2" w14:textId="77777777" w:rsidR="007D6AAF" w:rsidRDefault="007D6AAF" w:rsidP="007D6AAF">
      <w:pPr>
        <w:pStyle w:val="Heading5"/>
      </w:pPr>
      <w:r>
        <w:t>Negative Pricing Events,</w:t>
      </w:r>
    </w:p>
    <w:p w14:paraId="607C8B34" w14:textId="6F9E61D7" w:rsidR="0036687D" w:rsidRPr="005B4040" w:rsidRDefault="000F38FD" w:rsidP="00A66EA6">
      <w:pPr>
        <w:spacing w:after="240"/>
        <w:ind w:left="2154"/>
      </w:pPr>
      <w:r>
        <w:t xml:space="preserve"> </w:t>
      </w:r>
      <w:r w:rsidR="2C388DF0">
        <w:t xml:space="preserve">during that Financial </w:t>
      </w:r>
      <w:r w:rsidR="2C388DF0" w:rsidRPr="005B4040">
        <w:t>Year</w:t>
      </w:r>
      <w:r w:rsidR="0036687D" w:rsidRPr="005B4040">
        <w:t>;</w:t>
      </w:r>
    </w:p>
    <w:p w14:paraId="11238D72" w14:textId="07E3031A" w:rsidR="00330471" w:rsidRPr="00F06646" w:rsidRDefault="00330471" w:rsidP="00330471">
      <w:pPr>
        <w:pStyle w:val="Heading4"/>
      </w:pPr>
      <w:r w:rsidRPr="005B4040">
        <w:t xml:space="preserve">in relation to the sale or other dealings in respect of Capacity Products which are directly attributable to the Project </w:t>
      </w:r>
      <w:r w:rsidR="00033238" w:rsidRPr="005B4040">
        <w:t>[</w:t>
      </w:r>
      <w:r w:rsidRPr="005B4040">
        <w:t>and/or the Existing Project</w:t>
      </w:r>
      <w:r w:rsidR="00033238" w:rsidRPr="005B4040">
        <w:t>]</w:t>
      </w:r>
      <w:r w:rsidRPr="005B4040">
        <w:t xml:space="preserve">, the number of Capacity Products (if any) </w:t>
      </w:r>
      <w:r w:rsidR="00F60B00">
        <w:t>that</w:t>
      </w:r>
      <w:r w:rsidR="00F60B00" w:rsidRPr="005B4040">
        <w:t xml:space="preserve"> </w:t>
      </w:r>
      <w:r w:rsidRPr="005B4040">
        <w:t>were created</w:t>
      </w:r>
      <w:r w:rsidR="00727312" w:rsidRPr="005B4040">
        <w:t xml:space="preserve"> in respect of</w:t>
      </w:r>
      <w:r w:rsidRPr="005B4040">
        <w:t xml:space="preserve">, or </w:t>
      </w:r>
      <w:r w:rsidR="00727312" w:rsidRPr="005B4040">
        <w:t xml:space="preserve">that were </w:t>
      </w:r>
      <w:r w:rsidRPr="005B4040">
        <w:t>referable to</w:t>
      </w:r>
      <w:r w:rsidR="00727312" w:rsidRPr="005B4040">
        <w:t>,</w:t>
      </w:r>
      <w:r w:rsidRPr="005B4040">
        <w:t xml:space="preserve"> electricity generated or capacity available from </w:t>
      </w:r>
      <w:r w:rsidR="00033238" w:rsidRPr="005B4040">
        <w:t>[</w:t>
      </w:r>
      <w:r w:rsidRPr="005B4040">
        <w:t xml:space="preserve">each of </w:t>
      </w:r>
      <w:r w:rsidR="00033238" w:rsidRPr="005B4040">
        <w:t>]</w:t>
      </w:r>
      <w:r w:rsidRPr="005B4040">
        <w:t>the Project</w:t>
      </w:r>
      <w:r w:rsidR="00033238" w:rsidRPr="005B4040">
        <w:t>[</w:t>
      </w:r>
      <w:r w:rsidRPr="005B4040">
        <w:t xml:space="preserve"> and the Existing Project</w:t>
      </w:r>
      <w:r w:rsidR="00033238" w:rsidRPr="005B4040">
        <w:t>]</w:t>
      </w:r>
      <w:r w:rsidRPr="005B4040">
        <w:t>, during that Financial Year;</w:t>
      </w:r>
      <w:r w:rsidR="00850D76" w:rsidRPr="005B4040">
        <w:t xml:space="preserve"> [</w:t>
      </w:r>
      <w:r w:rsidR="00850D76" w:rsidRPr="005B4040">
        <w:rPr>
          <w:b/>
          <w:bCs/>
          <w:i/>
          <w:iCs/>
        </w:rPr>
        <w:t>Note</w:t>
      </w:r>
      <w:r w:rsidR="00850D76" w:rsidRPr="008412BC">
        <w:rPr>
          <w:b/>
          <w:bCs/>
          <w:i/>
          <w:iCs/>
          <w:highlight w:val="lightGray"/>
        </w:rPr>
        <w:t xml:space="preserve">: </w:t>
      </w:r>
      <w:r w:rsidR="006750D9" w:rsidRPr="008412BC">
        <w:rPr>
          <w:b/>
          <w:i/>
          <w:highlight w:val="lightGray"/>
        </w:rPr>
        <w:t xml:space="preserve">the </w:t>
      </w:r>
      <w:r w:rsidR="00850D76" w:rsidRPr="008412BC">
        <w:rPr>
          <w:b/>
          <w:bCs/>
          <w:i/>
          <w:iCs/>
          <w:highlight w:val="lightGray"/>
        </w:rPr>
        <w:t xml:space="preserve">words in square brackets </w:t>
      </w:r>
      <w:r w:rsidR="00133BDF" w:rsidRPr="008412BC">
        <w:rPr>
          <w:b/>
          <w:i/>
          <w:highlight w:val="lightGray"/>
        </w:rPr>
        <w:t xml:space="preserve">are </w:t>
      </w:r>
      <w:r w:rsidR="00850D76" w:rsidRPr="008412BC">
        <w:rPr>
          <w:b/>
          <w:bCs/>
          <w:i/>
          <w:iCs/>
          <w:highlight w:val="lightGray"/>
        </w:rPr>
        <w:t xml:space="preserve">to </w:t>
      </w:r>
      <w:r w:rsidR="00850D76" w:rsidRPr="00850D76">
        <w:rPr>
          <w:b/>
          <w:bCs/>
          <w:i/>
          <w:iCs/>
          <w:highlight w:val="lightGray"/>
        </w:rPr>
        <w:t>be included for all Staged Projects.</w:t>
      </w:r>
      <w:r w:rsidR="00850D76">
        <w:t>]</w:t>
      </w:r>
      <w:r>
        <w:t xml:space="preserve"> </w:t>
      </w:r>
    </w:p>
    <w:p w14:paraId="793C85F3" w14:textId="21758523" w:rsidR="00474B1D" w:rsidRPr="0009012D" w:rsidRDefault="2BC382E4" w:rsidP="008C3A58">
      <w:pPr>
        <w:pStyle w:val="Heading4"/>
        <w:rPr>
          <w:szCs w:val="18"/>
        </w:rPr>
      </w:pPr>
      <w:r w:rsidRPr="00792B2E">
        <w:t xml:space="preserve">the number of Green Products </w:t>
      </w:r>
      <w:r w:rsidR="00F60B00">
        <w:t>that</w:t>
      </w:r>
      <w:r w:rsidR="00F60B00" w:rsidRPr="00792B2E">
        <w:t xml:space="preserve"> </w:t>
      </w:r>
      <w:r w:rsidRPr="00792B2E">
        <w:t xml:space="preserve">were </w:t>
      </w:r>
      <w:r w:rsidRPr="008412BC">
        <w:t>created</w:t>
      </w:r>
      <w:r w:rsidR="00727312" w:rsidRPr="008412BC">
        <w:t xml:space="preserve"> in respect of</w:t>
      </w:r>
      <w:r w:rsidRPr="008412BC">
        <w:t xml:space="preserve">, or </w:t>
      </w:r>
      <w:r w:rsidR="00727312" w:rsidRPr="008412BC">
        <w:t xml:space="preserve">that were </w:t>
      </w:r>
      <w:r w:rsidRPr="008412BC">
        <w:t>referable to</w:t>
      </w:r>
      <w:r w:rsidR="00727312" w:rsidRPr="008412BC">
        <w:t>,</w:t>
      </w:r>
      <w:r w:rsidRPr="008412BC">
        <w:t xml:space="preserve"> electricity generated or</w:t>
      </w:r>
      <w:r w:rsidRPr="00792B2E">
        <w:t xml:space="preserve"> capacity available from the </w:t>
      </w:r>
      <w:r w:rsidR="00807AFD">
        <w:t xml:space="preserve">[Staged] </w:t>
      </w:r>
      <w:r w:rsidRPr="00792B2E">
        <w:t>Project, during that Financial Year</w:t>
      </w:r>
      <w:r w:rsidR="007F1A6A">
        <w:t>;</w:t>
      </w:r>
      <w:r w:rsidRPr="00F06646">
        <w:t xml:space="preserve"> </w:t>
      </w:r>
      <w:r w:rsidR="00D60BA2" w:rsidRPr="00D60BA2">
        <w:t>[</w:t>
      </w:r>
      <w:r w:rsidR="00D60BA2" w:rsidRPr="00D60BA2">
        <w:rPr>
          <w:b/>
          <w:bCs/>
          <w:i/>
          <w:iCs/>
          <w:highlight w:val="lightGray"/>
        </w:rPr>
        <w:t>Note</w:t>
      </w:r>
      <w:r w:rsidR="00D60BA2" w:rsidRPr="008412BC">
        <w:rPr>
          <w:b/>
          <w:bCs/>
          <w:i/>
          <w:iCs/>
          <w:highlight w:val="lightGray"/>
        </w:rPr>
        <w:t xml:space="preserve">: </w:t>
      </w:r>
      <w:r w:rsidR="006750D9" w:rsidRPr="008412BC">
        <w:rPr>
          <w:b/>
          <w:i/>
          <w:highlight w:val="lightGray"/>
        </w:rPr>
        <w:t xml:space="preserve">the </w:t>
      </w:r>
      <w:r w:rsidR="00D60BA2" w:rsidRPr="008412BC">
        <w:rPr>
          <w:b/>
          <w:bCs/>
          <w:i/>
          <w:iCs/>
          <w:highlight w:val="lightGray"/>
        </w:rPr>
        <w:t>word</w:t>
      </w:r>
      <w:r w:rsidR="00D60BA2" w:rsidRPr="008412BC">
        <w:rPr>
          <w:b/>
          <w:i/>
          <w:highlight w:val="lightGray"/>
        </w:rPr>
        <w:t xml:space="preserve"> </w:t>
      </w:r>
      <w:r w:rsidR="00D60BA2" w:rsidRPr="008412BC">
        <w:rPr>
          <w:b/>
          <w:bCs/>
          <w:i/>
          <w:iCs/>
          <w:highlight w:val="lightGray"/>
        </w:rPr>
        <w:t xml:space="preserve">in </w:t>
      </w:r>
      <w:r w:rsidR="00D60BA2" w:rsidRPr="00D60BA2">
        <w:rPr>
          <w:b/>
          <w:bCs/>
          <w:i/>
          <w:iCs/>
          <w:highlight w:val="lightGray"/>
        </w:rPr>
        <w:t>square brackets above is to be included for all Staged Projects.</w:t>
      </w:r>
      <w:r w:rsidR="00D60BA2" w:rsidRPr="00D60BA2">
        <w:t>]</w:t>
      </w:r>
    </w:p>
    <w:p w14:paraId="1C918F93" w14:textId="37E50152" w:rsidR="0009012D" w:rsidRPr="009F2D0E" w:rsidRDefault="0009012D" w:rsidP="0009012D">
      <w:pPr>
        <w:pStyle w:val="Heading4"/>
        <w:rPr>
          <w:szCs w:val="18"/>
        </w:rPr>
      </w:pPr>
      <w:r>
        <w:t>a summary of the timing and duration of any planned and unplanned maintenance or outages</w:t>
      </w:r>
      <w:r w:rsidR="00F60B00">
        <w:t xml:space="preserve"> of</w:t>
      </w:r>
      <w:r>
        <w:t xml:space="preserve">, and any instances of reduced export </w:t>
      </w:r>
      <w:r w:rsidR="00F60B00">
        <w:t>from,</w:t>
      </w:r>
      <w:r>
        <w:t xml:space="preserve"> the Project during that Financial Year together with reasonable supporting details of those matters; and</w:t>
      </w:r>
    </w:p>
    <w:p w14:paraId="173DBEE4" w14:textId="4DBB25E7" w:rsidR="0009012D" w:rsidRPr="009F2D0E" w:rsidRDefault="0009012D" w:rsidP="0009012D">
      <w:pPr>
        <w:pStyle w:val="Heading4"/>
        <w:rPr>
          <w:szCs w:val="18"/>
        </w:rPr>
      </w:pPr>
      <w:r>
        <w:t>for each unplanned maintenance event and/or outage</w:t>
      </w:r>
      <w:r w:rsidR="00F60B00">
        <w:t xml:space="preserve"> of</w:t>
      </w:r>
      <w:r>
        <w:t xml:space="preserve">, and </w:t>
      </w:r>
      <w:r w:rsidR="00F60B00">
        <w:t xml:space="preserve">each </w:t>
      </w:r>
      <w:r>
        <w:t xml:space="preserve">instance of reduced export </w:t>
      </w:r>
      <w:r w:rsidR="00F60B00">
        <w:t xml:space="preserve">from, </w:t>
      </w:r>
      <w:r>
        <w:t>the Project during that Financial Year, a summary of:</w:t>
      </w:r>
    </w:p>
    <w:p w14:paraId="36D0E50E" w14:textId="77777777" w:rsidR="0009012D" w:rsidRDefault="0009012D" w:rsidP="0009012D">
      <w:pPr>
        <w:pStyle w:val="Heading5"/>
        <w:rPr>
          <w:szCs w:val="18"/>
        </w:rPr>
      </w:pPr>
      <w:r>
        <w:rPr>
          <w:szCs w:val="18"/>
        </w:rPr>
        <w:t>the cause and actions undertaken; or</w:t>
      </w:r>
    </w:p>
    <w:p w14:paraId="06F014B8" w14:textId="77777777" w:rsidR="0009012D" w:rsidRDefault="0009012D" w:rsidP="0009012D">
      <w:pPr>
        <w:pStyle w:val="Heading5"/>
        <w:rPr>
          <w:szCs w:val="18"/>
        </w:rPr>
      </w:pPr>
      <w:r>
        <w:rPr>
          <w:szCs w:val="18"/>
        </w:rPr>
        <w:t>proposed actions to be undertaken,</w:t>
      </w:r>
    </w:p>
    <w:p w14:paraId="5396B3DE" w14:textId="6C98A631" w:rsidR="0009012D" w:rsidRPr="00F06646" w:rsidRDefault="0009012D" w:rsidP="006A4EF3">
      <w:pPr>
        <w:pStyle w:val="BodyIndent2"/>
        <w:spacing w:before="0" w:after="240"/>
        <w:ind w:left="2211"/>
        <w:rPr>
          <w:szCs w:val="18"/>
        </w:rPr>
      </w:pPr>
      <w:r w:rsidRPr="009F2D0E">
        <w:t>by or on behalf of Project Operator to remedy and to prevent such unplanned maintenance events and/or outages together with reasonable supporting details of the cause, actions and proposed actions.</w:t>
      </w:r>
    </w:p>
    <w:p w14:paraId="330FA4BE" w14:textId="668B4F4B" w:rsidR="00414071" w:rsidRPr="00F06646" w:rsidRDefault="2C388DF0" w:rsidP="008C3A58">
      <w:pPr>
        <w:pStyle w:val="Heading3"/>
      </w:pPr>
      <w:bookmarkStart w:id="2761" w:name="_Hlk134782066"/>
      <w:r w:rsidRPr="00F06646">
        <w:t xml:space="preserve">Project Operator must notify the Commonwealth: </w:t>
      </w:r>
    </w:p>
    <w:p w14:paraId="7A2FE942" w14:textId="74BE3306" w:rsidR="00414071" w:rsidRPr="00F06646" w:rsidRDefault="2C388DF0" w:rsidP="008C3A58">
      <w:pPr>
        <w:pStyle w:val="Heading4"/>
        <w:rPr>
          <w:szCs w:val="18"/>
        </w:rPr>
      </w:pPr>
      <w:r w:rsidRPr="007F1A6A">
        <w:t xml:space="preserve">within </w:t>
      </w:r>
      <w:r w:rsidR="007056A5" w:rsidRPr="006A4EF3">
        <w:t>one (</w:t>
      </w:r>
      <w:r w:rsidRPr="006A4EF3">
        <w:t>1</w:t>
      </w:r>
      <w:r w:rsidR="007056A5" w:rsidRPr="006A4EF3">
        <w:t>)</w:t>
      </w:r>
      <w:r w:rsidRPr="007F1A6A">
        <w:t xml:space="preserve"> day (</w:t>
      </w:r>
      <w:r w:rsidRPr="00F06646">
        <w:t xml:space="preserve">if possible) and, in any case within no longer than </w:t>
      </w:r>
      <w:r w:rsidR="00C02BB0">
        <w:t>one (</w:t>
      </w:r>
      <w:r w:rsidRPr="00F06646">
        <w:t>1</w:t>
      </w:r>
      <w:r w:rsidR="00C02BB0">
        <w:t>)</w:t>
      </w:r>
      <w:r w:rsidRPr="00F06646">
        <w:t xml:space="preserve"> Business Day, of Project Operator becoming aware of the occurrence of a death or serious injury related to the Project</w:t>
      </w:r>
      <w:r w:rsidR="005B6A59">
        <w:t>[ or the [Associated/Existing] Project]</w:t>
      </w:r>
      <w:r w:rsidRPr="00F06646">
        <w:t>;</w:t>
      </w:r>
      <w:r w:rsidR="005B6A59">
        <w:t xml:space="preserve"> [</w:t>
      </w:r>
      <w:r w:rsidR="005B6A59" w:rsidRPr="005B6A59">
        <w:rPr>
          <w:b/>
          <w:bCs/>
          <w:i/>
          <w:iCs/>
          <w:highlight w:val="lightGray"/>
        </w:rPr>
        <w:t>N</w:t>
      </w:r>
      <w:r w:rsidR="005B6A59" w:rsidRPr="008412BC">
        <w:rPr>
          <w:b/>
          <w:bCs/>
          <w:i/>
          <w:iCs/>
          <w:highlight w:val="lightGray"/>
        </w:rPr>
        <w:t xml:space="preserve">ote: </w:t>
      </w:r>
      <w:r w:rsidR="006750D9" w:rsidRPr="008412BC">
        <w:rPr>
          <w:b/>
          <w:i/>
          <w:highlight w:val="lightGray"/>
        </w:rPr>
        <w:t xml:space="preserve">the </w:t>
      </w:r>
      <w:r w:rsidR="005B6A59" w:rsidRPr="008412BC">
        <w:rPr>
          <w:b/>
          <w:bCs/>
          <w:i/>
          <w:iCs/>
          <w:highlight w:val="lightGray"/>
        </w:rPr>
        <w:t xml:space="preserve">words in square brackets </w:t>
      </w:r>
      <w:r w:rsidR="00133BDF" w:rsidRPr="008412BC">
        <w:rPr>
          <w:b/>
          <w:i/>
          <w:highlight w:val="lightGray"/>
        </w:rPr>
        <w:t xml:space="preserve">are </w:t>
      </w:r>
      <w:r w:rsidR="005B6A59" w:rsidRPr="008412BC">
        <w:rPr>
          <w:b/>
          <w:bCs/>
          <w:i/>
          <w:iCs/>
          <w:highlight w:val="lightGray"/>
        </w:rPr>
        <w:t xml:space="preserve">to be included for all </w:t>
      </w:r>
      <w:r w:rsidR="005B6A59" w:rsidRPr="005B6A59">
        <w:rPr>
          <w:b/>
          <w:bCs/>
          <w:i/>
          <w:iCs/>
          <w:highlight w:val="lightGray"/>
        </w:rPr>
        <w:t>Hybrid Projects and Staged Projects (as applicable).</w:t>
      </w:r>
      <w:r w:rsidR="005B6A59">
        <w:t>]</w:t>
      </w:r>
      <w:r w:rsidRPr="00F06646">
        <w:t xml:space="preserve"> </w:t>
      </w:r>
    </w:p>
    <w:p w14:paraId="1B1479D2" w14:textId="3403B346" w:rsidR="00414071" w:rsidRPr="00F06646" w:rsidRDefault="2C388DF0" w:rsidP="008C3A58">
      <w:pPr>
        <w:pStyle w:val="Heading4"/>
        <w:rPr>
          <w:szCs w:val="18"/>
        </w:rPr>
      </w:pPr>
      <w:r w:rsidRPr="00F06646">
        <w:t xml:space="preserve">within </w:t>
      </w:r>
      <w:r w:rsidR="000F130E">
        <w:t>two (</w:t>
      </w:r>
      <w:r w:rsidRPr="00F06646">
        <w:t>2</w:t>
      </w:r>
      <w:r w:rsidR="000F130E">
        <w:t>)</w:t>
      </w:r>
      <w:r w:rsidRPr="00F06646">
        <w:t xml:space="preserve"> Business Days, of Project Operator becoming aware of any breach of Project Operator’s material obligations under this agreement; and</w:t>
      </w:r>
    </w:p>
    <w:p w14:paraId="58A8286D" w14:textId="2B664CC9" w:rsidR="00BC48CB" w:rsidRPr="00F06646" w:rsidRDefault="2C388DF0" w:rsidP="008C3A58">
      <w:pPr>
        <w:pStyle w:val="Heading4"/>
        <w:rPr>
          <w:szCs w:val="18"/>
        </w:rPr>
      </w:pPr>
      <w:r w:rsidRPr="00F06646">
        <w:lastRenderedPageBreak/>
        <w:t xml:space="preserve">within </w:t>
      </w:r>
      <w:r w:rsidR="000F130E">
        <w:t>two (</w:t>
      </w:r>
      <w:r w:rsidRPr="00F06646">
        <w:t>2</w:t>
      </w:r>
      <w:r w:rsidR="000F130E">
        <w:t>)</w:t>
      </w:r>
      <w:r w:rsidRPr="00F06646">
        <w:t xml:space="preserve"> Business Days, of Project Operator becoming aware of the occurrence of: </w:t>
      </w:r>
    </w:p>
    <w:p w14:paraId="1D054C4C" w14:textId="3F641661" w:rsidR="00BC48CB" w:rsidRPr="00F06646" w:rsidRDefault="2C388DF0" w:rsidP="008C3A58">
      <w:pPr>
        <w:pStyle w:val="Heading5"/>
      </w:pPr>
      <w:r w:rsidRPr="00F06646">
        <w:t xml:space="preserve">a dangerous incident (or any other incident notified or notifiable to an Authority under any applicable work health and safety Law); or </w:t>
      </w:r>
    </w:p>
    <w:p w14:paraId="25D951E8" w14:textId="582B5876" w:rsidR="00414071" w:rsidRPr="00F06646" w:rsidRDefault="2C388DF0" w:rsidP="008C3A58">
      <w:pPr>
        <w:pStyle w:val="Heading5"/>
      </w:pPr>
      <w:r w:rsidRPr="00F06646">
        <w:t>a complaint made or incident reported to Project Operator or an Authority in relation to contamination, environmental harm or breach of any applicable environmental Law.</w:t>
      </w:r>
      <w:bookmarkEnd w:id="2761"/>
      <w:r w:rsidR="007056B8">
        <w:t xml:space="preserve"> </w:t>
      </w:r>
    </w:p>
    <w:p w14:paraId="4F72A17E" w14:textId="06A043F0" w:rsidR="00FC08A4" w:rsidRPr="00F06646" w:rsidRDefault="49D70CC2" w:rsidP="00FC2467">
      <w:pPr>
        <w:pStyle w:val="Heading2"/>
      </w:pPr>
      <w:bookmarkStart w:id="2762" w:name="_Toc166244862"/>
      <w:bookmarkStart w:id="2763" w:name="_Toc166256480"/>
      <w:bookmarkStart w:id="2764" w:name="_Ref151053999"/>
      <w:bookmarkStart w:id="2765" w:name="_Toc153945243"/>
      <w:bookmarkStart w:id="2766" w:name="_Ref163828785"/>
      <w:bookmarkStart w:id="2767" w:name="_Toc211256039"/>
      <w:bookmarkEnd w:id="2762"/>
      <w:bookmarkEnd w:id="2763"/>
      <w:r w:rsidRPr="00F06646">
        <w:t>Revenue report</w:t>
      </w:r>
      <w:bookmarkEnd w:id="2764"/>
      <w:bookmarkEnd w:id="2765"/>
      <w:r w:rsidRPr="00F06646">
        <w:t>ing</w:t>
      </w:r>
      <w:bookmarkEnd w:id="2766"/>
      <w:bookmarkEnd w:id="2767"/>
      <w:r w:rsidRPr="00F06646">
        <w:t xml:space="preserve"> </w:t>
      </w:r>
    </w:p>
    <w:p w14:paraId="475E6F06" w14:textId="34814DAE" w:rsidR="005B0E85" w:rsidRPr="00F06646" w:rsidRDefault="00803BA5" w:rsidP="008C3A58">
      <w:pPr>
        <w:pStyle w:val="Heading3"/>
      </w:pPr>
      <w:bookmarkStart w:id="2768" w:name="_Ref163569842"/>
      <w:r w:rsidRPr="00866946">
        <w:t>Following</w:t>
      </w:r>
      <w:r w:rsidR="2C388DF0" w:rsidRPr="00F06646">
        <w:t xml:space="preserve"> the Support </w:t>
      </w:r>
      <w:r w:rsidR="00C50AFF">
        <w:t xml:space="preserve">Period </w:t>
      </w:r>
      <w:r w:rsidR="2C388DF0" w:rsidRPr="00F06646">
        <w:t xml:space="preserve">Start Date, within 20 Business Days after the end of each quarter </w:t>
      </w:r>
      <w:r w:rsidR="000F38FD" w:rsidRPr="00F06646">
        <w:t>during the Support Receipt Period</w:t>
      </w:r>
      <w:r w:rsidR="2C388DF0" w:rsidRPr="00F06646">
        <w:t>, Project Operator must provide to the Commonwealth a report, in the form prescribed by the Commonwealth, setting out:</w:t>
      </w:r>
      <w:bookmarkEnd w:id="2768"/>
    </w:p>
    <w:p w14:paraId="04D993AA" w14:textId="467477A6" w:rsidR="005B0E85" w:rsidRPr="00F06646" w:rsidRDefault="2C388DF0" w:rsidP="008C3A58">
      <w:pPr>
        <w:pStyle w:val="Heading4"/>
      </w:pPr>
      <w:r w:rsidRPr="00F06646">
        <w:t xml:space="preserve">the Quarterly Net Operational Revenue for the quarter; </w:t>
      </w:r>
    </w:p>
    <w:p w14:paraId="4EF3BB14" w14:textId="2133015F" w:rsidR="00101AB2" w:rsidRPr="00F06646" w:rsidRDefault="2C388DF0" w:rsidP="008C3A58">
      <w:pPr>
        <w:pStyle w:val="Heading4"/>
      </w:pPr>
      <w:r w:rsidRPr="00F06646">
        <w:t>the Quarterly Revenue Floor and the Quarterly Revenue Ceiling for the quarter;</w:t>
      </w:r>
    </w:p>
    <w:p w14:paraId="03271C2F" w14:textId="1F1598F3" w:rsidR="003C1383" w:rsidRPr="00F06646" w:rsidRDefault="2C388DF0" w:rsidP="002D30B8">
      <w:pPr>
        <w:pStyle w:val="Heading4"/>
        <w:keepNext/>
      </w:pPr>
      <w:r w:rsidRPr="00F06646">
        <w:t xml:space="preserve">if one or more Eligible Wholesale Contracts applied to any Trading Interval in the quarter pursuant to </w:t>
      </w:r>
      <w:r w:rsidRPr="007F1A6A">
        <w:t xml:space="preserve">clause </w:t>
      </w:r>
      <w:r w:rsidR="004F4D62" w:rsidRPr="007F1A6A">
        <w:fldChar w:fldCharType="begin"/>
      </w:r>
      <w:r w:rsidR="004F4D62" w:rsidRPr="007F1A6A">
        <w:instrText xml:space="preserve"> REF _Ref163567140 \w \h </w:instrText>
      </w:r>
      <w:r w:rsidR="00F06646" w:rsidRPr="007F1A6A">
        <w:instrText xml:space="preserve"> \* MERGEFORMAT </w:instrText>
      </w:r>
      <w:r w:rsidR="004F4D62" w:rsidRPr="007F1A6A">
        <w:fldChar w:fldCharType="separate"/>
      </w:r>
      <w:r w:rsidR="00910BB8">
        <w:t>15.5</w:t>
      </w:r>
      <w:r w:rsidR="004F4D62" w:rsidRPr="007F1A6A">
        <w:fldChar w:fldCharType="end"/>
      </w:r>
      <w:r w:rsidRPr="007F1A6A">
        <w:t xml:space="preserve"> (“</w:t>
      </w:r>
      <w:r w:rsidR="004F4D62" w:rsidRPr="007F1A6A">
        <w:fldChar w:fldCharType="begin"/>
      </w:r>
      <w:r w:rsidR="004F4D62" w:rsidRPr="007F1A6A">
        <w:instrText xml:space="preserve">  REF _Ref163567140 \h </w:instrText>
      </w:r>
      <w:r w:rsidR="00F06646" w:rsidRPr="007F1A6A">
        <w:instrText xml:space="preserve"> \* MERGEFORMAT </w:instrText>
      </w:r>
      <w:r w:rsidR="004F4D62" w:rsidRPr="007F1A6A">
        <w:fldChar w:fldCharType="separate"/>
      </w:r>
      <w:r w:rsidR="00910BB8" w:rsidRPr="005D705C">
        <w:t>Application of Eligible Wholesale Contract</w:t>
      </w:r>
      <w:r w:rsidR="004F4D62" w:rsidRPr="007F1A6A">
        <w:fldChar w:fldCharType="end"/>
      </w:r>
      <w:r w:rsidRPr="007F1A6A">
        <w:t>”):</w:t>
      </w:r>
      <w:r w:rsidRPr="00F06646">
        <w:t xml:space="preserve"> </w:t>
      </w:r>
    </w:p>
    <w:p w14:paraId="0D69B221" w14:textId="62FE640A" w:rsidR="009218CC" w:rsidRPr="00F06646" w:rsidRDefault="2C388DF0" w:rsidP="008C3A58">
      <w:pPr>
        <w:pStyle w:val="Heading5"/>
      </w:pPr>
      <w:r w:rsidRPr="00F06646">
        <w:t>reasonable details of the revenue that Project Operator was entitled to receive during that quarter under the Eligible Wholesale Contracts;</w:t>
      </w:r>
    </w:p>
    <w:p w14:paraId="63363629" w14:textId="6AB47C9E" w:rsidR="0002598D" w:rsidRDefault="2C388DF0" w:rsidP="008C3A58">
      <w:pPr>
        <w:pStyle w:val="Heading5"/>
      </w:pPr>
      <w:bookmarkStart w:id="2769" w:name="_Ref196742149"/>
      <w:r w:rsidRPr="00F06646">
        <w:t xml:space="preserve">the quantity of Sent Out Generation for that quarter </w:t>
      </w:r>
      <w:r w:rsidR="007F1A6A">
        <w:t xml:space="preserve">(in aggregate and on a Trading Interval basis) </w:t>
      </w:r>
      <w:r w:rsidRPr="00F06646">
        <w:t>that was subject to the Eligible Wholesale Contracts; and</w:t>
      </w:r>
      <w:bookmarkEnd w:id="2769"/>
    </w:p>
    <w:p w14:paraId="0605E189" w14:textId="69EA6254" w:rsidR="007F1A6A" w:rsidRPr="00F06646" w:rsidRDefault="007F1A6A" w:rsidP="008C3A58">
      <w:pPr>
        <w:pStyle w:val="Heading5"/>
      </w:pPr>
      <w:bookmarkStart w:id="2770" w:name="_Ref210201554"/>
      <w:r>
        <w:t xml:space="preserve">the quantity of Green Products for that quarter that were subject to the Eligible Wholesale Contracts; </w:t>
      </w:r>
      <w:r w:rsidR="00314EE8">
        <w:t>[</w:t>
      </w:r>
      <w:r>
        <w:t>and</w:t>
      </w:r>
      <w:bookmarkEnd w:id="2770"/>
      <w:r w:rsidR="00314EE8">
        <w:t>]</w:t>
      </w:r>
    </w:p>
    <w:p w14:paraId="2AE354DC" w14:textId="1A99BC46" w:rsidR="009218CC" w:rsidRPr="007F1A6A" w:rsidRDefault="2C388DF0" w:rsidP="008C3A58">
      <w:pPr>
        <w:pStyle w:val="Heading4"/>
      </w:pPr>
      <w:r w:rsidRPr="00F06646">
        <w:t xml:space="preserve">if there is </w:t>
      </w:r>
      <w:r w:rsidR="0036687D" w:rsidRPr="00792B2E">
        <w:t xml:space="preserve">a Permitted </w:t>
      </w:r>
      <w:r w:rsidR="0036687D" w:rsidRPr="007F1A6A">
        <w:t>Arrangement</w:t>
      </w:r>
      <w:r w:rsidRPr="007F1A6A">
        <w:t>, reasonable details of the</w:t>
      </w:r>
      <w:r w:rsidR="0036687D" w:rsidRPr="007F1A6A">
        <w:t xml:space="preserve"> Permitted</w:t>
      </w:r>
      <w:r w:rsidRPr="007F1A6A">
        <w:t xml:space="preserve"> </w:t>
      </w:r>
      <w:r w:rsidR="007F1A6A" w:rsidRPr="007F1A6A">
        <w:t xml:space="preserve">RBC </w:t>
      </w:r>
      <w:r w:rsidRPr="007F1A6A">
        <w:t>Intermedia</w:t>
      </w:r>
      <w:r w:rsidR="007F1A6A" w:rsidRPr="007F1A6A">
        <w:t>ry</w:t>
      </w:r>
      <w:r w:rsidRPr="007F1A6A">
        <w:t xml:space="preserve"> Revenue </w:t>
      </w:r>
      <w:r w:rsidR="00D36299" w:rsidRPr="007F1A6A">
        <w:t xml:space="preserve">or Permitted Arrangement Revenue (as relevant) </w:t>
      </w:r>
      <w:r w:rsidRPr="007F1A6A">
        <w:t>for the quarter</w:t>
      </w:r>
      <w:r w:rsidR="00A1211A" w:rsidRPr="007F1A6A">
        <w:t>[;</w:t>
      </w:r>
      <w:r w:rsidR="00582A06" w:rsidRPr="007F1A6A">
        <w:t xml:space="preserve"> </w:t>
      </w:r>
      <w:r w:rsidR="00A1211A" w:rsidRPr="007F1A6A">
        <w:t>and</w:t>
      </w:r>
    </w:p>
    <w:p w14:paraId="06CBBEFE" w14:textId="77777777" w:rsidR="00A1211A" w:rsidRPr="007F1A6A" w:rsidRDefault="00A1211A" w:rsidP="00A1211A">
      <w:pPr>
        <w:pStyle w:val="Heading4"/>
      </w:pPr>
      <w:bookmarkStart w:id="2771" w:name="_Ref193449791"/>
      <w:r w:rsidRPr="007F1A6A">
        <w:t>details of:</w:t>
      </w:r>
      <w:bookmarkEnd w:id="2771"/>
    </w:p>
    <w:p w14:paraId="516AC21B" w14:textId="04EE6588" w:rsidR="00A1211A" w:rsidRPr="007F1A6A" w:rsidRDefault="00A1211A" w:rsidP="00A1211A">
      <w:pPr>
        <w:pStyle w:val="Heading5"/>
      </w:pPr>
      <w:r w:rsidRPr="007F1A6A">
        <w:t>any apportionment of Apportioned Items between the Project and the [Associated/Existing] Project;</w:t>
      </w:r>
    </w:p>
    <w:p w14:paraId="07A5699E" w14:textId="77777777" w:rsidR="00A1211A" w:rsidRPr="007F1A6A" w:rsidRDefault="00A1211A" w:rsidP="00A1211A">
      <w:pPr>
        <w:pStyle w:val="Heading5"/>
      </w:pPr>
      <w:r w:rsidRPr="007F1A6A">
        <w:t>the basis on which that apportionment has been made in accordance with the Apportionment Principles; and</w:t>
      </w:r>
    </w:p>
    <w:p w14:paraId="6FD183C6" w14:textId="77777777" w:rsidR="00A1211A" w:rsidRPr="007F1A6A" w:rsidRDefault="00A1211A" w:rsidP="00A1211A">
      <w:pPr>
        <w:pStyle w:val="Heading5"/>
      </w:pPr>
      <w:r w:rsidRPr="007F1A6A">
        <w:t xml:space="preserve">any change to a previous apportionment of Apportioned Items and an explanation for the change, </w:t>
      </w:r>
    </w:p>
    <w:p w14:paraId="3DB5B2DE" w14:textId="7B15313C" w:rsidR="00A1211A" w:rsidRPr="00F06646" w:rsidRDefault="00A1211A" w:rsidP="00582A06">
      <w:pPr>
        <w:spacing w:after="240"/>
        <w:ind w:left="2211"/>
      </w:pPr>
      <w:r w:rsidRPr="007F1A6A">
        <w:t xml:space="preserve">for the </w:t>
      </w:r>
      <w:r w:rsidR="00551702" w:rsidRPr="007F1A6A">
        <w:t>q</w:t>
      </w:r>
      <w:r w:rsidRPr="007F1A6A">
        <w:t>uarter</w:t>
      </w:r>
      <w:r w:rsidR="00582A06" w:rsidRPr="006A4EF3">
        <w:t>]</w:t>
      </w:r>
      <w:r w:rsidRPr="006A4EF3">
        <w:t>.</w:t>
      </w:r>
      <w:r w:rsidRPr="0011424A">
        <w:t xml:space="preserve"> [</w:t>
      </w:r>
      <w:r w:rsidRPr="0011424A">
        <w:rPr>
          <w:b/>
          <w:bCs/>
          <w:i/>
          <w:iCs/>
          <w:highlight w:val="lightGray"/>
        </w:rPr>
        <w:t xml:space="preserve">Note: paragraph </w:t>
      </w:r>
      <w:r w:rsidRPr="0011424A">
        <w:rPr>
          <w:b/>
          <w:bCs/>
          <w:i/>
          <w:iCs/>
          <w:highlight w:val="lightGray"/>
        </w:rPr>
        <w:fldChar w:fldCharType="begin"/>
      </w:r>
      <w:r w:rsidRPr="0011424A">
        <w:rPr>
          <w:b/>
          <w:bCs/>
          <w:i/>
          <w:iCs/>
          <w:highlight w:val="lightGray"/>
        </w:rPr>
        <w:instrText xml:space="preserve"> REF _Ref193449791 \n \h </w:instrText>
      </w:r>
      <w:r>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910BB8">
        <w:rPr>
          <w:b/>
          <w:bCs/>
          <w:i/>
          <w:iCs/>
          <w:highlight w:val="lightGray"/>
        </w:rPr>
        <w:t>(v)</w:t>
      </w:r>
      <w:r w:rsidRPr="0011424A">
        <w:rPr>
          <w:b/>
          <w:bCs/>
          <w:i/>
          <w:iCs/>
          <w:highlight w:val="lightGray"/>
        </w:rPr>
        <w:fldChar w:fldCharType="end"/>
      </w:r>
      <w:r w:rsidRPr="0011424A">
        <w:rPr>
          <w:b/>
          <w:bCs/>
          <w:i/>
          <w:iCs/>
          <w:highlight w:val="lightGray"/>
        </w:rPr>
        <w:t xml:space="preserve"> </w:t>
      </w:r>
      <w:r w:rsidR="00133BDF" w:rsidRPr="008412BC">
        <w:rPr>
          <w:b/>
          <w:i/>
          <w:highlight w:val="lightGray"/>
        </w:rPr>
        <w:t xml:space="preserve">is </w:t>
      </w:r>
      <w:r w:rsidRPr="008412BC">
        <w:rPr>
          <w:b/>
          <w:bCs/>
          <w:i/>
          <w:iCs/>
          <w:highlight w:val="lightGray"/>
        </w:rPr>
        <w:t xml:space="preserve">to </w:t>
      </w:r>
      <w:r w:rsidRPr="0011424A">
        <w:rPr>
          <w:b/>
          <w:bCs/>
          <w:i/>
          <w:iCs/>
          <w:highlight w:val="lightGray"/>
        </w:rPr>
        <w:t xml:space="preserve">be included for all Hybrid Projects and Staged Projects (as applicable) </w:t>
      </w:r>
      <w:r w:rsidR="00314EE8">
        <w:rPr>
          <w:b/>
          <w:bCs/>
          <w:i/>
          <w:iCs/>
          <w:highlight w:val="lightGray"/>
        </w:rPr>
        <w:t>in which case</w:t>
      </w:r>
      <w:r w:rsidRPr="0011424A">
        <w:rPr>
          <w:b/>
          <w:bCs/>
          <w:i/>
          <w:iCs/>
          <w:highlight w:val="lightGray"/>
        </w:rPr>
        <w:t xml:space="preserve"> the </w:t>
      </w:r>
      <w:r w:rsidR="007756FF" w:rsidRPr="0011424A">
        <w:rPr>
          <w:b/>
          <w:bCs/>
          <w:i/>
          <w:iCs/>
          <w:highlight w:val="lightGray"/>
        </w:rPr>
        <w:t>word ‘and’ at the end of clause</w:t>
      </w:r>
      <w:r w:rsidR="00314EE8">
        <w:rPr>
          <w:b/>
          <w:bCs/>
          <w:i/>
          <w:iCs/>
          <w:highlight w:val="lightGray"/>
        </w:rPr>
        <w:t> </w:t>
      </w:r>
      <w:r w:rsidR="007F1A6A">
        <w:rPr>
          <w:b/>
          <w:bCs/>
          <w:i/>
          <w:iCs/>
          <w:highlight w:val="lightGray"/>
        </w:rPr>
        <w:fldChar w:fldCharType="begin"/>
      </w:r>
      <w:r w:rsidR="007F1A6A">
        <w:rPr>
          <w:b/>
          <w:bCs/>
          <w:i/>
          <w:iCs/>
          <w:highlight w:val="lightGray"/>
        </w:rPr>
        <w:instrText xml:space="preserve"> REF _Ref210201554 \w \h </w:instrText>
      </w:r>
      <w:r w:rsidR="007F1A6A">
        <w:rPr>
          <w:b/>
          <w:bCs/>
          <w:i/>
          <w:iCs/>
          <w:highlight w:val="lightGray"/>
        </w:rPr>
      </w:r>
      <w:r w:rsidR="007F1A6A">
        <w:rPr>
          <w:b/>
          <w:bCs/>
          <w:i/>
          <w:iCs/>
          <w:highlight w:val="lightGray"/>
        </w:rPr>
        <w:fldChar w:fldCharType="separate"/>
      </w:r>
      <w:r w:rsidR="00910BB8">
        <w:rPr>
          <w:b/>
          <w:bCs/>
          <w:i/>
          <w:iCs/>
          <w:highlight w:val="lightGray"/>
        </w:rPr>
        <w:t>12.3(a)(iii)(C)</w:t>
      </w:r>
      <w:r w:rsidR="007F1A6A">
        <w:rPr>
          <w:b/>
          <w:bCs/>
          <w:i/>
          <w:iCs/>
          <w:highlight w:val="lightGray"/>
        </w:rPr>
        <w:fldChar w:fldCharType="end"/>
      </w:r>
      <w:r w:rsidR="007756FF" w:rsidRPr="0011424A">
        <w:rPr>
          <w:b/>
          <w:bCs/>
          <w:i/>
          <w:iCs/>
          <w:highlight w:val="lightGray"/>
        </w:rPr>
        <w:t xml:space="preserve"> </w:t>
      </w:r>
      <w:r w:rsidR="00314EE8">
        <w:rPr>
          <w:b/>
          <w:bCs/>
          <w:i/>
          <w:iCs/>
          <w:highlight w:val="lightGray"/>
        </w:rPr>
        <w:t xml:space="preserve">is </w:t>
      </w:r>
      <w:r w:rsidR="007756FF" w:rsidRPr="0011424A">
        <w:rPr>
          <w:b/>
          <w:bCs/>
          <w:i/>
          <w:iCs/>
          <w:highlight w:val="lightGray"/>
        </w:rPr>
        <w:t>to be omitted</w:t>
      </w:r>
      <w:r w:rsidRPr="0011424A">
        <w:rPr>
          <w:highlight w:val="lightGray"/>
        </w:rPr>
        <w:t>.</w:t>
      </w:r>
      <w:r w:rsidRPr="0011424A">
        <w:t>]</w:t>
      </w:r>
    </w:p>
    <w:p w14:paraId="1568293E" w14:textId="3ED229AC" w:rsidR="005B0E85" w:rsidRPr="00F06646" w:rsidRDefault="2C388DF0" w:rsidP="008C3A58">
      <w:pPr>
        <w:pStyle w:val="Heading3"/>
      </w:pPr>
      <w:r w:rsidRPr="00F06646">
        <w:t xml:space="preserve">In respect of each quarter which is the final quarter in a </w:t>
      </w:r>
      <w:r w:rsidR="00761E4A" w:rsidRPr="00F06646">
        <w:t>Financial Year during the Support Receipt Period</w:t>
      </w:r>
      <w:r w:rsidRPr="00F06646">
        <w:t xml:space="preserve">, in addition to the information </w:t>
      </w:r>
      <w:r w:rsidRPr="00F06646">
        <w:lastRenderedPageBreak/>
        <w:t xml:space="preserve">described in paragraph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910BB8">
        <w:t>(a)</w:t>
      </w:r>
      <w:r w:rsidR="00B33800" w:rsidRPr="00F06646">
        <w:fldChar w:fldCharType="end"/>
      </w:r>
      <w:r w:rsidRPr="00F06646">
        <w:t>, Project Operator’s report under paragraph</w:t>
      </w:r>
      <w:r w:rsidR="003A24AE">
        <w:t>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910BB8">
        <w:t>(a)</w:t>
      </w:r>
      <w:r w:rsidR="00B33800" w:rsidRPr="00F06646">
        <w:fldChar w:fldCharType="end"/>
      </w:r>
      <w:r w:rsidRPr="00F06646">
        <w:t xml:space="preserve"> must also set out: </w:t>
      </w:r>
    </w:p>
    <w:p w14:paraId="036B238A" w14:textId="3EC555CF" w:rsidR="00B33800" w:rsidRPr="00F06646" w:rsidRDefault="2C388DF0" w:rsidP="008C3A58">
      <w:pPr>
        <w:pStyle w:val="Heading4"/>
      </w:pPr>
      <w:r w:rsidRPr="00F06646">
        <w:t xml:space="preserve">the Annual Net Operational Revenue for the </w:t>
      </w:r>
      <w:r w:rsidR="000F38FD" w:rsidRPr="00F06646">
        <w:t>Financial Year</w:t>
      </w:r>
      <w:r w:rsidRPr="00F06646">
        <w:t>;</w:t>
      </w:r>
    </w:p>
    <w:p w14:paraId="5F7AA506" w14:textId="24838132" w:rsidR="00740E94" w:rsidRPr="00F06646" w:rsidRDefault="2C388DF0" w:rsidP="008C3A58">
      <w:pPr>
        <w:pStyle w:val="Heading4"/>
      </w:pPr>
      <w:r w:rsidRPr="00F06646">
        <w:t xml:space="preserve">the Annual Revenue Floor and the Annual Revenue Ceiling for the </w:t>
      </w:r>
      <w:r w:rsidR="000F38FD" w:rsidRPr="00F06646">
        <w:t>Financial Year</w:t>
      </w:r>
      <w:r w:rsidRPr="00F06646">
        <w:t>;</w:t>
      </w:r>
      <w:r w:rsidR="00D36299" w:rsidRPr="00F06646">
        <w:t xml:space="preserve"> </w:t>
      </w:r>
      <w:r w:rsidR="00D36299" w:rsidRPr="00792B2E">
        <w:t>and</w:t>
      </w:r>
      <w:r w:rsidRPr="00F06646">
        <w:t xml:space="preserve"> </w:t>
      </w:r>
    </w:p>
    <w:p w14:paraId="396B4A29" w14:textId="66C70F00" w:rsidR="00B33800" w:rsidRPr="00F06646" w:rsidRDefault="2C388DF0" w:rsidP="008C3A58">
      <w:pPr>
        <w:pStyle w:val="Heading4"/>
      </w:pPr>
      <w:r w:rsidRPr="00F06646">
        <w:t xml:space="preserve">if one or more Eligible Wholesale Contracts </w:t>
      </w:r>
      <w:r w:rsidRPr="000E1D78">
        <w:t xml:space="preserve">applied to any Trading Interval in the </w:t>
      </w:r>
      <w:r w:rsidR="000F38FD" w:rsidRPr="000E1D78">
        <w:t>Financial Year</w:t>
      </w:r>
      <w:r w:rsidRPr="000E1D78">
        <w:t xml:space="preserve"> pursuant to clause </w:t>
      </w:r>
      <w:r w:rsidR="00600CAB" w:rsidRPr="000E1D78">
        <w:fldChar w:fldCharType="begin"/>
      </w:r>
      <w:r w:rsidR="00600CAB" w:rsidRPr="000E1D78">
        <w:instrText xml:space="preserve"> REF _Ref163567140 \w \h </w:instrText>
      </w:r>
      <w:r w:rsidR="00F06646" w:rsidRPr="000E1D78">
        <w:instrText xml:space="preserve"> \* MERGEFORMAT </w:instrText>
      </w:r>
      <w:r w:rsidR="00600CAB" w:rsidRPr="000E1D78">
        <w:fldChar w:fldCharType="separate"/>
      </w:r>
      <w:r w:rsidR="00910BB8">
        <w:t>15.5</w:t>
      </w:r>
      <w:r w:rsidR="00600CAB" w:rsidRPr="000E1D78">
        <w:fldChar w:fldCharType="end"/>
      </w:r>
      <w:r w:rsidRPr="000E1D78">
        <w:t xml:space="preserve"> (“</w:t>
      </w:r>
      <w:r w:rsidR="00600CAB" w:rsidRPr="000E1D78">
        <w:fldChar w:fldCharType="begin"/>
      </w:r>
      <w:r w:rsidR="00600CAB" w:rsidRPr="000E1D78">
        <w:instrText xml:space="preserve">  REF _Ref163567140 \h </w:instrText>
      </w:r>
      <w:r w:rsidR="00F06646" w:rsidRPr="000E1D78">
        <w:instrText xml:space="preserve"> \* MERGEFORMAT </w:instrText>
      </w:r>
      <w:r w:rsidR="00600CAB" w:rsidRPr="000E1D78">
        <w:fldChar w:fldCharType="separate"/>
      </w:r>
      <w:r w:rsidR="00910BB8" w:rsidRPr="005D705C">
        <w:t>Application of Eligible Wholesale Contract</w:t>
      </w:r>
      <w:r w:rsidR="00600CAB" w:rsidRPr="000E1D78">
        <w:fldChar w:fldCharType="end"/>
      </w:r>
      <w:r w:rsidRPr="000E1D78">
        <w:t>”):</w:t>
      </w:r>
    </w:p>
    <w:p w14:paraId="73E740A3" w14:textId="14AEFAE2" w:rsidR="00B33800" w:rsidRPr="00F06646" w:rsidRDefault="2C388DF0" w:rsidP="0073272B">
      <w:pPr>
        <w:pStyle w:val="Heading5"/>
      </w:pPr>
      <w:r w:rsidRPr="00F06646">
        <w:t xml:space="preserve">reasonable details of the revenue that Project Operator was entitled </w:t>
      </w:r>
      <w:r w:rsidRPr="000E1D78">
        <w:t xml:space="preserve">to </w:t>
      </w:r>
      <w:r w:rsidR="003C502E" w:rsidRPr="006A4EF3">
        <w:t>receive</w:t>
      </w:r>
      <w:r w:rsidR="003C502E" w:rsidRPr="000E1D78">
        <w:t xml:space="preserve"> </w:t>
      </w:r>
      <w:r w:rsidRPr="000E1D78">
        <w:t>during</w:t>
      </w:r>
      <w:r w:rsidRPr="00F06646">
        <w:t xml:space="preserve"> that </w:t>
      </w:r>
      <w:r w:rsidR="000F38FD" w:rsidRPr="00F06646">
        <w:t>Financial Year</w:t>
      </w:r>
      <w:r w:rsidRPr="00F06646">
        <w:t xml:space="preserve"> under the Eligible Wholesale Contracts; and</w:t>
      </w:r>
    </w:p>
    <w:p w14:paraId="34470D19" w14:textId="1B4E4E9E" w:rsidR="004F0F72" w:rsidRPr="00F06646" w:rsidRDefault="2C388DF0" w:rsidP="008C3A58">
      <w:pPr>
        <w:pStyle w:val="Heading5"/>
      </w:pPr>
      <w:bookmarkStart w:id="2772" w:name="_Ref196742177"/>
      <w:r w:rsidRPr="00F06646">
        <w:t xml:space="preserve">the quantity of Sent Out Generation for that </w:t>
      </w:r>
      <w:r w:rsidR="000F38FD" w:rsidRPr="00F06646">
        <w:t>Financial Year</w:t>
      </w:r>
      <w:r w:rsidRPr="00F06646">
        <w:t xml:space="preserve"> that was subject to the Eligible Wholesale Contracts; </w:t>
      </w:r>
      <w:r w:rsidR="00314EE8">
        <w:t>[</w:t>
      </w:r>
      <w:r w:rsidRPr="00F06646">
        <w:t>and</w:t>
      </w:r>
      <w:bookmarkEnd w:id="2772"/>
      <w:r w:rsidR="00314EE8">
        <w:t>]</w:t>
      </w:r>
      <w:r w:rsidRPr="00F06646">
        <w:t xml:space="preserve"> </w:t>
      </w:r>
    </w:p>
    <w:p w14:paraId="2D408F93" w14:textId="12DAC5AC" w:rsidR="00A1211A" w:rsidRPr="000E1D78" w:rsidRDefault="2C388DF0" w:rsidP="00A1211A">
      <w:pPr>
        <w:pStyle w:val="Heading4"/>
      </w:pPr>
      <w:r w:rsidRPr="000E1D78">
        <w:t xml:space="preserve">if there is </w:t>
      </w:r>
      <w:r w:rsidR="00D36299" w:rsidRPr="000E1D78">
        <w:t>a Permitted Arrangement</w:t>
      </w:r>
      <w:r w:rsidRPr="000E1D78">
        <w:t xml:space="preserve">, reasonable details of the </w:t>
      </w:r>
      <w:r w:rsidR="00D36299" w:rsidRPr="000E1D78">
        <w:t xml:space="preserve">Permitted </w:t>
      </w:r>
      <w:r w:rsidR="000E1D78" w:rsidRPr="000E1D78">
        <w:t xml:space="preserve">RBC </w:t>
      </w:r>
      <w:r w:rsidRPr="000E1D78">
        <w:t>Intermedia</w:t>
      </w:r>
      <w:r w:rsidR="000E1D78" w:rsidRPr="000E1D78">
        <w:t>ry</w:t>
      </w:r>
      <w:r w:rsidRPr="000E1D78">
        <w:t xml:space="preserve"> Revenue </w:t>
      </w:r>
      <w:r w:rsidR="00D36299" w:rsidRPr="000E1D78">
        <w:t xml:space="preserve">or Permitted Arrangement Revenue (as relevant) </w:t>
      </w:r>
      <w:r w:rsidRPr="000E1D78">
        <w:t xml:space="preserve">for the </w:t>
      </w:r>
      <w:r w:rsidR="000F38FD" w:rsidRPr="000E1D78">
        <w:t>Financial Year</w:t>
      </w:r>
      <w:r w:rsidR="00A1211A" w:rsidRPr="000E1D78">
        <w:t>[; and</w:t>
      </w:r>
      <w:bookmarkStart w:id="2773" w:name="_Ref191632286"/>
    </w:p>
    <w:p w14:paraId="0DB2A24A" w14:textId="14C03867" w:rsidR="00A1211A" w:rsidRPr="000E1D78" w:rsidRDefault="00A1211A" w:rsidP="0073272B">
      <w:pPr>
        <w:pStyle w:val="Heading4"/>
      </w:pPr>
      <w:bookmarkStart w:id="2774" w:name="_Ref210201656"/>
      <w:r w:rsidRPr="000E1D78">
        <w:t>details of:</w:t>
      </w:r>
      <w:bookmarkEnd w:id="2773"/>
      <w:bookmarkEnd w:id="2774"/>
      <w:r w:rsidRPr="000E1D78">
        <w:t xml:space="preserve"> </w:t>
      </w:r>
    </w:p>
    <w:p w14:paraId="1908ACC1" w14:textId="2F4E19D7" w:rsidR="00A1211A" w:rsidRPr="000E1D78" w:rsidRDefault="00A1211A" w:rsidP="0073272B">
      <w:pPr>
        <w:pStyle w:val="Heading5"/>
      </w:pPr>
      <w:r w:rsidRPr="000E1D78">
        <w:t>any apportionment of Apportioned Items between the Project and the [Associated/Existing] Project;</w:t>
      </w:r>
    </w:p>
    <w:p w14:paraId="7CD8209B" w14:textId="79D56C50" w:rsidR="00A1211A" w:rsidRPr="000E1D78" w:rsidRDefault="00A1211A" w:rsidP="0073272B">
      <w:pPr>
        <w:pStyle w:val="Heading5"/>
      </w:pPr>
      <w:r w:rsidRPr="000E1D78">
        <w:t xml:space="preserve">the basis on which that apportionment has been made in accordance with the Apportionment Principles; and </w:t>
      </w:r>
    </w:p>
    <w:p w14:paraId="2F80C122" w14:textId="5B9122AD" w:rsidR="00A1211A" w:rsidRPr="000E1D78" w:rsidRDefault="00A1211A" w:rsidP="003C502E">
      <w:pPr>
        <w:pStyle w:val="Heading5"/>
      </w:pPr>
      <w:r w:rsidRPr="000E1D78">
        <w:t>any change to a previous apportionment of Apportioned Items and an explanation for the change,</w:t>
      </w:r>
    </w:p>
    <w:p w14:paraId="66687BBB" w14:textId="29F80FA3" w:rsidR="00A1211A" w:rsidRPr="00F06646" w:rsidRDefault="00A1211A" w:rsidP="00B878A4">
      <w:pPr>
        <w:spacing w:after="240"/>
        <w:ind w:left="2211"/>
      </w:pPr>
      <w:r w:rsidRPr="000E1D78">
        <w:t xml:space="preserve">for the </w:t>
      </w:r>
      <w:r w:rsidR="005B6A59" w:rsidRPr="000E1D78">
        <w:t>Financial</w:t>
      </w:r>
      <w:r w:rsidRPr="000E1D78">
        <w:t xml:space="preserve"> Year</w:t>
      </w:r>
      <w:r w:rsidR="003C502E" w:rsidRPr="006A4EF3">
        <w:t>]</w:t>
      </w:r>
      <w:r w:rsidRPr="006A4EF3">
        <w:t>.</w:t>
      </w:r>
      <w:r w:rsidRPr="0011424A">
        <w:t xml:space="preserve"> [</w:t>
      </w:r>
      <w:bookmarkStart w:id="2775" w:name="_Hlk205286494"/>
      <w:r w:rsidR="00372F16" w:rsidRPr="0011424A">
        <w:rPr>
          <w:b/>
          <w:bCs/>
          <w:i/>
          <w:iCs/>
          <w:highlight w:val="lightGray"/>
        </w:rPr>
        <w:t xml:space="preserve">Note: paragraph </w:t>
      </w:r>
      <w:r w:rsidR="000E1D78">
        <w:rPr>
          <w:b/>
          <w:bCs/>
          <w:i/>
          <w:iCs/>
          <w:highlight w:val="lightGray"/>
        </w:rPr>
        <w:fldChar w:fldCharType="begin"/>
      </w:r>
      <w:r w:rsidR="000E1D78">
        <w:rPr>
          <w:b/>
          <w:bCs/>
          <w:i/>
          <w:iCs/>
          <w:highlight w:val="lightGray"/>
        </w:rPr>
        <w:instrText xml:space="preserve"> REF _Ref210201656 \n \h </w:instrText>
      </w:r>
      <w:r w:rsidR="000E1D78">
        <w:rPr>
          <w:b/>
          <w:bCs/>
          <w:i/>
          <w:iCs/>
          <w:highlight w:val="lightGray"/>
        </w:rPr>
      </w:r>
      <w:r w:rsidR="000E1D78">
        <w:rPr>
          <w:b/>
          <w:bCs/>
          <w:i/>
          <w:iCs/>
          <w:highlight w:val="lightGray"/>
        </w:rPr>
        <w:fldChar w:fldCharType="separate"/>
      </w:r>
      <w:r w:rsidR="00910BB8">
        <w:rPr>
          <w:b/>
          <w:bCs/>
          <w:i/>
          <w:iCs/>
          <w:highlight w:val="lightGray"/>
        </w:rPr>
        <w:t>(v)</w:t>
      </w:r>
      <w:r w:rsidR="000E1D78">
        <w:rPr>
          <w:b/>
          <w:bCs/>
          <w:i/>
          <w:iCs/>
          <w:highlight w:val="lightGray"/>
        </w:rPr>
        <w:fldChar w:fldCharType="end"/>
      </w:r>
      <w:bookmarkEnd w:id="2775"/>
      <w:r w:rsidR="00372F16" w:rsidRPr="008412BC">
        <w:rPr>
          <w:b/>
          <w:bCs/>
          <w:i/>
          <w:iCs/>
          <w:highlight w:val="lightGray"/>
        </w:rPr>
        <w:t xml:space="preserve"> </w:t>
      </w:r>
      <w:r w:rsidR="00372F16">
        <w:rPr>
          <w:b/>
          <w:bCs/>
          <w:i/>
          <w:iCs/>
          <w:highlight w:val="lightGray"/>
        </w:rPr>
        <w:t>is</w:t>
      </w:r>
      <w:r w:rsidR="00372F16" w:rsidRPr="008412BC">
        <w:rPr>
          <w:b/>
          <w:i/>
          <w:highlight w:val="lightGray"/>
        </w:rPr>
        <w:t xml:space="preserve"> </w:t>
      </w:r>
      <w:r w:rsidR="00372F16" w:rsidRPr="0011424A">
        <w:rPr>
          <w:b/>
          <w:bCs/>
          <w:i/>
          <w:iCs/>
          <w:highlight w:val="lightGray"/>
        </w:rPr>
        <w:t xml:space="preserve">to be </w:t>
      </w:r>
      <w:r w:rsidRPr="0011424A">
        <w:rPr>
          <w:b/>
          <w:bCs/>
          <w:i/>
          <w:iCs/>
          <w:highlight w:val="lightGray"/>
        </w:rPr>
        <w:t xml:space="preserve">included for all Hybrid Projects and Staged Projects (as applicable </w:t>
      </w:r>
      <w:r w:rsidR="00314EE8">
        <w:rPr>
          <w:b/>
          <w:bCs/>
          <w:i/>
          <w:iCs/>
          <w:highlight w:val="lightGray"/>
        </w:rPr>
        <w:t>in which case</w:t>
      </w:r>
      <w:r w:rsidR="00314EE8" w:rsidRPr="0011424A">
        <w:rPr>
          <w:b/>
          <w:bCs/>
          <w:i/>
          <w:iCs/>
          <w:highlight w:val="lightGray"/>
        </w:rPr>
        <w:t xml:space="preserve"> </w:t>
      </w:r>
      <w:r w:rsidRPr="0011424A">
        <w:rPr>
          <w:b/>
          <w:bCs/>
          <w:i/>
          <w:iCs/>
          <w:highlight w:val="lightGray"/>
        </w:rPr>
        <w:t>the word ‘and’ at the end of clause</w:t>
      </w:r>
      <w:r w:rsidR="00314EE8">
        <w:rPr>
          <w:b/>
          <w:bCs/>
          <w:i/>
          <w:iCs/>
          <w:highlight w:val="lightGray"/>
        </w:rPr>
        <w:t> </w:t>
      </w:r>
      <w:r w:rsidR="00A008C4">
        <w:rPr>
          <w:b/>
          <w:bCs/>
          <w:i/>
          <w:iCs/>
          <w:highlight w:val="lightGray"/>
        </w:rPr>
        <w:fldChar w:fldCharType="begin"/>
      </w:r>
      <w:r w:rsidR="00A008C4">
        <w:rPr>
          <w:b/>
          <w:bCs/>
          <w:i/>
          <w:iCs/>
          <w:highlight w:val="lightGray"/>
        </w:rPr>
        <w:instrText xml:space="preserve"> REF _Ref196742177 \w \h </w:instrText>
      </w:r>
      <w:r w:rsidR="00A008C4">
        <w:rPr>
          <w:b/>
          <w:bCs/>
          <w:i/>
          <w:iCs/>
          <w:highlight w:val="lightGray"/>
        </w:rPr>
      </w:r>
      <w:r w:rsidR="00A008C4">
        <w:rPr>
          <w:b/>
          <w:bCs/>
          <w:i/>
          <w:iCs/>
          <w:highlight w:val="lightGray"/>
        </w:rPr>
        <w:fldChar w:fldCharType="separate"/>
      </w:r>
      <w:r w:rsidR="00910BB8">
        <w:rPr>
          <w:b/>
          <w:bCs/>
          <w:i/>
          <w:iCs/>
          <w:highlight w:val="lightGray"/>
        </w:rPr>
        <w:t>12.3(b)(iii)(B)</w:t>
      </w:r>
      <w:r w:rsidR="00A008C4">
        <w:rPr>
          <w:b/>
          <w:bCs/>
          <w:i/>
          <w:iCs/>
          <w:highlight w:val="lightGray"/>
        </w:rPr>
        <w:fldChar w:fldCharType="end"/>
      </w:r>
      <w:r w:rsidR="00314EE8">
        <w:rPr>
          <w:b/>
          <w:bCs/>
          <w:i/>
          <w:iCs/>
          <w:highlight w:val="lightGray"/>
        </w:rPr>
        <w:t xml:space="preserve"> is</w:t>
      </w:r>
      <w:r w:rsidRPr="0011424A">
        <w:rPr>
          <w:b/>
          <w:bCs/>
          <w:i/>
          <w:iCs/>
          <w:highlight w:val="lightGray"/>
        </w:rPr>
        <w:t xml:space="preserve"> to be omitted</w:t>
      </w:r>
      <w:r w:rsidRPr="0011424A">
        <w:rPr>
          <w:highlight w:val="lightGray"/>
        </w:rPr>
        <w:t>.</w:t>
      </w:r>
      <w:r w:rsidRPr="0011424A">
        <w:t>]</w:t>
      </w:r>
    </w:p>
    <w:p w14:paraId="7FE8B0FA" w14:textId="42DBB7BB" w:rsidR="0035377F" w:rsidRPr="00F06646" w:rsidRDefault="2C388DF0" w:rsidP="008C3A58">
      <w:pPr>
        <w:pStyle w:val="Heading3"/>
      </w:pPr>
      <w:r w:rsidRPr="00F06646">
        <w:t xml:space="preserve">A quarterly report provided under paragraph </w:t>
      </w:r>
      <w:r w:rsidR="0035377F" w:rsidRPr="00F06646">
        <w:fldChar w:fldCharType="begin"/>
      </w:r>
      <w:r w:rsidR="0035377F" w:rsidRPr="00F06646">
        <w:instrText xml:space="preserve"> REF _Ref163569842 \n \h </w:instrText>
      </w:r>
      <w:r w:rsidR="00F06646">
        <w:instrText xml:space="preserve"> \* MERGEFORMAT </w:instrText>
      </w:r>
      <w:r w:rsidR="0035377F" w:rsidRPr="00F06646">
        <w:fldChar w:fldCharType="separate"/>
      </w:r>
      <w:r w:rsidR="00910BB8">
        <w:t>(a)</w:t>
      </w:r>
      <w:r w:rsidR="0035377F" w:rsidRPr="00F06646">
        <w:fldChar w:fldCharType="end"/>
      </w:r>
      <w:r w:rsidRPr="00F06646">
        <w:t xml:space="preserve"> must be:</w:t>
      </w:r>
    </w:p>
    <w:p w14:paraId="1CDA73C3" w14:textId="5EF6C5EA" w:rsidR="0035377F" w:rsidRPr="00F06646" w:rsidRDefault="2C388DF0" w:rsidP="00707C74">
      <w:pPr>
        <w:pStyle w:val="Heading4"/>
        <w:rPr>
          <w:szCs w:val="18"/>
        </w:rPr>
      </w:pPr>
      <w:r w:rsidRPr="00F06646">
        <w:t xml:space="preserve">in a reporting format specified by the Commonwealth (acting reasonably) from time to time; and </w:t>
      </w:r>
    </w:p>
    <w:p w14:paraId="026DBCA2" w14:textId="5DD3A497" w:rsidR="0035377F" w:rsidRPr="00F06646" w:rsidRDefault="2C388DF0" w:rsidP="00707C74">
      <w:pPr>
        <w:pStyle w:val="Heading4"/>
      </w:pPr>
      <w:r w:rsidRPr="00F06646">
        <w:t xml:space="preserve">certified by a director of Project Operator to be true and correct. </w:t>
      </w:r>
    </w:p>
    <w:p w14:paraId="3067E9F9" w14:textId="16206208" w:rsidR="00506159" w:rsidRPr="00F06646" w:rsidRDefault="49D70CC2" w:rsidP="00FC2467">
      <w:pPr>
        <w:pStyle w:val="Heading2"/>
      </w:pPr>
      <w:bookmarkStart w:id="2776" w:name="_Ref94878032"/>
      <w:bookmarkStart w:id="2777" w:name="_Toc101536775"/>
      <w:bookmarkStart w:id="2778" w:name="_Toc156909151"/>
      <w:bookmarkStart w:id="2779" w:name="_Toc211256040"/>
      <w:r w:rsidRPr="00F06646">
        <w:t>Social Licence Commitments Reporting</w:t>
      </w:r>
      <w:bookmarkEnd w:id="2776"/>
      <w:bookmarkEnd w:id="2777"/>
      <w:bookmarkEnd w:id="2778"/>
      <w:bookmarkEnd w:id="2779"/>
    </w:p>
    <w:p w14:paraId="1D87B466" w14:textId="10997BED" w:rsidR="00506159" w:rsidRPr="00F06646" w:rsidRDefault="00506159" w:rsidP="00707C74">
      <w:pPr>
        <w:pStyle w:val="Heading3"/>
      </w:pPr>
      <w:bookmarkStart w:id="2780" w:name="_Ref108098349"/>
      <w:bookmarkStart w:id="2781" w:name="_Ref103540627"/>
      <w:r w:rsidRPr="00F06646">
        <w:t>Within:</w:t>
      </w:r>
      <w:bookmarkEnd w:id="2780"/>
      <w:r w:rsidRPr="00F06646">
        <w:t xml:space="preserve"> </w:t>
      </w:r>
    </w:p>
    <w:p w14:paraId="7A2076B5" w14:textId="6F4D621C" w:rsidR="00506159" w:rsidRPr="002B4C22" w:rsidRDefault="00DF3A43" w:rsidP="00707C74">
      <w:pPr>
        <w:pStyle w:val="Heading4"/>
      </w:pPr>
      <w:bookmarkStart w:id="2782" w:name="_Ref106209044"/>
      <w:r w:rsidRPr="00F06646">
        <w:t>20</w:t>
      </w:r>
      <w:r w:rsidR="00506159" w:rsidRPr="00F06646">
        <w:t xml:space="preserve"> Business Days after Project Operator satisfies </w:t>
      </w:r>
      <w:r w:rsidR="0068452D">
        <w:t>any</w:t>
      </w:r>
      <w:r w:rsidR="0068452D" w:rsidRPr="00F06646">
        <w:t xml:space="preserve"> </w:t>
      </w:r>
      <w:r w:rsidR="00506159" w:rsidRPr="00F06646">
        <w:t xml:space="preserve">Social Licence Commitments that are to be satisfied prior to the Commercial Operations Date, Project Operator must give the Commonwealth </w:t>
      </w:r>
      <w:r w:rsidR="00506159" w:rsidRPr="002B4C22">
        <w:t>a report demonstrating Project Operator’s compliance with those Social Licence Commitments; and</w:t>
      </w:r>
      <w:bookmarkEnd w:id="2782"/>
    </w:p>
    <w:p w14:paraId="4A76ECCC" w14:textId="4792F169" w:rsidR="00506159" w:rsidRPr="002B4C22" w:rsidRDefault="00A30F30" w:rsidP="00707C74">
      <w:pPr>
        <w:pStyle w:val="Heading4"/>
      </w:pPr>
      <w:r w:rsidRPr="002B4C22">
        <w:t>20</w:t>
      </w:r>
      <w:r w:rsidR="006769E6" w:rsidRPr="002B4C22">
        <w:t xml:space="preserve"> </w:t>
      </w:r>
      <w:r w:rsidR="00506159" w:rsidRPr="002B4C22">
        <w:t>Business Days after the</w:t>
      </w:r>
      <w:r w:rsidR="004E15F6">
        <w:t xml:space="preserve"> relevant</w:t>
      </w:r>
      <w:r w:rsidR="00506159" w:rsidRPr="002B4C22">
        <w:t xml:space="preserve"> </w:t>
      </w:r>
      <w:bookmarkStart w:id="2783" w:name="_Hlk174424356"/>
      <w:r w:rsidR="006769E6" w:rsidRPr="002B4C22">
        <w:t xml:space="preserve">SLC Reporting Date set out in </w:t>
      </w:r>
      <w:r w:rsidR="00486EA5" w:rsidRPr="002B4C22">
        <w:t>i</w:t>
      </w:r>
      <w:r w:rsidR="006769E6" w:rsidRPr="002B4C22">
        <w:t>tem</w:t>
      </w:r>
      <w:r w:rsidR="000429F6" w:rsidRPr="002B4C22">
        <w:t> </w:t>
      </w:r>
      <w:r w:rsidR="000429F6" w:rsidRPr="002B4C22">
        <w:fldChar w:fldCharType="begin"/>
      </w:r>
      <w:r w:rsidR="000429F6" w:rsidRPr="002B4C22">
        <w:instrText xml:space="preserve"> REF _Ref174424622 \r \h </w:instrText>
      </w:r>
      <w:r w:rsidR="002B4C22">
        <w:instrText xml:space="preserve"> \* MERGEFORMAT </w:instrText>
      </w:r>
      <w:r w:rsidR="000429F6" w:rsidRPr="002B4C22">
        <w:fldChar w:fldCharType="separate"/>
      </w:r>
      <w:r w:rsidR="00910BB8">
        <w:t>22</w:t>
      </w:r>
      <w:r w:rsidR="000429F6" w:rsidRPr="002B4C22">
        <w:fldChar w:fldCharType="end"/>
      </w:r>
      <w:r w:rsidR="006769E6" w:rsidRPr="002B4C22">
        <w:t xml:space="preserve"> of the </w:t>
      </w:r>
      <w:bookmarkEnd w:id="2783"/>
      <w:r w:rsidR="00612A7C">
        <w:t>Reference Details</w:t>
      </w:r>
      <w:r w:rsidR="00506159" w:rsidRPr="002B4C22">
        <w:t xml:space="preserve">, Project Operator must give the Commonwealth a report demonstrating </w:t>
      </w:r>
      <w:r w:rsidR="00506159" w:rsidRPr="000E1D78">
        <w:t>Project Operator’s compliance with its Social Licence Commitments</w:t>
      </w:r>
      <w:r w:rsidR="006769E6" w:rsidRPr="000E1D78">
        <w:t xml:space="preserve"> </w:t>
      </w:r>
      <w:r w:rsidR="00745650" w:rsidRPr="000E1D78">
        <w:t xml:space="preserve">during </w:t>
      </w:r>
      <w:r w:rsidR="006769E6" w:rsidRPr="000E1D78">
        <w:t>the</w:t>
      </w:r>
      <w:r w:rsidR="004E15F6" w:rsidRPr="000E1D78">
        <w:t xml:space="preserve"> </w:t>
      </w:r>
      <w:r w:rsidR="009768E0" w:rsidRPr="006A4EF3">
        <w:lastRenderedPageBreak/>
        <w:t>three (3) or</w:t>
      </w:r>
      <w:r w:rsidR="009768E0" w:rsidRPr="000E1D78">
        <w:t xml:space="preserve"> </w:t>
      </w:r>
      <w:r w:rsidR="004E15F6" w:rsidRPr="000E1D78">
        <w:t>twelve</w:t>
      </w:r>
      <w:r w:rsidR="006769E6" w:rsidRPr="000E1D78">
        <w:t xml:space="preserve"> </w:t>
      </w:r>
      <w:r w:rsidR="004E15F6" w:rsidRPr="000E1D78">
        <w:t>(</w:t>
      </w:r>
      <w:r w:rsidRPr="000E1D78">
        <w:t>12</w:t>
      </w:r>
      <w:r w:rsidR="004E15F6" w:rsidRPr="000E1D78">
        <w:t>)</w:t>
      </w:r>
      <w:r w:rsidRPr="000E1D78">
        <w:t xml:space="preserve"> month period </w:t>
      </w:r>
      <w:r w:rsidR="009768E0" w:rsidRPr="006A4EF3">
        <w:t>(as applicable)</w:t>
      </w:r>
      <w:r w:rsidR="009768E0" w:rsidRPr="000E1D78">
        <w:t xml:space="preserve"> </w:t>
      </w:r>
      <w:r w:rsidR="004E15F6" w:rsidRPr="000E1D78">
        <w:t xml:space="preserve">since </w:t>
      </w:r>
      <w:r w:rsidRPr="000E1D78">
        <w:t xml:space="preserve">the </w:t>
      </w:r>
      <w:r w:rsidR="004E15F6" w:rsidRPr="000E1D78">
        <w:t xml:space="preserve">previous </w:t>
      </w:r>
      <w:r w:rsidRPr="000E1D78">
        <w:t>SLC Reporting Date</w:t>
      </w:r>
      <w:r w:rsidR="00AD14E7" w:rsidRPr="000E1D78">
        <w:t xml:space="preserve">. </w:t>
      </w:r>
      <w:r w:rsidR="00AD14E7" w:rsidRPr="006A4EF3">
        <w:t>For the first SLC Reporting Date arising during the Term, the period of compliance to be demonstrated in the report is the period commencing on the Signing Date and ending on the first SLC Reporting Date</w:t>
      </w:r>
      <w:r w:rsidR="00506159" w:rsidRPr="000E1D78">
        <w:t xml:space="preserve">, </w:t>
      </w:r>
    </w:p>
    <w:p w14:paraId="4F672F71" w14:textId="07DE01DB" w:rsidR="00506159" w:rsidRPr="00B17C05" w:rsidRDefault="2BC382E4" w:rsidP="00B878A4">
      <w:pPr>
        <w:pStyle w:val="BodyIndent2"/>
        <w:spacing w:before="0" w:after="240"/>
        <w:ind w:left="1474"/>
      </w:pPr>
      <w:r>
        <w:t>together with reasonable supporting information.</w:t>
      </w:r>
      <w:bookmarkEnd w:id="2781"/>
      <w:r>
        <w:t xml:space="preserve"> </w:t>
      </w:r>
    </w:p>
    <w:p w14:paraId="4493DA04" w14:textId="32D365A2" w:rsidR="00506159" w:rsidRPr="00C92A58" w:rsidRDefault="00506159" w:rsidP="00707C74">
      <w:pPr>
        <w:pStyle w:val="Heading3"/>
      </w:pPr>
      <w:bookmarkStart w:id="2784" w:name="_Ref105613529"/>
      <w:r w:rsidRPr="29D99465">
        <w:t xml:space="preserve">A report provided under </w:t>
      </w:r>
      <w:r>
        <w:t xml:space="preserve">paragraph </w:t>
      </w:r>
      <w:r>
        <w:fldChar w:fldCharType="begin"/>
      </w:r>
      <w:r>
        <w:instrText xml:space="preserve"> REF _Ref108098349 \n \h </w:instrText>
      </w:r>
      <w:r w:rsidR="008C3A58">
        <w:instrText xml:space="preserve"> \* MERGEFORMAT </w:instrText>
      </w:r>
      <w:r>
        <w:fldChar w:fldCharType="separate"/>
      </w:r>
      <w:r w:rsidR="00910BB8">
        <w:t>(a)</w:t>
      </w:r>
      <w:r>
        <w:fldChar w:fldCharType="end"/>
      </w:r>
      <w:r w:rsidRPr="29D99465">
        <w:t xml:space="preserve"> must be</w:t>
      </w:r>
      <w:r>
        <w:rPr>
          <w:szCs w:val="18"/>
        </w:rPr>
        <w:t>:</w:t>
      </w:r>
      <w:bookmarkEnd w:id="2784"/>
      <w:r w:rsidRPr="001331AC">
        <w:rPr>
          <w:szCs w:val="18"/>
        </w:rPr>
        <w:t xml:space="preserve"> </w:t>
      </w:r>
    </w:p>
    <w:p w14:paraId="771FAEBB" w14:textId="79257941" w:rsidR="00506159" w:rsidRDefault="00506159" w:rsidP="00707C74">
      <w:pPr>
        <w:pStyle w:val="Heading4"/>
      </w:pPr>
      <w:r w:rsidRPr="00EE2882">
        <w:t xml:space="preserve">in a reporting format specified by </w:t>
      </w:r>
      <w:r>
        <w:t xml:space="preserve">the Commonwealth </w:t>
      </w:r>
      <w:r w:rsidR="00D344F3">
        <w:t xml:space="preserve">(acting reasonably) </w:t>
      </w:r>
      <w:r>
        <w:t>from time to time;</w:t>
      </w:r>
      <w:r w:rsidRPr="00EE2882">
        <w:t xml:space="preserve"> and </w:t>
      </w:r>
    </w:p>
    <w:p w14:paraId="157F2FA0" w14:textId="72BFAB9E" w:rsidR="00506159" w:rsidRPr="004869BE" w:rsidRDefault="00506159" w:rsidP="00707C74">
      <w:pPr>
        <w:pStyle w:val="Heading4"/>
      </w:pPr>
      <w:r>
        <w:t>certified</w:t>
      </w:r>
      <w:r w:rsidRPr="00C92A58">
        <w:t xml:space="preserve"> by a director of </w:t>
      </w:r>
      <w:r>
        <w:t>Project Operator</w:t>
      </w:r>
      <w:r w:rsidRPr="00C92A58">
        <w:t xml:space="preserve"> to be true</w:t>
      </w:r>
      <w:r>
        <w:t xml:space="preserve"> and</w:t>
      </w:r>
      <w:r w:rsidRPr="00C92A58">
        <w:t xml:space="preserve"> correct. </w:t>
      </w:r>
    </w:p>
    <w:p w14:paraId="4B52D1FC" w14:textId="3341DB36" w:rsidR="00506159" w:rsidRDefault="00506159" w:rsidP="00707C74">
      <w:pPr>
        <w:pStyle w:val="Heading3"/>
      </w:pPr>
      <w:bookmarkStart w:id="2785" w:name="_Ref106210613"/>
      <w:bookmarkStart w:id="2786" w:name="_Ref105613711"/>
      <w:r>
        <w:t xml:space="preserve">Within </w:t>
      </w:r>
      <w:r w:rsidR="007743A8">
        <w:t>20</w:t>
      </w:r>
      <w:r>
        <w:t xml:space="preserve"> Business Days after receiving Project Operator’s report under subparagraph </w:t>
      </w:r>
      <w:r>
        <w:fldChar w:fldCharType="begin"/>
      </w:r>
      <w:r>
        <w:instrText xml:space="preserve"> REF _Ref108098349 \n \h </w:instrText>
      </w:r>
      <w:r w:rsidR="008C3A58">
        <w:instrText xml:space="preserve"> \* MERGEFORMAT </w:instrText>
      </w:r>
      <w:r>
        <w:fldChar w:fldCharType="separate"/>
      </w:r>
      <w:r w:rsidR="00910BB8">
        <w:t>(a)</w:t>
      </w:r>
      <w:r>
        <w:fldChar w:fldCharType="end"/>
      </w:r>
      <w:r>
        <w:fldChar w:fldCharType="begin"/>
      </w:r>
      <w:r>
        <w:instrText xml:space="preserve"> REF _Ref106209044 \n \h </w:instrText>
      </w:r>
      <w:r w:rsidR="008C3A58">
        <w:instrText xml:space="preserve"> \* MERGEFORMAT </w:instrText>
      </w:r>
      <w:r>
        <w:fldChar w:fldCharType="separate"/>
      </w:r>
      <w:r w:rsidR="00910BB8">
        <w:t>(i)</w:t>
      </w:r>
      <w:r>
        <w:fldChar w:fldCharType="end"/>
      </w:r>
      <w:r>
        <w:t>, the Commonwealth must:</w:t>
      </w:r>
      <w:bookmarkEnd w:id="2785"/>
      <w:r>
        <w:t xml:space="preserve"> </w:t>
      </w:r>
    </w:p>
    <w:p w14:paraId="434E879D" w14:textId="3A8F01E0" w:rsidR="00506159" w:rsidRDefault="00506159" w:rsidP="00707C74">
      <w:pPr>
        <w:pStyle w:val="Heading4"/>
      </w:pPr>
      <w:bookmarkStart w:id="2787" w:name="_Ref174192743"/>
      <w:r>
        <w:t>confirm that Project Operator has satisfied all Social Licence Commitments</w:t>
      </w:r>
      <w:r w:rsidRPr="00390BA2">
        <w:t xml:space="preserve"> </w:t>
      </w:r>
      <w:r>
        <w:t>that are to be satisfied prior to the Commercial Operations Date;</w:t>
      </w:r>
      <w:bookmarkEnd w:id="2787"/>
    </w:p>
    <w:p w14:paraId="36B56E6C" w14:textId="7EFCB5D5" w:rsidR="00506159" w:rsidRDefault="00506159" w:rsidP="00707C74">
      <w:pPr>
        <w:pStyle w:val="Heading4"/>
      </w:pPr>
      <w:bookmarkStart w:id="2788" w:name="_Ref106209727"/>
      <w:r>
        <w:t>request any further information from Project Operator that the Commonwealth reasonably requires in order to assess whether Project Operator has complied with those Social Licence Commitments; or</w:t>
      </w:r>
      <w:bookmarkEnd w:id="2788"/>
      <w:r>
        <w:t xml:space="preserve"> </w:t>
      </w:r>
    </w:p>
    <w:p w14:paraId="42373A0C" w14:textId="0CC69575" w:rsidR="002C1457" w:rsidRDefault="00506159" w:rsidP="0095772A">
      <w:pPr>
        <w:pStyle w:val="Heading4"/>
        <w:keepNext/>
      </w:pPr>
      <w:bookmarkStart w:id="2789" w:name="_Ref174192768"/>
      <w:r>
        <w:t>reject that report</w:t>
      </w:r>
      <w:r w:rsidR="002C1457">
        <w:t>,</w:t>
      </w:r>
      <w:bookmarkEnd w:id="2789"/>
    </w:p>
    <w:p w14:paraId="6051BCC7" w14:textId="77777777" w:rsidR="002C1457" w:rsidRDefault="002C1457" w:rsidP="0095772A">
      <w:pPr>
        <w:pStyle w:val="BodyIndent2"/>
        <w:keepNext/>
        <w:spacing w:before="0" w:after="240"/>
        <w:ind w:left="1474"/>
      </w:pPr>
      <w:r>
        <w:t>and, if:</w:t>
      </w:r>
    </w:p>
    <w:p w14:paraId="3AC41308" w14:textId="5EE944A8" w:rsidR="002C1457" w:rsidRDefault="002C1457" w:rsidP="00707C74">
      <w:pPr>
        <w:pStyle w:val="Heading4"/>
      </w:pPr>
      <w:r>
        <w:t xml:space="preserve">the Commonwealth does not, within 20 Business Days after receiving Project Operator’s report under subparagraph </w:t>
      </w:r>
      <w:r>
        <w:fldChar w:fldCharType="begin"/>
      </w:r>
      <w:r>
        <w:instrText xml:space="preserve"> REF _Ref108098349 \n \h </w:instrText>
      </w:r>
      <w:r w:rsidR="008C3A58">
        <w:instrText xml:space="preserve"> \* MERGEFORMAT </w:instrText>
      </w:r>
      <w:r>
        <w:fldChar w:fldCharType="separate"/>
      </w:r>
      <w:r w:rsidR="00910BB8">
        <w:t>(a)</w:t>
      </w:r>
      <w:r>
        <w:fldChar w:fldCharType="end"/>
      </w:r>
      <w:r>
        <w:fldChar w:fldCharType="begin"/>
      </w:r>
      <w:r>
        <w:instrText xml:space="preserve"> REF _Ref106209044 \n \h </w:instrText>
      </w:r>
      <w:r w:rsidR="008C3A58">
        <w:instrText xml:space="preserve"> \* MERGEFORMAT </w:instrText>
      </w:r>
      <w:r>
        <w:fldChar w:fldCharType="separate"/>
      </w:r>
      <w:r w:rsidR="00910BB8">
        <w:t>(i)</w:t>
      </w:r>
      <w:r>
        <w:fldChar w:fldCharType="end"/>
      </w:r>
      <w:r>
        <w:t xml:space="preserve"> do one of the things referred to in subparagraphs </w:t>
      </w:r>
      <w:r>
        <w:fldChar w:fldCharType="begin"/>
      </w:r>
      <w:r>
        <w:instrText xml:space="preserve"> REF _Ref106210613 \r \h </w:instrText>
      </w:r>
      <w:r w:rsidR="008C3A58">
        <w:instrText xml:space="preserve"> \* MERGEFORMAT </w:instrText>
      </w:r>
      <w:r>
        <w:fldChar w:fldCharType="separate"/>
      </w:r>
      <w:r w:rsidR="00910BB8">
        <w:t>(c)</w:t>
      </w:r>
      <w:r>
        <w:fldChar w:fldCharType="end"/>
      </w:r>
      <w:r>
        <w:fldChar w:fldCharType="begin"/>
      </w:r>
      <w:r>
        <w:instrText xml:space="preserve"> REF _Ref174192743 \r \h </w:instrText>
      </w:r>
      <w:r w:rsidR="008C3A58">
        <w:instrText xml:space="preserve"> \* MERGEFORMAT </w:instrText>
      </w:r>
      <w:r>
        <w:fldChar w:fldCharType="separate"/>
      </w:r>
      <w:r w:rsidR="00910BB8">
        <w:t>(i)</w:t>
      </w:r>
      <w:r>
        <w:fldChar w:fldCharType="end"/>
      </w:r>
      <w:r>
        <w:t xml:space="preserve"> to </w:t>
      </w:r>
      <w:r>
        <w:fldChar w:fldCharType="begin"/>
      </w:r>
      <w:r>
        <w:instrText xml:space="preserve"> REF _Ref106210613 \r \h </w:instrText>
      </w:r>
      <w:r w:rsidR="008C3A58">
        <w:instrText xml:space="preserve"> \* MERGEFORMAT </w:instrText>
      </w:r>
      <w:r>
        <w:fldChar w:fldCharType="separate"/>
      </w:r>
      <w:r w:rsidR="00910BB8">
        <w:t>(c)</w:t>
      </w:r>
      <w:r>
        <w:fldChar w:fldCharType="end"/>
      </w:r>
      <w:r>
        <w:fldChar w:fldCharType="begin"/>
      </w:r>
      <w:r>
        <w:instrText xml:space="preserve"> REF _Ref174192768 \r \h </w:instrText>
      </w:r>
      <w:r w:rsidR="008C3A58">
        <w:instrText xml:space="preserve"> \* MERGEFORMAT </w:instrText>
      </w:r>
      <w:r>
        <w:fldChar w:fldCharType="separate"/>
      </w:r>
      <w:r w:rsidR="00910BB8">
        <w:t>(iii)</w:t>
      </w:r>
      <w:r>
        <w:fldChar w:fldCharType="end"/>
      </w:r>
      <w:r>
        <w:t>; and</w:t>
      </w:r>
    </w:p>
    <w:p w14:paraId="0F1AF399" w14:textId="02C5BEA9" w:rsidR="002C1457" w:rsidRDefault="002C1457" w:rsidP="00707C74">
      <w:pPr>
        <w:pStyle w:val="Heading4"/>
      </w:pPr>
      <w:r>
        <w:t xml:space="preserve">that will prevent Project Operator from achieving </w:t>
      </w:r>
      <w:r w:rsidR="0009277E">
        <w:t xml:space="preserve">the </w:t>
      </w:r>
      <w:r>
        <w:t>COD by the COD Sunset Date,</w:t>
      </w:r>
    </w:p>
    <w:p w14:paraId="6959FDA6" w14:textId="4E1FC990" w:rsidR="00506159" w:rsidRDefault="002C1457" w:rsidP="00A66EA6">
      <w:pPr>
        <w:pStyle w:val="BodyIndent2"/>
        <w:spacing w:before="0" w:after="240"/>
        <w:ind w:left="1474"/>
      </w:pPr>
      <w:r>
        <w:t>then, to the extent there is no Concurrent Delay, the COD Sunset Date will be extended by one day for each day of that delay</w:t>
      </w:r>
      <w:r w:rsidR="00506159">
        <w:t>.</w:t>
      </w:r>
      <w:bookmarkEnd w:id="2786"/>
      <w:r w:rsidR="000E1D78">
        <w:t xml:space="preserve"> For the avoidance of doubt, no extension to the COD Sunset Date will apply if the report provided by Project Operator </w:t>
      </w:r>
      <w:r w:rsidR="0095772A">
        <w:t xml:space="preserve">under </w:t>
      </w:r>
      <w:r w:rsidR="000E1D78">
        <w:t xml:space="preserve">subparagraph </w:t>
      </w:r>
      <w:r w:rsidR="000E1D78">
        <w:fldChar w:fldCharType="begin"/>
      </w:r>
      <w:r w:rsidR="000E1D78">
        <w:instrText xml:space="preserve"> REF _Ref108098349 \n \h </w:instrText>
      </w:r>
      <w:r w:rsidR="000E1D78">
        <w:fldChar w:fldCharType="separate"/>
      </w:r>
      <w:r w:rsidR="00910BB8">
        <w:t>(a)</w:t>
      </w:r>
      <w:r w:rsidR="000E1D78">
        <w:fldChar w:fldCharType="end"/>
      </w:r>
      <w:r w:rsidR="000E1D78">
        <w:fldChar w:fldCharType="begin"/>
      </w:r>
      <w:r w:rsidR="000E1D78">
        <w:instrText xml:space="preserve"> REF _Ref106209044 \n \h </w:instrText>
      </w:r>
      <w:r w:rsidR="000E1D78">
        <w:fldChar w:fldCharType="separate"/>
      </w:r>
      <w:r w:rsidR="00910BB8">
        <w:t>(i)</w:t>
      </w:r>
      <w:r w:rsidR="000E1D78">
        <w:fldChar w:fldCharType="end"/>
      </w:r>
      <w:r w:rsidR="000E1D78">
        <w:t xml:space="preserve"> is rejected by the Commonwealth under subparagraph </w:t>
      </w:r>
      <w:r w:rsidR="000E1D78">
        <w:fldChar w:fldCharType="begin"/>
      </w:r>
      <w:r w:rsidR="000E1D78">
        <w:instrText xml:space="preserve"> REF _Ref106210613 \n \h </w:instrText>
      </w:r>
      <w:r w:rsidR="000E1D78">
        <w:fldChar w:fldCharType="separate"/>
      </w:r>
      <w:r w:rsidR="00910BB8">
        <w:t>(c)</w:t>
      </w:r>
      <w:r w:rsidR="000E1D78">
        <w:fldChar w:fldCharType="end"/>
      </w:r>
      <w:r w:rsidR="000E1D78">
        <w:fldChar w:fldCharType="begin"/>
      </w:r>
      <w:r w:rsidR="000E1D78">
        <w:instrText xml:space="preserve"> REF _Ref174192768 \n \h </w:instrText>
      </w:r>
      <w:r w:rsidR="000E1D78">
        <w:fldChar w:fldCharType="separate"/>
      </w:r>
      <w:r w:rsidR="00910BB8">
        <w:t>(iii)</w:t>
      </w:r>
      <w:r w:rsidR="000E1D78">
        <w:fldChar w:fldCharType="end"/>
      </w:r>
      <w:r w:rsidR="000E1D78">
        <w:t xml:space="preserve"> and Project Operator is required to resubmit the report under subparagraph </w:t>
      </w:r>
      <w:r w:rsidR="000E1D78">
        <w:fldChar w:fldCharType="begin"/>
      </w:r>
      <w:r w:rsidR="000E1D78">
        <w:instrText xml:space="preserve"> REF _Ref108098408 \n \h </w:instrText>
      </w:r>
      <w:r w:rsidR="000E1D78">
        <w:fldChar w:fldCharType="separate"/>
      </w:r>
      <w:r w:rsidR="00910BB8">
        <w:t>(f)</w:t>
      </w:r>
      <w:r w:rsidR="000E1D78">
        <w:fldChar w:fldCharType="end"/>
      </w:r>
      <w:r w:rsidR="000E1D78">
        <w:fldChar w:fldCharType="begin"/>
      </w:r>
      <w:r w:rsidR="000E1D78">
        <w:instrText xml:space="preserve"> REF _Ref210201806 \n \h </w:instrText>
      </w:r>
      <w:r w:rsidR="000E1D78">
        <w:fldChar w:fldCharType="separate"/>
      </w:r>
      <w:r w:rsidR="00910BB8">
        <w:t>(ii)</w:t>
      </w:r>
      <w:r w:rsidR="000E1D78">
        <w:fldChar w:fldCharType="end"/>
      </w:r>
      <w:r w:rsidR="000E1D78">
        <w:t>.</w:t>
      </w:r>
    </w:p>
    <w:p w14:paraId="3C64B008" w14:textId="6DA5CF66" w:rsidR="00506159" w:rsidRDefault="00506159" w:rsidP="00707C74">
      <w:pPr>
        <w:pStyle w:val="Heading3"/>
      </w:pPr>
      <w:bookmarkStart w:id="2790" w:name="_Ref106210731"/>
      <w:r>
        <w:t xml:space="preserve">If the Commonwealth requests any further information from Project Operator under subparagraph </w:t>
      </w:r>
      <w:r>
        <w:fldChar w:fldCharType="begin"/>
      </w:r>
      <w:r>
        <w:instrText xml:space="preserve"> REF _Ref106210613 \n \h </w:instrText>
      </w:r>
      <w:r w:rsidR="008C3A58">
        <w:instrText xml:space="preserve"> \* MERGEFORMAT </w:instrText>
      </w:r>
      <w:r>
        <w:fldChar w:fldCharType="separate"/>
      </w:r>
      <w:r w:rsidR="00910BB8">
        <w:t>(c)</w:t>
      </w:r>
      <w:r>
        <w:fldChar w:fldCharType="end"/>
      </w:r>
      <w:r>
        <w:fldChar w:fldCharType="begin"/>
      </w:r>
      <w:r>
        <w:instrText xml:space="preserve"> REF _Ref106209727 \n \h </w:instrText>
      </w:r>
      <w:r w:rsidR="008C3A58">
        <w:instrText xml:space="preserve"> \* MERGEFORMAT </w:instrText>
      </w:r>
      <w:r>
        <w:fldChar w:fldCharType="separate"/>
      </w:r>
      <w:r w:rsidR="00910BB8">
        <w:t>(ii)</w:t>
      </w:r>
      <w:r>
        <w:fldChar w:fldCharType="end"/>
      </w:r>
      <w:r>
        <w:t>, then:</w:t>
      </w:r>
      <w:bookmarkEnd w:id="2790"/>
      <w:r>
        <w:t xml:space="preserve"> </w:t>
      </w:r>
    </w:p>
    <w:p w14:paraId="7DC1FDDE" w14:textId="4D0C42C7" w:rsidR="00506159" w:rsidRDefault="00506159" w:rsidP="00707C74">
      <w:pPr>
        <w:pStyle w:val="Heading4"/>
      </w:pPr>
      <w:r>
        <w:t xml:space="preserve">within </w:t>
      </w:r>
      <w:r w:rsidR="000E1D78">
        <w:t>ten (</w:t>
      </w:r>
      <w:r>
        <w:t>10</w:t>
      </w:r>
      <w:r w:rsidR="000E1D78">
        <w:t>)</w:t>
      </w:r>
      <w:r>
        <w:t xml:space="preserve"> Business Days after the Commonwealth’s request, Project Operator must provide the requested information; and </w:t>
      </w:r>
    </w:p>
    <w:p w14:paraId="16351B1F" w14:textId="4BF046CF" w:rsidR="00506159" w:rsidRDefault="00506159" w:rsidP="00707C74">
      <w:pPr>
        <w:pStyle w:val="Heading4"/>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_Ref108098349 \n \h </w:instrText>
      </w:r>
      <w:r w:rsidR="008C3A58">
        <w:instrText xml:space="preserve"> \* MERGEFORMAT </w:instrText>
      </w:r>
      <w:r>
        <w:fldChar w:fldCharType="separate"/>
      </w:r>
      <w:r w:rsidR="00910BB8">
        <w:t>(a)</w:t>
      </w:r>
      <w:r>
        <w:fldChar w:fldCharType="end"/>
      </w:r>
      <w:r>
        <w:fldChar w:fldCharType="begin"/>
      </w:r>
      <w:r>
        <w:instrText xml:space="preserve"> REF _Ref106209044 \n \h </w:instrText>
      </w:r>
      <w:r w:rsidR="008C3A58">
        <w:instrText xml:space="preserve"> \* MERGEFORMAT </w:instrText>
      </w:r>
      <w:r>
        <w:fldChar w:fldCharType="separate"/>
      </w:r>
      <w:r w:rsidR="00910BB8">
        <w:t>(i)</w:t>
      </w:r>
      <w:r>
        <w:fldChar w:fldCharType="end"/>
      </w:r>
      <w:r>
        <w:t>.</w:t>
      </w:r>
    </w:p>
    <w:p w14:paraId="0E5E3647" w14:textId="3AD7A585" w:rsidR="00506159" w:rsidRDefault="00506159" w:rsidP="00707C74">
      <w:pPr>
        <w:pStyle w:val="Heading3"/>
      </w:pPr>
      <w:bookmarkStart w:id="2791" w:name="_Ref113973021"/>
      <w:bookmarkStart w:id="2792" w:name="_Hlk114559117"/>
      <w:r>
        <w:t xml:space="preserve">If Project Operator does not provide the requested information under paragraph </w:t>
      </w:r>
      <w:r>
        <w:fldChar w:fldCharType="begin"/>
      </w:r>
      <w:r>
        <w:instrText xml:space="preserve"> REF _Ref106210731 \n \h </w:instrText>
      </w:r>
      <w:r w:rsidR="008C3A58">
        <w:instrText xml:space="preserve"> \* MERGEFORMAT </w:instrText>
      </w:r>
      <w:r>
        <w:fldChar w:fldCharType="separate"/>
      </w:r>
      <w:r w:rsidR="00910BB8">
        <w:t>(d)</w:t>
      </w:r>
      <w:r>
        <w:fldChar w:fldCharType="end"/>
      </w:r>
      <w:r>
        <w:t xml:space="preserve"> within the applicable period, then the Commonwealth is deemed to have rejected Project Operator’s report.</w:t>
      </w:r>
      <w:bookmarkEnd w:id="2791"/>
      <w:r w:rsidR="007056B8">
        <w:t xml:space="preserve"> </w:t>
      </w:r>
    </w:p>
    <w:p w14:paraId="4F54F63E" w14:textId="29FB3E3B" w:rsidR="00506159" w:rsidRDefault="00506159" w:rsidP="00707C74">
      <w:pPr>
        <w:pStyle w:val="Heading3"/>
      </w:pPr>
      <w:bookmarkStart w:id="2793" w:name="_Ref108098408"/>
      <w:bookmarkStart w:id="2794" w:name="_Ref106210997"/>
      <w:bookmarkEnd w:id="2792"/>
      <w:r w:rsidRPr="00AD5A39">
        <w:lastRenderedPageBreak/>
        <w:t xml:space="preserve">If </w:t>
      </w:r>
      <w:r>
        <w:t>the Commonwealth</w:t>
      </w:r>
      <w:r w:rsidRPr="00AD5A39">
        <w:t xml:space="preserve"> rejects</w:t>
      </w:r>
      <w:r>
        <w:t>, or is deemed to reject, Project Operator’s report, then:</w:t>
      </w:r>
      <w:bookmarkEnd w:id="2793"/>
      <w:r w:rsidRPr="00AD5A39">
        <w:t xml:space="preserve"> </w:t>
      </w:r>
    </w:p>
    <w:p w14:paraId="09778810" w14:textId="56E1244C" w:rsidR="00506159" w:rsidRDefault="00506159" w:rsidP="00707C74">
      <w:pPr>
        <w:pStyle w:val="Heading4"/>
      </w:pPr>
      <w:r>
        <w:t xml:space="preserve">unless the Commonwealth is deemed to reject Project Operator’s report under paragraph </w:t>
      </w:r>
      <w:r>
        <w:fldChar w:fldCharType="begin"/>
      </w:r>
      <w:r>
        <w:instrText xml:space="preserve"> REF _Ref113973021 \n \h </w:instrText>
      </w:r>
      <w:r w:rsidR="008C3A58">
        <w:instrText xml:space="preserve"> \* MERGEFORMAT </w:instrText>
      </w:r>
      <w:r>
        <w:fldChar w:fldCharType="separate"/>
      </w:r>
      <w:r w:rsidR="00910BB8">
        <w:t>(e)</w:t>
      </w:r>
      <w:r>
        <w:fldChar w:fldCharType="end"/>
      </w:r>
      <w:r>
        <w:t xml:space="preserve">, the Commonwealth </w:t>
      </w:r>
      <w:r w:rsidRPr="00AD5A39">
        <w:t xml:space="preserve">will provide </w:t>
      </w:r>
      <w:r>
        <w:t>reasonable details of its reasons; and</w:t>
      </w:r>
      <w:r w:rsidR="007056B8">
        <w:t xml:space="preserve"> </w:t>
      </w:r>
    </w:p>
    <w:p w14:paraId="49AB71A1" w14:textId="1444FAA1" w:rsidR="00506159" w:rsidRDefault="00506159" w:rsidP="00707C74">
      <w:pPr>
        <w:pStyle w:val="Heading4"/>
      </w:pPr>
      <w:bookmarkStart w:id="2795" w:name="_Ref210201806"/>
      <w:r>
        <w:t>within 20 Business Days after Project Operator’s report is rejected, Project Operator must amend and resubmit an updated report to the Commonwealth</w:t>
      </w:r>
      <w:r w:rsidR="008E3C2C">
        <w:t xml:space="preserve">, together with any information requested under paragraph </w:t>
      </w:r>
      <w:r w:rsidR="008E3C2C">
        <w:fldChar w:fldCharType="begin"/>
      </w:r>
      <w:r w:rsidR="008E3C2C">
        <w:instrText xml:space="preserve"> REF _Ref106210731 \n \h </w:instrText>
      </w:r>
      <w:r w:rsidR="008C3A58">
        <w:instrText xml:space="preserve"> \* MERGEFORMAT </w:instrText>
      </w:r>
      <w:r w:rsidR="008E3C2C">
        <w:fldChar w:fldCharType="separate"/>
      </w:r>
      <w:r w:rsidR="00910BB8">
        <w:t>(d)</w:t>
      </w:r>
      <w:r w:rsidR="008E3C2C">
        <w:fldChar w:fldCharType="end"/>
      </w:r>
      <w:r w:rsidR="008E3C2C">
        <w:t xml:space="preserve"> that has not previously been provided</w:t>
      </w:r>
      <w:r>
        <w:t>.</w:t>
      </w:r>
      <w:bookmarkEnd w:id="2795"/>
      <w:r w:rsidR="007056B8">
        <w:t xml:space="preserve"> </w:t>
      </w:r>
    </w:p>
    <w:p w14:paraId="2CA71BE0" w14:textId="7785AB32" w:rsidR="00506159" w:rsidRDefault="00506159" w:rsidP="00707C74">
      <w:pPr>
        <w:pStyle w:val="Heading3"/>
      </w:pPr>
      <w:r>
        <w:t xml:space="preserve">Paragraphs </w:t>
      </w:r>
      <w:r>
        <w:fldChar w:fldCharType="begin"/>
      </w:r>
      <w:r>
        <w:instrText xml:space="preserve"> REF _Ref106210613 \n \h </w:instrText>
      </w:r>
      <w:r w:rsidR="008C3A58">
        <w:instrText xml:space="preserve"> \* MERGEFORMAT </w:instrText>
      </w:r>
      <w:r>
        <w:fldChar w:fldCharType="separate"/>
      </w:r>
      <w:r w:rsidR="00910BB8">
        <w:t>(c)</w:t>
      </w:r>
      <w:r>
        <w:fldChar w:fldCharType="end"/>
      </w:r>
      <w:r>
        <w:t xml:space="preserve">, </w:t>
      </w:r>
      <w:r>
        <w:fldChar w:fldCharType="begin"/>
      </w:r>
      <w:r>
        <w:instrText xml:space="preserve"> REF _Ref106210731 \n \h </w:instrText>
      </w:r>
      <w:r w:rsidR="008C3A58">
        <w:instrText xml:space="preserve"> \* MERGEFORMAT </w:instrText>
      </w:r>
      <w:r>
        <w:fldChar w:fldCharType="separate"/>
      </w:r>
      <w:r w:rsidR="00910BB8">
        <w:t>(d)</w:t>
      </w:r>
      <w:r>
        <w:fldChar w:fldCharType="end"/>
      </w:r>
      <w:bookmarkEnd w:id="2794"/>
      <w:r>
        <w:t xml:space="preserve">, </w:t>
      </w:r>
      <w:r>
        <w:fldChar w:fldCharType="begin"/>
      </w:r>
      <w:r>
        <w:instrText xml:space="preserve"> REF _Ref113973021 \n \h </w:instrText>
      </w:r>
      <w:r w:rsidR="008C3A58">
        <w:instrText xml:space="preserve"> \* MERGEFORMAT </w:instrText>
      </w:r>
      <w:r>
        <w:fldChar w:fldCharType="separate"/>
      </w:r>
      <w:r w:rsidR="00910BB8">
        <w:t>(e)</w:t>
      </w:r>
      <w:r>
        <w:fldChar w:fldCharType="end"/>
      </w:r>
      <w:r>
        <w:t xml:space="preserve"> and </w:t>
      </w:r>
      <w:r>
        <w:fldChar w:fldCharType="begin"/>
      </w:r>
      <w:r>
        <w:instrText xml:space="preserve"> REF _Ref108098408 \n \h </w:instrText>
      </w:r>
      <w:r w:rsidR="008C3A58">
        <w:instrText xml:space="preserve"> \* MERGEFORMAT </w:instrText>
      </w:r>
      <w:r>
        <w:fldChar w:fldCharType="separate"/>
      </w:r>
      <w:r w:rsidR="00910BB8">
        <w:t>(f)</w:t>
      </w:r>
      <w:r>
        <w:fldChar w:fldCharType="end"/>
      </w:r>
      <w:r>
        <w:t xml:space="preserve">, will </w:t>
      </w:r>
      <w:r w:rsidR="00AB2BDC">
        <w:t xml:space="preserve">apply to the updated report submitted </w:t>
      </w:r>
      <w:r>
        <w:t xml:space="preserve">by Project Operator pursuant to paragraph </w:t>
      </w:r>
      <w:r>
        <w:fldChar w:fldCharType="begin"/>
      </w:r>
      <w:r>
        <w:instrText xml:space="preserve"> REF _Ref108098408 \n \h </w:instrText>
      </w:r>
      <w:r w:rsidR="008C3A58">
        <w:instrText xml:space="preserve"> \* MERGEFORMAT </w:instrText>
      </w:r>
      <w:r>
        <w:fldChar w:fldCharType="separate"/>
      </w:r>
      <w:r w:rsidR="00910BB8">
        <w:t>(f)</w:t>
      </w:r>
      <w:r>
        <w:fldChar w:fldCharType="end"/>
      </w:r>
      <w:r>
        <w:t>.</w:t>
      </w:r>
    </w:p>
    <w:p w14:paraId="4915EA8D" w14:textId="77777777" w:rsidR="00414071" w:rsidRDefault="2BC382E4" w:rsidP="00FC2467">
      <w:pPr>
        <w:pStyle w:val="Heading2"/>
      </w:pPr>
      <w:bookmarkStart w:id="2796" w:name="_Ref134740208"/>
      <w:bookmarkStart w:id="2797" w:name="_Toc134784711"/>
      <w:bookmarkStart w:id="2798" w:name="_Toc211256041"/>
      <w:bookmarkStart w:id="2799" w:name="_Hlk135306289"/>
      <w:r>
        <w:t>Foreign Acquisitions and Takeovers Act</w:t>
      </w:r>
      <w:bookmarkEnd w:id="2796"/>
      <w:r>
        <w:t xml:space="preserve"> reporting</w:t>
      </w:r>
      <w:bookmarkEnd w:id="2797"/>
      <w:bookmarkEnd w:id="2798"/>
    </w:p>
    <w:p w14:paraId="68D3FE7C" w14:textId="77777777" w:rsidR="00414071" w:rsidRDefault="2C388DF0" w:rsidP="00707C74">
      <w:pPr>
        <w:pStyle w:val="Heading3"/>
      </w:pPr>
      <w:bookmarkStart w:id="2800" w:name="_Ref159336543"/>
      <w:bookmarkStart w:id="2801" w:name="_Hlk134781807"/>
      <w:r>
        <w:t>If:</w:t>
      </w:r>
      <w:bookmarkEnd w:id="2800"/>
    </w:p>
    <w:p w14:paraId="27D6BE07" w14:textId="5BE9D018" w:rsidR="00414071" w:rsidRDefault="2C388DF0" w:rsidP="00707C74">
      <w:pPr>
        <w:pStyle w:val="Heading4"/>
      </w:pPr>
      <w:bookmarkStart w:id="2802" w:name="_Ref159336545"/>
      <w:r>
        <w:t xml:space="preserve">Project Operator receives a notice from or on behalf of the Treasurer of the Commonwealth of Australia under the </w:t>
      </w:r>
      <w:r w:rsidRPr="2C388DF0">
        <w:rPr>
          <w:i/>
          <w:iCs/>
        </w:rPr>
        <w:t>Foreign Acquisitions and Takeovers Act 1975</w:t>
      </w:r>
      <w:r>
        <w:t xml:space="preserve"> (Cth) stating that an application made by Project Operator in respect of the Project </w:t>
      </w:r>
      <w:bookmarkStart w:id="2803" w:name="_Hlk134782268"/>
      <w:r w:rsidR="008E3C2C">
        <w:t xml:space="preserve">has been approved, </w:t>
      </w:r>
      <w:r>
        <w:t xml:space="preserve">and that approval is </w:t>
      </w:r>
      <w:r w:rsidR="008E3C2C">
        <w:t xml:space="preserve">given </w:t>
      </w:r>
      <w:r>
        <w:t>subject to</w:t>
      </w:r>
      <w:bookmarkEnd w:id="2803"/>
      <w:r>
        <w:t xml:space="preserve"> certain conditions that may apply to either Project Operator or the Project; or</w:t>
      </w:r>
      <w:bookmarkEnd w:id="2802"/>
    </w:p>
    <w:p w14:paraId="7444EA5B" w14:textId="39E11334" w:rsidR="00414071" w:rsidRDefault="2C388DF0" w:rsidP="00707C74">
      <w:pPr>
        <w:pStyle w:val="Heading4"/>
      </w:pPr>
      <w:bookmarkStart w:id="2804" w:name="_Ref159336546"/>
      <w:r>
        <w:t xml:space="preserve">there is a change to, or satisfaction of, the conditions referred to in subparagraph </w:t>
      </w:r>
      <w:r w:rsidR="00414071">
        <w:fldChar w:fldCharType="begin"/>
      </w:r>
      <w:r w:rsidR="00414071">
        <w:instrText xml:space="preserve"> REF _Ref159336543 \n \h </w:instrText>
      </w:r>
      <w:r w:rsidR="008C3A58">
        <w:instrText xml:space="preserve"> \* MERGEFORMAT </w:instrText>
      </w:r>
      <w:r w:rsidR="00414071">
        <w:fldChar w:fldCharType="separate"/>
      </w:r>
      <w:r w:rsidR="00910BB8">
        <w:t>(a)</w:t>
      </w:r>
      <w:r w:rsidR="00414071">
        <w:fldChar w:fldCharType="end"/>
      </w:r>
      <w:r w:rsidR="00414071">
        <w:fldChar w:fldCharType="begin"/>
      </w:r>
      <w:r w:rsidR="00414071">
        <w:instrText xml:space="preserve"> REF _Ref159336545 \n \h </w:instrText>
      </w:r>
      <w:r w:rsidR="008C3A58">
        <w:instrText xml:space="preserve"> \* MERGEFORMAT </w:instrText>
      </w:r>
      <w:r w:rsidR="00414071">
        <w:fldChar w:fldCharType="separate"/>
      </w:r>
      <w:r w:rsidR="00910BB8">
        <w:t>(i)</w:t>
      </w:r>
      <w:r w:rsidR="00414071">
        <w:fldChar w:fldCharType="end"/>
      </w:r>
      <w:r>
        <w:t>,</w:t>
      </w:r>
      <w:bookmarkEnd w:id="2804"/>
      <w:r>
        <w:t xml:space="preserve"> </w:t>
      </w:r>
    </w:p>
    <w:p w14:paraId="12DFA0C5" w14:textId="22EF4BD2" w:rsidR="00414071" w:rsidRDefault="00414071" w:rsidP="00443E05">
      <w:pPr>
        <w:pStyle w:val="BodyIndent2"/>
        <w:spacing w:before="0" w:after="240"/>
        <w:ind w:left="1474"/>
      </w:pPr>
      <w:r>
        <w:t xml:space="preserve">then </w:t>
      </w:r>
      <w:r w:rsidR="00411B14">
        <w:t>Project Operator</w:t>
      </w:r>
      <w:r>
        <w:t xml:space="preserve"> must notify </w:t>
      </w:r>
      <w:r w:rsidR="00DD19CB">
        <w:t>the Commonwealth</w:t>
      </w:r>
      <w:r>
        <w:t xml:space="preserve"> within </w:t>
      </w:r>
      <w:r w:rsidR="000F130E">
        <w:t>five (</w:t>
      </w:r>
      <w:r>
        <w:t>5</w:t>
      </w:r>
      <w:r w:rsidR="000F130E">
        <w:t>)</w:t>
      </w:r>
      <w:r>
        <w:t xml:space="preserve"> Business Days of receiving such notice under </w:t>
      </w:r>
      <w:r w:rsidR="008D44AD">
        <w:t>sub</w:t>
      </w:r>
      <w:r>
        <w:t xml:space="preserve">paragraph </w:t>
      </w:r>
      <w:r w:rsidR="00DD19CB">
        <w:fldChar w:fldCharType="begin"/>
      </w:r>
      <w:r w:rsidR="00DD19CB">
        <w:instrText xml:space="preserve"> REF _Ref159336543 \n \h </w:instrText>
      </w:r>
      <w:r w:rsidR="008C3A58">
        <w:instrText xml:space="preserve"> \* MERGEFORMAT </w:instrText>
      </w:r>
      <w:r w:rsidR="00DD19CB">
        <w:fldChar w:fldCharType="separate"/>
      </w:r>
      <w:r w:rsidR="00910BB8">
        <w:t>(a)</w:t>
      </w:r>
      <w:r w:rsidR="00DD19CB">
        <w:fldChar w:fldCharType="end"/>
      </w:r>
      <w:r w:rsidR="00DD19CB">
        <w:fldChar w:fldCharType="begin"/>
      </w:r>
      <w:r w:rsidR="00DD19CB">
        <w:instrText xml:space="preserve"> REF _Ref159336545 \n \h </w:instrText>
      </w:r>
      <w:r w:rsidR="008C3A58">
        <w:instrText xml:space="preserve"> \* MERGEFORMAT </w:instrText>
      </w:r>
      <w:r w:rsidR="00DD19CB">
        <w:fldChar w:fldCharType="separate"/>
      </w:r>
      <w:r w:rsidR="00910BB8">
        <w:t>(i)</w:t>
      </w:r>
      <w:r w:rsidR="00DD19CB">
        <w:fldChar w:fldCharType="end"/>
      </w:r>
      <w:r>
        <w:t xml:space="preserve"> or of such occurrence under </w:t>
      </w:r>
      <w:r w:rsidR="008D44AD">
        <w:t>sub</w:t>
      </w:r>
      <w:r>
        <w:t xml:space="preserve">paragraph </w:t>
      </w:r>
      <w:r w:rsidR="00DD19CB">
        <w:fldChar w:fldCharType="begin"/>
      </w:r>
      <w:r w:rsidR="00DD19CB">
        <w:instrText xml:space="preserve"> REF _Ref159336543 \n \h </w:instrText>
      </w:r>
      <w:r w:rsidR="008C3A58">
        <w:instrText xml:space="preserve"> \* MERGEFORMAT </w:instrText>
      </w:r>
      <w:r w:rsidR="00DD19CB">
        <w:fldChar w:fldCharType="separate"/>
      </w:r>
      <w:r w:rsidR="00910BB8">
        <w:t>(a)</w:t>
      </w:r>
      <w:r w:rsidR="00DD19CB">
        <w:fldChar w:fldCharType="end"/>
      </w:r>
      <w:r w:rsidR="00DD19CB">
        <w:fldChar w:fldCharType="begin"/>
      </w:r>
      <w:r w:rsidR="00DD19CB">
        <w:instrText xml:space="preserve"> REF _Ref159336546 \n \h </w:instrText>
      </w:r>
      <w:r w:rsidR="008C3A58">
        <w:instrText xml:space="preserve"> \* MERGEFORMAT </w:instrText>
      </w:r>
      <w:r w:rsidR="00DD19CB">
        <w:fldChar w:fldCharType="separate"/>
      </w:r>
      <w:r w:rsidR="00910BB8">
        <w:t>(ii)</w:t>
      </w:r>
      <w:r w:rsidR="00DD19CB">
        <w:fldChar w:fldCharType="end"/>
      </w:r>
      <w:r>
        <w:t>.</w:t>
      </w:r>
      <w:r w:rsidR="007056B8">
        <w:t xml:space="preserve"> </w:t>
      </w:r>
    </w:p>
    <w:p w14:paraId="2AC6086E" w14:textId="18D83059" w:rsidR="00414071" w:rsidRDefault="2C388DF0" w:rsidP="00707C74">
      <w:pPr>
        <w:pStyle w:val="Heading3"/>
      </w:pPr>
      <w:r>
        <w:t xml:space="preserve">Project Operator must notify the Commonwealth within </w:t>
      </w:r>
      <w:r w:rsidR="000F130E">
        <w:t>five (</w:t>
      </w:r>
      <w:r>
        <w:t>5</w:t>
      </w:r>
      <w:r w:rsidR="000F130E">
        <w:t>)</w:t>
      </w:r>
      <w:r>
        <w:t xml:space="preserve"> Business Days of becoming aware of any breach of any conditions or changed conditions notified under paragraph </w:t>
      </w:r>
      <w:r w:rsidR="00411B14">
        <w:fldChar w:fldCharType="begin"/>
      </w:r>
      <w:r w:rsidR="00411B14">
        <w:instrText xml:space="preserve"> REF _Ref159336543 \n \h </w:instrText>
      </w:r>
      <w:r w:rsidR="008C3A58">
        <w:instrText xml:space="preserve"> \* MERGEFORMAT </w:instrText>
      </w:r>
      <w:r w:rsidR="00411B14">
        <w:fldChar w:fldCharType="separate"/>
      </w:r>
      <w:r w:rsidR="00910BB8">
        <w:t>(a)</w:t>
      </w:r>
      <w:r w:rsidR="00411B14">
        <w:fldChar w:fldCharType="end"/>
      </w:r>
      <w:r>
        <w:t>.</w:t>
      </w:r>
      <w:bookmarkEnd w:id="2801"/>
    </w:p>
    <w:p w14:paraId="56760D22" w14:textId="77777777" w:rsidR="000E1D78" w:rsidRDefault="000E1D78" w:rsidP="0030156D">
      <w:pPr>
        <w:pStyle w:val="Heading2"/>
        <w:numPr>
          <w:ilvl w:val="1"/>
          <w:numId w:val="171"/>
        </w:numPr>
      </w:pPr>
      <w:bookmarkStart w:id="2805" w:name="_Ref205841331"/>
      <w:bookmarkStart w:id="2806" w:name="_Toc207349155"/>
      <w:bookmarkStart w:id="2807" w:name="_Toc211256042"/>
      <w:bookmarkStart w:id="2808" w:name="_Ref204795304"/>
      <w:r>
        <w:t>Labour standards reporting</w:t>
      </w:r>
      <w:bookmarkEnd w:id="2805"/>
      <w:bookmarkEnd w:id="2806"/>
      <w:bookmarkEnd w:id="2807"/>
    </w:p>
    <w:bookmarkEnd w:id="2808"/>
    <w:p w14:paraId="26A4D195" w14:textId="77777777" w:rsidR="00C85353" w:rsidRDefault="00C85353" w:rsidP="00C85353">
      <w:pPr>
        <w:pStyle w:val="Heading3"/>
      </w:pPr>
      <w:r w:rsidRPr="00E10304">
        <w:t>Project Operator</w:t>
      </w:r>
      <w:r>
        <w:t xml:space="preserve"> must</w:t>
      </w:r>
      <w:r w:rsidRPr="00E10304">
        <w:t xml:space="preserve"> </w:t>
      </w:r>
      <w:r>
        <w:t>prepare a report (“</w:t>
      </w:r>
      <w:r w:rsidRPr="00257820">
        <w:rPr>
          <w:b/>
          <w:bCs/>
        </w:rPr>
        <w:t>Labour Standards Report</w:t>
      </w:r>
      <w:r>
        <w:t>”) setting out the following information in relation to the Project [and the Associated Project] and including reasonable supporting details</w:t>
      </w:r>
      <w:r w:rsidRPr="00E10304">
        <w:t>:</w:t>
      </w:r>
    </w:p>
    <w:p w14:paraId="1C0912E1" w14:textId="77777777" w:rsidR="00C85353" w:rsidRDefault="00C85353" w:rsidP="00C85353">
      <w:pPr>
        <w:pStyle w:val="Indent2"/>
        <w:ind w:left="1474"/>
      </w:pPr>
      <w:r>
        <w:rPr>
          <w:b/>
          <w:bCs/>
          <w:i/>
          <w:iCs/>
        </w:rPr>
        <w:t>[</w:t>
      </w:r>
      <w:r>
        <w:rPr>
          <w:b/>
          <w:bCs/>
          <w:i/>
          <w:iCs/>
          <w:highlight w:val="lightGray"/>
        </w:rPr>
        <w:t>Note: the words [and Associated Project] are to be included for all Hybrid Projects (as applicable).</w:t>
      </w:r>
      <w:r>
        <w:t>]</w:t>
      </w:r>
    </w:p>
    <w:p w14:paraId="2325FBBC" w14:textId="77777777" w:rsidR="00C85353" w:rsidRDefault="00C85353" w:rsidP="00C85353">
      <w:pPr>
        <w:pStyle w:val="Heading4"/>
      </w:pPr>
      <w:r>
        <w:t>For each reporting period prior to COD:</w:t>
      </w:r>
    </w:p>
    <w:p w14:paraId="03372568" w14:textId="77777777" w:rsidR="00C85353" w:rsidRDefault="00C85353" w:rsidP="00C85353">
      <w:pPr>
        <w:pStyle w:val="Heading5"/>
      </w:pPr>
      <w:r>
        <w:t xml:space="preserve">a summary of the legal entitlements of </w:t>
      </w:r>
      <w:r w:rsidRPr="000501C4">
        <w:t xml:space="preserve">all </w:t>
      </w:r>
      <w:r>
        <w:t xml:space="preserve">Australian-based </w:t>
      </w:r>
      <w:r w:rsidRPr="000501C4">
        <w:t>employees, officers and agents of Project Operator and its Key Subcontractors, or of specified classes of such persons identified on an objective and non-discriminatory basis (including by reference to employment type, job function, enterprise agreement coverage, location, or subcontractor), whe</w:t>
      </w:r>
      <w:r>
        <w:t>n</w:t>
      </w:r>
      <w:r w:rsidRPr="000501C4">
        <w:t xml:space="preserve"> those entitlements exceed the minimum legal entitlements or requirements of any applicable Workplace Laws, including any such entitlements provided under </w:t>
      </w:r>
      <w:r w:rsidRPr="000501C4">
        <w:lastRenderedPageBreak/>
        <w:t>enterprise agreements, individual employment contracts or other arrangements (as relevant);</w:t>
      </w:r>
      <w:r>
        <w:t xml:space="preserve"> and</w:t>
      </w:r>
    </w:p>
    <w:p w14:paraId="75A2AC8B" w14:textId="77777777" w:rsidR="00C85353" w:rsidRDefault="00C85353" w:rsidP="00C85353">
      <w:pPr>
        <w:pStyle w:val="Heading5"/>
      </w:pPr>
      <w:r>
        <w:t>the number of employees, officers and agents (expressed as a numerical figure and also as a proportion of Total Project Headcount) engaged by Project Operator and its Key Subcontractors on a permanent, fixed term, casual or labour hire basis; and</w:t>
      </w:r>
    </w:p>
    <w:p w14:paraId="7CC23F50" w14:textId="77777777" w:rsidR="00C85353" w:rsidRDefault="00C85353" w:rsidP="00C85353">
      <w:pPr>
        <w:pStyle w:val="Heading4"/>
      </w:pPr>
      <w:r>
        <w:t>for each reporting period</w:t>
      </w:r>
      <w:r w:rsidRPr="00DF0694">
        <w:t xml:space="preserve"> </w:t>
      </w:r>
      <w:r>
        <w:t>during the Term:</w:t>
      </w:r>
    </w:p>
    <w:p w14:paraId="4303E9B5" w14:textId="77777777" w:rsidR="00C85353" w:rsidRDefault="00C85353" w:rsidP="00C85353">
      <w:pPr>
        <w:pStyle w:val="Heading5"/>
      </w:pPr>
      <w:r>
        <w:t xml:space="preserve">the number of employees, officers and agents </w:t>
      </w:r>
      <w:r w:rsidRPr="00433DE2">
        <w:t xml:space="preserve">(expressed as a numerical figure and as a proportion of Total Project </w:t>
      </w:r>
      <w:r>
        <w:t>Headcount</w:t>
      </w:r>
      <w:r w:rsidRPr="00433DE2">
        <w:t>)</w:t>
      </w:r>
      <w:r>
        <w:t xml:space="preserve"> engaged by Project Operator and its Key Subcontractors on a “fly-in-fly-out” or a “drive-in-drive-out” basis, with reasonable supporting details explaining the basis for engaging these workers as opposed to engaging regional workers;</w:t>
      </w:r>
    </w:p>
    <w:p w14:paraId="08299229" w14:textId="77777777" w:rsidR="00C85353" w:rsidRDefault="00C85353" w:rsidP="00C85353">
      <w:pPr>
        <w:pStyle w:val="Heading5"/>
      </w:pPr>
      <w:r>
        <w:t>any flexible working arrangements available to the employees, officers and agents of Project Operator and its Key Subcontractors and the rate of uptake of those flexible working arrangements; and [</w:t>
      </w:r>
      <w:r w:rsidRPr="005D3105">
        <w:rPr>
          <w:b/>
          <w:bCs/>
          <w:i/>
          <w:iCs/>
          <w:highlight w:val="lightGray"/>
        </w:rPr>
        <w:t>Note: as the context requires, this may include flexible working arrangements under which Project Operator and/or its Key Subcontractors agree to altered hours of work (e.g. start and finish times) or altered patterns of work (e.g. split shifts).</w:t>
      </w:r>
      <w:r>
        <w:t>]</w:t>
      </w:r>
    </w:p>
    <w:p w14:paraId="3DD8D45C" w14:textId="77777777" w:rsidR="00C85353" w:rsidRDefault="00C85353" w:rsidP="00C85353">
      <w:pPr>
        <w:pStyle w:val="Heading5"/>
      </w:pPr>
      <w:r>
        <w:t>any measures implemented by Project Operator and its Key Subcontractors to promote and maintain workplace health and safety practices, including practices related to worker representation and consultation, which exceed the minimum requirements of the WHS Act and any other applicable WHS Laws. These measures may include, but are not limited to:</w:t>
      </w:r>
    </w:p>
    <w:p w14:paraId="4257A05E" w14:textId="77777777" w:rsidR="00C85353" w:rsidRDefault="00C85353" w:rsidP="00C85353">
      <w:pPr>
        <w:pStyle w:val="Heading6"/>
      </w:pPr>
      <w:r>
        <w:t>any worker consultation processes of Project Operator and its Key Subcontractors; and</w:t>
      </w:r>
    </w:p>
    <w:p w14:paraId="36B012E9" w14:textId="77777777" w:rsidR="00C85353" w:rsidRDefault="00C85353" w:rsidP="00C85353">
      <w:pPr>
        <w:pStyle w:val="Heading6"/>
      </w:pPr>
      <w:r>
        <w:t>the number of health and safety representatives engaged by Project Operator and its Key Subcontractors (expressed as a numerical figure and as a proportion of Total Project Headcount).</w:t>
      </w:r>
    </w:p>
    <w:p w14:paraId="1BD2498A" w14:textId="77777777" w:rsidR="00C85353" w:rsidRDefault="00C85353" w:rsidP="00C85353">
      <w:pPr>
        <w:pStyle w:val="Heading3"/>
      </w:pPr>
      <w:bookmarkStart w:id="2809" w:name="_Ref211325649"/>
      <w:r>
        <w:t>Project Operator must provide a Labour Standards Report to the Commonwealth:</w:t>
      </w:r>
      <w:bookmarkEnd w:id="2809"/>
    </w:p>
    <w:p w14:paraId="6D5C0540" w14:textId="77777777" w:rsidR="00C85353" w:rsidRDefault="00C85353" w:rsidP="00C85353">
      <w:pPr>
        <w:pStyle w:val="Heading4"/>
      </w:pPr>
      <w:r>
        <w:t xml:space="preserve">quarterly, for each quarter ending before COD; and </w:t>
      </w:r>
    </w:p>
    <w:p w14:paraId="7E426B72" w14:textId="5F325D09" w:rsidR="00C85353" w:rsidRDefault="00C85353" w:rsidP="00C85353">
      <w:pPr>
        <w:pStyle w:val="Heading4"/>
      </w:pPr>
      <w:r>
        <w:t xml:space="preserve">annually, for each year </w:t>
      </w:r>
      <w:r w:rsidR="00383F1B">
        <w:t xml:space="preserve">or part year </w:t>
      </w:r>
      <w:r>
        <w:t>ending after COD,</w:t>
      </w:r>
    </w:p>
    <w:p w14:paraId="5520F6B7" w14:textId="3FE81791" w:rsidR="00C85353" w:rsidRDefault="00C85353" w:rsidP="00C85353">
      <w:pPr>
        <w:pStyle w:val="Heading4"/>
        <w:numPr>
          <w:ilvl w:val="0"/>
          <w:numId w:val="0"/>
        </w:numPr>
        <w:ind w:left="1474"/>
      </w:pPr>
      <w:r>
        <w:t xml:space="preserve">in each case by the date specified in Item </w:t>
      </w:r>
      <w:r>
        <w:fldChar w:fldCharType="begin"/>
      </w:r>
      <w:r>
        <w:instrText xml:space="preserve"> REF _Ref210202534 \n \h </w:instrText>
      </w:r>
      <w:r>
        <w:fldChar w:fldCharType="separate"/>
      </w:r>
      <w:r w:rsidR="00910BB8">
        <w:t>23</w:t>
      </w:r>
      <w:r>
        <w:fldChar w:fldCharType="end"/>
      </w:r>
      <w:r>
        <w:t xml:space="preserve"> of the Reference Details, in the reporting format specified by the Commonwealth (acting reasonably) from time to time, accompanied by supporting information to the Commonwealth’s satisfaction and certified by a director of Project Operator to be true and correct. </w:t>
      </w:r>
    </w:p>
    <w:p w14:paraId="6CA59F86" w14:textId="77777777" w:rsidR="00C85353" w:rsidRDefault="00C85353" w:rsidP="000B0A13">
      <w:pPr>
        <w:pStyle w:val="Heading3"/>
        <w:keepNext/>
      </w:pPr>
      <w:bookmarkStart w:id="2810" w:name="_Ref211325661"/>
      <w:r>
        <w:lastRenderedPageBreak/>
        <w:t>After receiving a Labour Standards Report, the Commonwealth may request:</w:t>
      </w:r>
      <w:bookmarkEnd w:id="2810"/>
      <w:r>
        <w:t xml:space="preserve"> </w:t>
      </w:r>
    </w:p>
    <w:p w14:paraId="28E5B7BD" w14:textId="77777777" w:rsidR="00C85353" w:rsidRDefault="00C85353" w:rsidP="00C85353">
      <w:pPr>
        <w:pStyle w:val="Heading4"/>
      </w:pPr>
      <w:r>
        <w:t>any further information or document reasonably required to assess the information in the Labour Standards Report, including in relation to Key Subcontractors; and/or</w:t>
      </w:r>
    </w:p>
    <w:p w14:paraId="0FC6A268" w14:textId="77777777" w:rsidR="00C85353" w:rsidRDefault="00C85353" w:rsidP="00C85353">
      <w:pPr>
        <w:pStyle w:val="Heading4"/>
      </w:pPr>
      <w:r>
        <w:t>a revised Labour Standards Report,</w:t>
      </w:r>
    </w:p>
    <w:p w14:paraId="525133F7" w14:textId="77777777" w:rsidR="00C85353" w:rsidRDefault="00C85353" w:rsidP="00C85353">
      <w:pPr>
        <w:pStyle w:val="Heading4"/>
        <w:numPr>
          <w:ilvl w:val="0"/>
          <w:numId w:val="0"/>
        </w:numPr>
        <w:ind w:left="1474"/>
      </w:pPr>
      <w:r>
        <w:t>then Project Operator must provide the further information, document or revised report within [10] Business Days of the Commonwealth’s request.</w:t>
      </w:r>
    </w:p>
    <w:p w14:paraId="10436FD0" w14:textId="771790CA" w:rsidR="00C85353" w:rsidRDefault="00C85353" w:rsidP="00C85353">
      <w:pPr>
        <w:pStyle w:val="Heading3"/>
      </w:pPr>
      <w:r w:rsidRPr="00EB300E">
        <w:t xml:space="preserve">For the purposes of this </w:t>
      </w:r>
      <w:r>
        <w:t>a</w:t>
      </w:r>
      <w:r w:rsidRPr="00EB300E">
        <w:t>greement</w:t>
      </w:r>
      <w:r>
        <w:t xml:space="preserve"> (including clause </w:t>
      </w:r>
      <w:r>
        <w:fldChar w:fldCharType="begin"/>
      </w:r>
      <w:r>
        <w:instrText xml:space="preserve"> REF _Ref159420790 \n \h </w:instrText>
      </w:r>
      <w:r>
        <w:fldChar w:fldCharType="separate"/>
      </w:r>
      <w:r w:rsidR="009C439B">
        <w:t>22.3</w:t>
      </w:r>
      <w:r>
        <w:fldChar w:fldCharType="end"/>
      </w:r>
      <w:r>
        <w:t xml:space="preserve"> (“</w:t>
      </w:r>
      <w:r>
        <w:fldChar w:fldCharType="begin"/>
      </w:r>
      <w:r>
        <w:instrText xml:space="preserve"> REF _Ref159420790 \h </w:instrText>
      </w:r>
      <w:r>
        <w:fldChar w:fldCharType="separate"/>
      </w:r>
      <w:r w:rsidR="009C439B" w:rsidRPr="00A016A2">
        <w:t>Termination by the Commonwealth for default</w:t>
      </w:r>
      <w:r>
        <w:fldChar w:fldCharType="end"/>
      </w:r>
      <w:r>
        <w:t>”)</w:t>
      </w:r>
      <w:r w:rsidRPr="00EB300E">
        <w:t xml:space="preserve">, </w:t>
      </w:r>
      <w:r>
        <w:t xml:space="preserve">it is a </w:t>
      </w:r>
      <w:r w:rsidR="00383F1B">
        <w:t xml:space="preserve">failure to comply in a </w:t>
      </w:r>
      <w:r>
        <w:t xml:space="preserve">material </w:t>
      </w:r>
      <w:r w:rsidR="00383F1B">
        <w:t xml:space="preserve">respect with the agreement </w:t>
      </w:r>
      <w:r>
        <w:t xml:space="preserve">if Project Operator fails to: </w:t>
      </w:r>
    </w:p>
    <w:p w14:paraId="06253351" w14:textId="3B683E92" w:rsidR="00C85353" w:rsidRDefault="00C85353" w:rsidP="00C85353">
      <w:pPr>
        <w:pStyle w:val="Heading4"/>
      </w:pPr>
      <w:r>
        <w:t xml:space="preserve">provide a Labour Standards Report in accordance with paragraph </w:t>
      </w:r>
      <w:r w:rsidR="001415E9">
        <w:fldChar w:fldCharType="begin"/>
      </w:r>
      <w:r w:rsidR="001415E9">
        <w:instrText xml:space="preserve"> REF _Ref211325649 \n \h </w:instrText>
      </w:r>
      <w:r w:rsidR="001415E9">
        <w:fldChar w:fldCharType="separate"/>
      </w:r>
      <w:r w:rsidR="009C439B">
        <w:t>(b)</w:t>
      </w:r>
      <w:r w:rsidR="001415E9">
        <w:fldChar w:fldCharType="end"/>
      </w:r>
      <w:r w:rsidR="001415E9">
        <w:t xml:space="preserve"> </w:t>
      </w:r>
      <w:r>
        <w:t xml:space="preserve">by the relevant due date; or </w:t>
      </w:r>
    </w:p>
    <w:p w14:paraId="5C2E591B" w14:textId="7885C63F" w:rsidR="00C85353" w:rsidRDefault="00C85353" w:rsidP="00C85353">
      <w:pPr>
        <w:pStyle w:val="Heading4"/>
      </w:pPr>
      <w:r>
        <w:t>comply with paragraph</w:t>
      </w:r>
      <w:r w:rsidR="001415E9">
        <w:t xml:space="preserve"> </w:t>
      </w:r>
      <w:r w:rsidR="001415E9">
        <w:fldChar w:fldCharType="begin"/>
      </w:r>
      <w:r w:rsidR="001415E9">
        <w:instrText xml:space="preserve"> REF _Ref211325661 \n \h </w:instrText>
      </w:r>
      <w:r w:rsidR="001415E9">
        <w:fldChar w:fldCharType="separate"/>
      </w:r>
      <w:r w:rsidR="009C439B">
        <w:t>(c)</w:t>
      </w:r>
      <w:r w:rsidR="001415E9">
        <w:fldChar w:fldCharType="end"/>
      </w:r>
      <w:r>
        <w:t xml:space="preserve"> within the timeframe specified.</w:t>
      </w:r>
    </w:p>
    <w:p w14:paraId="791D40DD" w14:textId="4E6DFBC0" w:rsidR="00C85353" w:rsidRDefault="00C85353" w:rsidP="00C85353">
      <w:pPr>
        <w:pStyle w:val="Heading4"/>
        <w:numPr>
          <w:ilvl w:val="0"/>
          <w:numId w:val="0"/>
        </w:numPr>
        <w:ind w:left="1474"/>
      </w:pPr>
      <w:r>
        <w:t xml:space="preserve">Any notice issued by the Commonwealth advising Project Operator that one or both of paragraphs </w:t>
      </w:r>
      <w:r w:rsidR="001415E9">
        <w:fldChar w:fldCharType="begin"/>
      </w:r>
      <w:r w:rsidR="001415E9">
        <w:instrText xml:space="preserve"> REF _Ref211325649 \n \h </w:instrText>
      </w:r>
      <w:r w:rsidR="001415E9">
        <w:fldChar w:fldCharType="separate"/>
      </w:r>
      <w:r w:rsidR="009C439B">
        <w:t>(b)</w:t>
      </w:r>
      <w:r w:rsidR="001415E9">
        <w:fldChar w:fldCharType="end"/>
      </w:r>
      <w:r w:rsidR="001415E9">
        <w:t xml:space="preserve"> </w:t>
      </w:r>
      <w:r>
        <w:t xml:space="preserve">or </w:t>
      </w:r>
      <w:r w:rsidR="001415E9">
        <w:fldChar w:fldCharType="begin"/>
      </w:r>
      <w:r w:rsidR="001415E9">
        <w:instrText xml:space="preserve"> REF _Ref211325661 \n \h </w:instrText>
      </w:r>
      <w:r w:rsidR="001415E9">
        <w:fldChar w:fldCharType="separate"/>
      </w:r>
      <w:r w:rsidR="009C439B">
        <w:t>(c)</w:t>
      </w:r>
      <w:r w:rsidR="001415E9">
        <w:fldChar w:fldCharType="end"/>
      </w:r>
      <w:r w:rsidR="001415E9">
        <w:t xml:space="preserve"> </w:t>
      </w:r>
      <w:r>
        <w:t xml:space="preserve">has not been complied with constitutes a Breach Notice for the purposes of clause </w:t>
      </w:r>
      <w:r>
        <w:fldChar w:fldCharType="begin"/>
      </w:r>
      <w:r>
        <w:instrText xml:space="preserve"> REF _Ref166078687 \w \h </w:instrText>
      </w:r>
      <w:r>
        <w:fldChar w:fldCharType="separate"/>
      </w:r>
      <w:r w:rsidR="009C439B">
        <w:t>22.3(b)</w:t>
      </w:r>
      <w:r>
        <w:fldChar w:fldCharType="end"/>
      </w:r>
      <w:r>
        <w:t xml:space="preserve"> (“breach”)</w:t>
      </w:r>
      <w:r w:rsidRPr="00EB300E">
        <w:t>.</w:t>
      </w:r>
    </w:p>
    <w:p w14:paraId="39129CF2" w14:textId="496AE020" w:rsidR="00C85353" w:rsidRDefault="00C85353" w:rsidP="00C85353">
      <w:pPr>
        <w:pStyle w:val="Heading3"/>
      </w:pPr>
      <w:r>
        <w:t>Within [10] Business Days after the Commonwealth notifies Project Operator that it is satisfied with a Labour Standards Report, Project Operator must publish that report in a readily publicly accessible location and keep it publicly available for the Term.</w:t>
      </w:r>
    </w:p>
    <w:p w14:paraId="31B3632C" w14:textId="4983038C" w:rsidR="008C637A" w:rsidRDefault="008C637A" w:rsidP="008C637A">
      <w:pPr>
        <w:pStyle w:val="Heading2"/>
      </w:pPr>
      <w:bookmarkStart w:id="2811" w:name="_Toc211256043"/>
      <w:r>
        <w:t>Correction of incorrect or misleading information</w:t>
      </w:r>
      <w:bookmarkEnd w:id="2811"/>
    </w:p>
    <w:p w14:paraId="6C54B023" w14:textId="77777777" w:rsidR="008C637A" w:rsidRDefault="008C637A" w:rsidP="008C637A">
      <w:pPr>
        <w:pStyle w:val="Indent2"/>
      </w:pPr>
      <w:r>
        <w:t>If Project Operator becomes aware that any:</w:t>
      </w:r>
    </w:p>
    <w:p w14:paraId="07F61200" w14:textId="2567374D" w:rsidR="008C637A" w:rsidRDefault="008C637A" w:rsidP="006A4EF3">
      <w:pPr>
        <w:pStyle w:val="Heading3"/>
      </w:pPr>
      <w:r>
        <w:t xml:space="preserve">information provided (including any reporting information provided under this clause </w:t>
      </w:r>
      <w:r>
        <w:fldChar w:fldCharType="begin"/>
      </w:r>
      <w:r>
        <w:instrText xml:space="preserve"> REF _Ref160875595 \w \h </w:instrText>
      </w:r>
      <w:r>
        <w:fldChar w:fldCharType="separate"/>
      </w:r>
      <w:r w:rsidR="00910BB8">
        <w:t>12</w:t>
      </w:r>
      <w:r>
        <w:fldChar w:fldCharType="end"/>
      </w:r>
      <w:r w:rsidR="00C9520A">
        <w:t>)</w:t>
      </w:r>
      <w:r>
        <w:t>; or</w:t>
      </w:r>
    </w:p>
    <w:p w14:paraId="061D310B" w14:textId="77777777" w:rsidR="008C637A" w:rsidRDefault="008C637A" w:rsidP="0030156D">
      <w:pPr>
        <w:pStyle w:val="Heading3"/>
        <w:numPr>
          <w:ilvl w:val="2"/>
          <w:numId w:val="171"/>
        </w:numPr>
      </w:pPr>
      <w:r>
        <w:t>express representation made,</w:t>
      </w:r>
    </w:p>
    <w:p w14:paraId="28EF1876" w14:textId="07D56E43" w:rsidR="008C637A" w:rsidRDefault="008C637A" w:rsidP="008C637A">
      <w:pPr>
        <w:pStyle w:val="Heading3"/>
        <w:numPr>
          <w:ilvl w:val="0"/>
          <w:numId w:val="0"/>
        </w:numPr>
        <w:ind w:left="737"/>
      </w:pPr>
      <w:r>
        <w:t xml:space="preserve">by or on its behalf under or in relation to the performance of this agreement before or during the Term, or after the end of the Term pursuant to clause </w:t>
      </w:r>
      <w:r>
        <w:fldChar w:fldCharType="begin"/>
      </w:r>
      <w:r>
        <w:instrText xml:space="preserve"> REF _Ref151264050 \w \h </w:instrText>
      </w:r>
      <w:r>
        <w:fldChar w:fldCharType="separate"/>
      </w:r>
      <w:r w:rsidR="00910BB8">
        <w:t>32</w:t>
      </w:r>
      <w:r>
        <w:fldChar w:fldCharType="end"/>
      </w:r>
      <w:r>
        <w:t xml:space="preserve"> (“</w:t>
      </w:r>
      <w:r>
        <w:fldChar w:fldCharType="begin"/>
      </w:r>
      <w:r>
        <w:instrText xml:space="preserve"> REF _Ref151264050 \h </w:instrText>
      </w:r>
      <w:r>
        <w:fldChar w:fldCharType="separate"/>
      </w:r>
      <w:r w:rsidR="00910BB8" w:rsidRPr="0042604C">
        <w:t>Access, records and reporting</w:t>
      </w:r>
      <w:r>
        <w:fldChar w:fldCharType="end"/>
      </w:r>
      <w:r>
        <w:t>”), is incorrect or misleading in any material</w:t>
      </w:r>
      <w:r w:rsidR="005D582B">
        <w:t xml:space="preserve"> respect</w:t>
      </w:r>
      <w:r>
        <w:t>, it must promptly:</w:t>
      </w:r>
    </w:p>
    <w:p w14:paraId="778A39CF" w14:textId="59F4E17B" w:rsidR="008C637A" w:rsidRDefault="008C637A" w:rsidP="0030156D">
      <w:pPr>
        <w:pStyle w:val="Heading3"/>
        <w:numPr>
          <w:ilvl w:val="2"/>
          <w:numId w:val="171"/>
        </w:numPr>
      </w:pPr>
      <w:r>
        <w:t>inform the Commonwealth of that incorrect or misleading information or representation; and</w:t>
      </w:r>
    </w:p>
    <w:p w14:paraId="3D42C369" w14:textId="0F26BE05" w:rsidR="008C637A" w:rsidRPr="008C637A" w:rsidRDefault="005D582B" w:rsidP="0030156D">
      <w:pPr>
        <w:pStyle w:val="Heading3"/>
        <w:numPr>
          <w:ilvl w:val="2"/>
          <w:numId w:val="171"/>
        </w:numPr>
      </w:pPr>
      <w:r>
        <w:t>p</w:t>
      </w:r>
      <w:r w:rsidR="008C637A">
        <w:t>rovide to the Commonwealth a correction of that information and/or representation (as relevant) and any further information that the Commonwealth may require.</w:t>
      </w:r>
    </w:p>
    <w:p w14:paraId="09426F53" w14:textId="2AFD950C" w:rsidR="004E15F6" w:rsidRPr="004E15F6" w:rsidRDefault="004E15F6" w:rsidP="008F4AB1">
      <w:pPr>
        <w:pStyle w:val="Heading2"/>
      </w:pPr>
      <w:bookmarkStart w:id="2812" w:name="_Ref195105789"/>
      <w:bookmarkStart w:id="2813" w:name="_Toc211256044"/>
      <w:r>
        <w:t>[Provision of further information for [Hybrid/Staged] Project</w:t>
      </w:r>
      <w:bookmarkEnd w:id="2812"/>
      <w:bookmarkEnd w:id="2813"/>
    </w:p>
    <w:p w14:paraId="15334E7B" w14:textId="32F9E040" w:rsidR="004E15F6" w:rsidRPr="0011424A" w:rsidRDefault="004E15F6" w:rsidP="00A66EA6">
      <w:pPr>
        <w:pStyle w:val="Indent2"/>
      </w:pPr>
      <w:r w:rsidRPr="0011424A">
        <w:t>If Project Operator provides information under clause</w:t>
      </w:r>
      <w:r>
        <w:t xml:space="preserve"> </w:t>
      </w:r>
      <w:r>
        <w:fldChar w:fldCharType="begin"/>
      </w:r>
      <w:r>
        <w:instrText xml:space="preserve"> REF _Ref160875595 \r \h </w:instrText>
      </w:r>
      <w:r>
        <w:fldChar w:fldCharType="separate"/>
      </w:r>
      <w:r w:rsidR="00910BB8">
        <w:t>12</w:t>
      </w:r>
      <w:r>
        <w:fldChar w:fldCharType="end"/>
      </w:r>
      <w:r>
        <w:t xml:space="preserve"> (“</w:t>
      </w:r>
      <w:r>
        <w:fldChar w:fldCharType="begin"/>
      </w:r>
      <w:r>
        <w:instrText xml:space="preserve"> REF _Ref160875595 \h </w:instrText>
      </w:r>
      <w:r>
        <w:fldChar w:fldCharType="separate"/>
      </w:r>
      <w:r w:rsidR="00910BB8" w:rsidRPr="00F06646">
        <w:t>Reporting</w:t>
      </w:r>
      <w:r>
        <w:fldChar w:fldCharType="end"/>
      </w:r>
      <w:r>
        <w:t>”)</w:t>
      </w:r>
      <w:r w:rsidRPr="0011424A">
        <w:t xml:space="preserve"> which relates generally to the Project or the [Hybrid/Staged] Project, then:</w:t>
      </w:r>
    </w:p>
    <w:p w14:paraId="6C568BF0" w14:textId="12A3E0F5" w:rsidR="004E15F6" w:rsidRPr="0011424A" w:rsidRDefault="004E15F6" w:rsidP="004E15F6">
      <w:pPr>
        <w:pStyle w:val="Heading3"/>
      </w:pPr>
      <w:bookmarkStart w:id="2814" w:name="_Ref210291955"/>
      <w:r w:rsidRPr="0011424A">
        <w:t xml:space="preserve">the Commonwealth may request that Project Operator provide reasonable details and evidence specific to </w:t>
      </w:r>
      <w:r w:rsidR="00CC5E4E">
        <w:t>either or both</w:t>
      </w:r>
      <w:r w:rsidR="00CC5E4E" w:rsidRPr="0011424A">
        <w:t xml:space="preserve"> </w:t>
      </w:r>
      <w:r w:rsidRPr="0011424A">
        <w:t xml:space="preserve">of the Project </w:t>
      </w:r>
      <w:r w:rsidR="00CC5E4E">
        <w:t>and</w:t>
      </w:r>
      <w:r w:rsidR="00CC5E4E" w:rsidRPr="0011424A">
        <w:t xml:space="preserve"> </w:t>
      </w:r>
      <w:r w:rsidRPr="0011424A">
        <w:t>the [Associated/Existing] Project; and</w:t>
      </w:r>
      <w:bookmarkEnd w:id="2814"/>
    </w:p>
    <w:p w14:paraId="4F436C6C" w14:textId="65DF046D" w:rsidR="004E15F6" w:rsidRPr="0011424A" w:rsidRDefault="004E15F6" w:rsidP="004E15F6">
      <w:pPr>
        <w:pStyle w:val="Heading3"/>
      </w:pPr>
      <w:r w:rsidRPr="0011424A">
        <w:lastRenderedPageBreak/>
        <w:t>Project Operator must promptly</w:t>
      </w:r>
      <w:r w:rsidR="00877505">
        <w:t xml:space="preserve">, and by no later than </w:t>
      </w:r>
      <w:r w:rsidR="00192B7F">
        <w:t>five (5)</w:t>
      </w:r>
      <w:r w:rsidR="00877505">
        <w:t xml:space="preserve"> Business Days after the date of the Commonwealth’s request under paragraph </w:t>
      </w:r>
      <w:r w:rsidR="00877505">
        <w:fldChar w:fldCharType="begin"/>
      </w:r>
      <w:r w:rsidR="00877505">
        <w:instrText xml:space="preserve"> REF _Ref210291955 \n \h </w:instrText>
      </w:r>
      <w:r w:rsidR="00877505">
        <w:fldChar w:fldCharType="separate"/>
      </w:r>
      <w:r w:rsidR="00910BB8">
        <w:t>(a)</w:t>
      </w:r>
      <w:r w:rsidR="00877505">
        <w:fldChar w:fldCharType="end"/>
      </w:r>
      <w:r w:rsidR="00877505">
        <w:t>,</w:t>
      </w:r>
      <w:r w:rsidRPr="0011424A">
        <w:t xml:space="preserve"> provide the additional details requested by the Commonwealth.]</w:t>
      </w:r>
    </w:p>
    <w:p w14:paraId="69FADBB5" w14:textId="68554AA2" w:rsidR="004E15F6" w:rsidRPr="004E15F6" w:rsidRDefault="004E15F6" w:rsidP="00A66EA6">
      <w:pPr>
        <w:ind w:left="737"/>
      </w:pPr>
      <w:r w:rsidRPr="0011424A">
        <w:t>[</w:t>
      </w:r>
      <w:r w:rsidRPr="0011424A">
        <w:rPr>
          <w:b/>
          <w:bCs/>
          <w:i/>
          <w:iCs/>
          <w:highlight w:val="lightGray"/>
        </w:rPr>
        <w:t xml:space="preserve">Note: clause </w:t>
      </w:r>
      <w:r w:rsidR="008F4AB1">
        <w:rPr>
          <w:b/>
          <w:bCs/>
          <w:i/>
          <w:iCs/>
          <w:highlight w:val="lightGray"/>
        </w:rPr>
        <w:fldChar w:fldCharType="begin"/>
      </w:r>
      <w:r w:rsidR="008F4AB1">
        <w:rPr>
          <w:b/>
          <w:bCs/>
          <w:i/>
          <w:iCs/>
          <w:highlight w:val="lightGray"/>
        </w:rPr>
        <w:instrText xml:space="preserve"> REF _Ref195105789 \n \h </w:instrText>
      </w:r>
      <w:r w:rsidR="008F4AB1">
        <w:rPr>
          <w:b/>
          <w:bCs/>
          <w:i/>
          <w:iCs/>
          <w:highlight w:val="lightGray"/>
        </w:rPr>
      </w:r>
      <w:r w:rsidR="008F4AB1">
        <w:rPr>
          <w:b/>
          <w:bCs/>
          <w:i/>
          <w:iCs/>
          <w:highlight w:val="lightGray"/>
        </w:rPr>
        <w:fldChar w:fldCharType="separate"/>
      </w:r>
      <w:r w:rsidR="00910BB8">
        <w:rPr>
          <w:b/>
          <w:bCs/>
          <w:i/>
          <w:iCs/>
          <w:highlight w:val="lightGray"/>
        </w:rPr>
        <w:t>12.8</w:t>
      </w:r>
      <w:r w:rsidR="008F4AB1">
        <w:rPr>
          <w:b/>
          <w:bCs/>
          <w:i/>
          <w:iCs/>
          <w:highlight w:val="lightGray"/>
        </w:rPr>
        <w:fldChar w:fldCharType="end"/>
      </w:r>
      <w:r w:rsidRPr="0011424A">
        <w:rPr>
          <w:b/>
          <w:bCs/>
          <w:i/>
          <w:iCs/>
          <w:highlight w:val="lightGray"/>
        </w:rPr>
        <w:t xml:space="preserve"> is to be included for all Hybrid Projects and Staged Projects (as applicable).</w:t>
      </w:r>
      <w:r w:rsidRPr="0011424A">
        <w:t>]</w:t>
      </w:r>
    </w:p>
    <w:p w14:paraId="21EBA83A" w14:textId="77777777" w:rsidR="0097438F" w:rsidRDefault="2C388DF0" w:rsidP="00707C74">
      <w:pPr>
        <w:pStyle w:val="Heading1"/>
        <w:keepNext w:val="0"/>
      </w:pPr>
      <w:bookmarkStart w:id="2815" w:name="_Toc107865853"/>
      <w:bookmarkStart w:id="2816" w:name="_Ref107925619"/>
      <w:bookmarkStart w:id="2817" w:name="_Ref107939566"/>
      <w:bookmarkStart w:id="2818" w:name="_Ref107939571"/>
      <w:bookmarkStart w:id="2819" w:name="_Ref107939602"/>
      <w:bookmarkStart w:id="2820" w:name="_Ref107939608"/>
      <w:bookmarkStart w:id="2821" w:name="_Ref108020780"/>
      <w:bookmarkStart w:id="2822" w:name="_Ref166078583"/>
      <w:bookmarkStart w:id="2823" w:name="_Toc211256045"/>
      <w:bookmarkStart w:id="2824" w:name="_Hlk108090944"/>
      <w:bookmarkEnd w:id="2799"/>
      <w:r>
        <w:t>Knowledge sharing</w:t>
      </w:r>
      <w:bookmarkEnd w:id="2815"/>
      <w:bookmarkEnd w:id="2816"/>
      <w:bookmarkEnd w:id="2817"/>
      <w:bookmarkEnd w:id="2818"/>
      <w:bookmarkEnd w:id="2819"/>
      <w:bookmarkEnd w:id="2820"/>
      <w:bookmarkEnd w:id="2821"/>
      <w:bookmarkEnd w:id="2822"/>
      <w:bookmarkEnd w:id="2823"/>
    </w:p>
    <w:p w14:paraId="68A170BD" w14:textId="1CC94599" w:rsidR="009669A8" w:rsidRDefault="00411B14" w:rsidP="00707C74">
      <w:pPr>
        <w:pStyle w:val="Heading3"/>
      </w:pPr>
      <w:bookmarkStart w:id="2825" w:name="_Ref107927872"/>
      <w:r w:rsidRPr="2C388DF0">
        <w:t>Project Operator</w:t>
      </w:r>
      <w:r w:rsidR="009669A8" w:rsidRPr="2C388DF0">
        <w:t xml:space="preserve"> must </w:t>
      </w:r>
      <w:r w:rsidR="005D13E4" w:rsidRPr="2C388DF0">
        <w:t>provide</w:t>
      </w:r>
      <w:r w:rsidR="009669A8" w:rsidRPr="2C388DF0">
        <w:t xml:space="preserve"> the Knowledge Sharing Deliverables to </w:t>
      </w:r>
      <w:r w:rsidR="00BE77D6" w:rsidRPr="2C388DF0">
        <w:t>the Commonwealth</w:t>
      </w:r>
      <w:r w:rsidR="009669A8" w:rsidRPr="2C388DF0">
        <w:t xml:space="preserve"> in accordance with </w:t>
      </w:r>
      <w:bookmarkEnd w:id="2825"/>
      <w:r w:rsidR="009669A8">
        <w:rPr>
          <w:szCs w:val="18"/>
        </w:rPr>
        <w:fldChar w:fldCharType="begin"/>
      </w:r>
      <w:r w:rsidR="009669A8">
        <w:rPr>
          <w:szCs w:val="18"/>
        </w:rPr>
        <w:instrText xml:space="preserve"> REF _Ref108020757 \r \h </w:instrText>
      </w:r>
      <w:r w:rsidR="00707C74">
        <w:rPr>
          <w:szCs w:val="18"/>
        </w:rPr>
        <w:instrText xml:space="preserve"> \* MERGEFORMAT </w:instrText>
      </w:r>
      <w:r w:rsidR="009669A8">
        <w:rPr>
          <w:szCs w:val="18"/>
        </w:rPr>
      </w:r>
      <w:r w:rsidR="009669A8">
        <w:rPr>
          <w:szCs w:val="18"/>
        </w:rPr>
        <w:fldChar w:fldCharType="separate"/>
      </w:r>
      <w:r w:rsidR="00910BB8">
        <w:rPr>
          <w:szCs w:val="18"/>
        </w:rPr>
        <w:t>Schedule 4</w:t>
      </w:r>
      <w:r w:rsidR="009669A8">
        <w:rPr>
          <w:szCs w:val="18"/>
        </w:rPr>
        <w:fldChar w:fldCharType="end"/>
      </w:r>
      <w:r w:rsidR="009669A8">
        <w:rPr>
          <w:szCs w:val="18"/>
        </w:rPr>
        <w:t xml:space="preserve"> </w:t>
      </w:r>
      <w:r w:rsidR="009669A8">
        <w:t>(“</w:t>
      </w:r>
      <w:r w:rsidR="009669A8">
        <w:fldChar w:fldCharType="begin"/>
      </w:r>
      <w:r w:rsidR="009669A8">
        <w:instrText xml:space="preserve"> REF _Ref108020757 \h </w:instrText>
      </w:r>
      <w:r w:rsidR="00707C74">
        <w:instrText xml:space="preserve"> \* MERGEFORMAT </w:instrText>
      </w:r>
      <w:r w:rsidR="009669A8">
        <w:fldChar w:fldCharType="separate"/>
      </w:r>
      <w:r w:rsidR="00910BB8">
        <w:t>Knowledge Sharing Plan</w:t>
      </w:r>
      <w:r w:rsidR="009669A8">
        <w:fldChar w:fldCharType="end"/>
      </w:r>
      <w:r w:rsidR="009669A8">
        <w:t>”).</w:t>
      </w:r>
    </w:p>
    <w:p w14:paraId="146F014B" w14:textId="2DF997E3" w:rsidR="009669A8" w:rsidRDefault="2C388DF0" w:rsidP="00707C74">
      <w:pPr>
        <w:pStyle w:val="Heading3"/>
      </w:pPr>
      <w:r>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01914CAD" w14:textId="72B5A361" w:rsidR="0097438F" w:rsidRPr="00C26CD7" w:rsidRDefault="2C388DF0" w:rsidP="00A73D43">
      <w:pPr>
        <w:pStyle w:val="Heading3"/>
        <w:keepNext/>
      </w:pPr>
      <w:bookmarkStart w:id="2826" w:name="_Ref107925607"/>
      <w:r>
        <w:t xml:space="preserve">Project Operator must, acting reasonably and in good faith, categorise the Knowledge Sharing Deliverables </w:t>
      </w:r>
      <w:r w:rsidR="008E3C2C">
        <w:t xml:space="preserve">that </w:t>
      </w:r>
      <w:r>
        <w:t xml:space="preserve">it provides to the Commonwealth pursuant to this clause </w:t>
      </w:r>
      <w:r w:rsidR="00411B14">
        <w:fldChar w:fldCharType="begin"/>
      </w:r>
      <w:r w:rsidR="00411B14">
        <w:instrText xml:space="preserve"> REF _Ref108020780 \r \h  \* MERGEFORMAT </w:instrText>
      </w:r>
      <w:r w:rsidR="00411B14">
        <w:fldChar w:fldCharType="separate"/>
      </w:r>
      <w:r w:rsidR="00910BB8">
        <w:t>13</w:t>
      </w:r>
      <w:r w:rsidR="00411B14">
        <w:fldChar w:fldCharType="end"/>
      </w:r>
      <w:r>
        <w:t xml:space="preserve"> as follows:</w:t>
      </w:r>
      <w:bookmarkEnd w:id="2826"/>
    </w:p>
    <w:p w14:paraId="3E3745B1" w14:textId="213BF1B2" w:rsidR="0097438F" w:rsidRPr="00C26CD7" w:rsidRDefault="2C388DF0" w:rsidP="00707C74">
      <w:pPr>
        <w:pStyle w:val="Heading4"/>
      </w:pPr>
      <w:r w:rsidRPr="2C388DF0">
        <w:rPr>
          <w:b/>
          <w:bCs/>
        </w:rPr>
        <w:t>public information</w:t>
      </w:r>
      <w:r>
        <w:t xml:space="preserve">: </w:t>
      </w:r>
      <w:r w:rsidR="008E3C2C">
        <w:t xml:space="preserve">being </w:t>
      </w:r>
      <w:r>
        <w:t>information that may be shared freely within the Commonwealth, with industry participants and with the public in general; or</w:t>
      </w:r>
    </w:p>
    <w:p w14:paraId="657D414A" w14:textId="2BF8A538" w:rsidR="00F65B81" w:rsidRDefault="2C388DF0" w:rsidP="00707C74">
      <w:pPr>
        <w:pStyle w:val="Heading4"/>
      </w:pPr>
      <w:r w:rsidRPr="2C388DF0">
        <w:rPr>
          <w:b/>
          <w:bCs/>
        </w:rPr>
        <w:t>confidential information</w:t>
      </w:r>
      <w:r>
        <w:t xml:space="preserve">: </w:t>
      </w:r>
      <w:r w:rsidR="008E3C2C">
        <w:t xml:space="preserve">being </w:t>
      </w:r>
      <w:r>
        <w:t xml:space="preserve">information that may only be shared in accordance with paragraph </w:t>
      </w:r>
      <w:r w:rsidR="00B22AA9">
        <w:fldChar w:fldCharType="begin"/>
      </w:r>
      <w:r w:rsidR="00B22AA9">
        <w:instrText xml:space="preserve"> REF _Ref107924174 \n \h </w:instrText>
      </w:r>
      <w:r w:rsidR="00707C74">
        <w:instrText xml:space="preserve"> \* MERGEFORMAT </w:instrText>
      </w:r>
      <w:r w:rsidR="00B22AA9">
        <w:fldChar w:fldCharType="separate"/>
      </w:r>
      <w:r w:rsidR="00910BB8">
        <w:t>(d)</w:t>
      </w:r>
      <w:r w:rsidR="00B22AA9">
        <w:fldChar w:fldCharType="end"/>
      </w:r>
      <w:r>
        <w:t xml:space="preserve"> or clause </w:t>
      </w:r>
      <w:r w:rsidR="00B22AA9">
        <w:fldChar w:fldCharType="begin"/>
      </w:r>
      <w:r w:rsidR="00B22AA9">
        <w:instrText xml:space="preserve"> REF _Ref492506863 \r \h </w:instrText>
      </w:r>
      <w:r w:rsidR="00707C74">
        <w:instrText xml:space="preserve"> \* MERGEFORMAT </w:instrText>
      </w:r>
      <w:r w:rsidR="00B22AA9">
        <w:fldChar w:fldCharType="separate"/>
      </w:r>
      <w:r w:rsidR="00910BB8">
        <w:t>31</w:t>
      </w:r>
      <w:r w:rsidR="00B22AA9">
        <w:fldChar w:fldCharType="end"/>
      </w:r>
      <w:r>
        <w:t xml:space="preserve"> (“</w:t>
      </w:r>
      <w:r w:rsidR="00B22AA9">
        <w:fldChar w:fldCharType="begin"/>
      </w:r>
      <w:r w:rsidR="00B22AA9">
        <w:instrText xml:space="preserve"> REF _Ref492506863 \h </w:instrText>
      </w:r>
      <w:r w:rsidR="00707C74">
        <w:instrText xml:space="preserve"> \* MERGEFORMAT </w:instrText>
      </w:r>
      <w:r w:rsidR="00B22AA9">
        <w:fldChar w:fldCharType="separate"/>
      </w:r>
      <w:r w:rsidR="00910BB8" w:rsidRPr="0042604C">
        <w:t>Confidentiality</w:t>
      </w:r>
      <w:r w:rsidR="00B22AA9">
        <w:fldChar w:fldCharType="end"/>
      </w:r>
      <w:r>
        <w:t>”).</w:t>
      </w:r>
    </w:p>
    <w:p w14:paraId="700AF0D6" w14:textId="4FA2553B" w:rsidR="0097438F" w:rsidRDefault="2C388DF0" w:rsidP="00707C74">
      <w:pPr>
        <w:pStyle w:val="Heading3"/>
      </w:pPr>
      <w:bookmarkStart w:id="2827" w:name="_Ref107924174"/>
      <w:r>
        <w:t xml:space="preserve">The Commonwealth may disclose information received pursuant to this clause </w:t>
      </w:r>
      <w:r w:rsidR="00C26CD7">
        <w:fldChar w:fldCharType="begin"/>
      </w:r>
      <w:r w:rsidR="00C26CD7">
        <w:instrText xml:space="preserve"> REF _Ref107939566 \n \h </w:instrText>
      </w:r>
      <w:r w:rsidR="00707C74">
        <w:instrText xml:space="preserve"> \* MERGEFORMAT </w:instrText>
      </w:r>
      <w:r w:rsidR="00C26CD7">
        <w:fldChar w:fldCharType="separate"/>
      </w:r>
      <w:r w:rsidR="00910BB8">
        <w:t>13</w:t>
      </w:r>
      <w:r w:rsidR="00C26CD7">
        <w:fldChar w:fldCharType="end"/>
      </w:r>
      <w:r>
        <w:t xml:space="preserve"> that is marked by Project Operator as ‘confidential information’ to the public on an aggregated and anonymised basis.</w:t>
      </w:r>
      <w:bookmarkEnd w:id="2827"/>
      <w:r>
        <w:t xml:space="preserve"> </w:t>
      </w:r>
    </w:p>
    <w:p w14:paraId="5153A229" w14:textId="21E8EDDD" w:rsidR="00F65B81" w:rsidRDefault="2C388DF0" w:rsidP="00707C74">
      <w:pPr>
        <w:pStyle w:val="Heading3"/>
      </w:pPr>
      <w:r>
        <w:t>Whe</w:t>
      </w:r>
      <w:r w:rsidR="008E3C2C">
        <w:t>n</w:t>
      </w:r>
      <w:r>
        <w:t xml:space="preserve"> Project Operator submits a Knowledge Sharing Deliverable to the Commonwealth, </w:t>
      </w:r>
      <w:bookmarkStart w:id="2828" w:name="_Ref164687869"/>
      <w:r>
        <w:t>the Commonwealth (acting reasonably) will notify Project Operator within a reasonable period of receipt of the Knowledge Sharing Deliverable as to wheth</w:t>
      </w:r>
      <w:r w:rsidRPr="00132B3C">
        <w:t>er or not it approves the Knowledge Sharing Deliverable for the purposes of this agreement.</w:t>
      </w:r>
      <w:r w:rsidR="007056B8" w:rsidRPr="00132B3C">
        <w:t xml:space="preserve"> </w:t>
      </w:r>
      <w:bookmarkEnd w:id="2828"/>
    </w:p>
    <w:p w14:paraId="2B9E58F8" w14:textId="4B26D9F6" w:rsidR="00B8054C" w:rsidRDefault="00B8054C" w:rsidP="00707C74">
      <w:pPr>
        <w:pStyle w:val="Heading3"/>
      </w:pPr>
      <w:bookmarkStart w:id="2829" w:name="_Ref164687912"/>
      <w:r>
        <w:t xml:space="preserve">If </w:t>
      </w:r>
      <w:r w:rsidR="2C388DF0">
        <w:t xml:space="preserve">the Commonwealth notifies Project Operator under paragraph </w:t>
      </w:r>
      <w:r w:rsidR="009C3974">
        <w:fldChar w:fldCharType="begin"/>
      </w:r>
      <w:r w:rsidR="009C3974">
        <w:instrText xml:space="preserve"> REF _Ref164687869 \n \h </w:instrText>
      </w:r>
      <w:r w:rsidR="00707C74">
        <w:instrText xml:space="preserve"> \* MERGEFORMAT </w:instrText>
      </w:r>
      <w:r w:rsidR="009C3974">
        <w:fldChar w:fldCharType="separate"/>
      </w:r>
      <w:r w:rsidR="00910BB8">
        <w:t>(e)</w:t>
      </w:r>
      <w:r w:rsidR="009C3974">
        <w:fldChar w:fldCharType="end"/>
      </w:r>
      <w:r w:rsidR="2C388DF0">
        <w:t xml:space="preserve"> that it does not approve the Knowledge Sharing Deliverable, the Commonwealth must, at the same time, notify Project Operator of</w:t>
      </w:r>
      <w:r>
        <w:t>:</w:t>
      </w:r>
    </w:p>
    <w:p w14:paraId="75A2EE4D" w14:textId="7B713CB3" w:rsidR="00B8054C" w:rsidRDefault="2C388DF0" w:rsidP="00707C74">
      <w:pPr>
        <w:pStyle w:val="Heading4"/>
      </w:pPr>
      <w:r>
        <w:t xml:space="preserve">such further information or updates to the deliverable </w:t>
      </w:r>
      <w:r w:rsidR="00B8054C">
        <w:t xml:space="preserve">as </w:t>
      </w:r>
      <w:r>
        <w:t>the Commonwealth reasonably considers are required in order for the deliverable to meet the requirements of this agreement and/or the Knowledge Sharing Plan</w:t>
      </w:r>
      <w:r w:rsidR="00B8054C">
        <w:t>;</w:t>
      </w:r>
      <w:r>
        <w:t xml:space="preserve"> and </w:t>
      </w:r>
    </w:p>
    <w:p w14:paraId="355DF9DC" w14:textId="4232A539" w:rsidR="00B8054C" w:rsidRDefault="2C388DF0" w:rsidP="00707C74">
      <w:pPr>
        <w:pStyle w:val="Heading4"/>
      </w:pPr>
      <w:r>
        <w:t>a reasonable timeframe within which Project Operator must resubmit that Knowledge Sharing Deliverable</w:t>
      </w:r>
      <w:r w:rsidR="00B8054C">
        <w:t>,</w:t>
      </w:r>
    </w:p>
    <w:p w14:paraId="5A221850" w14:textId="72B8D22F" w:rsidR="003D4825" w:rsidRDefault="00B8054C" w:rsidP="00B878A4">
      <w:pPr>
        <w:pStyle w:val="BodyIndent2"/>
        <w:spacing w:before="0" w:after="240"/>
        <w:ind w:left="1474"/>
      </w:pPr>
      <w:r>
        <w:t>and, if</w:t>
      </w:r>
      <w:r w:rsidR="2C388DF0">
        <w:t xml:space="preserve"> Project Operator fails to resubmit that further information or updated Knowledge Sharing Deliverable within that timeframe</w:t>
      </w:r>
      <w:r w:rsidR="004A6E07">
        <w:t xml:space="preserve"> or the updated Knowledge Sharing Deliverable is not approved for the purposes of this agreement</w:t>
      </w:r>
      <w:r w:rsidR="2C388DF0">
        <w:t xml:space="preserve">, that failure will be deemed to be a failure to comply with </w:t>
      </w:r>
      <w:r>
        <w:t xml:space="preserve">this </w:t>
      </w:r>
      <w:r w:rsidR="2C388DF0">
        <w:t xml:space="preserve">clause </w:t>
      </w:r>
      <w:r w:rsidR="009C3974">
        <w:fldChar w:fldCharType="begin"/>
      </w:r>
      <w:r w:rsidR="009C3974">
        <w:instrText xml:space="preserve"> REF _Ref166078583 \r \h  \* MERGEFORMAT </w:instrText>
      </w:r>
      <w:r w:rsidR="009C3974">
        <w:fldChar w:fldCharType="separate"/>
      </w:r>
      <w:r w:rsidR="00910BB8">
        <w:t>13</w:t>
      </w:r>
      <w:r w:rsidR="009C3974">
        <w:fldChar w:fldCharType="end"/>
      </w:r>
      <w:r w:rsidR="2C388DF0">
        <w:t xml:space="preserve"> in a material respect and clause </w:t>
      </w:r>
      <w:r w:rsidR="009C3974">
        <w:fldChar w:fldCharType="begin"/>
      </w:r>
      <w:r w:rsidR="009C3974">
        <w:instrText xml:space="preserve"> REF _Ref166078687 \w \h  \* MERGEFORMAT </w:instrText>
      </w:r>
      <w:r w:rsidR="009C3974">
        <w:fldChar w:fldCharType="separate"/>
      </w:r>
      <w:r w:rsidR="00910BB8">
        <w:t>22.3(b)</w:t>
      </w:r>
      <w:r w:rsidR="009C3974">
        <w:fldChar w:fldCharType="end"/>
      </w:r>
      <w:r w:rsidR="2C388DF0">
        <w:t xml:space="preserve"> (“</w:t>
      </w:r>
      <w:r w:rsidR="00017864">
        <w:t>breach</w:t>
      </w:r>
      <w:r w:rsidR="2C388DF0">
        <w:t>”) will apply to that failure.</w:t>
      </w:r>
    </w:p>
    <w:p w14:paraId="1080DBCF" w14:textId="1BCCDD23" w:rsidR="00F65B81" w:rsidRPr="00132B3C" w:rsidRDefault="00484968" w:rsidP="00707C74">
      <w:pPr>
        <w:pStyle w:val="Heading3"/>
      </w:pPr>
      <w:r w:rsidRPr="006A4EF3">
        <w:lastRenderedPageBreak/>
        <w:t>I</w:t>
      </w:r>
      <w:r w:rsidR="2C388DF0" w:rsidRPr="00132B3C">
        <w:t xml:space="preserve">t will be unreasonable for the Commonwealth to reject a Knowledge Sharing Deliverable, further information provided by Project Operator to the Commonwealth pursuant to this clause </w:t>
      </w:r>
      <w:r w:rsidR="003D4825" w:rsidRPr="00132B3C">
        <w:fldChar w:fldCharType="begin"/>
      </w:r>
      <w:r w:rsidR="003D4825" w:rsidRPr="00132B3C">
        <w:instrText xml:space="preserve"> REF _Ref166078583 \r \h  \* MERGEFORMAT </w:instrText>
      </w:r>
      <w:r w:rsidR="003D4825" w:rsidRPr="00132B3C">
        <w:fldChar w:fldCharType="separate"/>
      </w:r>
      <w:r w:rsidR="00910BB8">
        <w:t>13</w:t>
      </w:r>
      <w:r w:rsidR="003D4825" w:rsidRPr="00132B3C">
        <w:fldChar w:fldCharType="end"/>
      </w:r>
      <w:r w:rsidR="2C388DF0" w:rsidRPr="00132B3C">
        <w:t xml:space="preserve"> or any updated Knowledge Sharing Deliverable </w:t>
      </w:r>
      <w:r w:rsidR="00B8054C" w:rsidRPr="00132B3C">
        <w:t>if that item</w:t>
      </w:r>
      <w:r w:rsidR="2C388DF0" w:rsidRPr="00132B3C">
        <w:t xml:space="preserve"> </w:t>
      </w:r>
      <w:r w:rsidRPr="006A4EF3">
        <w:t>fully</w:t>
      </w:r>
      <w:r w:rsidRPr="00132B3C">
        <w:t xml:space="preserve"> </w:t>
      </w:r>
      <w:r w:rsidR="2C388DF0" w:rsidRPr="00132B3C">
        <w:t>complies with the Knowledge Sharing Plan and this agreement.</w:t>
      </w:r>
      <w:bookmarkEnd w:id="2829"/>
    </w:p>
    <w:p w14:paraId="240FDAFD" w14:textId="27F2761F" w:rsidR="000F38FD" w:rsidRPr="00AD5990" w:rsidRDefault="000F38FD" w:rsidP="00707C74">
      <w:pPr>
        <w:pStyle w:val="Heading1"/>
        <w:keepNext w:val="0"/>
      </w:pPr>
      <w:bookmarkStart w:id="2830" w:name="_Toc108020926"/>
      <w:bookmarkStart w:id="2831" w:name="_Toc108089302"/>
      <w:bookmarkStart w:id="2832" w:name="_Toc108098027"/>
      <w:bookmarkStart w:id="2833" w:name="_Toc108425423"/>
      <w:bookmarkStart w:id="2834" w:name="_Toc108020927"/>
      <w:bookmarkStart w:id="2835" w:name="_Toc108089303"/>
      <w:bookmarkStart w:id="2836" w:name="_Toc108098028"/>
      <w:bookmarkStart w:id="2837" w:name="_Toc108425424"/>
      <w:bookmarkStart w:id="2838" w:name="_Toc108020928"/>
      <w:bookmarkStart w:id="2839" w:name="_Toc108089304"/>
      <w:bookmarkStart w:id="2840" w:name="_Toc108098029"/>
      <w:bookmarkStart w:id="2841" w:name="_Toc108425425"/>
      <w:bookmarkStart w:id="2842" w:name="_Toc108020929"/>
      <w:bookmarkStart w:id="2843" w:name="_Toc108089305"/>
      <w:bookmarkStart w:id="2844" w:name="_Toc108098030"/>
      <w:bookmarkStart w:id="2845" w:name="_Toc108425426"/>
      <w:bookmarkStart w:id="2846" w:name="_Toc108020930"/>
      <w:bookmarkStart w:id="2847" w:name="_Toc108089306"/>
      <w:bookmarkStart w:id="2848" w:name="_Toc108098031"/>
      <w:bookmarkStart w:id="2849" w:name="_Toc108425427"/>
      <w:bookmarkStart w:id="2850" w:name="_Toc108020931"/>
      <w:bookmarkStart w:id="2851" w:name="_Toc108089307"/>
      <w:bookmarkStart w:id="2852" w:name="_Toc108098032"/>
      <w:bookmarkStart w:id="2853" w:name="_Toc108425428"/>
      <w:bookmarkStart w:id="2854" w:name="_Toc108020932"/>
      <w:bookmarkStart w:id="2855" w:name="_Toc108089308"/>
      <w:bookmarkStart w:id="2856" w:name="_Toc108098033"/>
      <w:bookmarkStart w:id="2857" w:name="_Toc108425429"/>
      <w:bookmarkStart w:id="2858" w:name="_Toc108020933"/>
      <w:bookmarkStart w:id="2859" w:name="_Toc108089309"/>
      <w:bookmarkStart w:id="2860" w:name="_Toc108098034"/>
      <w:bookmarkStart w:id="2861" w:name="_Toc108425430"/>
      <w:bookmarkStart w:id="2862" w:name="_Toc159511758"/>
      <w:bookmarkStart w:id="2863" w:name="_Toc163496157"/>
      <w:bookmarkStart w:id="2864" w:name="_Toc163496158"/>
      <w:bookmarkStart w:id="2865" w:name="_Toc163496159"/>
      <w:bookmarkStart w:id="2866" w:name="_Toc163496160"/>
      <w:bookmarkStart w:id="2867" w:name="_Toc163496161"/>
      <w:bookmarkStart w:id="2868" w:name="_Toc163496162"/>
      <w:bookmarkStart w:id="2869" w:name="_Toc163496163"/>
      <w:bookmarkStart w:id="2870" w:name="_Toc163496164"/>
      <w:bookmarkStart w:id="2871" w:name="_Toc163496165"/>
      <w:bookmarkStart w:id="2872" w:name="_Toc163496166"/>
      <w:bookmarkStart w:id="2873" w:name="_Toc163496167"/>
      <w:bookmarkStart w:id="2874" w:name="_Toc163496168"/>
      <w:bookmarkStart w:id="2875" w:name="_Failure_to_satisfy"/>
      <w:bookmarkStart w:id="2876" w:name="_Toc163496169"/>
      <w:bookmarkStart w:id="2877" w:name="_Toc163496170"/>
      <w:bookmarkStart w:id="2878" w:name="_Toc163496171"/>
      <w:bookmarkStart w:id="2879" w:name="_Toc163496172"/>
      <w:bookmarkStart w:id="2880" w:name="_Toc163496173"/>
      <w:bookmarkStart w:id="2881" w:name="_Toc163496174"/>
      <w:bookmarkStart w:id="2882" w:name="_Toc167442277"/>
      <w:bookmarkStart w:id="2883" w:name="_Ref167901570"/>
      <w:bookmarkStart w:id="2884" w:name="_Ref182409813"/>
      <w:bookmarkStart w:id="2885" w:name="_Ref183514235"/>
      <w:bookmarkStart w:id="2886" w:name="_Ref183514251"/>
      <w:bookmarkStart w:id="2887" w:name="_Ref183692481"/>
      <w:bookmarkStart w:id="2888" w:name="_Toc211256046"/>
      <w:bookmarkStart w:id="2889" w:name="_Ref103259342"/>
      <w:bookmarkStart w:id="2890" w:name="_Ref107998060"/>
      <w:bookmarkStart w:id="2891" w:name="_Ref108546265"/>
      <w:bookmarkStart w:id="2892" w:name="_Ref108546282"/>
      <w:bookmarkStart w:id="2893" w:name="_Ref108546374"/>
      <w:bookmarkStart w:id="2894" w:name="_Ref108546437"/>
      <w:bookmarkStart w:id="2895" w:name="_Ref108546774"/>
      <w:bookmarkEnd w:id="2824"/>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r w:rsidRPr="00AD5990">
        <w:t xml:space="preserve">Option and </w:t>
      </w:r>
      <w:bookmarkStart w:id="2896" w:name="_Ref182306242"/>
      <w:r w:rsidRPr="00AD5990">
        <w:t>Support terms</w:t>
      </w:r>
      <w:bookmarkEnd w:id="2882"/>
      <w:bookmarkEnd w:id="2883"/>
      <w:bookmarkEnd w:id="2884"/>
      <w:bookmarkEnd w:id="2885"/>
      <w:bookmarkEnd w:id="2886"/>
      <w:bookmarkEnd w:id="2887"/>
      <w:bookmarkEnd w:id="2888"/>
      <w:bookmarkEnd w:id="2896"/>
    </w:p>
    <w:p w14:paraId="5C30B7F7" w14:textId="382AB406" w:rsidR="00AD5990" w:rsidRPr="003A24AE" w:rsidRDefault="2BC382E4" w:rsidP="00184703">
      <w:pPr>
        <w:pStyle w:val="Heading3"/>
        <w:numPr>
          <w:ilvl w:val="0"/>
          <w:numId w:val="0"/>
        </w:numPr>
        <w:shd w:val="clear" w:color="auto" w:fill="D9D9D9" w:themeFill="background1" w:themeFillShade="D9"/>
        <w:ind w:left="851"/>
        <w:rPr>
          <w:b/>
          <w:bCs/>
          <w:i/>
          <w:iCs/>
        </w:rPr>
      </w:pPr>
      <w:r w:rsidRPr="00184703">
        <w:t>[</w:t>
      </w:r>
      <w:r w:rsidRPr="003A24AE">
        <w:rPr>
          <w:b/>
          <w:bCs/>
          <w:i/>
          <w:iCs/>
        </w:rPr>
        <w:t>Note</w:t>
      </w:r>
      <w:r w:rsidR="00AD5990" w:rsidRPr="003A24AE">
        <w:rPr>
          <w:b/>
          <w:bCs/>
          <w:i/>
          <w:iCs/>
        </w:rPr>
        <w:t>s</w:t>
      </w:r>
      <w:r w:rsidRPr="003A24AE">
        <w:rPr>
          <w:b/>
          <w:bCs/>
          <w:i/>
          <w:iCs/>
        </w:rPr>
        <w:t xml:space="preserve">: </w:t>
      </w:r>
    </w:p>
    <w:p w14:paraId="0F50E87D" w14:textId="1125B15D" w:rsidR="000F38FD" w:rsidRPr="00646DC9" w:rsidRDefault="00AD5990" w:rsidP="00184703">
      <w:pPr>
        <w:pStyle w:val="Heading3"/>
        <w:numPr>
          <w:ilvl w:val="0"/>
          <w:numId w:val="0"/>
        </w:numPr>
        <w:ind w:left="851"/>
        <w:rPr>
          <w:b/>
          <w:bCs/>
          <w:i/>
          <w:iCs/>
          <w:highlight w:val="lightGray"/>
        </w:rPr>
      </w:pPr>
      <w:r w:rsidRPr="00646DC9">
        <w:rPr>
          <w:b/>
          <w:bCs/>
          <w:i/>
          <w:iCs/>
          <w:highlight w:val="lightGray"/>
        </w:rPr>
        <w:t xml:space="preserve">1. The </w:t>
      </w:r>
      <w:r w:rsidR="2BC382E4" w:rsidRPr="00646DC9">
        <w:rPr>
          <w:b/>
          <w:bCs/>
          <w:i/>
          <w:iCs/>
          <w:highlight w:val="lightGray"/>
        </w:rPr>
        <w:t xml:space="preserve">Support Period will automatically commence on the earlier of the Commercial Operations Date and the Final Support Commencement Date, and will end on the </w:t>
      </w:r>
      <w:r w:rsidR="00B30975">
        <w:rPr>
          <w:b/>
          <w:bCs/>
          <w:i/>
          <w:iCs/>
          <w:highlight w:val="lightGray"/>
        </w:rPr>
        <w:t xml:space="preserve">earlier of the </w:t>
      </w:r>
      <w:r w:rsidR="2BC382E4" w:rsidRPr="00646DC9">
        <w:rPr>
          <w:b/>
          <w:bCs/>
          <w:i/>
          <w:iCs/>
          <w:highlight w:val="lightGray"/>
        </w:rPr>
        <w:t xml:space="preserve">Final </w:t>
      </w:r>
      <w:r w:rsidR="00C50AFF">
        <w:rPr>
          <w:b/>
          <w:bCs/>
          <w:i/>
          <w:iCs/>
          <w:highlight w:val="lightGray"/>
        </w:rPr>
        <w:t>Expiry</w:t>
      </w:r>
      <w:r w:rsidR="2BC382E4" w:rsidRPr="00646DC9">
        <w:rPr>
          <w:b/>
          <w:bCs/>
          <w:i/>
          <w:iCs/>
          <w:highlight w:val="lightGray"/>
        </w:rPr>
        <w:t xml:space="preserve"> Date</w:t>
      </w:r>
      <w:r w:rsidR="00B30975">
        <w:rPr>
          <w:b/>
          <w:bCs/>
          <w:i/>
          <w:iCs/>
          <w:highlight w:val="lightGray"/>
        </w:rPr>
        <w:t xml:space="preserve"> and the end of the Term</w:t>
      </w:r>
      <w:r w:rsidR="2BC382E4" w:rsidRPr="00646DC9">
        <w:rPr>
          <w:b/>
          <w:bCs/>
          <w:i/>
          <w:iCs/>
          <w:highlight w:val="lightGray"/>
        </w:rPr>
        <w:t xml:space="preserve">, unless Project Operator exercises, or is deemed to exercise, an Option to opt-out of receiving Support for a predefined period in accordance with this clause </w:t>
      </w:r>
      <w:r w:rsidRPr="00646DC9">
        <w:rPr>
          <w:b/>
          <w:bCs/>
          <w:i/>
          <w:iCs/>
          <w:highlight w:val="lightGray"/>
        </w:rPr>
        <w:fldChar w:fldCharType="begin"/>
      </w:r>
      <w:r w:rsidRPr="00646DC9">
        <w:rPr>
          <w:b/>
          <w:bCs/>
          <w:i/>
          <w:iCs/>
          <w:highlight w:val="lightGray"/>
        </w:rPr>
        <w:instrText xml:space="preserve"> REF _Ref167901570 \r \h  \* MERGEFORMAT </w:instrText>
      </w:r>
      <w:r w:rsidRPr="00646DC9">
        <w:rPr>
          <w:b/>
          <w:bCs/>
          <w:i/>
          <w:iCs/>
          <w:highlight w:val="lightGray"/>
        </w:rPr>
      </w:r>
      <w:r w:rsidRPr="00646DC9">
        <w:rPr>
          <w:b/>
          <w:bCs/>
          <w:i/>
          <w:iCs/>
          <w:highlight w:val="lightGray"/>
        </w:rPr>
        <w:fldChar w:fldCharType="separate"/>
      </w:r>
      <w:r w:rsidR="00910BB8">
        <w:rPr>
          <w:b/>
          <w:bCs/>
          <w:i/>
          <w:iCs/>
          <w:highlight w:val="lightGray"/>
        </w:rPr>
        <w:t>14</w:t>
      </w:r>
      <w:r w:rsidRPr="00646DC9">
        <w:rPr>
          <w:b/>
          <w:bCs/>
          <w:i/>
          <w:iCs/>
          <w:highlight w:val="lightGray"/>
        </w:rPr>
        <w:fldChar w:fldCharType="end"/>
      </w:r>
      <w:r w:rsidR="2BC382E4" w:rsidRPr="00646DC9">
        <w:rPr>
          <w:b/>
          <w:bCs/>
          <w:i/>
          <w:iCs/>
          <w:highlight w:val="lightGray"/>
        </w:rPr>
        <w:t>.</w:t>
      </w:r>
    </w:p>
    <w:p w14:paraId="395A982C" w14:textId="722EB250" w:rsidR="00AD5990" w:rsidRPr="00646DC9" w:rsidRDefault="00AD5990" w:rsidP="00184703">
      <w:pPr>
        <w:pStyle w:val="Heading3"/>
        <w:numPr>
          <w:ilvl w:val="0"/>
          <w:numId w:val="0"/>
        </w:numPr>
        <w:ind w:left="851"/>
        <w:rPr>
          <w:b/>
          <w:bCs/>
          <w:i/>
          <w:iCs/>
          <w:highlight w:val="lightGray"/>
        </w:rPr>
      </w:pPr>
      <w:r w:rsidRPr="00646DC9">
        <w:rPr>
          <w:b/>
          <w:bCs/>
          <w:i/>
          <w:iCs/>
          <w:highlight w:val="lightGray"/>
        </w:rPr>
        <w:t>2.</w:t>
      </w:r>
      <w:r w:rsidR="00610B98">
        <w:rPr>
          <w:b/>
          <w:bCs/>
          <w:i/>
          <w:iCs/>
          <w:highlight w:val="lightGray"/>
        </w:rPr>
        <w:t xml:space="preserve"> </w:t>
      </w:r>
      <w:r w:rsidR="00517A8B">
        <w:rPr>
          <w:b/>
          <w:bCs/>
          <w:i/>
          <w:iCs/>
          <w:highlight w:val="lightGray"/>
        </w:rPr>
        <w:t>I</w:t>
      </w:r>
      <w:r w:rsidRPr="00646DC9">
        <w:rPr>
          <w:b/>
          <w:bCs/>
          <w:i/>
          <w:iCs/>
          <w:highlight w:val="lightGray"/>
        </w:rPr>
        <w:t xml:space="preserve">f the last “Opt-Out Period” before the Final </w:t>
      </w:r>
      <w:r w:rsidR="00C50AFF">
        <w:rPr>
          <w:b/>
          <w:bCs/>
          <w:i/>
          <w:iCs/>
          <w:highlight w:val="lightGray"/>
        </w:rPr>
        <w:t>Expiry</w:t>
      </w:r>
      <w:r w:rsidRPr="00646DC9">
        <w:rPr>
          <w:b/>
          <w:bCs/>
          <w:i/>
          <w:iCs/>
          <w:highlight w:val="lightGray"/>
        </w:rPr>
        <w:t xml:space="preserve"> Date would be less than 4 full </w:t>
      </w:r>
      <w:r w:rsidR="00CC2DBE">
        <w:rPr>
          <w:b/>
          <w:bCs/>
          <w:i/>
          <w:iCs/>
          <w:highlight w:val="lightGray"/>
        </w:rPr>
        <w:t>F</w:t>
      </w:r>
      <w:r w:rsidRPr="00646DC9">
        <w:rPr>
          <w:b/>
          <w:bCs/>
          <w:i/>
          <w:iCs/>
          <w:highlight w:val="lightGray"/>
        </w:rPr>
        <w:t xml:space="preserve">inancial </w:t>
      </w:r>
      <w:r w:rsidR="00CC2DBE">
        <w:rPr>
          <w:b/>
          <w:bCs/>
          <w:i/>
          <w:iCs/>
          <w:highlight w:val="lightGray"/>
        </w:rPr>
        <w:t>Y</w:t>
      </w:r>
      <w:r w:rsidRPr="00646DC9">
        <w:rPr>
          <w:b/>
          <w:bCs/>
          <w:i/>
          <w:iCs/>
          <w:highlight w:val="lightGray"/>
        </w:rPr>
        <w:t>ears, then that “Opt-Out Period” and associated Option will be omitted entirely.</w:t>
      </w:r>
      <w:r w:rsidRPr="00184703">
        <w:t>]</w:t>
      </w:r>
    </w:p>
    <w:p w14:paraId="2DF3CF50" w14:textId="7BE1BB58" w:rsidR="000F38FD" w:rsidRPr="00AD5990" w:rsidRDefault="00AD5990" w:rsidP="00930E9F">
      <w:pPr>
        <w:pStyle w:val="Heading2"/>
      </w:pPr>
      <w:bookmarkStart w:id="2897" w:name="_Ref182325262"/>
      <w:bookmarkStart w:id="2898" w:name="_Ref182326092"/>
      <w:bookmarkStart w:id="2899" w:name="_Toc211256047"/>
      <w:r>
        <w:t>Definitions</w:t>
      </w:r>
      <w:bookmarkEnd w:id="2897"/>
      <w:bookmarkEnd w:id="2898"/>
      <w:bookmarkEnd w:id="2899"/>
    </w:p>
    <w:p w14:paraId="414122B8" w14:textId="5C9F9E66" w:rsidR="00AD5990" w:rsidRDefault="00AD5990" w:rsidP="00930E9F">
      <w:pPr>
        <w:pStyle w:val="BodyIndent1"/>
        <w:keepNext/>
        <w:spacing w:before="0" w:after="240"/>
        <w:ind w:left="737"/>
      </w:pPr>
      <w:r>
        <w:t xml:space="preserve">For the purpose of this clause </w:t>
      </w:r>
      <w:r w:rsidRPr="00792B2E">
        <w:fldChar w:fldCharType="begin"/>
      </w:r>
      <w:r w:rsidRPr="00792B2E">
        <w:instrText xml:space="preserve"> REF _Ref167901570 \r \h  \* MERGEFORMAT </w:instrText>
      </w:r>
      <w:r w:rsidRPr="00792B2E">
        <w:fldChar w:fldCharType="separate"/>
      </w:r>
      <w:r w:rsidR="00910BB8">
        <w:t>14</w:t>
      </w:r>
      <w:r w:rsidRPr="00792B2E">
        <w:fldChar w:fldCharType="end"/>
      </w:r>
      <w:r w:rsidR="003D315B">
        <w:t xml:space="preserve"> (“</w:t>
      </w:r>
      <w:r w:rsidR="003D315B">
        <w:fldChar w:fldCharType="begin"/>
      </w:r>
      <w:r w:rsidR="003D315B">
        <w:instrText xml:space="preserve"> REF _Ref183692481 \h </w:instrText>
      </w:r>
      <w:r w:rsidR="003D315B">
        <w:fldChar w:fldCharType="separate"/>
      </w:r>
      <w:r w:rsidR="00910BB8" w:rsidRPr="00AD5990">
        <w:t>Option and Support terms</w:t>
      </w:r>
      <w:r w:rsidR="003D315B">
        <w:fldChar w:fldCharType="end"/>
      </w:r>
      <w:r w:rsidR="003D315B">
        <w:t>”)</w:t>
      </w:r>
      <w:r>
        <w:t xml:space="preserve">: </w:t>
      </w:r>
    </w:p>
    <w:p w14:paraId="7BC542A7" w14:textId="49030B4E" w:rsidR="00AD5990" w:rsidRPr="00FE113F" w:rsidRDefault="00AD5990" w:rsidP="00930E9F">
      <w:pPr>
        <w:pStyle w:val="Heading3"/>
        <w:keepNext/>
      </w:pPr>
      <w:r w:rsidRPr="00FE113F">
        <w:rPr>
          <w:b/>
          <w:bCs/>
        </w:rPr>
        <w:t xml:space="preserve">Commonwealth Deficit </w:t>
      </w:r>
      <w:r w:rsidRPr="00FE113F">
        <w:t>means wh</w:t>
      </w:r>
      <w:r w:rsidRPr="008412BC">
        <w:t>e</w:t>
      </w:r>
      <w:r w:rsidR="00610B98" w:rsidRPr="008412BC">
        <w:t>n</w:t>
      </w:r>
      <w:r w:rsidRPr="00FE113F">
        <w:t xml:space="preserve">, as at the relevant date: </w:t>
      </w:r>
    </w:p>
    <w:p w14:paraId="685785C6" w14:textId="77777777" w:rsidR="00610B98" w:rsidRDefault="00AD5990" w:rsidP="00707C74">
      <w:pPr>
        <w:pStyle w:val="Heading4"/>
      </w:pPr>
      <w:r w:rsidRPr="00FE113F">
        <w:t>the total of all Quarterly Payment Amounts and Annual Adjustment Amounts paid by the Commonwealth to Project Operator</w:t>
      </w:r>
      <w:r>
        <w:t xml:space="preserve"> prior to the relevant date</w:t>
      </w:r>
      <w:r w:rsidRPr="00FE113F">
        <w:t xml:space="preserve">; </w:t>
      </w:r>
    </w:p>
    <w:p w14:paraId="599B097C" w14:textId="0369A9DC" w:rsidR="00AD5990" w:rsidRPr="00FE113F" w:rsidRDefault="00AD5990" w:rsidP="00610B98">
      <w:pPr>
        <w:pStyle w:val="BodyIndent1"/>
        <w:spacing w:before="0" w:after="240"/>
        <w:ind w:left="1474"/>
      </w:pPr>
      <w:r w:rsidRPr="00FE113F">
        <w:rPr>
          <w:i/>
          <w:iCs/>
        </w:rPr>
        <w:t>is greater than</w:t>
      </w:r>
      <w:r w:rsidR="00610B98">
        <w:rPr>
          <w:i/>
          <w:iCs/>
        </w:rPr>
        <w:t>:</w:t>
      </w:r>
      <w:r w:rsidRPr="00FE113F">
        <w:t xml:space="preserve"> </w:t>
      </w:r>
    </w:p>
    <w:p w14:paraId="2BC7CDF6" w14:textId="14D5958B" w:rsidR="00AD5990" w:rsidRDefault="00AD5990" w:rsidP="00707C74">
      <w:pPr>
        <w:pStyle w:val="Heading4"/>
      </w:pPr>
      <w:r w:rsidRPr="00FE113F">
        <w:t>the total of all Quarterly Payment Amounts and Annual Adjustment Amounts paid by Project Operator to the Commonwealth</w:t>
      </w:r>
      <w:r>
        <w:t xml:space="preserve"> prior to the relevant date;</w:t>
      </w:r>
      <w:r w:rsidRPr="00FE113F">
        <w:t xml:space="preserve"> </w:t>
      </w:r>
    </w:p>
    <w:p w14:paraId="2B353022" w14:textId="77777777" w:rsidR="00AD5990" w:rsidRPr="00FE113F" w:rsidRDefault="00AD5990" w:rsidP="00930E9F">
      <w:pPr>
        <w:pStyle w:val="Heading3"/>
        <w:keepNext/>
      </w:pPr>
      <w:bookmarkStart w:id="2900" w:name="_Ref200468431"/>
      <w:r w:rsidRPr="00FE113F">
        <w:rPr>
          <w:b/>
          <w:bCs/>
        </w:rPr>
        <w:t xml:space="preserve">Deficit Amount </w:t>
      </w:r>
      <w:r w:rsidRPr="00FE113F">
        <w:t>means an amount equal to, as at the relevant date:</w:t>
      </w:r>
      <w:bookmarkEnd w:id="2900"/>
      <w:r w:rsidRPr="00FE113F">
        <w:t xml:space="preserve"> </w:t>
      </w:r>
    </w:p>
    <w:p w14:paraId="30D0BDBC" w14:textId="77777777" w:rsidR="001A2F6A" w:rsidRDefault="00AD5990" w:rsidP="00707C74">
      <w:pPr>
        <w:pStyle w:val="Heading4"/>
      </w:pPr>
      <w:r w:rsidRPr="00FE113F">
        <w:t>the total of all Quarterly Payment Amounts and Annual Adjustment Amounts paid by the Commonwealth to Project Operator</w:t>
      </w:r>
      <w:r>
        <w:t xml:space="preserve"> prior to the relevant date</w:t>
      </w:r>
      <w:r w:rsidRPr="00FE113F">
        <w:t xml:space="preserve">; </w:t>
      </w:r>
    </w:p>
    <w:p w14:paraId="3284530E" w14:textId="3085A8AD" w:rsidR="00AD5990" w:rsidRPr="00FE113F" w:rsidRDefault="00AD5990" w:rsidP="001A2F6A">
      <w:pPr>
        <w:pStyle w:val="BodyIndent1"/>
        <w:spacing w:before="0" w:after="240"/>
        <w:ind w:left="1474"/>
      </w:pPr>
      <w:r w:rsidRPr="00FE113F">
        <w:rPr>
          <w:i/>
          <w:iCs/>
        </w:rPr>
        <w:t>less</w:t>
      </w:r>
      <w:r w:rsidR="001A2F6A">
        <w:rPr>
          <w:i/>
          <w:iCs/>
        </w:rPr>
        <w:t>:</w:t>
      </w:r>
      <w:r w:rsidRPr="00FE113F">
        <w:t xml:space="preserve"> </w:t>
      </w:r>
    </w:p>
    <w:p w14:paraId="19731D99" w14:textId="60D69FAE" w:rsidR="00AD5990" w:rsidRPr="008412BC" w:rsidRDefault="00AD5990" w:rsidP="00707C74">
      <w:pPr>
        <w:pStyle w:val="Heading4"/>
      </w:pPr>
      <w:r w:rsidRPr="00FE113F">
        <w:t xml:space="preserve">the total of all Quarterly Payment Amounts and Annual Adjustment Amounts paid by Project Operator to the </w:t>
      </w:r>
      <w:r w:rsidRPr="008412BC">
        <w:t xml:space="preserve">Commonwealth prior to the relevant date, </w:t>
      </w:r>
    </w:p>
    <w:p w14:paraId="7043446E" w14:textId="24B8BA2B" w:rsidR="00AD5990" w:rsidRPr="008412BC" w:rsidRDefault="00AD5990" w:rsidP="001A2F6A">
      <w:pPr>
        <w:pStyle w:val="BodyIndent2"/>
        <w:spacing w:before="0" w:after="240"/>
        <w:ind w:left="1474"/>
      </w:pPr>
      <w:r w:rsidRPr="008412BC">
        <w:t>provided that</w:t>
      </w:r>
      <w:r w:rsidR="001A2F6A" w:rsidRPr="008412BC">
        <w:t>,</w:t>
      </w:r>
      <w:r w:rsidRPr="008412BC">
        <w:t xml:space="preserve"> if the Deficit </w:t>
      </w:r>
      <w:r w:rsidR="00551702" w:rsidRPr="008412BC">
        <w:t xml:space="preserve">Amount </w:t>
      </w:r>
      <w:r w:rsidRPr="008412BC">
        <w:t>is a negative amount, it is deemed to be zero;</w:t>
      </w:r>
    </w:p>
    <w:p w14:paraId="5FA52599" w14:textId="533F9793" w:rsidR="00AD5990" w:rsidRPr="008412BC" w:rsidRDefault="00AD5990" w:rsidP="00707C74">
      <w:pPr>
        <w:pStyle w:val="Heading3"/>
      </w:pPr>
      <w:bookmarkStart w:id="2901" w:name="_Ref200484434"/>
      <w:r w:rsidRPr="008412BC">
        <w:rPr>
          <w:b/>
          <w:bCs/>
        </w:rPr>
        <w:t>Opt-Out Date</w:t>
      </w:r>
      <w:r w:rsidRPr="008412BC">
        <w:t xml:space="preserve"> means</w:t>
      </w:r>
      <w:r w:rsidR="00B5606F" w:rsidRPr="008412BC">
        <w:t xml:space="preserve"> the date that is </w:t>
      </w:r>
      <w:r w:rsidR="004E15F6" w:rsidRPr="008412BC">
        <w:t>six (</w:t>
      </w:r>
      <w:r w:rsidR="00B5606F" w:rsidRPr="008412BC">
        <w:t>6</w:t>
      </w:r>
      <w:r w:rsidR="004E15F6" w:rsidRPr="008412BC">
        <w:t>)</w:t>
      </w:r>
      <w:r w:rsidR="00B5606F" w:rsidRPr="008412BC">
        <w:t xml:space="preserve"> months prior to the start of the relevant Opt-Ou</w:t>
      </w:r>
      <w:r w:rsidR="00957F64" w:rsidRPr="008412BC">
        <w:t>t</w:t>
      </w:r>
      <w:r w:rsidR="00B5606F" w:rsidRPr="008412BC">
        <w:t xml:space="preserve"> Period; and</w:t>
      </w:r>
      <w:bookmarkEnd w:id="2901"/>
    </w:p>
    <w:p w14:paraId="5631F186" w14:textId="3059FC20" w:rsidR="00B5606F" w:rsidRPr="008412BC" w:rsidRDefault="00B5606F" w:rsidP="00930E9F">
      <w:pPr>
        <w:pStyle w:val="Heading3"/>
        <w:keepNext/>
      </w:pPr>
      <w:bookmarkStart w:id="2902" w:name="_Ref195186537"/>
      <w:r w:rsidRPr="008412BC">
        <w:rPr>
          <w:b/>
          <w:bCs/>
        </w:rPr>
        <w:lastRenderedPageBreak/>
        <w:t xml:space="preserve">Opt-Out Period </w:t>
      </w:r>
      <w:r w:rsidRPr="008412BC">
        <w:t>means, for the purposes of an Option under this clause</w:t>
      </w:r>
      <w:r w:rsidR="001A2F6A" w:rsidRPr="008412BC">
        <w:t> </w:t>
      </w:r>
      <w:r w:rsidRPr="008412BC">
        <w:fldChar w:fldCharType="begin"/>
      </w:r>
      <w:r w:rsidRPr="008412BC">
        <w:instrText xml:space="preserve"> REF _Ref182306242 \r \h </w:instrText>
      </w:r>
      <w:r w:rsidR="00707C74" w:rsidRPr="008412BC">
        <w:instrText xml:space="preserve"> \* MERGEFORMAT </w:instrText>
      </w:r>
      <w:r w:rsidRPr="008412BC">
        <w:fldChar w:fldCharType="separate"/>
      </w:r>
      <w:r w:rsidR="00910BB8">
        <w:t>14</w:t>
      </w:r>
      <w:r w:rsidRPr="008412BC">
        <w:fldChar w:fldCharType="end"/>
      </w:r>
      <w:r w:rsidRPr="008412BC">
        <w:t xml:space="preserve"> (and subject to </w:t>
      </w:r>
      <w:r w:rsidR="00546FFF" w:rsidRPr="008412BC">
        <w:t xml:space="preserve">paragraph </w:t>
      </w:r>
      <w:r w:rsidR="00546FFF" w:rsidRPr="008412BC">
        <w:fldChar w:fldCharType="begin"/>
      </w:r>
      <w:r w:rsidR="00546FFF" w:rsidRPr="008412BC">
        <w:instrText xml:space="preserve"> REF _Ref181186291 \r \h </w:instrText>
      </w:r>
      <w:r w:rsidR="008412BC">
        <w:instrText xml:space="preserve"> \* MERGEFORMAT </w:instrText>
      </w:r>
      <w:r w:rsidR="00546FFF" w:rsidRPr="008412BC">
        <w:fldChar w:fldCharType="separate"/>
      </w:r>
      <w:r w:rsidR="00910BB8">
        <w:t>14.3(f)</w:t>
      </w:r>
      <w:r w:rsidR="00546FFF" w:rsidRPr="008412BC">
        <w:fldChar w:fldCharType="end"/>
      </w:r>
      <w:r w:rsidR="00680F17" w:rsidRPr="008412BC">
        <w:t>)</w:t>
      </w:r>
      <w:r w:rsidRPr="008412BC">
        <w:t xml:space="preserve">, a number of </w:t>
      </w:r>
      <w:r w:rsidR="00A07E55" w:rsidRPr="008412BC">
        <w:t xml:space="preserve">Financial </w:t>
      </w:r>
      <w:r w:rsidRPr="008412BC">
        <w:t>Years:</w:t>
      </w:r>
      <w:bookmarkEnd w:id="2902"/>
    </w:p>
    <w:p w14:paraId="783C174B" w14:textId="133668AD" w:rsidR="00B5606F" w:rsidRDefault="00B5606F" w:rsidP="00707C74">
      <w:pPr>
        <w:pStyle w:val="Heading4"/>
      </w:pPr>
      <w:bookmarkStart w:id="2903" w:name="_Ref181186544"/>
      <w:r w:rsidRPr="008412BC">
        <w:t>commencing no earlier than the start</w:t>
      </w:r>
      <w:r w:rsidRPr="00B93EA0">
        <w:t xml:space="preserve"> of the </w:t>
      </w:r>
      <w:r w:rsidRPr="006426F6">
        <w:t>s</w:t>
      </w:r>
      <w:r w:rsidRPr="00B93EA0">
        <w:t xml:space="preserve">econd </w:t>
      </w:r>
      <w:r w:rsidR="00A07E55">
        <w:t>Financial</w:t>
      </w:r>
      <w:r w:rsidR="00A07E55" w:rsidRPr="00B93EA0">
        <w:t xml:space="preserve"> </w:t>
      </w:r>
      <w:r w:rsidRPr="00B93EA0">
        <w:t>Year</w:t>
      </w:r>
      <w:r w:rsidR="00A07E55">
        <w:t xml:space="preserve"> occurring after the Commercial Operations Date</w:t>
      </w:r>
      <w:r>
        <w:t>; and</w:t>
      </w:r>
      <w:bookmarkEnd w:id="2903"/>
    </w:p>
    <w:p w14:paraId="3456833F" w14:textId="77777777" w:rsidR="00B5606F" w:rsidRDefault="00B5606F" w:rsidP="00707C74">
      <w:pPr>
        <w:pStyle w:val="Heading4"/>
      </w:pPr>
      <w:bookmarkStart w:id="2904" w:name="_Ref181802466"/>
      <w:r>
        <w:t>ending on a date:</w:t>
      </w:r>
      <w:bookmarkEnd w:id="2904"/>
    </w:p>
    <w:p w14:paraId="75F5E120" w14:textId="14F684A9" w:rsidR="00B5606F" w:rsidRDefault="00B5606F" w:rsidP="00707C74">
      <w:pPr>
        <w:pStyle w:val="Heading5"/>
      </w:pPr>
      <w:r>
        <w:t>not earlier than</w:t>
      </w:r>
      <w:r w:rsidR="004E15F6">
        <w:t xml:space="preserve"> five</w:t>
      </w:r>
      <w:r>
        <w:t xml:space="preserve"> </w:t>
      </w:r>
      <w:r w:rsidR="004E15F6">
        <w:t>(</w:t>
      </w:r>
      <w:r>
        <w:t>5</w:t>
      </w:r>
      <w:r w:rsidR="004E15F6">
        <w:t>)</w:t>
      </w:r>
      <w:r>
        <w:t xml:space="preserve"> consecutive </w:t>
      </w:r>
      <w:r w:rsidR="00A07E55">
        <w:t xml:space="preserve">Financial </w:t>
      </w:r>
      <w:r>
        <w:t>Years later</w:t>
      </w:r>
      <w:r w:rsidR="00A07E55">
        <w:t xml:space="preserve"> than the Opt-Out Period commencement date referred to in </w:t>
      </w:r>
      <w:r w:rsidR="00B30975">
        <w:t>sub</w:t>
      </w:r>
      <w:r w:rsidR="00A07E55">
        <w:t xml:space="preserve">paragraph </w:t>
      </w:r>
      <w:r w:rsidR="00546FFF">
        <w:fldChar w:fldCharType="begin"/>
      </w:r>
      <w:r w:rsidR="00546FFF">
        <w:instrText xml:space="preserve"> REF _Ref181186544 \r \h </w:instrText>
      </w:r>
      <w:r w:rsidR="00546FFF">
        <w:fldChar w:fldCharType="separate"/>
      </w:r>
      <w:r w:rsidR="00910BB8">
        <w:t>(i)</w:t>
      </w:r>
      <w:r w:rsidR="00546FFF">
        <w:fldChar w:fldCharType="end"/>
      </w:r>
      <w:r>
        <w:t>; and</w:t>
      </w:r>
    </w:p>
    <w:p w14:paraId="74CA6F46" w14:textId="77777777" w:rsidR="00B5606F" w:rsidRDefault="00B5606F" w:rsidP="00707C74">
      <w:pPr>
        <w:pStyle w:val="Heading5"/>
      </w:pPr>
      <w:r>
        <w:t>not later than the end of the Term,</w:t>
      </w:r>
    </w:p>
    <w:p w14:paraId="151BCAF1" w14:textId="686A08EC" w:rsidR="00B5606F" w:rsidRDefault="00B5606F" w:rsidP="00707C74">
      <w:pPr>
        <w:pStyle w:val="Heading5"/>
        <w:numPr>
          <w:ilvl w:val="0"/>
          <w:numId w:val="0"/>
        </w:numPr>
        <w:ind w:left="1474"/>
      </w:pPr>
      <w:r w:rsidRPr="00A35F00">
        <w:t xml:space="preserve">provided that the </w:t>
      </w:r>
      <w:r w:rsidR="00B23743">
        <w:t>fifth</w:t>
      </w:r>
      <w:r w:rsidRPr="006426F6">
        <w:t xml:space="preserve"> </w:t>
      </w:r>
      <w:r w:rsidR="00A07E55">
        <w:t>Financial</w:t>
      </w:r>
      <w:r w:rsidR="00A07E55" w:rsidRPr="00A35F00">
        <w:t xml:space="preserve"> </w:t>
      </w:r>
      <w:r w:rsidRPr="00A35F00">
        <w:t xml:space="preserve">Year </w:t>
      </w:r>
      <w:r w:rsidR="00A07E55">
        <w:t xml:space="preserve">occurring </w:t>
      </w:r>
      <w:r w:rsidRPr="006426F6">
        <w:t xml:space="preserve">in the Opt-Out Period </w:t>
      </w:r>
      <w:r w:rsidRPr="00A35F00">
        <w:t xml:space="preserve">must be a </w:t>
      </w:r>
      <w:r w:rsidRPr="006426F6">
        <w:t>Financial Y</w:t>
      </w:r>
      <w:r w:rsidRPr="00A35F00">
        <w:t xml:space="preserve">ear in which </w:t>
      </w:r>
      <w:r w:rsidRPr="006426F6">
        <w:t>there is an Annual Floor, Annual Ceiling and Annual Payment Cap set out in Items</w:t>
      </w:r>
      <w:r w:rsidR="00A7219A">
        <w:t xml:space="preserve"> </w:t>
      </w:r>
      <w:r w:rsidR="00957F64">
        <w:fldChar w:fldCharType="begin"/>
      </w:r>
      <w:r w:rsidR="00957F64">
        <w:instrText xml:space="preserve"> REF _Ref174689453 \r \h </w:instrText>
      </w:r>
      <w:r w:rsidR="00957F64">
        <w:fldChar w:fldCharType="separate"/>
      </w:r>
      <w:r w:rsidR="00910BB8">
        <w:t>16</w:t>
      </w:r>
      <w:r w:rsidR="00957F64">
        <w:fldChar w:fldCharType="end"/>
      </w:r>
      <w:r w:rsidR="00A7219A">
        <w:t xml:space="preserve"> to </w:t>
      </w:r>
      <w:r w:rsidR="00957F64">
        <w:fldChar w:fldCharType="begin"/>
      </w:r>
      <w:r w:rsidR="00957F64">
        <w:instrText xml:space="preserve"> REF _Ref183514141 \r \h </w:instrText>
      </w:r>
      <w:r w:rsidR="00957F64">
        <w:fldChar w:fldCharType="separate"/>
      </w:r>
      <w:r w:rsidR="00910BB8">
        <w:t>18</w:t>
      </w:r>
      <w:r w:rsidR="00957F64">
        <w:fldChar w:fldCharType="end"/>
      </w:r>
      <w:r w:rsidRPr="006426F6">
        <w:t xml:space="preserve"> of the Reference Details</w:t>
      </w:r>
      <w:r w:rsidRPr="00A35F00">
        <w:t>.</w:t>
      </w:r>
    </w:p>
    <w:p w14:paraId="14CF8991" w14:textId="60F30550" w:rsidR="00B5606F" w:rsidRPr="007F1E3A" w:rsidRDefault="00B5606F" w:rsidP="00707C74">
      <w:pPr>
        <w:pStyle w:val="Heading4"/>
        <w:numPr>
          <w:ilvl w:val="0"/>
          <w:numId w:val="0"/>
        </w:numPr>
        <w:ind w:left="1474"/>
        <w:rPr>
          <w:b/>
          <w:bCs/>
          <w:i/>
          <w:iCs/>
        </w:rPr>
      </w:pPr>
      <w:r w:rsidRPr="00184703">
        <w:t>[</w:t>
      </w:r>
      <w:r w:rsidRPr="007F1E3A">
        <w:rPr>
          <w:b/>
          <w:bCs/>
          <w:i/>
          <w:iCs/>
          <w:highlight w:val="lightGray"/>
        </w:rPr>
        <w:t xml:space="preserve">Note: the Opt-Out Period must have a minimum duration of 5 years, and can have a maximum duration of the remainder of the Term of the agreement, subject to clause </w:t>
      </w:r>
      <w:r w:rsidRPr="007F1E3A">
        <w:rPr>
          <w:b/>
          <w:bCs/>
          <w:i/>
          <w:iCs/>
        </w:rPr>
        <w:fldChar w:fldCharType="begin"/>
      </w:r>
      <w:r w:rsidRPr="007F1E3A">
        <w:rPr>
          <w:b/>
          <w:bCs/>
          <w:i/>
          <w:iCs/>
        </w:rPr>
        <w:instrText xml:space="preserve"> REF _Ref181186291 \w \h  \* MERGEFORMAT </w:instrText>
      </w:r>
      <w:r w:rsidRPr="007F1E3A">
        <w:rPr>
          <w:b/>
          <w:bCs/>
          <w:i/>
          <w:iCs/>
        </w:rPr>
      </w:r>
      <w:r w:rsidRPr="007F1E3A">
        <w:rPr>
          <w:b/>
          <w:bCs/>
          <w:i/>
          <w:iCs/>
        </w:rPr>
        <w:fldChar w:fldCharType="separate"/>
      </w:r>
      <w:r w:rsidR="00910BB8">
        <w:rPr>
          <w:b/>
          <w:bCs/>
          <w:i/>
          <w:iCs/>
        </w:rPr>
        <w:t>14.3(f)</w:t>
      </w:r>
      <w:r w:rsidRPr="007F1E3A">
        <w:rPr>
          <w:b/>
          <w:bCs/>
          <w:i/>
          <w:iCs/>
        </w:rPr>
        <w:fldChar w:fldCharType="end"/>
      </w:r>
      <w:r w:rsidRPr="007F1E3A">
        <w:rPr>
          <w:b/>
          <w:bCs/>
          <w:i/>
          <w:iCs/>
          <w:highlight w:val="lightGray"/>
        </w:rPr>
        <w:t>.</w:t>
      </w:r>
      <w:r w:rsidRPr="00184703">
        <w:t>]</w:t>
      </w:r>
    </w:p>
    <w:p w14:paraId="673EE202" w14:textId="77777777" w:rsidR="00C26D00" w:rsidRPr="00AD5990" w:rsidRDefault="00C26D00" w:rsidP="00930E9F">
      <w:pPr>
        <w:pStyle w:val="Heading2"/>
      </w:pPr>
      <w:bookmarkStart w:id="2905" w:name="_Ref167965149"/>
      <w:bookmarkStart w:id="2906" w:name="_Ref182240125"/>
      <w:bookmarkStart w:id="2907" w:name="_Toc211256048"/>
      <w:r w:rsidRPr="00AD5990">
        <w:t>Terms of Support</w:t>
      </w:r>
      <w:bookmarkEnd w:id="2905"/>
      <w:bookmarkEnd w:id="2906"/>
      <w:bookmarkEnd w:id="2907"/>
    </w:p>
    <w:p w14:paraId="404B2B5B" w14:textId="4EC103EE" w:rsidR="00B30975" w:rsidRDefault="00C26D00" w:rsidP="00015737">
      <w:pPr>
        <w:pStyle w:val="BodyIndent1"/>
        <w:keepNext/>
        <w:spacing w:before="0" w:after="240"/>
        <w:ind w:left="737"/>
      </w:pPr>
      <w:r w:rsidRPr="00AD5990">
        <w:t xml:space="preserve">The terms contained in </w:t>
      </w:r>
      <w:r w:rsidRPr="00AD5990">
        <w:fldChar w:fldCharType="begin"/>
      </w:r>
      <w:r w:rsidRPr="00AD5990">
        <w:instrText xml:space="preserve"> REF _Ref103257737 \n \h </w:instrText>
      </w:r>
      <w:r w:rsidRPr="00792B2E">
        <w:instrText xml:space="preserve"> \* MERGEFORMAT </w:instrText>
      </w:r>
      <w:r w:rsidRPr="00AD5990">
        <w:fldChar w:fldCharType="separate"/>
      </w:r>
      <w:r w:rsidR="00910BB8">
        <w:t>Schedule 1</w:t>
      </w:r>
      <w:r w:rsidRPr="00AD5990">
        <w:fldChar w:fldCharType="end"/>
      </w:r>
      <w:r w:rsidRPr="00AD5990">
        <w:t xml:space="preserve"> </w:t>
      </w:r>
      <w:r w:rsidRPr="00AD5990">
        <w:rPr>
          <w:bCs/>
        </w:rPr>
        <w:t>(“</w:t>
      </w:r>
      <w:r w:rsidRPr="00AD5990">
        <w:rPr>
          <w:bCs/>
        </w:rPr>
        <w:fldChar w:fldCharType="begin"/>
      </w:r>
      <w:r w:rsidRPr="00AD5990">
        <w:rPr>
          <w:bCs/>
        </w:rPr>
        <w:instrText xml:space="preserve"> REF _Ref103257737 \h </w:instrText>
      </w:r>
      <w:r w:rsidRPr="00792B2E">
        <w:rPr>
          <w:bCs/>
        </w:rPr>
        <w:instrText xml:space="preserve"> \* MERGEFORMAT </w:instrText>
      </w:r>
      <w:r w:rsidRPr="00AD5990">
        <w:rPr>
          <w:bCs/>
        </w:rPr>
      </w:r>
      <w:r w:rsidRPr="00AD5990">
        <w:rPr>
          <w:bCs/>
        </w:rPr>
        <w:fldChar w:fldCharType="separate"/>
      </w:r>
      <w:r w:rsidR="00910BB8" w:rsidRPr="0042604C">
        <w:t>Support terms</w:t>
      </w:r>
      <w:r w:rsidRPr="00AD5990">
        <w:rPr>
          <w:bCs/>
        </w:rPr>
        <w:fldChar w:fldCharType="end"/>
      </w:r>
      <w:r w:rsidRPr="00AD5990">
        <w:rPr>
          <w:bCs/>
        </w:rPr>
        <w:t xml:space="preserve">”) </w:t>
      </w:r>
      <w:r w:rsidRPr="00AD5990">
        <w:t>will apply</w:t>
      </w:r>
      <w:r w:rsidR="00B30975">
        <w:t>:</w:t>
      </w:r>
      <w:r w:rsidRPr="00AD5990">
        <w:t xml:space="preserve"> </w:t>
      </w:r>
    </w:p>
    <w:p w14:paraId="678BA906" w14:textId="25FDA411" w:rsidR="00B30975" w:rsidRDefault="00C26D00" w:rsidP="006A4EF3">
      <w:pPr>
        <w:pStyle w:val="Heading3"/>
      </w:pPr>
      <w:r w:rsidRPr="00AD5990">
        <w:t>to</w:t>
      </w:r>
      <w:r w:rsidRPr="00AD5990" w:rsidDel="00657C40">
        <w:t xml:space="preserve"> </w:t>
      </w:r>
      <w:r w:rsidRPr="00AD5990">
        <w:t xml:space="preserve">each </w:t>
      </w:r>
      <w:r w:rsidR="00957F64">
        <w:t xml:space="preserve">Financial </w:t>
      </w:r>
      <w:r>
        <w:t xml:space="preserve">Year </w:t>
      </w:r>
      <w:r w:rsidR="00957F64">
        <w:t xml:space="preserve">(or part thereof) occurring </w:t>
      </w:r>
      <w:r>
        <w:t xml:space="preserve">during the Support </w:t>
      </w:r>
      <w:r w:rsidR="00957F64">
        <w:t xml:space="preserve">Receipt </w:t>
      </w:r>
      <w:r>
        <w:t>Period, subject to clause</w:t>
      </w:r>
      <w:r w:rsidR="00F50F69">
        <w:t xml:space="preserve"> </w:t>
      </w:r>
      <w:r w:rsidR="00957F64">
        <w:fldChar w:fldCharType="begin"/>
      </w:r>
      <w:r w:rsidR="00957F64">
        <w:instrText xml:space="preserve"> REF _Ref167364182 \r \h </w:instrText>
      </w:r>
      <w:r w:rsidR="00B30975">
        <w:instrText xml:space="preserve"> \* MERGEFORMAT </w:instrText>
      </w:r>
      <w:r w:rsidR="00957F64">
        <w:fldChar w:fldCharType="separate"/>
      </w:r>
      <w:r w:rsidR="00910BB8">
        <w:t>14.3</w:t>
      </w:r>
      <w:r w:rsidR="00957F64">
        <w:fldChar w:fldCharType="end"/>
      </w:r>
      <w:r w:rsidR="00F50F69">
        <w:t xml:space="preserve"> (“</w:t>
      </w:r>
      <w:r w:rsidR="00F50F69">
        <w:fldChar w:fldCharType="begin"/>
      </w:r>
      <w:r w:rsidR="00F50F69">
        <w:instrText xml:space="preserve"> REF _Ref167364182 \h </w:instrText>
      </w:r>
      <w:r w:rsidR="00B30975">
        <w:instrText xml:space="preserve"> \* MERGEFORMAT </w:instrText>
      </w:r>
      <w:r w:rsidR="00F50F69">
        <w:fldChar w:fldCharType="separate"/>
      </w:r>
      <w:r w:rsidR="00910BB8" w:rsidRPr="00AD5990">
        <w:t>Option to not receive Support</w:t>
      </w:r>
      <w:r w:rsidR="00F50F69">
        <w:fldChar w:fldCharType="end"/>
      </w:r>
      <w:r w:rsidR="00F50F69">
        <w:t>”)</w:t>
      </w:r>
      <w:r w:rsidR="00B30975">
        <w:t>; and</w:t>
      </w:r>
    </w:p>
    <w:p w14:paraId="5CE7547D" w14:textId="5BBE3948" w:rsidR="00C26D00" w:rsidRPr="00AD5990" w:rsidRDefault="00B30975" w:rsidP="006A4EF3">
      <w:pPr>
        <w:pStyle w:val="Heading3"/>
      </w:pPr>
      <w:r>
        <w:t>as required, in accordance with the Apportionment Principles</w:t>
      </w:r>
      <w:r w:rsidR="00F50F69">
        <w:t>.</w:t>
      </w:r>
    </w:p>
    <w:p w14:paraId="7414968B" w14:textId="77777777" w:rsidR="000F38FD" w:rsidRPr="00AD5990" w:rsidRDefault="000F38FD" w:rsidP="00FC2467">
      <w:pPr>
        <w:pStyle w:val="Heading2"/>
      </w:pPr>
      <w:bookmarkStart w:id="2908" w:name="_Toc182385875"/>
      <w:bookmarkStart w:id="2909" w:name="_Toc167911274"/>
      <w:bookmarkStart w:id="2910" w:name="_Toc167911275"/>
      <w:bookmarkStart w:id="2911" w:name="_Toc167911276"/>
      <w:bookmarkStart w:id="2912" w:name="_Toc167911277"/>
      <w:bookmarkStart w:id="2913" w:name="_Ref167364182"/>
      <w:bookmarkStart w:id="2914" w:name="_Toc167442279"/>
      <w:bookmarkStart w:id="2915" w:name="_Toc211256049"/>
      <w:bookmarkEnd w:id="2908"/>
      <w:bookmarkEnd w:id="2909"/>
      <w:bookmarkEnd w:id="2910"/>
      <w:bookmarkEnd w:id="2911"/>
      <w:bookmarkEnd w:id="2912"/>
      <w:r w:rsidRPr="00AD5990">
        <w:t>Option to not receive Support</w:t>
      </w:r>
      <w:bookmarkEnd w:id="2913"/>
      <w:bookmarkEnd w:id="2914"/>
      <w:bookmarkEnd w:id="2915"/>
    </w:p>
    <w:p w14:paraId="38048654" w14:textId="08F594F1" w:rsidR="00C26D00" w:rsidRPr="007F1E3A" w:rsidRDefault="00C26D00" w:rsidP="00B878A4">
      <w:pPr>
        <w:pStyle w:val="BodyIndent1"/>
        <w:spacing w:before="0" w:after="240"/>
        <w:ind w:left="737"/>
        <w:rPr>
          <w:b/>
          <w:bCs/>
          <w:i/>
          <w:iCs/>
        </w:rPr>
      </w:pPr>
      <w:r w:rsidRPr="00184703">
        <w:t>[</w:t>
      </w:r>
      <w:r w:rsidRPr="007F1E3A">
        <w:rPr>
          <w:b/>
          <w:bCs/>
          <w:i/>
          <w:iCs/>
          <w:highlight w:val="lightGray"/>
        </w:rPr>
        <w:t xml:space="preserve">Note: Project Operator can opt-out of receiving Support under the agreement for a period of at least 5 years, starting from the second </w:t>
      </w:r>
      <w:r w:rsidR="006566C4">
        <w:rPr>
          <w:b/>
          <w:bCs/>
          <w:i/>
          <w:iCs/>
          <w:highlight w:val="lightGray"/>
        </w:rPr>
        <w:t>Financial</w:t>
      </w:r>
      <w:r w:rsidR="006566C4" w:rsidRPr="007F1E3A">
        <w:rPr>
          <w:b/>
          <w:bCs/>
          <w:i/>
          <w:iCs/>
          <w:highlight w:val="lightGray"/>
        </w:rPr>
        <w:t xml:space="preserve"> </w:t>
      </w:r>
      <w:r w:rsidRPr="007F1E3A">
        <w:rPr>
          <w:b/>
          <w:bCs/>
          <w:i/>
          <w:iCs/>
          <w:highlight w:val="lightGray"/>
        </w:rPr>
        <w:t xml:space="preserve">Year </w:t>
      </w:r>
      <w:r w:rsidR="006566C4">
        <w:rPr>
          <w:b/>
          <w:bCs/>
          <w:i/>
          <w:iCs/>
          <w:highlight w:val="lightGray"/>
        </w:rPr>
        <w:t xml:space="preserve">(after COD) </w:t>
      </w:r>
      <w:r w:rsidRPr="007F1E3A">
        <w:rPr>
          <w:b/>
          <w:bCs/>
          <w:i/>
          <w:iCs/>
          <w:highlight w:val="lightGray"/>
        </w:rPr>
        <w:t xml:space="preserve">onwards. The fifth year of the Opt-Out Period must be a Financial Year for which Project Operator would be eligible for Support in relation to the Project. Project Operator may elect to exercise an Option </w:t>
      </w:r>
      <w:r w:rsidRPr="006A4EF3">
        <w:rPr>
          <w:b/>
          <w:i/>
          <w:highlight w:val="lightGray"/>
        </w:rPr>
        <w:t xml:space="preserve">multiple times </w:t>
      </w:r>
      <w:r w:rsidRPr="007F1E3A">
        <w:rPr>
          <w:b/>
          <w:bCs/>
          <w:i/>
          <w:iCs/>
          <w:highlight w:val="lightGray"/>
        </w:rPr>
        <w:t>during the Term.</w:t>
      </w:r>
      <w:r w:rsidRPr="00184703">
        <w:t>]</w:t>
      </w:r>
    </w:p>
    <w:p w14:paraId="2856F451" w14:textId="3CB422DA" w:rsidR="000F38FD" w:rsidRPr="00AD5990" w:rsidRDefault="000F38FD" w:rsidP="00707C74">
      <w:pPr>
        <w:pStyle w:val="Heading3"/>
      </w:pPr>
      <w:bookmarkStart w:id="2916" w:name="_Ref200484465"/>
      <w:r w:rsidRPr="00AD5990">
        <w:t xml:space="preserve">Subject to the remainder of this clause </w:t>
      </w:r>
      <w:r w:rsidRPr="00AD5990">
        <w:fldChar w:fldCharType="begin"/>
      </w:r>
      <w:r w:rsidRPr="00AD5990">
        <w:instrText xml:space="preserve"> REF _Ref167364182 \w \h </w:instrText>
      </w:r>
      <w:r w:rsidR="00756445" w:rsidRPr="00AD5990">
        <w:instrText xml:space="preserve"> \* MERGEFORMAT </w:instrText>
      </w:r>
      <w:r w:rsidRPr="00AD5990">
        <w:fldChar w:fldCharType="separate"/>
      </w:r>
      <w:r w:rsidR="00910BB8">
        <w:t>14.3</w:t>
      </w:r>
      <w:r w:rsidRPr="00AD5990">
        <w:fldChar w:fldCharType="end"/>
      </w:r>
      <w:r w:rsidRPr="00AD5990">
        <w:t>, the Commonwealth grants Project Operator options, each of which gives Project Operator the right (but not the obligation) to elect to not receive Support for an Opt-Out Period (</w:t>
      </w:r>
      <w:r w:rsidR="00AD5990">
        <w:t xml:space="preserve">each an </w:t>
      </w:r>
      <w:r w:rsidRPr="00AD5990">
        <w:t>“</w:t>
      </w:r>
      <w:r w:rsidRPr="00AD5990">
        <w:rPr>
          <w:b/>
          <w:bCs/>
        </w:rPr>
        <w:t>Option</w:t>
      </w:r>
      <w:r w:rsidRPr="00AD5990">
        <w:t>”).</w:t>
      </w:r>
      <w:bookmarkEnd w:id="2916"/>
    </w:p>
    <w:p w14:paraId="68C60D13" w14:textId="2C000976" w:rsidR="00C26D00" w:rsidRDefault="000F38FD" w:rsidP="00930E9F">
      <w:pPr>
        <w:pStyle w:val="Heading3"/>
        <w:keepNext/>
      </w:pPr>
      <w:bookmarkStart w:id="2917" w:name="_Ref184658679"/>
      <w:bookmarkStart w:id="2918" w:name="_Ref210204215"/>
      <w:bookmarkStart w:id="2919" w:name="_Ref167367985"/>
      <w:r w:rsidRPr="00AD5990">
        <w:t>Subject to paragraph</w:t>
      </w:r>
      <w:r w:rsidR="00B30975">
        <w:t xml:space="preserve">s </w:t>
      </w:r>
      <w:r w:rsidR="00B30975">
        <w:fldChar w:fldCharType="begin"/>
      </w:r>
      <w:r w:rsidR="00B30975">
        <w:instrText xml:space="preserve"> REF _Ref210204175 \n \h </w:instrText>
      </w:r>
      <w:r w:rsidR="00B30975">
        <w:fldChar w:fldCharType="separate"/>
      </w:r>
      <w:r w:rsidR="00910BB8">
        <w:t>(e)</w:t>
      </w:r>
      <w:r w:rsidR="00B30975">
        <w:fldChar w:fldCharType="end"/>
      </w:r>
      <w:r w:rsidR="00B30975">
        <w:t xml:space="preserve"> and</w:t>
      </w:r>
      <w:r w:rsidRPr="00AD5990">
        <w:t xml:space="preserve"> </w:t>
      </w:r>
      <w:r w:rsidR="00AD5990">
        <w:fldChar w:fldCharType="begin"/>
      </w:r>
      <w:r w:rsidR="00AD5990">
        <w:instrText xml:space="preserve"> REF _Ref167368420 \r \h </w:instrText>
      </w:r>
      <w:r w:rsidR="00707C74">
        <w:instrText xml:space="preserve"> \* MERGEFORMAT </w:instrText>
      </w:r>
      <w:r w:rsidR="00AD5990">
        <w:fldChar w:fldCharType="separate"/>
      </w:r>
      <w:r w:rsidR="00910BB8">
        <w:t>(f)</w:t>
      </w:r>
      <w:r w:rsidR="00AD5990">
        <w:fldChar w:fldCharType="end"/>
      </w:r>
      <w:r w:rsidR="00AD5990">
        <w:t xml:space="preserve"> </w:t>
      </w:r>
      <w:r w:rsidR="00B30975">
        <w:t xml:space="preserve">of this clause </w:t>
      </w:r>
      <w:r w:rsidR="00B30975">
        <w:fldChar w:fldCharType="begin"/>
      </w:r>
      <w:r w:rsidR="00B30975">
        <w:instrText xml:space="preserve"> REF _Ref167364182 \n \h </w:instrText>
      </w:r>
      <w:r w:rsidR="00B30975">
        <w:fldChar w:fldCharType="separate"/>
      </w:r>
      <w:r w:rsidR="00910BB8">
        <w:t>14.3</w:t>
      </w:r>
      <w:r w:rsidR="00B30975">
        <w:fldChar w:fldCharType="end"/>
      </w:r>
      <w:r w:rsidR="00B30975">
        <w:t xml:space="preserve"> </w:t>
      </w:r>
      <w:r w:rsidR="00AD5990">
        <w:t>and</w:t>
      </w:r>
      <w:r w:rsidR="00485570">
        <w:t xml:space="preserve"> clause </w:t>
      </w:r>
      <w:r w:rsidR="00485570">
        <w:fldChar w:fldCharType="begin"/>
      </w:r>
      <w:r w:rsidR="00485570">
        <w:instrText xml:space="preserve"> REF _Ref167965149 \r \h </w:instrText>
      </w:r>
      <w:r w:rsidR="00707C74">
        <w:instrText xml:space="preserve"> \* MERGEFORMAT </w:instrText>
      </w:r>
      <w:r w:rsidR="00485570">
        <w:fldChar w:fldCharType="separate"/>
      </w:r>
      <w:r w:rsidR="00910BB8">
        <w:t>14.2</w:t>
      </w:r>
      <w:r w:rsidR="00485570">
        <w:fldChar w:fldCharType="end"/>
      </w:r>
      <w:r w:rsidR="00F50F69">
        <w:t xml:space="preserve"> (“</w:t>
      </w:r>
      <w:r w:rsidR="00F50F69">
        <w:fldChar w:fldCharType="begin"/>
      </w:r>
      <w:r w:rsidR="00F50F69">
        <w:instrText xml:space="preserve"> REF _Ref167965149 \h </w:instrText>
      </w:r>
      <w:r w:rsidR="00F50F69">
        <w:fldChar w:fldCharType="separate"/>
      </w:r>
      <w:r w:rsidR="00910BB8" w:rsidRPr="00AD5990">
        <w:t>Terms of Support</w:t>
      </w:r>
      <w:r w:rsidR="00F50F69">
        <w:fldChar w:fldCharType="end"/>
      </w:r>
      <w:r w:rsidR="00F50F69">
        <w:t>”)</w:t>
      </w:r>
      <w:r w:rsidRPr="00AD5990">
        <w:t xml:space="preserve">, Project Operator may exercise an Option </w:t>
      </w:r>
      <w:r w:rsidR="00C26D00">
        <w:t>by giving written notice to the Commonwealth</w:t>
      </w:r>
      <w:bookmarkEnd w:id="2917"/>
      <w:r w:rsidR="00D40EF8">
        <w:t>:</w:t>
      </w:r>
      <w:bookmarkEnd w:id="2918"/>
    </w:p>
    <w:bookmarkEnd w:id="2919"/>
    <w:p w14:paraId="32516F5C" w14:textId="6F883547" w:rsidR="00C26D00" w:rsidRDefault="00C26D00" w:rsidP="00707C74">
      <w:pPr>
        <w:pStyle w:val="Heading4"/>
      </w:pPr>
      <w:r>
        <w:t>that Project Operator is exercising the Option, in respect of an Opt-Out Period specified in the notice; and</w:t>
      </w:r>
    </w:p>
    <w:p w14:paraId="27C0E5FB" w14:textId="5B87CE3B" w:rsidR="00C26D00" w:rsidRDefault="00C26D00" w:rsidP="00930E9F">
      <w:pPr>
        <w:pStyle w:val="Heading4"/>
        <w:keepNext/>
      </w:pPr>
      <w:r>
        <w:lastRenderedPageBreak/>
        <w:t>by no later than the applicable Opt-Out Date for that Opt-Out Period</w:t>
      </w:r>
      <w:r w:rsidR="00D40EF8">
        <w:t>,</w:t>
      </w:r>
    </w:p>
    <w:p w14:paraId="38A0D0E0" w14:textId="03FF8B79" w:rsidR="00C26D00" w:rsidRDefault="00C26D00" w:rsidP="00930E9F">
      <w:pPr>
        <w:pStyle w:val="BodyIndent2"/>
        <w:keepNext/>
        <w:spacing w:before="0" w:after="240"/>
        <w:ind w:left="1474"/>
      </w:pPr>
      <w:r>
        <w:t>provided that:</w:t>
      </w:r>
    </w:p>
    <w:p w14:paraId="4CBA3200" w14:textId="0697ED9B" w:rsidR="00C26D00" w:rsidRDefault="00C26D00" w:rsidP="00707C74">
      <w:pPr>
        <w:pStyle w:val="Heading4"/>
      </w:pPr>
      <w:r>
        <w:t>there is no Commonwealth Deficit as at the relevant Opt-Out Date; or</w:t>
      </w:r>
    </w:p>
    <w:p w14:paraId="2AE7A191" w14:textId="0B562A84" w:rsidR="000F38FD" w:rsidRDefault="00C26D00" w:rsidP="00707C74">
      <w:pPr>
        <w:pStyle w:val="Heading4"/>
      </w:pPr>
      <w:r>
        <w:t xml:space="preserve">if there is a Commonwealth Deficit as at that date, Project </w:t>
      </w:r>
      <w:r w:rsidR="00B30975">
        <w:t>O</w:t>
      </w:r>
      <w:r>
        <w:t xml:space="preserve">perator </w:t>
      </w:r>
      <w:r w:rsidR="00D40EF8">
        <w:t xml:space="preserve">has first complied </w:t>
      </w:r>
      <w:r>
        <w:t xml:space="preserve">with paragraph </w:t>
      </w:r>
      <w:r w:rsidR="004A2952">
        <w:fldChar w:fldCharType="begin"/>
      </w:r>
      <w:r w:rsidR="004A2952">
        <w:instrText xml:space="preserve"> REF _Ref167871692 \r \h </w:instrText>
      </w:r>
      <w:r w:rsidR="004A2952">
        <w:fldChar w:fldCharType="separate"/>
      </w:r>
      <w:r w:rsidR="00910BB8">
        <w:t>(d)</w:t>
      </w:r>
      <w:r w:rsidR="004A2952">
        <w:fldChar w:fldCharType="end"/>
      </w:r>
      <w:r>
        <w:t>.</w:t>
      </w:r>
      <w:r w:rsidR="000F38FD" w:rsidRPr="00AD5990">
        <w:t xml:space="preserve"> </w:t>
      </w:r>
    </w:p>
    <w:p w14:paraId="479A953B" w14:textId="237B83A0" w:rsidR="00C26D00" w:rsidRDefault="00C26D00" w:rsidP="00707C74">
      <w:pPr>
        <w:pStyle w:val="Heading3"/>
      </w:pPr>
      <w:r>
        <w:t xml:space="preserve">The Commonwealth may, in its absolute discretion, waive the notice requirement required of Project Operator under paragraph </w:t>
      </w:r>
      <w:r w:rsidR="004A2952">
        <w:fldChar w:fldCharType="begin"/>
      </w:r>
      <w:r w:rsidR="004A2952">
        <w:instrText xml:space="preserve"> REF _Ref184658679 \r \h </w:instrText>
      </w:r>
      <w:r w:rsidR="004A2952">
        <w:fldChar w:fldCharType="separate"/>
      </w:r>
      <w:r w:rsidR="00910BB8">
        <w:t>(b)</w:t>
      </w:r>
      <w:r w:rsidR="004A2952">
        <w:fldChar w:fldCharType="end"/>
      </w:r>
      <w:r>
        <w:t>.</w:t>
      </w:r>
    </w:p>
    <w:p w14:paraId="1389ACE0" w14:textId="4494A786" w:rsidR="00FD335D" w:rsidRPr="00FE113F" w:rsidRDefault="00FD335D" w:rsidP="00930E9F">
      <w:pPr>
        <w:pStyle w:val="Heading3"/>
        <w:keepNext/>
      </w:pPr>
      <w:bookmarkStart w:id="2920" w:name="_Ref167871692"/>
      <w:bookmarkStart w:id="2921" w:name="_Hlk167902157"/>
      <w:bookmarkStart w:id="2922" w:name="_Ref167901975"/>
      <w:r w:rsidRPr="00FE113F">
        <w:t>If there is</w:t>
      </w:r>
      <w:r w:rsidR="00D40EF8">
        <w:t>,</w:t>
      </w:r>
      <w:r w:rsidRPr="00FE113F">
        <w:t xml:space="preserve"> or Project Operator expects that there will be, a Commonwealth Deficit as at an Opt-Out Date, </w:t>
      </w:r>
      <w:r w:rsidR="00D40EF8">
        <w:t xml:space="preserve">and Project Operator intends to exercise an Option under paragraph </w:t>
      </w:r>
      <w:r w:rsidR="00A806FC">
        <w:fldChar w:fldCharType="begin"/>
      </w:r>
      <w:r w:rsidR="00A806FC">
        <w:instrText xml:space="preserve"> REF _Ref210204215 \n \h </w:instrText>
      </w:r>
      <w:r w:rsidR="00A806FC">
        <w:fldChar w:fldCharType="separate"/>
      </w:r>
      <w:r w:rsidR="00910BB8">
        <w:t>(b)</w:t>
      </w:r>
      <w:r w:rsidR="00A806FC">
        <w:fldChar w:fldCharType="end"/>
      </w:r>
      <w:r w:rsidR="00D40EF8">
        <w:t xml:space="preserve">, </w:t>
      </w:r>
      <w:r w:rsidRPr="00FE113F">
        <w:t>then:</w:t>
      </w:r>
      <w:bookmarkEnd w:id="2920"/>
      <w:r w:rsidRPr="00FE113F">
        <w:t xml:space="preserve"> </w:t>
      </w:r>
    </w:p>
    <w:p w14:paraId="23B9DB3A" w14:textId="53B38B36" w:rsidR="00FD335D" w:rsidRPr="00FE113F" w:rsidRDefault="00FD335D" w:rsidP="00707C74">
      <w:pPr>
        <w:pStyle w:val="Heading4"/>
      </w:pPr>
      <w:bookmarkStart w:id="2923" w:name="_Ref167965243"/>
      <w:r w:rsidRPr="00FE113F">
        <w:t xml:space="preserve">prior to the relevant Opt-Out Date, Project Operator </w:t>
      </w:r>
      <w:r w:rsidR="005E2373">
        <w:t>must</w:t>
      </w:r>
      <w:r w:rsidR="005E2373" w:rsidRPr="00FE113F">
        <w:t xml:space="preserve"> </w:t>
      </w:r>
      <w:r w:rsidRPr="00FE113F">
        <w:t>notify the Commonwealth that it will pay the Deficit Amount; and</w:t>
      </w:r>
      <w:bookmarkEnd w:id="2923"/>
      <w:r w:rsidRPr="00FE113F">
        <w:t xml:space="preserve"> </w:t>
      </w:r>
    </w:p>
    <w:p w14:paraId="2C1C0F59" w14:textId="32F7EC8E" w:rsidR="00FD335D" w:rsidRPr="00FE113F" w:rsidRDefault="00EA4BD4" w:rsidP="00930E9F">
      <w:pPr>
        <w:pStyle w:val="Heading4"/>
        <w:keepNext/>
      </w:pPr>
      <w:bookmarkStart w:id="2924" w:name="_Ref175137613"/>
      <w:r w:rsidRPr="00866946">
        <w:t>if</w:t>
      </w:r>
      <w:r w:rsidRPr="00FE113F">
        <w:t xml:space="preserve"> </w:t>
      </w:r>
      <w:r w:rsidR="00FD335D" w:rsidRPr="00FE113F">
        <w:t xml:space="preserve">Project Operator has given notice to the Commonwealth under subparagraph </w:t>
      </w:r>
      <w:r w:rsidR="00485570">
        <w:fldChar w:fldCharType="begin"/>
      </w:r>
      <w:r w:rsidR="00485570">
        <w:instrText xml:space="preserve"> REF _Ref167965243 \r \h </w:instrText>
      </w:r>
      <w:r w:rsidR="00707C74">
        <w:instrText xml:space="preserve"> \* MERGEFORMAT </w:instrText>
      </w:r>
      <w:r w:rsidR="00485570">
        <w:fldChar w:fldCharType="separate"/>
      </w:r>
      <w:r w:rsidR="00910BB8">
        <w:t>(i)</w:t>
      </w:r>
      <w:r w:rsidR="00485570">
        <w:fldChar w:fldCharType="end"/>
      </w:r>
      <w:r w:rsidR="00FD335D" w:rsidRPr="00FE113F">
        <w:t xml:space="preserve">, then, within </w:t>
      </w:r>
      <w:r w:rsidR="00FD335D" w:rsidRPr="00DB00DF">
        <w:t>40</w:t>
      </w:r>
      <w:r w:rsidR="00FD335D" w:rsidRPr="00FE113F">
        <w:t xml:space="preserve"> Business Days after the relevant Opt-Out Date, Project Operator must:</w:t>
      </w:r>
      <w:bookmarkEnd w:id="2924"/>
    </w:p>
    <w:p w14:paraId="4B85838D" w14:textId="0F35DD8E" w:rsidR="00FD335D" w:rsidRPr="00FE113F" w:rsidRDefault="00FD335D" w:rsidP="00707C74">
      <w:pPr>
        <w:pStyle w:val="Heading5"/>
      </w:pPr>
      <w:r w:rsidRPr="00FE113F">
        <w:t xml:space="preserve">pay the Deficit Amount in accordance with clause </w:t>
      </w:r>
      <w:r>
        <w:fldChar w:fldCharType="begin"/>
      </w:r>
      <w:r>
        <w:instrText xml:space="preserve"> REF _Ref467051439 \w \h </w:instrText>
      </w:r>
      <w:r w:rsidR="00707C74">
        <w:instrText xml:space="preserve"> \* MERGEFORMAT </w:instrText>
      </w:r>
      <w:r>
        <w:fldChar w:fldCharType="separate"/>
      </w:r>
      <w:r w:rsidR="00910BB8">
        <w:t>16.3</w:t>
      </w:r>
      <w:r>
        <w:fldChar w:fldCharType="end"/>
      </w:r>
      <w:r w:rsidRPr="00FE113F">
        <w:t xml:space="preserve"> (“</w:t>
      </w:r>
      <w:r w:rsidRPr="00FE113F">
        <w:fldChar w:fldCharType="begin"/>
      </w:r>
      <w:r w:rsidRPr="00FE113F">
        <w:instrText xml:space="preserve">  REF _Ref467051439 \h  \* MERGEFORMAT </w:instrText>
      </w:r>
      <w:r w:rsidRPr="00FE113F">
        <w:fldChar w:fldCharType="separate"/>
      </w:r>
      <w:r w:rsidR="00910BB8" w:rsidRPr="00A016A2">
        <w:t>Payment</w:t>
      </w:r>
      <w:r w:rsidRPr="00FE113F">
        <w:fldChar w:fldCharType="end"/>
      </w:r>
      <w:r w:rsidRPr="00FE113F">
        <w:t xml:space="preserve">”); and </w:t>
      </w:r>
    </w:p>
    <w:p w14:paraId="5C14973B" w14:textId="77777777" w:rsidR="00FD335D" w:rsidRPr="00FE113F" w:rsidRDefault="00FD335D" w:rsidP="00707C74">
      <w:pPr>
        <w:pStyle w:val="Heading5"/>
      </w:pPr>
      <w:r w:rsidRPr="00FE113F">
        <w:t>provide sufficient details of the calculation of the Deficit Amount.</w:t>
      </w:r>
    </w:p>
    <w:p w14:paraId="1E54B0B1" w14:textId="186A64F3" w:rsidR="000F38FD" w:rsidRPr="00AD5990" w:rsidRDefault="000F38FD" w:rsidP="00707C74">
      <w:pPr>
        <w:pStyle w:val="Heading3"/>
      </w:pPr>
      <w:bookmarkStart w:id="2925" w:name="_Ref210204175"/>
      <w:bookmarkEnd w:id="2921"/>
      <w:r w:rsidRPr="00AD5990">
        <w:t>Any purported exercise of an Option in contravention of paragraph</w:t>
      </w:r>
      <w:r w:rsidR="00FD335D">
        <w:t xml:space="preserve">s </w:t>
      </w:r>
      <w:r w:rsidR="00FD335D">
        <w:fldChar w:fldCharType="begin"/>
      </w:r>
      <w:r w:rsidR="00FD335D">
        <w:instrText xml:space="preserve"> REF _Ref167367985 \r \h </w:instrText>
      </w:r>
      <w:r w:rsidR="0050377C">
        <w:instrText xml:space="preserve"> \* MERGEFORMAT </w:instrText>
      </w:r>
      <w:r w:rsidR="00FD335D">
        <w:fldChar w:fldCharType="separate"/>
      </w:r>
      <w:r w:rsidR="00910BB8">
        <w:t>(b)</w:t>
      </w:r>
      <w:r w:rsidR="00FD335D">
        <w:fldChar w:fldCharType="end"/>
      </w:r>
      <w:r w:rsidR="00FD335D">
        <w:t xml:space="preserve"> or</w:t>
      </w:r>
      <w:r w:rsidRPr="00AD5990">
        <w:t xml:space="preserve"> </w:t>
      </w:r>
      <w:r w:rsidR="005E5B35">
        <w:fldChar w:fldCharType="begin"/>
      </w:r>
      <w:r w:rsidR="005E5B35">
        <w:instrText xml:space="preserve"> REF _Ref167871692 \r \h </w:instrText>
      </w:r>
      <w:r w:rsidR="00707C74">
        <w:instrText xml:space="preserve"> \* MERGEFORMAT </w:instrText>
      </w:r>
      <w:r w:rsidR="005E5B35">
        <w:fldChar w:fldCharType="separate"/>
      </w:r>
      <w:r w:rsidR="00910BB8">
        <w:t>(d)</w:t>
      </w:r>
      <w:r w:rsidR="005E5B35">
        <w:fldChar w:fldCharType="end"/>
      </w:r>
      <w:r w:rsidRPr="00AD5990">
        <w:t xml:space="preserve"> is void and has no force </w:t>
      </w:r>
      <w:r w:rsidR="005E5B35">
        <w:t>or</w:t>
      </w:r>
      <w:r w:rsidR="005E5B35" w:rsidRPr="00AD5990">
        <w:t xml:space="preserve"> </w:t>
      </w:r>
      <w:r w:rsidRPr="00AD5990">
        <w:t>effect.</w:t>
      </w:r>
      <w:bookmarkEnd w:id="2922"/>
      <w:bookmarkEnd w:id="2925"/>
    </w:p>
    <w:p w14:paraId="74822490" w14:textId="515323DD" w:rsidR="001349EA" w:rsidRDefault="001349EA" w:rsidP="00930E9F">
      <w:pPr>
        <w:pStyle w:val="Heading3"/>
        <w:keepNext/>
      </w:pPr>
      <w:bookmarkStart w:id="2926" w:name="_Ref181186291"/>
      <w:bookmarkStart w:id="2927" w:name="_Ref167368420"/>
      <w:r>
        <w:t>If</w:t>
      </w:r>
      <w:r w:rsidR="001A2F6A">
        <w:t>,</w:t>
      </w:r>
      <w:r>
        <w:t xml:space="preserve"> at any time during the Support </w:t>
      </w:r>
      <w:r w:rsidR="00D0729E">
        <w:t>Period</w:t>
      </w:r>
      <w:r>
        <w:t>:</w:t>
      </w:r>
      <w:bookmarkEnd w:id="2926"/>
    </w:p>
    <w:p w14:paraId="3FC19B07" w14:textId="77777777" w:rsidR="001349EA" w:rsidRDefault="001349EA" w:rsidP="00707C74">
      <w:pPr>
        <w:pStyle w:val="Heading4"/>
      </w:pPr>
      <w:r>
        <w:t>Project Operator is the subject of an Insolvency Event;</w:t>
      </w:r>
    </w:p>
    <w:p w14:paraId="016538FC" w14:textId="0B991E5F" w:rsidR="001349EA" w:rsidRPr="0037238F" w:rsidRDefault="001349EA" w:rsidP="00707C74">
      <w:pPr>
        <w:pStyle w:val="Heading4"/>
      </w:pPr>
      <w:r w:rsidRPr="0037238F">
        <w:t xml:space="preserve">a Major Casualty Event has occurred and Project Operator has not </w:t>
      </w:r>
      <w:r w:rsidR="00493BC3" w:rsidRPr="0037238F">
        <w:t>provided</w:t>
      </w:r>
      <w:r w:rsidR="00A806FC" w:rsidRPr="0037238F">
        <w:t>,</w:t>
      </w:r>
      <w:r w:rsidR="00493BC3" w:rsidRPr="0037238F">
        <w:t xml:space="preserve"> or </w:t>
      </w:r>
      <w:r w:rsidRPr="0037238F">
        <w:t xml:space="preserve">complied </w:t>
      </w:r>
      <w:r w:rsidR="00A806FC" w:rsidRPr="0037238F">
        <w:t xml:space="preserve">in all material respects </w:t>
      </w:r>
      <w:r w:rsidRPr="0037238F">
        <w:t>with</w:t>
      </w:r>
      <w:r w:rsidR="00930E9F">
        <w:t>,</w:t>
      </w:r>
      <w:r w:rsidRPr="0037238F">
        <w:t xml:space="preserve"> an Approved Reinstatement Plan; or </w:t>
      </w:r>
    </w:p>
    <w:p w14:paraId="2347BC11" w14:textId="7254AEFB" w:rsidR="001349EA" w:rsidRPr="0037238F" w:rsidRDefault="001349EA" w:rsidP="00707C74">
      <w:pPr>
        <w:pStyle w:val="Heading4"/>
      </w:pPr>
      <w:r w:rsidRPr="0037238F">
        <w:t xml:space="preserve">Project Operator </w:t>
      </w:r>
      <w:r w:rsidR="00A806FC" w:rsidRPr="0037238F">
        <w:t xml:space="preserve">has failed to comply </w:t>
      </w:r>
      <w:r w:rsidRPr="0037238F">
        <w:t xml:space="preserve">in </w:t>
      </w:r>
      <w:r w:rsidR="00A806FC" w:rsidRPr="0037238F">
        <w:t xml:space="preserve">a </w:t>
      </w:r>
      <w:r w:rsidRPr="0037238F">
        <w:t xml:space="preserve">material </w:t>
      </w:r>
      <w:r w:rsidR="00A806FC" w:rsidRPr="0037238F">
        <w:t xml:space="preserve">respect with </w:t>
      </w:r>
      <w:r w:rsidRPr="0037238F">
        <w:t xml:space="preserve">this agreement </w:t>
      </w:r>
      <w:r w:rsidR="00493BC3" w:rsidRPr="0037238F">
        <w:t>and the</w:t>
      </w:r>
      <w:r w:rsidR="00A806FC" w:rsidRPr="0037238F">
        <w:t xml:space="preserve"> failure</w:t>
      </w:r>
      <w:r w:rsidR="008F04E9" w:rsidRPr="0037238F">
        <w:t xml:space="preserve"> </w:t>
      </w:r>
      <w:r w:rsidRPr="0037238F">
        <w:t>has not been remedied</w:t>
      </w:r>
      <w:r w:rsidR="001A2F6A" w:rsidRPr="0037238F">
        <w:t xml:space="preserve"> </w:t>
      </w:r>
      <w:r w:rsidR="001A2F6A" w:rsidRPr="006A4EF3">
        <w:t>by Project Operator</w:t>
      </w:r>
      <w:r w:rsidR="00493BC3" w:rsidRPr="0037238F">
        <w:t>,</w:t>
      </w:r>
      <w:r w:rsidRPr="0037238F">
        <w:t xml:space="preserve"> after </w:t>
      </w:r>
      <w:r w:rsidR="001A2F6A" w:rsidRPr="006A4EF3">
        <w:t xml:space="preserve">it has </w:t>
      </w:r>
      <w:r w:rsidRPr="006A4EF3">
        <w:t>receiv</w:t>
      </w:r>
      <w:r w:rsidR="001A2F6A" w:rsidRPr="006A4EF3">
        <w:t>ed</w:t>
      </w:r>
      <w:r w:rsidRPr="006A4EF3">
        <w:t xml:space="preserve"> </w:t>
      </w:r>
      <w:r w:rsidRPr="0037238F">
        <w:t xml:space="preserve">notice from the Commonwealth of that </w:t>
      </w:r>
      <w:r w:rsidR="008F04E9" w:rsidRPr="0037238F">
        <w:t>failure</w:t>
      </w:r>
      <w:r w:rsidR="00493BC3" w:rsidRPr="0037238F">
        <w:t>,</w:t>
      </w:r>
      <w:r w:rsidRPr="0037238F">
        <w:t xml:space="preserve"> within any applicable notice or cure period relating to that </w:t>
      </w:r>
      <w:r w:rsidR="008F04E9" w:rsidRPr="0037238F">
        <w:t>failure</w:t>
      </w:r>
      <w:r w:rsidRPr="0037238F">
        <w:t xml:space="preserve"> (</w:t>
      </w:r>
      <w:r w:rsidR="00971CFE" w:rsidRPr="0037238F">
        <w:t>“</w:t>
      </w:r>
      <w:r w:rsidRPr="0037238F">
        <w:rPr>
          <w:b/>
          <w:bCs/>
        </w:rPr>
        <w:t>Unremedied Breach Event</w:t>
      </w:r>
      <w:r w:rsidR="00971CFE" w:rsidRPr="0037238F">
        <w:t>”</w:t>
      </w:r>
      <w:r w:rsidRPr="0037238F">
        <w:t>),</w:t>
      </w:r>
    </w:p>
    <w:p w14:paraId="1206AB93" w14:textId="6B76BA52" w:rsidR="001349EA" w:rsidRPr="0037238F" w:rsidRDefault="001349EA" w:rsidP="00930E9F">
      <w:pPr>
        <w:pStyle w:val="BodyIndent2"/>
        <w:keepNext/>
        <w:spacing w:before="0" w:after="240"/>
        <w:ind w:left="1474"/>
      </w:pPr>
      <w:r w:rsidRPr="0037238F">
        <w:t>and the Commonwealth does not waive (at its discretion) the occurrence of any such event for the purposes of this clause</w:t>
      </w:r>
      <w:r w:rsidR="00C23ED8" w:rsidRPr="0037238F">
        <w:t xml:space="preserve"> </w:t>
      </w:r>
      <w:r w:rsidR="00C23ED8" w:rsidRPr="0037238F">
        <w:fldChar w:fldCharType="begin"/>
      </w:r>
      <w:r w:rsidR="00C23ED8" w:rsidRPr="0037238F">
        <w:instrText xml:space="preserve"> REF _Ref167364182 \r \h </w:instrText>
      </w:r>
      <w:r w:rsidR="0037238F">
        <w:instrText xml:space="preserve"> \* MERGEFORMAT </w:instrText>
      </w:r>
      <w:r w:rsidR="00C23ED8" w:rsidRPr="0037238F">
        <w:fldChar w:fldCharType="separate"/>
      </w:r>
      <w:r w:rsidR="00910BB8">
        <w:t>14.3</w:t>
      </w:r>
      <w:r w:rsidR="00C23ED8" w:rsidRPr="0037238F">
        <w:fldChar w:fldCharType="end"/>
      </w:r>
      <w:r w:rsidRPr="0037238F">
        <w:t>, then</w:t>
      </w:r>
      <w:r w:rsidR="00680F17" w:rsidRPr="0037238F">
        <w:t>,</w:t>
      </w:r>
      <w:r w:rsidRPr="0037238F">
        <w:t xml:space="preserve"> upon and from the occurrence of that event:</w:t>
      </w:r>
    </w:p>
    <w:p w14:paraId="24F0EBC0" w14:textId="0166DBF3" w:rsidR="001349EA" w:rsidRDefault="001349EA" w:rsidP="00707C74">
      <w:pPr>
        <w:pStyle w:val="Heading4"/>
      </w:pPr>
      <w:r w:rsidRPr="0037238F">
        <w:t>Project</w:t>
      </w:r>
      <w:r w:rsidRPr="008A4548">
        <w:t xml:space="preserve"> Operator is deemed to </w:t>
      </w:r>
      <w:r w:rsidRPr="006426F6">
        <w:t xml:space="preserve">have </w:t>
      </w:r>
      <w:r w:rsidRPr="008A4548">
        <w:t>exercise</w:t>
      </w:r>
      <w:r w:rsidRPr="006426F6">
        <w:t>d</w:t>
      </w:r>
      <w:r w:rsidRPr="008A4548">
        <w:t xml:space="preserve"> an Option in accordance with paragraph</w:t>
      </w:r>
      <w:r w:rsidR="00C23ED8">
        <w:t xml:space="preserve"> </w:t>
      </w:r>
      <w:r w:rsidR="004A2952">
        <w:fldChar w:fldCharType="begin"/>
      </w:r>
      <w:r w:rsidR="004A2952">
        <w:instrText xml:space="preserve"> REF _Ref184658679 \r \h </w:instrText>
      </w:r>
      <w:r w:rsidR="004A2952">
        <w:fldChar w:fldCharType="separate"/>
      </w:r>
      <w:r w:rsidR="00910BB8">
        <w:t>(b)</w:t>
      </w:r>
      <w:r w:rsidR="004A2952">
        <w:fldChar w:fldCharType="end"/>
      </w:r>
      <w:r>
        <w:t xml:space="preserve"> of this clause</w:t>
      </w:r>
      <w:r w:rsidR="00C23ED8">
        <w:t xml:space="preserve"> </w:t>
      </w:r>
      <w:r w:rsidR="00C23ED8">
        <w:fldChar w:fldCharType="begin"/>
      </w:r>
      <w:r w:rsidR="00C23ED8">
        <w:instrText xml:space="preserve"> REF _Ref167364182 \r \h </w:instrText>
      </w:r>
      <w:r w:rsidR="00707C74">
        <w:instrText xml:space="preserve"> \* MERGEFORMAT </w:instrText>
      </w:r>
      <w:r w:rsidR="00C23ED8">
        <w:fldChar w:fldCharType="separate"/>
      </w:r>
      <w:r w:rsidR="00910BB8">
        <w:t>14.3</w:t>
      </w:r>
      <w:r w:rsidR="00C23ED8">
        <w:fldChar w:fldCharType="end"/>
      </w:r>
      <w:r>
        <w:t>; and</w:t>
      </w:r>
    </w:p>
    <w:p w14:paraId="4990EF91" w14:textId="3524D543" w:rsidR="001349EA" w:rsidRDefault="007E485B" w:rsidP="00930E9F">
      <w:pPr>
        <w:pStyle w:val="Heading4"/>
        <w:keepNext/>
      </w:pPr>
      <w:r>
        <w:t xml:space="preserve">clause </w:t>
      </w:r>
      <w:r>
        <w:fldChar w:fldCharType="begin"/>
      </w:r>
      <w:r>
        <w:instrText xml:space="preserve"> REF _Ref195186537 \w \h </w:instrText>
      </w:r>
      <w:r>
        <w:fldChar w:fldCharType="separate"/>
      </w:r>
      <w:r w:rsidR="00910BB8">
        <w:t>14.1(d)</w:t>
      </w:r>
      <w:r>
        <w:fldChar w:fldCharType="end"/>
      </w:r>
      <w:r>
        <w:t xml:space="preserve"> will not apply, and </w:t>
      </w:r>
      <w:r w:rsidR="001349EA">
        <w:t xml:space="preserve">the </w:t>
      </w:r>
      <w:r w:rsidR="001349EA" w:rsidRPr="006426F6">
        <w:t>Opt-</w:t>
      </w:r>
      <w:r w:rsidR="00431ECE">
        <w:t>O</w:t>
      </w:r>
      <w:r w:rsidR="001349EA" w:rsidRPr="006426F6">
        <w:t>ut Period</w:t>
      </w:r>
      <w:r w:rsidR="001349EA">
        <w:t xml:space="preserve"> for the purposes of that Option will be taken to be the period of time commencing on the occurrence of that event and continuing until </w:t>
      </w:r>
      <w:r w:rsidR="001349EA">
        <w:lastRenderedPageBreak/>
        <w:t>the earlier of the cessation of the event and the end of the Support Period,</w:t>
      </w:r>
    </w:p>
    <w:p w14:paraId="58436275" w14:textId="77777777" w:rsidR="001349EA" w:rsidRPr="000212D9" w:rsidRDefault="001349EA" w:rsidP="00A66EA6">
      <w:pPr>
        <w:pStyle w:val="BodyIndent2"/>
        <w:spacing w:before="0" w:after="240"/>
        <w:ind w:left="1531"/>
      </w:pPr>
      <w:r w:rsidRPr="006426F6">
        <w:t xml:space="preserve">provided that </w:t>
      </w:r>
      <w:r w:rsidRPr="00D07E82">
        <w:t xml:space="preserve">Project Operator will not be required to pay any Commonwealth Deficit that exists </w:t>
      </w:r>
      <w:r w:rsidRPr="006426F6">
        <w:t>as at the commencement (or during the continuation) of the event.</w:t>
      </w:r>
    </w:p>
    <w:p w14:paraId="2E65EC1C" w14:textId="77777777" w:rsidR="000F38FD" w:rsidRPr="00AD5990" w:rsidRDefault="000F38FD" w:rsidP="00FC2467">
      <w:pPr>
        <w:pStyle w:val="Heading2"/>
      </w:pPr>
      <w:bookmarkStart w:id="2928" w:name="_Toc167911279"/>
      <w:bookmarkStart w:id="2929" w:name="_Toc167911280"/>
      <w:bookmarkStart w:id="2930" w:name="_Toc167911281"/>
      <w:bookmarkStart w:id="2931" w:name="_Toc167911282"/>
      <w:bookmarkStart w:id="2932" w:name="_Toc167911283"/>
      <w:bookmarkStart w:id="2933" w:name="_Toc167911284"/>
      <w:bookmarkStart w:id="2934" w:name="_Toc167911285"/>
      <w:bookmarkStart w:id="2935" w:name="_Toc167911286"/>
      <w:bookmarkStart w:id="2936" w:name="_Toc167372335"/>
      <w:bookmarkStart w:id="2937" w:name="_Toc167372336"/>
      <w:bookmarkStart w:id="2938" w:name="_Toc167372337"/>
      <w:bookmarkStart w:id="2939" w:name="_Toc167372338"/>
      <w:bookmarkStart w:id="2940" w:name="_Toc167372339"/>
      <w:bookmarkStart w:id="2941" w:name="_Toc167372340"/>
      <w:bookmarkStart w:id="2942" w:name="_Toc167372341"/>
      <w:bookmarkStart w:id="2943" w:name="_Toc167372342"/>
      <w:bookmarkStart w:id="2944" w:name="_Toc167372343"/>
      <w:bookmarkStart w:id="2945" w:name="_Toc167911287"/>
      <w:bookmarkStart w:id="2946" w:name="_Ref167370110"/>
      <w:bookmarkStart w:id="2947" w:name="_Toc167442282"/>
      <w:bookmarkStart w:id="2948" w:name="_Toc211256050"/>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r w:rsidRPr="00AD5990">
        <w:t>Final Support Commencement Date</w:t>
      </w:r>
      <w:bookmarkEnd w:id="2946"/>
      <w:bookmarkEnd w:id="2947"/>
      <w:bookmarkEnd w:id="2948"/>
      <w:r w:rsidRPr="00AD5990">
        <w:t xml:space="preserve"> </w:t>
      </w:r>
    </w:p>
    <w:p w14:paraId="171FCBD6" w14:textId="17BF2DFD" w:rsidR="000F38FD" w:rsidRPr="00AD5990" w:rsidRDefault="000F38FD" w:rsidP="0058045D">
      <w:pPr>
        <w:pStyle w:val="Heading3"/>
      </w:pPr>
      <w:r w:rsidRPr="00AD5990">
        <w:t>Project Operator acknowledges that the Final Support Commencement Date represents the last date on which the Support Period must commence</w:t>
      </w:r>
      <w:r w:rsidR="00EA4BD4">
        <w:t>,</w:t>
      </w:r>
      <w:r w:rsidRPr="00AD5990">
        <w:t xml:space="preserve"> regardless of whether or not Project Operator has achieved the Commercial Operations Date.</w:t>
      </w:r>
    </w:p>
    <w:p w14:paraId="39DB862B" w14:textId="75A39EA0" w:rsidR="000F38FD" w:rsidRPr="00AD5990" w:rsidRDefault="000F38FD" w:rsidP="0058045D">
      <w:pPr>
        <w:pStyle w:val="Heading3"/>
      </w:pPr>
      <w:r w:rsidRPr="00AD5990">
        <w:t>Despite anything else in this agreement (including clause</w:t>
      </w:r>
      <w:r w:rsidR="00F7304C" w:rsidRPr="00792B2E">
        <w:t xml:space="preserve"> </w:t>
      </w:r>
      <w:r w:rsidR="00FD335D">
        <w:fldChar w:fldCharType="begin"/>
      </w:r>
      <w:r w:rsidR="00FD335D">
        <w:instrText xml:space="preserve"> REF _Ref167902412 \r \h </w:instrText>
      </w:r>
      <w:r w:rsidR="0050377C">
        <w:instrText xml:space="preserve"> \* MERGEFORMAT </w:instrText>
      </w:r>
      <w:r w:rsidR="00FD335D">
        <w:fldChar w:fldCharType="separate"/>
      </w:r>
      <w:r w:rsidR="00910BB8">
        <w:t>19</w:t>
      </w:r>
      <w:r w:rsidR="00FD335D">
        <w:fldChar w:fldCharType="end"/>
      </w:r>
      <w:r w:rsidRPr="00AD5990">
        <w:t xml:space="preserve"> (“</w:t>
      </w:r>
      <w:r w:rsidR="00F7304C" w:rsidRPr="00792B2E">
        <w:fldChar w:fldCharType="begin"/>
      </w:r>
      <w:r w:rsidR="00F7304C" w:rsidRPr="00792B2E">
        <w:instrText xml:space="preserve"> REF _Ref167895601 \h </w:instrText>
      </w:r>
      <w:r w:rsidR="00AD5990">
        <w:instrText xml:space="preserve"> \* MERGEFORMAT </w:instrText>
      </w:r>
      <w:r w:rsidR="00F7304C" w:rsidRPr="00792B2E">
        <w:fldChar w:fldCharType="separate"/>
      </w:r>
      <w:r w:rsidR="00910BB8">
        <w:t>Force Majeure</w:t>
      </w:r>
      <w:r w:rsidR="00F7304C" w:rsidRPr="00792B2E">
        <w:fldChar w:fldCharType="end"/>
      </w:r>
      <w:r w:rsidRPr="00AD5990">
        <w:t>”)), the Final Support Commencement Date may not be extended or otherwise adjusted under this agreement</w:t>
      </w:r>
      <w:r w:rsidR="00B8054C">
        <w:t xml:space="preserve"> (even if the COD Sunset Date is extended</w:t>
      </w:r>
      <w:r w:rsidR="00DE0332">
        <w:t xml:space="preserve"> under clause </w:t>
      </w:r>
      <w:r w:rsidR="00DE0332">
        <w:fldChar w:fldCharType="begin"/>
      </w:r>
      <w:r w:rsidR="00DE0332">
        <w:instrText xml:space="preserve"> REF _Ref159418233 \n \h </w:instrText>
      </w:r>
      <w:r w:rsidR="00DE0332">
        <w:fldChar w:fldCharType="separate"/>
      </w:r>
      <w:r w:rsidR="00910BB8">
        <w:t>7.3</w:t>
      </w:r>
      <w:r w:rsidR="00DE0332">
        <w:fldChar w:fldCharType="end"/>
      </w:r>
      <w:r w:rsidR="00DE0332">
        <w:t xml:space="preserve"> (“</w:t>
      </w:r>
      <w:r w:rsidR="00DE0332">
        <w:fldChar w:fldCharType="begin"/>
      </w:r>
      <w:r w:rsidR="00DE0332">
        <w:instrText xml:space="preserve"> REF _Ref159418233 \h </w:instrText>
      </w:r>
      <w:r w:rsidR="00DE0332">
        <w:fldChar w:fldCharType="separate"/>
      </w:r>
      <w:r w:rsidR="00910BB8">
        <w:t>Extension for Force Majeure Event prior to commercial operations</w:t>
      </w:r>
      <w:r w:rsidR="00DE0332">
        <w:fldChar w:fldCharType="end"/>
      </w:r>
      <w:r w:rsidR="00DE0332">
        <w:t>”)</w:t>
      </w:r>
      <w:r w:rsidR="00B8054C">
        <w:t>)</w:t>
      </w:r>
      <w:r w:rsidRPr="00AD5990">
        <w:t>.</w:t>
      </w:r>
    </w:p>
    <w:p w14:paraId="24FEE59C" w14:textId="178ACCDD" w:rsidR="00493BC3" w:rsidRDefault="000F38FD" w:rsidP="00930E9F">
      <w:pPr>
        <w:pStyle w:val="Heading3"/>
        <w:keepNext/>
      </w:pPr>
      <w:bookmarkStart w:id="2949" w:name="_Ref167369997"/>
      <w:r w:rsidRPr="00AD5990">
        <w:t xml:space="preserve">Except in circumstances </w:t>
      </w:r>
      <w:r w:rsidR="00B8054C">
        <w:t>in which</w:t>
      </w:r>
      <w:r w:rsidR="00B8054C" w:rsidRPr="00AD5990">
        <w:t xml:space="preserve"> </w:t>
      </w:r>
      <w:r w:rsidRPr="00AD5990">
        <w:t xml:space="preserve">the Commonwealth elects to terminate this agreement, and subject to paragraphs </w:t>
      </w:r>
      <w:r w:rsidRPr="00AD5990">
        <w:fldChar w:fldCharType="begin"/>
      </w:r>
      <w:r w:rsidRPr="00AD5990">
        <w:instrText xml:space="preserve"> REF _Ref151020080 \n \h </w:instrText>
      </w:r>
      <w:r w:rsidR="00756445" w:rsidRPr="00AD5990">
        <w:instrText xml:space="preserve"> \* MERGEFORMAT </w:instrText>
      </w:r>
      <w:r w:rsidRPr="00AD5990">
        <w:fldChar w:fldCharType="separate"/>
      </w:r>
      <w:r w:rsidR="00910BB8">
        <w:t>(d)</w:t>
      </w:r>
      <w:r w:rsidRPr="00AD5990">
        <w:fldChar w:fldCharType="end"/>
      </w:r>
      <w:r w:rsidRPr="00AD5990">
        <w:t xml:space="preserve"> and </w:t>
      </w:r>
      <w:r w:rsidRPr="00AD5990">
        <w:fldChar w:fldCharType="begin"/>
      </w:r>
      <w:r w:rsidRPr="00AD5990">
        <w:instrText xml:space="preserve"> REF _Ref151601845 \n \h </w:instrText>
      </w:r>
      <w:r w:rsidR="00756445" w:rsidRPr="00AD5990">
        <w:instrText xml:space="preserve"> \* MERGEFORMAT </w:instrText>
      </w:r>
      <w:r w:rsidRPr="00AD5990">
        <w:fldChar w:fldCharType="separate"/>
      </w:r>
      <w:r w:rsidR="00910BB8">
        <w:t>(e)</w:t>
      </w:r>
      <w:r w:rsidRPr="00AD5990">
        <w:fldChar w:fldCharType="end"/>
      </w:r>
      <w:r w:rsidRPr="00AD5990">
        <w:t>, the sole consequence</w:t>
      </w:r>
      <w:r w:rsidR="00493BC3">
        <w:t>s</w:t>
      </w:r>
      <w:r w:rsidRPr="00AD5990">
        <w:t xml:space="preserve"> of Project Operator’s failure to achieve the Commercial Operations Date by the Final Support Commencement Date </w:t>
      </w:r>
      <w:r w:rsidR="00493BC3">
        <w:t>are</w:t>
      </w:r>
      <w:r w:rsidRPr="00AD5990">
        <w:t xml:space="preserve"> limited to</w:t>
      </w:r>
      <w:r w:rsidR="00493BC3">
        <w:t>:</w:t>
      </w:r>
    </w:p>
    <w:p w14:paraId="6F6928D1" w14:textId="55B94944" w:rsidR="00493BC3" w:rsidRDefault="000F38FD" w:rsidP="00493BC3">
      <w:pPr>
        <w:pStyle w:val="Heading4"/>
      </w:pPr>
      <w:r w:rsidRPr="00AD5990">
        <w:t xml:space="preserve">the Support Period </w:t>
      </w:r>
      <w:r w:rsidR="00FD335D">
        <w:t xml:space="preserve">commencing on the Final Support Commencement Date </w:t>
      </w:r>
      <w:r w:rsidRPr="00AD5990">
        <w:t>in accordance with the definition of that term</w:t>
      </w:r>
      <w:r w:rsidR="00493BC3">
        <w:t>;</w:t>
      </w:r>
      <w:r w:rsidRPr="00AD5990">
        <w:t xml:space="preserve"> and</w:t>
      </w:r>
    </w:p>
    <w:p w14:paraId="35B6E6A7" w14:textId="403CA379" w:rsidR="000F38FD" w:rsidRPr="00AD5990" w:rsidRDefault="000F38FD" w:rsidP="0073272B">
      <w:pPr>
        <w:pStyle w:val="Heading4"/>
      </w:pPr>
      <w:r w:rsidRPr="00AD5990">
        <w:t>the amount of any Quarterly Payment Amounts and Annual Adjustment Amounts not</w:t>
      </w:r>
      <w:r w:rsidR="007E485B">
        <w:t xml:space="preserve"> being</w:t>
      </w:r>
      <w:r w:rsidRPr="00AD5990">
        <w:t xml:space="preserve"> required to be paid by the Commonwealth in those circumstances</w:t>
      </w:r>
      <w:bookmarkEnd w:id="2949"/>
      <w:r w:rsidR="00FD335D">
        <w:t xml:space="preserve"> between the Final Support Commencement Date and the Commercial Operations Date</w:t>
      </w:r>
      <w:r w:rsidRPr="00AD5990">
        <w:t>.</w:t>
      </w:r>
    </w:p>
    <w:p w14:paraId="44BB7600" w14:textId="73EEDB08" w:rsidR="000F38FD" w:rsidRPr="00AD5990" w:rsidRDefault="000F38FD" w:rsidP="0058045D">
      <w:pPr>
        <w:pStyle w:val="Heading3"/>
      </w:pPr>
      <w:bookmarkStart w:id="2950" w:name="_Ref151020080"/>
      <w:bookmarkStart w:id="2951" w:name="_Ref167901881"/>
      <w:bookmarkStart w:id="2952" w:name="_Ref150877425"/>
      <w:r w:rsidRPr="00AD5990">
        <w:t xml:space="preserve">Project Operator acknowledges and agrees that paragraph </w:t>
      </w:r>
      <w:r w:rsidRPr="00AD5990">
        <w:fldChar w:fldCharType="begin"/>
      </w:r>
      <w:r w:rsidRPr="00AD5990">
        <w:instrText xml:space="preserve"> REF _Ref167369997 \n \h </w:instrText>
      </w:r>
      <w:r w:rsidR="00756445" w:rsidRPr="00AD5990">
        <w:instrText xml:space="preserve"> \* MERGEFORMAT </w:instrText>
      </w:r>
      <w:r w:rsidRPr="00AD5990">
        <w:fldChar w:fldCharType="separate"/>
      </w:r>
      <w:r w:rsidR="00910BB8">
        <w:t>(c)</w:t>
      </w:r>
      <w:r w:rsidRPr="00AD5990">
        <w:fldChar w:fldCharType="end"/>
      </w:r>
      <w:r w:rsidRPr="00AD5990">
        <w:t xml:space="preserve"> does not limit the Commonwealth’s rights and Project Operator’s liability in respect of an event giving rise to the delay in achieving the Commercial Operations Date or the consequences of such event</w:t>
      </w:r>
      <w:bookmarkEnd w:id="2950"/>
      <w:r w:rsidRPr="00AD5990">
        <w:t>.</w:t>
      </w:r>
      <w:bookmarkEnd w:id="2951"/>
      <w:r w:rsidRPr="00AD5990">
        <w:t xml:space="preserve"> </w:t>
      </w:r>
    </w:p>
    <w:p w14:paraId="66AAB5F7" w14:textId="0BB72A43" w:rsidR="000F38FD" w:rsidRPr="00AD5990" w:rsidRDefault="000F38FD" w:rsidP="00707C74">
      <w:pPr>
        <w:pStyle w:val="Heading3"/>
      </w:pPr>
      <w:bookmarkStart w:id="2953" w:name="_Ref151601845"/>
      <w:bookmarkEnd w:id="2952"/>
      <w:r w:rsidRPr="00AD5990">
        <w:t xml:space="preserve">This clause </w:t>
      </w:r>
      <w:r w:rsidRPr="00AD5990">
        <w:fldChar w:fldCharType="begin"/>
      </w:r>
      <w:r w:rsidRPr="00AD5990">
        <w:instrText xml:space="preserve"> REF _Ref167370110 \w \h </w:instrText>
      </w:r>
      <w:r w:rsidR="00756445" w:rsidRPr="00AD5990">
        <w:instrText xml:space="preserve"> \* MERGEFORMAT </w:instrText>
      </w:r>
      <w:r w:rsidRPr="00AD5990">
        <w:fldChar w:fldCharType="separate"/>
      </w:r>
      <w:r w:rsidR="00910BB8">
        <w:t>14.4</w:t>
      </w:r>
      <w:r w:rsidRPr="00AD5990">
        <w:fldChar w:fldCharType="end"/>
      </w:r>
      <w:r w:rsidRPr="00AD5990">
        <w:t xml:space="preserve"> is without prejudice to:</w:t>
      </w:r>
      <w:bookmarkEnd w:id="2953"/>
    </w:p>
    <w:p w14:paraId="3E13A803" w14:textId="4A5E4806" w:rsidR="000F38FD" w:rsidRPr="00AD5990" w:rsidRDefault="000F38FD" w:rsidP="00707C74">
      <w:pPr>
        <w:pStyle w:val="Heading4"/>
      </w:pPr>
      <w:r w:rsidRPr="00AD5990">
        <w:t xml:space="preserve">any rights or remedies the Commonwealth may have in relation to matters arising under or in connection with this agreement (other than those specifically referred to in this clause </w:t>
      </w:r>
      <w:r w:rsidRPr="00AD5990">
        <w:fldChar w:fldCharType="begin"/>
      </w:r>
      <w:r w:rsidRPr="00AD5990">
        <w:instrText xml:space="preserve"> REF _Ref167370110 \w \h </w:instrText>
      </w:r>
      <w:r w:rsidR="00756445" w:rsidRPr="00792B2E">
        <w:instrText xml:space="preserve"> \* MERGEFORMAT </w:instrText>
      </w:r>
      <w:r w:rsidRPr="00AD5990">
        <w:fldChar w:fldCharType="separate"/>
      </w:r>
      <w:r w:rsidR="00910BB8">
        <w:t>14.4</w:t>
      </w:r>
      <w:r w:rsidRPr="00AD5990">
        <w:fldChar w:fldCharType="end"/>
      </w:r>
      <w:r w:rsidRPr="00AD5990">
        <w:t>); and</w:t>
      </w:r>
    </w:p>
    <w:p w14:paraId="1321486B" w14:textId="0F608D37" w:rsidR="000F38FD" w:rsidRDefault="000F38FD" w:rsidP="00707C74">
      <w:pPr>
        <w:pStyle w:val="Heading4"/>
      </w:pPr>
      <w:r w:rsidRPr="00AD5990">
        <w:t xml:space="preserve">clauses </w:t>
      </w:r>
      <w:r w:rsidR="00F7304C" w:rsidRPr="00792B2E">
        <w:fldChar w:fldCharType="begin"/>
      </w:r>
      <w:r w:rsidR="00F7304C" w:rsidRPr="00792B2E">
        <w:instrText xml:space="preserve"> REF _Ref167895716 \w \h </w:instrText>
      </w:r>
      <w:r w:rsidR="00AD5990">
        <w:instrText xml:space="preserve"> \* MERGEFORMAT </w:instrText>
      </w:r>
      <w:r w:rsidR="00F7304C" w:rsidRPr="00792B2E">
        <w:fldChar w:fldCharType="separate"/>
      </w:r>
      <w:r w:rsidR="00910BB8">
        <w:t>5</w:t>
      </w:r>
      <w:r w:rsidR="00F7304C" w:rsidRPr="00792B2E">
        <w:fldChar w:fldCharType="end"/>
      </w:r>
      <w:r w:rsidRPr="00AD5990">
        <w:t xml:space="preserve"> </w:t>
      </w:r>
      <w:r w:rsidRPr="00E134AF">
        <w:t>(“</w:t>
      </w:r>
      <w:r w:rsidR="00E134AF" w:rsidRPr="00E134AF">
        <w:fldChar w:fldCharType="begin"/>
      </w:r>
      <w:r w:rsidR="00E134AF" w:rsidRPr="00E134AF">
        <w:instrText xml:space="preserve"> REF _Ref175090497 \h </w:instrText>
      </w:r>
      <w:r w:rsidR="00E134AF">
        <w:instrText xml:space="preserve"> \* MERGEFORMAT </w:instrText>
      </w:r>
      <w:r w:rsidR="00E134AF" w:rsidRPr="00E134AF">
        <w:fldChar w:fldCharType="separate"/>
      </w:r>
      <w:r w:rsidR="00910BB8">
        <w:t>Achievement of Milestones</w:t>
      </w:r>
      <w:r w:rsidR="00E134AF" w:rsidRPr="00E134AF">
        <w:fldChar w:fldCharType="end"/>
      </w:r>
      <w:r w:rsidRPr="00E134AF">
        <w:t>”)</w:t>
      </w:r>
      <w:r w:rsidRPr="00AD5990">
        <w:t xml:space="preserve"> and </w:t>
      </w:r>
      <w:r w:rsidRPr="00AD5990">
        <w:fldChar w:fldCharType="begin"/>
      </w:r>
      <w:r w:rsidRPr="00AD5990">
        <w:instrText xml:space="preserve"> REF _Ref103589240 \w \h </w:instrText>
      </w:r>
      <w:r w:rsidR="00756445" w:rsidRPr="00792B2E">
        <w:instrText xml:space="preserve"> \* MERGEFORMAT </w:instrText>
      </w:r>
      <w:r w:rsidRPr="00AD5990">
        <w:fldChar w:fldCharType="separate"/>
      </w:r>
      <w:r w:rsidR="00910BB8">
        <w:t>7</w:t>
      </w:r>
      <w:r w:rsidRPr="00AD5990">
        <w:fldChar w:fldCharType="end"/>
      </w:r>
      <w:r w:rsidRPr="00AD5990">
        <w:t xml:space="preserve"> (“</w:t>
      </w:r>
      <w:r w:rsidRPr="00AD5990">
        <w:fldChar w:fldCharType="begin"/>
      </w:r>
      <w:r w:rsidRPr="00AD5990">
        <w:instrText xml:space="preserve"> REF _Ref103589240 \h </w:instrText>
      </w:r>
      <w:r w:rsidR="00756445" w:rsidRPr="00792B2E">
        <w:instrText xml:space="preserve"> \* MERGEFORMAT </w:instrText>
      </w:r>
      <w:r w:rsidRPr="00AD5990">
        <w:fldChar w:fldCharType="separate"/>
      </w:r>
      <w:r w:rsidR="00910BB8">
        <w:t>C</w:t>
      </w:r>
      <w:r w:rsidR="00910BB8" w:rsidRPr="00B82B70">
        <w:t>O</w:t>
      </w:r>
      <w:r w:rsidR="00910BB8">
        <w:t>D Conditions</w:t>
      </w:r>
      <w:r w:rsidRPr="00AD5990">
        <w:fldChar w:fldCharType="end"/>
      </w:r>
      <w:r w:rsidRPr="00AD5990">
        <w:t>”).</w:t>
      </w:r>
    </w:p>
    <w:p w14:paraId="65087130" w14:textId="2F4BA7D4" w:rsidR="00493BC3" w:rsidRDefault="008C7FCF" w:rsidP="00776344">
      <w:pPr>
        <w:pStyle w:val="Heading1"/>
      </w:pPr>
      <w:bookmarkStart w:id="2954" w:name="_Toc167471136"/>
      <w:bookmarkStart w:id="2955" w:name="_Toc167473545"/>
      <w:bookmarkStart w:id="2956" w:name="_Toc167474198"/>
      <w:bookmarkStart w:id="2957" w:name="_Toc167471137"/>
      <w:bookmarkStart w:id="2958" w:name="_Toc167473546"/>
      <w:bookmarkStart w:id="2959" w:name="_Toc167474199"/>
      <w:bookmarkStart w:id="2960" w:name="_Toc163496176"/>
      <w:bookmarkStart w:id="2961" w:name="_Toc167471138"/>
      <w:bookmarkStart w:id="2962" w:name="_Toc167473547"/>
      <w:bookmarkStart w:id="2963" w:name="_Toc167474200"/>
      <w:bookmarkStart w:id="2964" w:name="_Toc167471139"/>
      <w:bookmarkStart w:id="2965" w:name="_Toc167473548"/>
      <w:bookmarkStart w:id="2966" w:name="_Toc167474201"/>
      <w:bookmarkStart w:id="2967" w:name="_Toc167471140"/>
      <w:bookmarkStart w:id="2968" w:name="_Toc167473549"/>
      <w:bookmarkStart w:id="2969" w:name="_Toc167474202"/>
      <w:bookmarkStart w:id="2970" w:name="_Toc167471141"/>
      <w:bookmarkStart w:id="2971" w:name="_Toc167473550"/>
      <w:bookmarkStart w:id="2972" w:name="_Toc167474203"/>
      <w:bookmarkStart w:id="2973" w:name="_Toc167471142"/>
      <w:bookmarkStart w:id="2974" w:name="_Toc167473551"/>
      <w:bookmarkStart w:id="2975" w:name="_Toc167474204"/>
      <w:bookmarkStart w:id="2976" w:name="_Toc167471143"/>
      <w:bookmarkStart w:id="2977" w:name="_Toc167473552"/>
      <w:bookmarkStart w:id="2978" w:name="_Toc167474205"/>
      <w:bookmarkStart w:id="2979" w:name="_Toc167471144"/>
      <w:bookmarkStart w:id="2980" w:name="_Toc167473553"/>
      <w:bookmarkStart w:id="2981" w:name="_Toc167474206"/>
      <w:bookmarkStart w:id="2982" w:name="_Toc167471145"/>
      <w:bookmarkStart w:id="2983" w:name="_Toc167473554"/>
      <w:bookmarkStart w:id="2984" w:name="_Toc167474207"/>
      <w:bookmarkStart w:id="2985" w:name="_Toc167471146"/>
      <w:bookmarkStart w:id="2986" w:name="_Toc167473555"/>
      <w:bookmarkStart w:id="2987" w:name="_Toc167474208"/>
      <w:bookmarkStart w:id="2988" w:name="_Toc167471147"/>
      <w:bookmarkStart w:id="2989" w:name="_Toc167473556"/>
      <w:bookmarkStart w:id="2990" w:name="_Toc167474209"/>
      <w:bookmarkStart w:id="2991" w:name="_Toc163496179"/>
      <w:bookmarkStart w:id="2992" w:name="_Toc163496180"/>
      <w:bookmarkStart w:id="2993" w:name="_Toc163496181"/>
      <w:bookmarkStart w:id="2994" w:name="_Toc163496182"/>
      <w:bookmarkStart w:id="2995" w:name="_Toc163496183"/>
      <w:bookmarkStart w:id="2996" w:name="_Toc163496184"/>
      <w:bookmarkStart w:id="2997" w:name="_Toc108098039"/>
      <w:bookmarkStart w:id="2998" w:name="_Toc108425435"/>
      <w:bookmarkStart w:id="2999" w:name="_Toc108098040"/>
      <w:bookmarkStart w:id="3000" w:name="_Toc108425436"/>
      <w:bookmarkStart w:id="3001" w:name="_Toc106118468"/>
      <w:bookmarkStart w:id="3002" w:name="_Toc106290382"/>
      <w:bookmarkStart w:id="3003" w:name="_Toc106118469"/>
      <w:bookmarkStart w:id="3004" w:name="_Toc106290383"/>
      <w:bookmarkStart w:id="3005" w:name="_Toc106118470"/>
      <w:bookmarkStart w:id="3006" w:name="_Toc106290384"/>
      <w:bookmarkStart w:id="3007" w:name="_Toc167471148"/>
      <w:bookmarkStart w:id="3008" w:name="_Toc167473557"/>
      <w:bookmarkStart w:id="3009" w:name="_Toc167474210"/>
      <w:bookmarkStart w:id="3010" w:name="_Toc167471149"/>
      <w:bookmarkStart w:id="3011" w:name="_Toc167473558"/>
      <w:bookmarkStart w:id="3012" w:name="_Toc167474211"/>
      <w:bookmarkStart w:id="3013" w:name="_Toc167471150"/>
      <w:bookmarkStart w:id="3014" w:name="_Toc167473559"/>
      <w:bookmarkStart w:id="3015" w:name="_Toc167474212"/>
      <w:bookmarkStart w:id="3016" w:name="_Toc167471151"/>
      <w:bookmarkStart w:id="3017" w:name="_Toc167473560"/>
      <w:bookmarkStart w:id="3018" w:name="_Toc167474213"/>
      <w:bookmarkStart w:id="3019" w:name="_Toc167471152"/>
      <w:bookmarkStart w:id="3020" w:name="_Toc167473561"/>
      <w:bookmarkStart w:id="3021" w:name="_Toc167474214"/>
      <w:bookmarkStart w:id="3022" w:name="_Toc167471153"/>
      <w:bookmarkStart w:id="3023" w:name="_Toc167473562"/>
      <w:bookmarkStart w:id="3024" w:name="_Toc167474215"/>
      <w:bookmarkStart w:id="3025" w:name="_Toc166256486"/>
      <w:bookmarkStart w:id="3026" w:name="_Toc166256487"/>
      <w:bookmarkStart w:id="3027" w:name="_Toc166256488"/>
      <w:bookmarkStart w:id="3028" w:name="_Toc166256489"/>
      <w:bookmarkStart w:id="3029" w:name="_Toc166256490"/>
      <w:bookmarkStart w:id="3030" w:name="_Toc166256491"/>
      <w:bookmarkStart w:id="3031" w:name="_Toc166256492"/>
      <w:bookmarkStart w:id="3032" w:name="_Toc166256493"/>
      <w:bookmarkStart w:id="3033" w:name="_Toc166256494"/>
      <w:bookmarkStart w:id="3034" w:name="_Toc166256495"/>
      <w:bookmarkStart w:id="3035" w:name="_Toc166256496"/>
      <w:bookmarkStart w:id="3036" w:name="_Toc163496188"/>
      <w:bookmarkStart w:id="3037" w:name="_Toc167471155"/>
      <w:bookmarkStart w:id="3038" w:name="_Toc167473564"/>
      <w:bookmarkStart w:id="3039" w:name="_Toc167474217"/>
      <w:bookmarkStart w:id="3040" w:name="_Toc167471156"/>
      <w:bookmarkStart w:id="3041" w:name="_Toc167473565"/>
      <w:bookmarkStart w:id="3042" w:name="_Toc167474218"/>
      <w:bookmarkStart w:id="3043" w:name="_Toc167471157"/>
      <w:bookmarkStart w:id="3044" w:name="_Toc167473566"/>
      <w:bookmarkStart w:id="3045" w:name="_Toc167474219"/>
      <w:bookmarkStart w:id="3046" w:name="_Toc167471158"/>
      <w:bookmarkStart w:id="3047" w:name="_Toc167473567"/>
      <w:bookmarkStart w:id="3048" w:name="_Toc167474220"/>
      <w:bookmarkStart w:id="3049" w:name="_Toc167471159"/>
      <w:bookmarkStart w:id="3050" w:name="_Toc167473568"/>
      <w:bookmarkStart w:id="3051" w:name="_Toc167474221"/>
      <w:bookmarkStart w:id="3052" w:name="_Toc167471160"/>
      <w:bookmarkStart w:id="3053" w:name="_Toc167473569"/>
      <w:bookmarkStart w:id="3054" w:name="_Toc167474222"/>
      <w:bookmarkStart w:id="3055" w:name="_Toc167471161"/>
      <w:bookmarkStart w:id="3056" w:name="_Toc167473570"/>
      <w:bookmarkStart w:id="3057" w:name="_Toc167474223"/>
      <w:bookmarkStart w:id="3058" w:name="_Toc167471162"/>
      <w:bookmarkStart w:id="3059" w:name="_Toc167473571"/>
      <w:bookmarkStart w:id="3060" w:name="_Toc167474224"/>
      <w:bookmarkStart w:id="3061" w:name="_Toc167471163"/>
      <w:bookmarkStart w:id="3062" w:name="_Toc167473572"/>
      <w:bookmarkStart w:id="3063" w:name="_Toc167474225"/>
      <w:bookmarkStart w:id="3064" w:name="_Toc167471164"/>
      <w:bookmarkStart w:id="3065" w:name="_Toc167473573"/>
      <w:bookmarkStart w:id="3066" w:name="_Toc167474226"/>
      <w:bookmarkStart w:id="3067" w:name="_Toc167471165"/>
      <w:bookmarkStart w:id="3068" w:name="_Toc167473574"/>
      <w:bookmarkStart w:id="3069" w:name="_Toc167474227"/>
      <w:bookmarkStart w:id="3070" w:name="_Ref114075749"/>
      <w:bookmarkStart w:id="3071" w:name="_Ref163561123"/>
      <w:bookmarkStart w:id="3072" w:name="_Ref163562212"/>
      <w:bookmarkStart w:id="3073" w:name="_Ref163566063"/>
      <w:bookmarkStart w:id="3074" w:name="_Ref195109649"/>
      <w:bookmarkStart w:id="3075" w:name="_Toc211256051"/>
      <w:bookmarkEnd w:id="2889"/>
      <w:bookmarkEnd w:id="2890"/>
      <w:bookmarkEnd w:id="2891"/>
      <w:bookmarkEnd w:id="2892"/>
      <w:bookmarkEnd w:id="2893"/>
      <w:bookmarkEnd w:id="2894"/>
      <w:bookmarkEnd w:id="2895"/>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r>
        <w:lastRenderedPageBreak/>
        <w:t xml:space="preserve">Eligible </w:t>
      </w:r>
      <w:r w:rsidR="00E52A48">
        <w:t>W</w:t>
      </w:r>
      <w:r>
        <w:t xml:space="preserve">holesale </w:t>
      </w:r>
      <w:r w:rsidR="00E52A48">
        <w:t>C</w:t>
      </w:r>
      <w:r>
        <w:t>ontracts</w:t>
      </w:r>
      <w:bookmarkEnd w:id="3070"/>
      <w:bookmarkEnd w:id="3071"/>
      <w:bookmarkEnd w:id="3072"/>
      <w:bookmarkEnd w:id="3073"/>
      <w:r w:rsidR="00493BC3">
        <w:t xml:space="preserve"> and apportionment</w:t>
      </w:r>
      <w:bookmarkEnd w:id="3074"/>
      <w:bookmarkEnd w:id="3075"/>
    </w:p>
    <w:p w14:paraId="17E93372" w14:textId="36DB206E" w:rsidR="00493BC3" w:rsidRPr="00493BC3" w:rsidRDefault="00493BC3" w:rsidP="00776344">
      <w:pPr>
        <w:keepNext/>
      </w:pPr>
      <w:r w:rsidRPr="0011424A">
        <w:t>[</w:t>
      </w:r>
      <w:r w:rsidRPr="0011424A">
        <w:rPr>
          <w:b/>
          <w:bCs/>
          <w:i/>
          <w:iCs/>
          <w:highlight w:val="lightGray"/>
        </w:rPr>
        <w:t>Note: wording in square brackets above is to be included for all Hybrid Projects and Staged Projects.</w:t>
      </w:r>
      <w:r w:rsidRPr="0011424A">
        <w:t>]</w:t>
      </w:r>
    </w:p>
    <w:p w14:paraId="521A90DE" w14:textId="256C3605" w:rsidR="0027109F" w:rsidRDefault="2C388DF0" w:rsidP="00776344">
      <w:pPr>
        <w:pStyle w:val="Heading2"/>
        <w:keepLines/>
      </w:pPr>
      <w:bookmarkStart w:id="3076" w:name="_Ref166164634"/>
      <w:bookmarkStart w:id="3077" w:name="_Toc211256052"/>
      <w:bookmarkStart w:id="3078" w:name="_Ref163567194"/>
      <w:r>
        <w:t>Eligibility requirements</w:t>
      </w:r>
      <w:bookmarkEnd w:id="3076"/>
      <w:bookmarkEnd w:id="3077"/>
      <w:r>
        <w:t xml:space="preserve"> </w:t>
      </w:r>
    </w:p>
    <w:p w14:paraId="5E3A1F89" w14:textId="0A7ACB69" w:rsidR="00FD335D" w:rsidRPr="002711D7" w:rsidRDefault="00FD335D" w:rsidP="00776344">
      <w:pPr>
        <w:pStyle w:val="BodyIndent1"/>
        <w:keepNext/>
        <w:keepLines/>
        <w:spacing w:before="0" w:after="240"/>
        <w:ind w:left="737"/>
        <w:rPr>
          <w:b/>
          <w:bCs/>
          <w:i/>
          <w:iCs/>
        </w:rPr>
      </w:pPr>
      <w:bookmarkStart w:id="3079" w:name="_Ref166581969"/>
      <w:r w:rsidRPr="00184703">
        <w:t>[</w:t>
      </w:r>
      <w:r w:rsidRPr="002711D7">
        <w:rPr>
          <w:b/>
          <w:bCs/>
          <w:i/>
          <w:iCs/>
          <w:highlight w:val="lightGray"/>
        </w:rPr>
        <w:t xml:space="preserve">Note: a Wholesale Contract will be an Eligible Wholesale Contract under this agreement if the eligibility requirements in paragraphs </w:t>
      </w:r>
      <w:r w:rsidR="00F647B1" w:rsidRPr="002711D7">
        <w:rPr>
          <w:b/>
          <w:bCs/>
          <w:i/>
          <w:iCs/>
          <w:highlight w:val="lightGray"/>
        </w:rPr>
        <w:fldChar w:fldCharType="begin"/>
      </w:r>
      <w:r w:rsidR="00F647B1" w:rsidRPr="002711D7">
        <w:rPr>
          <w:b/>
          <w:bCs/>
          <w:i/>
          <w:iCs/>
          <w:highlight w:val="lightGray"/>
        </w:rPr>
        <w:instrText xml:space="preserve"> REF _Ref167903181 \n \h </w:instrText>
      </w:r>
      <w:r w:rsidR="00707C74" w:rsidRPr="002711D7">
        <w:rPr>
          <w:b/>
          <w:bCs/>
          <w:i/>
          <w:iCs/>
          <w:highlight w:val="lightGray"/>
        </w:rPr>
        <w:instrText xml:space="preserve"> \* MERGEFORMAT </w:instrText>
      </w:r>
      <w:r w:rsidR="00F647B1" w:rsidRPr="002711D7">
        <w:rPr>
          <w:b/>
          <w:bCs/>
          <w:i/>
          <w:iCs/>
          <w:highlight w:val="lightGray"/>
        </w:rPr>
      </w:r>
      <w:r w:rsidR="00F647B1" w:rsidRPr="002711D7">
        <w:rPr>
          <w:b/>
          <w:bCs/>
          <w:i/>
          <w:iCs/>
          <w:highlight w:val="lightGray"/>
        </w:rPr>
        <w:fldChar w:fldCharType="separate"/>
      </w:r>
      <w:r w:rsidR="00910BB8">
        <w:rPr>
          <w:b/>
          <w:bCs/>
          <w:i/>
          <w:iCs/>
          <w:highlight w:val="lightGray"/>
        </w:rPr>
        <w:t>(a)</w:t>
      </w:r>
      <w:r w:rsidR="00F647B1" w:rsidRPr="002711D7">
        <w:rPr>
          <w:b/>
          <w:bCs/>
          <w:i/>
          <w:iCs/>
          <w:highlight w:val="lightGray"/>
        </w:rPr>
        <w:fldChar w:fldCharType="end"/>
      </w:r>
      <w:r w:rsidRPr="002711D7">
        <w:rPr>
          <w:b/>
          <w:bCs/>
          <w:i/>
          <w:iCs/>
          <w:highlight w:val="lightGray"/>
        </w:rPr>
        <w:t xml:space="preserve"> and </w:t>
      </w:r>
      <w:r w:rsidRPr="002711D7">
        <w:rPr>
          <w:b/>
          <w:bCs/>
          <w:i/>
          <w:iCs/>
          <w:highlight w:val="lightGray"/>
        </w:rPr>
        <w:fldChar w:fldCharType="begin"/>
      </w:r>
      <w:r w:rsidRPr="002711D7">
        <w:rPr>
          <w:b/>
          <w:bCs/>
          <w:i/>
          <w:iCs/>
          <w:highlight w:val="lightGray"/>
        </w:rPr>
        <w:instrText xml:space="preserve"> REF _Ref166751610 \n \h  \* MERGEFORMAT </w:instrText>
      </w:r>
      <w:r w:rsidRPr="002711D7">
        <w:rPr>
          <w:b/>
          <w:bCs/>
          <w:i/>
          <w:iCs/>
          <w:highlight w:val="lightGray"/>
        </w:rPr>
      </w:r>
      <w:r w:rsidRPr="002711D7">
        <w:rPr>
          <w:b/>
          <w:bCs/>
          <w:i/>
          <w:iCs/>
          <w:highlight w:val="lightGray"/>
        </w:rPr>
        <w:fldChar w:fldCharType="separate"/>
      </w:r>
      <w:r w:rsidR="00910BB8">
        <w:rPr>
          <w:b/>
          <w:bCs/>
          <w:i/>
          <w:iCs/>
          <w:highlight w:val="lightGray"/>
        </w:rPr>
        <w:t>(b)</w:t>
      </w:r>
      <w:r w:rsidRPr="002711D7">
        <w:rPr>
          <w:b/>
          <w:bCs/>
          <w:i/>
          <w:iCs/>
          <w:highlight w:val="lightGray"/>
        </w:rPr>
        <w:fldChar w:fldCharType="end"/>
      </w:r>
      <w:r w:rsidRPr="002711D7">
        <w:rPr>
          <w:b/>
          <w:bCs/>
          <w:i/>
          <w:iCs/>
          <w:highlight w:val="lightGray"/>
        </w:rPr>
        <w:t xml:space="preserve"> are satisfied, or the Commonwealth (at its discretion) waives any of those eligibility requirements (e.g. contract with a Related Body Corporate).</w:t>
      </w:r>
      <w:r w:rsidRPr="00184703">
        <w:t>]</w:t>
      </w:r>
    </w:p>
    <w:p w14:paraId="73571761" w14:textId="0BEC9E98" w:rsidR="003224EA" w:rsidRDefault="00FD335D" w:rsidP="002711D7">
      <w:pPr>
        <w:pStyle w:val="Heading3"/>
      </w:pPr>
      <w:bookmarkStart w:id="3080" w:name="_Ref200468583"/>
      <w:bookmarkStart w:id="3081" w:name="_Ref167903181"/>
      <w:bookmarkEnd w:id="3079"/>
      <w:r>
        <w:t xml:space="preserve">Subject to paragraph </w:t>
      </w:r>
      <w:r>
        <w:fldChar w:fldCharType="begin"/>
      </w:r>
      <w:r>
        <w:instrText xml:space="preserve"> REF _Ref166751610 \n \h </w:instrText>
      </w:r>
      <w:r w:rsidR="00382BF0">
        <w:instrText xml:space="preserve"> \* MERGEFORMAT </w:instrText>
      </w:r>
      <w:r>
        <w:fldChar w:fldCharType="separate"/>
      </w:r>
      <w:r w:rsidR="00910BB8">
        <w:t>(b)</w:t>
      </w:r>
      <w:r>
        <w:fldChar w:fldCharType="end"/>
      </w:r>
      <w:r>
        <w:t xml:space="preserve"> an “</w:t>
      </w:r>
      <w:r w:rsidRPr="2C388DF0">
        <w:rPr>
          <w:b/>
          <w:bCs/>
        </w:rPr>
        <w:t>Eligible Wholesale Contract</w:t>
      </w:r>
      <w:r>
        <w:t>” is a Wholesale Contract which</w:t>
      </w:r>
      <w:r w:rsidR="0031639F">
        <w:t xml:space="preserve"> does not contravene any of the following requirements</w:t>
      </w:r>
      <w:r>
        <w:t>:</w:t>
      </w:r>
      <w:bookmarkEnd w:id="3080"/>
    </w:p>
    <w:p w14:paraId="34EB9ED0" w14:textId="7E7CF85A" w:rsidR="004E38CA" w:rsidRPr="002711D7" w:rsidRDefault="00FD335D" w:rsidP="00A66EA6">
      <w:pPr>
        <w:pStyle w:val="BodyIndent1"/>
        <w:spacing w:before="0" w:after="240"/>
        <w:rPr>
          <w:b/>
          <w:bCs/>
          <w:i/>
          <w:iCs/>
        </w:rPr>
      </w:pPr>
      <w:r w:rsidRPr="00184703">
        <w:t>[</w:t>
      </w:r>
      <w:r w:rsidRPr="002711D7">
        <w:rPr>
          <w:b/>
          <w:bCs/>
          <w:i/>
          <w:iCs/>
          <w:highlight w:val="lightGray"/>
        </w:rPr>
        <w:t>Note: a Wholesale Contract can be a “black-only”, “bundled black and green” or “green-only” contract as per the definition of that term in this agreement.</w:t>
      </w:r>
      <w:r w:rsidR="007056B8" w:rsidRPr="002711D7">
        <w:rPr>
          <w:b/>
          <w:bCs/>
          <w:i/>
          <w:iCs/>
          <w:highlight w:val="lightGray"/>
        </w:rPr>
        <w:t xml:space="preserve"> </w:t>
      </w:r>
      <w:r w:rsidRPr="002711D7">
        <w:rPr>
          <w:b/>
          <w:bCs/>
          <w:i/>
          <w:iCs/>
          <w:highlight w:val="lightGray"/>
        </w:rPr>
        <w:t>Some of the eligibility criteria apply only to specific permutations, which is signalled in the opening words of the relevant criterion.</w:t>
      </w:r>
      <w:r w:rsidRPr="00184703">
        <w:t>]</w:t>
      </w:r>
      <w:bookmarkEnd w:id="3081"/>
    </w:p>
    <w:p w14:paraId="4976D152" w14:textId="5975B8B2" w:rsidR="004E38CA" w:rsidRDefault="00636C70" w:rsidP="002711D7">
      <w:pPr>
        <w:pStyle w:val="Heading4"/>
      </w:pPr>
      <w:r w:rsidRPr="00792B2E">
        <w:t>in respect of a contract that relates to electricity,</w:t>
      </w:r>
      <w:r w:rsidRPr="00FD335D">
        <w:t xml:space="preserve"> </w:t>
      </w:r>
      <w:r w:rsidR="0031639F">
        <w:t xml:space="preserve">it </w:t>
      </w:r>
      <w:r w:rsidR="2C388DF0" w:rsidRPr="00FD335D">
        <w:t>has been entered into by Project Operator to manage its exposure to the volatility of the Floating</w:t>
      </w:r>
      <w:r w:rsidR="2C388DF0">
        <w:t xml:space="preserve"> Price in respect of the Project, such that the contract has: </w:t>
      </w:r>
    </w:p>
    <w:p w14:paraId="572A9D3A" w14:textId="27E74280" w:rsidR="004A6C92" w:rsidRDefault="49D70CC2" w:rsidP="002711D7">
      <w:pPr>
        <w:pStyle w:val="Heading5"/>
      </w:pPr>
      <w:r>
        <w:t xml:space="preserve">a fixed-for-floating price structure, under which Project Operator receives a fixed price in return for paying a floating price to a counterparty; </w:t>
      </w:r>
    </w:p>
    <w:p w14:paraId="11E81540" w14:textId="77777777" w:rsidR="00434ABE" w:rsidRDefault="004A6C92" w:rsidP="002711D7">
      <w:pPr>
        <w:pStyle w:val="Heading5"/>
      </w:pPr>
      <w:r>
        <w:t>a generation-following profile;</w:t>
      </w:r>
      <w:r w:rsidR="00434ABE">
        <w:t xml:space="preserve"> and</w:t>
      </w:r>
    </w:p>
    <w:p w14:paraId="015C4C31" w14:textId="2288D485" w:rsidR="004A6C92" w:rsidRPr="007B624A" w:rsidRDefault="00434ABE" w:rsidP="002711D7">
      <w:pPr>
        <w:pStyle w:val="Heading5"/>
      </w:pPr>
      <w:r>
        <w:t>in the event of a Negative Pricing Event, the Floating Price is deemed to be $0/MWh.</w:t>
      </w:r>
      <w:r w:rsidR="002B603D">
        <w:t xml:space="preserve"> </w:t>
      </w:r>
    </w:p>
    <w:p w14:paraId="7B8F6F50" w14:textId="4E5741D7" w:rsidR="00636C70" w:rsidRPr="00792B2E" w:rsidRDefault="00636C70" w:rsidP="002711D7">
      <w:pPr>
        <w:pStyle w:val="Heading4"/>
      </w:pPr>
      <w:r w:rsidRPr="00792B2E">
        <w:t xml:space="preserve">in respect of a contract that relates to both electricity and Green Products, </w:t>
      </w:r>
      <w:r w:rsidR="0031639F">
        <w:t xml:space="preserve">it </w:t>
      </w:r>
      <w:r w:rsidRPr="00792B2E">
        <w:t>may include a separate price for Green Products in addition to the price payable in respect of electricity;</w:t>
      </w:r>
    </w:p>
    <w:p w14:paraId="15E654F7" w14:textId="0B472F8D" w:rsidR="003224EA" w:rsidRPr="005D705C" w:rsidRDefault="0031639F" w:rsidP="002711D7">
      <w:pPr>
        <w:pStyle w:val="Heading4"/>
      </w:pPr>
      <w:r>
        <w:t xml:space="preserve">it </w:t>
      </w:r>
      <w:r w:rsidR="2BC382E4" w:rsidRPr="005D705C">
        <w:t xml:space="preserve">requires Project Operator to sell, and not </w:t>
      </w:r>
      <w:r w:rsidR="2BC382E4" w:rsidRPr="00792B2E">
        <w:t>buy or</w:t>
      </w:r>
      <w:r w:rsidR="2BC382E4" w:rsidRPr="005D705C">
        <w:t xml:space="preserve"> buy-back, any physical or notional quantity of electricity;</w:t>
      </w:r>
    </w:p>
    <w:p w14:paraId="73E0475D" w14:textId="40678F22" w:rsidR="004E38CA" w:rsidRDefault="0031639F" w:rsidP="002711D7">
      <w:pPr>
        <w:pStyle w:val="Heading4"/>
      </w:pPr>
      <w:r>
        <w:t xml:space="preserve">it </w:t>
      </w:r>
      <w:r w:rsidR="2BC382E4" w:rsidRPr="005D705C">
        <w:t>has a contract tenor of at least</w:t>
      </w:r>
      <w:r w:rsidR="2BC382E4">
        <w:t xml:space="preserve"> 12 months</w:t>
      </w:r>
      <w:r w:rsidR="00F91B0B">
        <w:t xml:space="preserve"> and must be for a duration that is a multiple of 12 months</w:t>
      </w:r>
      <w:r w:rsidR="2BC382E4">
        <w:t xml:space="preserve">; </w:t>
      </w:r>
    </w:p>
    <w:p w14:paraId="7E1EB554" w14:textId="049A372B" w:rsidR="004E38CA" w:rsidRDefault="0031639F" w:rsidP="002711D7">
      <w:pPr>
        <w:pStyle w:val="Heading4"/>
      </w:pPr>
      <w:r>
        <w:t xml:space="preserve">it </w:t>
      </w:r>
      <w:r w:rsidR="2BC382E4">
        <w:t>is not an option contract or similar arrangement whereby any volume, price or the transaction(s) contemplated under that contract take effect at the exercise of an option by either party,</w:t>
      </w:r>
      <w:r w:rsidR="007056B8">
        <w:t xml:space="preserve"> </w:t>
      </w:r>
      <w:r w:rsidR="2BC382E4">
        <w:t xml:space="preserve">provided that any contract resulting from the </w:t>
      </w:r>
      <w:r w:rsidR="2BC382E4" w:rsidRPr="001B17C0">
        <w:t xml:space="preserve">exercise of an option will be an Eligible Wholesale Contract </w:t>
      </w:r>
      <w:r w:rsidR="00DF7DA1" w:rsidRPr="009C4C27">
        <w:t>if it otherwise</w:t>
      </w:r>
      <w:r w:rsidR="00DF7DA1" w:rsidRPr="001B17C0">
        <w:t xml:space="preserve"> </w:t>
      </w:r>
      <w:r w:rsidR="2BC382E4" w:rsidRPr="001B17C0">
        <w:t xml:space="preserve">satisfies the requirements of this </w:t>
      </w:r>
      <w:r w:rsidR="0030023A" w:rsidRPr="009C4C27">
        <w:t>paragraph</w:t>
      </w:r>
      <w:r w:rsidR="0030023A">
        <w:t> </w:t>
      </w:r>
      <w:r w:rsidR="005D705C">
        <w:fldChar w:fldCharType="begin"/>
      </w:r>
      <w:r w:rsidR="005D705C">
        <w:instrText xml:space="preserve"> REF _Ref167903181 \r \h </w:instrText>
      </w:r>
      <w:r w:rsidR="002711D7">
        <w:instrText xml:space="preserve"> \* MERGEFORMAT </w:instrText>
      </w:r>
      <w:r w:rsidR="005D705C">
        <w:fldChar w:fldCharType="separate"/>
      </w:r>
      <w:r w:rsidR="00910BB8">
        <w:t>(a)</w:t>
      </w:r>
      <w:r w:rsidR="005D705C">
        <w:fldChar w:fldCharType="end"/>
      </w:r>
      <w:r w:rsidR="2BC382E4">
        <w:t>;</w:t>
      </w:r>
    </w:p>
    <w:p w14:paraId="3AF5CBD5" w14:textId="12BE5BEA" w:rsidR="004A6C92" w:rsidRDefault="0031639F" w:rsidP="002711D7">
      <w:pPr>
        <w:pStyle w:val="Heading4"/>
      </w:pPr>
      <w:r>
        <w:t xml:space="preserve">it </w:t>
      </w:r>
      <w:r w:rsidR="2BC382E4">
        <w:t xml:space="preserve">complies with clause </w:t>
      </w:r>
      <w:r w:rsidR="49D70CC2">
        <w:fldChar w:fldCharType="begin"/>
      </w:r>
      <w:r w:rsidR="49D70CC2">
        <w:instrText xml:space="preserve"> REF _Ref150848459 \w \h </w:instrText>
      </w:r>
      <w:r w:rsidR="49D70CC2">
        <w:fldChar w:fldCharType="separate"/>
      </w:r>
      <w:r w:rsidR="00910BB8">
        <w:t>15.6</w:t>
      </w:r>
      <w:r w:rsidR="49D70CC2">
        <w:fldChar w:fldCharType="end"/>
      </w:r>
      <w:r w:rsidR="2BC382E4">
        <w:t xml:space="preserve"> (“</w:t>
      </w:r>
      <w:r w:rsidR="49D70CC2">
        <w:fldChar w:fldCharType="begin"/>
      </w:r>
      <w:r w:rsidR="49D70CC2">
        <w:instrText xml:space="preserve">  REF _Ref150848459 \h </w:instrText>
      </w:r>
      <w:r w:rsidR="49D70CC2">
        <w:fldChar w:fldCharType="separate"/>
      </w:r>
      <w:r w:rsidR="00910BB8">
        <w:t>Bona fide and arm’s length arrangements</w:t>
      </w:r>
      <w:r w:rsidR="49D70CC2">
        <w:fldChar w:fldCharType="end"/>
      </w:r>
      <w:r w:rsidR="2BC382E4">
        <w:t>”);</w:t>
      </w:r>
    </w:p>
    <w:p w14:paraId="1A20F5F0" w14:textId="1C0821C7" w:rsidR="007C606C" w:rsidDel="003224EA" w:rsidRDefault="0031639F" w:rsidP="002711D7">
      <w:pPr>
        <w:pStyle w:val="Heading4"/>
      </w:pPr>
      <w:bookmarkStart w:id="3082" w:name="_Ref210205131"/>
      <w:r>
        <w:t xml:space="preserve">it </w:t>
      </w:r>
      <w:r w:rsidR="2BC382E4" w:rsidDel="003224EA">
        <w:t>is not with a counterparty which is a Related Body Corporate of Project Operator; and</w:t>
      </w:r>
      <w:bookmarkEnd w:id="3082"/>
    </w:p>
    <w:p w14:paraId="06526391" w14:textId="0F9BE8A0" w:rsidR="00FD034C" w:rsidRPr="002F00D5" w:rsidDel="004E38CA" w:rsidRDefault="0031639F" w:rsidP="002711D7">
      <w:pPr>
        <w:pStyle w:val="Heading4"/>
      </w:pPr>
      <w:r>
        <w:t xml:space="preserve">it </w:t>
      </w:r>
      <w:r w:rsidR="2BC382E4">
        <w:t>is not a retail electricity supply contract.</w:t>
      </w:r>
    </w:p>
    <w:p w14:paraId="24519FE0" w14:textId="0C3CF261" w:rsidR="00536178" w:rsidRPr="00536178" w:rsidRDefault="2C388DF0" w:rsidP="00707C74">
      <w:pPr>
        <w:pStyle w:val="Heading3"/>
        <w:rPr>
          <w:bCs/>
        </w:rPr>
      </w:pPr>
      <w:bookmarkStart w:id="3083" w:name="_Ref166243046"/>
      <w:bookmarkStart w:id="3084" w:name="_Ref166239332"/>
      <w:r>
        <w:lastRenderedPageBreak/>
        <w:t>A contract will not be an Eligible Wholesale Contract if</w:t>
      </w:r>
      <w:bookmarkEnd w:id="3083"/>
      <w:r>
        <w:t xml:space="preserve"> </w:t>
      </w:r>
      <w:bookmarkStart w:id="3085" w:name="_Ref166751610"/>
      <w:r>
        <w:t>the Commonwealth considers (acting reasonably) that the contract:</w:t>
      </w:r>
      <w:bookmarkEnd w:id="3085"/>
    </w:p>
    <w:p w14:paraId="6A6F15EF" w14:textId="77777777" w:rsidR="00536178" w:rsidDel="004E38CA" w:rsidRDefault="00536178" w:rsidP="007238AE">
      <w:pPr>
        <w:pStyle w:val="Heading4"/>
        <w:numPr>
          <w:ilvl w:val="3"/>
          <w:numId w:val="11"/>
        </w:numPr>
      </w:pPr>
      <w:r w:rsidDel="004E38CA">
        <w:t xml:space="preserve">is not on reasonable commercial terms; or </w:t>
      </w:r>
    </w:p>
    <w:p w14:paraId="42A96F8E" w14:textId="3E77DD2F" w:rsidR="00536178" w:rsidRDefault="2C388DF0" w:rsidP="000B0A13">
      <w:pPr>
        <w:pStyle w:val="Heading4"/>
      </w:pPr>
      <w:bookmarkStart w:id="3086" w:name="_Ref195109575"/>
      <w:r>
        <w:t>does not have the net effect of reducing the exposure of Project Operator to the volatility of the Floating Price in respect of the Project.</w:t>
      </w:r>
      <w:bookmarkEnd w:id="3086"/>
    </w:p>
    <w:p w14:paraId="6AF53079" w14:textId="79AD28CC" w:rsidR="00B7755E" w:rsidRPr="00B7755E" w:rsidRDefault="00520AAC" w:rsidP="000B0A13">
      <w:pPr>
        <w:pStyle w:val="Heading3"/>
        <w:keepNext/>
      </w:pPr>
      <w:bookmarkStart w:id="3087" w:name="_Ref167912879"/>
      <w:bookmarkStart w:id="3088" w:name="_Ref196379476"/>
      <w:r>
        <w:t xml:space="preserve">The </w:t>
      </w:r>
      <w:r w:rsidRPr="00B7755E">
        <w:t>Commonwealth may waive any</w:t>
      </w:r>
      <w:r w:rsidR="00493BC3" w:rsidRPr="00B7755E">
        <w:t xml:space="preserve"> of the</w:t>
      </w:r>
      <w:r w:rsidRPr="00B7755E">
        <w:t xml:space="preserve"> conditions set out in paragraph</w:t>
      </w:r>
      <w:r w:rsidR="00DF7DA1" w:rsidRPr="006A4EF3">
        <w:t>s</w:t>
      </w:r>
      <w:r w:rsidRPr="00B7755E">
        <w:t xml:space="preserve"> </w:t>
      </w:r>
      <w:r w:rsidR="006D09AE" w:rsidRPr="00B7755E">
        <w:fldChar w:fldCharType="begin"/>
      </w:r>
      <w:r w:rsidR="006D09AE" w:rsidRPr="00B7755E">
        <w:instrText xml:space="preserve"> REF _Ref167903181 \n \h </w:instrText>
      </w:r>
      <w:r w:rsidR="00707C74" w:rsidRPr="00B7755E">
        <w:instrText xml:space="preserve"> \* MERGEFORMAT </w:instrText>
      </w:r>
      <w:r w:rsidR="006D09AE" w:rsidRPr="00B7755E">
        <w:fldChar w:fldCharType="separate"/>
      </w:r>
      <w:r w:rsidR="00910BB8">
        <w:t>(a)</w:t>
      </w:r>
      <w:r w:rsidR="006D09AE" w:rsidRPr="00B7755E">
        <w:fldChar w:fldCharType="end"/>
      </w:r>
      <w:r w:rsidR="00403E2E" w:rsidRPr="00B7755E">
        <w:t xml:space="preserve"> </w:t>
      </w:r>
      <w:r w:rsidR="00DF7DA1" w:rsidRPr="006A4EF3">
        <w:t>and</w:t>
      </w:r>
      <w:r w:rsidR="00DF7DA1" w:rsidRPr="00B7755E">
        <w:t xml:space="preserve"> </w:t>
      </w:r>
      <w:r w:rsidR="00403E2E" w:rsidRPr="00B7755E">
        <w:fldChar w:fldCharType="begin"/>
      </w:r>
      <w:r w:rsidR="00403E2E" w:rsidRPr="00B7755E">
        <w:instrText xml:space="preserve"> REF _Ref166751610 \n \h </w:instrText>
      </w:r>
      <w:r w:rsidR="005D705C" w:rsidRPr="00B7755E">
        <w:instrText xml:space="preserve"> \* MERGEFORMAT </w:instrText>
      </w:r>
      <w:r w:rsidR="00403E2E" w:rsidRPr="00B7755E">
        <w:fldChar w:fldCharType="separate"/>
      </w:r>
      <w:r w:rsidR="00910BB8">
        <w:t>(b)</w:t>
      </w:r>
      <w:r w:rsidR="00403E2E" w:rsidRPr="00B7755E">
        <w:fldChar w:fldCharType="end"/>
      </w:r>
      <w:r w:rsidRPr="00B7755E">
        <w:rPr>
          <w:szCs w:val="18"/>
        </w:rPr>
        <w:t xml:space="preserve"> </w:t>
      </w:r>
      <w:r w:rsidRPr="00B7755E">
        <w:t>at its discretion</w:t>
      </w:r>
      <w:r w:rsidR="00636C70" w:rsidRPr="00B7755E">
        <w:t>, including</w:t>
      </w:r>
      <w:r w:rsidR="00B7755E" w:rsidRPr="00B7755E">
        <w:t>:</w:t>
      </w:r>
    </w:p>
    <w:p w14:paraId="6A4D8CB2" w14:textId="4EA404F0" w:rsidR="00B7755E" w:rsidRPr="00B7755E" w:rsidRDefault="00B7755E" w:rsidP="00B7755E">
      <w:pPr>
        <w:pStyle w:val="Heading4"/>
      </w:pPr>
      <w:r w:rsidRPr="00B7755E">
        <w:t xml:space="preserve">following the provision of information under clauses </w:t>
      </w:r>
      <w:r w:rsidRPr="00B7755E">
        <w:fldChar w:fldCharType="begin"/>
      </w:r>
      <w:r w:rsidRPr="00B7755E">
        <w:instrText xml:space="preserve"> REF _Ref139385534 \w \h </w:instrText>
      </w:r>
      <w:r>
        <w:instrText xml:space="preserve"> \* MERGEFORMAT </w:instrText>
      </w:r>
      <w:r w:rsidRPr="00B7755E">
        <w:fldChar w:fldCharType="separate"/>
      </w:r>
      <w:r w:rsidR="00910BB8">
        <w:t>15.2(a)</w:t>
      </w:r>
      <w:r w:rsidRPr="00B7755E">
        <w:fldChar w:fldCharType="end"/>
      </w:r>
      <w:r w:rsidRPr="00B7755E">
        <w:t xml:space="preserve"> (“</w:t>
      </w:r>
      <w:r w:rsidRPr="00B7755E">
        <w:fldChar w:fldCharType="begin"/>
      </w:r>
      <w:r w:rsidRPr="00B7755E">
        <w:instrText xml:space="preserve"> REF _Ref166256245 \h </w:instrText>
      </w:r>
      <w:r>
        <w:instrText xml:space="preserve"> \* MERGEFORMAT </w:instrText>
      </w:r>
      <w:r w:rsidRPr="00B7755E">
        <w:fldChar w:fldCharType="separate"/>
      </w:r>
      <w:r w:rsidR="00910BB8" w:rsidRPr="005D705C">
        <w:t xml:space="preserve">Notification of </w:t>
      </w:r>
      <w:r w:rsidR="00910BB8">
        <w:t>Wholesale</w:t>
      </w:r>
      <w:r w:rsidR="00910BB8" w:rsidRPr="005D705C">
        <w:t xml:space="preserve"> Contract</w:t>
      </w:r>
      <w:r w:rsidRPr="00B7755E">
        <w:fldChar w:fldCharType="end"/>
      </w:r>
      <w:r w:rsidRPr="00B7755E">
        <w:t xml:space="preserve">”) or </w:t>
      </w:r>
      <w:r w:rsidRPr="00B7755E">
        <w:fldChar w:fldCharType="begin"/>
      </w:r>
      <w:r w:rsidRPr="00B7755E">
        <w:instrText xml:space="preserve"> REF _Ref163721632 \w \h </w:instrText>
      </w:r>
      <w:r>
        <w:instrText xml:space="preserve"> \* MERGEFORMAT </w:instrText>
      </w:r>
      <w:r w:rsidRPr="00B7755E">
        <w:fldChar w:fldCharType="separate"/>
      </w:r>
      <w:r w:rsidR="00910BB8">
        <w:t>15.3(a)</w:t>
      </w:r>
      <w:r w:rsidRPr="00B7755E">
        <w:fldChar w:fldCharType="end"/>
      </w:r>
      <w:r w:rsidRPr="00B7755E">
        <w:t xml:space="preserve"> (“</w:t>
      </w:r>
      <w:r w:rsidRPr="00B7755E">
        <w:fldChar w:fldCharType="begin"/>
      </w:r>
      <w:r w:rsidRPr="00B7755E">
        <w:instrText xml:space="preserve"> REF _Ref166503827 \h </w:instrText>
      </w:r>
      <w:r>
        <w:instrText xml:space="preserve"> \* MERGEFORMAT </w:instrText>
      </w:r>
      <w:r w:rsidRPr="00B7755E">
        <w:fldChar w:fldCharType="separate"/>
      </w:r>
      <w:r w:rsidR="00910BB8">
        <w:t>Amendment to Wholesale Contract</w:t>
      </w:r>
      <w:r w:rsidRPr="00B7755E">
        <w:fldChar w:fldCharType="end"/>
      </w:r>
      <w:r w:rsidRPr="00B7755E">
        <w:t>”);</w:t>
      </w:r>
    </w:p>
    <w:p w14:paraId="7887685F" w14:textId="101BEB44" w:rsidR="00B7755E" w:rsidRPr="00B7755E" w:rsidRDefault="00B7755E" w:rsidP="006A4EF3">
      <w:pPr>
        <w:pStyle w:val="Heading4"/>
      </w:pPr>
      <w:r w:rsidRPr="00B7755E">
        <w:t xml:space="preserve">in the context of a verification of a Wholesale Contract conducted under clause </w:t>
      </w:r>
      <w:r w:rsidRPr="00B7755E">
        <w:fldChar w:fldCharType="begin"/>
      </w:r>
      <w:r w:rsidRPr="00B7755E">
        <w:instrText xml:space="preserve"> REF _Ref163809904 \w \h </w:instrText>
      </w:r>
      <w:r>
        <w:instrText xml:space="preserve"> \* MERGEFORMAT </w:instrText>
      </w:r>
      <w:r w:rsidRPr="00B7755E">
        <w:fldChar w:fldCharType="separate"/>
      </w:r>
      <w:r w:rsidR="00910BB8">
        <w:t>15.4(a)</w:t>
      </w:r>
      <w:r w:rsidRPr="00B7755E">
        <w:fldChar w:fldCharType="end"/>
      </w:r>
      <w:r w:rsidRPr="00B7755E">
        <w:t xml:space="preserve"> (“</w:t>
      </w:r>
      <w:r w:rsidRPr="00B7755E">
        <w:fldChar w:fldCharType="begin"/>
      </w:r>
      <w:r w:rsidRPr="00B7755E">
        <w:instrText xml:space="preserve"> REF _Ref166245025 \h </w:instrText>
      </w:r>
      <w:r>
        <w:instrText xml:space="preserve"> \* MERGEFORMAT </w:instrText>
      </w:r>
      <w:r w:rsidRPr="00B7755E">
        <w:fldChar w:fldCharType="separate"/>
      </w:r>
      <w:r w:rsidR="00910BB8">
        <w:t>Verification of Eligible Wholesale Contracts</w:t>
      </w:r>
      <w:r w:rsidRPr="00B7755E">
        <w:fldChar w:fldCharType="end"/>
      </w:r>
      <w:r w:rsidRPr="00B7755E">
        <w:t>”); or</w:t>
      </w:r>
    </w:p>
    <w:p w14:paraId="4D52F958" w14:textId="2250CAAF" w:rsidR="00B7755E" w:rsidRPr="00B7755E" w:rsidRDefault="00636C70" w:rsidP="00B7755E">
      <w:pPr>
        <w:pStyle w:val="Heading4"/>
      </w:pPr>
      <w:r w:rsidRPr="00B7755E">
        <w:t xml:space="preserve">when Project Operator has made a request </w:t>
      </w:r>
      <w:r w:rsidR="00B7755E" w:rsidRPr="00B7755E">
        <w:t xml:space="preserve">for a waiver </w:t>
      </w:r>
      <w:r w:rsidRPr="00B7755E">
        <w:t>under clause</w:t>
      </w:r>
      <w:r w:rsidR="005D705C" w:rsidRPr="00B7755E">
        <w:t xml:space="preserve"> </w:t>
      </w:r>
      <w:r w:rsidR="005D705C" w:rsidRPr="00B7755E">
        <w:fldChar w:fldCharType="begin"/>
      </w:r>
      <w:r w:rsidR="005D705C" w:rsidRPr="00B7755E">
        <w:instrText xml:space="preserve"> REF _Ref139385534 \r \h  \* MERGEFORMAT </w:instrText>
      </w:r>
      <w:r w:rsidR="005D705C" w:rsidRPr="00B7755E">
        <w:fldChar w:fldCharType="separate"/>
      </w:r>
      <w:r w:rsidR="00910BB8">
        <w:t>15.2(a)</w:t>
      </w:r>
      <w:r w:rsidR="005D705C" w:rsidRPr="00B7755E">
        <w:fldChar w:fldCharType="end"/>
      </w:r>
      <w:r w:rsidR="00B75715">
        <w:t xml:space="preserve"> </w:t>
      </w:r>
      <w:r w:rsidR="005D705C" w:rsidRPr="00B7755E">
        <w:t>(“</w:t>
      </w:r>
      <w:r w:rsidR="005D705C" w:rsidRPr="00B7755E">
        <w:fldChar w:fldCharType="begin"/>
      </w:r>
      <w:r w:rsidR="005D705C" w:rsidRPr="00B7755E">
        <w:instrText xml:space="preserve"> REF _Ref166256245 \h  \* MERGEFORMAT </w:instrText>
      </w:r>
      <w:r w:rsidR="005D705C" w:rsidRPr="00B7755E">
        <w:fldChar w:fldCharType="separate"/>
      </w:r>
      <w:r w:rsidR="00910BB8" w:rsidRPr="005D705C">
        <w:t xml:space="preserve">Notification of </w:t>
      </w:r>
      <w:r w:rsidR="00910BB8">
        <w:t>Wholesale</w:t>
      </w:r>
      <w:r w:rsidR="00910BB8" w:rsidRPr="005D705C">
        <w:t xml:space="preserve"> Contract</w:t>
      </w:r>
      <w:r w:rsidR="005D705C" w:rsidRPr="00B7755E">
        <w:fldChar w:fldCharType="end"/>
      </w:r>
      <w:r w:rsidR="005D705C" w:rsidRPr="00B7755E">
        <w:t>”)</w:t>
      </w:r>
      <w:r w:rsidR="00520AAC" w:rsidRPr="00B7755E">
        <w:t>.</w:t>
      </w:r>
      <w:bookmarkEnd w:id="3087"/>
      <w:r w:rsidR="00F410B3" w:rsidRPr="00B7755E">
        <w:t xml:space="preserve"> </w:t>
      </w:r>
    </w:p>
    <w:p w14:paraId="421D5621" w14:textId="45BB5916" w:rsidR="00520AAC" w:rsidRPr="005D705C" w:rsidDel="004E38CA" w:rsidRDefault="00A2751C" w:rsidP="006A4EF3">
      <w:pPr>
        <w:pStyle w:val="BodyIndent1"/>
        <w:spacing w:before="0" w:after="240"/>
        <w:ind w:left="1474"/>
      </w:pPr>
      <w:r w:rsidRPr="00B7755E">
        <w:t xml:space="preserve">If the Commonwealth elects to </w:t>
      </w:r>
      <w:bookmarkEnd w:id="3088"/>
      <w:r w:rsidR="00DF7DA1" w:rsidRPr="006A4EF3">
        <w:t>do so</w:t>
      </w:r>
      <w:r>
        <w:t>, the contract which is the subject of the waiver will be deemed to be an Eligible Wholesale Contract for the purposes of this agreement</w:t>
      </w:r>
      <w:r w:rsidR="00B7755E">
        <w:t xml:space="preserve">, provided that any remaining conditions set out in paragraph </w:t>
      </w:r>
      <w:r w:rsidR="00B7755E">
        <w:fldChar w:fldCharType="begin"/>
      </w:r>
      <w:r w:rsidR="00B7755E">
        <w:instrText xml:space="preserve"> REF _Ref167903181 \n \h  \* MERGEFORMAT </w:instrText>
      </w:r>
      <w:r w:rsidR="00B7755E">
        <w:fldChar w:fldCharType="separate"/>
      </w:r>
      <w:r w:rsidR="00910BB8">
        <w:t>(a)</w:t>
      </w:r>
      <w:r w:rsidR="00B7755E">
        <w:fldChar w:fldCharType="end"/>
      </w:r>
      <w:r w:rsidR="00B7755E" w:rsidRPr="005D705C">
        <w:t xml:space="preserve"> </w:t>
      </w:r>
      <w:r w:rsidR="00B7755E">
        <w:t>or</w:t>
      </w:r>
      <w:r w:rsidR="00B7755E" w:rsidRPr="005D705C">
        <w:t xml:space="preserve"> </w:t>
      </w:r>
      <w:r w:rsidR="00B7755E" w:rsidRPr="005D705C">
        <w:fldChar w:fldCharType="begin"/>
      </w:r>
      <w:r w:rsidR="00B7755E" w:rsidRPr="005D705C">
        <w:instrText xml:space="preserve"> REF _Ref166751610 \n \h </w:instrText>
      </w:r>
      <w:r w:rsidR="00B7755E">
        <w:instrText xml:space="preserve"> \* MERGEFORMAT </w:instrText>
      </w:r>
      <w:r w:rsidR="00B7755E" w:rsidRPr="005D705C">
        <w:fldChar w:fldCharType="separate"/>
      </w:r>
      <w:r w:rsidR="00910BB8">
        <w:t>(b)</w:t>
      </w:r>
      <w:r w:rsidR="00B7755E" w:rsidRPr="005D705C">
        <w:fldChar w:fldCharType="end"/>
      </w:r>
      <w:r w:rsidR="00B7755E">
        <w:t xml:space="preserve"> (that have not been waived) are satisfied</w:t>
      </w:r>
      <w:r>
        <w:t>.</w:t>
      </w:r>
    </w:p>
    <w:p w14:paraId="7CBE43ED" w14:textId="77777777" w:rsidR="00536178" w:rsidDel="002302EA" w:rsidRDefault="00536178" w:rsidP="00707C74">
      <w:pPr>
        <w:pStyle w:val="Heading3"/>
      </w:pPr>
      <w:bookmarkStart w:id="3089" w:name="_Ref166243254"/>
      <w:r w:rsidRPr="005D705C" w:rsidDel="002302EA">
        <w:t>The Commonwealth may, from time to time, provide to Project Operator</w:t>
      </w:r>
      <w:r w:rsidDel="002302EA">
        <w:t xml:space="preserve"> </w:t>
      </w:r>
      <w:r w:rsidRPr="00744B16" w:rsidDel="002302EA">
        <w:t>guidance in relation to what information</w:t>
      </w:r>
      <w:r w:rsidDel="002302EA">
        <w:t xml:space="preserve"> is:</w:t>
      </w:r>
      <w:bookmarkEnd w:id="3089"/>
    </w:p>
    <w:p w14:paraId="2A40DADA" w14:textId="40915E1D" w:rsidR="00536178" w:rsidRPr="005D705C" w:rsidDel="002302EA" w:rsidRDefault="0031639F" w:rsidP="00707C74">
      <w:pPr>
        <w:pStyle w:val="Heading4"/>
      </w:pPr>
      <w:r>
        <w:t>r</w:t>
      </w:r>
      <w:r w:rsidR="00536178" w:rsidRPr="005D705C" w:rsidDel="002302EA">
        <w:t xml:space="preserve">elevant to the determination of </w:t>
      </w:r>
      <w:r w:rsidR="00712738">
        <w:t xml:space="preserve">whether a Wholesale Contract is </w:t>
      </w:r>
      <w:r w:rsidR="00536178" w:rsidRPr="005D705C" w:rsidDel="002302EA">
        <w:t xml:space="preserve">an Eligible </w:t>
      </w:r>
      <w:r w:rsidR="00536178" w:rsidRPr="005D705C">
        <w:t xml:space="preserve">Wholesale </w:t>
      </w:r>
      <w:r w:rsidR="00536178" w:rsidRPr="005D705C" w:rsidDel="002302EA">
        <w:t xml:space="preserve">Contract (including the definition of “reasonable commercial terms”); and </w:t>
      </w:r>
    </w:p>
    <w:p w14:paraId="1518B70A" w14:textId="29939375" w:rsidR="00536178" w:rsidRPr="005D705C" w:rsidDel="002302EA" w:rsidRDefault="00536178" w:rsidP="00184703">
      <w:pPr>
        <w:pStyle w:val="Heading4"/>
        <w:keepNext/>
      </w:pPr>
      <w:r w:rsidRPr="005D705C" w:rsidDel="002302EA">
        <w:t>required to be provided to the Commonwealth pursuant to this clause </w:t>
      </w:r>
      <w:r w:rsidRPr="005D705C" w:rsidDel="002302EA">
        <w:fldChar w:fldCharType="begin"/>
      </w:r>
      <w:r w:rsidRPr="005D705C" w:rsidDel="002302EA">
        <w:instrText xml:space="preserve"> REF _Ref163567194 \w \h </w:instrText>
      </w:r>
      <w:r w:rsidR="005D705C">
        <w:instrText xml:space="preserve"> \* MERGEFORMAT </w:instrText>
      </w:r>
      <w:r w:rsidRPr="005D705C" w:rsidDel="002302EA">
        <w:fldChar w:fldCharType="separate"/>
      </w:r>
      <w:r w:rsidR="00910BB8">
        <w:t>15.1</w:t>
      </w:r>
      <w:r w:rsidRPr="005D705C" w:rsidDel="002302EA">
        <w:fldChar w:fldCharType="end"/>
      </w:r>
      <w:r w:rsidR="00C01C5B">
        <w:t xml:space="preserve"> or clause </w:t>
      </w:r>
      <w:r w:rsidR="00C01C5B">
        <w:fldChar w:fldCharType="begin"/>
      </w:r>
      <w:r w:rsidR="00C01C5B">
        <w:instrText xml:space="preserve"> REF _Ref166245025 \n \h </w:instrText>
      </w:r>
      <w:r w:rsidR="00C01C5B">
        <w:fldChar w:fldCharType="separate"/>
      </w:r>
      <w:r w:rsidR="00910BB8">
        <w:t>15.4</w:t>
      </w:r>
      <w:r w:rsidR="00C01C5B">
        <w:fldChar w:fldCharType="end"/>
      </w:r>
      <w:r w:rsidRPr="005D705C" w:rsidDel="002302EA">
        <w:t xml:space="preserve">, </w:t>
      </w:r>
    </w:p>
    <w:p w14:paraId="7032A5F0" w14:textId="5F1D776C" w:rsidR="00536178" w:rsidRPr="005D705C" w:rsidDel="002302EA" w:rsidRDefault="00536178" w:rsidP="00DF7DA1">
      <w:pPr>
        <w:pStyle w:val="BodyIndent2"/>
        <w:spacing w:before="0" w:after="120"/>
        <w:ind w:left="1474"/>
      </w:pPr>
      <w:r w:rsidRPr="005D705C" w:rsidDel="002302EA">
        <w:t>and Project Operator must comply with that guidance</w:t>
      </w:r>
      <w:r w:rsidR="00636C70" w:rsidRPr="00792B2E">
        <w:t>, provided that the Commonwealth may only clarify or broaden, and not narrow, the definition of an “Eligible Wholesale Contract” under this agreement</w:t>
      </w:r>
      <w:r w:rsidRPr="005D705C" w:rsidDel="002302EA">
        <w:t>.</w:t>
      </w:r>
    </w:p>
    <w:p w14:paraId="5E4A1E09" w14:textId="0CB07AF9" w:rsidR="003224EA" w:rsidRPr="003224EA" w:rsidRDefault="2C388DF0" w:rsidP="00FC2467">
      <w:pPr>
        <w:pStyle w:val="Heading2"/>
      </w:pPr>
      <w:bookmarkStart w:id="3090" w:name="_Ref166256245"/>
      <w:bookmarkStart w:id="3091" w:name="_Ref166243409"/>
      <w:bookmarkStart w:id="3092" w:name="_Toc211256053"/>
      <w:r w:rsidRPr="005D705C">
        <w:t xml:space="preserve">Notification of </w:t>
      </w:r>
      <w:r w:rsidR="00296359">
        <w:t>Wholesale</w:t>
      </w:r>
      <w:r w:rsidR="00296359" w:rsidRPr="005D705C">
        <w:t xml:space="preserve"> </w:t>
      </w:r>
      <w:r w:rsidRPr="005D705C">
        <w:t>Contract</w:t>
      </w:r>
      <w:bookmarkEnd w:id="3078"/>
      <w:bookmarkEnd w:id="3084"/>
      <w:bookmarkEnd w:id="3090"/>
      <w:bookmarkEnd w:id="3091"/>
      <w:bookmarkEnd w:id="3092"/>
    </w:p>
    <w:p w14:paraId="092E823E" w14:textId="32B11DFE" w:rsidR="00980F36" w:rsidRPr="005D705C" w:rsidRDefault="00980F36" w:rsidP="00707C74">
      <w:pPr>
        <w:pStyle w:val="Heading3"/>
      </w:pPr>
      <w:bookmarkStart w:id="3093" w:name="_Ref139385534"/>
      <w:r w:rsidRPr="005D705C">
        <w:t xml:space="preserve">Within </w:t>
      </w:r>
      <w:r w:rsidR="000A665E">
        <w:t>ten (</w:t>
      </w:r>
      <w:r w:rsidRPr="005D705C">
        <w:t>10</w:t>
      </w:r>
      <w:r w:rsidR="000A665E">
        <w:t>)</w:t>
      </w:r>
      <w:r w:rsidRPr="005D705C">
        <w:t xml:space="preserve"> Business Days after the execution of a </w:t>
      </w:r>
      <w:r w:rsidR="00296359">
        <w:t>Wholesale</w:t>
      </w:r>
      <w:r w:rsidR="00296359" w:rsidRPr="005D705C">
        <w:t xml:space="preserve"> </w:t>
      </w:r>
      <w:r w:rsidR="00091412" w:rsidRPr="005D705C">
        <w:t>Contract</w:t>
      </w:r>
      <w:r w:rsidR="00C01438">
        <w:t xml:space="preserve"> (or within 20 Business Days after the Signing Date for a </w:t>
      </w:r>
      <w:r w:rsidR="001B17C0">
        <w:t xml:space="preserve">Wholesale Contract </w:t>
      </w:r>
      <w:r w:rsidR="00C01438">
        <w:t>executed prior to the Signing Date)</w:t>
      </w:r>
      <w:r w:rsidRPr="005D705C">
        <w:t xml:space="preserve">, Project Operator must provide </w:t>
      </w:r>
      <w:r w:rsidR="00BD3E9C" w:rsidRPr="005D705C">
        <w:t xml:space="preserve">to </w:t>
      </w:r>
      <w:r w:rsidRPr="005D705C">
        <w:t>the Commonwealth a notice setting out</w:t>
      </w:r>
      <w:r w:rsidR="00493BC3">
        <w:t xml:space="preserve"> details of the </w:t>
      </w:r>
      <w:r w:rsidR="00296359">
        <w:t>Wholesale</w:t>
      </w:r>
      <w:r w:rsidR="00493BC3">
        <w:t xml:space="preserve"> Contract</w:t>
      </w:r>
      <w:r w:rsidR="001B17C0">
        <w:t>,</w:t>
      </w:r>
      <w:r w:rsidR="00493BC3">
        <w:t xml:space="preserve"> including</w:t>
      </w:r>
      <w:r w:rsidRPr="005D705C">
        <w:t>:</w:t>
      </w:r>
      <w:bookmarkEnd w:id="3093"/>
      <w:r w:rsidRPr="005D705C">
        <w:t xml:space="preserve"> </w:t>
      </w:r>
    </w:p>
    <w:p w14:paraId="1C230568" w14:textId="706ACCC8" w:rsidR="00031F67" w:rsidRPr="005D705C" w:rsidRDefault="2C388DF0" w:rsidP="002711D7">
      <w:pPr>
        <w:pStyle w:val="Heading4"/>
      </w:pPr>
      <w:r w:rsidRPr="005D705C">
        <w:t>whether or not the contract qualifies as an Eligible Wholesale Contract (including sufficient supporting details and evidence for the Commonwealth to verify whether the contract qualifies as an Eligible Wholesale Contract);</w:t>
      </w:r>
    </w:p>
    <w:p w14:paraId="5847463C" w14:textId="12B5CF8D" w:rsidR="00980F36" w:rsidRPr="005D705C" w:rsidRDefault="2C388DF0" w:rsidP="002711D7">
      <w:pPr>
        <w:pStyle w:val="Heading4"/>
      </w:pPr>
      <w:r w:rsidRPr="005D705C">
        <w:t>the tenor of that contract;</w:t>
      </w:r>
    </w:p>
    <w:p w14:paraId="00A89848" w14:textId="25CBA0D3" w:rsidR="0081155B" w:rsidRPr="005D705C" w:rsidRDefault="2C388DF0" w:rsidP="002711D7">
      <w:pPr>
        <w:pStyle w:val="Heading4"/>
      </w:pPr>
      <w:bookmarkStart w:id="3094" w:name="_Ref163564320"/>
      <w:r w:rsidRPr="005D705C">
        <w:t>Project Operator’s reasonable estimate of:</w:t>
      </w:r>
      <w:bookmarkEnd w:id="3094"/>
      <w:r w:rsidRPr="005D705C">
        <w:t xml:space="preserve"> </w:t>
      </w:r>
    </w:p>
    <w:p w14:paraId="0ACA78A7" w14:textId="14CC95EB" w:rsidR="00A13C20" w:rsidRDefault="008055C4" w:rsidP="002711D7">
      <w:pPr>
        <w:pStyle w:val="Heading5"/>
      </w:pPr>
      <w:bookmarkStart w:id="3095" w:name="_Ref163564321"/>
      <w:r w:rsidRPr="005D705C">
        <w:t xml:space="preserve">the </w:t>
      </w:r>
      <w:r w:rsidR="007E50D1" w:rsidRPr="005D705C">
        <w:t>revenue</w:t>
      </w:r>
      <w:r w:rsidRPr="005D705C">
        <w:t xml:space="preserve"> </w:t>
      </w:r>
      <w:r w:rsidR="004A3024" w:rsidRPr="005D705C">
        <w:t xml:space="preserve">that Project Operator will be entitled to </w:t>
      </w:r>
      <w:r w:rsidR="00BD3E9C" w:rsidRPr="005D705C">
        <w:t xml:space="preserve">receive </w:t>
      </w:r>
      <w:r w:rsidR="004A3024" w:rsidRPr="005D705C">
        <w:t>during the tenor of that contract</w:t>
      </w:r>
      <w:r w:rsidR="00C11E1E" w:rsidRPr="005D705C">
        <w:t>; and</w:t>
      </w:r>
      <w:bookmarkEnd w:id="3095"/>
    </w:p>
    <w:p w14:paraId="105600CB" w14:textId="7B98D19D" w:rsidR="007A7604" w:rsidRPr="005D705C" w:rsidRDefault="2C388DF0" w:rsidP="00776344">
      <w:pPr>
        <w:pStyle w:val="Heading5"/>
        <w:keepNext/>
      </w:pPr>
      <w:r w:rsidRPr="005D705C">
        <w:lastRenderedPageBreak/>
        <w:t xml:space="preserve">the quantity </w:t>
      </w:r>
      <w:r w:rsidR="005D705C">
        <w:t xml:space="preserve">and proportion </w:t>
      </w:r>
      <w:r w:rsidRPr="005D705C">
        <w:t>of Sent Out Generation that is subject to that contract,</w:t>
      </w:r>
    </w:p>
    <w:p w14:paraId="72726597" w14:textId="00069FAA" w:rsidR="00300B1E" w:rsidRPr="005D705C" w:rsidRDefault="0067777A" w:rsidP="00A66EA6">
      <w:pPr>
        <w:pStyle w:val="BodyIndent3"/>
        <w:spacing w:before="0" w:after="240"/>
        <w:ind w:left="2211"/>
      </w:pPr>
      <w:r w:rsidRPr="005D705C">
        <w:t>in each case allocated on a Financial Year basis</w:t>
      </w:r>
      <w:r w:rsidR="00300B1E" w:rsidRPr="005D705C">
        <w:t xml:space="preserve">; and </w:t>
      </w:r>
    </w:p>
    <w:p w14:paraId="1F6A40BC" w14:textId="3B88587D" w:rsidR="00323AE4" w:rsidRPr="005D705C" w:rsidRDefault="00300B1E" w:rsidP="002711D7">
      <w:pPr>
        <w:pStyle w:val="Heading4"/>
      </w:pPr>
      <w:r w:rsidRPr="005D705C">
        <w:t xml:space="preserve">certification by a director of Project Operator that the information contained in the notice from Project Operator to the Commonwealth under </w:t>
      </w:r>
      <w:r w:rsidR="003116ED" w:rsidRPr="005D705C">
        <w:t xml:space="preserve">this </w:t>
      </w:r>
      <w:r w:rsidRPr="005D705C">
        <w:t xml:space="preserve">paragraph </w:t>
      </w:r>
      <w:r w:rsidRPr="005D705C">
        <w:fldChar w:fldCharType="begin"/>
      </w:r>
      <w:r w:rsidRPr="005D705C">
        <w:instrText xml:space="preserve"> REF _Ref139385534 \n \h </w:instrText>
      </w:r>
      <w:r w:rsidR="005D705C">
        <w:instrText xml:space="preserve"> \* MERGEFORMAT </w:instrText>
      </w:r>
      <w:r w:rsidRPr="005D705C">
        <w:fldChar w:fldCharType="separate"/>
      </w:r>
      <w:r w:rsidR="00910BB8">
        <w:t>(a)</w:t>
      </w:r>
      <w:r w:rsidRPr="005D705C">
        <w:fldChar w:fldCharType="end"/>
      </w:r>
      <w:r w:rsidRPr="005D705C">
        <w:t xml:space="preserve"> is true and correct</w:t>
      </w:r>
      <w:r w:rsidR="00323AE4" w:rsidRPr="005D705C">
        <w:t>,</w:t>
      </w:r>
    </w:p>
    <w:p w14:paraId="2914DD17" w14:textId="308130DA" w:rsidR="00636C70" w:rsidRPr="00792B2E" w:rsidRDefault="00323AE4" w:rsidP="00A66EA6">
      <w:pPr>
        <w:pStyle w:val="BodyIndent2"/>
        <w:spacing w:before="0" w:after="240"/>
        <w:ind w:left="1474"/>
      </w:pPr>
      <w:r w:rsidRPr="005D705C">
        <w:t>in a form reasonably requested by the Commonwealth</w:t>
      </w:r>
      <w:r w:rsidR="0067777A" w:rsidRPr="005D705C">
        <w:t>.</w:t>
      </w:r>
      <w:r w:rsidR="007056B8">
        <w:t xml:space="preserve"> </w:t>
      </w:r>
      <w:r w:rsidR="00636C70" w:rsidRPr="00792B2E">
        <w:t xml:space="preserve">Project Operator may include in its notice a request to the Commonwealth that the Commonwealth waive any of the conditions set out in clause </w:t>
      </w:r>
      <w:r w:rsidR="009153E0">
        <w:fldChar w:fldCharType="begin"/>
      </w:r>
      <w:r w:rsidR="009153E0">
        <w:instrText xml:space="preserve"> REF _Ref167903181 \w \h </w:instrText>
      </w:r>
      <w:r w:rsidR="009153E0">
        <w:fldChar w:fldCharType="separate"/>
      </w:r>
      <w:r w:rsidR="00910BB8">
        <w:t>15.1(a)</w:t>
      </w:r>
      <w:r w:rsidR="009153E0">
        <w:fldChar w:fldCharType="end"/>
      </w:r>
      <w:r w:rsidR="00636C70" w:rsidRPr="00792B2E">
        <w:t xml:space="preserve"> </w:t>
      </w:r>
      <w:r w:rsidR="009153E0" w:rsidRPr="00567619">
        <w:t>(“</w:t>
      </w:r>
      <w:r w:rsidR="009153E0" w:rsidRPr="00567619">
        <w:fldChar w:fldCharType="begin"/>
      </w:r>
      <w:r w:rsidR="009153E0" w:rsidRPr="00567619">
        <w:instrText xml:space="preserve"> REF _Ref166164634 \h  \* MERGEFORMAT </w:instrText>
      </w:r>
      <w:r w:rsidR="009153E0" w:rsidRPr="00567619">
        <w:fldChar w:fldCharType="separate"/>
      </w:r>
      <w:r w:rsidR="00910BB8">
        <w:t>Eligibility requirements</w:t>
      </w:r>
      <w:r w:rsidR="009153E0" w:rsidRPr="00567619">
        <w:fldChar w:fldCharType="end"/>
      </w:r>
      <w:r w:rsidR="009153E0" w:rsidRPr="00567619">
        <w:t>”)</w:t>
      </w:r>
      <w:r w:rsidR="009153E0">
        <w:t xml:space="preserve"> </w:t>
      </w:r>
      <w:r w:rsidR="00636C70" w:rsidRPr="00792B2E">
        <w:t xml:space="preserve">or </w:t>
      </w:r>
      <w:r w:rsidR="0031639F">
        <w:fldChar w:fldCharType="begin"/>
      </w:r>
      <w:r w:rsidR="0031639F">
        <w:instrText xml:space="preserve"> REF _Ref195109575 \w \h </w:instrText>
      </w:r>
      <w:r w:rsidR="0031639F">
        <w:fldChar w:fldCharType="separate"/>
      </w:r>
      <w:r w:rsidR="00910BB8">
        <w:t>15.1(b)(ii)</w:t>
      </w:r>
      <w:r w:rsidR="0031639F">
        <w:fldChar w:fldCharType="end"/>
      </w:r>
      <w:r w:rsidR="00636C70" w:rsidRPr="00792B2E">
        <w:t>.</w:t>
      </w:r>
    </w:p>
    <w:p w14:paraId="65EFC81F" w14:textId="3A164A35" w:rsidR="00E17176" w:rsidRDefault="2BC382E4" w:rsidP="0058045D">
      <w:pPr>
        <w:pStyle w:val="Heading3"/>
      </w:pPr>
      <w:bookmarkStart w:id="3096" w:name="_Ref183692578"/>
      <w:bookmarkStart w:id="3097" w:name="_Ref166256249"/>
      <w:bookmarkStart w:id="3098" w:name="_Ref166142390"/>
      <w:bookmarkStart w:id="3099" w:name="_Ref163810422"/>
      <w:bookmarkStart w:id="3100" w:name="_Ref163219272"/>
      <w:bookmarkStart w:id="3101" w:name="_Ref163567617"/>
      <w:r w:rsidRPr="00792B2E">
        <w:t>Project Operator must not receive, or agree to receive, any upfront or lump sum or ongoing payment from a counterparty to an Eligible Wholesale Contract for the p</w:t>
      </w:r>
      <w:r w:rsidRPr="005D705C">
        <w:t>urposes of, or that has the effect of, reducing the contract price that Project</w:t>
      </w:r>
      <w:r>
        <w:t xml:space="preserve"> Operator is entitled to receive under that Eligible Wholesale Contract.</w:t>
      </w:r>
      <w:bookmarkEnd w:id="3096"/>
      <w:r>
        <w:t xml:space="preserve"> </w:t>
      </w:r>
      <w:bookmarkEnd w:id="3097"/>
    </w:p>
    <w:p w14:paraId="38AEE435" w14:textId="579D2255" w:rsidR="007E50D1" w:rsidRDefault="2C388DF0" w:rsidP="00FC2467">
      <w:pPr>
        <w:pStyle w:val="Heading2"/>
      </w:pPr>
      <w:bookmarkStart w:id="3102" w:name="_Toc167471169"/>
      <w:bookmarkStart w:id="3103" w:name="_Toc167473578"/>
      <w:bookmarkStart w:id="3104" w:name="_Toc167474231"/>
      <w:bookmarkStart w:id="3105" w:name="_Toc167911293"/>
      <w:bookmarkStart w:id="3106" w:name="_Toc167471170"/>
      <w:bookmarkStart w:id="3107" w:name="_Toc167473579"/>
      <w:bookmarkStart w:id="3108" w:name="_Toc167474232"/>
      <w:bookmarkStart w:id="3109" w:name="_Toc167911294"/>
      <w:bookmarkStart w:id="3110" w:name="_Ref166503827"/>
      <w:bookmarkStart w:id="3111" w:name="_Toc211256054"/>
      <w:bookmarkEnd w:id="3098"/>
      <w:bookmarkEnd w:id="3102"/>
      <w:bookmarkEnd w:id="3103"/>
      <w:bookmarkEnd w:id="3104"/>
      <w:bookmarkEnd w:id="3105"/>
      <w:bookmarkEnd w:id="3106"/>
      <w:bookmarkEnd w:id="3107"/>
      <w:bookmarkEnd w:id="3108"/>
      <w:bookmarkEnd w:id="3109"/>
      <w:r>
        <w:t>Amendment to Wholesale Contract</w:t>
      </w:r>
      <w:bookmarkEnd w:id="3110"/>
      <w:bookmarkEnd w:id="3111"/>
    </w:p>
    <w:p w14:paraId="2F820510" w14:textId="75E78E17" w:rsidR="004C00AB" w:rsidRPr="005D705C" w:rsidRDefault="004C00AB" w:rsidP="00A66EA6">
      <w:pPr>
        <w:pStyle w:val="BodyIndent1"/>
        <w:spacing w:before="0" w:after="240"/>
        <w:ind w:left="737"/>
      </w:pPr>
      <w:bookmarkStart w:id="3112" w:name="_Ref163567737"/>
      <w:bookmarkEnd w:id="3099"/>
      <w:bookmarkEnd w:id="3100"/>
      <w:bookmarkEnd w:id="3101"/>
      <w:r>
        <w:t>If Project Operator amends or agree</w:t>
      </w:r>
      <w:r w:rsidR="00B93F56">
        <w:t>s</w:t>
      </w:r>
      <w:r>
        <w:t xml:space="preserve"> to amend a </w:t>
      </w:r>
      <w:r w:rsidR="007E50D1">
        <w:t xml:space="preserve">Wholesale </w:t>
      </w:r>
      <w:r>
        <w:t xml:space="preserve">Contract </w:t>
      </w:r>
      <w:r w:rsidR="009241CC">
        <w:t xml:space="preserve">(including any transfer </w:t>
      </w:r>
      <w:r w:rsidR="008B53F4">
        <w:t>of a</w:t>
      </w:r>
      <w:r w:rsidR="009241CC" w:rsidRPr="005D705C">
        <w:t xml:space="preserve"> </w:t>
      </w:r>
      <w:r w:rsidR="007E50D1" w:rsidRPr="005D705C">
        <w:t xml:space="preserve">Wholesale </w:t>
      </w:r>
      <w:r w:rsidR="009241CC" w:rsidRPr="005D705C">
        <w:t xml:space="preserve">Contract) </w:t>
      </w:r>
      <w:r w:rsidRPr="005D705C">
        <w:t>after the date of</w:t>
      </w:r>
      <w:r w:rsidR="00B93F56" w:rsidRPr="005D705C">
        <w:t xml:space="preserve"> Project Operator’s notice </w:t>
      </w:r>
      <w:r w:rsidR="005D2CEF">
        <w:t xml:space="preserve">in respect of that Wholesale Contract </w:t>
      </w:r>
      <w:r w:rsidR="00B93F56" w:rsidRPr="005D705C">
        <w:t xml:space="preserve">under </w:t>
      </w:r>
      <w:r w:rsidR="007E50D1" w:rsidRPr="005D705C">
        <w:t>clause</w:t>
      </w:r>
      <w:r w:rsidR="00807884" w:rsidRPr="005D705C">
        <w:t xml:space="preserve"> </w:t>
      </w:r>
      <w:r w:rsidR="00807884" w:rsidRPr="005D705C">
        <w:fldChar w:fldCharType="begin"/>
      </w:r>
      <w:r w:rsidR="00807884" w:rsidRPr="005D705C">
        <w:instrText xml:space="preserve"> REF _Ref139385534 \w \h </w:instrText>
      </w:r>
      <w:r w:rsidR="00403BC1" w:rsidRPr="005D705C">
        <w:instrText xml:space="preserve"> \* MERGEFORMAT </w:instrText>
      </w:r>
      <w:r w:rsidR="00807884" w:rsidRPr="005D705C">
        <w:fldChar w:fldCharType="separate"/>
      </w:r>
      <w:r w:rsidR="00910BB8">
        <w:t>15.2(a)</w:t>
      </w:r>
      <w:r w:rsidR="00807884" w:rsidRPr="005D705C">
        <w:fldChar w:fldCharType="end"/>
      </w:r>
      <w:r w:rsidR="00807884" w:rsidRPr="005D705C">
        <w:t xml:space="preserve"> (“</w:t>
      </w:r>
      <w:r w:rsidR="00807884" w:rsidRPr="005D705C">
        <w:fldChar w:fldCharType="begin"/>
      </w:r>
      <w:r w:rsidR="00807884" w:rsidRPr="005D705C">
        <w:instrText xml:space="preserve">  REF _Ref166243409 \h </w:instrText>
      </w:r>
      <w:r w:rsidR="00403BC1" w:rsidRPr="005D705C">
        <w:instrText xml:space="preserve"> \* MERGEFORMAT </w:instrText>
      </w:r>
      <w:r w:rsidR="00807884" w:rsidRPr="005D705C">
        <w:fldChar w:fldCharType="separate"/>
      </w:r>
      <w:r w:rsidR="00910BB8" w:rsidRPr="005D705C">
        <w:t xml:space="preserve">Notification of </w:t>
      </w:r>
      <w:r w:rsidR="00910BB8">
        <w:t>Wholesale</w:t>
      </w:r>
      <w:r w:rsidR="00910BB8" w:rsidRPr="005D705C">
        <w:t xml:space="preserve"> Contract</w:t>
      </w:r>
      <w:r w:rsidR="00807884" w:rsidRPr="005D705C">
        <w:fldChar w:fldCharType="end"/>
      </w:r>
      <w:r w:rsidR="00807884" w:rsidRPr="005D705C">
        <w:t>”)</w:t>
      </w:r>
      <w:r w:rsidRPr="005D705C">
        <w:t>, then:</w:t>
      </w:r>
      <w:bookmarkEnd w:id="3112"/>
    </w:p>
    <w:p w14:paraId="08EE7594" w14:textId="65A9AEAF" w:rsidR="009C6907" w:rsidRPr="005D705C" w:rsidRDefault="2C388DF0" w:rsidP="00424A98">
      <w:pPr>
        <w:pStyle w:val="Heading3"/>
      </w:pPr>
      <w:bookmarkStart w:id="3113" w:name="_Ref163721632"/>
      <w:r w:rsidRPr="005D705C">
        <w:t xml:space="preserve">within </w:t>
      </w:r>
      <w:r w:rsidR="00ED4A1C">
        <w:t>ten (</w:t>
      </w:r>
      <w:r w:rsidRPr="005D705C">
        <w:t>10</w:t>
      </w:r>
      <w:r w:rsidR="00ED4A1C">
        <w:t>)</w:t>
      </w:r>
      <w:r w:rsidRPr="005D705C">
        <w:t xml:space="preserve"> Business Days after that amendment, Project Operator must provide to the Commonwealth a notice setting out:</w:t>
      </w:r>
      <w:bookmarkEnd w:id="3113"/>
    </w:p>
    <w:p w14:paraId="7FDCCBDC" w14:textId="541EBC87" w:rsidR="008B53F4" w:rsidRPr="005D705C" w:rsidRDefault="2C388DF0" w:rsidP="000A1E90">
      <w:pPr>
        <w:pStyle w:val="Heading4"/>
      </w:pPr>
      <w:bookmarkStart w:id="3114" w:name="_Ref210205464"/>
      <w:r w:rsidRPr="005D705C">
        <w:t>all relevant details of the amendment and the reason(s) for the amendment;</w:t>
      </w:r>
      <w:bookmarkEnd w:id="3114"/>
      <w:r w:rsidRPr="005D705C">
        <w:t xml:space="preserve"> </w:t>
      </w:r>
    </w:p>
    <w:p w14:paraId="73993CD3" w14:textId="715FAB78" w:rsidR="00B93F56" w:rsidRPr="005D705C" w:rsidRDefault="2C388DF0" w:rsidP="000A1E90">
      <w:pPr>
        <w:pStyle w:val="Heading4"/>
      </w:pPr>
      <w:bookmarkStart w:id="3115" w:name="_Ref210205466"/>
      <w:r w:rsidRPr="005D705C">
        <w:t xml:space="preserve">updates to the information initially provided to the Commonwealth under clause </w:t>
      </w:r>
      <w:r w:rsidR="00B93F56" w:rsidRPr="005D705C">
        <w:fldChar w:fldCharType="begin"/>
      </w:r>
      <w:r w:rsidR="00B93F56" w:rsidRPr="005D705C">
        <w:instrText xml:space="preserve"> REF _Ref139385534 \w \h </w:instrText>
      </w:r>
      <w:r w:rsidR="005D705C">
        <w:instrText xml:space="preserve"> \* MERGEFORMAT </w:instrText>
      </w:r>
      <w:r w:rsidR="00B93F56" w:rsidRPr="005D705C">
        <w:fldChar w:fldCharType="separate"/>
      </w:r>
      <w:r w:rsidR="00910BB8">
        <w:t>15.2(a)</w:t>
      </w:r>
      <w:r w:rsidR="00B93F56" w:rsidRPr="005D705C">
        <w:fldChar w:fldCharType="end"/>
      </w:r>
      <w:r w:rsidR="005D2CEF">
        <w:t xml:space="preserve"> (“</w:t>
      </w:r>
      <w:r w:rsidR="005D2CEF">
        <w:fldChar w:fldCharType="begin"/>
      </w:r>
      <w:r w:rsidR="005D2CEF">
        <w:instrText xml:space="preserve"> REF _Ref166256245 \h </w:instrText>
      </w:r>
      <w:r w:rsidR="005D2CEF">
        <w:fldChar w:fldCharType="separate"/>
      </w:r>
      <w:r w:rsidR="00910BB8" w:rsidRPr="005D705C">
        <w:t xml:space="preserve">Notification of </w:t>
      </w:r>
      <w:r w:rsidR="00910BB8">
        <w:t>Wholesale</w:t>
      </w:r>
      <w:r w:rsidR="00910BB8" w:rsidRPr="005D705C">
        <w:t xml:space="preserve"> Contract</w:t>
      </w:r>
      <w:r w:rsidR="005D2CEF">
        <w:fldChar w:fldCharType="end"/>
      </w:r>
      <w:r w:rsidR="005D2CEF">
        <w:t>”)</w:t>
      </w:r>
      <w:r w:rsidRPr="005D705C">
        <w:t>;</w:t>
      </w:r>
      <w:bookmarkEnd w:id="3115"/>
      <w:r w:rsidRPr="005D705C">
        <w:t xml:space="preserve"> </w:t>
      </w:r>
    </w:p>
    <w:p w14:paraId="32316F28" w14:textId="77777777" w:rsidR="005D2CEF" w:rsidRDefault="005D2CEF" w:rsidP="000A1E90">
      <w:pPr>
        <w:pStyle w:val="Heading4"/>
      </w:pPr>
      <w:bookmarkStart w:id="3116" w:name="_Ref163721573"/>
      <w:r>
        <w:t xml:space="preserve">in the case of an Eligible Wholesale Contract, </w:t>
      </w:r>
      <w:r w:rsidR="2C388DF0" w:rsidRPr="005D705C">
        <w:t>whether or not the contract continues to qualify as an Eligible Wholesale Contract (including sufficient supporting</w:t>
      </w:r>
      <w:r w:rsidR="2C388DF0">
        <w:t xml:space="preserve"> details and evidence for the Commonwealth to verify whether the contract continues to qualify as an Eligible Wholesale Contract)</w:t>
      </w:r>
      <w:bookmarkStart w:id="3117" w:name="_Ref163567739"/>
      <w:r w:rsidR="2C388DF0">
        <w:t>;</w:t>
      </w:r>
      <w:bookmarkEnd w:id="3117"/>
    </w:p>
    <w:p w14:paraId="0865BD97" w14:textId="64C4122A" w:rsidR="004C00AB" w:rsidRDefault="005D2CEF" w:rsidP="000A1E90">
      <w:pPr>
        <w:pStyle w:val="Heading4"/>
      </w:pPr>
      <w:r>
        <w:t xml:space="preserve">in the </w:t>
      </w:r>
      <w:r w:rsidRPr="00043EB7">
        <w:t xml:space="preserve">case of </w:t>
      </w:r>
      <w:r w:rsidR="00296359" w:rsidRPr="00043EB7">
        <w:t xml:space="preserve">a Wholesale Contract that is not </w:t>
      </w:r>
      <w:r w:rsidRPr="00043EB7">
        <w:t xml:space="preserve">an </w:t>
      </w:r>
      <w:r w:rsidR="00296359" w:rsidRPr="00043EB7">
        <w:t>E</w:t>
      </w:r>
      <w:r w:rsidRPr="00043EB7">
        <w:t xml:space="preserve">ligible Wholesale Contract and to the extent not addressed pursuant to subparagraphs </w:t>
      </w:r>
      <w:r w:rsidRPr="00043EB7">
        <w:fldChar w:fldCharType="begin"/>
      </w:r>
      <w:r w:rsidRPr="00043EB7">
        <w:instrText xml:space="preserve"> REF _Ref210205464 \n \h </w:instrText>
      </w:r>
      <w:r w:rsidR="00043EB7">
        <w:instrText xml:space="preserve"> \* MERGEFORMAT </w:instrText>
      </w:r>
      <w:r w:rsidRPr="00043EB7">
        <w:fldChar w:fldCharType="separate"/>
      </w:r>
      <w:r w:rsidR="00910BB8">
        <w:t>(i)</w:t>
      </w:r>
      <w:r w:rsidRPr="00043EB7">
        <w:fldChar w:fldCharType="end"/>
      </w:r>
      <w:r w:rsidRPr="00043EB7">
        <w:t xml:space="preserve"> or </w:t>
      </w:r>
      <w:r w:rsidRPr="00043EB7">
        <w:fldChar w:fldCharType="begin"/>
      </w:r>
      <w:r w:rsidRPr="00043EB7">
        <w:instrText xml:space="preserve"> REF _Ref210205466 \n \h </w:instrText>
      </w:r>
      <w:r w:rsidR="00043EB7">
        <w:instrText xml:space="preserve"> \* MERGEFORMAT </w:instrText>
      </w:r>
      <w:r w:rsidRPr="00043EB7">
        <w:fldChar w:fldCharType="separate"/>
      </w:r>
      <w:r w:rsidR="00910BB8">
        <w:t>(ii)</w:t>
      </w:r>
      <w:r w:rsidRPr="00043EB7">
        <w:fldChar w:fldCharType="end"/>
      </w:r>
      <w:r w:rsidRPr="00043EB7">
        <w:t>, the commercial terms (including the contract price and volume) of that amended Wholesale Contract;</w:t>
      </w:r>
      <w:r w:rsidR="2C388DF0">
        <w:t xml:space="preserve"> and</w:t>
      </w:r>
      <w:bookmarkEnd w:id="3116"/>
    </w:p>
    <w:p w14:paraId="4B0B3F8A" w14:textId="182C07D2" w:rsidR="003116ED" w:rsidRDefault="003116ED" w:rsidP="007238AE">
      <w:pPr>
        <w:pStyle w:val="Heading4"/>
        <w:numPr>
          <w:ilvl w:val="3"/>
          <w:numId w:val="13"/>
        </w:numPr>
      </w:pPr>
      <w:r>
        <w:t xml:space="preserve">certification by a director of Project Operator that the information contained in the notice from Project Operator to the Commonwealth under this paragraph </w:t>
      </w:r>
      <w:r>
        <w:fldChar w:fldCharType="begin"/>
      </w:r>
      <w:r>
        <w:instrText xml:space="preserve"> REF _Ref163721632 \n \h </w:instrText>
      </w:r>
      <w:r>
        <w:fldChar w:fldCharType="separate"/>
      </w:r>
      <w:r w:rsidR="00910BB8">
        <w:t>(a)</w:t>
      </w:r>
      <w:r>
        <w:fldChar w:fldCharType="end"/>
      </w:r>
      <w:r>
        <w:t xml:space="preserve"> is true and correct,</w:t>
      </w:r>
    </w:p>
    <w:p w14:paraId="7F3BC2FF" w14:textId="1661AB07" w:rsidR="003116ED" w:rsidRDefault="003116ED" w:rsidP="00A66EA6">
      <w:pPr>
        <w:pStyle w:val="BodyIndent2"/>
        <w:spacing w:before="0" w:after="240"/>
        <w:ind w:left="1474"/>
      </w:pPr>
      <w:r>
        <w:t>in a form reasonably requested by the Commonwealth; and</w:t>
      </w:r>
    </w:p>
    <w:p w14:paraId="47801E13" w14:textId="41D7DAE3" w:rsidR="00BE7491" w:rsidRDefault="005D2CEF" w:rsidP="00424A98">
      <w:pPr>
        <w:pStyle w:val="Heading3"/>
        <w:keepNext/>
      </w:pPr>
      <w:bookmarkStart w:id="3118" w:name="_Ref166239438"/>
      <w:r>
        <w:t xml:space="preserve">in respect of an Eligible Wholesale Contract, </w:t>
      </w:r>
      <w:r w:rsidR="2C388DF0" w:rsidRPr="008E6FF4">
        <w:t xml:space="preserve">within </w:t>
      </w:r>
      <w:r w:rsidR="2C388DF0" w:rsidRPr="006A4EF3">
        <w:t>30</w:t>
      </w:r>
      <w:r w:rsidR="2C388DF0">
        <w:t xml:space="preserve"> Business Days after the later of receiving the information described in paragraph </w:t>
      </w:r>
      <w:r w:rsidR="008434C3">
        <w:fldChar w:fldCharType="begin"/>
      </w:r>
      <w:r w:rsidR="008434C3">
        <w:instrText xml:space="preserve"> REF _Ref163721632 \n \h </w:instrText>
      </w:r>
      <w:r w:rsidR="008434C3">
        <w:fldChar w:fldCharType="separate"/>
      </w:r>
      <w:r w:rsidR="00910BB8">
        <w:t>(a)</w:t>
      </w:r>
      <w:r w:rsidR="008434C3">
        <w:fldChar w:fldCharType="end"/>
      </w:r>
      <w:r w:rsidR="2C388DF0">
        <w:t xml:space="preserve"> and </w:t>
      </w:r>
      <w:r w:rsidR="2C388DF0">
        <w:lastRenderedPageBreak/>
        <w:t>receiving any further information requested by the Commonwealth, the Commonwealth must notify Project Operator of whether:</w:t>
      </w:r>
      <w:bookmarkEnd w:id="3118"/>
    </w:p>
    <w:p w14:paraId="4CD83668" w14:textId="235FDEF1" w:rsidR="009C6907" w:rsidRDefault="2C388DF0" w:rsidP="000A1E90">
      <w:pPr>
        <w:pStyle w:val="Heading4"/>
      </w:pPr>
      <w:r w:rsidRPr="005D705C">
        <w:t xml:space="preserve">the terms </w:t>
      </w:r>
      <w:r w:rsidR="00925826" w:rsidRPr="00792B2E">
        <w:t>(</w:t>
      </w:r>
      <w:r w:rsidR="00DB331F" w:rsidRPr="00792B2E">
        <w:t xml:space="preserve">including the contract </w:t>
      </w:r>
      <w:r w:rsidR="00925826" w:rsidRPr="00792B2E">
        <w:t>price and volume)</w:t>
      </w:r>
      <w:r w:rsidR="00925826" w:rsidRPr="005D705C">
        <w:t xml:space="preserve"> </w:t>
      </w:r>
      <w:r w:rsidRPr="005D705C">
        <w:t>of the Eligible Wholesale Contract</w:t>
      </w:r>
      <w:r>
        <w:t xml:space="preserve"> as initially notified to the Commonwealth under clause </w:t>
      </w:r>
      <w:r w:rsidR="00BE7491">
        <w:fldChar w:fldCharType="begin"/>
      </w:r>
      <w:r w:rsidR="00BE7491">
        <w:instrText xml:space="preserve"> REF _Ref139385534 \w \h </w:instrText>
      </w:r>
      <w:r w:rsidR="005D705C">
        <w:instrText xml:space="preserve"> \* MERGEFORMAT </w:instrText>
      </w:r>
      <w:r w:rsidR="00BE7491">
        <w:fldChar w:fldCharType="separate"/>
      </w:r>
      <w:r w:rsidR="00910BB8">
        <w:t>15.2(a)</w:t>
      </w:r>
      <w:r w:rsidR="00BE7491">
        <w:fldChar w:fldCharType="end"/>
      </w:r>
      <w:r>
        <w:t xml:space="preserve"> will continue to apply for the contract tenor despite the amendment;</w:t>
      </w:r>
    </w:p>
    <w:p w14:paraId="6A5F2ECD" w14:textId="6E2E28D8" w:rsidR="00BE7491" w:rsidRDefault="2C388DF0" w:rsidP="000A1E90">
      <w:pPr>
        <w:pStyle w:val="Heading4"/>
      </w:pPr>
      <w:bookmarkStart w:id="3119" w:name="_Ref166239439"/>
      <w:r>
        <w:t xml:space="preserve">the updated terms of the Eligible Wholesale Contract as notified to the Commonwealth under paragraph </w:t>
      </w:r>
      <w:r w:rsidR="00BE7491">
        <w:fldChar w:fldCharType="begin"/>
      </w:r>
      <w:r w:rsidR="00BE7491">
        <w:instrText xml:space="preserve"> REF _Ref163721632 \n \h </w:instrText>
      </w:r>
      <w:r w:rsidR="00BE7491">
        <w:fldChar w:fldCharType="separate"/>
      </w:r>
      <w:r w:rsidR="00910BB8">
        <w:t>(a)</w:t>
      </w:r>
      <w:r w:rsidR="00BE7491">
        <w:fldChar w:fldCharType="end"/>
      </w:r>
      <w:r>
        <w:t xml:space="preserve"> will apply from the date of the amendment for the remaining contract tenor; or</w:t>
      </w:r>
      <w:bookmarkEnd w:id="3119"/>
      <w:r>
        <w:t xml:space="preserve"> </w:t>
      </w:r>
    </w:p>
    <w:p w14:paraId="709490B6" w14:textId="4B66A289" w:rsidR="00BF6454" w:rsidRDefault="2C388DF0" w:rsidP="000A1E90">
      <w:pPr>
        <w:pStyle w:val="Heading4"/>
      </w:pPr>
      <w:r>
        <w:t xml:space="preserve">the amended contract will be </w:t>
      </w:r>
      <w:r w:rsidR="00DA068F">
        <w:t xml:space="preserve">verified </w:t>
      </w:r>
      <w:r>
        <w:t>pursuant to clause</w:t>
      </w:r>
      <w:r w:rsidR="00043EB7">
        <w:t> </w:t>
      </w:r>
      <w:r w:rsidR="005849B1">
        <w:fldChar w:fldCharType="begin"/>
      </w:r>
      <w:r w:rsidR="005849B1">
        <w:instrText xml:space="preserve"> REF _Ref166245025 \w \h </w:instrText>
      </w:r>
      <w:r w:rsidR="005849B1">
        <w:fldChar w:fldCharType="separate"/>
      </w:r>
      <w:r w:rsidR="00910BB8">
        <w:t>15.4</w:t>
      </w:r>
      <w:r w:rsidR="005849B1">
        <w:fldChar w:fldCharType="end"/>
      </w:r>
      <w:r>
        <w:t xml:space="preserve"> (“</w:t>
      </w:r>
      <w:r w:rsidR="005849B1">
        <w:fldChar w:fldCharType="begin"/>
      </w:r>
      <w:r w:rsidR="005849B1">
        <w:instrText xml:space="preserve">  REF _Ref166245025 \h </w:instrText>
      </w:r>
      <w:r w:rsidR="005849B1">
        <w:fldChar w:fldCharType="separate"/>
      </w:r>
      <w:r w:rsidR="00910BB8">
        <w:t>Verification of Eligible Wholesale Contracts</w:t>
      </w:r>
      <w:r w:rsidR="005849B1">
        <w:fldChar w:fldCharType="end"/>
      </w:r>
      <w:r>
        <w:t>”).</w:t>
      </w:r>
    </w:p>
    <w:p w14:paraId="04BEE93F" w14:textId="29EEF07B" w:rsidR="00A443B5" w:rsidDel="007E086D" w:rsidRDefault="2C388DF0" w:rsidP="00FC2467">
      <w:pPr>
        <w:pStyle w:val="Heading2"/>
      </w:pPr>
      <w:bookmarkStart w:id="3120" w:name="_Ref166245025"/>
      <w:bookmarkStart w:id="3121" w:name="_Toc211256055"/>
      <w:r>
        <w:t>Verification of Eligible Wholesale Contracts</w:t>
      </w:r>
      <w:bookmarkEnd w:id="3120"/>
      <w:bookmarkEnd w:id="3121"/>
    </w:p>
    <w:p w14:paraId="52C0FCBB" w14:textId="6BB3611E" w:rsidR="003C78D3" w:rsidRDefault="2C388DF0" w:rsidP="0058045D">
      <w:pPr>
        <w:pStyle w:val="Heading3"/>
      </w:pPr>
      <w:bookmarkStart w:id="3122" w:name="_Ref163809904"/>
      <w:r>
        <w:t xml:space="preserve">The Commonwealth may, at any time after receiving the information described in clause </w:t>
      </w:r>
      <w:r w:rsidR="00A443B5">
        <w:fldChar w:fldCharType="begin"/>
      </w:r>
      <w:r w:rsidR="00A443B5">
        <w:instrText xml:space="preserve"> REF _Ref139385534 \w \h </w:instrText>
      </w:r>
      <w:r w:rsidR="00A443B5">
        <w:fldChar w:fldCharType="separate"/>
      </w:r>
      <w:r w:rsidR="00910BB8">
        <w:t>15.2(a)</w:t>
      </w:r>
      <w:r w:rsidR="00A443B5">
        <w:fldChar w:fldCharType="end"/>
      </w:r>
      <w:r>
        <w:t xml:space="preserve"> (“</w:t>
      </w:r>
      <w:r w:rsidR="00A443B5" w:rsidRPr="005D705C">
        <w:fldChar w:fldCharType="begin"/>
      </w:r>
      <w:r w:rsidR="00A443B5" w:rsidRPr="005D705C">
        <w:instrText xml:space="preserve">  REF _Ref166243409 \h </w:instrText>
      </w:r>
      <w:r w:rsidR="005D705C">
        <w:instrText xml:space="preserve"> \* MERGEFORMAT </w:instrText>
      </w:r>
      <w:r w:rsidR="00A443B5" w:rsidRPr="005D705C">
        <w:fldChar w:fldCharType="separate"/>
      </w:r>
      <w:r w:rsidR="00910BB8" w:rsidRPr="005D705C">
        <w:t xml:space="preserve">Notification of </w:t>
      </w:r>
      <w:r w:rsidR="00910BB8">
        <w:t>Wholesale</w:t>
      </w:r>
      <w:r w:rsidR="00910BB8" w:rsidRPr="005D705C">
        <w:t xml:space="preserve"> Contract</w:t>
      </w:r>
      <w:r w:rsidR="00A443B5" w:rsidRPr="005D705C">
        <w:fldChar w:fldCharType="end"/>
      </w:r>
      <w:r w:rsidRPr="005D705C">
        <w:t>”)</w:t>
      </w:r>
      <w:r>
        <w:t xml:space="preserve"> or </w:t>
      </w:r>
      <w:r w:rsidR="00A443B5">
        <w:fldChar w:fldCharType="begin"/>
      </w:r>
      <w:r w:rsidR="00A443B5">
        <w:instrText xml:space="preserve"> REF _Ref163721632 \w \h </w:instrText>
      </w:r>
      <w:r w:rsidR="00A443B5">
        <w:fldChar w:fldCharType="separate"/>
      </w:r>
      <w:r w:rsidR="00910BB8">
        <w:t>15.3(a)</w:t>
      </w:r>
      <w:r w:rsidR="00A443B5">
        <w:fldChar w:fldCharType="end"/>
      </w:r>
      <w:r>
        <w:t xml:space="preserve"> (“</w:t>
      </w:r>
      <w:r w:rsidR="00A443B5">
        <w:fldChar w:fldCharType="begin"/>
      </w:r>
      <w:r w:rsidR="00A443B5">
        <w:instrText xml:space="preserve"> REF _Ref166503827 \h </w:instrText>
      </w:r>
      <w:r w:rsidR="00A443B5">
        <w:fldChar w:fldCharType="separate"/>
      </w:r>
      <w:r w:rsidR="00910BB8">
        <w:t>Amendment to Wholesale Contract</w:t>
      </w:r>
      <w:r w:rsidR="00A443B5">
        <w:fldChar w:fldCharType="end"/>
      </w:r>
      <w:r>
        <w:t xml:space="preserve">”), </w:t>
      </w:r>
      <w:r w:rsidR="00DA068F">
        <w:t xml:space="preserve">or becoming aware that it should have received that information, </w:t>
      </w:r>
      <w:r>
        <w:t xml:space="preserve">and having regard to any guidance provided by it pursuant to clause </w:t>
      </w:r>
      <w:r w:rsidR="00A443B5">
        <w:fldChar w:fldCharType="begin"/>
      </w:r>
      <w:r w:rsidR="00A443B5">
        <w:instrText xml:space="preserve"> REF _Ref166243254 \w \h </w:instrText>
      </w:r>
      <w:r w:rsidR="00A443B5">
        <w:fldChar w:fldCharType="separate"/>
      </w:r>
      <w:r w:rsidR="00910BB8">
        <w:t>15.1(d)</w:t>
      </w:r>
      <w:r w:rsidR="00A443B5">
        <w:fldChar w:fldCharType="end"/>
      </w:r>
      <w:r>
        <w:t xml:space="preserve"> (“</w:t>
      </w:r>
      <w:r w:rsidR="00A443B5">
        <w:fldChar w:fldCharType="begin"/>
      </w:r>
      <w:r w:rsidR="00A443B5">
        <w:instrText xml:space="preserve">  REF _Ref166164634 \h </w:instrText>
      </w:r>
      <w:r w:rsidR="00A443B5">
        <w:fldChar w:fldCharType="separate"/>
      </w:r>
      <w:r w:rsidR="00910BB8">
        <w:t>Eligibility requirements</w:t>
      </w:r>
      <w:r w:rsidR="00A443B5">
        <w:fldChar w:fldCharType="end"/>
      </w:r>
      <w:r>
        <w:t xml:space="preserve">”), verify whether the contract </w:t>
      </w:r>
      <w:r w:rsidR="00DA068F">
        <w:t>to which that information relates</w:t>
      </w:r>
      <w:r>
        <w:t xml:space="preserve"> is an Eligible Wholesale Contract</w:t>
      </w:r>
      <w:r w:rsidR="00DA068F">
        <w:t>, which it may do</w:t>
      </w:r>
      <w:r>
        <w:t xml:space="preserve"> in accordance with clause </w:t>
      </w:r>
      <w:r w:rsidR="00A443B5">
        <w:fldChar w:fldCharType="begin"/>
      </w:r>
      <w:r w:rsidR="00A443B5">
        <w:instrText xml:space="preserve"> REF _Ref149848578 \w \h </w:instrText>
      </w:r>
      <w:r w:rsidR="00A443B5">
        <w:fldChar w:fldCharType="separate"/>
      </w:r>
      <w:r w:rsidR="00910BB8">
        <w:t>32.4</w:t>
      </w:r>
      <w:r w:rsidR="00A443B5">
        <w:fldChar w:fldCharType="end"/>
      </w:r>
      <w:r>
        <w:t xml:space="preserve"> (“</w:t>
      </w:r>
      <w:r w:rsidR="00A443B5">
        <w:fldChar w:fldCharType="begin"/>
      </w:r>
      <w:r w:rsidR="00A443B5">
        <w:instrText xml:space="preserve">  REF _Ref149848578 \h </w:instrText>
      </w:r>
      <w:r w:rsidR="00A443B5">
        <w:fldChar w:fldCharType="separate"/>
      </w:r>
      <w:r w:rsidR="00910BB8" w:rsidRPr="0042604C">
        <w:t>Right to access and audit</w:t>
      </w:r>
      <w:r w:rsidR="00A443B5">
        <w:fldChar w:fldCharType="end"/>
      </w:r>
      <w:r>
        <w:t>”).</w:t>
      </w:r>
      <w:bookmarkEnd w:id="3122"/>
    </w:p>
    <w:p w14:paraId="0066DF6E" w14:textId="06852F15" w:rsidR="000F0FDC" w:rsidRDefault="00A443B5" w:rsidP="00424A98">
      <w:pPr>
        <w:pStyle w:val="Heading3"/>
        <w:keepNext/>
      </w:pPr>
      <w:bookmarkStart w:id="3123" w:name="_Ref164845642"/>
      <w:r>
        <w:t>If</w:t>
      </w:r>
      <w:r w:rsidR="00671E9E">
        <w:t xml:space="preserve"> the Commonwealth undertakes a </w:t>
      </w:r>
      <w:r w:rsidR="00671E9E" w:rsidRPr="005D705C">
        <w:t xml:space="preserve">verification and </w:t>
      </w:r>
      <w:r w:rsidR="00CC05B7" w:rsidRPr="005D705C">
        <w:t>determines</w:t>
      </w:r>
      <w:r w:rsidR="00671E9E" w:rsidRPr="005D705C">
        <w:t xml:space="preserve"> (acting reasonably) that a contract notified </w:t>
      </w:r>
      <w:r w:rsidR="002070D4" w:rsidRPr="005D705C">
        <w:t xml:space="preserve">by Project Operator </w:t>
      </w:r>
      <w:r w:rsidR="00671E9E" w:rsidRPr="005D705C">
        <w:t xml:space="preserve">as an Eligible </w:t>
      </w:r>
      <w:r w:rsidR="00591255" w:rsidRPr="005D705C">
        <w:t xml:space="preserve">Wholesale </w:t>
      </w:r>
      <w:r w:rsidR="00671E9E" w:rsidRPr="005D705C">
        <w:t xml:space="preserve">Contract </w:t>
      </w:r>
      <w:r w:rsidR="002070D4" w:rsidRPr="005D705C">
        <w:t xml:space="preserve">under clause </w:t>
      </w:r>
      <w:r w:rsidR="002070D4" w:rsidRPr="005D705C">
        <w:fldChar w:fldCharType="begin"/>
      </w:r>
      <w:r w:rsidR="002070D4" w:rsidRPr="005D705C">
        <w:instrText xml:space="preserve"> REF _Ref139385534 \w \h </w:instrText>
      </w:r>
      <w:r w:rsidR="00091412" w:rsidRPr="00792B2E">
        <w:instrText xml:space="preserve"> \* MERGEFORMAT </w:instrText>
      </w:r>
      <w:r w:rsidR="002070D4" w:rsidRPr="005D705C">
        <w:fldChar w:fldCharType="separate"/>
      </w:r>
      <w:r w:rsidR="00910BB8">
        <w:t>15.2(a)</w:t>
      </w:r>
      <w:r w:rsidR="002070D4" w:rsidRPr="005D705C">
        <w:fldChar w:fldCharType="end"/>
      </w:r>
      <w:r w:rsidR="002070D4" w:rsidRPr="005D705C">
        <w:t xml:space="preserve"> </w:t>
      </w:r>
      <w:r w:rsidR="006733E4" w:rsidRPr="005D705C">
        <w:t>(“</w:t>
      </w:r>
      <w:r w:rsidR="006733E4" w:rsidRPr="005D705C">
        <w:fldChar w:fldCharType="begin"/>
      </w:r>
      <w:r w:rsidR="006733E4" w:rsidRPr="005D705C">
        <w:instrText xml:space="preserve">  REF _Ref166243409 \h </w:instrText>
      </w:r>
      <w:r w:rsidR="00091412" w:rsidRPr="00792B2E">
        <w:instrText xml:space="preserve"> \* MERGEFORMAT </w:instrText>
      </w:r>
      <w:r w:rsidR="006733E4" w:rsidRPr="005D705C">
        <w:fldChar w:fldCharType="separate"/>
      </w:r>
      <w:r w:rsidR="00910BB8" w:rsidRPr="005D705C">
        <w:t xml:space="preserve">Notification of </w:t>
      </w:r>
      <w:r w:rsidR="00910BB8">
        <w:t>Wholesale</w:t>
      </w:r>
      <w:r w:rsidR="00910BB8" w:rsidRPr="005D705C">
        <w:t xml:space="preserve"> Contract</w:t>
      </w:r>
      <w:r w:rsidR="006733E4" w:rsidRPr="005D705C">
        <w:fldChar w:fldCharType="end"/>
      </w:r>
      <w:r w:rsidR="006733E4" w:rsidRPr="005D705C">
        <w:t xml:space="preserve">”) </w:t>
      </w:r>
      <w:r w:rsidR="002070D4" w:rsidRPr="005D705C">
        <w:t>is</w:t>
      </w:r>
      <w:r w:rsidR="00CC05B7" w:rsidRPr="005D705C">
        <w:t xml:space="preserve"> not</w:t>
      </w:r>
      <w:r w:rsidR="002070D4" w:rsidRPr="005D705C">
        <w:t xml:space="preserve"> an</w:t>
      </w:r>
      <w:r w:rsidR="002070D4">
        <w:t xml:space="preserve"> Eligible </w:t>
      </w:r>
      <w:r w:rsidR="00591255">
        <w:t xml:space="preserve">Wholesale </w:t>
      </w:r>
      <w:r w:rsidR="002070D4">
        <w:t>Contract,</w:t>
      </w:r>
      <w:r>
        <w:t xml:space="preserve"> then</w:t>
      </w:r>
      <w:r w:rsidR="00C45860" w:rsidRPr="00C45860">
        <w:t xml:space="preserve"> </w:t>
      </w:r>
      <w:r w:rsidR="00C45860">
        <w:t xml:space="preserve">the contract is deemed to not be an Eligible </w:t>
      </w:r>
      <w:r w:rsidR="00591255">
        <w:t xml:space="preserve">Wholesale </w:t>
      </w:r>
      <w:r w:rsidR="00C45860">
        <w:t>Contract from the later of</w:t>
      </w:r>
      <w:r w:rsidR="000F0FDC">
        <w:t>:</w:t>
      </w:r>
      <w:bookmarkEnd w:id="3123"/>
    </w:p>
    <w:p w14:paraId="1A192425" w14:textId="78DB8322" w:rsidR="00671E9E" w:rsidRPr="005D705C" w:rsidRDefault="00671E9E" w:rsidP="000A1E90">
      <w:pPr>
        <w:pStyle w:val="Heading4"/>
      </w:pPr>
      <w:r>
        <w:t xml:space="preserve">the </w:t>
      </w:r>
      <w:r w:rsidR="000F0FDC">
        <w:t xml:space="preserve">date of Project Operator’s notice under clause </w:t>
      </w:r>
      <w:r w:rsidR="000F0FDC">
        <w:fldChar w:fldCharType="begin"/>
      </w:r>
      <w:r w:rsidR="000F0FDC">
        <w:instrText xml:space="preserve"> REF _Ref139385534 \w \h </w:instrText>
      </w:r>
      <w:r w:rsidR="000F0FDC">
        <w:fldChar w:fldCharType="separate"/>
      </w:r>
      <w:r w:rsidR="00910BB8">
        <w:t>15.2(a)</w:t>
      </w:r>
      <w:r w:rsidR="000F0FDC">
        <w:fldChar w:fldCharType="end"/>
      </w:r>
      <w:r w:rsidR="000F0FDC">
        <w:t xml:space="preserve"> or </w:t>
      </w:r>
      <w:r w:rsidR="000F0FDC">
        <w:fldChar w:fldCharType="begin"/>
      </w:r>
      <w:r w:rsidR="000F0FDC">
        <w:instrText xml:space="preserve"> REF _Ref163721632 \w \h </w:instrText>
      </w:r>
      <w:r w:rsidR="000F0FDC">
        <w:fldChar w:fldCharType="separate"/>
      </w:r>
      <w:r w:rsidR="00910BB8">
        <w:t>15.3(a)</w:t>
      </w:r>
      <w:r w:rsidR="000F0FDC">
        <w:fldChar w:fldCharType="end"/>
      </w:r>
      <w:r w:rsidR="000F0FDC">
        <w:t xml:space="preserve"> </w:t>
      </w:r>
      <w:r w:rsidR="006733E4">
        <w:t>(“</w:t>
      </w:r>
      <w:r w:rsidR="006733E4">
        <w:fldChar w:fldCharType="begin"/>
      </w:r>
      <w:r w:rsidR="006733E4">
        <w:instrText xml:space="preserve"> REF _Ref166503827 \h </w:instrText>
      </w:r>
      <w:r w:rsidR="006733E4">
        <w:fldChar w:fldCharType="separate"/>
      </w:r>
      <w:r w:rsidR="00910BB8">
        <w:t>Amendment to Wholesale Contract</w:t>
      </w:r>
      <w:r w:rsidR="006733E4">
        <w:fldChar w:fldCharType="end"/>
      </w:r>
      <w:r w:rsidR="006733E4">
        <w:t xml:space="preserve">”) </w:t>
      </w:r>
      <w:r w:rsidR="000F0FDC">
        <w:t>(as applicable</w:t>
      </w:r>
      <w:r w:rsidR="000F0FDC" w:rsidRPr="005D705C">
        <w:t>)</w:t>
      </w:r>
      <w:r w:rsidRPr="005D705C">
        <w:t xml:space="preserve">; and </w:t>
      </w:r>
    </w:p>
    <w:p w14:paraId="546F9D3E" w14:textId="4D013349" w:rsidR="00A443B5" w:rsidRPr="005D705C" w:rsidRDefault="00671E9E" w:rsidP="000A1E90">
      <w:pPr>
        <w:pStyle w:val="Heading4"/>
      </w:pPr>
      <w:r w:rsidRPr="00617E50">
        <w:t xml:space="preserve">the date that is </w:t>
      </w:r>
      <w:r w:rsidR="007056A5" w:rsidRPr="006A4EF3">
        <w:t>two (</w:t>
      </w:r>
      <w:r w:rsidRPr="006A4EF3">
        <w:t>2</w:t>
      </w:r>
      <w:r w:rsidR="007056A5" w:rsidRPr="006A4EF3">
        <w:t>)</w:t>
      </w:r>
      <w:r w:rsidRPr="00617E50">
        <w:t xml:space="preserve"> years</w:t>
      </w:r>
      <w:r w:rsidRPr="005D705C">
        <w:t xml:space="preserve"> prior to the </w:t>
      </w:r>
      <w:r w:rsidR="00CC05B7" w:rsidRPr="005D705C">
        <w:t xml:space="preserve">Commonwealth determining that the contract is not an Eligible </w:t>
      </w:r>
      <w:r w:rsidR="00591255" w:rsidRPr="005D705C">
        <w:t xml:space="preserve">Wholesale </w:t>
      </w:r>
      <w:r w:rsidR="00CC05B7" w:rsidRPr="005D705C">
        <w:t>Contract</w:t>
      </w:r>
      <w:r w:rsidR="00A443B5" w:rsidRPr="005D705C">
        <w:t>.</w:t>
      </w:r>
      <w:r w:rsidR="00CC05B7" w:rsidRPr="005D705C">
        <w:t xml:space="preserve"> </w:t>
      </w:r>
    </w:p>
    <w:p w14:paraId="46153FBD" w14:textId="648A52A1" w:rsidR="00FF0D97" w:rsidRPr="005D705C" w:rsidRDefault="2C388DF0" w:rsidP="00FC2467">
      <w:pPr>
        <w:pStyle w:val="Heading2"/>
      </w:pPr>
      <w:bookmarkStart w:id="3124" w:name="_Ref163567140"/>
      <w:bookmarkStart w:id="3125" w:name="_Toc211256056"/>
      <w:r w:rsidRPr="005D705C">
        <w:t>Application of Eligible Wholesale Contract</w:t>
      </w:r>
      <w:bookmarkEnd w:id="3124"/>
      <w:bookmarkEnd w:id="3125"/>
    </w:p>
    <w:p w14:paraId="71C95E56" w14:textId="45A83272" w:rsidR="004022ED" w:rsidRPr="00792B2E" w:rsidRDefault="00124043" w:rsidP="00A66EA6">
      <w:pPr>
        <w:pStyle w:val="BodyIndent1"/>
        <w:spacing w:before="0" w:after="240"/>
        <w:ind w:left="737"/>
      </w:pPr>
      <w:bookmarkStart w:id="3126" w:name="_Ref163566788"/>
      <w:r>
        <w:t xml:space="preserve">Subject to clause </w:t>
      </w:r>
      <w:r>
        <w:fldChar w:fldCharType="begin"/>
      </w:r>
      <w:r>
        <w:instrText xml:space="preserve"> REF _Ref168498875 \w \h </w:instrText>
      </w:r>
      <w:r>
        <w:fldChar w:fldCharType="separate"/>
      </w:r>
      <w:r w:rsidR="00910BB8">
        <w:t>15.6(c)</w:t>
      </w:r>
      <w:r>
        <w:fldChar w:fldCharType="end"/>
      </w:r>
      <w:r>
        <w:t xml:space="preserve"> and </w:t>
      </w:r>
      <w:r>
        <w:fldChar w:fldCharType="begin"/>
      </w:r>
      <w:r>
        <w:instrText xml:space="preserve"> REF _Ref168503475 \w \h </w:instrText>
      </w:r>
      <w:r>
        <w:fldChar w:fldCharType="separate"/>
      </w:r>
      <w:r w:rsidR="00910BB8">
        <w:t>15.6(d)</w:t>
      </w:r>
      <w:r>
        <w:fldChar w:fldCharType="end"/>
      </w:r>
      <w:r>
        <w:t xml:space="preserve"> (“</w:t>
      </w:r>
      <w:r>
        <w:fldChar w:fldCharType="begin"/>
      </w:r>
      <w:r>
        <w:instrText xml:space="preserve">  REF _Ref150848459 \h </w:instrText>
      </w:r>
      <w:r>
        <w:fldChar w:fldCharType="separate"/>
      </w:r>
      <w:r w:rsidR="00910BB8">
        <w:t>Bona fide and arm’s length arrangements</w:t>
      </w:r>
      <w:r>
        <w:fldChar w:fldCharType="end"/>
      </w:r>
      <w:r>
        <w:t>”), f</w:t>
      </w:r>
      <w:r w:rsidR="004B3AD9" w:rsidRPr="005D705C">
        <w:t xml:space="preserve">or the purposes of items </w:t>
      </w:r>
      <w:r w:rsidR="00143135" w:rsidRPr="005D705C">
        <w:fldChar w:fldCharType="begin"/>
      </w:r>
      <w:r w:rsidR="00143135" w:rsidRPr="005D705C">
        <w:instrText xml:space="preserve"> REF _Ref163205937 \n \h </w:instrText>
      </w:r>
      <w:r w:rsidR="005D705C">
        <w:instrText xml:space="preserve"> \* MERGEFORMAT </w:instrText>
      </w:r>
      <w:r w:rsidR="00143135" w:rsidRPr="005D705C">
        <w:fldChar w:fldCharType="separate"/>
      </w:r>
      <w:r w:rsidR="00910BB8">
        <w:t>3.3</w:t>
      </w:r>
      <w:r w:rsidR="00143135" w:rsidRPr="005D705C">
        <w:fldChar w:fldCharType="end"/>
      </w:r>
      <w:r w:rsidR="00143135" w:rsidRPr="005D705C">
        <w:t xml:space="preserve"> and </w:t>
      </w:r>
      <w:r w:rsidR="00143135" w:rsidRPr="005D705C">
        <w:fldChar w:fldCharType="begin"/>
      </w:r>
      <w:r w:rsidR="00143135" w:rsidRPr="005D705C">
        <w:instrText xml:space="preserve"> REF _Ref163501487 \n \h </w:instrText>
      </w:r>
      <w:r w:rsidR="005D705C">
        <w:instrText xml:space="preserve"> \* MERGEFORMAT </w:instrText>
      </w:r>
      <w:r w:rsidR="00143135" w:rsidRPr="005D705C">
        <w:fldChar w:fldCharType="separate"/>
      </w:r>
      <w:r w:rsidR="00910BB8">
        <w:t>4.3</w:t>
      </w:r>
      <w:r w:rsidR="00143135" w:rsidRPr="005D705C">
        <w:fldChar w:fldCharType="end"/>
      </w:r>
      <w:r w:rsidR="00B3548A" w:rsidRPr="005D705C">
        <w:t xml:space="preserve"> </w:t>
      </w:r>
      <w:r w:rsidR="004B3AD9" w:rsidRPr="005D705C">
        <w:t xml:space="preserve">of </w:t>
      </w:r>
      <w:r w:rsidR="004B3AD9" w:rsidRPr="005D705C">
        <w:rPr>
          <w:bCs/>
        </w:rPr>
        <w:fldChar w:fldCharType="begin"/>
      </w:r>
      <w:r w:rsidR="004B3AD9" w:rsidRPr="005D705C">
        <w:rPr>
          <w:bCs/>
        </w:rPr>
        <w:instrText xml:space="preserve"> REF _Ref103257737 \n \h </w:instrText>
      </w:r>
      <w:r w:rsidR="00671E9E" w:rsidRPr="005D705C">
        <w:rPr>
          <w:bCs/>
        </w:rPr>
        <w:instrText xml:space="preserve"> \* MERGEFORMAT </w:instrText>
      </w:r>
      <w:r w:rsidR="004B3AD9" w:rsidRPr="005D705C">
        <w:rPr>
          <w:bCs/>
        </w:rPr>
      </w:r>
      <w:r w:rsidR="004B3AD9" w:rsidRPr="005D705C">
        <w:rPr>
          <w:bCs/>
        </w:rPr>
        <w:fldChar w:fldCharType="separate"/>
      </w:r>
      <w:r w:rsidR="00910BB8">
        <w:rPr>
          <w:bCs/>
        </w:rPr>
        <w:t>Schedule 1</w:t>
      </w:r>
      <w:r w:rsidR="004B3AD9" w:rsidRPr="005D705C">
        <w:rPr>
          <w:bCs/>
        </w:rPr>
        <w:fldChar w:fldCharType="end"/>
      </w:r>
      <w:r w:rsidR="004B3AD9" w:rsidRPr="005D705C">
        <w:rPr>
          <w:bCs/>
        </w:rPr>
        <w:t xml:space="preserve"> </w:t>
      </w:r>
      <w:r w:rsidR="004B3AD9" w:rsidRPr="005D705C">
        <w:t>(“</w:t>
      </w:r>
      <w:r w:rsidR="004B3AD9" w:rsidRPr="005D705C">
        <w:fldChar w:fldCharType="begin"/>
      </w:r>
      <w:r w:rsidR="004B3AD9" w:rsidRPr="005D705C">
        <w:instrText xml:space="preserve"> REF _Ref467052756 \h  \* MERGEFORMAT </w:instrText>
      </w:r>
      <w:r w:rsidR="004B3AD9" w:rsidRPr="005D705C">
        <w:fldChar w:fldCharType="separate"/>
      </w:r>
      <w:r w:rsidR="00910BB8" w:rsidRPr="0042604C">
        <w:t>Support terms</w:t>
      </w:r>
      <w:r w:rsidR="004B3AD9" w:rsidRPr="005D705C">
        <w:fldChar w:fldCharType="end"/>
      </w:r>
      <w:r w:rsidR="004B3AD9" w:rsidRPr="005D705C">
        <w:t>”),</w:t>
      </w:r>
      <w:bookmarkEnd w:id="3126"/>
      <w:r w:rsidR="004B3AD9" w:rsidRPr="005D705C">
        <w:t xml:space="preserve"> </w:t>
      </w:r>
      <w:r w:rsidR="009652BA" w:rsidRPr="005D705C">
        <w:t xml:space="preserve">an Eligible </w:t>
      </w:r>
      <w:r w:rsidR="00591255" w:rsidRPr="005D705C">
        <w:t xml:space="preserve">Wholesale </w:t>
      </w:r>
      <w:r w:rsidR="009652BA" w:rsidRPr="005D705C">
        <w:t>Contract applies to a</w:t>
      </w:r>
      <w:r w:rsidR="005D705C">
        <w:t xml:space="preserve"> Trading Interval</w:t>
      </w:r>
      <w:r w:rsidR="004D3A86" w:rsidRPr="005D705C">
        <w:t xml:space="preserve"> occurring during </w:t>
      </w:r>
      <w:r w:rsidR="004D3A86" w:rsidRPr="00617E50">
        <w:t>the tenor of that contract</w:t>
      </w:r>
      <w:r w:rsidR="009652BA" w:rsidRPr="00617E50">
        <w:t xml:space="preserve"> </w:t>
      </w:r>
      <w:r w:rsidR="00111190" w:rsidRPr="00617E50">
        <w:t>if</w:t>
      </w:r>
      <w:r w:rsidR="002C68FC" w:rsidRPr="00617E50">
        <w:t xml:space="preserve"> </w:t>
      </w:r>
      <w:r w:rsidR="004D3A86" w:rsidRPr="00617E50">
        <w:t xml:space="preserve">that Eligible </w:t>
      </w:r>
      <w:r w:rsidR="00591255" w:rsidRPr="00617E50">
        <w:t xml:space="preserve">Wholesale </w:t>
      </w:r>
      <w:r w:rsidR="004D3A86" w:rsidRPr="00617E50">
        <w:t>Contract</w:t>
      </w:r>
      <w:r w:rsidR="00111190" w:rsidRPr="00617E50">
        <w:t xml:space="preserve"> was notified to the Commonwealth under </w:t>
      </w:r>
      <w:r w:rsidR="00FF0D97" w:rsidRPr="00617E50">
        <w:t xml:space="preserve">clause </w:t>
      </w:r>
      <w:r w:rsidR="00FF0D97" w:rsidRPr="00617E50">
        <w:fldChar w:fldCharType="begin"/>
      </w:r>
      <w:r w:rsidR="00FF0D97" w:rsidRPr="00617E50">
        <w:instrText xml:space="preserve"> REF _Ref139385534 \w \h </w:instrText>
      </w:r>
      <w:r w:rsidR="00671E9E" w:rsidRPr="00617E50">
        <w:instrText xml:space="preserve"> \* MERGEFORMAT </w:instrText>
      </w:r>
      <w:r w:rsidR="00FF0D97" w:rsidRPr="00617E50">
        <w:fldChar w:fldCharType="separate"/>
      </w:r>
      <w:r w:rsidR="00910BB8">
        <w:t>15.2(a)</w:t>
      </w:r>
      <w:r w:rsidR="00FF0D97" w:rsidRPr="00617E50">
        <w:fldChar w:fldCharType="end"/>
      </w:r>
      <w:r w:rsidR="00FF0D97" w:rsidRPr="00617E50">
        <w:t xml:space="preserve"> (“</w:t>
      </w:r>
      <w:r w:rsidR="00591255" w:rsidRPr="00617E50">
        <w:fldChar w:fldCharType="begin"/>
      </w:r>
      <w:r w:rsidR="00591255" w:rsidRPr="00617E50">
        <w:instrText xml:space="preserve"> REF _Ref166243409 \h </w:instrText>
      </w:r>
      <w:r w:rsidR="00091412" w:rsidRPr="00617E50">
        <w:instrText xml:space="preserve"> \* MERGEFORMAT </w:instrText>
      </w:r>
      <w:r w:rsidR="00591255" w:rsidRPr="00617E50">
        <w:fldChar w:fldCharType="separate"/>
      </w:r>
      <w:r w:rsidR="00910BB8" w:rsidRPr="005D705C">
        <w:t xml:space="preserve">Notification of </w:t>
      </w:r>
      <w:r w:rsidR="00910BB8">
        <w:t>Wholesale</w:t>
      </w:r>
      <w:r w:rsidR="00910BB8" w:rsidRPr="005D705C">
        <w:t xml:space="preserve"> Contract</w:t>
      </w:r>
      <w:r w:rsidR="00591255" w:rsidRPr="00617E50">
        <w:fldChar w:fldCharType="end"/>
      </w:r>
      <w:r w:rsidR="00FF0D97" w:rsidRPr="00617E50">
        <w:t>”)</w:t>
      </w:r>
      <w:r w:rsidR="00111190" w:rsidRPr="00617E50">
        <w:t xml:space="preserve"> at least </w:t>
      </w:r>
      <w:r w:rsidR="007056A5" w:rsidRPr="006A4EF3">
        <w:t>three (</w:t>
      </w:r>
      <w:r w:rsidR="00111190" w:rsidRPr="006A4EF3">
        <w:t>3</w:t>
      </w:r>
      <w:r w:rsidR="007056A5" w:rsidRPr="006A4EF3">
        <w:t>)</w:t>
      </w:r>
      <w:r w:rsidR="00111190" w:rsidRPr="006A4EF3">
        <w:t xml:space="preserve"> </w:t>
      </w:r>
      <w:r w:rsidR="00111190" w:rsidRPr="00617E50">
        <w:t>months</w:t>
      </w:r>
      <w:r w:rsidR="00111190" w:rsidRPr="005D705C">
        <w:t xml:space="preserve"> prior to that </w:t>
      </w:r>
      <w:r w:rsidR="00F91B0B">
        <w:t>Eligible Wholesale Contract coming into effect</w:t>
      </w:r>
      <w:bookmarkStart w:id="3127" w:name="_Ref168497955"/>
      <w:r w:rsidR="00F91B0B">
        <w:t>.</w:t>
      </w:r>
      <w:bookmarkEnd w:id="3127"/>
      <w:r w:rsidR="007E7F16">
        <w:t xml:space="preserve"> In its absolu</w:t>
      </w:r>
      <w:r w:rsidR="007E7F16" w:rsidRPr="000A665E">
        <w:t xml:space="preserve">te discretion, the Commonwealth may waive the requirement for </w:t>
      </w:r>
      <w:r w:rsidR="007056A5" w:rsidRPr="006A4EF3">
        <w:t>three (</w:t>
      </w:r>
      <w:r w:rsidR="007E7F16" w:rsidRPr="006A4EF3">
        <w:t>3</w:t>
      </w:r>
      <w:r w:rsidR="007056A5" w:rsidRPr="006A4EF3">
        <w:t>)</w:t>
      </w:r>
      <w:r w:rsidR="007E7F16" w:rsidRPr="006A4EF3">
        <w:t xml:space="preserve"> </w:t>
      </w:r>
      <w:r w:rsidR="007E7F16" w:rsidRPr="000A665E">
        <w:t>months’</w:t>
      </w:r>
      <w:r w:rsidR="007E7F16">
        <w:t xml:space="preserve"> notice.</w:t>
      </w:r>
    </w:p>
    <w:p w14:paraId="64674506" w14:textId="50EA8176" w:rsidR="002D6549" w:rsidRPr="0058045D" w:rsidRDefault="2C388DF0" w:rsidP="00FC2467">
      <w:pPr>
        <w:pStyle w:val="Heading2"/>
        <w:rPr>
          <w:szCs w:val="18"/>
        </w:rPr>
      </w:pPr>
      <w:bookmarkStart w:id="3128" w:name="_Ref150848459"/>
      <w:bookmarkStart w:id="3129" w:name="_Ref150848758"/>
      <w:bookmarkStart w:id="3130" w:name="_Toc165647484"/>
      <w:bookmarkStart w:id="3131" w:name="_Toc211256057"/>
      <w:r>
        <w:t>Bona fide and arm’s length arrangements</w:t>
      </w:r>
      <w:bookmarkEnd w:id="3128"/>
      <w:bookmarkEnd w:id="3129"/>
      <w:bookmarkEnd w:id="3130"/>
      <w:bookmarkEnd w:id="3131"/>
    </w:p>
    <w:p w14:paraId="3E6E24B7" w14:textId="09E15A40" w:rsidR="003C3225" w:rsidRDefault="2C388DF0" w:rsidP="008D00F5">
      <w:pPr>
        <w:pStyle w:val="Heading3"/>
        <w:keepNext/>
      </w:pPr>
      <w:bookmarkStart w:id="3132" w:name="_Ref168498822"/>
      <w:r>
        <w:t>Project Operator must not enter into any Eligible Wholesale Contract</w:t>
      </w:r>
      <w:r w:rsidR="0043067C">
        <w:t xml:space="preserve"> which applies during any part of the Support Period</w:t>
      </w:r>
      <w:r w:rsidR="003C3225">
        <w:t>:</w:t>
      </w:r>
      <w:bookmarkEnd w:id="3132"/>
      <w:r>
        <w:t xml:space="preserve"> </w:t>
      </w:r>
    </w:p>
    <w:p w14:paraId="28F5D159" w14:textId="3178D4A7" w:rsidR="003C3225" w:rsidRDefault="2C388DF0" w:rsidP="000A1E90">
      <w:pPr>
        <w:pStyle w:val="Heading4"/>
      </w:pPr>
      <w:r>
        <w:t>unless that contract or the arrangement is entered into on a bona fide basis and on arm’s length terms</w:t>
      </w:r>
      <w:r w:rsidR="003C3225">
        <w:t xml:space="preserve">; and </w:t>
      </w:r>
    </w:p>
    <w:p w14:paraId="66BD1DC0" w14:textId="2ABA3329" w:rsidR="00AA31A4" w:rsidRDefault="003C3225" w:rsidP="000A1E90">
      <w:pPr>
        <w:pStyle w:val="Heading4"/>
      </w:pPr>
      <w:bookmarkStart w:id="3133" w:name="_Ref168498823"/>
      <w:bookmarkStart w:id="3134" w:name="_Ref168497895"/>
      <w:r w:rsidRPr="00F701DB">
        <w:lastRenderedPageBreak/>
        <w:t>if</w:t>
      </w:r>
      <w:r w:rsidR="00F701DB">
        <w:t xml:space="preserve"> that contract or the arrangement </w:t>
      </w:r>
      <w:r w:rsidR="00F701DB" w:rsidRPr="00D87FB1">
        <w:t>would</w:t>
      </w:r>
      <w:r w:rsidR="001E2D45">
        <w:t xml:space="preserve"> </w:t>
      </w:r>
      <w:r w:rsidR="00F701DB" w:rsidRPr="00D87FB1">
        <w:t>require Project Operator to</w:t>
      </w:r>
      <w:r w:rsidR="001E2D45">
        <w:t xml:space="preserve"> </w:t>
      </w:r>
      <w:r w:rsidR="00AA31A4">
        <w:t>p</w:t>
      </w:r>
      <w:r w:rsidR="00F701DB" w:rsidRPr="00D87FB1">
        <w:t xml:space="preserve">hysically or notionally sell or deliver, or otherwise </w:t>
      </w:r>
      <w:r w:rsidR="000841F8">
        <w:t xml:space="preserve">contract </w:t>
      </w:r>
      <w:r w:rsidR="00F701DB" w:rsidRPr="00D87FB1">
        <w:t>in respect of</w:t>
      </w:r>
      <w:r w:rsidR="00AA31A4">
        <w:t>:</w:t>
      </w:r>
      <w:bookmarkEnd w:id="3133"/>
    </w:p>
    <w:p w14:paraId="10A76F52" w14:textId="709AF035" w:rsidR="00AA31A4" w:rsidRDefault="00C0288C" w:rsidP="00D14C32">
      <w:pPr>
        <w:pStyle w:val="Heading5"/>
      </w:pPr>
      <w:r>
        <w:t xml:space="preserve">the export of electricity in excess of </w:t>
      </w:r>
      <w:r w:rsidR="00426460" w:rsidRPr="005E7C60">
        <w:t xml:space="preserve">100% of </w:t>
      </w:r>
      <w:r>
        <w:t xml:space="preserve">the </w:t>
      </w:r>
      <w:r w:rsidR="00426460" w:rsidRPr="005E7C60">
        <w:t>Sent Out Generation</w:t>
      </w:r>
      <w:r w:rsidR="00AA31A4">
        <w:t>,</w:t>
      </w:r>
      <w:r w:rsidR="001E2D45">
        <w:t xml:space="preserve"> </w:t>
      </w:r>
      <w:r w:rsidR="00426460">
        <w:t xml:space="preserve">when taken </w:t>
      </w:r>
      <w:r w:rsidR="001E2D45">
        <w:t>together with all other Eligible Wholesale Contracts that relate to electricity</w:t>
      </w:r>
      <w:r w:rsidR="00AA31A4">
        <w:t xml:space="preserve">; </w:t>
      </w:r>
      <w:r w:rsidR="004E4EF3">
        <w:t xml:space="preserve">or </w:t>
      </w:r>
    </w:p>
    <w:p w14:paraId="0B5E12C8" w14:textId="0FF6C642" w:rsidR="002D6549" w:rsidRPr="00F701DB" w:rsidRDefault="00AA31A4" w:rsidP="00D14C32">
      <w:pPr>
        <w:pStyle w:val="Heading5"/>
      </w:pPr>
      <w:r>
        <w:t>Green Products</w:t>
      </w:r>
      <w:r w:rsidR="00C0288C">
        <w:t xml:space="preserve"> or Capacity Products in excess of </w:t>
      </w:r>
      <w:r w:rsidR="00426460" w:rsidRPr="005E7C60">
        <w:t xml:space="preserve">the number of Green Products </w:t>
      </w:r>
      <w:r w:rsidR="00C0288C">
        <w:t xml:space="preserve">or Capacity Products </w:t>
      </w:r>
      <w:r w:rsidR="00426460" w:rsidRPr="005E7C60">
        <w:t xml:space="preserve">able to be created by reference to 100% of </w:t>
      </w:r>
      <w:r w:rsidR="00C0288C">
        <w:t xml:space="preserve">the </w:t>
      </w:r>
      <w:r w:rsidR="00426460" w:rsidRPr="005E7C60">
        <w:t>Sent Out Generation</w:t>
      </w:r>
      <w:r w:rsidR="00426460">
        <w:t>, when taken</w:t>
      </w:r>
      <w:r>
        <w:t xml:space="preserve"> </w:t>
      </w:r>
      <w:r w:rsidR="0097409A">
        <w:t>together with all other Eligible Wholesale Contracts that relate to Green Products</w:t>
      </w:r>
      <w:r w:rsidR="004B33C1">
        <w:t xml:space="preserve"> </w:t>
      </w:r>
      <w:r w:rsidR="00C0288C">
        <w:t xml:space="preserve">or Capacity Products </w:t>
      </w:r>
      <w:r w:rsidR="004B33C1">
        <w:t>created by the</w:t>
      </w:r>
      <w:r w:rsidR="00E17753">
        <w:t xml:space="preserve"> [Staged]</w:t>
      </w:r>
      <w:r w:rsidR="004B33C1">
        <w:t xml:space="preserve"> Project</w:t>
      </w:r>
      <w:r w:rsidR="2C388DF0" w:rsidRPr="00F701DB">
        <w:t>.</w:t>
      </w:r>
      <w:bookmarkEnd w:id="3134"/>
      <w:r w:rsidR="00D60BA2">
        <w:t xml:space="preserve"> </w:t>
      </w:r>
      <w:r w:rsidR="00D60BA2" w:rsidRPr="00D60BA2">
        <w:t>[</w:t>
      </w:r>
      <w:r w:rsidR="00D60BA2" w:rsidRPr="00D60BA2">
        <w:rPr>
          <w:b/>
          <w:bCs/>
          <w:i/>
          <w:iCs/>
          <w:highlight w:val="lightGray"/>
        </w:rPr>
        <w:t>N</w:t>
      </w:r>
      <w:r w:rsidR="00D60BA2" w:rsidRPr="008412BC">
        <w:rPr>
          <w:b/>
          <w:bCs/>
          <w:i/>
          <w:iCs/>
          <w:highlight w:val="lightGray"/>
        </w:rPr>
        <w:t xml:space="preserve">ote: </w:t>
      </w:r>
      <w:r w:rsidR="00133BDF" w:rsidRPr="008412BC">
        <w:rPr>
          <w:b/>
          <w:i/>
          <w:highlight w:val="lightGray"/>
        </w:rPr>
        <w:t xml:space="preserve">the </w:t>
      </w:r>
      <w:r w:rsidR="00D60BA2" w:rsidRPr="008412BC">
        <w:rPr>
          <w:b/>
          <w:bCs/>
          <w:i/>
          <w:iCs/>
          <w:highlight w:val="lightGray"/>
        </w:rPr>
        <w:t>word</w:t>
      </w:r>
      <w:r w:rsidR="00133BDF" w:rsidRPr="008412BC">
        <w:rPr>
          <w:b/>
          <w:i/>
          <w:highlight w:val="lightGray"/>
        </w:rPr>
        <w:t>s</w:t>
      </w:r>
      <w:r w:rsidR="00D60BA2" w:rsidRPr="008412BC">
        <w:rPr>
          <w:b/>
          <w:i/>
          <w:highlight w:val="lightGray"/>
        </w:rPr>
        <w:t xml:space="preserve"> </w:t>
      </w:r>
      <w:r w:rsidR="00D60BA2" w:rsidRPr="008412BC">
        <w:rPr>
          <w:b/>
          <w:bCs/>
          <w:i/>
          <w:iCs/>
          <w:highlight w:val="lightGray"/>
        </w:rPr>
        <w:t xml:space="preserve">in square brackets above </w:t>
      </w:r>
      <w:r w:rsidR="00133BDF" w:rsidRPr="008412BC">
        <w:rPr>
          <w:b/>
          <w:i/>
          <w:highlight w:val="lightGray"/>
        </w:rPr>
        <w:t xml:space="preserve">are </w:t>
      </w:r>
      <w:r w:rsidR="00D60BA2" w:rsidRPr="008412BC">
        <w:rPr>
          <w:b/>
          <w:bCs/>
          <w:i/>
          <w:iCs/>
          <w:highlight w:val="lightGray"/>
        </w:rPr>
        <w:t xml:space="preserve">to </w:t>
      </w:r>
      <w:r w:rsidR="00D60BA2" w:rsidRPr="00D60BA2">
        <w:rPr>
          <w:b/>
          <w:bCs/>
          <w:i/>
          <w:iCs/>
          <w:highlight w:val="lightGray"/>
        </w:rPr>
        <w:t>be included for all Staged Projects.</w:t>
      </w:r>
      <w:r w:rsidR="00D60BA2" w:rsidRPr="00D60BA2">
        <w:t>]</w:t>
      </w:r>
    </w:p>
    <w:p w14:paraId="1B691D3C" w14:textId="1E1188BB" w:rsidR="002D6549" w:rsidRPr="00506261" w:rsidRDefault="2C388DF0" w:rsidP="008C038D">
      <w:pPr>
        <w:pStyle w:val="Heading3"/>
        <w:keepNext/>
      </w:pPr>
      <w:r>
        <w:t xml:space="preserve">Project </w:t>
      </w:r>
      <w:r w:rsidRPr="00506261">
        <w:t>Operator acknowledges that:</w:t>
      </w:r>
    </w:p>
    <w:p w14:paraId="2A935181" w14:textId="54F78B55" w:rsidR="002D6549" w:rsidRPr="00506261" w:rsidRDefault="2C388DF0" w:rsidP="000A1E90">
      <w:pPr>
        <w:pStyle w:val="Heading4"/>
      </w:pPr>
      <w:r w:rsidRPr="00506261">
        <w:t xml:space="preserve">the purpose of this agreement is to provide revenue support during the Support </w:t>
      </w:r>
      <w:r w:rsidR="001816DC" w:rsidRPr="00506261">
        <w:t xml:space="preserve">Period </w:t>
      </w:r>
      <w:r w:rsidRPr="00506261">
        <w:t xml:space="preserve">to support the development of the </w:t>
      </w:r>
      <w:r w:rsidR="003823D6">
        <w:t xml:space="preserve">[Hybrid] </w:t>
      </w:r>
      <w:r w:rsidRPr="00506261">
        <w:t>Project</w:t>
      </w:r>
      <w:r w:rsidR="001816DC" w:rsidRPr="00506261">
        <w:t xml:space="preserve">, unless Project Operator exercises an option to not receive Support, </w:t>
      </w:r>
      <w:r w:rsidRPr="00506261">
        <w:t>and is not intended to distort the market signals that would otherwise apply to the Project; and</w:t>
      </w:r>
      <w:r w:rsidR="003823D6">
        <w:t xml:space="preserve"> [</w:t>
      </w:r>
      <w:r w:rsidR="003823D6" w:rsidRPr="00D31485">
        <w:rPr>
          <w:b/>
          <w:bCs/>
          <w:i/>
          <w:iCs/>
          <w:highlight w:val="lightGray"/>
        </w:rPr>
        <w:t>Note: square bracketed wording is to be included for all Assessed Hybrid Projects only.</w:t>
      </w:r>
      <w:r w:rsidR="003823D6">
        <w:t>]</w:t>
      </w:r>
    </w:p>
    <w:p w14:paraId="67AAE080" w14:textId="40431B31" w:rsidR="00E57466" w:rsidRDefault="2C388DF0" w:rsidP="000A1E90">
      <w:pPr>
        <w:pStyle w:val="Heading4"/>
      </w:pPr>
      <w:r w:rsidRPr="00506261">
        <w:t xml:space="preserve">this agreement including this clause </w:t>
      </w:r>
      <w:r w:rsidR="002D6549" w:rsidRPr="00506261">
        <w:fldChar w:fldCharType="begin"/>
      </w:r>
      <w:r w:rsidR="002D6549" w:rsidRPr="00506261">
        <w:instrText xml:space="preserve"> REF _Ref114075749 \w \h </w:instrText>
      </w:r>
      <w:r w:rsidR="001816DC" w:rsidRPr="00792B2E">
        <w:instrText xml:space="preserve"> \* MERGEFORMAT </w:instrText>
      </w:r>
      <w:r w:rsidR="002D6549" w:rsidRPr="00506261">
        <w:fldChar w:fldCharType="separate"/>
      </w:r>
      <w:r w:rsidR="00910BB8">
        <w:t>15</w:t>
      </w:r>
      <w:r w:rsidR="002D6549" w:rsidRPr="00506261">
        <w:fldChar w:fldCharType="end"/>
      </w:r>
      <w:r w:rsidRPr="00506261">
        <w:t xml:space="preserve"> </w:t>
      </w:r>
      <w:r w:rsidR="00E35B7A">
        <w:t>(“</w:t>
      </w:r>
      <w:r w:rsidR="00E35B7A">
        <w:fldChar w:fldCharType="begin"/>
      </w:r>
      <w:r w:rsidR="00E35B7A">
        <w:instrText xml:space="preserve"> REF _Ref114075749 \h </w:instrText>
      </w:r>
      <w:r w:rsidR="00E35B7A">
        <w:fldChar w:fldCharType="separate"/>
      </w:r>
      <w:r w:rsidR="00910BB8">
        <w:t>Eligible Wholesale Contracts</w:t>
      </w:r>
      <w:r w:rsidR="00E35B7A">
        <w:fldChar w:fldCharType="end"/>
      </w:r>
      <w:r w:rsidR="00E35B7A">
        <w:t xml:space="preserve">”) </w:t>
      </w:r>
      <w:r w:rsidRPr="00506261">
        <w:t>is to be interpreted and applied consistent with that purpose</w:t>
      </w:r>
      <w:r>
        <w:t>.</w:t>
      </w:r>
    </w:p>
    <w:p w14:paraId="61FD1269" w14:textId="1E312FBC" w:rsidR="00944F7B" w:rsidRDefault="00944F7B" w:rsidP="00424A98">
      <w:pPr>
        <w:pStyle w:val="Heading3"/>
        <w:keepNext/>
      </w:pPr>
      <w:bookmarkStart w:id="3135" w:name="_Ref168498875"/>
      <w:r>
        <w:t xml:space="preserve">If Project Operator enters into an Eligible Wholesale Contract in contravention of </w:t>
      </w:r>
      <w:r w:rsidR="00564590">
        <w:t>sub</w:t>
      </w:r>
      <w:r>
        <w:t xml:space="preserve">paragraph </w:t>
      </w:r>
      <w:r>
        <w:fldChar w:fldCharType="begin"/>
      </w:r>
      <w:r>
        <w:instrText xml:space="preserve"> REF _Ref168498822 \n \h </w:instrText>
      </w:r>
      <w:r>
        <w:fldChar w:fldCharType="separate"/>
      </w:r>
      <w:r w:rsidR="00910BB8">
        <w:t>(a)</w:t>
      </w:r>
      <w:r>
        <w:fldChar w:fldCharType="end"/>
      </w:r>
      <w:r>
        <w:fldChar w:fldCharType="begin"/>
      </w:r>
      <w:r>
        <w:instrText xml:space="preserve"> REF _Ref168498823 \n \h </w:instrText>
      </w:r>
      <w:r>
        <w:fldChar w:fldCharType="separate"/>
      </w:r>
      <w:r w:rsidR="00910BB8">
        <w:t>(ii)</w:t>
      </w:r>
      <w:r>
        <w:fldChar w:fldCharType="end"/>
      </w:r>
      <w:r>
        <w:t xml:space="preserve"> (“</w:t>
      </w:r>
      <w:r w:rsidRPr="00030773">
        <w:rPr>
          <w:b/>
          <w:bCs/>
        </w:rPr>
        <w:t>Over-Contracted Arrangement</w:t>
      </w:r>
      <w:r>
        <w:t>”), then the Commonwealth may (at its discretion) notify Project Operator that:</w:t>
      </w:r>
      <w:bookmarkEnd w:id="3135"/>
    </w:p>
    <w:p w14:paraId="0475A961" w14:textId="152407F8" w:rsidR="00D84C7B" w:rsidRDefault="00D84C7B" w:rsidP="000A1E90">
      <w:pPr>
        <w:pStyle w:val="Heading4"/>
      </w:pPr>
      <w:bookmarkStart w:id="3136" w:name="_Ref168499543"/>
      <w:r>
        <w:t xml:space="preserve">subject to the remainder of this clause </w:t>
      </w:r>
      <w:r>
        <w:fldChar w:fldCharType="begin"/>
      </w:r>
      <w:r>
        <w:instrText xml:space="preserve"> REF _Ref114075749 \n \h </w:instrText>
      </w:r>
      <w:r>
        <w:fldChar w:fldCharType="separate"/>
      </w:r>
      <w:r w:rsidR="00910BB8">
        <w:t>15</w:t>
      </w:r>
      <w:r>
        <w:fldChar w:fldCharType="end"/>
      </w:r>
      <w:r w:rsidR="00E35B7A">
        <w:t xml:space="preserve"> (“</w:t>
      </w:r>
      <w:r w:rsidR="00E35B7A">
        <w:fldChar w:fldCharType="begin"/>
      </w:r>
      <w:r w:rsidR="00E35B7A">
        <w:instrText xml:space="preserve"> REF _Ref114075749 \h </w:instrText>
      </w:r>
      <w:r w:rsidR="00E35B7A">
        <w:fldChar w:fldCharType="separate"/>
      </w:r>
      <w:r w:rsidR="00910BB8">
        <w:t>Eligible Wholesale Contracts</w:t>
      </w:r>
      <w:r w:rsidR="00E35B7A">
        <w:fldChar w:fldCharType="end"/>
      </w:r>
      <w:r w:rsidR="00E35B7A">
        <w:t>”)</w:t>
      </w:r>
      <w:r>
        <w:t xml:space="preserve">, </w:t>
      </w:r>
      <w:r w:rsidR="00944F7B">
        <w:t>the Over-Contracted Arrangement may be an Eligible Wholesale Contract</w:t>
      </w:r>
      <w:r w:rsidR="0033633B">
        <w:t xml:space="preserve">, in which case paragraph </w:t>
      </w:r>
      <w:r w:rsidR="002C7DFD">
        <w:fldChar w:fldCharType="begin"/>
      </w:r>
      <w:r w:rsidR="002C7DFD">
        <w:instrText xml:space="preserve"> REF _Ref168503475 \n \h </w:instrText>
      </w:r>
      <w:r w:rsidR="002C7DFD">
        <w:fldChar w:fldCharType="separate"/>
      </w:r>
      <w:r w:rsidR="00910BB8">
        <w:t>(d)</w:t>
      </w:r>
      <w:r w:rsidR="002C7DFD">
        <w:fldChar w:fldCharType="end"/>
      </w:r>
      <w:r w:rsidR="0033633B">
        <w:t xml:space="preserve"> applies; or</w:t>
      </w:r>
      <w:bookmarkEnd w:id="3136"/>
    </w:p>
    <w:p w14:paraId="699B4D98" w14:textId="323431C9" w:rsidR="00944F7B" w:rsidRDefault="00944F7B" w:rsidP="000A1E90">
      <w:pPr>
        <w:pStyle w:val="Heading4"/>
      </w:pPr>
      <w:bookmarkStart w:id="3137" w:name="_Ref182410491"/>
      <w:bookmarkStart w:id="3138" w:name="_Ref182410351"/>
      <w:r>
        <w:t>the Over-Contracted Arrangement is not an Eligible Wholesale Contract</w:t>
      </w:r>
      <w:bookmarkEnd w:id="3137"/>
      <w:r w:rsidR="009C353D">
        <w:t>.</w:t>
      </w:r>
      <w:bookmarkEnd w:id="3138"/>
    </w:p>
    <w:p w14:paraId="29BE6B60" w14:textId="77E86C09" w:rsidR="00944F7B" w:rsidRDefault="00944F7B" w:rsidP="00A66EA6">
      <w:pPr>
        <w:pStyle w:val="BodyIndent2"/>
        <w:spacing w:before="0" w:after="240"/>
        <w:ind w:left="1531"/>
      </w:pPr>
      <w:r>
        <w:t xml:space="preserve">This paragraph </w:t>
      </w:r>
      <w:r>
        <w:fldChar w:fldCharType="begin"/>
      </w:r>
      <w:r>
        <w:instrText xml:space="preserve"> REF _Ref168498875 \n \h </w:instrText>
      </w:r>
      <w:r>
        <w:fldChar w:fldCharType="separate"/>
      </w:r>
      <w:r w:rsidR="00910BB8">
        <w:t>(c)</w:t>
      </w:r>
      <w:r>
        <w:fldChar w:fldCharType="end"/>
      </w:r>
      <w:r>
        <w:t xml:space="preserve"> is without prejudice to </w:t>
      </w:r>
      <w:r w:rsidRPr="00AD5990">
        <w:t>any rights or remedies the Commonwealth may have in relation to matters arising under or in connection with this agreement</w:t>
      </w:r>
      <w:r>
        <w:t xml:space="preserve"> (including under </w:t>
      </w:r>
      <w:r w:rsidR="00E64D20" w:rsidRPr="00506261">
        <w:t xml:space="preserve">this clause </w:t>
      </w:r>
      <w:r w:rsidR="00E64D20" w:rsidRPr="00506261">
        <w:fldChar w:fldCharType="begin"/>
      </w:r>
      <w:r w:rsidR="00E64D20" w:rsidRPr="00506261">
        <w:instrText xml:space="preserve"> REF _Ref114075749 \w \h </w:instrText>
      </w:r>
      <w:r w:rsidR="00E64D20" w:rsidRPr="00792B2E">
        <w:instrText xml:space="preserve"> \* MERGEFORMAT </w:instrText>
      </w:r>
      <w:r w:rsidR="00E64D20" w:rsidRPr="00506261">
        <w:fldChar w:fldCharType="separate"/>
      </w:r>
      <w:r w:rsidR="00910BB8">
        <w:t>15</w:t>
      </w:r>
      <w:r w:rsidR="00E64D20" w:rsidRPr="00506261">
        <w:fldChar w:fldCharType="end"/>
      </w:r>
      <w:r w:rsidR="00E35B7A">
        <w:t xml:space="preserve"> (“</w:t>
      </w:r>
      <w:r w:rsidR="00E35B7A">
        <w:fldChar w:fldCharType="begin"/>
      </w:r>
      <w:r w:rsidR="00E35B7A">
        <w:instrText xml:space="preserve"> REF _Ref114075749 \h </w:instrText>
      </w:r>
      <w:r w:rsidR="00E35B7A">
        <w:fldChar w:fldCharType="separate"/>
      </w:r>
      <w:r w:rsidR="00910BB8">
        <w:t>Eligible Wholesale Contracts</w:t>
      </w:r>
      <w:r w:rsidR="00E35B7A">
        <w:fldChar w:fldCharType="end"/>
      </w:r>
      <w:r w:rsidR="00E35B7A">
        <w:t>”)</w:t>
      </w:r>
      <w:r w:rsidR="00E64D20" w:rsidRPr="00506261">
        <w:t xml:space="preserve"> </w:t>
      </w:r>
      <w:r w:rsidR="00E64D20">
        <w:t xml:space="preserve">and </w:t>
      </w:r>
      <w:r>
        <w:t xml:space="preserve">clause </w:t>
      </w:r>
      <w:r>
        <w:fldChar w:fldCharType="begin"/>
      </w:r>
      <w:r>
        <w:instrText xml:space="preserve"> REF _Ref159420790 \w \h </w:instrText>
      </w:r>
      <w:r>
        <w:fldChar w:fldCharType="separate"/>
      </w:r>
      <w:r w:rsidR="00910BB8">
        <w:t>22.3</w:t>
      </w:r>
      <w:r>
        <w:fldChar w:fldCharType="end"/>
      </w:r>
      <w:r>
        <w:t xml:space="preserve"> (“</w:t>
      </w:r>
      <w:r>
        <w:fldChar w:fldCharType="begin"/>
      </w:r>
      <w:r>
        <w:instrText xml:space="preserve">  REF _Ref159420790 \h </w:instrText>
      </w:r>
      <w:r>
        <w:fldChar w:fldCharType="separate"/>
      </w:r>
      <w:r w:rsidR="00910BB8" w:rsidRPr="00A016A2">
        <w:t>Termination by the Commonwealth for default</w:t>
      </w:r>
      <w:r>
        <w:fldChar w:fldCharType="end"/>
      </w:r>
      <w:r>
        <w:t>”)</w:t>
      </w:r>
      <w:r w:rsidR="00E64D20">
        <w:t>)</w:t>
      </w:r>
      <w:r w:rsidR="009C353D">
        <w:t>.</w:t>
      </w:r>
      <w:r w:rsidR="007056B8">
        <w:t xml:space="preserve"> </w:t>
      </w:r>
    </w:p>
    <w:p w14:paraId="48361AFB" w14:textId="0711D195" w:rsidR="00CC4CE1" w:rsidRDefault="00532302" w:rsidP="008D00F5">
      <w:pPr>
        <w:pStyle w:val="Heading3"/>
        <w:keepNext/>
      </w:pPr>
      <w:bookmarkStart w:id="3139" w:name="_Ref168503475"/>
      <w:r>
        <w:t xml:space="preserve">In its notice to Project Operator under subparagraph </w:t>
      </w:r>
      <w:r>
        <w:fldChar w:fldCharType="begin"/>
      </w:r>
      <w:r>
        <w:instrText xml:space="preserve"> REF _Ref168498875 \n \h </w:instrText>
      </w:r>
      <w:r>
        <w:fldChar w:fldCharType="separate"/>
      </w:r>
      <w:r w:rsidR="00910BB8">
        <w:t>(c)</w:t>
      </w:r>
      <w:r>
        <w:fldChar w:fldCharType="end"/>
      </w:r>
      <w:r>
        <w:fldChar w:fldCharType="begin"/>
      </w:r>
      <w:r>
        <w:instrText xml:space="preserve"> REF _Ref168499543 \n \h </w:instrText>
      </w:r>
      <w:r>
        <w:fldChar w:fldCharType="separate"/>
      </w:r>
      <w:r w:rsidR="00910BB8">
        <w:t>(i)</w:t>
      </w:r>
      <w:r>
        <w:fldChar w:fldCharType="end"/>
      </w:r>
      <w:r>
        <w:t xml:space="preserve">, the Commonwealth must set out </w:t>
      </w:r>
      <w:r w:rsidR="00CC4CE1">
        <w:t>its proposed treatment of the Eligible Wholesale Contract Revenue for Trading Intervals to which the Over-Contracted Arrangement applies</w:t>
      </w:r>
      <w:r w:rsidR="00144B78">
        <w:t xml:space="preserve"> (“</w:t>
      </w:r>
      <w:r w:rsidR="00144B78" w:rsidRPr="00D87FB1">
        <w:rPr>
          <w:b/>
          <w:bCs/>
        </w:rPr>
        <w:t>Over-Contracted Trading Intervals</w:t>
      </w:r>
      <w:r w:rsidR="00144B78">
        <w:t>”)</w:t>
      </w:r>
      <w:r w:rsidR="00CC4CE1">
        <w:t xml:space="preserve">, which may </w:t>
      </w:r>
      <w:r w:rsidR="00CC4CE1" w:rsidRPr="001255FE">
        <w:t>include</w:t>
      </w:r>
      <w:r w:rsidR="00D539AE" w:rsidRPr="001255FE">
        <w:t xml:space="preserve"> </w:t>
      </w:r>
      <w:r w:rsidR="002E194E" w:rsidRPr="00866946">
        <w:t>a notification</w:t>
      </w:r>
      <w:r w:rsidR="002E194E" w:rsidRPr="001255FE">
        <w:t xml:space="preserve"> </w:t>
      </w:r>
      <w:r w:rsidR="00D539AE" w:rsidRPr="001255FE">
        <w:t>that</w:t>
      </w:r>
      <w:r w:rsidR="00D539AE">
        <w:t>, for the purposes of determining the Eligible Wholesale Contract Revenue</w:t>
      </w:r>
      <w:r w:rsidR="00144B78">
        <w:t xml:space="preserve"> </w:t>
      </w:r>
      <w:r w:rsidR="00D539AE">
        <w:t xml:space="preserve">under </w:t>
      </w:r>
      <w:bookmarkStart w:id="3140" w:name="_Hlk182313562"/>
      <w:r w:rsidR="00D539AE">
        <w:t xml:space="preserve">item </w:t>
      </w:r>
      <w:r w:rsidR="00D539AE">
        <w:fldChar w:fldCharType="begin"/>
      </w:r>
      <w:r w:rsidR="00D539AE">
        <w:instrText xml:space="preserve"> REF _Ref166166940 \n \h </w:instrText>
      </w:r>
      <w:r w:rsidR="00D539AE">
        <w:fldChar w:fldCharType="separate"/>
      </w:r>
      <w:r w:rsidR="00910BB8">
        <w:t>3.6</w:t>
      </w:r>
      <w:r w:rsidR="00D539AE">
        <w:fldChar w:fldCharType="end"/>
      </w:r>
      <w:r w:rsidR="00D539AE" w:rsidRPr="002433AB">
        <w:t xml:space="preserve"> </w:t>
      </w:r>
      <w:r w:rsidR="00D539AE">
        <w:t xml:space="preserve">of </w:t>
      </w:r>
      <w:r w:rsidR="00D539AE">
        <w:fldChar w:fldCharType="begin"/>
      </w:r>
      <w:r w:rsidR="00D539AE">
        <w:instrText xml:space="preserve"> REF _Ref103257737 \n \h </w:instrText>
      </w:r>
      <w:r w:rsidR="00D539AE">
        <w:fldChar w:fldCharType="separate"/>
      </w:r>
      <w:r w:rsidR="00910BB8">
        <w:t>Schedule 1</w:t>
      </w:r>
      <w:r w:rsidR="00D539AE">
        <w:fldChar w:fldCharType="end"/>
      </w:r>
      <w:r w:rsidR="00D539AE">
        <w:t xml:space="preserve"> (“</w:t>
      </w:r>
      <w:r w:rsidR="00D539AE">
        <w:fldChar w:fldCharType="begin"/>
      </w:r>
      <w:r w:rsidR="00D539AE">
        <w:instrText xml:space="preserve"> REF _Ref103257737 \h </w:instrText>
      </w:r>
      <w:r w:rsidR="00D539AE">
        <w:fldChar w:fldCharType="separate"/>
      </w:r>
      <w:r w:rsidR="00910BB8" w:rsidRPr="0042604C">
        <w:t>Support terms</w:t>
      </w:r>
      <w:r w:rsidR="00D539AE">
        <w:fldChar w:fldCharType="end"/>
      </w:r>
      <w:r w:rsidR="00D539AE">
        <w:t>”)</w:t>
      </w:r>
      <w:r w:rsidR="00CC4CE1">
        <w:t>:</w:t>
      </w:r>
      <w:bookmarkEnd w:id="3139"/>
      <w:r w:rsidR="00CC4CE1">
        <w:t xml:space="preserve"> </w:t>
      </w:r>
      <w:bookmarkEnd w:id="3140"/>
    </w:p>
    <w:p w14:paraId="640F380C" w14:textId="0F6C10A2" w:rsidR="0033633B" w:rsidRPr="008412BC" w:rsidRDefault="00CC4CE1" w:rsidP="000A1E90">
      <w:pPr>
        <w:pStyle w:val="Heading4"/>
      </w:pPr>
      <w:r>
        <w:t>all or a specified part of</w:t>
      </w:r>
      <w:r w:rsidR="00D539AE">
        <w:t xml:space="preserve"> th</w:t>
      </w:r>
      <w:r w:rsidR="00D539AE" w:rsidRPr="008412BC">
        <w:t xml:space="preserve">e Notional Quantity which is subject to </w:t>
      </w:r>
      <w:r w:rsidR="00144B78" w:rsidRPr="008412BC">
        <w:t xml:space="preserve">that </w:t>
      </w:r>
      <w:r w:rsidR="00D539AE" w:rsidRPr="008412BC">
        <w:t>Over-Contracted Arrangement is deemed not to be subject to an Eligible Wholesale Contract;</w:t>
      </w:r>
      <w:r w:rsidR="00D6429C" w:rsidRPr="008412BC">
        <w:t xml:space="preserve"> and/or</w:t>
      </w:r>
    </w:p>
    <w:p w14:paraId="6551D722" w14:textId="756F6E9D" w:rsidR="0033633B" w:rsidRDefault="00144B78" w:rsidP="000A1E90">
      <w:pPr>
        <w:pStyle w:val="Heading4"/>
      </w:pPr>
      <w:r w:rsidRPr="008412BC">
        <w:lastRenderedPageBreak/>
        <w:t xml:space="preserve">all or a specified part of the Notional Quantity which is subject to any other Eligible Wholesale Contract that applies during the Over-Contracted Trading Intervals is </w:t>
      </w:r>
      <w:r w:rsidR="00D6429C" w:rsidRPr="008412BC">
        <w:t>deemed not to be subject</w:t>
      </w:r>
      <w:r w:rsidR="00D6429C">
        <w:t xml:space="preserve"> to an Eligible Wholesale Contract,</w:t>
      </w:r>
    </w:p>
    <w:p w14:paraId="18AA9D1E" w14:textId="77777777" w:rsidR="003E7578" w:rsidRDefault="00D6429C" w:rsidP="00A66EA6">
      <w:pPr>
        <w:pStyle w:val="BodyIndent2"/>
        <w:spacing w:before="0" w:after="240"/>
        <w:ind w:left="1474"/>
      </w:pPr>
      <w:r>
        <w:t>such that</w:t>
      </w:r>
      <w:r w:rsidR="003E7578">
        <w:t>:</w:t>
      </w:r>
    </w:p>
    <w:p w14:paraId="5C87A34A" w14:textId="09208AB3" w:rsidR="003E7578" w:rsidRDefault="00E64D20" w:rsidP="000A1E90">
      <w:pPr>
        <w:pStyle w:val="Heading4"/>
      </w:pPr>
      <w:r>
        <w:t xml:space="preserve">the </w:t>
      </w:r>
      <w:r w:rsidR="00D6429C">
        <w:t xml:space="preserve">Notional Quantity that is subject to </w:t>
      </w:r>
      <w:r>
        <w:t xml:space="preserve">all </w:t>
      </w:r>
      <w:r w:rsidR="00D6429C">
        <w:t xml:space="preserve">Eligible Wholesale Contracts </w:t>
      </w:r>
      <w:r w:rsidR="003E7578">
        <w:t xml:space="preserve">relating to electricity </w:t>
      </w:r>
      <w:r>
        <w:t>that appl</w:t>
      </w:r>
      <w:r w:rsidR="00CB042A">
        <w:t>ies</w:t>
      </w:r>
      <w:r>
        <w:t xml:space="preserve"> in respect of </w:t>
      </w:r>
      <w:r w:rsidR="00B83C04">
        <w:t xml:space="preserve">an </w:t>
      </w:r>
      <w:r w:rsidR="004F0E96">
        <w:t xml:space="preserve">Over-Contracted Trading Interval is equal to </w:t>
      </w:r>
      <w:r w:rsidR="004E1340">
        <w:t xml:space="preserve">or less than </w:t>
      </w:r>
      <w:r w:rsidR="003E7578">
        <w:t xml:space="preserve">100% of the </w:t>
      </w:r>
      <w:r w:rsidR="00CB042A">
        <w:t xml:space="preserve">aggregate </w:t>
      </w:r>
      <w:r w:rsidR="003E7578">
        <w:t>Notional Quantity; and</w:t>
      </w:r>
    </w:p>
    <w:p w14:paraId="4E3BDB84" w14:textId="4075BBC3" w:rsidR="00F73864" w:rsidRDefault="003E7578" w:rsidP="000A1E90">
      <w:pPr>
        <w:pStyle w:val="Heading4"/>
      </w:pPr>
      <w:r>
        <w:t xml:space="preserve">the Notional Quantity that is subject to all Eligible Wholesale Contracts relating to Green Products </w:t>
      </w:r>
      <w:r w:rsidR="00CB042A">
        <w:t xml:space="preserve">or Capacity Products </w:t>
      </w:r>
      <w:r>
        <w:t>that appl</w:t>
      </w:r>
      <w:r w:rsidR="00CB042A">
        <w:t>ies</w:t>
      </w:r>
      <w:r>
        <w:t xml:space="preserve"> in respect of an Over-Contracted Trading Interval is equal to </w:t>
      </w:r>
      <w:r w:rsidR="004E1340">
        <w:t xml:space="preserve">or less than </w:t>
      </w:r>
      <w:r>
        <w:t xml:space="preserve">100% of the </w:t>
      </w:r>
      <w:r w:rsidR="00CB042A">
        <w:t xml:space="preserve">aggregate </w:t>
      </w:r>
      <w:r>
        <w:t>Notional Quantity</w:t>
      </w:r>
      <w:r w:rsidR="004F0E96" w:rsidRPr="00F701DB">
        <w:t>.</w:t>
      </w:r>
    </w:p>
    <w:p w14:paraId="400E1DF0" w14:textId="7FB0ED4B" w:rsidR="00194479" w:rsidRDefault="00194479" w:rsidP="00194479">
      <w:pPr>
        <w:pStyle w:val="Heading2"/>
      </w:pPr>
      <w:bookmarkStart w:id="3141" w:name="_Ref194678666"/>
      <w:bookmarkStart w:id="3142" w:name="_Toc211256058"/>
      <w:r>
        <w:t>Apportionment</w:t>
      </w:r>
      <w:bookmarkEnd w:id="3141"/>
      <w:bookmarkEnd w:id="3142"/>
    </w:p>
    <w:p w14:paraId="11C3ED72" w14:textId="4185E4C2" w:rsidR="00194479" w:rsidRDefault="00194479" w:rsidP="0073272B">
      <w:pPr>
        <w:pStyle w:val="Heading3"/>
      </w:pPr>
      <w:bookmarkStart w:id="3143" w:name="_Ref194679001"/>
      <w:r>
        <w:t>Project Operator acknowledges and agrees that:</w:t>
      </w:r>
      <w:bookmarkEnd w:id="3143"/>
    </w:p>
    <w:p w14:paraId="2478EC15" w14:textId="441516F7" w:rsidR="00194479" w:rsidRDefault="00194479" w:rsidP="0073272B">
      <w:pPr>
        <w:pStyle w:val="Heading4"/>
      </w:pPr>
      <w:bookmarkStart w:id="3144" w:name="_Ref194679036"/>
      <w:r>
        <w:t xml:space="preserve">if this agreement provides </w:t>
      </w:r>
      <w:r w:rsidR="001F71F2">
        <w:t xml:space="preserve">(either expressly or impliedly) </w:t>
      </w:r>
      <w:r>
        <w:t xml:space="preserve">that an Apportioned Item </w:t>
      </w:r>
      <w:r w:rsidR="001F71F2">
        <w:t xml:space="preserve">must </w:t>
      </w:r>
      <w:r>
        <w:t xml:space="preserve">be apportioned between </w:t>
      </w:r>
      <w:r w:rsidR="001F71F2">
        <w:t xml:space="preserve">the Project and one </w:t>
      </w:r>
      <w:r w:rsidR="00AD4ED1">
        <w:t xml:space="preserve">or more </w:t>
      </w:r>
      <w:r w:rsidR="001F71F2">
        <w:t xml:space="preserve">other </w:t>
      </w:r>
      <w:r w:rsidR="00AD4ED1">
        <w:t xml:space="preserve">projects </w:t>
      </w:r>
      <w:r>
        <w:t>in accordance with the Apportionment Principles, then Project Operator must carry out the apportionment and apply the Apportionment Principles in good faith and must not engage in any conduct, practice or omission that has the purpose or effect of Gaming the apportionment process or its financial consequences under this agreement;</w:t>
      </w:r>
      <w:bookmarkEnd w:id="3144"/>
    </w:p>
    <w:p w14:paraId="4E05A7E9" w14:textId="781ECD7B" w:rsidR="00194479" w:rsidRDefault="00194479" w:rsidP="0073272B">
      <w:pPr>
        <w:pStyle w:val="Heading4"/>
      </w:pPr>
      <w:r>
        <w:t xml:space="preserve">the purpose of the Apportionment Principles is to ensure that an Apportioned Item is accurately and objectively apportioned between </w:t>
      </w:r>
      <w:r w:rsidR="001F71F2">
        <w:t>the Project and one</w:t>
      </w:r>
      <w:r w:rsidR="00AD4ED1">
        <w:t xml:space="preserve"> or more </w:t>
      </w:r>
      <w:r w:rsidR="001F71F2">
        <w:t xml:space="preserve">other </w:t>
      </w:r>
      <w:r w:rsidR="00AD4ED1">
        <w:t>projects</w:t>
      </w:r>
      <w:r>
        <w:t>; and</w:t>
      </w:r>
    </w:p>
    <w:p w14:paraId="4A077E05" w14:textId="11762C46" w:rsidR="00194479" w:rsidRDefault="00194479" w:rsidP="0073272B">
      <w:pPr>
        <w:pStyle w:val="Heading4"/>
      </w:pPr>
      <w:r>
        <w:t>this agreement is to be interpreted and applied consistent</w:t>
      </w:r>
      <w:r w:rsidR="00FD014A">
        <w:t>ly</w:t>
      </w:r>
      <w:r>
        <w:t xml:space="preserve"> with that purpose and any reasonable guidance provided by the Commonwealth in relation to the Apportionment Principles from time to time, including through guidance issued under clause</w:t>
      </w:r>
      <w:r w:rsidR="00A93E85">
        <w:t> </w:t>
      </w:r>
      <w:r w:rsidR="00493BC3">
        <w:fldChar w:fldCharType="begin"/>
      </w:r>
      <w:r w:rsidR="00493BC3">
        <w:instrText xml:space="preserve"> REF _Ref194678634 \r \h </w:instrText>
      </w:r>
      <w:r w:rsidR="00493BC3">
        <w:fldChar w:fldCharType="separate"/>
      </w:r>
      <w:r w:rsidR="00910BB8">
        <w:t>37.15</w:t>
      </w:r>
      <w:r w:rsidR="00493BC3">
        <w:fldChar w:fldCharType="end"/>
      </w:r>
      <w:r w:rsidR="00493BC3">
        <w:t xml:space="preserve"> (“</w:t>
      </w:r>
      <w:r w:rsidR="00493BC3">
        <w:fldChar w:fldCharType="begin"/>
      </w:r>
      <w:r w:rsidR="00493BC3">
        <w:instrText xml:space="preserve"> REF _Ref194678637 \h </w:instrText>
      </w:r>
      <w:r w:rsidR="00493BC3">
        <w:fldChar w:fldCharType="separate"/>
      </w:r>
      <w:r w:rsidR="00910BB8" w:rsidRPr="0042604C">
        <w:t>Directions as to management of this agreement</w:t>
      </w:r>
      <w:r w:rsidR="00493BC3">
        <w:fldChar w:fldCharType="end"/>
      </w:r>
      <w:r w:rsidR="00493BC3">
        <w:t>”).</w:t>
      </w:r>
    </w:p>
    <w:p w14:paraId="1C7A60A2" w14:textId="4EA3C4E4" w:rsidR="00194479" w:rsidRDefault="00194479" w:rsidP="00A93E85">
      <w:pPr>
        <w:pStyle w:val="Heading3"/>
        <w:keepNext/>
      </w:pPr>
      <w:bookmarkStart w:id="3145" w:name="_Ref196386542"/>
      <w:r>
        <w:t xml:space="preserve">Without prejudice to any rights or remedies that </w:t>
      </w:r>
      <w:r w:rsidR="0010187A">
        <w:t xml:space="preserve">the </w:t>
      </w:r>
      <w:r>
        <w:t xml:space="preserve">Commonwealth may have in relation to a breach of this clause </w:t>
      </w:r>
      <w:r w:rsidR="00493BC3">
        <w:fldChar w:fldCharType="begin"/>
      </w:r>
      <w:r w:rsidR="00493BC3">
        <w:instrText xml:space="preserve"> REF _Ref194678666 \r \h </w:instrText>
      </w:r>
      <w:r w:rsidR="00493BC3">
        <w:fldChar w:fldCharType="separate"/>
      </w:r>
      <w:r w:rsidR="00910BB8">
        <w:t>15.7</w:t>
      </w:r>
      <w:r w:rsidR="00493BC3">
        <w:fldChar w:fldCharType="end"/>
      </w:r>
      <w:r w:rsidR="00493BC3">
        <w:t>,</w:t>
      </w:r>
      <w:r>
        <w:t xml:space="preserve"> if the Commonwealth considers, or an Audit under clause </w:t>
      </w:r>
      <w:r w:rsidR="00493BC3">
        <w:fldChar w:fldCharType="begin"/>
      </w:r>
      <w:r w:rsidR="00493BC3">
        <w:instrText xml:space="preserve"> REF _Ref149848578 \r \h </w:instrText>
      </w:r>
      <w:r w:rsidR="00493BC3">
        <w:fldChar w:fldCharType="separate"/>
      </w:r>
      <w:r w:rsidR="00910BB8">
        <w:t>32.4</w:t>
      </w:r>
      <w:r w:rsidR="00493BC3">
        <w:fldChar w:fldCharType="end"/>
      </w:r>
      <w:r w:rsidR="00493BC3">
        <w:t xml:space="preserve"> (“</w:t>
      </w:r>
      <w:r w:rsidR="00493BC3">
        <w:fldChar w:fldCharType="begin"/>
      </w:r>
      <w:r w:rsidR="00493BC3">
        <w:instrText xml:space="preserve"> REF _Ref149848578 \h </w:instrText>
      </w:r>
      <w:r w:rsidR="00493BC3">
        <w:fldChar w:fldCharType="separate"/>
      </w:r>
      <w:r w:rsidR="00910BB8" w:rsidRPr="0042604C">
        <w:t>Right to access and audit</w:t>
      </w:r>
      <w:r w:rsidR="00493BC3">
        <w:fldChar w:fldCharType="end"/>
      </w:r>
      <w:r w:rsidR="00493BC3">
        <w:t>”)</w:t>
      </w:r>
      <w:r>
        <w:t xml:space="preserve"> finds, that the apportionment of Apportioned Items between</w:t>
      </w:r>
      <w:r w:rsidR="00D0729E">
        <w:t xml:space="preserve"> </w:t>
      </w:r>
      <w:r w:rsidR="001F71F2">
        <w:t>the Project and one</w:t>
      </w:r>
      <w:r w:rsidR="00D0729E">
        <w:t xml:space="preserve"> or more </w:t>
      </w:r>
      <w:r w:rsidR="001F71F2">
        <w:t xml:space="preserve">other </w:t>
      </w:r>
      <w:r w:rsidR="00D0729E">
        <w:t>projects</w:t>
      </w:r>
      <w:r>
        <w:t xml:space="preserve"> as detailed, or which ought to have been detailed, in a report issued under clause </w:t>
      </w:r>
      <w:r w:rsidR="00493BC3">
        <w:fldChar w:fldCharType="begin"/>
      </w:r>
      <w:r w:rsidR="00493BC3">
        <w:instrText xml:space="preserve"> REF _Ref163828785 \r \h </w:instrText>
      </w:r>
      <w:r w:rsidR="00493BC3">
        <w:fldChar w:fldCharType="separate"/>
      </w:r>
      <w:r w:rsidR="00910BB8">
        <w:t>12.3</w:t>
      </w:r>
      <w:r w:rsidR="00493BC3">
        <w:fldChar w:fldCharType="end"/>
      </w:r>
      <w:r w:rsidR="00493BC3">
        <w:t xml:space="preserve"> (“</w:t>
      </w:r>
      <w:r w:rsidR="00493BC3">
        <w:fldChar w:fldCharType="begin"/>
      </w:r>
      <w:r w:rsidR="00493BC3">
        <w:instrText xml:space="preserve"> REF _Ref163828785 \h </w:instrText>
      </w:r>
      <w:r w:rsidR="00493BC3">
        <w:fldChar w:fldCharType="separate"/>
      </w:r>
      <w:r w:rsidR="00910BB8" w:rsidRPr="00F06646">
        <w:t>Revenue reporting</w:t>
      </w:r>
      <w:r w:rsidR="00493BC3">
        <w:fldChar w:fldCharType="end"/>
      </w:r>
      <w:r w:rsidR="00493BC3">
        <w:t>”)</w:t>
      </w:r>
      <w:r>
        <w:t xml:space="preserve"> is </w:t>
      </w:r>
      <w:r w:rsidR="001D0202">
        <w:t xml:space="preserve">or was </w:t>
      </w:r>
      <w:r>
        <w:t>not conducted in accordance with the Apportionment Principles ("</w:t>
      </w:r>
      <w:r w:rsidRPr="004337D4">
        <w:rPr>
          <w:b/>
          <w:bCs/>
        </w:rPr>
        <w:t>Incorrect Apportionment</w:t>
      </w:r>
      <w:r>
        <w:t>"), then:</w:t>
      </w:r>
      <w:bookmarkEnd w:id="3145"/>
    </w:p>
    <w:p w14:paraId="1DD9E006" w14:textId="65E7F129" w:rsidR="00194479" w:rsidRPr="001F71F2" w:rsidRDefault="00194479" w:rsidP="0073272B">
      <w:pPr>
        <w:pStyle w:val="Heading4"/>
      </w:pPr>
      <w:bookmarkStart w:id="3146" w:name="_Ref195110280"/>
      <w:r>
        <w:t>the Commonwealth may, acting reasonably, determine a revised apportionment in accordance with the Apportionment Principles (“</w:t>
      </w:r>
      <w:r w:rsidRPr="004337D4">
        <w:rPr>
          <w:b/>
          <w:bCs/>
        </w:rPr>
        <w:t>Revised Apportionment</w:t>
      </w:r>
      <w:r>
        <w:t xml:space="preserve">”) to supersede the Incorrect Apportionment, provided that the Revised Apportionment </w:t>
      </w:r>
      <w:r w:rsidRPr="001F71F2">
        <w:t>occur</w:t>
      </w:r>
      <w:r w:rsidR="00A93E85" w:rsidRPr="006A4EF3">
        <w:t>s</w:t>
      </w:r>
      <w:r w:rsidRPr="001F71F2">
        <w:t xml:space="preserve"> no more than </w:t>
      </w:r>
      <w:r w:rsidR="007056A5" w:rsidRPr="006A4EF3">
        <w:t>three (</w:t>
      </w:r>
      <w:r w:rsidRPr="006A4EF3">
        <w:t>3</w:t>
      </w:r>
      <w:r w:rsidR="007056A5" w:rsidRPr="006A4EF3">
        <w:t>)</w:t>
      </w:r>
      <w:r w:rsidRPr="001F71F2">
        <w:t xml:space="preserve"> years after the end of the Quarter for which the Apportioned Item was originally apportioned;</w:t>
      </w:r>
      <w:bookmarkEnd w:id="3146"/>
    </w:p>
    <w:p w14:paraId="4A74105C" w14:textId="00B88423" w:rsidR="00194479" w:rsidRPr="001F71F2" w:rsidRDefault="00194479" w:rsidP="0073272B">
      <w:pPr>
        <w:pStyle w:val="Heading4"/>
      </w:pPr>
      <w:bookmarkStart w:id="3147" w:name="_Ref200867499"/>
      <w:r w:rsidRPr="001F71F2">
        <w:t xml:space="preserve">in determining a Revised Apportionment under </w:t>
      </w:r>
      <w:r w:rsidR="001F71F2" w:rsidRPr="001F71F2">
        <w:t>sub</w:t>
      </w:r>
      <w:r w:rsidRPr="001F71F2">
        <w:t>paragraph</w:t>
      </w:r>
      <w:r w:rsidR="00043EB7">
        <w:t> </w:t>
      </w:r>
      <w:r w:rsidR="001F71F2" w:rsidRPr="001F71F2">
        <w:fldChar w:fldCharType="begin"/>
      </w:r>
      <w:r w:rsidR="001F71F2" w:rsidRPr="001F71F2">
        <w:instrText xml:space="preserve"> REF _Ref196386542 \n \h </w:instrText>
      </w:r>
      <w:r w:rsidR="001F71F2">
        <w:instrText xml:space="preserve"> \* MERGEFORMAT </w:instrText>
      </w:r>
      <w:r w:rsidR="001F71F2" w:rsidRPr="001F71F2">
        <w:fldChar w:fldCharType="separate"/>
      </w:r>
      <w:r w:rsidR="00910BB8">
        <w:t>(b)</w:t>
      </w:r>
      <w:r w:rsidR="001F71F2" w:rsidRPr="001F71F2">
        <w:fldChar w:fldCharType="end"/>
      </w:r>
      <w:r w:rsidR="001F71F2" w:rsidRPr="001F71F2">
        <w:fldChar w:fldCharType="begin"/>
      </w:r>
      <w:r w:rsidR="001F71F2" w:rsidRPr="001F71F2">
        <w:instrText xml:space="preserve"> REF _Ref195110280 \n \h </w:instrText>
      </w:r>
      <w:r w:rsidR="001F71F2">
        <w:instrText xml:space="preserve"> \* MERGEFORMAT </w:instrText>
      </w:r>
      <w:r w:rsidR="001F71F2" w:rsidRPr="001F71F2">
        <w:fldChar w:fldCharType="separate"/>
      </w:r>
      <w:r w:rsidR="00910BB8">
        <w:t>(i)</w:t>
      </w:r>
      <w:r w:rsidR="001F71F2" w:rsidRPr="001F71F2">
        <w:fldChar w:fldCharType="end"/>
      </w:r>
      <w:r w:rsidRPr="001F71F2">
        <w:t xml:space="preserve">, the Commonwealth must consult with Project Operator on its proposed Revised Apportionment and </w:t>
      </w:r>
      <w:r w:rsidRPr="001F71F2">
        <w:lastRenderedPageBreak/>
        <w:t>give Project Operator at least 20 Business Days to respond to the proposed Revised Apportionment; and</w:t>
      </w:r>
      <w:bookmarkEnd w:id="3147"/>
    </w:p>
    <w:p w14:paraId="61A46C84" w14:textId="22A766DA" w:rsidR="00194479" w:rsidRDefault="00194479" w:rsidP="0073272B">
      <w:pPr>
        <w:pStyle w:val="Heading4"/>
      </w:pPr>
      <w:r w:rsidRPr="001F71F2">
        <w:t>if</w:t>
      </w:r>
      <w:r w:rsidR="00A93E85" w:rsidRPr="001F71F2">
        <w:t xml:space="preserve">, </w:t>
      </w:r>
      <w:r w:rsidR="00A93E85" w:rsidRPr="006A4EF3">
        <w:t xml:space="preserve">following consultation in accordance with </w:t>
      </w:r>
      <w:r w:rsidR="001F71F2" w:rsidRPr="006A4EF3">
        <w:t>sub</w:t>
      </w:r>
      <w:r w:rsidR="00A93E85" w:rsidRPr="006A4EF3">
        <w:t>paragraph</w:t>
      </w:r>
      <w:r w:rsidR="00E62784" w:rsidRPr="006A4EF3">
        <w:t> </w:t>
      </w:r>
      <w:r w:rsidR="001F71F2" w:rsidRPr="006A4EF3">
        <w:fldChar w:fldCharType="begin"/>
      </w:r>
      <w:r w:rsidR="001F71F2" w:rsidRPr="006A4EF3">
        <w:instrText xml:space="preserve"> REF _Ref196386542 \n \h </w:instrText>
      </w:r>
      <w:r w:rsidR="001F71F2">
        <w:instrText xml:space="preserve"> \* MERGEFORMAT </w:instrText>
      </w:r>
      <w:r w:rsidR="001F71F2" w:rsidRPr="006A4EF3">
        <w:fldChar w:fldCharType="separate"/>
      </w:r>
      <w:r w:rsidR="00910BB8">
        <w:t>(b)</w:t>
      </w:r>
      <w:r w:rsidR="001F71F2" w:rsidRPr="006A4EF3">
        <w:fldChar w:fldCharType="end"/>
      </w:r>
      <w:r w:rsidR="001F71F2" w:rsidRPr="006A4EF3">
        <w:fldChar w:fldCharType="begin"/>
      </w:r>
      <w:r w:rsidR="001F71F2" w:rsidRPr="006A4EF3">
        <w:instrText xml:space="preserve"> REF _Ref200867499 \n \h </w:instrText>
      </w:r>
      <w:r w:rsidR="001F71F2">
        <w:instrText xml:space="preserve"> \* MERGEFORMAT </w:instrText>
      </w:r>
      <w:r w:rsidR="001F71F2" w:rsidRPr="006A4EF3">
        <w:fldChar w:fldCharType="separate"/>
      </w:r>
      <w:r w:rsidR="00910BB8">
        <w:t>(ii)</w:t>
      </w:r>
      <w:r w:rsidR="001F71F2" w:rsidRPr="006A4EF3">
        <w:fldChar w:fldCharType="end"/>
      </w:r>
      <w:r w:rsidR="001F71F2">
        <w:t>,</w:t>
      </w:r>
      <w:r w:rsidRPr="001F71F2">
        <w:t xml:space="preserve"> the Commonwealth determines a Revised Apportionment under paragraph</w:t>
      </w:r>
      <w:r>
        <w:t xml:space="preserve"> </w:t>
      </w:r>
      <w:r w:rsidR="004337D4">
        <w:fldChar w:fldCharType="begin"/>
      </w:r>
      <w:r w:rsidR="004337D4">
        <w:instrText xml:space="preserve"> REF _Ref195110280 \w \h </w:instrText>
      </w:r>
      <w:r w:rsidR="004337D4">
        <w:fldChar w:fldCharType="separate"/>
      </w:r>
      <w:r w:rsidR="00910BB8">
        <w:t>15.7(b)(i)</w:t>
      </w:r>
      <w:r w:rsidR="004337D4">
        <w:fldChar w:fldCharType="end"/>
      </w:r>
      <w:r>
        <w:t xml:space="preserve">, then Project Operator must, in the next Invoice issued under clause </w:t>
      </w:r>
      <w:r w:rsidR="00493BC3">
        <w:fldChar w:fldCharType="begin"/>
      </w:r>
      <w:r w:rsidR="00493BC3">
        <w:instrText xml:space="preserve"> REF _Ref467051310 \r \h </w:instrText>
      </w:r>
      <w:r w:rsidR="00493BC3">
        <w:fldChar w:fldCharType="separate"/>
      </w:r>
      <w:r w:rsidR="00910BB8">
        <w:t>16.1</w:t>
      </w:r>
      <w:r w:rsidR="00493BC3">
        <w:fldChar w:fldCharType="end"/>
      </w:r>
      <w:r w:rsidR="00493BC3">
        <w:t xml:space="preserve"> (“</w:t>
      </w:r>
      <w:r w:rsidR="00493BC3">
        <w:fldChar w:fldCharType="begin"/>
      </w:r>
      <w:r w:rsidR="00493BC3">
        <w:instrText xml:space="preserve"> REF _Ref467051310 \h </w:instrText>
      </w:r>
      <w:r w:rsidR="00493BC3">
        <w:fldChar w:fldCharType="separate"/>
      </w:r>
      <w:r w:rsidR="00910BB8">
        <w:t>Billing</w:t>
      </w:r>
      <w:r w:rsidR="00493BC3">
        <w:fldChar w:fldCharType="end"/>
      </w:r>
      <w:r w:rsidR="00493BC3">
        <w:t>”),</w:t>
      </w:r>
      <w:r>
        <w:t xml:space="preserve"> include an adjustment in respect of the Revised Apportionment.</w:t>
      </w:r>
    </w:p>
    <w:p w14:paraId="6C392146" w14:textId="55AFDFD4" w:rsidR="00194479" w:rsidRDefault="00194479" w:rsidP="00183FCF">
      <w:pPr>
        <w:pStyle w:val="Heading3"/>
      </w:pPr>
      <w:r>
        <w:t xml:space="preserve">If Project Operator disagrees with the Revised Apportionment determined under </w:t>
      </w:r>
      <w:r w:rsidR="00043EB7">
        <w:t>sub</w:t>
      </w:r>
      <w:r>
        <w:t xml:space="preserve">paragraph </w:t>
      </w:r>
      <w:r w:rsidR="00183FCF">
        <w:fldChar w:fldCharType="begin"/>
      </w:r>
      <w:r w:rsidR="00183FCF">
        <w:instrText xml:space="preserve"> REF _Ref195110280 \w \h </w:instrText>
      </w:r>
      <w:r w:rsidR="00183FCF">
        <w:fldChar w:fldCharType="separate"/>
      </w:r>
      <w:r w:rsidR="00910BB8">
        <w:t>15.7(b)(i)</w:t>
      </w:r>
      <w:r w:rsidR="00183FCF">
        <w:fldChar w:fldCharType="end"/>
      </w:r>
      <w:r>
        <w:t xml:space="preserve">, </w:t>
      </w:r>
      <w:r w:rsidR="00D27BB3">
        <w:t xml:space="preserve">either party </w:t>
      </w:r>
      <w:r>
        <w:t xml:space="preserve">may refer the matter for dispute resolution pursuant to clause </w:t>
      </w:r>
      <w:r w:rsidR="00493BC3">
        <w:fldChar w:fldCharType="begin"/>
      </w:r>
      <w:r w:rsidR="00493BC3">
        <w:instrText xml:space="preserve"> REF _Ref467517745 \r \h </w:instrText>
      </w:r>
      <w:r w:rsidR="00493BC3">
        <w:fldChar w:fldCharType="separate"/>
      </w:r>
      <w:r w:rsidR="00910BB8">
        <w:t>27</w:t>
      </w:r>
      <w:r w:rsidR="00493BC3">
        <w:fldChar w:fldCharType="end"/>
      </w:r>
      <w:r w:rsidR="00493BC3">
        <w:t xml:space="preserve"> (“</w:t>
      </w:r>
      <w:r w:rsidR="00493BC3">
        <w:fldChar w:fldCharType="begin"/>
      </w:r>
      <w:r w:rsidR="00493BC3">
        <w:instrText xml:space="preserve"> REF _Ref467517745 \h </w:instrText>
      </w:r>
      <w:r w:rsidR="00493BC3">
        <w:fldChar w:fldCharType="separate"/>
      </w:r>
      <w:r w:rsidR="00910BB8" w:rsidRPr="0042604C">
        <w:t xml:space="preserve">Dispute </w:t>
      </w:r>
      <w:r w:rsidR="00910BB8">
        <w:t>R</w:t>
      </w:r>
      <w:r w:rsidR="00910BB8" w:rsidRPr="0042604C">
        <w:t>esolution</w:t>
      </w:r>
      <w:r w:rsidR="00493BC3">
        <w:fldChar w:fldCharType="end"/>
      </w:r>
      <w:r w:rsidR="00493BC3">
        <w:t>”).</w:t>
      </w:r>
    </w:p>
    <w:p w14:paraId="371D6E63" w14:textId="2BFF3E8F" w:rsidR="00194479" w:rsidRPr="00194479" w:rsidRDefault="00194479" w:rsidP="0073272B">
      <w:pPr>
        <w:pStyle w:val="Heading3"/>
      </w:pPr>
      <w:r>
        <w:t>A failure to comply with this clause</w:t>
      </w:r>
      <w:r w:rsidR="00493BC3">
        <w:t xml:space="preserve"> </w:t>
      </w:r>
      <w:r w:rsidR="00493BC3">
        <w:fldChar w:fldCharType="begin"/>
      </w:r>
      <w:r w:rsidR="00493BC3">
        <w:instrText xml:space="preserve"> REF _Ref194678666 \r \h </w:instrText>
      </w:r>
      <w:r w:rsidR="00493BC3">
        <w:fldChar w:fldCharType="separate"/>
      </w:r>
      <w:r w:rsidR="00910BB8">
        <w:t>15.7</w:t>
      </w:r>
      <w:r w:rsidR="00493BC3">
        <w:fldChar w:fldCharType="end"/>
      </w:r>
      <w:r>
        <w:t xml:space="preserve"> will be deemed a failure to comply in a material respect with an obligation under this agreement for the purposes of clause </w:t>
      </w:r>
      <w:r w:rsidR="00D27BB3">
        <w:fldChar w:fldCharType="begin"/>
      </w:r>
      <w:r w:rsidR="00D27BB3">
        <w:instrText xml:space="preserve"> REF _Ref166078687 \w \h </w:instrText>
      </w:r>
      <w:r w:rsidR="00D27BB3">
        <w:fldChar w:fldCharType="separate"/>
      </w:r>
      <w:r w:rsidR="00910BB8">
        <w:t>22.3(b)</w:t>
      </w:r>
      <w:r w:rsidR="00D27BB3">
        <w:fldChar w:fldCharType="end"/>
      </w:r>
      <w:r w:rsidR="00017864">
        <w:t xml:space="preserve"> (“breach</w:t>
      </w:r>
      <w:r w:rsidR="00017864" w:rsidDel="00D27BB3">
        <w:t xml:space="preserve"> </w:t>
      </w:r>
      <w:r w:rsidR="00017864">
        <w:t>“)</w:t>
      </w:r>
      <w:r>
        <w:t>.</w:t>
      </w:r>
      <w:r w:rsidR="004337D4">
        <w:t>]</w:t>
      </w:r>
    </w:p>
    <w:p w14:paraId="2A4506E5" w14:textId="6939EE62" w:rsidR="00B1487C" w:rsidRPr="005669EC" w:rsidRDefault="2BC382E4" w:rsidP="00E40390">
      <w:pPr>
        <w:pStyle w:val="Heading1"/>
      </w:pPr>
      <w:bookmarkStart w:id="3148" w:name="_Toc163496193"/>
      <w:bookmarkStart w:id="3149" w:name="_Toc159511778"/>
      <w:bookmarkStart w:id="3150" w:name="_Toc159511779"/>
      <w:bookmarkStart w:id="3151" w:name="_Toc159511780"/>
      <w:bookmarkStart w:id="3152" w:name="_Toc159511781"/>
      <w:bookmarkStart w:id="3153" w:name="_Toc159511782"/>
      <w:bookmarkStart w:id="3154" w:name="_Toc159511783"/>
      <w:bookmarkStart w:id="3155" w:name="_Toc159511784"/>
      <w:bookmarkStart w:id="3156" w:name="_Toc159511785"/>
      <w:bookmarkStart w:id="3157" w:name="_Toc159511786"/>
      <w:bookmarkStart w:id="3158" w:name="_Toc108425447"/>
      <w:bookmarkStart w:id="3159" w:name="_Toc108020949"/>
      <w:bookmarkStart w:id="3160" w:name="_Toc108089325"/>
      <w:bookmarkStart w:id="3161" w:name="_Toc108098051"/>
      <w:bookmarkStart w:id="3162" w:name="_Toc108425448"/>
      <w:bookmarkStart w:id="3163" w:name="_Toc94885430"/>
      <w:bookmarkStart w:id="3164" w:name="_Toc94885865"/>
      <w:bookmarkStart w:id="3165" w:name="_Toc94886307"/>
      <w:bookmarkStart w:id="3166" w:name="_Toc99723433"/>
      <w:bookmarkStart w:id="3167" w:name="_Toc492494283"/>
      <w:bookmarkStart w:id="3168" w:name="_Toc492504514"/>
      <w:bookmarkStart w:id="3169" w:name="_Toc492504772"/>
      <w:bookmarkStart w:id="3170" w:name="_Toc492494284"/>
      <w:bookmarkStart w:id="3171" w:name="_Toc492504515"/>
      <w:bookmarkStart w:id="3172" w:name="_Toc492504773"/>
      <w:bookmarkStart w:id="3173" w:name="_Toc492494285"/>
      <w:bookmarkStart w:id="3174" w:name="_Toc492504516"/>
      <w:bookmarkStart w:id="3175" w:name="_Toc492504774"/>
      <w:bookmarkStart w:id="3176" w:name="_Toc492494286"/>
      <w:bookmarkStart w:id="3177" w:name="_Toc492504517"/>
      <w:bookmarkStart w:id="3178" w:name="_Toc492504775"/>
      <w:bookmarkStart w:id="3179" w:name="_Toc499021839"/>
      <w:bookmarkStart w:id="3180" w:name="_Toc499021845"/>
      <w:bookmarkStart w:id="3181" w:name="_Toc499021848"/>
      <w:bookmarkStart w:id="3182" w:name="_Toc492504782"/>
      <w:bookmarkStart w:id="3183" w:name="_Toc94623705"/>
      <w:bookmarkStart w:id="3184" w:name="_Toc94624019"/>
      <w:bookmarkStart w:id="3185" w:name="_Toc94781278"/>
      <w:bookmarkStart w:id="3186" w:name="_Toc94782188"/>
      <w:bookmarkStart w:id="3187" w:name="_Toc94782510"/>
      <w:bookmarkStart w:id="3188" w:name="_Toc94798243"/>
      <w:bookmarkStart w:id="3189" w:name="_Toc94872169"/>
      <w:bookmarkStart w:id="3190" w:name="_Toc94885431"/>
      <w:bookmarkStart w:id="3191" w:name="_Toc94885866"/>
      <w:bookmarkStart w:id="3192" w:name="_Toc94886308"/>
      <w:bookmarkStart w:id="3193" w:name="_Toc99723434"/>
      <w:bookmarkStart w:id="3194" w:name="_Toc499021856"/>
      <w:bookmarkStart w:id="3195" w:name="_Toc56502172"/>
      <w:bookmarkStart w:id="3196" w:name="_Toc56502433"/>
      <w:bookmarkStart w:id="3197" w:name="_Toc56502694"/>
      <w:bookmarkStart w:id="3198" w:name="_Toc499021857"/>
      <w:bookmarkStart w:id="3199" w:name="_Toc56502173"/>
      <w:bookmarkStart w:id="3200" w:name="_Toc56502434"/>
      <w:bookmarkStart w:id="3201" w:name="_Toc56502695"/>
      <w:bookmarkStart w:id="3202" w:name="_Toc499021858"/>
      <w:bookmarkStart w:id="3203" w:name="_Toc56502174"/>
      <w:bookmarkStart w:id="3204" w:name="_Toc56502435"/>
      <w:bookmarkStart w:id="3205" w:name="_Toc56502696"/>
      <w:bookmarkStart w:id="3206" w:name="_Toc499021859"/>
      <w:bookmarkStart w:id="3207" w:name="_Toc56502175"/>
      <w:bookmarkStart w:id="3208" w:name="_Toc56502436"/>
      <w:bookmarkStart w:id="3209" w:name="_Toc56502697"/>
      <w:bookmarkStart w:id="3210" w:name="_Toc499021860"/>
      <w:bookmarkStart w:id="3211" w:name="_Toc56502176"/>
      <w:bookmarkStart w:id="3212" w:name="_Toc56502437"/>
      <w:bookmarkStart w:id="3213" w:name="_Toc56502698"/>
      <w:bookmarkStart w:id="3214" w:name="_Toc499021861"/>
      <w:bookmarkStart w:id="3215" w:name="_Toc56502177"/>
      <w:bookmarkStart w:id="3216" w:name="_Toc56502438"/>
      <w:bookmarkStart w:id="3217" w:name="_Toc56502699"/>
      <w:bookmarkStart w:id="3218" w:name="_Toc499021862"/>
      <w:bookmarkStart w:id="3219" w:name="_Toc56502178"/>
      <w:bookmarkStart w:id="3220" w:name="_Toc56502439"/>
      <w:bookmarkStart w:id="3221" w:name="_Toc56502700"/>
      <w:bookmarkStart w:id="3222" w:name="_Toc499021863"/>
      <w:bookmarkStart w:id="3223" w:name="_Toc56502179"/>
      <w:bookmarkStart w:id="3224" w:name="_Toc56502440"/>
      <w:bookmarkStart w:id="3225" w:name="_Toc56502701"/>
      <w:bookmarkStart w:id="3226" w:name="_Toc492494294"/>
      <w:bookmarkStart w:id="3227" w:name="_Toc492504525"/>
      <w:bookmarkStart w:id="3228" w:name="_Toc492504785"/>
      <w:bookmarkStart w:id="3229" w:name="_Toc492494295"/>
      <w:bookmarkStart w:id="3230" w:name="_Toc492504526"/>
      <w:bookmarkStart w:id="3231" w:name="_Toc492504786"/>
      <w:bookmarkStart w:id="3232" w:name="_Toc94623706"/>
      <w:bookmarkStart w:id="3233" w:name="_Toc94624020"/>
      <w:bookmarkStart w:id="3234" w:name="_Toc94781279"/>
      <w:bookmarkStart w:id="3235" w:name="_Toc94782189"/>
      <w:bookmarkStart w:id="3236" w:name="_Toc94782511"/>
      <w:bookmarkStart w:id="3237" w:name="_Toc94798244"/>
      <w:bookmarkStart w:id="3238" w:name="_Toc94872170"/>
      <w:bookmarkStart w:id="3239" w:name="_Toc94885432"/>
      <w:bookmarkStart w:id="3240" w:name="_Toc94885867"/>
      <w:bookmarkStart w:id="3241" w:name="_Toc94886309"/>
      <w:bookmarkStart w:id="3242" w:name="_Toc99723435"/>
      <w:bookmarkStart w:id="3243" w:name="_Toc94623707"/>
      <w:bookmarkStart w:id="3244" w:name="_Toc94624021"/>
      <w:bookmarkStart w:id="3245" w:name="_Toc94781280"/>
      <w:bookmarkStart w:id="3246" w:name="_Toc94782190"/>
      <w:bookmarkStart w:id="3247" w:name="_Toc94782512"/>
      <w:bookmarkStart w:id="3248" w:name="_Toc94798245"/>
      <w:bookmarkStart w:id="3249" w:name="_Toc94872171"/>
      <w:bookmarkStart w:id="3250" w:name="_Toc94885433"/>
      <w:bookmarkStart w:id="3251" w:name="_Toc94885868"/>
      <w:bookmarkStart w:id="3252" w:name="_Toc94886310"/>
      <w:bookmarkStart w:id="3253" w:name="_Toc99723436"/>
      <w:bookmarkStart w:id="3254" w:name="_Toc94623708"/>
      <w:bookmarkStart w:id="3255" w:name="_Toc94624022"/>
      <w:bookmarkStart w:id="3256" w:name="_Toc94781281"/>
      <w:bookmarkStart w:id="3257" w:name="_Toc94782191"/>
      <w:bookmarkStart w:id="3258" w:name="_Toc94782513"/>
      <w:bookmarkStart w:id="3259" w:name="_Toc94798246"/>
      <w:bookmarkStart w:id="3260" w:name="_Toc94872172"/>
      <w:bookmarkStart w:id="3261" w:name="_Toc94885434"/>
      <w:bookmarkStart w:id="3262" w:name="_Toc94885869"/>
      <w:bookmarkStart w:id="3263" w:name="_Toc94886311"/>
      <w:bookmarkStart w:id="3264" w:name="_Toc99723437"/>
      <w:bookmarkStart w:id="3265" w:name="_Toc94623709"/>
      <w:bookmarkStart w:id="3266" w:name="_Toc94624023"/>
      <w:bookmarkStart w:id="3267" w:name="_Toc94781282"/>
      <w:bookmarkStart w:id="3268" w:name="_Toc94782192"/>
      <w:bookmarkStart w:id="3269" w:name="_Toc94782514"/>
      <w:bookmarkStart w:id="3270" w:name="_Toc94798247"/>
      <w:bookmarkStart w:id="3271" w:name="_Toc94872173"/>
      <w:bookmarkStart w:id="3272" w:name="_Toc94885435"/>
      <w:bookmarkStart w:id="3273" w:name="_Toc94885870"/>
      <w:bookmarkStart w:id="3274" w:name="_Toc94886312"/>
      <w:bookmarkStart w:id="3275" w:name="_Toc99723438"/>
      <w:bookmarkStart w:id="3276" w:name="_Toc94623710"/>
      <w:bookmarkStart w:id="3277" w:name="_Toc94624024"/>
      <w:bookmarkStart w:id="3278" w:name="_Toc94781283"/>
      <w:bookmarkStart w:id="3279" w:name="_Toc94782193"/>
      <w:bookmarkStart w:id="3280" w:name="_Toc94782515"/>
      <w:bookmarkStart w:id="3281" w:name="_Toc94798248"/>
      <w:bookmarkStart w:id="3282" w:name="_Toc94872174"/>
      <w:bookmarkStart w:id="3283" w:name="_Toc94885436"/>
      <w:bookmarkStart w:id="3284" w:name="_Toc94885871"/>
      <w:bookmarkStart w:id="3285" w:name="_Toc94886313"/>
      <w:bookmarkStart w:id="3286" w:name="_Toc99723439"/>
      <w:bookmarkStart w:id="3287" w:name="_Toc94623711"/>
      <w:bookmarkStart w:id="3288" w:name="_Toc94624025"/>
      <w:bookmarkStart w:id="3289" w:name="_Toc94781284"/>
      <w:bookmarkStart w:id="3290" w:name="_Toc94782194"/>
      <w:bookmarkStart w:id="3291" w:name="_Toc94782516"/>
      <w:bookmarkStart w:id="3292" w:name="_Toc94798249"/>
      <w:bookmarkStart w:id="3293" w:name="_Toc94872175"/>
      <w:bookmarkStart w:id="3294" w:name="_Toc94885437"/>
      <w:bookmarkStart w:id="3295" w:name="_Toc94885872"/>
      <w:bookmarkStart w:id="3296" w:name="_Toc94886314"/>
      <w:bookmarkStart w:id="3297" w:name="_Toc99723440"/>
      <w:bookmarkStart w:id="3298" w:name="_Toc94623712"/>
      <w:bookmarkStart w:id="3299" w:name="_Toc94624026"/>
      <w:bookmarkStart w:id="3300" w:name="_Toc94781285"/>
      <w:bookmarkStart w:id="3301" w:name="_Toc94782195"/>
      <w:bookmarkStart w:id="3302" w:name="_Toc94782517"/>
      <w:bookmarkStart w:id="3303" w:name="_Toc94798250"/>
      <w:bookmarkStart w:id="3304" w:name="_Toc94872176"/>
      <w:bookmarkStart w:id="3305" w:name="_Toc94885438"/>
      <w:bookmarkStart w:id="3306" w:name="_Toc94885873"/>
      <w:bookmarkStart w:id="3307" w:name="_Toc94886315"/>
      <w:bookmarkStart w:id="3308" w:name="_Toc99723441"/>
      <w:bookmarkStart w:id="3309" w:name="_Toc94623713"/>
      <w:bookmarkStart w:id="3310" w:name="_Toc94624027"/>
      <w:bookmarkStart w:id="3311" w:name="_Toc94781286"/>
      <w:bookmarkStart w:id="3312" w:name="_Toc94782196"/>
      <w:bookmarkStart w:id="3313" w:name="_Toc94782518"/>
      <w:bookmarkStart w:id="3314" w:name="_Toc94798251"/>
      <w:bookmarkStart w:id="3315" w:name="_Toc94872177"/>
      <w:bookmarkStart w:id="3316" w:name="_Toc94885439"/>
      <w:bookmarkStart w:id="3317" w:name="_Toc94885874"/>
      <w:bookmarkStart w:id="3318" w:name="_Toc94886316"/>
      <w:bookmarkStart w:id="3319" w:name="_Toc99723442"/>
      <w:bookmarkStart w:id="3320" w:name="_Toc94623714"/>
      <w:bookmarkStart w:id="3321" w:name="_Toc94624028"/>
      <w:bookmarkStart w:id="3322" w:name="_Toc94781287"/>
      <w:bookmarkStart w:id="3323" w:name="_Toc94782197"/>
      <w:bookmarkStart w:id="3324" w:name="_Toc94782519"/>
      <w:bookmarkStart w:id="3325" w:name="_Toc94798252"/>
      <w:bookmarkStart w:id="3326" w:name="_Toc94872178"/>
      <w:bookmarkStart w:id="3327" w:name="_Toc94885440"/>
      <w:bookmarkStart w:id="3328" w:name="_Toc94885875"/>
      <w:bookmarkStart w:id="3329" w:name="_Toc94886317"/>
      <w:bookmarkStart w:id="3330" w:name="_Toc99723443"/>
      <w:bookmarkStart w:id="3331" w:name="_Toc94623715"/>
      <w:bookmarkStart w:id="3332" w:name="_Toc94624029"/>
      <w:bookmarkStart w:id="3333" w:name="_Toc94781288"/>
      <w:bookmarkStart w:id="3334" w:name="_Toc94782198"/>
      <w:bookmarkStart w:id="3335" w:name="_Toc94782520"/>
      <w:bookmarkStart w:id="3336" w:name="_Toc94798253"/>
      <w:bookmarkStart w:id="3337" w:name="_Toc94872179"/>
      <w:bookmarkStart w:id="3338" w:name="_Toc94885441"/>
      <w:bookmarkStart w:id="3339" w:name="_Toc94885876"/>
      <w:bookmarkStart w:id="3340" w:name="_Toc94886318"/>
      <w:bookmarkStart w:id="3341" w:name="_Toc99723444"/>
      <w:bookmarkStart w:id="3342" w:name="_Toc94623716"/>
      <w:bookmarkStart w:id="3343" w:name="_Toc94624030"/>
      <w:bookmarkStart w:id="3344" w:name="_Toc94781289"/>
      <w:bookmarkStart w:id="3345" w:name="_Toc94782199"/>
      <w:bookmarkStart w:id="3346" w:name="_Toc94782521"/>
      <w:bookmarkStart w:id="3347" w:name="_Toc94798254"/>
      <w:bookmarkStart w:id="3348" w:name="_Toc94872180"/>
      <w:bookmarkStart w:id="3349" w:name="_Toc94885442"/>
      <w:bookmarkStart w:id="3350" w:name="_Toc94885877"/>
      <w:bookmarkStart w:id="3351" w:name="_Toc94886319"/>
      <w:bookmarkStart w:id="3352" w:name="_Toc99723445"/>
      <w:bookmarkStart w:id="3353" w:name="_Toc94623717"/>
      <w:bookmarkStart w:id="3354" w:name="_Toc94624031"/>
      <w:bookmarkStart w:id="3355" w:name="_Toc94781290"/>
      <w:bookmarkStart w:id="3356" w:name="_Toc94782200"/>
      <w:bookmarkStart w:id="3357" w:name="_Toc94782522"/>
      <w:bookmarkStart w:id="3358" w:name="_Toc94798255"/>
      <w:bookmarkStart w:id="3359" w:name="_Toc94872181"/>
      <w:bookmarkStart w:id="3360" w:name="_Toc94885443"/>
      <w:bookmarkStart w:id="3361" w:name="_Toc94885878"/>
      <w:bookmarkStart w:id="3362" w:name="_Toc94886320"/>
      <w:bookmarkStart w:id="3363" w:name="_Toc99723446"/>
      <w:bookmarkStart w:id="3364" w:name="_Toc94623718"/>
      <w:bookmarkStart w:id="3365" w:name="_Toc94624032"/>
      <w:bookmarkStart w:id="3366" w:name="_Toc94781291"/>
      <w:bookmarkStart w:id="3367" w:name="_Toc94782201"/>
      <w:bookmarkStart w:id="3368" w:name="_Toc94782523"/>
      <w:bookmarkStart w:id="3369" w:name="_Toc94798256"/>
      <w:bookmarkStart w:id="3370" w:name="_Toc94872182"/>
      <w:bookmarkStart w:id="3371" w:name="_Toc94885444"/>
      <w:bookmarkStart w:id="3372" w:name="_Toc94885879"/>
      <w:bookmarkStart w:id="3373" w:name="_Toc94886321"/>
      <w:bookmarkStart w:id="3374" w:name="_Toc99723447"/>
      <w:bookmarkStart w:id="3375" w:name="_Toc94623719"/>
      <w:bookmarkStart w:id="3376" w:name="_Toc94624033"/>
      <w:bookmarkStart w:id="3377" w:name="_Toc94781292"/>
      <w:bookmarkStart w:id="3378" w:name="_Toc94782202"/>
      <w:bookmarkStart w:id="3379" w:name="_Toc94782524"/>
      <w:bookmarkStart w:id="3380" w:name="_Toc94798257"/>
      <w:bookmarkStart w:id="3381" w:name="_Toc94872183"/>
      <w:bookmarkStart w:id="3382" w:name="_Toc94885445"/>
      <w:bookmarkStart w:id="3383" w:name="_Toc94885880"/>
      <w:bookmarkStart w:id="3384" w:name="_Toc94886322"/>
      <w:bookmarkStart w:id="3385" w:name="_Toc99723448"/>
      <w:bookmarkStart w:id="3386" w:name="_Toc94623720"/>
      <w:bookmarkStart w:id="3387" w:name="_Toc94624034"/>
      <w:bookmarkStart w:id="3388" w:name="_Toc94781293"/>
      <w:bookmarkStart w:id="3389" w:name="_Toc94782203"/>
      <w:bookmarkStart w:id="3390" w:name="_Toc94782525"/>
      <w:bookmarkStart w:id="3391" w:name="_Toc94798258"/>
      <w:bookmarkStart w:id="3392" w:name="_Toc94872184"/>
      <w:bookmarkStart w:id="3393" w:name="_Toc94885446"/>
      <w:bookmarkStart w:id="3394" w:name="_Toc94885881"/>
      <w:bookmarkStart w:id="3395" w:name="_Toc94886323"/>
      <w:bookmarkStart w:id="3396" w:name="_Toc99723449"/>
      <w:bookmarkStart w:id="3397" w:name="_Toc94623721"/>
      <w:bookmarkStart w:id="3398" w:name="_Toc94624035"/>
      <w:bookmarkStart w:id="3399" w:name="_Toc94781294"/>
      <w:bookmarkStart w:id="3400" w:name="_Toc94782204"/>
      <w:bookmarkStart w:id="3401" w:name="_Toc94782526"/>
      <w:bookmarkStart w:id="3402" w:name="_Toc94798259"/>
      <w:bookmarkStart w:id="3403" w:name="_Toc94872185"/>
      <w:bookmarkStart w:id="3404" w:name="_Toc94885447"/>
      <w:bookmarkStart w:id="3405" w:name="_Toc94885882"/>
      <w:bookmarkStart w:id="3406" w:name="_Toc94886324"/>
      <w:bookmarkStart w:id="3407" w:name="_Toc99723450"/>
      <w:bookmarkStart w:id="3408" w:name="_Toc94623722"/>
      <w:bookmarkStart w:id="3409" w:name="_Toc94624036"/>
      <w:bookmarkStart w:id="3410" w:name="_Toc94781295"/>
      <w:bookmarkStart w:id="3411" w:name="_Toc94782205"/>
      <w:bookmarkStart w:id="3412" w:name="_Toc94782527"/>
      <w:bookmarkStart w:id="3413" w:name="_Toc94798260"/>
      <w:bookmarkStart w:id="3414" w:name="_Toc94872186"/>
      <w:bookmarkStart w:id="3415" w:name="_Toc94885448"/>
      <w:bookmarkStart w:id="3416" w:name="_Toc94885883"/>
      <w:bookmarkStart w:id="3417" w:name="_Toc94886325"/>
      <w:bookmarkStart w:id="3418" w:name="_Toc99723451"/>
      <w:bookmarkStart w:id="3419" w:name="_Toc94623723"/>
      <w:bookmarkStart w:id="3420" w:name="_Toc94624037"/>
      <w:bookmarkStart w:id="3421" w:name="_Toc94781296"/>
      <w:bookmarkStart w:id="3422" w:name="_Toc94782206"/>
      <w:bookmarkStart w:id="3423" w:name="_Toc94782528"/>
      <w:bookmarkStart w:id="3424" w:name="_Toc94798261"/>
      <w:bookmarkStart w:id="3425" w:name="_Toc94872187"/>
      <w:bookmarkStart w:id="3426" w:name="_Toc94885449"/>
      <w:bookmarkStart w:id="3427" w:name="_Toc94885884"/>
      <w:bookmarkStart w:id="3428" w:name="_Toc94886326"/>
      <w:bookmarkStart w:id="3429" w:name="_Toc99723452"/>
      <w:bookmarkStart w:id="3430" w:name="_Ref467049795"/>
      <w:bookmarkStart w:id="3431" w:name="_Ref467050266"/>
      <w:bookmarkStart w:id="3432" w:name="_Toc492504788"/>
      <w:bookmarkStart w:id="3433" w:name="_Toc515358960"/>
      <w:bookmarkStart w:id="3434" w:name="_Toc515470237"/>
      <w:bookmarkStart w:id="3435" w:name="_Toc211256059"/>
      <w:bookmarkEnd w:id="2602"/>
      <w:bookmarkEnd w:id="2603"/>
      <w:bookmarkEnd w:id="2604"/>
      <w:bookmarkEnd w:id="2605"/>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r>
        <w:t>Billing and payment</w:t>
      </w:r>
      <w:bookmarkEnd w:id="3430"/>
      <w:bookmarkEnd w:id="3431"/>
      <w:bookmarkEnd w:id="3432"/>
      <w:bookmarkEnd w:id="3433"/>
      <w:bookmarkEnd w:id="3434"/>
      <w:bookmarkEnd w:id="3435"/>
    </w:p>
    <w:p w14:paraId="35263AD6" w14:textId="2D578B90" w:rsidR="00B1487C" w:rsidRDefault="2C388DF0" w:rsidP="00FC2467">
      <w:pPr>
        <w:pStyle w:val="Heading2"/>
      </w:pPr>
      <w:bookmarkStart w:id="3436" w:name="_Toc492494298"/>
      <w:bookmarkStart w:id="3437" w:name="_Toc492504529"/>
      <w:bookmarkStart w:id="3438" w:name="_Toc492504789"/>
      <w:bookmarkStart w:id="3439" w:name="_Toc492494299"/>
      <w:bookmarkStart w:id="3440" w:name="_Toc492504530"/>
      <w:bookmarkStart w:id="3441" w:name="_Toc492504790"/>
      <w:bookmarkStart w:id="3442" w:name="_Toc492494300"/>
      <w:bookmarkStart w:id="3443" w:name="_Toc492504531"/>
      <w:bookmarkStart w:id="3444" w:name="_Toc492504791"/>
      <w:bookmarkStart w:id="3445" w:name="_Ref467051310"/>
      <w:bookmarkStart w:id="3446" w:name="_Ref467051512"/>
      <w:bookmarkStart w:id="3447" w:name="_Ref467763057"/>
      <w:bookmarkStart w:id="3448" w:name="_Toc492504792"/>
      <w:bookmarkStart w:id="3449" w:name="_Toc515358961"/>
      <w:bookmarkStart w:id="3450" w:name="_Toc515470238"/>
      <w:bookmarkStart w:id="3451" w:name="_Toc211256060"/>
      <w:bookmarkEnd w:id="3436"/>
      <w:bookmarkEnd w:id="3437"/>
      <w:bookmarkEnd w:id="3438"/>
      <w:bookmarkEnd w:id="3439"/>
      <w:bookmarkEnd w:id="3440"/>
      <w:bookmarkEnd w:id="3441"/>
      <w:bookmarkEnd w:id="3442"/>
      <w:bookmarkEnd w:id="3443"/>
      <w:bookmarkEnd w:id="3444"/>
      <w:r>
        <w:t>Billing</w:t>
      </w:r>
      <w:bookmarkEnd w:id="3445"/>
      <w:bookmarkEnd w:id="3446"/>
      <w:bookmarkEnd w:id="3447"/>
      <w:bookmarkEnd w:id="3448"/>
      <w:bookmarkEnd w:id="3449"/>
      <w:bookmarkEnd w:id="3450"/>
      <w:bookmarkEnd w:id="3451"/>
    </w:p>
    <w:p w14:paraId="6FFA3E98" w14:textId="52726DAF" w:rsidR="00013F74" w:rsidRPr="005D705C" w:rsidRDefault="2C388DF0" w:rsidP="00E40390">
      <w:pPr>
        <w:pStyle w:val="Heading3"/>
        <w:keepNext/>
      </w:pPr>
      <w:bookmarkStart w:id="3452" w:name="_Ref200482894"/>
      <w:bookmarkStart w:id="3453" w:name="_Ref493084791"/>
      <w:bookmarkStart w:id="3454" w:name="_Toc515358962"/>
      <w:r>
        <w:t>Project Operator must issue to the Commonwealth an invoice</w:t>
      </w:r>
      <w:r w:rsidRPr="005D705C">
        <w:t xml:space="preserve"> (“</w:t>
      </w:r>
      <w:r w:rsidRPr="005D705C">
        <w:rPr>
          <w:b/>
          <w:bCs/>
        </w:rPr>
        <w:t>Invoice</w:t>
      </w:r>
      <w:r w:rsidRPr="005D705C">
        <w:t>”):</w:t>
      </w:r>
      <w:bookmarkEnd w:id="3452"/>
      <w:r w:rsidRPr="005D705C">
        <w:t xml:space="preserve"> </w:t>
      </w:r>
    </w:p>
    <w:p w14:paraId="16ABEDB3" w14:textId="37B8097E" w:rsidR="00B1487C" w:rsidRPr="005D705C" w:rsidRDefault="2C388DF0" w:rsidP="00E40390">
      <w:pPr>
        <w:pStyle w:val="Heading4"/>
        <w:keepNext/>
      </w:pPr>
      <w:r w:rsidRPr="005D705C">
        <w:t xml:space="preserve">within </w:t>
      </w:r>
      <w:r w:rsidR="004022ED" w:rsidRPr="00792B2E">
        <w:t>4</w:t>
      </w:r>
      <w:r w:rsidRPr="005D705C">
        <w:t xml:space="preserve">0 Business Days after the end of each quarter (other than the last quarter in </w:t>
      </w:r>
      <w:r w:rsidR="001816DC" w:rsidRPr="005D705C">
        <w:t>a Financial</w:t>
      </w:r>
      <w:r w:rsidR="00506261">
        <w:t xml:space="preserve"> </w:t>
      </w:r>
      <w:r w:rsidRPr="005D705C">
        <w:t>Year)</w:t>
      </w:r>
      <w:r w:rsidR="001816DC" w:rsidRPr="005D705C">
        <w:t xml:space="preserve"> during the Support Receipt Period</w:t>
      </w:r>
      <w:r w:rsidRPr="005D705C">
        <w:t>, setting out:</w:t>
      </w:r>
      <w:bookmarkEnd w:id="3453"/>
      <w:bookmarkEnd w:id="3454"/>
      <w:r w:rsidRPr="005D705C">
        <w:t xml:space="preserve"> </w:t>
      </w:r>
    </w:p>
    <w:p w14:paraId="5CCAAA37" w14:textId="714A5828" w:rsidR="00561AAA" w:rsidRPr="005D705C" w:rsidRDefault="2C388DF0" w:rsidP="0058045D">
      <w:pPr>
        <w:pStyle w:val="Heading5"/>
      </w:pPr>
      <w:r w:rsidRPr="005D705C">
        <w:t xml:space="preserve">the sum of the Notional Quantity </w:t>
      </w:r>
      <w:r w:rsidR="00A15CF0">
        <w:t xml:space="preserve">and the Sent Out Generation </w:t>
      </w:r>
      <w:r w:rsidRPr="005D705C">
        <w:t>for each Trading Interval in the quarter;</w:t>
      </w:r>
    </w:p>
    <w:p w14:paraId="65F0F70A" w14:textId="799C1D82" w:rsidR="001B1B69" w:rsidRDefault="2C388DF0" w:rsidP="0058045D">
      <w:pPr>
        <w:pStyle w:val="Heading5"/>
      </w:pPr>
      <w:bookmarkStart w:id="3455" w:name="_Ref467051385"/>
      <w:r w:rsidRPr="005D705C">
        <w:t>the Quarterly Payment Amount (if any) payable by</w:t>
      </w:r>
      <w:r>
        <w:t xml:space="preserve"> either the Commonwealth or Project Operator for the quarter; </w:t>
      </w:r>
    </w:p>
    <w:p w14:paraId="6ECB49A4" w14:textId="7E59655C" w:rsidR="00C96D87" w:rsidRPr="00C96D87" w:rsidRDefault="2C388DF0" w:rsidP="0058045D">
      <w:pPr>
        <w:pStyle w:val="Heading5"/>
      </w:pPr>
      <w:bookmarkStart w:id="3456" w:name="_Ref515366140"/>
      <w:bookmarkEnd w:id="3455"/>
      <w:r>
        <w:t>any adjustments to any previous Invoices under clause</w:t>
      </w:r>
      <w:r w:rsidR="000103A0">
        <w:t> </w:t>
      </w:r>
      <w:r w:rsidR="00C96D87">
        <w:fldChar w:fldCharType="begin"/>
      </w:r>
      <w:r w:rsidR="00C96D87">
        <w:instrText xml:space="preserve"> REF _Ref467049398 \w \h  \* MERGEFORMAT </w:instrText>
      </w:r>
      <w:r w:rsidR="00C96D87">
        <w:fldChar w:fldCharType="separate"/>
      </w:r>
      <w:r w:rsidR="00910BB8">
        <w:t>16.5</w:t>
      </w:r>
      <w:r w:rsidR="00C96D87">
        <w:fldChar w:fldCharType="end"/>
      </w:r>
      <w:r>
        <w:t xml:space="preserve"> (“</w:t>
      </w:r>
      <w:r w:rsidR="00C96D87">
        <w:fldChar w:fldCharType="begin"/>
      </w:r>
      <w:r w:rsidR="00C96D87">
        <w:instrText xml:space="preserve">  REF _Ref467049398 \h  \* MERGEFORMAT </w:instrText>
      </w:r>
      <w:r w:rsidR="00C96D87">
        <w:fldChar w:fldCharType="separate"/>
      </w:r>
      <w:r w:rsidR="00910BB8" w:rsidRPr="008412BC">
        <w:t>Adjustments</w:t>
      </w:r>
      <w:r w:rsidR="00C96D87">
        <w:fldChar w:fldCharType="end"/>
      </w:r>
      <w:r>
        <w:t xml:space="preserve">”); </w:t>
      </w:r>
    </w:p>
    <w:p w14:paraId="07D506A7" w14:textId="18DCD1C7" w:rsidR="001B1B69" w:rsidRPr="005D705C" w:rsidRDefault="2C388DF0" w:rsidP="0058045D">
      <w:pPr>
        <w:pStyle w:val="Heading5"/>
      </w:pPr>
      <w:r>
        <w:t xml:space="preserve">any </w:t>
      </w:r>
      <w:r w:rsidRPr="005D705C">
        <w:t>other amounts payable by either party under this agreement in respect of the quarter</w:t>
      </w:r>
      <w:r w:rsidRPr="00792B2E">
        <w:t xml:space="preserve">, including </w:t>
      </w:r>
      <w:r w:rsidR="000103A0" w:rsidRPr="00792B2E">
        <w:t xml:space="preserve">any </w:t>
      </w:r>
      <w:r w:rsidRPr="00792B2E">
        <w:t>S</w:t>
      </w:r>
      <w:r w:rsidR="007D7F4B" w:rsidRPr="00792B2E">
        <w:t>LC</w:t>
      </w:r>
      <w:r w:rsidRPr="00792B2E">
        <w:t xml:space="preserve"> Abatement Amount payable </w:t>
      </w:r>
      <w:r w:rsidR="000103A0" w:rsidRPr="00792B2E">
        <w:t xml:space="preserve">by </w:t>
      </w:r>
      <w:r w:rsidRPr="00792B2E">
        <w:t>Project Operator to the Commonwealth</w:t>
      </w:r>
      <w:r w:rsidRPr="005D705C">
        <w:t>;</w:t>
      </w:r>
    </w:p>
    <w:p w14:paraId="126CE1B4" w14:textId="26F8A00C" w:rsidR="009E2E1C" w:rsidRPr="00A15CF0" w:rsidRDefault="2C388DF0" w:rsidP="0058045D">
      <w:pPr>
        <w:pStyle w:val="Heading5"/>
      </w:pPr>
      <w:r w:rsidRPr="00A15CF0">
        <w:t>the amount of GST (if any) payable in relation to each Taxable Supply to which the Invoice relates</w:t>
      </w:r>
      <w:r w:rsidR="008D63A3" w:rsidRPr="00A15CF0">
        <w:t xml:space="preserve"> </w:t>
      </w:r>
      <w:r w:rsidR="008D63A3" w:rsidRPr="006A4EF3">
        <w:t>or any GST adjustment</w:t>
      </w:r>
      <w:r w:rsidR="008310EA" w:rsidRPr="006A4EF3">
        <w:t xml:space="preserve"> in accordance with clause</w:t>
      </w:r>
      <w:r w:rsidR="00A15CF0" w:rsidRPr="006A4EF3">
        <w:t>s</w:t>
      </w:r>
      <w:r w:rsidR="008310EA" w:rsidRPr="006A4EF3">
        <w:t> </w:t>
      </w:r>
      <w:r w:rsidR="008310EA" w:rsidRPr="006A4EF3">
        <w:fldChar w:fldCharType="begin"/>
      </w:r>
      <w:r w:rsidR="008310EA" w:rsidRPr="006A4EF3">
        <w:instrText xml:space="preserve"> REF _Ref200873288 \w \h </w:instrText>
      </w:r>
      <w:r w:rsidR="007075EE" w:rsidRPr="006A4EF3">
        <w:instrText xml:space="preserve"> \* MERGEFORMAT </w:instrText>
      </w:r>
      <w:r w:rsidR="008310EA" w:rsidRPr="006A4EF3">
        <w:fldChar w:fldCharType="separate"/>
      </w:r>
      <w:r w:rsidR="00910BB8">
        <w:t>18.4</w:t>
      </w:r>
      <w:r w:rsidR="008310EA" w:rsidRPr="006A4EF3">
        <w:fldChar w:fldCharType="end"/>
      </w:r>
      <w:r w:rsidR="009C777C" w:rsidRPr="006A4EF3">
        <w:t xml:space="preserve"> and </w:t>
      </w:r>
      <w:r w:rsidR="009C777C" w:rsidRPr="006A4EF3">
        <w:fldChar w:fldCharType="begin"/>
      </w:r>
      <w:r w:rsidR="009C777C" w:rsidRPr="006A4EF3">
        <w:instrText xml:space="preserve"> REF _Ref200873373 \w \h </w:instrText>
      </w:r>
      <w:r w:rsidR="007075EE" w:rsidRPr="006A4EF3">
        <w:instrText xml:space="preserve"> \* MERGEFORMAT </w:instrText>
      </w:r>
      <w:r w:rsidR="009C777C" w:rsidRPr="006A4EF3">
        <w:fldChar w:fldCharType="separate"/>
      </w:r>
      <w:r w:rsidR="00910BB8">
        <w:t>18.5</w:t>
      </w:r>
      <w:r w:rsidR="009C777C" w:rsidRPr="006A4EF3">
        <w:fldChar w:fldCharType="end"/>
      </w:r>
      <w:r w:rsidRPr="00A15CF0">
        <w:t xml:space="preserve">; </w:t>
      </w:r>
      <w:bookmarkEnd w:id="3456"/>
      <w:r w:rsidRPr="00A15CF0">
        <w:t>and</w:t>
      </w:r>
    </w:p>
    <w:p w14:paraId="761B703B" w14:textId="45695BDC" w:rsidR="005C2FE8" w:rsidRPr="005D705C" w:rsidRDefault="2C388DF0" w:rsidP="0058045D">
      <w:pPr>
        <w:pStyle w:val="Heading5"/>
      </w:pPr>
      <w:bookmarkStart w:id="3457" w:name="_Ref515962233"/>
      <w:r w:rsidRPr="005D705C">
        <w:t xml:space="preserve">the net amount of the above sums payable by either the Commonwealth or </w:t>
      </w:r>
      <w:bookmarkEnd w:id="3457"/>
      <w:r w:rsidRPr="005D705C">
        <w:t>Project Operator; and</w:t>
      </w:r>
    </w:p>
    <w:p w14:paraId="1AF04D41" w14:textId="3DC0CAC7" w:rsidR="00013F74" w:rsidRPr="005D705C" w:rsidRDefault="2C388DF0" w:rsidP="00A73D43">
      <w:pPr>
        <w:pStyle w:val="Heading4"/>
        <w:keepNext/>
      </w:pPr>
      <w:r w:rsidRPr="005D705C">
        <w:t xml:space="preserve">within </w:t>
      </w:r>
      <w:r w:rsidR="004022ED" w:rsidRPr="00792B2E">
        <w:t>4</w:t>
      </w:r>
      <w:r w:rsidRPr="005D705C">
        <w:t xml:space="preserve">0 Business Days after the end of each </w:t>
      </w:r>
      <w:r w:rsidR="001816DC" w:rsidRPr="005D705C">
        <w:t>Financial Year during the Support Receipt Period</w:t>
      </w:r>
      <w:r w:rsidRPr="005D705C">
        <w:t xml:space="preserve">, setting out: </w:t>
      </w:r>
    </w:p>
    <w:p w14:paraId="0FD07016" w14:textId="505A3E99" w:rsidR="00013F74" w:rsidRPr="005D705C" w:rsidRDefault="2C388DF0" w:rsidP="0058045D">
      <w:pPr>
        <w:pStyle w:val="Heading5"/>
      </w:pPr>
      <w:r w:rsidRPr="005D705C">
        <w:t xml:space="preserve">the sum of the Notional Quantity </w:t>
      </w:r>
      <w:r w:rsidR="00A15CF0">
        <w:t xml:space="preserve">and the Sent Out Generation </w:t>
      </w:r>
      <w:r w:rsidRPr="005D705C">
        <w:t xml:space="preserve">for each Trading Interval in the </w:t>
      </w:r>
      <w:r w:rsidR="001816DC" w:rsidRPr="005D705C">
        <w:t xml:space="preserve">Financial </w:t>
      </w:r>
      <w:r w:rsidRPr="005D705C">
        <w:t>Year;</w:t>
      </w:r>
    </w:p>
    <w:p w14:paraId="04EF5646" w14:textId="51DDFF9C" w:rsidR="00013F74" w:rsidRDefault="2C388DF0" w:rsidP="0058045D">
      <w:pPr>
        <w:pStyle w:val="Heading5"/>
      </w:pPr>
      <w:r w:rsidRPr="005D705C">
        <w:lastRenderedPageBreak/>
        <w:t>the Annual Adjustment Amount (if any) payable by either the Commonwealth or Project</w:t>
      </w:r>
      <w:r>
        <w:t xml:space="preserve"> Operator for the </w:t>
      </w:r>
      <w:r w:rsidR="001816DC">
        <w:t xml:space="preserve">Financial </w:t>
      </w:r>
      <w:r>
        <w:t xml:space="preserve">Year; </w:t>
      </w:r>
    </w:p>
    <w:p w14:paraId="6CCD79FE" w14:textId="4F3969CD" w:rsidR="00013F74" w:rsidRPr="00C96D87" w:rsidRDefault="2C388DF0" w:rsidP="0058045D">
      <w:pPr>
        <w:pStyle w:val="Heading5"/>
      </w:pPr>
      <w:r>
        <w:t>any adjustments to any previous Invoices under clause</w:t>
      </w:r>
      <w:r w:rsidR="008D63A3">
        <w:t> </w:t>
      </w:r>
      <w:r w:rsidR="00013F74">
        <w:fldChar w:fldCharType="begin"/>
      </w:r>
      <w:r w:rsidR="00013F74">
        <w:instrText xml:space="preserve"> REF _Ref467049398 \w \h  \* MERGEFORMAT </w:instrText>
      </w:r>
      <w:r w:rsidR="00013F74">
        <w:fldChar w:fldCharType="separate"/>
      </w:r>
      <w:r w:rsidR="00910BB8">
        <w:t>16.5</w:t>
      </w:r>
      <w:r w:rsidR="00013F74">
        <w:fldChar w:fldCharType="end"/>
      </w:r>
      <w:r>
        <w:t xml:space="preserve"> (“</w:t>
      </w:r>
      <w:r w:rsidR="00013F74">
        <w:fldChar w:fldCharType="begin"/>
      </w:r>
      <w:r w:rsidR="00013F74">
        <w:instrText xml:space="preserve">  REF _Ref467049398 \h  \* MERGEFORMAT </w:instrText>
      </w:r>
      <w:r w:rsidR="00013F74">
        <w:fldChar w:fldCharType="separate"/>
      </w:r>
      <w:r w:rsidR="00910BB8" w:rsidRPr="008412BC">
        <w:t>Adjustments</w:t>
      </w:r>
      <w:r w:rsidR="00013F74">
        <w:fldChar w:fldCharType="end"/>
      </w:r>
      <w:r>
        <w:t xml:space="preserve">”); </w:t>
      </w:r>
    </w:p>
    <w:p w14:paraId="21CDF8D1" w14:textId="441CCBC8" w:rsidR="00013F74" w:rsidRPr="00A016A2" w:rsidRDefault="2C388DF0" w:rsidP="0058045D">
      <w:pPr>
        <w:pStyle w:val="Heading5"/>
      </w:pPr>
      <w:r w:rsidRPr="00A016A2">
        <w:t xml:space="preserve">any other amounts payable by either party under this agreement in respect of the </w:t>
      </w:r>
      <w:r w:rsidR="001816DC" w:rsidRPr="00A016A2">
        <w:t xml:space="preserve">Financial </w:t>
      </w:r>
      <w:r w:rsidRPr="00A016A2">
        <w:t>Year;</w:t>
      </w:r>
    </w:p>
    <w:p w14:paraId="75CF20FF" w14:textId="2D5BB8A9" w:rsidR="00013F74" w:rsidRPr="00A15CF0" w:rsidRDefault="2C388DF0" w:rsidP="0058045D">
      <w:pPr>
        <w:pStyle w:val="Heading5"/>
      </w:pPr>
      <w:r w:rsidRPr="00A15CF0">
        <w:t>the amount of GST (if any) payable in relation to each Taxable Supply to which the Invoice relates</w:t>
      </w:r>
      <w:r w:rsidR="008D63A3" w:rsidRPr="00A15CF0">
        <w:t xml:space="preserve"> </w:t>
      </w:r>
      <w:r w:rsidR="008D63A3" w:rsidRPr="006A4EF3">
        <w:t>or any GST adjustment</w:t>
      </w:r>
      <w:r w:rsidR="008310EA" w:rsidRPr="006A4EF3">
        <w:t xml:space="preserve"> in accordance with clause</w:t>
      </w:r>
      <w:r w:rsidR="009C777C" w:rsidRPr="006A4EF3">
        <w:t>s</w:t>
      </w:r>
      <w:r w:rsidR="008310EA" w:rsidRPr="006A4EF3">
        <w:t> </w:t>
      </w:r>
      <w:r w:rsidR="008310EA" w:rsidRPr="006A4EF3">
        <w:fldChar w:fldCharType="begin"/>
      </w:r>
      <w:r w:rsidR="008310EA" w:rsidRPr="006A4EF3">
        <w:instrText xml:space="preserve"> REF _Ref200873288 \w \h </w:instrText>
      </w:r>
      <w:r w:rsidR="007075EE" w:rsidRPr="006A4EF3">
        <w:instrText xml:space="preserve"> \* MERGEFORMAT </w:instrText>
      </w:r>
      <w:r w:rsidR="008310EA" w:rsidRPr="006A4EF3">
        <w:fldChar w:fldCharType="separate"/>
      </w:r>
      <w:r w:rsidR="00910BB8">
        <w:t>18.4</w:t>
      </w:r>
      <w:r w:rsidR="008310EA" w:rsidRPr="006A4EF3">
        <w:fldChar w:fldCharType="end"/>
      </w:r>
      <w:r w:rsidR="009C777C" w:rsidRPr="006A4EF3">
        <w:t xml:space="preserve"> and </w:t>
      </w:r>
      <w:r w:rsidR="009C777C" w:rsidRPr="006A4EF3">
        <w:fldChar w:fldCharType="begin"/>
      </w:r>
      <w:r w:rsidR="009C777C" w:rsidRPr="006A4EF3">
        <w:instrText xml:space="preserve"> REF _Ref200873373 \w \h </w:instrText>
      </w:r>
      <w:r w:rsidR="007075EE" w:rsidRPr="006A4EF3">
        <w:instrText xml:space="preserve"> \* MERGEFORMAT </w:instrText>
      </w:r>
      <w:r w:rsidR="009C777C" w:rsidRPr="006A4EF3">
        <w:fldChar w:fldCharType="separate"/>
      </w:r>
      <w:r w:rsidR="00910BB8">
        <w:t>18.5</w:t>
      </w:r>
      <w:r w:rsidR="009C777C" w:rsidRPr="006A4EF3">
        <w:fldChar w:fldCharType="end"/>
      </w:r>
      <w:r w:rsidRPr="00A15CF0">
        <w:t>; and</w:t>
      </w:r>
    </w:p>
    <w:p w14:paraId="2631C3E2" w14:textId="577F9F0E" w:rsidR="00013F74" w:rsidRPr="00A016A2" w:rsidRDefault="2C388DF0" w:rsidP="00424A98">
      <w:pPr>
        <w:pStyle w:val="Heading5"/>
        <w:keepNext/>
      </w:pPr>
      <w:r w:rsidRPr="00A016A2">
        <w:t>the net amount of the above sums payable by either the Commonwealth or Project Operator,</w:t>
      </w:r>
    </w:p>
    <w:p w14:paraId="15AD9055" w14:textId="4EC15FA2" w:rsidR="00424E04" w:rsidRPr="00A016A2" w:rsidRDefault="00424E04" w:rsidP="00A66EA6">
      <w:pPr>
        <w:pStyle w:val="BodyIndent3"/>
        <w:spacing w:before="0" w:after="240"/>
        <w:ind w:left="2154"/>
      </w:pPr>
      <w:r w:rsidRPr="00A016A2">
        <w:t>(</w:t>
      </w:r>
      <w:r w:rsidR="003C1B2C" w:rsidRPr="00A016A2">
        <w:t xml:space="preserve">each an </w:t>
      </w:r>
      <w:r w:rsidR="00A76BD5" w:rsidRPr="00A016A2">
        <w:t>“</w:t>
      </w:r>
      <w:r w:rsidRPr="00A016A2">
        <w:rPr>
          <w:b/>
        </w:rPr>
        <w:t>Invoiced Sum</w:t>
      </w:r>
      <w:r w:rsidR="00A76BD5" w:rsidRPr="00A016A2">
        <w:rPr>
          <w:bCs/>
        </w:rPr>
        <w:t>”</w:t>
      </w:r>
      <w:r w:rsidRPr="00A016A2">
        <w:t>).</w:t>
      </w:r>
    </w:p>
    <w:p w14:paraId="3E86BAF6" w14:textId="73AB56CB" w:rsidR="001E0ACB" w:rsidRPr="00A016A2" w:rsidRDefault="2C388DF0" w:rsidP="00424A98">
      <w:pPr>
        <w:pStyle w:val="Heading3"/>
        <w:keepNext/>
      </w:pPr>
      <w:bookmarkStart w:id="3458" w:name="_Toc515358963"/>
      <w:r w:rsidRPr="00A016A2">
        <w:t xml:space="preserve">On request by the Commonwealth, Project Operator must provide: </w:t>
      </w:r>
    </w:p>
    <w:p w14:paraId="51BF3E0B" w14:textId="77777777" w:rsidR="001E0ACB" w:rsidRPr="00A016A2" w:rsidRDefault="2C388DF0" w:rsidP="000A1E90">
      <w:pPr>
        <w:pStyle w:val="Heading4"/>
      </w:pPr>
      <w:r w:rsidRPr="00A016A2">
        <w:t xml:space="preserve">each relevant </w:t>
      </w:r>
      <w:bookmarkStart w:id="3459" w:name="_9kR3WTr1AB468NCrkjcfuv0uvxD"/>
      <w:r w:rsidRPr="00A016A2">
        <w:t>“final statement</w:t>
      </w:r>
      <w:bookmarkEnd w:id="3459"/>
      <w:r w:rsidRPr="00A016A2">
        <w:t xml:space="preserve">” (as defined in the NER) and Revised Statement provided by AEMO in respect of the Project; and </w:t>
      </w:r>
    </w:p>
    <w:p w14:paraId="30BBFB32" w14:textId="0F2DB172" w:rsidR="002A2020" w:rsidRDefault="2C388DF0" w:rsidP="000A1E90">
      <w:pPr>
        <w:pStyle w:val="Heading4"/>
      </w:pPr>
      <w:bookmarkStart w:id="3460" w:name="_Ref174437969"/>
      <w:r w:rsidRPr="00A016A2">
        <w:t>any other information or evidence reasonably required by the Commonwealth to verify an Invoice.</w:t>
      </w:r>
      <w:bookmarkEnd w:id="3458"/>
      <w:bookmarkEnd w:id="3460"/>
      <w:r w:rsidRPr="00A016A2">
        <w:t xml:space="preserve"> </w:t>
      </w:r>
    </w:p>
    <w:p w14:paraId="677F18C8" w14:textId="1C70C820" w:rsidR="006F1179" w:rsidRDefault="006F1179" w:rsidP="006F1179">
      <w:pPr>
        <w:pStyle w:val="Heading2"/>
      </w:pPr>
      <w:bookmarkStart w:id="3461" w:name="_Ref204603037"/>
      <w:bookmarkStart w:id="3462" w:name="_Toc211256061"/>
      <w:r>
        <w:t>Circumstances in which no amount is payable</w:t>
      </w:r>
      <w:bookmarkEnd w:id="3461"/>
      <w:bookmarkEnd w:id="3462"/>
    </w:p>
    <w:p w14:paraId="366E7313" w14:textId="3EA8BE87" w:rsidR="00A2751C" w:rsidRPr="00607539" w:rsidRDefault="006F1179" w:rsidP="00A66EA6">
      <w:pPr>
        <w:pStyle w:val="Heading3"/>
        <w:numPr>
          <w:ilvl w:val="0"/>
          <w:numId w:val="0"/>
        </w:numPr>
        <w:ind w:left="737"/>
      </w:pPr>
      <w:r w:rsidRPr="00E57BB9">
        <w:t xml:space="preserve">Notwithstanding any other provision of this </w:t>
      </w:r>
      <w:r w:rsidR="00A2751C">
        <w:t>agreement</w:t>
      </w:r>
      <w:r w:rsidRPr="00E57BB9">
        <w:t xml:space="preserve">, no amount will be payable to Project Operator in respect of any calculation, payment or entitlement that arises from, is affected by, or is derived from any act or omission which the Commonwealth reasonably suspects may constitute </w:t>
      </w:r>
      <w:r w:rsidR="00A2751C">
        <w:t xml:space="preserve">Gaming, including </w:t>
      </w:r>
      <w:r w:rsidRPr="00E57BB9">
        <w:t xml:space="preserve">a contravention of </w:t>
      </w:r>
      <w:r w:rsidRPr="00607539">
        <w:t xml:space="preserve">clause </w:t>
      </w:r>
      <w:r w:rsidR="0049214A" w:rsidRPr="00607539">
        <w:fldChar w:fldCharType="begin"/>
      </w:r>
      <w:r w:rsidR="0049214A" w:rsidRPr="00607539">
        <w:instrText xml:space="preserve"> REF _Ref194679036 \r \h </w:instrText>
      </w:r>
      <w:r w:rsidR="00A2751C" w:rsidRPr="00607539">
        <w:instrText xml:space="preserve"> \* MERGEFORMAT </w:instrText>
      </w:r>
      <w:r w:rsidR="0049214A" w:rsidRPr="00607539">
        <w:fldChar w:fldCharType="separate"/>
      </w:r>
      <w:r w:rsidR="00910BB8">
        <w:t>15.7(a)(i)</w:t>
      </w:r>
      <w:r w:rsidR="0049214A" w:rsidRPr="00607539">
        <w:fldChar w:fldCharType="end"/>
      </w:r>
      <w:r w:rsidR="00A2751C" w:rsidRPr="00607539">
        <w:t>:</w:t>
      </w:r>
    </w:p>
    <w:p w14:paraId="6058766E" w14:textId="396595B1" w:rsidR="00A2751C" w:rsidRPr="00607539" w:rsidRDefault="008D63A3" w:rsidP="00A2751C">
      <w:pPr>
        <w:pStyle w:val="Heading3"/>
      </w:pPr>
      <w:r w:rsidRPr="006A4EF3">
        <w:t>for</w:t>
      </w:r>
      <w:r w:rsidRPr="00607539">
        <w:t xml:space="preserve"> </w:t>
      </w:r>
      <w:r w:rsidR="006F1179" w:rsidRPr="00607539">
        <w:t>so long as such suspicion is under investigation</w:t>
      </w:r>
      <w:r w:rsidR="00A2751C" w:rsidRPr="00607539">
        <w:t>;</w:t>
      </w:r>
      <w:r w:rsidR="006F1179" w:rsidRPr="00607539">
        <w:t xml:space="preserve"> </w:t>
      </w:r>
      <w:r w:rsidRPr="006A4EF3">
        <w:t>and</w:t>
      </w:r>
      <w:r w:rsidRPr="00607539">
        <w:t xml:space="preserve"> </w:t>
      </w:r>
    </w:p>
    <w:p w14:paraId="0CA8BF14" w14:textId="6142089C" w:rsidR="006F1179" w:rsidRPr="00607539" w:rsidRDefault="006F1179" w:rsidP="00A2751C">
      <w:pPr>
        <w:pStyle w:val="Heading3"/>
      </w:pPr>
      <w:r w:rsidRPr="00607539">
        <w:t xml:space="preserve">until such time as the Commonwealth determines, acting reasonably, that no such </w:t>
      </w:r>
      <w:r w:rsidR="00A2751C" w:rsidRPr="00607539">
        <w:t xml:space="preserve">Gaming or </w:t>
      </w:r>
      <w:r w:rsidRPr="00607539">
        <w:t xml:space="preserve">contravention has occurred. </w:t>
      </w:r>
    </w:p>
    <w:p w14:paraId="2291213E" w14:textId="6A18E8D0" w:rsidR="00A82CA8" w:rsidRPr="006F1179" w:rsidRDefault="00A82CA8" w:rsidP="00A82CA8">
      <w:pPr>
        <w:pStyle w:val="Heading3"/>
        <w:numPr>
          <w:ilvl w:val="0"/>
          <w:numId w:val="0"/>
        </w:numPr>
        <w:ind w:left="737"/>
      </w:pPr>
      <w:r w:rsidRPr="006A4EF3">
        <w:t xml:space="preserve">If the Commonwealth determines, acting reasonably, that no such Gaming or contravention has occurred, any amount that has not been paid to Project Operator due to the operation of this clause </w:t>
      </w:r>
      <w:r w:rsidRPr="006A4EF3">
        <w:fldChar w:fldCharType="begin"/>
      </w:r>
      <w:r w:rsidRPr="006A4EF3">
        <w:instrText xml:space="preserve"> REF _Ref204603037 \r \h </w:instrText>
      </w:r>
      <w:r w:rsidR="008412BC" w:rsidRPr="006A4EF3">
        <w:instrText xml:space="preserve"> \* MERGEFORMAT </w:instrText>
      </w:r>
      <w:r w:rsidRPr="006A4EF3">
        <w:fldChar w:fldCharType="separate"/>
      </w:r>
      <w:r w:rsidR="00910BB8">
        <w:t>16.2</w:t>
      </w:r>
      <w:r w:rsidRPr="006A4EF3">
        <w:fldChar w:fldCharType="end"/>
      </w:r>
      <w:r w:rsidRPr="006A4EF3">
        <w:t xml:space="preserve"> will become payable to Project Operator.</w:t>
      </w:r>
    </w:p>
    <w:p w14:paraId="36A086C7" w14:textId="1084B72D" w:rsidR="000A17A1" w:rsidRPr="00A016A2" w:rsidRDefault="2C388DF0" w:rsidP="00FC2467">
      <w:pPr>
        <w:pStyle w:val="Heading2"/>
      </w:pPr>
      <w:bookmarkStart w:id="3463" w:name="_Ref467051439"/>
      <w:bookmarkStart w:id="3464" w:name="_Toc492504793"/>
      <w:bookmarkStart w:id="3465" w:name="_Toc515358965"/>
      <w:bookmarkStart w:id="3466" w:name="_Toc515470239"/>
      <w:bookmarkStart w:id="3467" w:name="_Toc211256062"/>
      <w:r w:rsidRPr="00A016A2">
        <w:t>Payment</w:t>
      </w:r>
      <w:bookmarkEnd w:id="3463"/>
      <w:bookmarkEnd w:id="3464"/>
      <w:bookmarkEnd w:id="3465"/>
      <w:bookmarkEnd w:id="3466"/>
      <w:bookmarkEnd w:id="3467"/>
      <w:r w:rsidR="0023076D">
        <w:t xml:space="preserve"> </w:t>
      </w:r>
    </w:p>
    <w:p w14:paraId="475F636C" w14:textId="092C6E30" w:rsidR="000A17A1" w:rsidRPr="008412BC" w:rsidRDefault="2C388DF0" w:rsidP="0058045D">
      <w:pPr>
        <w:pStyle w:val="Heading3"/>
      </w:pPr>
      <w:bookmarkStart w:id="3468" w:name="_Toc515358966"/>
      <w:bookmarkStart w:id="3469" w:name="_Ref73977434"/>
      <w:r w:rsidRPr="00A016A2">
        <w:t xml:space="preserve">If an Invoiced Sum is payable by a party, then that party must pay the Invoiced Sum </w:t>
      </w:r>
      <w:r w:rsidR="00607539">
        <w:t>by</w:t>
      </w:r>
      <w:r w:rsidR="00607539" w:rsidRPr="00A016A2">
        <w:t xml:space="preserve"> </w:t>
      </w:r>
      <w:r w:rsidRPr="00A016A2">
        <w:t>the date which is</w:t>
      </w:r>
      <w:r w:rsidR="0049214A">
        <w:t xml:space="preserve"> twenty</w:t>
      </w:r>
      <w:r w:rsidRPr="00A016A2">
        <w:t xml:space="preserve"> </w:t>
      </w:r>
      <w:r w:rsidR="0049214A">
        <w:t>(</w:t>
      </w:r>
      <w:r w:rsidRPr="00A016A2">
        <w:t>20</w:t>
      </w:r>
      <w:r w:rsidR="0049214A">
        <w:t>)</w:t>
      </w:r>
      <w:r w:rsidRPr="00A016A2">
        <w:t xml:space="preserve"> Business Days after the date of </w:t>
      </w:r>
      <w:r w:rsidR="00DC07A5" w:rsidRPr="008412BC">
        <w:t xml:space="preserve">receipt of a </w:t>
      </w:r>
      <w:r w:rsidR="008310EA" w:rsidRPr="008412BC">
        <w:t xml:space="preserve">correctly rendered </w:t>
      </w:r>
      <w:r w:rsidR="00DC07A5" w:rsidRPr="008412BC">
        <w:t xml:space="preserve">Tax </w:t>
      </w:r>
      <w:r w:rsidRPr="008412BC">
        <w:t>Invoice.</w:t>
      </w:r>
      <w:bookmarkEnd w:id="3468"/>
      <w:bookmarkEnd w:id="3469"/>
      <w:r w:rsidRPr="008412BC">
        <w:t xml:space="preserve"> </w:t>
      </w:r>
    </w:p>
    <w:p w14:paraId="2F363779" w14:textId="74541895" w:rsidR="006D609B" w:rsidRPr="008412BC" w:rsidRDefault="006D609B" w:rsidP="0058045D">
      <w:pPr>
        <w:pStyle w:val="Heading3"/>
      </w:pPr>
      <w:r w:rsidRPr="008412BC">
        <w:t>I</w:t>
      </w:r>
      <w:bookmarkStart w:id="3470" w:name="_Hlk174433705"/>
      <w:r w:rsidRPr="008412BC">
        <w:t xml:space="preserve">f the Invoiced Sum is payable by the Commonwealth to Project Operator, Project Operator must provide </w:t>
      </w:r>
      <w:r w:rsidR="00443E05" w:rsidRPr="008412BC">
        <w:t xml:space="preserve">the Invoice </w:t>
      </w:r>
      <w:r w:rsidR="00653E6C" w:rsidRPr="008412BC">
        <w:t xml:space="preserve">to </w:t>
      </w:r>
      <w:r w:rsidRPr="008412BC">
        <w:t xml:space="preserve">the Commonwealth </w:t>
      </w:r>
      <w:r w:rsidR="00443E05" w:rsidRPr="008412BC">
        <w:t xml:space="preserve">in the form of </w:t>
      </w:r>
      <w:r w:rsidRPr="008412BC">
        <w:t>a Tax Invoice.</w:t>
      </w:r>
    </w:p>
    <w:p w14:paraId="1F00529A" w14:textId="6A1F7358" w:rsidR="006D609B" w:rsidRDefault="006D609B" w:rsidP="0058045D">
      <w:pPr>
        <w:pStyle w:val="Heading3"/>
      </w:pPr>
      <w:r w:rsidRPr="008412BC">
        <w:t>If the Invoiced Sum is payable by Project Operator to the Commonwealth, the Commonwealth</w:t>
      </w:r>
      <w:r>
        <w:t xml:space="preserve"> must </w:t>
      </w:r>
      <w:r w:rsidR="00653E6C">
        <w:t xml:space="preserve">provide </w:t>
      </w:r>
      <w:r>
        <w:t xml:space="preserve">to Project Operator </w:t>
      </w:r>
      <w:r w:rsidR="00653E6C">
        <w:t xml:space="preserve">a Tax Invoice </w:t>
      </w:r>
      <w:r>
        <w:t xml:space="preserve">within </w:t>
      </w:r>
      <w:r w:rsidR="000F130E">
        <w:t>five (</w:t>
      </w:r>
      <w:r>
        <w:t>5</w:t>
      </w:r>
      <w:r w:rsidR="000F130E">
        <w:t>)</w:t>
      </w:r>
      <w:r>
        <w:t xml:space="preserve"> Business Days after the date on which the Commonwealth receives the Invoice</w:t>
      </w:r>
      <w:r w:rsidR="00DC07A5">
        <w:t xml:space="preserve"> from Project Operator</w:t>
      </w:r>
      <w:r>
        <w:t>.</w:t>
      </w:r>
    </w:p>
    <w:p w14:paraId="31760BFD" w14:textId="40DFF831" w:rsidR="000A17A1" w:rsidRDefault="2C388DF0" w:rsidP="0058045D">
      <w:pPr>
        <w:pStyle w:val="Heading3"/>
      </w:pPr>
      <w:bookmarkStart w:id="3471" w:name="_Toc515358967"/>
      <w:bookmarkStart w:id="3472" w:name="_Ref167895407"/>
      <w:bookmarkEnd w:id="3470"/>
      <w:r w:rsidRPr="00A016A2">
        <w:lastRenderedPageBreak/>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471"/>
      <w:bookmarkEnd w:id="3472"/>
    </w:p>
    <w:p w14:paraId="18B6B604" w14:textId="1AE48910" w:rsidR="008F20CE" w:rsidRPr="00A016A2" w:rsidRDefault="2C388DF0" w:rsidP="00FC2467">
      <w:pPr>
        <w:pStyle w:val="Heading2"/>
      </w:pPr>
      <w:bookmarkStart w:id="3473" w:name="_Ref511737737"/>
      <w:bookmarkStart w:id="3474" w:name="_Toc515358972"/>
      <w:bookmarkStart w:id="3475" w:name="_Toc515470241"/>
      <w:bookmarkStart w:id="3476" w:name="_Ref467509902"/>
      <w:bookmarkStart w:id="3477" w:name="_Ref467509918"/>
      <w:bookmarkStart w:id="3478" w:name="_Toc211256063"/>
      <w:r w:rsidRPr="00A016A2">
        <w:t>Disputed Invoice</w:t>
      </w:r>
      <w:bookmarkEnd w:id="3473"/>
      <w:bookmarkEnd w:id="3474"/>
      <w:bookmarkEnd w:id="3475"/>
      <w:bookmarkEnd w:id="3476"/>
      <w:bookmarkEnd w:id="3477"/>
      <w:bookmarkEnd w:id="3478"/>
    </w:p>
    <w:p w14:paraId="34716769" w14:textId="2EDDEC46" w:rsidR="008F20CE" w:rsidRPr="008412BC" w:rsidRDefault="2C388DF0" w:rsidP="008D00F5">
      <w:pPr>
        <w:pStyle w:val="Heading3"/>
        <w:keepNext/>
      </w:pPr>
      <w:bookmarkStart w:id="3479" w:name="_Toc515358973"/>
      <w:r w:rsidRPr="00A016A2">
        <w:t>If a party that is required to pay an amount under an Invoice reasonably believes</w:t>
      </w:r>
      <w:r w:rsidR="00747BEC">
        <w:t xml:space="preserve"> that</w:t>
      </w:r>
      <w:r w:rsidRPr="00A016A2">
        <w:t xml:space="preserve"> the Invoice or any component of the Invoice does not comply with </w:t>
      </w:r>
      <w:r w:rsidRPr="008412BC">
        <w:t>the requirements of this agreement, then:</w:t>
      </w:r>
      <w:bookmarkEnd w:id="3479"/>
      <w:r w:rsidRPr="008412BC">
        <w:t xml:space="preserve"> </w:t>
      </w:r>
    </w:p>
    <w:p w14:paraId="7D98E435" w14:textId="60977F76" w:rsidR="008F20CE" w:rsidRPr="008412BC" w:rsidRDefault="2C388DF0" w:rsidP="000A1E90">
      <w:pPr>
        <w:pStyle w:val="Heading4"/>
      </w:pPr>
      <w:r w:rsidRPr="008412BC">
        <w:t>it must notify the other party of the issues in dispute</w:t>
      </w:r>
      <w:r w:rsidR="00443E05" w:rsidRPr="008412BC">
        <w:t>,</w:t>
      </w:r>
      <w:r w:rsidRPr="008412BC">
        <w:t xml:space="preserve"> including the </w:t>
      </w:r>
      <w:r w:rsidR="00443E05" w:rsidRPr="008412BC">
        <w:t>amount in dispute (</w:t>
      </w:r>
      <w:r w:rsidRPr="008412BC">
        <w:t>“</w:t>
      </w:r>
      <w:r w:rsidRPr="008412BC">
        <w:rPr>
          <w:b/>
          <w:bCs/>
        </w:rPr>
        <w:t>Disputed Amount</w:t>
      </w:r>
      <w:r w:rsidRPr="008412BC">
        <w:t xml:space="preserve">”) and </w:t>
      </w:r>
      <w:r w:rsidR="00607539">
        <w:t xml:space="preserve">must </w:t>
      </w:r>
      <w:r w:rsidRPr="008412BC">
        <w:t>provide a statement of its reasons for disputing the Invoice; and</w:t>
      </w:r>
    </w:p>
    <w:p w14:paraId="6D77C6E1" w14:textId="14A99CF1" w:rsidR="008F20CE" w:rsidRPr="008412BC" w:rsidRDefault="2C388DF0" w:rsidP="000A1E90">
      <w:pPr>
        <w:pStyle w:val="Heading4"/>
      </w:pPr>
      <w:r w:rsidRPr="008412BC">
        <w:t xml:space="preserve">if a party is required to pay an Invoiced Sum, then that party must pay that part of the Invoiced Sum </w:t>
      </w:r>
      <w:r w:rsidR="00747BEC" w:rsidRPr="008412BC">
        <w:t>that</w:t>
      </w:r>
      <w:r w:rsidRPr="008412BC">
        <w:t xml:space="preserve"> is not in dispute</w:t>
      </w:r>
      <w:bookmarkStart w:id="3480" w:name="_Ref467049733"/>
      <w:r w:rsidRPr="008412BC">
        <w:t>.</w:t>
      </w:r>
      <w:bookmarkEnd w:id="3480"/>
      <w:r w:rsidRPr="008412BC">
        <w:t xml:space="preserve"> </w:t>
      </w:r>
    </w:p>
    <w:p w14:paraId="271588DF" w14:textId="53D9861E" w:rsidR="006311C2" w:rsidRPr="008412BC" w:rsidRDefault="2C388DF0" w:rsidP="0058045D">
      <w:pPr>
        <w:pStyle w:val="Heading3"/>
      </w:pPr>
      <w:bookmarkStart w:id="3481" w:name="_Ref104307753"/>
      <w:r w:rsidRPr="008412BC">
        <w:t xml:space="preserve">If a party notifies the other party of any issue in dispute (including any Disputed Amount), then the parties must meet as soon as practicable, and in any event within </w:t>
      </w:r>
      <w:r w:rsidR="00607539">
        <w:t>ten (</w:t>
      </w:r>
      <w:r w:rsidRPr="008412BC">
        <w:t>10</w:t>
      </w:r>
      <w:r w:rsidR="00607539">
        <w:t>)</w:t>
      </w:r>
      <w:r w:rsidRPr="008412BC">
        <w:t xml:space="preserve"> Business Days after receiving the notice, to discuss the issues in dispute (including any Disputed Amount).</w:t>
      </w:r>
      <w:bookmarkEnd w:id="3481"/>
    </w:p>
    <w:p w14:paraId="0030927B" w14:textId="2B26CCC8" w:rsidR="001E02AB" w:rsidRPr="008412BC" w:rsidRDefault="2C388DF0" w:rsidP="0058045D">
      <w:pPr>
        <w:pStyle w:val="Heading3"/>
      </w:pPr>
      <w:r w:rsidRPr="008412BC">
        <w:t>If</w:t>
      </w:r>
      <w:r w:rsidR="00443E05" w:rsidRPr="008412BC">
        <w:t>,</w:t>
      </w:r>
      <w:r w:rsidRPr="008412BC">
        <w:t xml:space="preserve"> following the meeting described in paragraph </w:t>
      </w:r>
      <w:r w:rsidR="001E02AB" w:rsidRPr="008412BC">
        <w:fldChar w:fldCharType="begin"/>
      </w:r>
      <w:r w:rsidR="001E02AB" w:rsidRPr="008412BC">
        <w:instrText xml:space="preserve"> REF _Ref104307753 \n \h </w:instrText>
      </w:r>
      <w:r w:rsidR="008412BC">
        <w:instrText xml:space="preserve"> \* MERGEFORMAT </w:instrText>
      </w:r>
      <w:r w:rsidR="001E02AB" w:rsidRPr="008412BC">
        <w:fldChar w:fldCharType="separate"/>
      </w:r>
      <w:r w:rsidR="00910BB8">
        <w:t>(b)</w:t>
      </w:r>
      <w:r w:rsidR="001E02AB" w:rsidRPr="008412BC">
        <w:fldChar w:fldCharType="end"/>
      </w:r>
      <w:r w:rsidRPr="008412BC">
        <w:t xml:space="preserve"> the parties have not agreed a resolution in respect of the issues in dispute (including any Disputed Amount), then either party may refer the matter for determination by an Independent Expert under clause </w:t>
      </w:r>
      <w:r w:rsidR="001E02AB" w:rsidRPr="008412BC">
        <w:fldChar w:fldCharType="begin"/>
      </w:r>
      <w:r w:rsidR="001E02AB" w:rsidRPr="008412BC">
        <w:instrText xml:space="preserve"> REF _Ref515106310 \r \h </w:instrText>
      </w:r>
      <w:r w:rsidR="008412BC">
        <w:instrText xml:space="preserve"> \* MERGEFORMAT </w:instrText>
      </w:r>
      <w:r w:rsidR="001E02AB" w:rsidRPr="008412BC">
        <w:fldChar w:fldCharType="separate"/>
      </w:r>
      <w:r w:rsidR="00910BB8">
        <w:t>27.6</w:t>
      </w:r>
      <w:r w:rsidR="001E02AB" w:rsidRPr="008412BC">
        <w:fldChar w:fldCharType="end"/>
      </w:r>
      <w:r w:rsidRPr="008412BC">
        <w:t xml:space="preserve"> (“</w:t>
      </w:r>
      <w:r w:rsidR="001E02AB" w:rsidRPr="008412BC">
        <w:fldChar w:fldCharType="begin"/>
      </w:r>
      <w:r w:rsidR="001E02AB" w:rsidRPr="008412BC">
        <w:instrText xml:space="preserve"> REF _Ref515106310 \h </w:instrText>
      </w:r>
      <w:r w:rsidR="008412BC">
        <w:instrText xml:space="preserve"> \* MERGEFORMAT </w:instrText>
      </w:r>
      <w:r w:rsidR="001E02AB" w:rsidRPr="008412BC">
        <w:fldChar w:fldCharType="separate"/>
      </w:r>
      <w:r w:rsidR="00910BB8" w:rsidRPr="0042604C">
        <w:t>Independent Expert</w:t>
      </w:r>
      <w:r w:rsidR="001E02AB" w:rsidRPr="008412BC">
        <w:fldChar w:fldCharType="end"/>
      </w:r>
      <w:r w:rsidRPr="008412BC">
        <w:t>”).</w:t>
      </w:r>
    </w:p>
    <w:p w14:paraId="62702663" w14:textId="56E98764" w:rsidR="008F20CE" w:rsidRPr="008412BC" w:rsidRDefault="00443E05" w:rsidP="0058045D">
      <w:pPr>
        <w:pStyle w:val="Heading3"/>
      </w:pPr>
      <w:bookmarkStart w:id="3482" w:name="_Toc515358974"/>
      <w:bookmarkStart w:id="3483" w:name="_Ref83282235"/>
      <w:r w:rsidRPr="008412BC">
        <w:t>W</w:t>
      </w:r>
      <w:r w:rsidR="2C388DF0" w:rsidRPr="008412BC">
        <w:t xml:space="preserve">ithin </w:t>
      </w:r>
      <w:r w:rsidR="00C91509">
        <w:t>ten (</w:t>
      </w:r>
      <w:r w:rsidR="2C388DF0" w:rsidRPr="008412BC">
        <w:t>10</w:t>
      </w:r>
      <w:r w:rsidR="00C91509">
        <w:t>)</w:t>
      </w:r>
      <w:r w:rsidR="2C388DF0" w:rsidRPr="008412BC">
        <w:t xml:space="preserve"> Business Days after the date of resolution of the Dispute (whether by agreement or determination by an Independent Expert) </w:t>
      </w:r>
      <w:r w:rsidR="0068200E" w:rsidRPr="008412BC">
        <w:t xml:space="preserve">the relevant party must pay that part </w:t>
      </w:r>
      <w:r w:rsidR="2C388DF0" w:rsidRPr="008412BC">
        <w:t>of the Disputed Amount</w:t>
      </w:r>
      <w:r w:rsidR="0068200E" w:rsidRPr="008412BC">
        <w:t xml:space="preserve"> that the parties have agreed or the Independent Expert has determined should be paid</w:t>
      </w:r>
      <w:r w:rsidR="2C388DF0" w:rsidRPr="008412BC">
        <w:t>.</w:t>
      </w:r>
      <w:bookmarkEnd w:id="3482"/>
      <w:bookmarkEnd w:id="3483"/>
      <w:r w:rsidR="2C388DF0" w:rsidRPr="008412BC">
        <w:t xml:space="preserve"> </w:t>
      </w:r>
    </w:p>
    <w:p w14:paraId="037D9C88" w14:textId="77777777" w:rsidR="00FF49A0" w:rsidRPr="008412BC" w:rsidRDefault="2C388DF0" w:rsidP="00FC2467">
      <w:pPr>
        <w:pStyle w:val="Heading2"/>
      </w:pPr>
      <w:bookmarkStart w:id="3484" w:name="_Toc492494303"/>
      <w:bookmarkStart w:id="3485" w:name="_Toc492504534"/>
      <w:bookmarkStart w:id="3486" w:name="_Toc492504794"/>
      <w:bookmarkStart w:id="3487" w:name="_Toc492494304"/>
      <w:bookmarkStart w:id="3488" w:name="_Toc492504535"/>
      <w:bookmarkStart w:id="3489" w:name="_Toc492504795"/>
      <w:bookmarkStart w:id="3490" w:name="_Toc492494305"/>
      <w:bookmarkStart w:id="3491" w:name="_Toc492504536"/>
      <w:bookmarkStart w:id="3492" w:name="_Toc492504796"/>
      <w:bookmarkStart w:id="3493" w:name="_Toc492494306"/>
      <w:bookmarkStart w:id="3494" w:name="_Toc492504537"/>
      <w:bookmarkStart w:id="3495" w:name="_Toc492504797"/>
      <w:bookmarkStart w:id="3496" w:name="_Ref467049398"/>
      <w:bookmarkStart w:id="3497" w:name="_Ref467049417"/>
      <w:bookmarkStart w:id="3498" w:name="_Toc469468199"/>
      <w:bookmarkStart w:id="3499" w:name="_Toc483493445"/>
      <w:bookmarkStart w:id="3500" w:name="_Toc515358968"/>
      <w:bookmarkStart w:id="3501" w:name="_Toc515470240"/>
      <w:bookmarkStart w:id="3502" w:name="_Toc211256064"/>
      <w:bookmarkStart w:id="3503" w:name="_Hlk103156016"/>
      <w:bookmarkStart w:id="3504" w:name="_Toc492504798"/>
      <w:bookmarkEnd w:id="3484"/>
      <w:bookmarkEnd w:id="3485"/>
      <w:bookmarkEnd w:id="3486"/>
      <w:bookmarkEnd w:id="3487"/>
      <w:bookmarkEnd w:id="3488"/>
      <w:bookmarkEnd w:id="3489"/>
      <w:bookmarkEnd w:id="3490"/>
      <w:bookmarkEnd w:id="3491"/>
      <w:bookmarkEnd w:id="3492"/>
      <w:bookmarkEnd w:id="3493"/>
      <w:bookmarkEnd w:id="3494"/>
      <w:bookmarkEnd w:id="3495"/>
      <w:r w:rsidRPr="008412BC">
        <w:t>Adjustments</w:t>
      </w:r>
      <w:bookmarkEnd w:id="3496"/>
      <w:bookmarkEnd w:id="3497"/>
      <w:bookmarkEnd w:id="3498"/>
      <w:bookmarkEnd w:id="3499"/>
      <w:bookmarkEnd w:id="3500"/>
      <w:bookmarkEnd w:id="3501"/>
      <w:bookmarkEnd w:id="3502"/>
    </w:p>
    <w:p w14:paraId="04EAB2E0" w14:textId="0F67EA40" w:rsidR="00FF49A0" w:rsidRPr="008412BC" w:rsidRDefault="2C388DF0" w:rsidP="0058045D">
      <w:pPr>
        <w:pStyle w:val="Heading3"/>
      </w:pPr>
      <w:bookmarkStart w:id="3505" w:name="_Ref511665581"/>
      <w:bookmarkStart w:id="3506" w:name="_Toc515358969"/>
      <w:r w:rsidRPr="008412BC">
        <w:t xml:space="preserve">Subject to paragraph </w:t>
      </w:r>
      <w:r w:rsidR="00FF49A0" w:rsidRPr="008412BC">
        <w:fldChar w:fldCharType="begin"/>
      </w:r>
      <w:r w:rsidR="00FF49A0" w:rsidRPr="008412BC">
        <w:instrText xml:space="preserve"> REF _Ref108102791 \n \h </w:instrText>
      </w:r>
      <w:r w:rsidR="008412BC">
        <w:instrText xml:space="preserve"> \* MERGEFORMAT </w:instrText>
      </w:r>
      <w:r w:rsidR="00FF49A0" w:rsidRPr="008412BC">
        <w:fldChar w:fldCharType="separate"/>
      </w:r>
      <w:r w:rsidR="00910BB8">
        <w:t>(c)</w:t>
      </w:r>
      <w:r w:rsidR="00FF49A0" w:rsidRPr="008412BC">
        <w:fldChar w:fldCharType="end"/>
      </w:r>
      <w:r w:rsidRPr="008412BC">
        <w:t xml:space="preserve">, Project Operator </w:t>
      </w:r>
      <w:r w:rsidR="00747BEC" w:rsidRPr="008412BC">
        <w:t xml:space="preserve">must </w:t>
      </w:r>
      <w:r w:rsidRPr="008412BC">
        <w:t xml:space="preserve">adjust an Invoice to the extent required to reflect any changes to the inputs that were used to determine that Invoice, including any change </w:t>
      </w:r>
      <w:r w:rsidR="0068200E" w:rsidRPr="008412BC">
        <w:t xml:space="preserve">resulting from </w:t>
      </w:r>
      <w:r w:rsidRPr="008412BC">
        <w:t>a Revised Statement.</w:t>
      </w:r>
      <w:bookmarkEnd w:id="3505"/>
      <w:bookmarkEnd w:id="3506"/>
    </w:p>
    <w:p w14:paraId="3ADCE7F5" w14:textId="230E5572" w:rsidR="00FF49A0" w:rsidRPr="00A016A2" w:rsidRDefault="2C388DF0" w:rsidP="0058045D">
      <w:pPr>
        <w:pStyle w:val="Heading3"/>
      </w:pPr>
      <w:bookmarkStart w:id="3507" w:name="_Toc515358970"/>
      <w:r w:rsidRPr="00A016A2">
        <w:t>Project Operator must include any adjustments in the next prepared Invoice.</w:t>
      </w:r>
      <w:bookmarkEnd w:id="3507"/>
    </w:p>
    <w:p w14:paraId="47BB7EC4" w14:textId="0BC86CC5" w:rsidR="00FF49A0" w:rsidRDefault="2C388DF0" w:rsidP="0058045D">
      <w:pPr>
        <w:pStyle w:val="Heading3"/>
      </w:pPr>
      <w:bookmarkStart w:id="3508" w:name="_Toc515358971"/>
      <w:bookmarkStart w:id="3509" w:name="_Ref73977437"/>
      <w:bookmarkStart w:id="3510" w:name="_Ref108102791"/>
      <w:r w:rsidRPr="00A016A2">
        <w:t xml:space="preserve">Other than adjustments for </w:t>
      </w:r>
      <w:r w:rsidR="00137195">
        <w:t xml:space="preserve">or pursuant to </w:t>
      </w:r>
      <w:r w:rsidRPr="00A016A2">
        <w:t>Revised Statements, no adjustment will be made to an Invoice more th</w:t>
      </w:r>
      <w:r w:rsidRPr="00137195">
        <w:t xml:space="preserve">an </w:t>
      </w:r>
      <w:r w:rsidR="007056A5" w:rsidRPr="006A4EF3">
        <w:t>three (</w:t>
      </w:r>
      <w:r w:rsidRPr="006A4EF3">
        <w:t>3</w:t>
      </w:r>
      <w:r w:rsidR="007056A5" w:rsidRPr="006A4EF3">
        <w:t>)</w:t>
      </w:r>
      <w:r w:rsidRPr="00A016A2">
        <w:t xml:space="preserve"> years after the end of the quarter or </w:t>
      </w:r>
      <w:r w:rsidR="001816DC" w:rsidRPr="00A016A2">
        <w:t xml:space="preserve">Financial </w:t>
      </w:r>
      <w:r w:rsidRPr="00A016A2">
        <w:t>Year that is the</w:t>
      </w:r>
      <w:r>
        <w:t xml:space="preserve"> subject of the Invoice.</w:t>
      </w:r>
      <w:bookmarkEnd w:id="3508"/>
      <w:bookmarkEnd w:id="3509"/>
      <w:bookmarkEnd w:id="3510"/>
    </w:p>
    <w:p w14:paraId="7EFAFA18" w14:textId="722846BF" w:rsidR="00B1487C" w:rsidRDefault="2C388DF0" w:rsidP="00FC2467">
      <w:pPr>
        <w:pStyle w:val="Heading2"/>
      </w:pPr>
      <w:bookmarkStart w:id="3511" w:name="_Toc492494309"/>
      <w:bookmarkStart w:id="3512" w:name="_Toc492504540"/>
      <w:bookmarkStart w:id="3513" w:name="_Toc492504800"/>
      <w:bookmarkStart w:id="3514" w:name="_Toc492504801"/>
      <w:bookmarkStart w:id="3515" w:name="_Ref511737755"/>
      <w:bookmarkStart w:id="3516" w:name="_Toc515358978"/>
      <w:bookmarkStart w:id="3517" w:name="_Toc515470243"/>
      <w:bookmarkStart w:id="3518" w:name="_Ref82619239"/>
      <w:bookmarkStart w:id="3519" w:name="_Toc211256065"/>
      <w:bookmarkEnd w:id="3503"/>
      <w:bookmarkEnd w:id="3504"/>
      <w:bookmarkEnd w:id="3511"/>
      <w:bookmarkEnd w:id="3512"/>
      <w:bookmarkEnd w:id="3513"/>
      <w:r>
        <w:t>Interest on late payments</w:t>
      </w:r>
      <w:bookmarkEnd w:id="3514"/>
      <w:bookmarkEnd w:id="3515"/>
      <w:bookmarkEnd w:id="3516"/>
      <w:bookmarkEnd w:id="3517"/>
      <w:bookmarkEnd w:id="3518"/>
      <w:bookmarkEnd w:id="3519"/>
    </w:p>
    <w:p w14:paraId="51652C13" w14:textId="29B594CD" w:rsidR="002639B5" w:rsidRDefault="2C388DF0" w:rsidP="00424A98">
      <w:pPr>
        <w:pStyle w:val="Heading3"/>
        <w:keepNext/>
      </w:pPr>
      <w:r>
        <w:t xml:space="preserve">Subject to paragraph </w:t>
      </w:r>
      <w:r w:rsidR="003C6D4E">
        <w:fldChar w:fldCharType="begin"/>
      </w:r>
      <w:r w:rsidR="003C6D4E">
        <w:instrText xml:space="preserve"> REF _Ref166079198 \n \h </w:instrText>
      </w:r>
      <w:r w:rsidR="003C6D4E">
        <w:fldChar w:fldCharType="separate"/>
      </w:r>
      <w:r w:rsidR="00910BB8">
        <w:t>(b)</w:t>
      </w:r>
      <w:r w:rsidR="003C6D4E">
        <w:fldChar w:fldCharType="end"/>
      </w:r>
      <w:r>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bookmarkStart w:id="3520" w:name="_Hlk174433791"/>
      <w:r w:rsidR="008C312C">
        <w:t>up until (and including)</w:t>
      </w:r>
      <w:bookmarkEnd w:id="3520"/>
      <w:r>
        <w:t xml:space="preserve">: </w:t>
      </w:r>
    </w:p>
    <w:p w14:paraId="73E12185" w14:textId="16E15DE8" w:rsidR="002639B5" w:rsidRPr="002639B5" w:rsidRDefault="002639B5" w:rsidP="007238AE">
      <w:pPr>
        <w:pStyle w:val="Heading4"/>
        <w:numPr>
          <w:ilvl w:val="3"/>
          <w:numId w:val="14"/>
        </w:numPr>
      </w:pPr>
      <w:r w:rsidRPr="002D6D4F">
        <w:t xml:space="preserve">in the case of a Disputed Amount, </w:t>
      </w:r>
      <w:r w:rsidRPr="002639B5">
        <w:t xml:space="preserve">the date </w:t>
      </w:r>
      <w:r w:rsidR="00747BEC">
        <w:t xml:space="preserve">of payment of </w:t>
      </w:r>
      <w:r w:rsidRPr="002639B5">
        <w:t xml:space="preserve">that part of the Disputed Amount </w:t>
      </w:r>
      <w:r w:rsidR="00747BEC">
        <w:t>that</w:t>
      </w:r>
      <w:r w:rsidR="00747BEC" w:rsidRPr="002639B5">
        <w:t xml:space="preserve"> </w:t>
      </w:r>
      <w:r w:rsidRPr="002639B5">
        <w:t>the</w:t>
      </w:r>
      <w:r>
        <w:t xml:space="preserve"> </w:t>
      </w:r>
      <w:r w:rsidRPr="002639B5">
        <w:t>parties have agreed or the Independent Expert has determined</w:t>
      </w:r>
      <w:r w:rsidR="00F44E58">
        <w:t xml:space="preserve"> </w:t>
      </w:r>
      <w:r w:rsidR="00747BEC">
        <w:t>should be</w:t>
      </w:r>
      <w:r w:rsidRPr="002639B5">
        <w:t xml:space="preserve"> paid; or</w:t>
      </w:r>
    </w:p>
    <w:p w14:paraId="7D596333" w14:textId="7D2DEC97" w:rsidR="00D703AC" w:rsidRDefault="002639B5" w:rsidP="007238AE">
      <w:pPr>
        <w:pStyle w:val="Heading4"/>
        <w:numPr>
          <w:ilvl w:val="3"/>
          <w:numId w:val="14"/>
        </w:numPr>
      </w:pPr>
      <w:r w:rsidRPr="000A1E90">
        <w:rPr>
          <w:rFonts w:ascii="ArialMT" w:hAnsi="ArialMT" w:cs="ArialMT"/>
          <w:color w:val="000000"/>
        </w:rPr>
        <w:lastRenderedPageBreak/>
        <w:t xml:space="preserve">otherwise, </w:t>
      </w:r>
      <w:r w:rsidR="001B4F62">
        <w:t>the date the unpaid amount is paid in full.</w:t>
      </w:r>
      <w:r w:rsidR="00B1487C">
        <w:t xml:space="preserve"> </w:t>
      </w:r>
    </w:p>
    <w:p w14:paraId="2D2A1929" w14:textId="21FB2642" w:rsidR="00AB68ED" w:rsidRPr="008412BC" w:rsidRDefault="2C388DF0" w:rsidP="0058045D">
      <w:pPr>
        <w:pStyle w:val="Heading3"/>
      </w:pPr>
      <w:bookmarkStart w:id="3521" w:name="_Ref166079198"/>
      <w:bookmarkStart w:id="3522" w:name="_Ref165557711"/>
      <w:r>
        <w:t>Notwithstanding anything to the contrary in this agreement, a Termination Payment will be deemed to be due and payable</w:t>
      </w:r>
      <w:r w:rsidR="00747BEC">
        <w:t xml:space="preserve"> on,</w:t>
      </w:r>
      <w:r>
        <w:t xml:space="preserve"> and interest will </w:t>
      </w:r>
      <w:r w:rsidRPr="008412BC">
        <w:t>accrue on the unpaid amount of a Termination Payment from day to day at the Default Interest Rate from (and including)</w:t>
      </w:r>
      <w:r w:rsidR="00747BEC" w:rsidRPr="008412BC">
        <w:t>,</w:t>
      </w:r>
      <w:r w:rsidRPr="008412BC">
        <w:t xml:space="preserve"> the date </w:t>
      </w:r>
      <w:r w:rsidR="0068200E" w:rsidRPr="008412BC">
        <w:t xml:space="preserve">that </w:t>
      </w:r>
      <w:r w:rsidRPr="008412BC">
        <w:t xml:space="preserve">is 60 Business Days after </w:t>
      </w:r>
      <w:r w:rsidR="0068200E" w:rsidRPr="008412BC">
        <w:t xml:space="preserve">the date on which </w:t>
      </w:r>
      <w:r w:rsidRPr="008412BC">
        <w:t>this agreement is terminated</w:t>
      </w:r>
      <w:r w:rsidR="00747BEC" w:rsidRPr="008412BC">
        <w:t>. Interest will continue to be payable</w:t>
      </w:r>
      <w:r w:rsidRPr="008412BC">
        <w:t xml:space="preserve"> until that unpaid amount is paid</w:t>
      </w:r>
      <w:r w:rsidR="0068200E" w:rsidRPr="008412BC">
        <w:t xml:space="preserve"> in full</w:t>
      </w:r>
      <w:r w:rsidRPr="008412BC">
        <w:t>.</w:t>
      </w:r>
      <w:bookmarkEnd w:id="3521"/>
      <w:r w:rsidRPr="008412BC">
        <w:t xml:space="preserve"> </w:t>
      </w:r>
      <w:bookmarkEnd w:id="3522"/>
    </w:p>
    <w:p w14:paraId="210BF9E6" w14:textId="0FE38886" w:rsidR="00B44776" w:rsidRPr="009D25FD" w:rsidRDefault="00B44776" w:rsidP="00FC2467">
      <w:pPr>
        <w:pStyle w:val="Heading2"/>
      </w:pPr>
      <w:bookmarkStart w:id="3523" w:name="_Toc211256066"/>
      <w:r>
        <w:t>Project Settlements Ready Data</w:t>
      </w:r>
      <w:bookmarkEnd w:id="3523"/>
    </w:p>
    <w:p w14:paraId="0492AEF6" w14:textId="1FABEF17" w:rsidR="00B44776" w:rsidRDefault="2C388DF0" w:rsidP="00424A98">
      <w:pPr>
        <w:pStyle w:val="Heading3"/>
        <w:keepNext/>
      </w:pPr>
      <w:r>
        <w:t>Project Operator:</w:t>
      </w:r>
    </w:p>
    <w:p w14:paraId="4E002685" w14:textId="77777777" w:rsidR="00A114E1" w:rsidRDefault="2C388DF0" w:rsidP="000A1E90">
      <w:pPr>
        <w:pStyle w:val="Heading4"/>
      </w:pPr>
      <w:r>
        <w:t>agrees</w:t>
      </w:r>
      <w:r w:rsidR="00A114E1">
        <w:t>:</w:t>
      </w:r>
      <w:r>
        <w:t xml:space="preserve"> </w:t>
      </w:r>
    </w:p>
    <w:p w14:paraId="789A8C68" w14:textId="0FE45DF1" w:rsidR="00B44776" w:rsidRDefault="2C388DF0" w:rsidP="00A114E1">
      <w:pPr>
        <w:pStyle w:val="Heading5"/>
      </w:pPr>
      <w:r>
        <w:t xml:space="preserve">that the Commonwealth will require access to </w:t>
      </w:r>
      <w:r w:rsidR="00A114E1">
        <w:t xml:space="preserve">Settlement Statements and </w:t>
      </w:r>
      <w:r>
        <w:t xml:space="preserve">Settlements Ready Data relating to the Project [and the </w:t>
      </w:r>
      <w:r w:rsidR="00183FCF">
        <w:t>[</w:t>
      </w:r>
      <w:r>
        <w:t>Associated</w:t>
      </w:r>
      <w:r w:rsidR="0049214A">
        <w:t>/Existing</w:t>
      </w:r>
      <w:r w:rsidR="00183FCF">
        <w:t>]</w:t>
      </w:r>
      <w:r>
        <w:t xml:space="preserve"> Project (as applicable)] on a periodic basis; and [</w:t>
      </w:r>
      <w:r w:rsidRPr="00A114E1">
        <w:rPr>
          <w:b/>
          <w:bCs/>
          <w:i/>
          <w:iCs/>
          <w:highlight w:val="lightGray"/>
        </w:rPr>
        <w:t xml:space="preserve">Note: </w:t>
      </w:r>
      <w:r w:rsidR="00133BDF" w:rsidRPr="00A114E1">
        <w:rPr>
          <w:b/>
          <w:i/>
          <w:highlight w:val="lightGray"/>
        </w:rPr>
        <w:t xml:space="preserve">the </w:t>
      </w:r>
      <w:r w:rsidRPr="00A114E1">
        <w:rPr>
          <w:b/>
          <w:i/>
          <w:highlight w:val="lightGray"/>
        </w:rPr>
        <w:t>word</w:t>
      </w:r>
      <w:r w:rsidR="00133BDF" w:rsidRPr="00A114E1">
        <w:rPr>
          <w:b/>
          <w:i/>
          <w:highlight w:val="lightGray"/>
        </w:rPr>
        <w:t>s</w:t>
      </w:r>
      <w:r w:rsidRPr="00A114E1">
        <w:rPr>
          <w:b/>
          <w:i/>
          <w:highlight w:val="lightGray"/>
        </w:rPr>
        <w:t xml:space="preserve"> </w:t>
      </w:r>
      <w:r w:rsidR="00133BDF" w:rsidRPr="00A114E1">
        <w:rPr>
          <w:b/>
          <w:i/>
          <w:highlight w:val="lightGray"/>
        </w:rPr>
        <w:t xml:space="preserve">in square brackets are </w:t>
      </w:r>
      <w:r w:rsidRPr="00A114E1">
        <w:rPr>
          <w:b/>
          <w:bCs/>
          <w:i/>
          <w:iCs/>
          <w:highlight w:val="lightGray"/>
        </w:rPr>
        <w:t>to be included for all Hybrid</w:t>
      </w:r>
      <w:r w:rsidR="00A114E1">
        <w:rPr>
          <w:b/>
          <w:bCs/>
          <w:i/>
          <w:iCs/>
          <w:highlight w:val="lightGray"/>
        </w:rPr>
        <w:t xml:space="preserve"> Projects and </w:t>
      </w:r>
      <w:r w:rsidR="0068200E" w:rsidRPr="006A4EF3">
        <w:rPr>
          <w:b/>
          <w:i/>
          <w:highlight w:val="lightGray"/>
        </w:rPr>
        <w:t>Staged</w:t>
      </w:r>
      <w:r w:rsidRPr="006A4EF3">
        <w:rPr>
          <w:b/>
          <w:i/>
          <w:highlight w:val="lightGray"/>
        </w:rPr>
        <w:t xml:space="preserve"> </w:t>
      </w:r>
      <w:r w:rsidRPr="00A114E1">
        <w:rPr>
          <w:b/>
          <w:bCs/>
          <w:i/>
          <w:iCs/>
          <w:highlight w:val="lightGray"/>
        </w:rPr>
        <w:t>Projects</w:t>
      </w:r>
      <w:r w:rsidR="0068200E" w:rsidRPr="00A114E1">
        <w:rPr>
          <w:b/>
          <w:bCs/>
          <w:i/>
          <w:iCs/>
          <w:highlight w:val="lightGray"/>
        </w:rPr>
        <w:t xml:space="preserve"> </w:t>
      </w:r>
      <w:r w:rsidR="0068200E" w:rsidRPr="006A4EF3">
        <w:rPr>
          <w:b/>
          <w:i/>
          <w:highlight w:val="lightGray"/>
        </w:rPr>
        <w:t>(as applicable)</w:t>
      </w:r>
      <w:r w:rsidRPr="00A114E1">
        <w:rPr>
          <w:b/>
          <w:bCs/>
          <w:i/>
          <w:iCs/>
          <w:highlight w:val="lightGray"/>
        </w:rPr>
        <w:t>, except that the words “(as applicable)” are to be omitted for Assessed Hybrid Projects.</w:t>
      </w:r>
      <w:r>
        <w:t>]</w:t>
      </w:r>
    </w:p>
    <w:p w14:paraId="1AE33D40" w14:textId="0BA82DFD" w:rsidR="00A114E1" w:rsidRDefault="00A114E1" w:rsidP="006A4EF3">
      <w:pPr>
        <w:pStyle w:val="Heading5"/>
      </w:pPr>
      <w:r>
        <w:t>upon the Commonwealth’s request, to promptly provide to the Commonwealth access to such Settlement Statements and Settlements Ready Data; and</w:t>
      </w:r>
    </w:p>
    <w:p w14:paraId="1B4963C1" w14:textId="40A86553" w:rsidR="00B44776" w:rsidRPr="00A114E1" w:rsidRDefault="2C388DF0" w:rsidP="000A1E90">
      <w:pPr>
        <w:pStyle w:val="Heading4"/>
      </w:pPr>
      <w:r>
        <w:t xml:space="preserve">consents to the </w:t>
      </w:r>
      <w:r w:rsidRPr="00A114E1">
        <w:t xml:space="preserve">Commonwealth requesting that data from AEMO, and </w:t>
      </w:r>
      <w:r w:rsidR="0068200E" w:rsidRPr="006A4EF3">
        <w:t>to</w:t>
      </w:r>
      <w:r w:rsidR="0068200E" w:rsidRPr="00A114E1">
        <w:t xml:space="preserve"> </w:t>
      </w:r>
      <w:r w:rsidRPr="00A114E1">
        <w:t xml:space="preserve">AEMO providing it to the Commonwealth. </w:t>
      </w:r>
    </w:p>
    <w:p w14:paraId="0B40691E" w14:textId="7B7F04D9" w:rsidR="00A64236" w:rsidRPr="00704536" w:rsidRDefault="2C388DF0" w:rsidP="0058045D">
      <w:pPr>
        <w:pStyle w:val="Heading3"/>
      </w:pPr>
      <w:r w:rsidRPr="00A114E1">
        <w:t xml:space="preserve">Project Operator must take all reasonable steps required by the Commonwealth and AEMO to enable the Commonwealth to obtain access to the </w:t>
      </w:r>
      <w:r w:rsidR="00A114E1" w:rsidRPr="00A114E1">
        <w:t xml:space="preserve">Settlement Statements and </w:t>
      </w:r>
      <w:r w:rsidRPr="00A114E1">
        <w:t xml:space="preserve">Settlements Ready Data relating to the </w:t>
      </w:r>
      <w:r w:rsidR="0049214A" w:rsidRPr="00A114E1">
        <w:t>[</w:t>
      </w:r>
      <w:r w:rsidR="0068200E" w:rsidRPr="006A4EF3">
        <w:t>Hybrid</w:t>
      </w:r>
      <w:r w:rsidR="0068200E" w:rsidRPr="00A114E1">
        <w:t>/</w:t>
      </w:r>
      <w:r w:rsidR="0049214A" w:rsidRPr="00A114E1">
        <w:t>Staged</w:t>
      </w:r>
      <w:r w:rsidR="0049214A">
        <w:t xml:space="preserve">] </w:t>
      </w:r>
      <w:r>
        <w:t xml:space="preserve">Project from AEMO. </w:t>
      </w:r>
      <w:r w:rsidR="0049214A" w:rsidRPr="008129EB">
        <w:t>[</w:t>
      </w:r>
      <w:r w:rsidR="0049214A" w:rsidRPr="00453ECB">
        <w:rPr>
          <w:b/>
          <w:bCs/>
          <w:i/>
          <w:iCs/>
          <w:highlight w:val="lightGray"/>
        </w:rPr>
        <w:t>Note</w:t>
      </w:r>
      <w:r w:rsidR="0049214A" w:rsidRPr="008412BC">
        <w:rPr>
          <w:b/>
          <w:bCs/>
          <w:i/>
          <w:iCs/>
          <w:highlight w:val="lightGray"/>
        </w:rPr>
        <w:t xml:space="preserve">: </w:t>
      </w:r>
      <w:r w:rsidR="00133BDF" w:rsidRPr="008412BC">
        <w:rPr>
          <w:b/>
          <w:i/>
          <w:highlight w:val="lightGray"/>
        </w:rPr>
        <w:t xml:space="preserve">the </w:t>
      </w:r>
      <w:r w:rsidR="0049214A" w:rsidRPr="008412BC">
        <w:rPr>
          <w:b/>
          <w:bCs/>
          <w:i/>
          <w:iCs/>
          <w:highlight w:val="lightGray"/>
        </w:rPr>
        <w:t>word</w:t>
      </w:r>
      <w:r w:rsidR="0068200E" w:rsidRPr="008412BC">
        <w:rPr>
          <w:b/>
          <w:i/>
          <w:highlight w:val="lightGray"/>
        </w:rPr>
        <w:t>s</w:t>
      </w:r>
      <w:r w:rsidR="0049214A" w:rsidRPr="008412BC">
        <w:rPr>
          <w:b/>
          <w:i/>
          <w:highlight w:val="lightGray"/>
        </w:rPr>
        <w:t xml:space="preserve"> </w:t>
      </w:r>
      <w:r w:rsidR="0049214A" w:rsidRPr="008412BC">
        <w:rPr>
          <w:b/>
          <w:bCs/>
          <w:i/>
          <w:iCs/>
          <w:highlight w:val="lightGray"/>
        </w:rPr>
        <w:t>in square bracket</w:t>
      </w:r>
      <w:r w:rsidR="00133BDF" w:rsidRPr="008412BC">
        <w:rPr>
          <w:b/>
          <w:i/>
          <w:highlight w:val="lightGray"/>
        </w:rPr>
        <w:t>s</w:t>
      </w:r>
      <w:r w:rsidR="0049214A" w:rsidRPr="008412BC">
        <w:rPr>
          <w:b/>
          <w:i/>
          <w:highlight w:val="lightGray"/>
        </w:rPr>
        <w:t xml:space="preserve"> </w:t>
      </w:r>
      <w:r w:rsidR="0068200E" w:rsidRPr="008412BC">
        <w:rPr>
          <w:b/>
          <w:i/>
          <w:highlight w:val="lightGray"/>
        </w:rPr>
        <w:t xml:space="preserve">are </w:t>
      </w:r>
      <w:r w:rsidR="0049214A" w:rsidRPr="00453ECB">
        <w:rPr>
          <w:b/>
          <w:bCs/>
          <w:i/>
          <w:iCs/>
          <w:highlight w:val="lightGray"/>
        </w:rPr>
        <w:t xml:space="preserve">to be included for </w:t>
      </w:r>
      <w:r w:rsidR="0049214A" w:rsidRPr="00A114E1">
        <w:rPr>
          <w:b/>
          <w:bCs/>
          <w:i/>
          <w:iCs/>
          <w:highlight w:val="lightGray"/>
        </w:rPr>
        <w:t xml:space="preserve">all </w:t>
      </w:r>
      <w:r w:rsidR="0068200E" w:rsidRPr="006A4EF3">
        <w:rPr>
          <w:b/>
          <w:i/>
          <w:highlight w:val="lightGray"/>
        </w:rPr>
        <w:t>Hybrid</w:t>
      </w:r>
      <w:r w:rsidR="00A114E1" w:rsidRPr="006A4EF3">
        <w:rPr>
          <w:b/>
          <w:i/>
          <w:highlight w:val="lightGray"/>
        </w:rPr>
        <w:t xml:space="preserve"> Projects and </w:t>
      </w:r>
      <w:r w:rsidR="0049214A" w:rsidRPr="00453ECB">
        <w:rPr>
          <w:b/>
          <w:bCs/>
          <w:i/>
          <w:iCs/>
          <w:highlight w:val="lightGray"/>
        </w:rPr>
        <w:t>Staged Projects</w:t>
      </w:r>
      <w:r w:rsidR="00A114E1">
        <w:rPr>
          <w:b/>
          <w:bCs/>
          <w:i/>
          <w:iCs/>
          <w:highlight w:val="lightGray"/>
        </w:rPr>
        <w:t xml:space="preserve"> (as applicable)</w:t>
      </w:r>
      <w:r w:rsidR="0049214A" w:rsidRPr="00453ECB">
        <w:rPr>
          <w:b/>
          <w:bCs/>
          <w:i/>
          <w:iCs/>
          <w:highlight w:val="lightGray"/>
        </w:rPr>
        <w:t>.</w:t>
      </w:r>
      <w:r w:rsidR="0049214A" w:rsidRPr="008129EB">
        <w:t>]</w:t>
      </w:r>
    </w:p>
    <w:p w14:paraId="0EEFDAC9" w14:textId="01894C41" w:rsidR="00704536" w:rsidRPr="00704536" w:rsidRDefault="2BC382E4" w:rsidP="00E56B2C">
      <w:pPr>
        <w:pStyle w:val="Heading1"/>
      </w:pPr>
      <w:bookmarkStart w:id="3524" w:name="_Ref492560770"/>
      <w:bookmarkStart w:id="3525" w:name="_Toc492504803"/>
      <w:bookmarkStart w:id="3526" w:name="_Toc515358979"/>
      <w:bookmarkStart w:id="3527" w:name="_Toc515470244"/>
      <w:bookmarkStart w:id="3528" w:name="_Toc211256067"/>
      <w:r>
        <w:t>Taxes</w:t>
      </w:r>
      <w:bookmarkEnd w:id="3524"/>
      <w:bookmarkEnd w:id="3525"/>
      <w:bookmarkEnd w:id="3526"/>
      <w:bookmarkEnd w:id="3527"/>
      <w:bookmarkEnd w:id="3528"/>
    </w:p>
    <w:p w14:paraId="27695041" w14:textId="3D308921" w:rsidR="00805C9A" w:rsidRDefault="00D43B53" w:rsidP="00A66EA6">
      <w:pPr>
        <w:pStyle w:val="BodyIndent1"/>
        <w:spacing w:before="0" w:after="240"/>
        <w:ind w:left="737"/>
      </w:pPr>
      <w:r>
        <w:t xml:space="preserve">Subject to clause </w:t>
      </w:r>
      <w:r>
        <w:fldChar w:fldCharType="begin"/>
      </w:r>
      <w:r>
        <w:instrText xml:space="preserve"> REF _Ref104316847 \r \h </w:instrText>
      </w:r>
      <w:r>
        <w:fldChar w:fldCharType="separate"/>
      </w:r>
      <w:r w:rsidR="00910BB8">
        <w:t>18</w:t>
      </w:r>
      <w:r>
        <w:fldChar w:fldCharType="end"/>
      </w:r>
      <w:r>
        <w:t xml:space="preserve"> (“</w:t>
      </w:r>
      <w:r w:rsidR="00B170D6">
        <w:fldChar w:fldCharType="begin"/>
      </w:r>
      <w:r w:rsidR="00B170D6">
        <w:instrText xml:space="preserve"> REF _Ref183519282 \h </w:instrText>
      </w:r>
      <w:r w:rsidR="00B170D6">
        <w:fldChar w:fldCharType="separate"/>
      </w:r>
      <w:r w:rsidR="00910BB8">
        <w:t>GST</w:t>
      </w:r>
      <w:r w:rsidR="00B170D6">
        <w:fldChar w:fldCharType="end"/>
      </w:r>
      <w:r w:rsidR="00042BDE">
        <w:t>”)</w:t>
      </w:r>
      <w:r w:rsidR="00B1487C">
        <w:t xml:space="preserve">, </w:t>
      </w:r>
      <w:r w:rsidR="00F27B97">
        <w:t xml:space="preserve">as between the Commonwealth and Project Operator, </w:t>
      </w:r>
      <w:r w:rsidR="00777AF5">
        <w:t>Project</w:t>
      </w:r>
      <w:r w:rsidR="00654CB9">
        <w:t xml:space="preserve">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w:t>
      </w:r>
      <w:r w:rsidR="009C7B3B">
        <w:t>S</w:t>
      </w:r>
      <w:r w:rsidR="00B1487C">
        <w:t>ubcontractor</w:t>
      </w:r>
      <w:r w:rsidR="006258C5">
        <w:t>’</w:t>
      </w:r>
      <w:r w:rsidR="00B1487C">
        <w:t xml:space="preserve">s taxes) </w:t>
      </w:r>
      <w:r w:rsidR="00747BEC">
        <w:t xml:space="preserve">that </w:t>
      </w:r>
      <w:r w:rsidR="00B1487C">
        <w:t xml:space="preserve">may be imposed </w:t>
      </w:r>
      <w:r w:rsidR="00E81694">
        <w:t xml:space="preserve">on </w:t>
      </w:r>
      <w:r w:rsidR="00777AF5">
        <w:t>Project</w:t>
      </w:r>
      <w:r w:rsidR="00654CB9">
        <w:t xml:space="preserve"> Operator</w:t>
      </w:r>
      <w:r w:rsidR="00E81694">
        <w:t xml:space="preserve"> </w:t>
      </w:r>
      <w:r w:rsidR="00B1487C">
        <w:t>in relation to</w:t>
      </w:r>
      <w:r w:rsidR="00805C9A">
        <w:t xml:space="preserve"> any</w:t>
      </w:r>
      <w:r w:rsidR="00777AF5">
        <w:t xml:space="preserve"> payments made to</w:t>
      </w:r>
      <w:r w:rsidR="00FB2C68">
        <w:t>, or transactions entered into by,</w:t>
      </w:r>
      <w:r w:rsidR="00777AF5">
        <w:t xml:space="preserve"> Project Operator under this agreement</w:t>
      </w:r>
      <w:r w:rsidR="00FB2C68">
        <w:t xml:space="preserve"> or in furtherance of the Project</w:t>
      </w:r>
      <w:r w:rsidR="00777AF5">
        <w:t>.</w:t>
      </w:r>
      <w:r w:rsidR="00B1487C">
        <w:t xml:space="preserve"> </w:t>
      </w:r>
    </w:p>
    <w:p w14:paraId="674A28FD" w14:textId="7325BD2D" w:rsidR="00740D6B" w:rsidRDefault="008C7FCF" w:rsidP="00E56B2C">
      <w:pPr>
        <w:pStyle w:val="Heading1"/>
      </w:pPr>
      <w:bookmarkStart w:id="3529" w:name="_Toc159511795"/>
      <w:bookmarkStart w:id="3530" w:name="_Toc159511796"/>
      <w:bookmarkStart w:id="3531" w:name="_Toc159511797"/>
      <w:bookmarkStart w:id="3532" w:name="_Toc159511798"/>
      <w:bookmarkStart w:id="3533" w:name="_Ref104316847"/>
      <w:bookmarkStart w:id="3534" w:name="_Ref183519282"/>
      <w:bookmarkStart w:id="3535" w:name="_Toc211256068"/>
      <w:bookmarkStart w:id="3536" w:name="_Ref467706931"/>
      <w:bookmarkStart w:id="3537" w:name="_Toc492504805"/>
      <w:bookmarkStart w:id="3538" w:name="_Toc515358981"/>
      <w:bookmarkStart w:id="3539" w:name="_Toc515470246"/>
      <w:bookmarkEnd w:id="3529"/>
      <w:bookmarkEnd w:id="3530"/>
      <w:bookmarkEnd w:id="3531"/>
      <w:bookmarkEnd w:id="3532"/>
      <w:r>
        <w:t>G</w:t>
      </w:r>
      <w:bookmarkEnd w:id="3533"/>
      <w:r w:rsidR="002C3DE8">
        <w:t>ST</w:t>
      </w:r>
      <w:bookmarkEnd w:id="3534"/>
      <w:bookmarkEnd w:id="3535"/>
    </w:p>
    <w:p w14:paraId="231362E7" w14:textId="6B9E0470" w:rsidR="00740D6B" w:rsidRPr="00210E9C" w:rsidRDefault="00740D6B" w:rsidP="00FC2467">
      <w:pPr>
        <w:pStyle w:val="Heading2"/>
      </w:pPr>
      <w:bookmarkStart w:id="3540" w:name="_Toc104305690"/>
      <w:bookmarkStart w:id="3541" w:name="_Toc211256069"/>
      <w:bookmarkEnd w:id="3536"/>
      <w:bookmarkEnd w:id="3537"/>
      <w:bookmarkEnd w:id="3538"/>
      <w:bookmarkEnd w:id="3539"/>
      <w:r>
        <w:t>Definitions and interpretation</w:t>
      </w:r>
      <w:bookmarkEnd w:id="3540"/>
      <w:bookmarkEnd w:id="3541"/>
    </w:p>
    <w:p w14:paraId="39C60E76" w14:textId="2DE0315A" w:rsidR="00740D6B" w:rsidRDefault="00740D6B" w:rsidP="00A66EA6">
      <w:pPr>
        <w:pStyle w:val="BodyIndent1"/>
        <w:spacing w:before="0" w:after="240"/>
        <w:ind w:left="737"/>
      </w:pPr>
      <w:r>
        <w:t xml:space="preserve">For the purposes of this clause </w:t>
      </w:r>
      <w:r w:rsidR="001C29A2">
        <w:fldChar w:fldCharType="begin"/>
      </w:r>
      <w:r w:rsidR="001C29A2">
        <w:instrText xml:space="preserve"> REF _Ref104316847 \r \h </w:instrText>
      </w:r>
      <w:r w:rsidR="001C29A2">
        <w:fldChar w:fldCharType="separate"/>
      </w:r>
      <w:r w:rsidR="00910BB8">
        <w:t>18</w:t>
      </w:r>
      <w:r w:rsidR="001C29A2">
        <w:fldChar w:fldCharType="end"/>
      </w:r>
      <w:r>
        <w:t>:</w:t>
      </w:r>
    </w:p>
    <w:p w14:paraId="7E2596D6" w14:textId="706E6132" w:rsidR="00740D6B" w:rsidRDefault="00740D6B" w:rsidP="0058045D">
      <w:pPr>
        <w:pStyle w:val="Heading3"/>
      </w:pPr>
      <w:r>
        <w:t xml:space="preserve">words and phrases </w:t>
      </w:r>
      <w:r w:rsidR="00747BEC">
        <w:t>that</w:t>
      </w:r>
      <w:r>
        <w:t xml:space="preserve"> 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910BB8">
        <w:t>18</w:t>
      </w:r>
      <w:r>
        <w:fldChar w:fldCharType="end"/>
      </w:r>
      <w:r>
        <w:t>, unless the contrary intention appears; and</w:t>
      </w:r>
    </w:p>
    <w:p w14:paraId="03188502" w14:textId="1F5F766E" w:rsidR="00740D6B" w:rsidRDefault="00740D6B" w:rsidP="0058045D">
      <w:pPr>
        <w:pStyle w:val="Heading3"/>
      </w:pPr>
      <w:r>
        <w:lastRenderedPageBreak/>
        <w:t>each periodic or progressive component of a supply to which section</w:t>
      </w:r>
      <w:r w:rsidR="00CA2CE1">
        <w:t> </w:t>
      </w:r>
      <w:r>
        <w:t xml:space="preserve">156-5(1) of the </w:t>
      </w:r>
      <w:r w:rsidR="001C29A2">
        <w:t>GST Law</w:t>
      </w:r>
      <w:r>
        <w:t xml:space="preserve"> applies is to be treated as if it were a separate supply.</w:t>
      </w:r>
    </w:p>
    <w:p w14:paraId="5EB35B8A" w14:textId="05E862A9" w:rsidR="00740D6B" w:rsidRDefault="00740D6B" w:rsidP="00FC2467">
      <w:pPr>
        <w:pStyle w:val="Heading2"/>
      </w:pPr>
      <w:bookmarkStart w:id="3542" w:name="_Toc104305691"/>
      <w:bookmarkStart w:id="3543" w:name="_Toc211256070"/>
      <w:r>
        <w:t>GST exclusive</w:t>
      </w:r>
      <w:bookmarkEnd w:id="3542"/>
      <w:bookmarkEnd w:id="3543"/>
    </w:p>
    <w:p w14:paraId="21CBB7B8" w14:textId="3E499389" w:rsidR="00740D6B" w:rsidRDefault="00740D6B" w:rsidP="00A66EA6">
      <w:pPr>
        <w:pStyle w:val="BodyIndent1"/>
        <w:spacing w:before="0" w:after="240"/>
        <w:ind w:left="737"/>
      </w:pPr>
      <w:r>
        <w:t xml:space="preserve">Unless this agreement expressly states otherwise, all consideration to be provided under this agreement is </w:t>
      </w:r>
      <w:r w:rsidR="00747BEC">
        <w:t xml:space="preserve">stated </w:t>
      </w:r>
      <w:r>
        <w:t>exclusive of GST.</w:t>
      </w:r>
    </w:p>
    <w:p w14:paraId="1F53DE9E" w14:textId="15242557" w:rsidR="00740D6B" w:rsidRDefault="00740D6B" w:rsidP="00FC2467">
      <w:pPr>
        <w:pStyle w:val="Heading2"/>
      </w:pPr>
      <w:bookmarkStart w:id="3544" w:name="_Toc104305692"/>
      <w:bookmarkStart w:id="3545" w:name="_Ref104316872"/>
      <w:bookmarkStart w:id="3546" w:name="_Ref104316890"/>
      <w:bookmarkStart w:id="3547" w:name="_Ref104318853"/>
      <w:bookmarkStart w:id="3548" w:name="_Ref104318865"/>
      <w:bookmarkStart w:id="3549" w:name="_Ref105603843"/>
      <w:bookmarkStart w:id="3550" w:name="_Ref174433986"/>
      <w:bookmarkStart w:id="3551" w:name="_Toc211256071"/>
      <w:r>
        <w:t>Payment of GST</w:t>
      </w:r>
      <w:bookmarkEnd w:id="3544"/>
      <w:bookmarkEnd w:id="3545"/>
      <w:bookmarkEnd w:id="3546"/>
      <w:bookmarkEnd w:id="3547"/>
      <w:bookmarkEnd w:id="3548"/>
      <w:bookmarkEnd w:id="3549"/>
      <w:bookmarkEnd w:id="3550"/>
      <w:bookmarkEnd w:id="3551"/>
    </w:p>
    <w:p w14:paraId="6F9025E4" w14:textId="77777777" w:rsidR="00740D6B" w:rsidRDefault="00740D6B" w:rsidP="0058045D">
      <w:pPr>
        <w:pStyle w:val="Heading3"/>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14:paraId="080A9B82" w14:textId="761BBF2B" w:rsidR="00740D6B" w:rsidRPr="00210E9C" w:rsidRDefault="00740D6B" w:rsidP="0058045D">
      <w:pPr>
        <w:pStyle w:val="Heading3"/>
        <w:rPr>
          <w:bCs/>
        </w:rPr>
      </w:pPr>
      <w:r>
        <w:t xml:space="preserve">Subject to the prior receipt of a </w:t>
      </w:r>
      <w:r w:rsidR="008310EA" w:rsidRPr="008412BC">
        <w:t xml:space="preserve">correctly rendered </w:t>
      </w:r>
      <w:r w:rsidR="00A01897" w:rsidRPr="008412BC">
        <w:t>T</w:t>
      </w:r>
      <w:r w:rsidRPr="008412BC">
        <w:t xml:space="preserve">ax </w:t>
      </w:r>
      <w:r w:rsidR="00A01897" w:rsidRPr="008412BC">
        <w:t>I</w:t>
      </w:r>
      <w:r w:rsidRPr="008412BC">
        <w:t>nvoice, the GST Amount is payable at the same time as the GST-exclu</w:t>
      </w:r>
      <w:r>
        <w:t>sive consideration for the supply, or the first part of the GST-exclusive consideration for the supply (as the case may be), is payable or is to be provided.</w:t>
      </w:r>
    </w:p>
    <w:p w14:paraId="19FC917C" w14:textId="1C93D8D6" w:rsidR="00740D6B" w:rsidRPr="006F5B37" w:rsidRDefault="00740D6B" w:rsidP="0058045D">
      <w:pPr>
        <w:pStyle w:val="Heading3"/>
        <w:rPr>
          <w:bCs/>
        </w:rPr>
      </w:pPr>
      <w:r>
        <w:t xml:space="preserve">This clause </w:t>
      </w:r>
      <w:r w:rsidR="00747BEC">
        <w:fldChar w:fldCharType="begin"/>
      </w:r>
      <w:r w:rsidR="00747BEC">
        <w:instrText xml:space="preserve"> REF _Ref174433986 \r \h </w:instrText>
      </w:r>
      <w:r w:rsidR="00747BEC">
        <w:fldChar w:fldCharType="separate"/>
      </w:r>
      <w:r w:rsidR="00910BB8">
        <w:t>18.3</w:t>
      </w:r>
      <w:r w:rsidR="00747BEC">
        <w:fldChar w:fldCharType="end"/>
      </w:r>
      <w:r w:rsidR="00747BEC">
        <w:t xml:space="preserve"> </w:t>
      </w:r>
      <w:r>
        <w:t>does not apply to the extent that the consideration for the supply is expressly stated to include GST or the supply is subject to a reverse-charge.</w:t>
      </w:r>
    </w:p>
    <w:p w14:paraId="0C5F05A6" w14:textId="08D56FF1" w:rsidR="00740D6B" w:rsidRDefault="00740D6B" w:rsidP="00FC2467">
      <w:pPr>
        <w:pStyle w:val="Heading2"/>
      </w:pPr>
      <w:bookmarkStart w:id="3552" w:name="_Toc104305693"/>
      <w:bookmarkStart w:id="3553" w:name="_Ref200873288"/>
      <w:bookmarkStart w:id="3554" w:name="_Toc211256072"/>
      <w:r>
        <w:t>Adjustment events</w:t>
      </w:r>
      <w:bookmarkEnd w:id="3552"/>
      <w:bookmarkEnd w:id="3553"/>
      <w:bookmarkEnd w:id="3554"/>
    </w:p>
    <w:p w14:paraId="34687411" w14:textId="67DC9976" w:rsidR="00740D6B" w:rsidRDefault="00740D6B" w:rsidP="00A66EA6">
      <w:pPr>
        <w:pStyle w:val="BodyIndent1"/>
        <w:spacing w:before="0" w:after="240"/>
        <w:ind w:left="737"/>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w:t>
      </w:r>
      <w:r w:rsidR="007056B8">
        <w:t xml:space="preserve"> </w:t>
      </w:r>
      <w:r>
        <w:t>The supplier or the recipient (as the case may be) agrees to make any payments necessary to reflect the adjustment and the supplier</w:t>
      </w:r>
      <w:r w:rsidR="0049214A">
        <w:t xml:space="preserve"> (or the recipient, if the supply is subject to a reverse charge)</w:t>
      </w:r>
      <w:r>
        <w:t xml:space="preserve"> agrees to issue an adjustment note.</w:t>
      </w:r>
    </w:p>
    <w:p w14:paraId="263983F3" w14:textId="2C8F9196" w:rsidR="00740D6B" w:rsidRDefault="00740D6B" w:rsidP="00FC2467">
      <w:pPr>
        <w:pStyle w:val="Heading2"/>
      </w:pPr>
      <w:bookmarkStart w:id="3555" w:name="_Toc104305694"/>
      <w:bookmarkStart w:id="3556" w:name="_Ref200873373"/>
      <w:bookmarkStart w:id="3557" w:name="_Toc211256073"/>
      <w:r>
        <w:t>Reimbursements</w:t>
      </w:r>
      <w:bookmarkEnd w:id="3555"/>
      <w:bookmarkEnd w:id="3556"/>
      <w:bookmarkEnd w:id="3557"/>
    </w:p>
    <w:p w14:paraId="7C9B5CDE" w14:textId="1912379F" w:rsidR="00ED79ED" w:rsidRDefault="00740D6B" w:rsidP="00A66EA6">
      <w:pPr>
        <w:pStyle w:val="BodyIndent1"/>
        <w:spacing w:before="0" w:after="240"/>
        <w:ind w:left="737"/>
      </w:pPr>
      <w:r>
        <w:t>Any payment, indemnity,</w:t>
      </w:r>
      <w:r w:rsidRPr="00690ED8">
        <w:t xml:space="preserve"> </w:t>
      </w:r>
      <w:r>
        <w:t xml:space="preserve">reimbursement or similar obligation that is required to be made in connection with this agreement </w:t>
      </w:r>
      <w:r w:rsidR="00747BEC">
        <w:t>that</w:t>
      </w:r>
      <w:r>
        <w:t xml:space="preserve"> is calculated by reference to an amount paid by another party must be reduced by the amount of any input tax credits </w:t>
      </w:r>
      <w:r w:rsidR="00747BEC">
        <w:t xml:space="preserve">to </w:t>
      </w:r>
      <w:r>
        <w:t>which the other party (or the representative member of any GST group of which the other party is a member) is entitled.</w:t>
      </w:r>
      <w:r w:rsidR="007056B8">
        <w:t xml:space="preserve"> </w:t>
      </w:r>
      <w:r>
        <w:t xml:space="preserve">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910BB8">
        <w:t>18.3</w:t>
      </w:r>
      <w:r w:rsidR="001C29A2">
        <w:fldChar w:fldCharType="end"/>
      </w:r>
      <w:r>
        <w:t xml:space="preserve"> (“</w:t>
      </w:r>
      <w:r w:rsidR="001C29A2">
        <w:fldChar w:fldCharType="begin"/>
      </w:r>
      <w:r w:rsidR="001C29A2">
        <w:instrText xml:space="preserve"> REF _Ref104316890 \h </w:instrText>
      </w:r>
      <w:r w:rsidR="001C29A2">
        <w:fldChar w:fldCharType="separate"/>
      </w:r>
      <w:r w:rsidR="00910BB8">
        <w:t>Payment of GST</w:t>
      </w:r>
      <w:r w:rsidR="001C29A2">
        <w:fldChar w:fldCharType="end"/>
      </w:r>
      <w:r>
        <w:t>”) applies to the reduced payment</w:t>
      </w:r>
      <w:r w:rsidR="00B1487C">
        <w:t>.</w:t>
      </w:r>
    </w:p>
    <w:p w14:paraId="306E9C29" w14:textId="003518DF" w:rsidR="00BA4DE5" w:rsidRPr="00BA4DE5" w:rsidRDefault="008C7FCF" w:rsidP="00E56B2C">
      <w:pPr>
        <w:pStyle w:val="Heading1"/>
      </w:pPr>
      <w:bookmarkStart w:id="3558" w:name="_Ref167895464"/>
      <w:bookmarkStart w:id="3559" w:name="_Ref167895601"/>
      <w:bookmarkStart w:id="3560" w:name="_Ref167902412"/>
      <w:bookmarkStart w:id="3561" w:name="_Toc211256074"/>
      <w:r>
        <w:t xml:space="preserve">Force </w:t>
      </w:r>
      <w:r w:rsidR="00BB7898">
        <w:t>M</w:t>
      </w:r>
      <w:r>
        <w:t>ajeure</w:t>
      </w:r>
      <w:bookmarkEnd w:id="3558"/>
      <w:bookmarkEnd w:id="3559"/>
      <w:bookmarkEnd w:id="3560"/>
      <w:bookmarkEnd w:id="3561"/>
    </w:p>
    <w:p w14:paraId="05717327" w14:textId="6D446097" w:rsidR="00964912" w:rsidRDefault="2C388DF0" w:rsidP="00FC2467">
      <w:pPr>
        <w:pStyle w:val="Heading2"/>
      </w:pPr>
      <w:bookmarkStart w:id="3562" w:name="_Ref101362506"/>
      <w:bookmarkStart w:id="3563" w:name="_Ref101364766"/>
      <w:bookmarkStart w:id="3564" w:name="_Toc211256075"/>
      <w:r>
        <w:t>Definition of Project Force Majeure Event</w:t>
      </w:r>
      <w:bookmarkEnd w:id="3562"/>
      <w:bookmarkEnd w:id="3563"/>
      <w:bookmarkEnd w:id="3564"/>
    </w:p>
    <w:p w14:paraId="6C5B5F3B" w14:textId="6D5F8306" w:rsidR="00964912" w:rsidRPr="0049353A" w:rsidRDefault="2C388DF0" w:rsidP="00424A98">
      <w:pPr>
        <w:pStyle w:val="Heading3"/>
        <w:keepNext/>
      </w:pPr>
      <w:bookmarkStart w:id="3565" w:name="_Ref159334436"/>
      <w:r>
        <w:t xml:space="preserve">Subject to paragraph </w:t>
      </w:r>
      <w:r w:rsidR="000A1059">
        <w:fldChar w:fldCharType="begin"/>
      </w:r>
      <w:r w:rsidR="000A1059">
        <w:instrText xml:space="preserve"> REF _Ref159416761 \n \h </w:instrText>
      </w:r>
      <w:r w:rsidR="000A1059">
        <w:fldChar w:fldCharType="separate"/>
      </w:r>
      <w:r w:rsidR="00910BB8">
        <w:t>(b)</w:t>
      </w:r>
      <w:r w:rsidR="000A1059">
        <w:fldChar w:fldCharType="end"/>
      </w:r>
      <w:r>
        <w:t>, a “</w:t>
      </w:r>
      <w:r w:rsidRPr="2C388DF0">
        <w:rPr>
          <w:b/>
          <w:bCs/>
        </w:rPr>
        <w:t>Project Force Majeure Event</w:t>
      </w:r>
      <w:r>
        <w:t xml:space="preserve">” is an event or circumstance, or combination of events or circumstances, occurring after the </w:t>
      </w:r>
      <w:r w:rsidRPr="0049353A">
        <w:t>Signing Date that:</w:t>
      </w:r>
      <w:bookmarkEnd w:id="3565"/>
    </w:p>
    <w:p w14:paraId="08613FE4" w14:textId="40B7AB2C" w:rsidR="00964912" w:rsidRPr="0049353A" w:rsidRDefault="2C388DF0" w:rsidP="000A1E90">
      <w:pPr>
        <w:pStyle w:val="Heading4"/>
      </w:pPr>
      <w:r w:rsidRPr="0049353A">
        <w:t xml:space="preserve">is </w:t>
      </w:r>
      <w:r w:rsidR="007648B1" w:rsidRPr="006A4EF3">
        <w:t>or are</w:t>
      </w:r>
      <w:r w:rsidR="007648B1" w:rsidRPr="0049353A">
        <w:t xml:space="preserve"> </w:t>
      </w:r>
      <w:r w:rsidRPr="0049353A">
        <w:t>not within the reasonable control of Project Operator; and</w:t>
      </w:r>
    </w:p>
    <w:p w14:paraId="15DCBF35" w14:textId="0699181C" w:rsidR="00964912" w:rsidRDefault="2C388DF0" w:rsidP="00776344">
      <w:pPr>
        <w:pStyle w:val="Heading4"/>
        <w:keepNext/>
      </w:pPr>
      <w:r>
        <w:t xml:space="preserve">Project Operator could not have avoided, mitigated, remedied or overcome through the exercise of reasonable care, compliance </w:t>
      </w:r>
      <w:r>
        <w:lastRenderedPageBreak/>
        <w:t>with its obligations under this agreement and Good Industry Practice,</w:t>
      </w:r>
    </w:p>
    <w:p w14:paraId="50A022A1" w14:textId="77777777" w:rsidR="00420A06" w:rsidRDefault="00B20A9D" w:rsidP="00A66EA6">
      <w:pPr>
        <w:pStyle w:val="BodyIndent2"/>
        <w:spacing w:before="0" w:after="240"/>
        <w:ind w:left="1474"/>
      </w:pPr>
      <w:r>
        <w:t>i</w:t>
      </w:r>
      <w:r w:rsidR="00964912">
        <w:t>ncluding</w:t>
      </w:r>
      <w:r w:rsidR="00420A06">
        <w:t>:</w:t>
      </w:r>
      <w:r w:rsidR="00964912">
        <w:t xml:space="preserve"> </w:t>
      </w:r>
    </w:p>
    <w:p w14:paraId="2A5D542E" w14:textId="74823D55" w:rsidR="00420A06" w:rsidRDefault="2C388DF0" w:rsidP="000A1E90">
      <w:pPr>
        <w:pStyle w:val="Heading4"/>
      </w:pPr>
      <w:r>
        <w:t xml:space="preserve">a Major Casualty Event; and </w:t>
      </w:r>
    </w:p>
    <w:p w14:paraId="59732C72" w14:textId="5667D573" w:rsidR="00420A06" w:rsidRDefault="2C388DF0" w:rsidP="000A1E90">
      <w:pPr>
        <w:pStyle w:val="Heading4"/>
      </w:pPr>
      <w:bookmarkStart w:id="3566" w:name="_Hlk113629923"/>
      <w:r>
        <w:t xml:space="preserve">any curtailment or congestion affecting the availability of the Network, </w:t>
      </w:r>
    </w:p>
    <w:bookmarkEnd w:id="3566"/>
    <w:p w14:paraId="6EFB60C3" w14:textId="77777777" w:rsidR="00F42BA6" w:rsidRDefault="00964912" w:rsidP="00A66EA6">
      <w:pPr>
        <w:pStyle w:val="BodyIndent2"/>
        <w:spacing w:before="0" w:after="240"/>
        <w:ind w:left="1474"/>
      </w:pPr>
      <w:r>
        <w:t xml:space="preserve">that satisfies the </w:t>
      </w:r>
      <w:r w:rsidR="009D31D8">
        <w:t>above</w:t>
      </w:r>
      <w:r>
        <w:t xml:space="preserve"> criteria.</w:t>
      </w:r>
      <w:r w:rsidR="00F42BA6">
        <w:t xml:space="preserve"> </w:t>
      </w:r>
    </w:p>
    <w:p w14:paraId="4AB2448A" w14:textId="0FE83D57" w:rsidR="00964912" w:rsidRDefault="2C388DF0" w:rsidP="00E41A90">
      <w:pPr>
        <w:pStyle w:val="Heading3"/>
        <w:keepNext/>
      </w:pPr>
      <w:bookmarkStart w:id="3567" w:name="_Ref159416761"/>
      <w:r>
        <w:t xml:space="preserve">For the purposes of paragraph </w:t>
      </w:r>
      <w:r w:rsidR="00964912">
        <w:fldChar w:fldCharType="begin"/>
      </w:r>
      <w:r w:rsidR="00964912">
        <w:instrText xml:space="preserve"> REF _Ref159334436 \n \h </w:instrText>
      </w:r>
      <w:r w:rsidR="00964912">
        <w:fldChar w:fldCharType="separate"/>
      </w:r>
      <w:r w:rsidR="00910BB8">
        <w:t>(a)</w:t>
      </w:r>
      <w:r w:rsidR="00964912">
        <w:fldChar w:fldCharType="end"/>
      </w:r>
      <w:r>
        <w:t>, the following do not constitute a Project Force Majeure Event:</w:t>
      </w:r>
      <w:bookmarkEnd w:id="3567"/>
    </w:p>
    <w:p w14:paraId="33FC3109" w14:textId="44D6F320" w:rsidR="00964912" w:rsidRDefault="2C388DF0" w:rsidP="000A1E90">
      <w:pPr>
        <w:pStyle w:val="Heading4"/>
      </w:pPr>
      <w:bookmarkStart w:id="3568" w:name="_Hlk103588165"/>
      <w:r>
        <w:t xml:space="preserve">lack of funds, financial hardship, failure or inability of any person to pay any sum due and payable, or the inability of Project Operator (or any of its Related Bodies Corporate) to obtain financing or insurance or to </w:t>
      </w:r>
      <w:r w:rsidR="00747BEC">
        <w:t xml:space="preserve">make a </w:t>
      </w:r>
      <w:r>
        <w:t xml:space="preserve">profit or </w:t>
      </w:r>
      <w:r w:rsidR="00747BEC">
        <w:t xml:space="preserve">to </w:t>
      </w:r>
      <w:r>
        <w:t>achieve a satisfactory rate of return;</w:t>
      </w:r>
    </w:p>
    <w:p w14:paraId="6CF1E402" w14:textId="2965FDC9" w:rsidR="00964912" w:rsidRDefault="2C388DF0" w:rsidP="000A1E90">
      <w:pPr>
        <w:pStyle w:val="Heading4"/>
      </w:pPr>
      <w:bookmarkStart w:id="3569" w:name="_Hlk103588177"/>
      <w:bookmarkEnd w:id="3568"/>
      <w:r>
        <w:t xml:space="preserve">a shortage or delay in delivery of materials, consumables, equipment or utilities required by Project Operator or any failure by Project Operator to hold sufficient stock of spares, except to the extent </w:t>
      </w:r>
      <w:r w:rsidR="00747BEC">
        <w:t>that such a circumstance</w:t>
      </w:r>
      <w:r>
        <w:t xml:space="preserve"> is itself caused by a Project Force Majeure Event; </w:t>
      </w:r>
    </w:p>
    <w:p w14:paraId="16C51458" w14:textId="13A0E488" w:rsidR="00964912" w:rsidRDefault="2C388DF0" w:rsidP="000A1E90">
      <w:pPr>
        <w:pStyle w:val="Heading4"/>
      </w:pPr>
      <w:r>
        <w:t>a malfunction, temporary unavailability, breakdown or failure of Project Operator’s equipment, property or assets caused by normal wear and tear;</w:t>
      </w:r>
    </w:p>
    <w:p w14:paraId="21AA31F0" w14:textId="305E54DF" w:rsidR="00964912" w:rsidRPr="0049353A" w:rsidRDefault="2C388DF0" w:rsidP="000A1E90">
      <w:pPr>
        <w:pStyle w:val="Heading4"/>
      </w:pPr>
      <w:bookmarkStart w:id="3570" w:name="_Hlk103588193"/>
      <w:bookmarkEnd w:id="3569"/>
      <w:r>
        <w:t xml:space="preserve">any event or circumstance arising due to a failure by Project Operator, any of its Related Bodies Corporate or any of their respective employees, agents or </w:t>
      </w:r>
      <w:r w:rsidR="009C7B3B">
        <w:t>S</w:t>
      </w:r>
      <w:r>
        <w:t xml:space="preserve">ubcontractors to take reasonable measures to maintain, secure and protect any equipment, property or asset in accordance with Good Industry Practice, </w:t>
      </w:r>
      <w:r w:rsidRPr="0049353A">
        <w:t xml:space="preserve">except to the extent </w:t>
      </w:r>
      <w:r w:rsidR="00747BEC" w:rsidRPr="0049353A">
        <w:t xml:space="preserve">that such a </w:t>
      </w:r>
      <w:r w:rsidR="0028370B" w:rsidRPr="006A4EF3">
        <w:t>failure</w:t>
      </w:r>
      <w:r w:rsidR="0028370B" w:rsidRPr="0049353A">
        <w:t xml:space="preserve"> </w:t>
      </w:r>
      <w:r w:rsidRPr="0049353A">
        <w:t>is itself caused by a Project Force Majeure Event;</w:t>
      </w:r>
      <w:bookmarkEnd w:id="3570"/>
      <w:r w:rsidRPr="0049353A">
        <w:t xml:space="preserve"> </w:t>
      </w:r>
    </w:p>
    <w:p w14:paraId="194A7FFC" w14:textId="5CBEA015" w:rsidR="00964912" w:rsidRPr="0049353A" w:rsidRDefault="2C388DF0" w:rsidP="000A1E90">
      <w:pPr>
        <w:pStyle w:val="Heading4"/>
      </w:pPr>
      <w:bookmarkStart w:id="3571" w:name="_Hlk103588199"/>
      <w:r w:rsidRPr="0049353A">
        <w:t>strikes, industrial disputes or other industrial actions or disruption</w:t>
      </w:r>
      <w:r w:rsidR="0028370B" w:rsidRPr="006A4EF3">
        <w:t>s</w:t>
      </w:r>
      <w:r w:rsidRPr="0049353A">
        <w:t xml:space="preserve"> that only affect Project Operator or any group of companies of which it is a part; </w:t>
      </w:r>
    </w:p>
    <w:p w14:paraId="5A1C9813" w14:textId="71B95A2F" w:rsidR="00964912" w:rsidRPr="0049353A" w:rsidRDefault="2C388DF0" w:rsidP="000A1E90">
      <w:pPr>
        <w:pStyle w:val="Heading4"/>
      </w:pPr>
      <w:r w:rsidRPr="0049353A">
        <w:t>failure by any person (other than the other party to this agreement) to perform an obligation, except whe</w:t>
      </w:r>
      <w:r w:rsidR="005969B3" w:rsidRPr="0049353A">
        <w:t>n</w:t>
      </w:r>
      <w:r w:rsidRPr="0049353A">
        <w:t xml:space="preserve"> such failure is caused by any event or circumstance that, if such event or circumstance had happened to Project Operator, would have been a Project Force Majeure Event under this agreement;</w:t>
      </w:r>
      <w:bookmarkEnd w:id="3571"/>
    </w:p>
    <w:p w14:paraId="1602ED38" w14:textId="297CA4B5" w:rsidR="00964912" w:rsidRDefault="2C388DF0" w:rsidP="000A1E90">
      <w:pPr>
        <w:pStyle w:val="Heading4"/>
      </w:pPr>
      <w:bookmarkStart w:id="3572" w:name="_Hlk103588210"/>
      <w:r w:rsidRPr="0049353A">
        <w:t>delay in obtaining any Authorisation required to be held by a party to perform</w:t>
      </w:r>
      <w:r>
        <w:t xml:space="preserve"> its obligations under this agreement;</w:t>
      </w:r>
      <w:bookmarkEnd w:id="3572"/>
    </w:p>
    <w:p w14:paraId="15CE06F6" w14:textId="3E761BA9" w:rsidR="002D787E" w:rsidRDefault="2C388DF0" w:rsidP="000A1E90">
      <w:pPr>
        <w:pStyle w:val="Heading4"/>
      </w:pPr>
      <w:r>
        <w:t xml:space="preserve">any </w:t>
      </w:r>
      <w:r w:rsidR="003E46C0" w:rsidRPr="00AD4C09">
        <w:t xml:space="preserve">absence, failure, </w:t>
      </w:r>
      <w:r>
        <w:t xml:space="preserve">lack </w:t>
      </w:r>
      <w:bookmarkStart w:id="3573" w:name="_Hlk107995672"/>
      <w:r>
        <w:t xml:space="preserve">or excess </w:t>
      </w:r>
      <w:bookmarkEnd w:id="3573"/>
      <w:r>
        <w:t>of any natural resource at the site of the Project</w:t>
      </w:r>
      <w:r w:rsidR="00183FCF">
        <w:t xml:space="preserve"> (other than </w:t>
      </w:r>
      <w:r w:rsidR="0049353A">
        <w:t xml:space="preserve">when caused by </w:t>
      </w:r>
      <w:r w:rsidR="00183FCF">
        <w:t xml:space="preserve">extreme storms, floods, hurricanes, cyclones, tornados, typhoons, tsunamis, </w:t>
      </w:r>
      <w:r w:rsidR="0049353A">
        <w:t xml:space="preserve">bushfires, </w:t>
      </w:r>
      <w:r w:rsidR="00183FCF">
        <w:t>ice and ice storms</w:t>
      </w:r>
      <w:r w:rsidR="0049353A">
        <w:t xml:space="preserve">, but only to the extent that the requirements of clause </w:t>
      </w:r>
      <w:r w:rsidR="0049353A">
        <w:fldChar w:fldCharType="begin"/>
      </w:r>
      <w:r w:rsidR="0049353A">
        <w:instrText xml:space="preserve"> REF _Ref159334436 \w \h </w:instrText>
      </w:r>
      <w:r w:rsidR="0049353A">
        <w:fldChar w:fldCharType="separate"/>
      </w:r>
      <w:r w:rsidR="00910BB8">
        <w:t>19.1(a)</w:t>
      </w:r>
      <w:r w:rsidR="0049353A">
        <w:fldChar w:fldCharType="end"/>
      </w:r>
      <w:r w:rsidR="0049353A">
        <w:t xml:space="preserve"> are otherwise satisfied</w:t>
      </w:r>
      <w:r w:rsidR="00183FCF">
        <w:t>)</w:t>
      </w:r>
      <w:r>
        <w:t xml:space="preserve">; </w:t>
      </w:r>
    </w:p>
    <w:p w14:paraId="20B5F9E3" w14:textId="00D7034E" w:rsidR="007603B0" w:rsidRDefault="2C388DF0" w:rsidP="000A1E90">
      <w:pPr>
        <w:pStyle w:val="Heading4"/>
      </w:pPr>
      <w:r>
        <w:t xml:space="preserve">wet or inclement weather (other than extreme storms, floods, hurricanes, cyclones, tornados, typhoons, tsunamis, ice and ice </w:t>
      </w:r>
      <w:r>
        <w:lastRenderedPageBreak/>
        <w:t>storms</w:t>
      </w:r>
      <w:r w:rsidR="0049353A">
        <w:t xml:space="preserve">, but only to the extent that the requirements of clause </w:t>
      </w:r>
      <w:r w:rsidR="0049353A">
        <w:fldChar w:fldCharType="begin"/>
      </w:r>
      <w:r w:rsidR="0049353A">
        <w:instrText xml:space="preserve"> REF _Ref159334436 \w \h </w:instrText>
      </w:r>
      <w:r w:rsidR="0049353A">
        <w:fldChar w:fldCharType="separate"/>
      </w:r>
      <w:r w:rsidR="00910BB8">
        <w:t>19.1(a)</w:t>
      </w:r>
      <w:r w:rsidR="0049353A">
        <w:fldChar w:fldCharType="end"/>
      </w:r>
      <w:r w:rsidR="0049353A">
        <w:t xml:space="preserve"> are otherwise satisfied</w:t>
      </w:r>
      <w:r>
        <w:t xml:space="preserve">); or </w:t>
      </w:r>
    </w:p>
    <w:p w14:paraId="7D64806D" w14:textId="0CAA0930" w:rsidR="00330056" w:rsidRDefault="2C388DF0" w:rsidP="000A1E90">
      <w:pPr>
        <w:pStyle w:val="Heading4"/>
      </w:pPr>
      <w:r>
        <w:t>a Connection Force Majeure Event.</w:t>
      </w:r>
    </w:p>
    <w:p w14:paraId="6E48952D" w14:textId="77777777" w:rsidR="007603B0" w:rsidRDefault="2C388DF0" w:rsidP="00FC2467">
      <w:pPr>
        <w:pStyle w:val="Heading2"/>
      </w:pPr>
      <w:bookmarkStart w:id="3574" w:name="_Ref100131445"/>
      <w:bookmarkStart w:id="3575" w:name="_Toc156909142"/>
      <w:bookmarkStart w:id="3576" w:name="_Toc211256076"/>
      <w:r>
        <w:t>Definition of Connection Force Majeure Event</w:t>
      </w:r>
      <w:bookmarkEnd w:id="3574"/>
      <w:bookmarkEnd w:id="3575"/>
      <w:bookmarkEnd w:id="3576"/>
      <w:r>
        <w:t xml:space="preserve"> </w:t>
      </w:r>
    </w:p>
    <w:p w14:paraId="718FC1F3" w14:textId="61BAFD2C" w:rsidR="007603B0" w:rsidRDefault="007603B0" w:rsidP="0028370B">
      <w:pPr>
        <w:pStyle w:val="BodyIndent1"/>
        <w:spacing w:before="120"/>
        <w:ind w:left="737"/>
      </w:pPr>
      <w:r>
        <w:t>A “</w:t>
      </w:r>
      <w:r w:rsidRPr="00054D4A">
        <w:rPr>
          <w:b/>
          <w:bCs/>
        </w:rPr>
        <w:t>Connection Force Majeure Event</w:t>
      </w:r>
      <w:r>
        <w:t xml:space="preserve">” occurs if there is a delay in the commissioning of the Project in accordance with the NER </w:t>
      </w:r>
      <w:r w:rsidR="006845E0" w:rsidRPr="006845E0">
        <w:t>that, at the time when the Project is ready to be or has been energised, will prevent</w:t>
      </w:r>
      <w:r>
        <w:t xml:space="preserve"> Project Operator </w:t>
      </w:r>
      <w:r w:rsidR="006845E0">
        <w:t xml:space="preserve">from </w:t>
      </w:r>
      <w:r>
        <w:t>export</w:t>
      </w:r>
      <w:r w:rsidR="006845E0">
        <w:t>ing</w:t>
      </w:r>
      <w:r>
        <w:t xml:space="preserve"> a volume of electricity that is </w:t>
      </w:r>
      <w:r w:rsidR="00A34382">
        <w:t xml:space="preserve">equal to or </w:t>
      </w:r>
      <w:r>
        <w:t xml:space="preserve">within the Accepted Capacity Tolerance, that: </w:t>
      </w:r>
    </w:p>
    <w:p w14:paraId="331088FB" w14:textId="352F8A52" w:rsidR="007603B0" w:rsidRPr="00434BD5" w:rsidRDefault="007603B0" w:rsidP="0028370B">
      <w:pPr>
        <w:pStyle w:val="BodyIndent1"/>
        <w:spacing w:after="240"/>
        <w:ind w:left="737"/>
        <w:rPr>
          <w:b/>
          <w:bCs/>
          <w:i/>
          <w:iCs/>
        </w:rPr>
      </w:pPr>
      <w:r w:rsidRPr="00D32C8C">
        <w:t>[</w:t>
      </w:r>
      <w:r w:rsidRPr="00434BD5">
        <w:rPr>
          <w:b/>
          <w:bCs/>
          <w:i/>
          <w:iCs/>
          <w:highlight w:val="lightGray"/>
        </w:rPr>
        <w:t xml:space="preserve">Note: see comment on clause </w:t>
      </w:r>
      <w:r w:rsidR="00CC2DBE">
        <w:rPr>
          <w:b/>
          <w:bCs/>
          <w:i/>
          <w:iCs/>
          <w:highlight w:val="lightGray"/>
        </w:rPr>
        <w:fldChar w:fldCharType="begin"/>
      </w:r>
      <w:r w:rsidR="00CC2DBE">
        <w:rPr>
          <w:b/>
          <w:bCs/>
          <w:i/>
          <w:iCs/>
          <w:highlight w:val="lightGray"/>
        </w:rPr>
        <w:instrText xml:space="preserve"> REF _Ref184215345 \w \h </w:instrText>
      </w:r>
      <w:r w:rsidR="00CC2DBE">
        <w:rPr>
          <w:b/>
          <w:bCs/>
          <w:i/>
          <w:iCs/>
          <w:highlight w:val="lightGray"/>
        </w:rPr>
      </w:r>
      <w:r w:rsidR="00CC2DBE">
        <w:rPr>
          <w:b/>
          <w:bCs/>
          <w:i/>
          <w:iCs/>
          <w:highlight w:val="lightGray"/>
        </w:rPr>
        <w:fldChar w:fldCharType="separate"/>
      </w:r>
      <w:r w:rsidR="00910BB8">
        <w:rPr>
          <w:b/>
          <w:bCs/>
          <w:i/>
          <w:iCs/>
          <w:highlight w:val="lightGray"/>
        </w:rPr>
        <w:t>7.1(f)</w:t>
      </w:r>
      <w:r w:rsidR="00CC2DBE">
        <w:rPr>
          <w:b/>
          <w:bCs/>
          <w:i/>
          <w:iCs/>
          <w:highlight w:val="lightGray"/>
        </w:rPr>
        <w:fldChar w:fldCharType="end"/>
      </w:r>
      <w:r w:rsidRPr="00434BD5">
        <w:rPr>
          <w:b/>
          <w:bCs/>
          <w:i/>
          <w:iCs/>
          <w:highlight w:val="lightGray"/>
        </w:rPr>
        <w:t xml:space="preserve"> in respect of bracketed tolerance.</w:t>
      </w:r>
      <w:r w:rsidRPr="00D32C8C">
        <w:t>]</w:t>
      </w:r>
    </w:p>
    <w:p w14:paraId="1C63C8D9" w14:textId="108E3541" w:rsidR="007603B0" w:rsidRDefault="2C388DF0" w:rsidP="0058045D">
      <w:pPr>
        <w:pStyle w:val="Heading3"/>
      </w:pPr>
      <w:r>
        <w:t xml:space="preserve">is not within the reasonable control of Project Operator; </w:t>
      </w:r>
    </w:p>
    <w:p w14:paraId="3B1CE122" w14:textId="3A9DC01A" w:rsidR="007603B0" w:rsidRDefault="2C388DF0" w:rsidP="0058045D">
      <w:pPr>
        <w:pStyle w:val="Heading3"/>
      </w:pPr>
      <w:r>
        <w:t xml:space="preserve">Project Operator could not have avoided through the exercise of reasonable care and compliance with its obligations under this agreement and Good Industry Practice; and </w:t>
      </w:r>
    </w:p>
    <w:p w14:paraId="605A7B14" w14:textId="45CFFF1F" w:rsidR="007603B0" w:rsidRDefault="2C388DF0" w:rsidP="0058045D">
      <w:pPr>
        <w:pStyle w:val="Heading3"/>
      </w:pPr>
      <w:r>
        <w:t xml:space="preserve">solely relates to the connection of the Project </w:t>
      </w:r>
      <w:r w:rsidR="0049214A">
        <w:t xml:space="preserve">[and the </w:t>
      </w:r>
      <w:r w:rsidR="00183FCF">
        <w:t>[</w:t>
      </w:r>
      <w:r w:rsidR="0049214A">
        <w:t>Associated/Existing</w:t>
      </w:r>
      <w:r w:rsidR="00183FCF">
        <w:t>]</w:t>
      </w:r>
      <w:r w:rsidR="0049214A">
        <w:t xml:space="preserve"> Project] </w:t>
      </w:r>
      <w:r>
        <w:t>to the Network and/or the commissioning of the Project in accordance with the NER, and not to the construction of the Project</w:t>
      </w:r>
      <w:r w:rsidR="0049214A">
        <w:t xml:space="preserve"> [or the </w:t>
      </w:r>
      <w:r w:rsidR="00183FCF">
        <w:t>[</w:t>
      </w:r>
      <w:r w:rsidR="0049214A">
        <w:t>Associated/Existing</w:t>
      </w:r>
      <w:r w:rsidR="00183FCF">
        <w:t>]</w:t>
      </w:r>
      <w:r w:rsidR="0049214A">
        <w:t xml:space="preserve"> Project]</w:t>
      </w:r>
      <w:r>
        <w:t>.</w:t>
      </w:r>
      <w:r w:rsidR="0049214A">
        <w:t xml:space="preserve"> </w:t>
      </w:r>
      <w:r w:rsidR="0049214A" w:rsidRPr="008129EB">
        <w:t>[</w:t>
      </w:r>
      <w:r w:rsidR="0049214A" w:rsidRPr="008412BC">
        <w:rPr>
          <w:b/>
          <w:bCs/>
          <w:i/>
          <w:iCs/>
          <w:highlight w:val="lightGray"/>
        </w:rPr>
        <w:t xml:space="preserve">Note: </w:t>
      </w:r>
      <w:r w:rsidR="006750D9" w:rsidRPr="008412BC">
        <w:rPr>
          <w:b/>
          <w:i/>
          <w:highlight w:val="lightGray"/>
        </w:rPr>
        <w:t xml:space="preserve">the </w:t>
      </w:r>
      <w:r w:rsidR="0049214A" w:rsidRPr="008412BC">
        <w:rPr>
          <w:b/>
          <w:bCs/>
          <w:i/>
          <w:iCs/>
          <w:highlight w:val="lightGray"/>
        </w:rPr>
        <w:t xml:space="preserve">words in square brackets </w:t>
      </w:r>
      <w:r w:rsidR="00133BDF" w:rsidRPr="008412BC">
        <w:rPr>
          <w:b/>
          <w:i/>
          <w:highlight w:val="lightGray"/>
        </w:rPr>
        <w:t xml:space="preserve">are </w:t>
      </w:r>
      <w:r w:rsidR="0049214A" w:rsidRPr="008412BC">
        <w:rPr>
          <w:b/>
          <w:bCs/>
          <w:i/>
          <w:iCs/>
          <w:highlight w:val="lightGray"/>
        </w:rPr>
        <w:t>to be included for all Hybrid Projects</w:t>
      </w:r>
      <w:r w:rsidR="00183FCF" w:rsidRPr="008412BC">
        <w:rPr>
          <w:b/>
          <w:bCs/>
          <w:i/>
          <w:iCs/>
          <w:highlight w:val="lightGray"/>
        </w:rPr>
        <w:t xml:space="preserve"> </w:t>
      </w:r>
      <w:r w:rsidR="00183FCF" w:rsidRPr="00453ECB">
        <w:rPr>
          <w:b/>
          <w:bCs/>
          <w:i/>
          <w:iCs/>
          <w:highlight w:val="lightGray"/>
        </w:rPr>
        <w:t>and Staged Projects (as applicable)</w:t>
      </w:r>
      <w:r w:rsidR="0049214A" w:rsidRPr="004D3942">
        <w:rPr>
          <w:b/>
          <w:bCs/>
          <w:i/>
          <w:iCs/>
          <w:highlight w:val="lightGray"/>
        </w:rPr>
        <w:t>.</w:t>
      </w:r>
      <w:r w:rsidR="0049214A">
        <w:t>]</w:t>
      </w:r>
    </w:p>
    <w:p w14:paraId="5642C872" w14:textId="3FC6042A" w:rsidR="00964912" w:rsidRDefault="2C388DF0" w:rsidP="00FC2467">
      <w:pPr>
        <w:pStyle w:val="Heading2"/>
      </w:pPr>
      <w:bookmarkStart w:id="3577" w:name="_Ref101362724"/>
      <w:bookmarkStart w:id="3578" w:name="_Toc211256077"/>
      <w:r>
        <w:t>Notification of Force Majeure Event</w:t>
      </w:r>
      <w:bookmarkEnd w:id="3577"/>
      <w:bookmarkEnd w:id="3578"/>
      <w:r>
        <w:t xml:space="preserve"> </w:t>
      </w:r>
    </w:p>
    <w:p w14:paraId="5B109800" w14:textId="0023D66B" w:rsidR="00B1478A" w:rsidRDefault="00323D40" w:rsidP="00A66EA6">
      <w:pPr>
        <w:pStyle w:val="BodyIndent1"/>
        <w:spacing w:before="0" w:after="240"/>
        <w:ind w:left="737"/>
      </w:pPr>
      <w:bookmarkStart w:id="3579" w:name="_Ref101363291"/>
      <w:r>
        <w:t>If</w:t>
      </w:r>
      <w:r w:rsidR="00000700">
        <w:t xml:space="preserve"> Project Operator reasonably believes that</w:t>
      </w:r>
      <w:r>
        <w:t xml:space="preserve"> </w:t>
      </w:r>
      <w:r w:rsidR="00422654">
        <w:t xml:space="preserve">the </w:t>
      </w:r>
      <w:r w:rsidR="001111E7">
        <w:t xml:space="preserve">performance of the obligations of Project Operator or the operation of the Project are </w:t>
      </w:r>
      <w:r w:rsidR="0049214A">
        <w:t xml:space="preserve">or will be </w:t>
      </w:r>
      <w:r w:rsidR="00FC0BE7">
        <w:t>adversely</w:t>
      </w:r>
      <w:r w:rsidR="001111E7">
        <w:t xml:space="preserve"> affected</w:t>
      </w:r>
      <w:r w:rsidRPr="001111E7">
        <w:rPr>
          <w:szCs w:val="18"/>
        </w:rPr>
        <w:t xml:space="preserve"> </w:t>
      </w:r>
      <w:r w:rsidR="007521BA">
        <w:rPr>
          <w:szCs w:val="18"/>
        </w:rPr>
        <w:t xml:space="preserve">by </w:t>
      </w:r>
      <w:r w:rsidRPr="001111E7">
        <w:rPr>
          <w:szCs w:val="18"/>
        </w:rPr>
        <w:t>a Force Majeure Event, then</w:t>
      </w:r>
      <w:r w:rsidRPr="00D82E21">
        <w:rPr>
          <w:szCs w:val="18"/>
        </w:rPr>
        <w:t xml:space="preserve"> </w:t>
      </w:r>
      <w:r w:rsidR="00411B14">
        <w:t>Project Operator</w:t>
      </w:r>
      <w:r w:rsidR="00BA23AA">
        <w:t xml:space="preserve"> must</w:t>
      </w:r>
      <w:r w:rsidR="00B1478A">
        <w:t>:</w:t>
      </w:r>
      <w:r w:rsidR="00BA23AA">
        <w:t xml:space="preserve"> </w:t>
      </w:r>
    </w:p>
    <w:p w14:paraId="26A428FE" w14:textId="622B03CF" w:rsidR="00985065" w:rsidRDefault="2C388DF0" w:rsidP="0058045D">
      <w:pPr>
        <w:pStyle w:val="Heading3"/>
      </w:pPr>
      <w:bookmarkStart w:id="3580" w:name="_Ref104315188"/>
      <w:r>
        <w:t xml:space="preserve">notify the Commonwealth of the occurrence of </w:t>
      </w:r>
      <w:r w:rsidR="001111E7">
        <w:t xml:space="preserve">the </w:t>
      </w:r>
      <w:r>
        <w:t>Force Majeure Event as soon as reasonably practicable (and</w:t>
      </w:r>
      <w:r w:rsidR="004975C4">
        <w:t>, in any case,</w:t>
      </w:r>
      <w:r>
        <w:t xml:space="preserve"> no later than 20 Business Days after </w:t>
      </w:r>
      <w:bookmarkStart w:id="3581" w:name="_Hlk174434235"/>
      <w:r w:rsidR="004975C4">
        <w:t xml:space="preserve">becoming aware of </w:t>
      </w:r>
      <w:bookmarkEnd w:id="3581"/>
      <w:r>
        <w:t>the commencement of the Force Majeure Event) giving reasonable details of:</w:t>
      </w:r>
      <w:bookmarkEnd w:id="3580"/>
    </w:p>
    <w:p w14:paraId="02C56ED2" w14:textId="273E0061" w:rsidR="00985065" w:rsidRPr="00F936CB" w:rsidRDefault="2C388DF0" w:rsidP="000A1E90">
      <w:pPr>
        <w:pStyle w:val="Heading4"/>
      </w:pPr>
      <w:r>
        <w:t xml:space="preserve">the </w:t>
      </w:r>
      <w:r w:rsidRPr="00F936CB">
        <w:t>circumstances constituting the Force Majeure Event;</w:t>
      </w:r>
    </w:p>
    <w:p w14:paraId="6B3919E5" w14:textId="4FC9185B" w:rsidR="00985065" w:rsidRPr="00F936CB" w:rsidRDefault="2C388DF0" w:rsidP="000A1E90">
      <w:pPr>
        <w:pStyle w:val="Heading4"/>
      </w:pPr>
      <w:r w:rsidRPr="00F936CB">
        <w:t xml:space="preserve">the </w:t>
      </w:r>
      <w:r w:rsidR="001E3A52" w:rsidRPr="00F936CB">
        <w:t>expected consequences</w:t>
      </w:r>
      <w:r w:rsidRPr="00F936CB">
        <w:t xml:space="preserve"> of the Force Majeure Event; </w:t>
      </w:r>
    </w:p>
    <w:p w14:paraId="6195048B" w14:textId="6467FD85" w:rsidR="00142B5F" w:rsidRPr="00F936CB" w:rsidRDefault="2C388DF0" w:rsidP="000A1E90">
      <w:pPr>
        <w:pStyle w:val="Heading4"/>
      </w:pPr>
      <w:r w:rsidRPr="00F936CB">
        <w:t>if known, the likely duration of those circumstances and th</w:t>
      </w:r>
      <w:r w:rsidR="001E3A52" w:rsidRPr="00F936CB">
        <w:t>e</w:t>
      </w:r>
      <w:r w:rsidRPr="00F936CB">
        <w:t xml:space="preserve"> </w:t>
      </w:r>
      <w:r w:rsidR="001E3A52" w:rsidRPr="00F936CB">
        <w:t>consequences</w:t>
      </w:r>
      <w:r w:rsidRPr="00F936CB">
        <w:t xml:space="preserve">; </w:t>
      </w:r>
      <w:bookmarkStart w:id="3582" w:name="_Ref159335540"/>
      <w:r w:rsidRPr="00F936CB">
        <w:t>and</w:t>
      </w:r>
      <w:bookmarkEnd w:id="3582"/>
    </w:p>
    <w:p w14:paraId="08A35B76" w14:textId="2C52D650" w:rsidR="00B1478A" w:rsidRPr="00F936CB" w:rsidRDefault="2C388DF0" w:rsidP="000A1E90">
      <w:pPr>
        <w:pStyle w:val="Heading4"/>
      </w:pPr>
      <w:r w:rsidRPr="00F936CB">
        <w:t xml:space="preserve">the actions being taken to mitigate the </w:t>
      </w:r>
      <w:r w:rsidR="001E3A52" w:rsidRPr="00F936CB">
        <w:t xml:space="preserve">consequences of the </w:t>
      </w:r>
      <w:r w:rsidRPr="00F936CB">
        <w:t>Force Majeure Event; and</w:t>
      </w:r>
      <w:r w:rsidR="007056B8" w:rsidRPr="00F936CB">
        <w:t xml:space="preserve"> </w:t>
      </w:r>
    </w:p>
    <w:p w14:paraId="7DF86C3F" w14:textId="0475C53D" w:rsidR="00BA23AA" w:rsidRDefault="2C388DF0" w:rsidP="0058045D">
      <w:pPr>
        <w:pStyle w:val="Heading3"/>
      </w:pPr>
      <w:r w:rsidRPr="00F936CB">
        <w:t xml:space="preserve">provide an update to the Commonwealth every two </w:t>
      </w:r>
      <w:r w:rsidR="00A34382">
        <w:t xml:space="preserve">(2) </w:t>
      </w:r>
      <w:r w:rsidRPr="00F936CB">
        <w:t xml:space="preserve">weeks, or </w:t>
      </w:r>
      <w:r w:rsidR="001E3A52" w:rsidRPr="00F936CB">
        <w:t xml:space="preserve">with </w:t>
      </w:r>
      <w:r w:rsidRPr="00F936CB">
        <w:t xml:space="preserve">such other frequency as is requested by the Commonwealth, on </w:t>
      </w:r>
      <w:r w:rsidR="001111E7" w:rsidRPr="00F936CB">
        <w:t xml:space="preserve">the </w:t>
      </w:r>
      <w:r w:rsidR="001E3A52" w:rsidRPr="00F936CB">
        <w:t>consequences</w:t>
      </w:r>
      <w:r w:rsidRPr="00F936CB">
        <w:t xml:space="preserve"> of</w:t>
      </w:r>
      <w:r w:rsidR="007521BA" w:rsidRPr="00F936CB">
        <w:t>,</w:t>
      </w:r>
      <w:r w:rsidRPr="00F936CB">
        <w:t xml:space="preserve"> and</w:t>
      </w:r>
      <w:r>
        <w:t xml:space="preserve"> the actions being taken to mitigate</w:t>
      </w:r>
      <w:r w:rsidR="00A34382">
        <w:t xml:space="preserve"> the consequences of</w:t>
      </w:r>
      <w:r>
        <w:t>, the Force Majeure Event</w:t>
      </w:r>
      <w:bookmarkEnd w:id="3579"/>
      <w:r>
        <w:t>.</w:t>
      </w:r>
    </w:p>
    <w:p w14:paraId="3E5D976F" w14:textId="46790E2D" w:rsidR="00964912" w:rsidRPr="00E33217" w:rsidRDefault="2C388DF0" w:rsidP="00FC2467">
      <w:pPr>
        <w:pStyle w:val="Heading2"/>
      </w:pPr>
      <w:bookmarkStart w:id="3583" w:name="_Toc106290413"/>
      <w:bookmarkStart w:id="3584" w:name="_Toc106290414"/>
      <w:bookmarkStart w:id="3585" w:name="_Toc106290415"/>
      <w:bookmarkStart w:id="3586" w:name="_Toc106290416"/>
      <w:bookmarkStart w:id="3587" w:name="_Toc106290417"/>
      <w:bookmarkStart w:id="3588" w:name="_Toc106290418"/>
      <w:bookmarkStart w:id="3589" w:name="_Toc106290419"/>
      <w:bookmarkStart w:id="3590" w:name="_Toc114579800"/>
      <w:bookmarkStart w:id="3591" w:name="_Toc114579976"/>
      <w:bookmarkStart w:id="3592" w:name="_Toc114580738"/>
      <w:bookmarkStart w:id="3593" w:name="_Toc114579801"/>
      <w:bookmarkStart w:id="3594" w:name="_Toc114579977"/>
      <w:bookmarkStart w:id="3595" w:name="_Toc114580739"/>
      <w:bookmarkStart w:id="3596" w:name="_Toc106290421"/>
      <w:bookmarkStart w:id="3597" w:name="_Toc106290422"/>
      <w:bookmarkStart w:id="3598" w:name="_Ref101362569"/>
      <w:bookmarkStart w:id="3599" w:name="_Ref117153304"/>
      <w:bookmarkStart w:id="3600" w:name="_Ref117153312"/>
      <w:bookmarkStart w:id="3601" w:name="_Toc211256078"/>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r w:rsidRPr="00E33217">
        <w:t xml:space="preserve">Suspension </w:t>
      </w:r>
      <w:bookmarkEnd w:id="3598"/>
      <w:r w:rsidRPr="00E33217">
        <w:t>of obligations</w:t>
      </w:r>
      <w:bookmarkEnd w:id="3599"/>
      <w:bookmarkEnd w:id="3600"/>
      <w:bookmarkEnd w:id="3601"/>
    </w:p>
    <w:p w14:paraId="51F757B4" w14:textId="1E8C78C2" w:rsidR="003E46C0" w:rsidRPr="00E33217" w:rsidRDefault="00552C3B" w:rsidP="00A66EA6">
      <w:pPr>
        <w:pStyle w:val="BodyIndent1"/>
        <w:spacing w:before="0" w:after="240"/>
        <w:ind w:left="737"/>
      </w:pPr>
      <w:r w:rsidRPr="00E33217">
        <w:t>If</w:t>
      </w:r>
      <w:r w:rsidR="003E46C0" w:rsidRPr="00E33217">
        <w:t>:</w:t>
      </w:r>
    </w:p>
    <w:p w14:paraId="373C1436" w14:textId="2B7D81B4" w:rsidR="003E46C0" w:rsidRDefault="00552C3B" w:rsidP="003E46C0">
      <w:pPr>
        <w:pStyle w:val="Heading3"/>
      </w:pPr>
      <w:r w:rsidRPr="00E33217">
        <w:t>a Project Force Majeure Event occurs</w:t>
      </w:r>
      <w:r>
        <w:t xml:space="preserve"> </w:t>
      </w:r>
      <w:r w:rsidR="00F92926">
        <w:t>on or after the Commercial Operations Date</w:t>
      </w:r>
      <w:r w:rsidR="003E46C0">
        <w:t>;</w:t>
      </w:r>
      <w:r>
        <w:t xml:space="preserve"> </w:t>
      </w:r>
    </w:p>
    <w:p w14:paraId="1D728929" w14:textId="3CF5A495" w:rsidR="003E46C0" w:rsidRDefault="00411B14" w:rsidP="003E46C0">
      <w:pPr>
        <w:pStyle w:val="Heading3"/>
      </w:pPr>
      <w:r>
        <w:lastRenderedPageBreak/>
        <w:t>Project Operator</w:t>
      </w:r>
      <w:r w:rsidR="00552C3B">
        <w:t xml:space="preserve"> notifies </w:t>
      </w:r>
      <w:r w:rsidR="00BE77D6" w:rsidRPr="00F92926">
        <w:t>the Commonwealth</w:t>
      </w:r>
      <w:r w:rsidR="00552C3B">
        <w:t xml:space="preserve"> of its occurrence in accordance with clause </w:t>
      </w:r>
      <w:r w:rsidR="00552C3B">
        <w:fldChar w:fldCharType="begin"/>
      </w:r>
      <w:r w:rsidR="00552C3B">
        <w:instrText xml:space="preserve"> REF _Ref101362724 \n \h </w:instrText>
      </w:r>
      <w:r w:rsidR="00552C3B">
        <w:fldChar w:fldCharType="separate"/>
      </w:r>
      <w:r w:rsidR="00910BB8">
        <w:t>19.3</w:t>
      </w:r>
      <w:r w:rsidR="00552C3B">
        <w:fldChar w:fldCharType="end"/>
      </w:r>
      <w:r w:rsidR="00552C3B">
        <w:t xml:space="preserve"> (“</w:t>
      </w:r>
      <w:r w:rsidR="00552C3B">
        <w:fldChar w:fldCharType="begin"/>
      </w:r>
      <w:r w:rsidR="00552C3B">
        <w:instrText xml:space="preserve"> REF _Ref101362724 \h </w:instrText>
      </w:r>
      <w:r w:rsidR="00552C3B">
        <w:fldChar w:fldCharType="separate"/>
      </w:r>
      <w:r w:rsidR="00910BB8">
        <w:t>Notification of Force Majeure Event</w:t>
      </w:r>
      <w:r w:rsidR="00552C3B">
        <w:fldChar w:fldCharType="end"/>
      </w:r>
      <w:r w:rsidR="00552C3B">
        <w:t>”)</w:t>
      </w:r>
      <w:r w:rsidR="003E46C0">
        <w:t>; and</w:t>
      </w:r>
    </w:p>
    <w:p w14:paraId="3D0F3B84" w14:textId="51B46F2C" w:rsidR="003E46C0" w:rsidRDefault="003E46C0" w:rsidP="00424A98">
      <w:pPr>
        <w:pStyle w:val="Heading3"/>
        <w:keepNext/>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910BB8">
        <w:t>19.3</w:t>
      </w:r>
      <w:r>
        <w:fldChar w:fldCharType="end"/>
      </w:r>
      <w:r>
        <w:t xml:space="preserve"> </w:t>
      </w:r>
      <w:r w:rsidR="00000700">
        <w:t>(“</w:t>
      </w:r>
      <w:r w:rsidR="00895491">
        <w:fldChar w:fldCharType="begin"/>
      </w:r>
      <w:r w:rsidR="00895491">
        <w:instrText xml:space="preserve"> REF _Ref101362724 \h </w:instrText>
      </w:r>
      <w:r w:rsidR="00895491">
        <w:fldChar w:fldCharType="separate"/>
      </w:r>
      <w:r w:rsidR="00910BB8">
        <w:t>Notification of Force Majeure Event</w:t>
      </w:r>
      <w:r w:rsidR="00895491">
        <w:fldChar w:fldCharType="end"/>
      </w:r>
      <w:r w:rsidR="00895491">
        <w:t>”)</w:t>
      </w:r>
      <w:r w:rsidR="00000700">
        <w:t xml:space="preserve">”) </w:t>
      </w:r>
      <w:r>
        <w:t xml:space="preserve">and complies with clause </w:t>
      </w:r>
      <w:r>
        <w:fldChar w:fldCharType="begin"/>
      </w:r>
      <w:r>
        <w:instrText xml:space="preserve"> REF _Ref106197426 \r \h </w:instrText>
      </w:r>
      <w:r>
        <w:fldChar w:fldCharType="separate"/>
      </w:r>
      <w:r w:rsidR="00910BB8">
        <w:t>19.7</w:t>
      </w:r>
      <w:r>
        <w:fldChar w:fldCharType="end"/>
      </w:r>
      <w:r w:rsidR="00486EA5">
        <w:t xml:space="preserve"> </w:t>
      </w:r>
      <w:r w:rsidR="00E9271F">
        <w:t>(“</w:t>
      </w:r>
      <w:r w:rsidR="00E9271F">
        <w:fldChar w:fldCharType="begin"/>
      </w:r>
      <w:r w:rsidR="00E9271F">
        <w:instrText xml:space="preserve"> REF _Ref106197426 \h </w:instrText>
      </w:r>
      <w:r w:rsidR="00E9271F">
        <w:fldChar w:fldCharType="separate"/>
      </w:r>
      <w:r w:rsidR="00910BB8">
        <w:t>Mitigation of Force Majeure Event</w:t>
      </w:r>
      <w:r w:rsidR="00E9271F">
        <w:fldChar w:fldCharType="end"/>
      </w:r>
      <w:r w:rsidR="00E9271F">
        <w:t>”)</w:t>
      </w:r>
      <w:r w:rsidR="00552C3B">
        <w:t xml:space="preserve">, </w:t>
      </w:r>
    </w:p>
    <w:p w14:paraId="42BA3525" w14:textId="0E711CCD" w:rsidR="009B4BD1" w:rsidRPr="00BD6FA6" w:rsidRDefault="00DA7085" w:rsidP="00A66EA6">
      <w:pPr>
        <w:pStyle w:val="BodyIndent1"/>
        <w:spacing w:before="0" w:after="240"/>
        <w:ind w:left="737"/>
      </w:pPr>
      <w:r w:rsidRPr="00BD6FA6">
        <w:t>t</w:t>
      </w:r>
      <w:r w:rsidR="00552C3B" w:rsidRPr="00BD6FA6">
        <w:t>hen</w:t>
      </w:r>
      <w:r w:rsidR="009B4BD1" w:rsidRPr="006A4EF3">
        <w:t xml:space="preserve">, subject to clause </w:t>
      </w:r>
      <w:r w:rsidR="009B4BD1" w:rsidRPr="006A4EF3">
        <w:fldChar w:fldCharType="begin"/>
      </w:r>
      <w:r w:rsidR="009B4BD1" w:rsidRPr="006A4EF3">
        <w:instrText xml:space="preserve"> REF _Ref200874618 \w \h </w:instrText>
      </w:r>
      <w:r w:rsidR="009B4AC3" w:rsidRPr="006A4EF3">
        <w:instrText xml:space="preserve"> \* MERGEFORMAT </w:instrText>
      </w:r>
      <w:r w:rsidR="009B4BD1" w:rsidRPr="006A4EF3">
        <w:fldChar w:fldCharType="separate"/>
      </w:r>
      <w:r w:rsidR="00910BB8">
        <w:t>19.5</w:t>
      </w:r>
      <w:r w:rsidR="009B4BD1" w:rsidRPr="006A4EF3">
        <w:fldChar w:fldCharType="end"/>
      </w:r>
      <w:r w:rsidR="00250D8A" w:rsidRPr="006A4EF3">
        <w:t xml:space="preserve"> (“</w:t>
      </w:r>
      <w:r w:rsidR="00250D8A" w:rsidRPr="006A4EF3">
        <w:fldChar w:fldCharType="begin"/>
      </w:r>
      <w:r w:rsidR="00250D8A" w:rsidRPr="006A4EF3">
        <w:instrText xml:space="preserve"> REF _Ref200874699 \h </w:instrText>
      </w:r>
      <w:r w:rsidR="009B4AC3" w:rsidRPr="006A4EF3">
        <w:instrText xml:space="preserve"> \* MERGEFORMAT </w:instrText>
      </w:r>
      <w:r w:rsidR="00250D8A" w:rsidRPr="006A4EF3">
        <w:fldChar w:fldCharType="separate"/>
      </w:r>
      <w:r w:rsidR="00910BB8" w:rsidRPr="00E33217">
        <w:t>Accrued rights and obligations</w:t>
      </w:r>
      <w:r w:rsidR="00250D8A" w:rsidRPr="006A4EF3">
        <w:fldChar w:fldCharType="end"/>
      </w:r>
      <w:r w:rsidR="00250D8A" w:rsidRPr="006A4EF3">
        <w:t>”)</w:t>
      </w:r>
      <w:r w:rsidR="009B4BD1" w:rsidRPr="006A4EF3">
        <w:t>,</w:t>
      </w:r>
      <w:r w:rsidR="00552C3B" w:rsidRPr="00BD6FA6">
        <w:t xml:space="preserve"> </w:t>
      </w:r>
      <w:bookmarkStart w:id="3602" w:name="_Ref105677980"/>
      <w:r w:rsidR="00552C3B" w:rsidRPr="00BD6FA6">
        <w:t>t</w:t>
      </w:r>
      <w:r w:rsidR="00964912" w:rsidRPr="00BD6FA6">
        <w:t xml:space="preserve">he rights and obligations of </w:t>
      </w:r>
      <w:r w:rsidR="00411B14" w:rsidRPr="00BD6FA6">
        <w:t>Project Operator</w:t>
      </w:r>
      <w:r w:rsidR="00964912" w:rsidRPr="00BD6FA6">
        <w:t xml:space="preserve"> under this agreement (other than </w:t>
      </w:r>
      <w:r w:rsidR="00D5359F" w:rsidRPr="00BD6FA6">
        <w:t xml:space="preserve">rights and </w:t>
      </w:r>
      <w:r w:rsidR="00964912" w:rsidRPr="00BD6FA6">
        <w:t xml:space="preserve">obligations to pay </w:t>
      </w:r>
      <w:r w:rsidR="00D5359F" w:rsidRPr="00BD6FA6">
        <w:t xml:space="preserve">or receive </w:t>
      </w:r>
      <w:r w:rsidR="00964912" w:rsidRPr="00BD6FA6">
        <w:t xml:space="preserve">any amounts of money accrued or due and payable or </w:t>
      </w:r>
      <w:r w:rsidR="003E46C0" w:rsidRPr="00BD6FA6">
        <w:t xml:space="preserve">that </w:t>
      </w:r>
      <w:r w:rsidR="00964912" w:rsidRPr="00BD6FA6">
        <w:t>will become due and payable under this agreement) will be suspended</w:t>
      </w:r>
      <w:r w:rsidR="009B4BD1" w:rsidRPr="00BD6FA6">
        <w:t>:</w:t>
      </w:r>
      <w:r w:rsidR="00964912" w:rsidRPr="00BD6FA6">
        <w:t xml:space="preserve"> </w:t>
      </w:r>
    </w:p>
    <w:p w14:paraId="17BA59DA" w14:textId="448D5A85" w:rsidR="009B4BD1" w:rsidRPr="00BD6FA6" w:rsidRDefault="00964912" w:rsidP="009B4BD1">
      <w:pPr>
        <w:pStyle w:val="Heading3"/>
        <w:keepNext/>
      </w:pPr>
      <w:r w:rsidRPr="00BD6FA6">
        <w:t>to the extent</w:t>
      </w:r>
      <w:r w:rsidR="009B4BD1" w:rsidRPr="00BD6FA6">
        <w:t xml:space="preserve"> </w:t>
      </w:r>
      <w:r w:rsidR="009B4BD1" w:rsidRPr="006A4EF3">
        <w:t>that</w:t>
      </w:r>
      <w:r w:rsidRPr="00BD6FA6">
        <w:t xml:space="preserve"> the ability of </w:t>
      </w:r>
      <w:r w:rsidR="00411B14" w:rsidRPr="00BD6FA6">
        <w:t>Project Operator</w:t>
      </w:r>
      <w:r w:rsidRPr="00BD6FA6">
        <w:t xml:space="preserve"> to </w:t>
      </w:r>
      <w:bookmarkStart w:id="3603" w:name="_Hlk174434393"/>
      <w:r w:rsidR="00B910D4" w:rsidRPr="00BD6FA6">
        <w:t xml:space="preserve">exercise such rights or </w:t>
      </w:r>
      <w:bookmarkEnd w:id="3603"/>
      <w:r w:rsidRPr="00BD6FA6">
        <w:t xml:space="preserve">perform </w:t>
      </w:r>
      <w:r w:rsidR="00CF02FC" w:rsidRPr="00BD6FA6">
        <w:t xml:space="preserve">such </w:t>
      </w:r>
      <w:r w:rsidRPr="00BD6FA6">
        <w:t xml:space="preserve">obligations </w:t>
      </w:r>
      <w:r w:rsidR="00000700" w:rsidRPr="00BD6FA6">
        <w:t xml:space="preserve">is </w:t>
      </w:r>
      <w:r w:rsidR="00142B5F" w:rsidRPr="00BD6FA6">
        <w:t xml:space="preserve">exclusively </w:t>
      </w:r>
      <w:r w:rsidR="00000700" w:rsidRPr="00BD6FA6">
        <w:t xml:space="preserve">adversely </w:t>
      </w:r>
      <w:r w:rsidRPr="00BD6FA6">
        <w:t>affected by the Project Force Majeure Event</w:t>
      </w:r>
      <w:r w:rsidR="009B4BD1" w:rsidRPr="006A4EF3">
        <w:t>;</w:t>
      </w:r>
      <w:r w:rsidR="00142B5F" w:rsidRPr="006A4EF3">
        <w:t xml:space="preserve"> </w:t>
      </w:r>
      <w:r w:rsidR="004F1B44" w:rsidRPr="00BD6FA6">
        <w:t>but</w:t>
      </w:r>
    </w:p>
    <w:p w14:paraId="2787628E" w14:textId="2575A099" w:rsidR="00903537" w:rsidRDefault="00142B5F" w:rsidP="009B4BD1">
      <w:pPr>
        <w:pStyle w:val="Heading3"/>
        <w:keepNext/>
      </w:pPr>
      <w:r w:rsidRPr="00BD6FA6">
        <w:t>not including any concurrent impediments to performance caused by any other events</w:t>
      </w:r>
      <w:r w:rsidR="004A125D" w:rsidRPr="00BD6FA6">
        <w:t xml:space="preserve"> (</w:t>
      </w:r>
      <w:r w:rsidR="00B9288A" w:rsidRPr="00BD6FA6">
        <w:t>“</w:t>
      </w:r>
      <w:r w:rsidR="004A125D" w:rsidRPr="00BD6FA6">
        <w:rPr>
          <w:b/>
          <w:bCs/>
        </w:rPr>
        <w:t>Concurrent Delay</w:t>
      </w:r>
      <w:r w:rsidR="00B9288A" w:rsidRPr="00BD6FA6">
        <w:t>”</w:t>
      </w:r>
      <w:r w:rsidR="004A125D" w:rsidRPr="00BD6FA6">
        <w:t xml:space="preserve">) unless the Commonwealth determines </w:t>
      </w:r>
      <w:bookmarkStart w:id="3604" w:name="_Hlk174434415"/>
      <w:r w:rsidR="00A518B4" w:rsidRPr="00BD6FA6">
        <w:t>(in its absolute discretion)</w:t>
      </w:r>
      <w:r w:rsidR="009B4BD1" w:rsidRPr="00BD6FA6">
        <w:t>,</w:t>
      </w:r>
      <w:r w:rsidR="00A518B4" w:rsidRPr="00BD6FA6">
        <w:t xml:space="preserve"> </w:t>
      </w:r>
      <w:bookmarkEnd w:id="3604"/>
      <w:r w:rsidR="004A125D" w:rsidRPr="00BD6FA6">
        <w:t>and advises Project Operator</w:t>
      </w:r>
      <w:r w:rsidR="009B4BD1" w:rsidRPr="00BD6FA6">
        <w:t xml:space="preserve"> </w:t>
      </w:r>
      <w:r w:rsidR="009B4BD1" w:rsidRPr="006A4EF3">
        <w:t>in writing,</w:t>
      </w:r>
      <w:r w:rsidR="004A125D" w:rsidRPr="00BD6FA6">
        <w:t xml:space="preserve"> that it will allow the suspension of the rights and obligations of Project Operator under</w:t>
      </w:r>
      <w:r w:rsidR="004A125D">
        <w:t xml:space="preserve"> this agreement, in whole or in part, despite </w:t>
      </w:r>
      <w:r w:rsidR="00F7538D">
        <w:t>t</w:t>
      </w:r>
      <w:r w:rsidR="004A125D">
        <w:t>he Concurrent Delay</w:t>
      </w:r>
      <w:r w:rsidRPr="00434E70">
        <w:t>)</w:t>
      </w:r>
      <w:r w:rsidR="00903537">
        <w:t>.</w:t>
      </w:r>
    </w:p>
    <w:p w14:paraId="0FDCA446" w14:textId="4BA817D7" w:rsidR="00964912" w:rsidRPr="00E33217" w:rsidRDefault="2C388DF0" w:rsidP="00FC2467">
      <w:pPr>
        <w:pStyle w:val="Heading2"/>
      </w:pPr>
      <w:bookmarkStart w:id="3605" w:name="_Toc106290424"/>
      <w:bookmarkStart w:id="3606" w:name="_Ref200874618"/>
      <w:bookmarkStart w:id="3607" w:name="_Ref200874699"/>
      <w:bookmarkStart w:id="3608" w:name="_Toc211256079"/>
      <w:bookmarkEnd w:id="3602"/>
      <w:bookmarkEnd w:id="3605"/>
      <w:r w:rsidRPr="00E33217">
        <w:t>Accrued rights and obligations</w:t>
      </w:r>
      <w:bookmarkEnd w:id="3606"/>
      <w:bookmarkEnd w:id="3607"/>
      <w:bookmarkEnd w:id="3608"/>
    </w:p>
    <w:p w14:paraId="1E96DE3C" w14:textId="43D16C2E" w:rsidR="00964912" w:rsidRDefault="00CF02FC" w:rsidP="00A66EA6">
      <w:pPr>
        <w:pStyle w:val="BodyIndent1"/>
        <w:spacing w:before="0" w:after="240"/>
        <w:ind w:left="737"/>
      </w:pPr>
      <w:r>
        <w:t>Any s</w:t>
      </w:r>
      <w:r w:rsidR="00964912">
        <w:t xml:space="preserve">uspension of </w:t>
      </w:r>
      <w:r w:rsidR="007303E2">
        <w:t xml:space="preserve">rights or </w:t>
      </w:r>
      <w:r w:rsidR="00964912">
        <w:t>obligations pursuant to clause </w:t>
      </w:r>
      <w:r w:rsidR="00532F4E">
        <w:fldChar w:fldCharType="begin"/>
      </w:r>
      <w:r w:rsidR="00532F4E">
        <w:instrText xml:space="preserve"> REF _Ref101362569 \w \h </w:instrText>
      </w:r>
      <w:r w:rsidR="00532F4E">
        <w:fldChar w:fldCharType="separate"/>
      </w:r>
      <w:r w:rsidR="00910BB8">
        <w:t>19.4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910BB8" w:rsidRPr="00E33217">
        <w:t>Suspension of obligations</w:t>
      </w:r>
      <w:r w:rsidR="00C019A0">
        <w:fldChar w:fldCharType="end"/>
      </w:r>
      <w:r w:rsidR="00532F4E">
        <w:t>”)</w:t>
      </w:r>
      <w:r w:rsidR="00964912">
        <w:t xml:space="preserve"> will not affect any rights or obligations </w:t>
      </w:r>
      <w:r w:rsidR="003E46C0">
        <w:t xml:space="preserve">that </w:t>
      </w:r>
      <w:r w:rsidR="00964912">
        <w:t xml:space="preserve">may have accrued prior to the suspension or, if the Project Force Majeure Event affects only some obligations, any other rights or obligations of </w:t>
      </w:r>
      <w:r w:rsidR="00411B14">
        <w:t>Project Operator</w:t>
      </w:r>
      <w:r w:rsidR="00964912">
        <w:t>.</w:t>
      </w:r>
    </w:p>
    <w:p w14:paraId="1CD85E3E" w14:textId="644F61B2" w:rsidR="00964912" w:rsidRPr="00E33217" w:rsidRDefault="2C388DF0" w:rsidP="00FC2467">
      <w:pPr>
        <w:pStyle w:val="Heading2"/>
      </w:pPr>
      <w:bookmarkStart w:id="3609" w:name="_Toc159345885"/>
      <w:bookmarkStart w:id="3610" w:name="_Toc159412068"/>
      <w:bookmarkStart w:id="3611" w:name="_Toc211256080"/>
      <w:r w:rsidRPr="00E33217">
        <w:t>Extension of time</w:t>
      </w:r>
      <w:bookmarkEnd w:id="3609"/>
      <w:bookmarkEnd w:id="3610"/>
      <w:bookmarkEnd w:id="3611"/>
    </w:p>
    <w:p w14:paraId="4BCD7465" w14:textId="77777777" w:rsidR="003E46C0" w:rsidRDefault="003226E2" w:rsidP="00A66EA6">
      <w:pPr>
        <w:pStyle w:val="BodyIndent1"/>
        <w:spacing w:before="0" w:after="240"/>
        <w:ind w:left="737"/>
      </w:pPr>
      <w:r>
        <w:t>If</w:t>
      </w:r>
      <w:r w:rsidR="003E46C0">
        <w:t>:</w:t>
      </w:r>
      <w:r>
        <w:t xml:space="preserve"> </w:t>
      </w:r>
    </w:p>
    <w:p w14:paraId="03273744" w14:textId="6ED0B4D8" w:rsidR="003E46C0" w:rsidRDefault="003226E2" w:rsidP="003E46C0">
      <w:pPr>
        <w:pStyle w:val="Heading3"/>
      </w:pPr>
      <w:r>
        <w:t>a Project Force Majeure Event occurs on or after the Commercial Operations Date</w:t>
      </w:r>
      <w:r w:rsidR="003E46C0">
        <w:t>;</w:t>
      </w:r>
      <w:r>
        <w:t xml:space="preserve"> </w:t>
      </w:r>
    </w:p>
    <w:p w14:paraId="6E089878" w14:textId="350D1E77" w:rsidR="003E46C0" w:rsidRDefault="003226E2" w:rsidP="003E46C0">
      <w:pPr>
        <w:pStyle w:val="Heading3"/>
      </w:pPr>
      <w:r>
        <w:t xml:space="preserve">Project Operator notifies </w:t>
      </w:r>
      <w:r w:rsidRPr="00F92926">
        <w:t>the Commonwealth</w:t>
      </w:r>
      <w:r>
        <w:t xml:space="preserve"> of its occurrence in accordance with clause </w:t>
      </w:r>
      <w:r>
        <w:fldChar w:fldCharType="begin"/>
      </w:r>
      <w:r>
        <w:instrText xml:space="preserve"> REF _Ref101362724 \n \h </w:instrText>
      </w:r>
      <w:r>
        <w:fldChar w:fldCharType="separate"/>
      </w:r>
      <w:r w:rsidR="00910BB8">
        <w:t>19.3</w:t>
      </w:r>
      <w:r>
        <w:fldChar w:fldCharType="end"/>
      </w:r>
      <w:r>
        <w:t xml:space="preserve"> (“</w:t>
      </w:r>
      <w:r>
        <w:fldChar w:fldCharType="begin"/>
      </w:r>
      <w:r>
        <w:instrText xml:space="preserve"> REF _Ref101362724 \h </w:instrText>
      </w:r>
      <w:r>
        <w:fldChar w:fldCharType="separate"/>
      </w:r>
      <w:r w:rsidR="00910BB8">
        <w:t>Notification of Force Majeure Event</w:t>
      </w:r>
      <w:r>
        <w:fldChar w:fldCharType="end"/>
      </w:r>
      <w:r>
        <w:t>”)</w:t>
      </w:r>
      <w:r w:rsidR="003E46C0">
        <w:t>; and</w:t>
      </w:r>
    </w:p>
    <w:p w14:paraId="79C219BD" w14:textId="3FD8C4B1" w:rsidR="003E46C0" w:rsidRDefault="003E46C0" w:rsidP="00424A98">
      <w:pPr>
        <w:pStyle w:val="Heading3"/>
        <w:keepNext/>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910BB8">
        <w:t>19.3</w:t>
      </w:r>
      <w:r>
        <w:fldChar w:fldCharType="end"/>
      </w:r>
      <w:r>
        <w:t xml:space="preserve"> and complies with clause </w:t>
      </w:r>
      <w:r>
        <w:fldChar w:fldCharType="begin"/>
      </w:r>
      <w:r>
        <w:instrText xml:space="preserve"> REF _Ref106197426 \r \h </w:instrText>
      </w:r>
      <w:r>
        <w:fldChar w:fldCharType="separate"/>
      </w:r>
      <w:r w:rsidR="00910BB8">
        <w:t>19.7</w:t>
      </w:r>
      <w:r>
        <w:fldChar w:fldCharType="end"/>
      </w:r>
      <w:r w:rsidR="00895491">
        <w:t xml:space="preserve"> (“</w:t>
      </w:r>
      <w:r w:rsidR="00895491">
        <w:fldChar w:fldCharType="begin"/>
      </w:r>
      <w:r w:rsidR="00895491">
        <w:instrText xml:space="preserve"> REF _Ref106197426 \h </w:instrText>
      </w:r>
      <w:r w:rsidR="00895491">
        <w:fldChar w:fldCharType="separate"/>
      </w:r>
      <w:r w:rsidR="00910BB8">
        <w:t>Mitigation of Force Majeure Event</w:t>
      </w:r>
      <w:r w:rsidR="00895491">
        <w:fldChar w:fldCharType="end"/>
      </w:r>
      <w:r w:rsidR="00895491">
        <w:t>”)</w:t>
      </w:r>
      <w:r w:rsidR="003226E2">
        <w:t xml:space="preserve">, </w:t>
      </w:r>
    </w:p>
    <w:p w14:paraId="7445FE6E" w14:textId="297A7AEB" w:rsidR="00250D8A" w:rsidRDefault="003226E2" w:rsidP="00C85A35">
      <w:pPr>
        <w:pStyle w:val="BodyIndent1"/>
        <w:keepNext/>
        <w:spacing w:before="0" w:after="240"/>
        <w:ind w:left="737"/>
      </w:pPr>
      <w:r>
        <w:t>then</w:t>
      </w:r>
      <w:r w:rsidR="007303E2">
        <w:t>,</w:t>
      </w:r>
      <w:r>
        <w:t xml:space="preserve"> w</w:t>
      </w:r>
      <w:r w:rsidR="00964912" w:rsidRPr="0058485F" w:rsidDel="00541A86">
        <w:t>ithout limiting clause </w:t>
      </w:r>
      <w:r w:rsidR="00532F4E" w:rsidDel="00541A86">
        <w:fldChar w:fldCharType="begin"/>
      </w:r>
      <w:r w:rsidR="00532F4E" w:rsidDel="00541A86">
        <w:instrText xml:space="preserve"> REF _Ref101362569 \w \h </w:instrText>
      </w:r>
      <w:r w:rsidR="00532F4E" w:rsidDel="00541A86">
        <w:fldChar w:fldCharType="separate"/>
      </w:r>
      <w:r w:rsidR="00910BB8">
        <w:t>19.4</w:t>
      </w:r>
      <w:r w:rsidR="00532F4E" w:rsidDel="00541A86">
        <w:fldChar w:fldCharType="end"/>
      </w:r>
      <w:r w:rsidR="00532F4E" w:rsidDel="00541A86">
        <w:t xml:space="preserve"> (“</w:t>
      </w:r>
      <w:r w:rsidR="00C019A0" w:rsidDel="00541A86">
        <w:fldChar w:fldCharType="begin"/>
      </w:r>
      <w:r w:rsidR="00C019A0" w:rsidDel="00541A86">
        <w:instrText xml:space="preserve"> REF _Ref117153304 \h </w:instrText>
      </w:r>
      <w:r w:rsidR="00C019A0" w:rsidDel="00541A86">
        <w:fldChar w:fldCharType="separate"/>
      </w:r>
      <w:r w:rsidR="00910BB8" w:rsidRPr="00E33217">
        <w:t>Suspension of obligations</w:t>
      </w:r>
      <w:r w:rsidR="00C019A0" w:rsidDel="00541A86">
        <w:fldChar w:fldCharType="end"/>
      </w:r>
      <w:r w:rsidR="00532F4E" w:rsidDel="00541A86">
        <w:t>”)</w:t>
      </w:r>
      <w:r w:rsidR="00964912" w:rsidRPr="0058485F" w:rsidDel="00541A86">
        <w:t xml:space="preserve">, if this agreement requires an obligation to be performed or a thing to be achieved by a specified date, </w:t>
      </w:r>
      <w:r w:rsidR="00964912" w:rsidRPr="00DC7FCB" w:rsidDel="00541A86">
        <w:t>the applicable date will be extended</w:t>
      </w:r>
      <w:r w:rsidR="00250D8A">
        <w:t>:</w:t>
      </w:r>
    </w:p>
    <w:p w14:paraId="55CA7787" w14:textId="0CFA05AB" w:rsidR="00250D8A" w:rsidRDefault="00141110" w:rsidP="00250D8A">
      <w:pPr>
        <w:pStyle w:val="Heading3"/>
        <w:keepNext/>
      </w:pPr>
      <w:r w:rsidRPr="00DC7FCB" w:rsidDel="00541A86">
        <w:t xml:space="preserve">to the extent that the </w:t>
      </w:r>
      <w:r w:rsidDel="00541A86">
        <w:t xml:space="preserve">Project </w:t>
      </w:r>
      <w:r w:rsidRPr="00DC7FCB" w:rsidDel="00541A86">
        <w:t xml:space="preserve">Force Majeure Event </w:t>
      </w:r>
      <w:r w:rsidR="00B45E94">
        <w:t xml:space="preserve">exclusively </w:t>
      </w:r>
      <w:r w:rsidRPr="00DC7FCB" w:rsidDel="00541A86">
        <w:t>causes a</w:t>
      </w:r>
      <w:r w:rsidR="00F128C7">
        <w:t>n</w:t>
      </w:r>
      <w:r w:rsidRPr="00DC7FCB" w:rsidDel="00541A86">
        <w:t xml:space="preserve"> </w:t>
      </w:r>
      <w:r w:rsidR="00F128C7" w:rsidRPr="001255FE">
        <w:t>unavoidable</w:t>
      </w:r>
      <w:r w:rsidRPr="001255FE" w:rsidDel="00541A86">
        <w:t xml:space="preserve"> delay in that </w:t>
      </w:r>
      <w:r w:rsidRPr="00C22427" w:rsidDel="00541A86">
        <w:t>obligation being performed or thing being achieved</w:t>
      </w:r>
      <w:r w:rsidR="00250D8A" w:rsidRPr="00C22427">
        <w:t>;</w:t>
      </w:r>
      <w:r w:rsidR="00B45E94" w:rsidRPr="00C22427">
        <w:t xml:space="preserve"> </w:t>
      </w:r>
      <w:r w:rsidR="00BD6FA6" w:rsidRPr="00C22427">
        <w:t>but</w:t>
      </w:r>
    </w:p>
    <w:p w14:paraId="31E23EC9" w14:textId="77777777" w:rsidR="00250D8A" w:rsidRDefault="00B45E94" w:rsidP="00250D8A">
      <w:pPr>
        <w:pStyle w:val="Heading3"/>
        <w:keepNext/>
      </w:pPr>
      <w:r w:rsidRPr="00434E70">
        <w:t xml:space="preserve">not including any </w:t>
      </w:r>
      <w:r w:rsidR="004A125D">
        <w:t>C</w:t>
      </w:r>
      <w:r w:rsidRPr="00434E70">
        <w:t xml:space="preserve">oncurrent </w:t>
      </w:r>
      <w:r w:rsidR="004A125D">
        <w:t>D</w:t>
      </w:r>
      <w:r w:rsidRPr="00434E70">
        <w:t xml:space="preserve">elay </w:t>
      </w:r>
      <w:r w:rsidR="004A125D">
        <w:t xml:space="preserve">unless the Commonwealth determines </w:t>
      </w:r>
      <w:bookmarkStart w:id="3612" w:name="_Hlk174434561"/>
      <w:r w:rsidR="00A518B4">
        <w:t xml:space="preserve">(in its absolute discretion) </w:t>
      </w:r>
      <w:bookmarkEnd w:id="3612"/>
      <w:r w:rsidR="004A125D">
        <w:t>and advises Project Operator that it will allow the extension of an applicable date, in whole or in part, despite the Concurrent Delay</w:t>
      </w:r>
      <w:r w:rsidRPr="00434E70">
        <w:t>)</w:t>
      </w:r>
      <w:r w:rsidR="00141110" w:rsidDel="00541A86">
        <w:t xml:space="preserve">, </w:t>
      </w:r>
    </w:p>
    <w:p w14:paraId="33A43E13" w14:textId="3A2248A9" w:rsidR="00964912" w:rsidDel="00541A86" w:rsidRDefault="00141110" w:rsidP="00250D8A">
      <w:pPr>
        <w:pStyle w:val="BodyIndent1"/>
        <w:spacing w:before="0" w:after="240"/>
        <w:ind w:left="737"/>
      </w:pPr>
      <w:r w:rsidRPr="0058485F" w:rsidDel="00541A86">
        <w:t>provided that</w:t>
      </w:r>
      <w:r w:rsidR="00F128C7">
        <w:t>,</w:t>
      </w:r>
      <w:r w:rsidRPr="0058485F" w:rsidDel="00541A86">
        <w:t xml:space="preserve"> at the time of providing notice pursuant to clause </w:t>
      </w:r>
      <w:r w:rsidR="008304C5" w:rsidDel="00541A86">
        <w:fldChar w:fldCharType="begin"/>
      </w:r>
      <w:r w:rsidR="008304C5" w:rsidDel="00541A86">
        <w:instrText xml:space="preserve"> REF _Ref101362724 \n \h </w:instrText>
      </w:r>
      <w:r w:rsidR="008304C5" w:rsidDel="00541A86">
        <w:fldChar w:fldCharType="separate"/>
      </w:r>
      <w:r w:rsidR="00910BB8">
        <w:t>19.3</w:t>
      </w:r>
      <w:r w:rsidR="008304C5" w:rsidDel="00541A86">
        <w:fldChar w:fldCharType="end"/>
      </w:r>
      <w:r w:rsidDel="00541A86">
        <w:t xml:space="preserve"> (“</w:t>
      </w:r>
      <w:r w:rsidDel="00541A86">
        <w:fldChar w:fldCharType="begin"/>
      </w:r>
      <w:r w:rsidDel="00541A86">
        <w:instrText xml:space="preserve">  REF _Ref101362724 \h </w:instrText>
      </w:r>
      <w:r w:rsidDel="00541A86">
        <w:fldChar w:fldCharType="separate"/>
      </w:r>
      <w:r w:rsidR="00910BB8">
        <w:t>Notification of Force Majeure Event</w:t>
      </w:r>
      <w:r w:rsidDel="00541A86">
        <w:fldChar w:fldCharType="end"/>
      </w:r>
      <w:r w:rsidDel="00541A86">
        <w:t>”)</w:t>
      </w:r>
      <w:r w:rsidR="003226E2">
        <w:t>,</w:t>
      </w:r>
      <w:r w:rsidRPr="0058485F" w:rsidDel="00541A86">
        <w:t xml:space="preserve"> </w:t>
      </w:r>
      <w:r w:rsidR="003226E2">
        <w:t>Project</w:t>
      </w:r>
      <w:r w:rsidDel="00541A86">
        <w:t xml:space="preserve"> Operator </w:t>
      </w:r>
      <w:r w:rsidRPr="0058485F" w:rsidDel="00541A86">
        <w:t>has also provided detail</w:t>
      </w:r>
      <w:r w:rsidR="00B80653" w:rsidDel="00541A86">
        <w:t>s</w:t>
      </w:r>
      <w:r w:rsidRPr="0058485F" w:rsidDel="00541A86">
        <w:t xml:space="preserve"> of any </w:t>
      </w:r>
      <w:r w:rsidRPr="0058485F" w:rsidDel="00541A86">
        <w:lastRenderedPageBreak/>
        <w:t xml:space="preserve">expected delays </w:t>
      </w:r>
      <w:bookmarkStart w:id="3613" w:name="_Hlk174434595"/>
      <w:r w:rsidR="00F128C7">
        <w:t xml:space="preserve">that were known to Project Operator at the time </w:t>
      </w:r>
      <w:bookmarkEnd w:id="3613"/>
      <w:r w:rsidRPr="0058485F" w:rsidDel="00541A86">
        <w:t xml:space="preserve">and </w:t>
      </w:r>
      <w:r w:rsidR="00242719" w:rsidDel="00541A86">
        <w:t>its</w:t>
      </w:r>
      <w:r w:rsidR="00242719" w:rsidRPr="0058485F" w:rsidDel="00541A86">
        <w:t xml:space="preserve"> </w:t>
      </w:r>
      <w:r w:rsidRPr="0058485F" w:rsidDel="00541A86">
        <w:t>proposed corrective actions to overcome those delays</w:t>
      </w:r>
      <w:r w:rsidR="00964912" w:rsidRPr="00DC7FCB" w:rsidDel="00541A86">
        <w:t>.</w:t>
      </w:r>
      <w:r w:rsidR="00964912" w:rsidDel="00541A86">
        <w:t xml:space="preserve"> </w:t>
      </w:r>
    </w:p>
    <w:p w14:paraId="3EEE38AB" w14:textId="1B63144F" w:rsidR="00156056" w:rsidRDefault="2C388DF0" w:rsidP="00FC2467">
      <w:pPr>
        <w:pStyle w:val="Heading2"/>
      </w:pPr>
      <w:bookmarkStart w:id="3614" w:name="_Ref106197426"/>
      <w:bookmarkStart w:id="3615" w:name="_Toc211256081"/>
      <w:r>
        <w:t>Mitigation of Force Majeure Event</w:t>
      </w:r>
      <w:bookmarkEnd w:id="3614"/>
      <w:bookmarkEnd w:id="3615"/>
    </w:p>
    <w:p w14:paraId="5400C2D3" w14:textId="2BE79628" w:rsidR="00DB1848" w:rsidRPr="001255FE" w:rsidRDefault="2C388DF0" w:rsidP="0058045D">
      <w:pPr>
        <w:pStyle w:val="Heading3"/>
      </w:pPr>
      <w:bookmarkStart w:id="3616" w:name="_Ref173343030"/>
      <w:r w:rsidRPr="001255FE">
        <w:t xml:space="preserve">If </w:t>
      </w:r>
      <w:r w:rsidR="001111E7" w:rsidRPr="001255FE">
        <w:t xml:space="preserve">the performance by </w:t>
      </w:r>
      <w:r w:rsidRPr="001255FE">
        <w:t xml:space="preserve">Project Operator </w:t>
      </w:r>
      <w:r w:rsidR="001111E7" w:rsidRPr="00866946">
        <w:t>o</w:t>
      </w:r>
      <w:r w:rsidR="00E61C7F" w:rsidRPr="00866946">
        <w:t>f</w:t>
      </w:r>
      <w:r w:rsidR="001111E7" w:rsidRPr="001255FE">
        <w:t xml:space="preserve"> its obligation</w:t>
      </w:r>
      <w:r w:rsidR="00E61C7F" w:rsidRPr="00866946">
        <w:t>s</w:t>
      </w:r>
      <w:r w:rsidR="001111E7" w:rsidRPr="001255FE">
        <w:t xml:space="preserve"> under this agreement or the operation of the Project are </w:t>
      </w:r>
      <w:r w:rsidR="0049214A" w:rsidRPr="001255FE">
        <w:t xml:space="preserve">or will be </w:t>
      </w:r>
      <w:r w:rsidR="00FC0BE7" w:rsidRPr="001255FE">
        <w:t>adversely</w:t>
      </w:r>
      <w:r w:rsidR="001111E7" w:rsidRPr="001255FE">
        <w:t xml:space="preserve"> </w:t>
      </w:r>
      <w:r w:rsidRPr="001255FE">
        <w:t>affected by a Force Majeure Event, then Project Operator must use its best endeavours (including by incurring reasonable costs) to mitigate the effect of that Force Majeure Event on the Project and Project Operator’s performance of its obligations under this agreement as soon as is reasonably practicable.</w:t>
      </w:r>
      <w:bookmarkEnd w:id="3616"/>
    </w:p>
    <w:p w14:paraId="7FFC66A9" w14:textId="4E41B5A4" w:rsidR="00782C39" w:rsidRDefault="006D4D30" w:rsidP="0058045D">
      <w:pPr>
        <w:pStyle w:val="Heading3"/>
      </w:pPr>
      <w:r w:rsidRPr="007605CF">
        <w:t xml:space="preserve">Without limitation </w:t>
      </w:r>
      <w:r w:rsidR="00807461" w:rsidRPr="007605CF">
        <w:t>to</w:t>
      </w:r>
      <w:r w:rsidR="00807461" w:rsidRPr="00A928FB">
        <w:t xml:space="preserve"> </w:t>
      </w:r>
      <w:r w:rsidRPr="00A928FB">
        <w:t>Project</w:t>
      </w:r>
      <w:r>
        <w:t xml:space="preserve"> Operator’s </w:t>
      </w:r>
      <w:r w:rsidR="00807461">
        <w:t xml:space="preserve">obligation </w:t>
      </w:r>
      <w:r>
        <w:t xml:space="preserve">in </w:t>
      </w:r>
      <w:r w:rsidRPr="00F936CB">
        <w:t>clause </w:t>
      </w:r>
      <w:r w:rsidRPr="00F936CB">
        <w:fldChar w:fldCharType="begin"/>
      </w:r>
      <w:r w:rsidRPr="00F936CB">
        <w:instrText xml:space="preserve"> REF _Ref173343030 \w \h </w:instrText>
      </w:r>
      <w:r w:rsidR="00F936CB">
        <w:instrText xml:space="preserve"> \* MERGEFORMAT </w:instrText>
      </w:r>
      <w:r w:rsidRPr="00F936CB">
        <w:fldChar w:fldCharType="separate"/>
      </w:r>
      <w:r w:rsidR="00910BB8">
        <w:t>19.7(a)</w:t>
      </w:r>
      <w:r w:rsidRPr="00F936CB">
        <w:fldChar w:fldCharType="end"/>
      </w:r>
      <w:r w:rsidRPr="00F936CB">
        <w:t xml:space="preserve"> </w:t>
      </w:r>
      <w:r w:rsidR="00807461" w:rsidRPr="00F936CB">
        <w:t xml:space="preserve">to </w:t>
      </w:r>
      <w:r w:rsidR="00C5623B" w:rsidRPr="00F936CB">
        <w:t xml:space="preserve">mitigate the effect of a Project Force Majeure Event on the Project and </w:t>
      </w:r>
      <w:r w:rsidR="00BD6FA6">
        <w:t xml:space="preserve">on </w:t>
      </w:r>
      <w:r w:rsidR="00C5623B" w:rsidRPr="00F936CB">
        <w:t>Project Operator’s performance of its obligations under</w:t>
      </w:r>
      <w:r w:rsidR="00C5623B" w:rsidRPr="00C5623B">
        <w:t xml:space="preserve"> this agreement</w:t>
      </w:r>
      <w:r w:rsidR="00C5623B">
        <w:t>, i</w:t>
      </w:r>
      <w:r w:rsidR="2C388DF0" w:rsidRPr="001111E7">
        <w:t xml:space="preserve">f, during </w:t>
      </w:r>
      <w:r w:rsidR="001816DC" w:rsidRPr="001111E7">
        <w:t>the Support Receipt Period</w:t>
      </w:r>
      <w:r w:rsidR="2C388DF0" w:rsidRPr="001111E7">
        <w:t>, Sent Out Generation is reduced as a result of a Project Force Majeure Event, then Project Operator must use its best endeavours (including by incurring reasonable costs) to maximise Sent Out Generation (except</w:t>
      </w:r>
      <w:r w:rsidR="2C388DF0">
        <w:t xml:space="preserve"> during Negative Pricing Events). </w:t>
      </w:r>
      <w:bookmarkStart w:id="3617" w:name="_Hlk104235744"/>
    </w:p>
    <w:p w14:paraId="4FA61D5E" w14:textId="77DFF78E" w:rsidR="00EA16FE" w:rsidRPr="00EA16FE" w:rsidRDefault="008C7FCF" w:rsidP="00E56B2C">
      <w:pPr>
        <w:pStyle w:val="Heading1"/>
      </w:pPr>
      <w:bookmarkStart w:id="3618" w:name="_Ref175070090"/>
      <w:bookmarkStart w:id="3619" w:name="_Toc211256082"/>
      <w:bookmarkEnd w:id="3617"/>
      <w:r>
        <w:t xml:space="preserve">Major </w:t>
      </w:r>
      <w:r w:rsidR="006D39A4">
        <w:t>C</w:t>
      </w:r>
      <w:r>
        <w:t xml:space="preserve">asualty </w:t>
      </w:r>
      <w:r w:rsidR="006D39A4">
        <w:t>E</w:t>
      </w:r>
      <w:r>
        <w:t>vent</w:t>
      </w:r>
      <w:bookmarkEnd w:id="3618"/>
      <w:bookmarkEnd w:id="3619"/>
    </w:p>
    <w:p w14:paraId="19C43C73" w14:textId="21A9F163" w:rsidR="00964912" w:rsidRPr="00117211" w:rsidRDefault="2C388DF0" w:rsidP="00FC2467">
      <w:pPr>
        <w:pStyle w:val="Heading2"/>
      </w:pPr>
      <w:bookmarkStart w:id="3620" w:name="_Ref104279559"/>
      <w:bookmarkStart w:id="3621" w:name="_Ref104279575"/>
      <w:bookmarkStart w:id="3622" w:name="_Ref104280865"/>
      <w:bookmarkStart w:id="3623" w:name="_Ref104280877"/>
      <w:bookmarkStart w:id="3624" w:name="_Ref104291938"/>
      <w:bookmarkStart w:id="3625" w:name="_Toc211256083"/>
      <w:r>
        <w:t>Major Casualty Event</w:t>
      </w:r>
      <w:bookmarkEnd w:id="3620"/>
      <w:bookmarkEnd w:id="3621"/>
      <w:bookmarkEnd w:id="3622"/>
      <w:bookmarkEnd w:id="3623"/>
      <w:bookmarkEnd w:id="3624"/>
      <w:bookmarkEnd w:id="3625"/>
    </w:p>
    <w:p w14:paraId="184FC200" w14:textId="3FCD6142" w:rsidR="00661EA0" w:rsidRDefault="00964912" w:rsidP="00A66EA6">
      <w:pPr>
        <w:pStyle w:val="BodyIndent1"/>
        <w:spacing w:before="0" w:after="240"/>
        <w:ind w:left="737"/>
      </w:pPr>
      <w:r w:rsidRPr="00117211">
        <w:rPr>
          <w:szCs w:val="18"/>
        </w:rPr>
        <w:t xml:space="preserve">If a Major </w:t>
      </w:r>
      <w:r w:rsidRPr="00A66EA6">
        <w:t>Casualty</w:t>
      </w:r>
      <w:r w:rsidRPr="00117211">
        <w:rPr>
          <w:szCs w:val="18"/>
        </w:rPr>
        <w:t xml:space="preserve"> Event occurs, then</w:t>
      </w:r>
      <w:r w:rsidRPr="00117211">
        <w:t xml:space="preserve"> </w:t>
      </w:r>
      <w:r w:rsidR="00411B14">
        <w:t>Project Operator</w:t>
      </w:r>
      <w:r w:rsidRPr="00117211">
        <w:t xml:space="preserve"> must </w:t>
      </w:r>
      <w:r w:rsidR="00661EA0" w:rsidRPr="00305886">
        <w:t xml:space="preserve">provide </w:t>
      </w:r>
      <w:r w:rsidR="00B45E94">
        <w:t xml:space="preserve">to </w:t>
      </w:r>
      <w:r w:rsidR="00BE77D6" w:rsidRPr="00305886">
        <w:t>the Commonwealth</w:t>
      </w:r>
      <w:r w:rsidR="00661EA0">
        <w:t xml:space="preserve"> either:</w:t>
      </w:r>
    </w:p>
    <w:p w14:paraId="46D232A5" w14:textId="32D561AF" w:rsidR="00661EA0" w:rsidRDefault="2C388DF0" w:rsidP="0058045D">
      <w:pPr>
        <w:pStyle w:val="Heading3"/>
      </w:pPr>
      <w:bookmarkStart w:id="3626" w:name="_Ref104291930"/>
      <w:r>
        <w:t>a notice that Project Operator elects to reinstate the Project (“</w:t>
      </w:r>
      <w:r w:rsidRPr="2C388DF0">
        <w:rPr>
          <w:b/>
          <w:bCs/>
        </w:rPr>
        <w:t>Election to Reinstate</w:t>
      </w:r>
      <w:r>
        <w:t>”), including Project Operator’s proposed plan to reinstate the Project to the condition it was in immediately prior to the Major Casualty Event (applying Good Industry Practice) as soon as reasonably practicable (including a reasonable period for contingency) (“</w:t>
      </w:r>
      <w:r w:rsidRPr="2C388DF0">
        <w:rPr>
          <w:b/>
          <w:bCs/>
        </w:rPr>
        <w:t>Proposed Reinstatement Plan</w:t>
      </w:r>
      <w:r>
        <w:t>”); or</w:t>
      </w:r>
      <w:bookmarkEnd w:id="3626"/>
    </w:p>
    <w:p w14:paraId="08EDCA13" w14:textId="341BD233" w:rsidR="007B5688" w:rsidRPr="00AF5907" w:rsidRDefault="2C388DF0" w:rsidP="00424A98">
      <w:pPr>
        <w:pStyle w:val="Heading3"/>
        <w:keepNext/>
      </w:pPr>
      <w:bookmarkStart w:id="3627" w:name="_Ref150268369"/>
      <w:r>
        <w:t>a notice that Project Operator elects to not reinstate the Project,</w:t>
      </w:r>
      <w:bookmarkEnd w:id="3627"/>
    </w:p>
    <w:p w14:paraId="256DDE1F" w14:textId="07A95FEF" w:rsidR="00AF5907" w:rsidRPr="00117211" w:rsidRDefault="00AF5907" w:rsidP="00017DA5">
      <w:pPr>
        <w:pStyle w:val="BodyIndent1"/>
        <w:spacing w:before="0" w:after="120"/>
        <w:ind w:left="737"/>
      </w:pPr>
      <w:r w:rsidRPr="00BD6FA6">
        <w:t>provided that</w:t>
      </w:r>
      <w:r w:rsidR="00017DA5" w:rsidRPr="00BD6FA6">
        <w:t>,</w:t>
      </w:r>
      <w:r w:rsidRPr="00BD6FA6">
        <w:t xml:space="preserve"> if </w:t>
      </w:r>
      <w:r w:rsidR="00411B14" w:rsidRPr="00BD6FA6">
        <w:t>Project Operator</w:t>
      </w:r>
      <w:r w:rsidRPr="00BD6FA6">
        <w:t xml:space="preserve"> does not provide an Election to Reinstate by the date that is </w:t>
      </w:r>
      <w:r w:rsidR="007056A5" w:rsidRPr="006A4EF3">
        <w:t>six (</w:t>
      </w:r>
      <w:r w:rsidR="00AD38D4" w:rsidRPr="006A4EF3">
        <w:t>6</w:t>
      </w:r>
      <w:r w:rsidR="007056A5" w:rsidRPr="006A4EF3">
        <w:t>)</w:t>
      </w:r>
      <w:r w:rsidR="00AD38D4" w:rsidRPr="00BD6FA6">
        <w:t xml:space="preserve"> months</w:t>
      </w:r>
      <w:r w:rsidRPr="00BD6FA6">
        <w:t xml:space="preserve"> after </w:t>
      </w:r>
      <w:r w:rsidR="00D83919" w:rsidRPr="00BD6FA6">
        <w:t xml:space="preserve">the </w:t>
      </w:r>
      <w:r w:rsidRPr="00BD6FA6">
        <w:t xml:space="preserve">occurrence </w:t>
      </w:r>
      <w:r w:rsidR="00D83919" w:rsidRPr="00BD6FA6">
        <w:t xml:space="preserve">of the Major Casualty Event </w:t>
      </w:r>
      <w:r w:rsidRPr="00BD6FA6">
        <w:t>(or a</w:t>
      </w:r>
      <w:r w:rsidR="00203B43" w:rsidRPr="00BD6FA6">
        <w:t>ny</w:t>
      </w:r>
      <w:r w:rsidRPr="00BD6FA6">
        <w:t xml:space="preserve"> longer period agreed by both parties, acting reasonably)</w:t>
      </w:r>
      <w:r w:rsidR="000965D3" w:rsidRPr="00BD6FA6">
        <w:t>,</w:t>
      </w:r>
      <w:r w:rsidRPr="00BD6FA6">
        <w:t xml:space="preserve"> </w:t>
      </w:r>
      <w:r w:rsidR="00411B14" w:rsidRPr="00BD6FA6">
        <w:t>Project Operator</w:t>
      </w:r>
      <w:r w:rsidRPr="00BD6FA6">
        <w:t xml:space="preserve"> will be taken to have elected to not reinstate the Project.</w:t>
      </w:r>
    </w:p>
    <w:p w14:paraId="02EF0CFA" w14:textId="60C06E05" w:rsidR="00964912" w:rsidRPr="00117211" w:rsidRDefault="2C388DF0" w:rsidP="00725FFE">
      <w:pPr>
        <w:pStyle w:val="Heading2"/>
      </w:pPr>
      <w:bookmarkStart w:id="3628" w:name="_Ref104312909"/>
      <w:bookmarkStart w:id="3629" w:name="_Toc211256084"/>
      <w:r>
        <w:t>Reinstatement plan</w:t>
      </w:r>
      <w:bookmarkEnd w:id="3628"/>
      <w:bookmarkEnd w:id="3629"/>
    </w:p>
    <w:p w14:paraId="27D191C3" w14:textId="3D7F3507" w:rsidR="007B5688" w:rsidRPr="00305886" w:rsidRDefault="2C388DF0" w:rsidP="00725FFE">
      <w:pPr>
        <w:pStyle w:val="Heading3"/>
        <w:keepNext/>
        <w:rPr>
          <w:szCs w:val="18"/>
        </w:rPr>
      </w:pPr>
      <w:bookmarkStart w:id="3630" w:name="_Ref164872561"/>
      <w:r>
        <w:t>If the Commonwealth receives an Election to Reinstate, then:</w:t>
      </w:r>
      <w:bookmarkEnd w:id="3630"/>
    </w:p>
    <w:p w14:paraId="2DD1AF80" w14:textId="1DD39180" w:rsidR="00F10BD0" w:rsidRDefault="2C388DF0" w:rsidP="00725FFE">
      <w:pPr>
        <w:pStyle w:val="Heading4"/>
        <w:keepNext/>
      </w:pPr>
      <w:bookmarkStart w:id="3631" w:name="_Ref108102960"/>
      <w:r>
        <w:t>the Commonwealth must either:</w:t>
      </w:r>
      <w:bookmarkEnd w:id="3631"/>
    </w:p>
    <w:p w14:paraId="60467AD2" w14:textId="21F0E558" w:rsidR="00C71BF0" w:rsidRDefault="2C388DF0" w:rsidP="0058045D">
      <w:pPr>
        <w:pStyle w:val="Heading5"/>
      </w:pPr>
      <w:bookmarkStart w:id="3632" w:name="_Ref104290648"/>
      <w:r>
        <w:t xml:space="preserve">request any changes to the Proposed Reinstatement Plan that it considers (acting reasonably) are </w:t>
      </w:r>
      <w:r w:rsidR="008649ED">
        <w:t>appropriate</w:t>
      </w:r>
      <w:r>
        <w:t>; or</w:t>
      </w:r>
      <w:bookmarkEnd w:id="3632"/>
    </w:p>
    <w:p w14:paraId="0AE2A269" w14:textId="507F61F4" w:rsidR="001E25A6" w:rsidRDefault="2C388DF0" w:rsidP="0058045D">
      <w:pPr>
        <w:pStyle w:val="Heading5"/>
      </w:pPr>
      <w:r>
        <w:t>approve the Proposed Reinstatement Plan,</w:t>
      </w:r>
    </w:p>
    <w:p w14:paraId="337D3AA3" w14:textId="07D1FFD0" w:rsidR="00F10BD0" w:rsidRPr="00232FED" w:rsidRDefault="001E25A6" w:rsidP="00A66EA6">
      <w:pPr>
        <w:pStyle w:val="BodyIndent3"/>
        <w:spacing w:before="0" w:after="240"/>
        <w:ind w:left="2211"/>
      </w:pPr>
      <w:r>
        <w:t xml:space="preserve">provided </w:t>
      </w:r>
      <w:r w:rsidRPr="00305886">
        <w:t>that</w:t>
      </w:r>
      <w:r w:rsidR="00615CD6">
        <w:t>,</w:t>
      </w:r>
      <w:r w:rsidRPr="00305886">
        <w:t xml:space="preserve"> if </w:t>
      </w:r>
      <w:r w:rsidR="00BE77D6" w:rsidRPr="00305886">
        <w:t>the Commonwealth</w:t>
      </w:r>
      <w:r w:rsidRPr="00305886">
        <w:t xml:space="preserve"> does not </w:t>
      </w:r>
      <w:r w:rsidR="0052144C" w:rsidRPr="00305886">
        <w:t xml:space="preserve">request any changes to the Proposed Reinstatement Plan </w:t>
      </w:r>
      <w:r w:rsidRPr="00305886">
        <w:t xml:space="preserve">within </w:t>
      </w:r>
      <w:r w:rsidR="007B04F4">
        <w:t>30</w:t>
      </w:r>
      <w:r w:rsidR="00005348">
        <w:t> </w:t>
      </w:r>
      <w:r w:rsidRPr="00305886">
        <w:t xml:space="preserve">Business Days </w:t>
      </w:r>
      <w:r w:rsidR="00FE6B67" w:rsidRPr="00305886">
        <w:t>after</w:t>
      </w:r>
      <w:r w:rsidR="00FE6B67" w:rsidRPr="00305886" w:rsidDel="004F23C9">
        <w:t xml:space="preserve"> </w:t>
      </w:r>
      <w:r w:rsidRPr="00232FED">
        <w:t>receipt of the Election to Reinstate</w:t>
      </w:r>
      <w:r w:rsidR="000965D3" w:rsidRPr="00232FED">
        <w:t>,</w:t>
      </w:r>
      <w:r w:rsidRPr="00232FED">
        <w:t xml:space="preserve"> </w:t>
      </w:r>
      <w:r w:rsidR="00BE77D6" w:rsidRPr="00232FED">
        <w:t>the Commonwealth</w:t>
      </w:r>
      <w:r w:rsidR="0052144C" w:rsidRPr="00232FED">
        <w:t xml:space="preserve"> </w:t>
      </w:r>
      <w:r w:rsidRPr="00232FED">
        <w:t xml:space="preserve">will be </w:t>
      </w:r>
      <w:r w:rsidR="00017DA5" w:rsidRPr="006A4EF3">
        <w:t>deemed</w:t>
      </w:r>
      <w:r w:rsidR="00017DA5" w:rsidRPr="00232FED">
        <w:t xml:space="preserve"> </w:t>
      </w:r>
      <w:r w:rsidRPr="00232FED">
        <w:t>to have approved the Proposed Reinstatement Plan</w:t>
      </w:r>
      <w:r w:rsidR="00F10BD0" w:rsidRPr="00232FED">
        <w:t>;</w:t>
      </w:r>
      <w:r w:rsidR="00D83919" w:rsidRPr="00232FED">
        <w:t xml:space="preserve"> and</w:t>
      </w:r>
    </w:p>
    <w:p w14:paraId="663F444C" w14:textId="5FE96A25" w:rsidR="00F10BD0" w:rsidRPr="00232FED" w:rsidRDefault="2C388DF0" w:rsidP="00017DA5">
      <w:pPr>
        <w:pStyle w:val="Heading4"/>
        <w:keepNext/>
      </w:pPr>
      <w:bookmarkStart w:id="3633" w:name="_Ref210208303"/>
      <w:bookmarkStart w:id="3634" w:name="_Ref104280076"/>
      <w:r w:rsidRPr="00232FED">
        <w:lastRenderedPageBreak/>
        <w:t>if the Commonwealth requests any changes to the Proposed Reinstatement Plan in accordance with subparagraph </w:t>
      </w:r>
      <w:r w:rsidR="00C71BF0" w:rsidRPr="00232FED">
        <w:fldChar w:fldCharType="begin"/>
      </w:r>
      <w:r w:rsidR="00C71BF0" w:rsidRPr="00232FED">
        <w:instrText xml:space="preserve"> REF _Ref164872561 \n \h </w:instrText>
      </w:r>
      <w:r w:rsidR="00232FED">
        <w:instrText xml:space="preserve"> \* MERGEFORMAT </w:instrText>
      </w:r>
      <w:r w:rsidR="00C71BF0" w:rsidRPr="00232FED">
        <w:fldChar w:fldCharType="separate"/>
      </w:r>
      <w:r w:rsidR="00910BB8">
        <w:t>(a)</w:t>
      </w:r>
      <w:r w:rsidR="00C71BF0" w:rsidRPr="00232FED">
        <w:fldChar w:fldCharType="end"/>
      </w:r>
      <w:r w:rsidR="00C71BF0" w:rsidRPr="00232FED">
        <w:fldChar w:fldCharType="begin"/>
      </w:r>
      <w:r w:rsidR="00C71BF0" w:rsidRPr="00232FED">
        <w:instrText xml:space="preserve"> REF _Ref108102960 \n \h </w:instrText>
      </w:r>
      <w:r w:rsidR="00232FED">
        <w:instrText xml:space="preserve"> \* MERGEFORMAT </w:instrText>
      </w:r>
      <w:r w:rsidR="00C71BF0" w:rsidRPr="00232FED">
        <w:fldChar w:fldCharType="separate"/>
      </w:r>
      <w:r w:rsidR="00910BB8">
        <w:t>(i)</w:t>
      </w:r>
      <w:r w:rsidR="00C71BF0" w:rsidRPr="00232FED">
        <w:fldChar w:fldCharType="end"/>
      </w:r>
      <w:r w:rsidR="00C71BF0" w:rsidRPr="00232FED">
        <w:fldChar w:fldCharType="begin"/>
      </w:r>
      <w:r w:rsidR="00C71BF0" w:rsidRPr="00232FED">
        <w:instrText xml:space="preserve"> REF _Ref104290648 \n \h </w:instrText>
      </w:r>
      <w:r w:rsidR="00232FED">
        <w:instrText xml:space="preserve"> \* MERGEFORMAT </w:instrText>
      </w:r>
      <w:r w:rsidR="00C71BF0" w:rsidRPr="00232FED">
        <w:fldChar w:fldCharType="separate"/>
      </w:r>
      <w:r w:rsidR="00910BB8">
        <w:t>(A)</w:t>
      </w:r>
      <w:r w:rsidR="00C71BF0" w:rsidRPr="00232FED">
        <w:fldChar w:fldCharType="end"/>
      </w:r>
      <w:r w:rsidRPr="00232FED">
        <w:t>, then:</w:t>
      </w:r>
      <w:bookmarkEnd w:id="3633"/>
      <w:r w:rsidRPr="00232FED">
        <w:t xml:space="preserve"> </w:t>
      </w:r>
    </w:p>
    <w:p w14:paraId="242C0395" w14:textId="5280A3D5" w:rsidR="00C71BF0" w:rsidRPr="00232FED" w:rsidRDefault="2C388DF0" w:rsidP="0058045D">
      <w:pPr>
        <w:pStyle w:val="Heading5"/>
      </w:pPr>
      <w:bookmarkStart w:id="3635" w:name="_Ref108533123"/>
      <w:r w:rsidRPr="00232FED">
        <w:t>within 20 Business Days after the Commonwealth’s request, Project Operator must</w:t>
      </w:r>
      <w:bookmarkEnd w:id="3634"/>
      <w:r w:rsidRPr="00232FED">
        <w:t xml:space="preserve"> provide an amended Proposed Reinstatement Plan to the Commonwealth; and</w:t>
      </w:r>
      <w:bookmarkEnd w:id="3635"/>
    </w:p>
    <w:p w14:paraId="1C48B975" w14:textId="77777777" w:rsidR="00232FED" w:rsidRPr="00232FED" w:rsidRDefault="2C388DF0" w:rsidP="0058045D">
      <w:pPr>
        <w:pStyle w:val="Heading5"/>
      </w:pPr>
      <w:bookmarkStart w:id="3636" w:name="_Ref210208319"/>
      <w:bookmarkStart w:id="3637" w:name="_Ref104281568"/>
      <w:r w:rsidRPr="00232FED">
        <w:t>within 20 Business Days after receipt of Project Operator’s amended Proposed Reinstatement Plan, the Commonwealth must (acting reasonably) approve or reject the amended Proposed Reinstatement Plan</w:t>
      </w:r>
      <w:r w:rsidR="00232FED" w:rsidRPr="00232FED">
        <w:t>,</w:t>
      </w:r>
      <w:bookmarkEnd w:id="3636"/>
    </w:p>
    <w:p w14:paraId="47923B27" w14:textId="7EC57A9E" w:rsidR="00F10BD0" w:rsidRDefault="00232FED" w:rsidP="006A4EF3">
      <w:pPr>
        <w:pStyle w:val="BodyIndent1"/>
        <w:spacing w:before="0" w:after="240"/>
        <w:ind w:left="2211"/>
      </w:pPr>
      <w:r w:rsidRPr="00232FED">
        <w:t>provided that</w:t>
      </w:r>
      <w:r w:rsidR="00017DA5" w:rsidRPr="006A4EF3">
        <w:t>, if the Commonwealth does not approve or reject the amended Proposed Reinstatement Plan</w:t>
      </w:r>
      <w:r w:rsidRPr="006A4EF3">
        <w:t xml:space="preserve"> provided by Project Operator under subparagraph </w:t>
      </w:r>
      <w:r w:rsidRPr="006A4EF3">
        <w:fldChar w:fldCharType="begin"/>
      </w:r>
      <w:r w:rsidRPr="006A4EF3">
        <w:instrText xml:space="preserve"> REF _Ref164872561 \n \h </w:instrText>
      </w:r>
      <w:r>
        <w:instrText xml:space="preserve"> \* MERGEFORMAT </w:instrText>
      </w:r>
      <w:r w:rsidRPr="006A4EF3">
        <w:fldChar w:fldCharType="separate"/>
      </w:r>
      <w:r w:rsidR="00910BB8">
        <w:t>(a)</w:t>
      </w:r>
      <w:r w:rsidRPr="006A4EF3">
        <w:fldChar w:fldCharType="end"/>
      </w:r>
      <w:r w:rsidRPr="006A4EF3">
        <w:fldChar w:fldCharType="begin"/>
      </w:r>
      <w:r w:rsidRPr="006A4EF3">
        <w:instrText xml:space="preserve"> REF _Ref210208303 \n \h </w:instrText>
      </w:r>
      <w:r>
        <w:instrText xml:space="preserve"> \* MERGEFORMAT </w:instrText>
      </w:r>
      <w:r w:rsidRPr="006A4EF3">
        <w:fldChar w:fldCharType="separate"/>
      </w:r>
      <w:r w:rsidR="00910BB8">
        <w:t>(ii)</w:t>
      </w:r>
      <w:r w:rsidRPr="006A4EF3">
        <w:fldChar w:fldCharType="end"/>
      </w:r>
      <w:r w:rsidRPr="006A4EF3">
        <w:fldChar w:fldCharType="begin"/>
      </w:r>
      <w:r w:rsidRPr="006A4EF3">
        <w:instrText xml:space="preserve"> REF _Ref108533123 \n \h </w:instrText>
      </w:r>
      <w:r>
        <w:instrText xml:space="preserve"> \* MERGEFORMAT </w:instrText>
      </w:r>
      <w:r w:rsidRPr="006A4EF3">
        <w:fldChar w:fldCharType="separate"/>
      </w:r>
      <w:r w:rsidR="00910BB8">
        <w:t>(A)</w:t>
      </w:r>
      <w:r w:rsidRPr="006A4EF3">
        <w:fldChar w:fldCharType="end"/>
      </w:r>
      <w:r w:rsidRPr="006A4EF3">
        <w:t xml:space="preserve"> within the period referred to in subparagraph </w:t>
      </w:r>
      <w:r w:rsidRPr="006A4EF3">
        <w:fldChar w:fldCharType="begin"/>
      </w:r>
      <w:r w:rsidRPr="006A4EF3">
        <w:instrText xml:space="preserve"> REF _Ref164872561 \n \h </w:instrText>
      </w:r>
      <w:r>
        <w:instrText xml:space="preserve"> \* MERGEFORMAT </w:instrText>
      </w:r>
      <w:r w:rsidRPr="006A4EF3">
        <w:fldChar w:fldCharType="separate"/>
      </w:r>
      <w:r w:rsidR="00910BB8">
        <w:t>(a)</w:t>
      </w:r>
      <w:r w:rsidRPr="006A4EF3">
        <w:fldChar w:fldCharType="end"/>
      </w:r>
      <w:r w:rsidRPr="006A4EF3">
        <w:fldChar w:fldCharType="begin"/>
      </w:r>
      <w:r w:rsidRPr="006A4EF3">
        <w:instrText xml:space="preserve"> REF _Ref210208303 \n \h </w:instrText>
      </w:r>
      <w:r>
        <w:instrText xml:space="preserve"> \* MERGEFORMAT </w:instrText>
      </w:r>
      <w:r w:rsidRPr="006A4EF3">
        <w:fldChar w:fldCharType="separate"/>
      </w:r>
      <w:r w:rsidR="00910BB8">
        <w:t>(ii)</w:t>
      </w:r>
      <w:r w:rsidRPr="006A4EF3">
        <w:fldChar w:fldCharType="end"/>
      </w:r>
      <w:r w:rsidRPr="006A4EF3">
        <w:fldChar w:fldCharType="begin"/>
      </w:r>
      <w:r w:rsidRPr="006A4EF3">
        <w:instrText xml:space="preserve"> REF _Ref210208319 \n \h </w:instrText>
      </w:r>
      <w:r>
        <w:instrText xml:space="preserve"> \* MERGEFORMAT </w:instrText>
      </w:r>
      <w:r w:rsidRPr="006A4EF3">
        <w:fldChar w:fldCharType="separate"/>
      </w:r>
      <w:r w:rsidR="00910BB8">
        <w:t>(B)</w:t>
      </w:r>
      <w:r w:rsidRPr="006A4EF3">
        <w:fldChar w:fldCharType="end"/>
      </w:r>
      <w:r w:rsidR="00017DA5" w:rsidRPr="006A4EF3">
        <w:t>, the Commonwealth will be deemed to have approved the amended Proposed Reinstatement Plan</w:t>
      </w:r>
      <w:r w:rsidR="2C388DF0" w:rsidRPr="00232FED">
        <w:t>.</w:t>
      </w:r>
      <w:bookmarkEnd w:id="3637"/>
    </w:p>
    <w:p w14:paraId="2F096553" w14:textId="3DB30848" w:rsidR="007B04F4" w:rsidRDefault="2C388DF0" w:rsidP="00424A98">
      <w:pPr>
        <w:pStyle w:val="Heading3"/>
        <w:keepNext/>
      </w:pPr>
      <w:r>
        <w:t xml:space="preserve">Without limitation, it will be unreasonable for the Commonwealth to request changes to the Proposed Reinstatement Plan </w:t>
      </w:r>
      <w:r w:rsidR="007912B2">
        <w:t xml:space="preserve">or to reject it </w:t>
      </w:r>
      <w:r>
        <w:t>if it:</w:t>
      </w:r>
      <w:r w:rsidR="007056B8">
        <w:t xml:space="preserve"> </w:t>
      </w:r>
    </w:p>
    <w:p w14:paraId="1680FA52" w14:textId="7668BB66" w:rsidR="007B04F4" w:rsidRDefault="2C388DF0" w:rsidP="000A1E90">
      <w:pPr>
        <w:pStyle w:val="Heading4"/>
      </w:pPr>
      <w:r>
        <w:t xml:space="preserve">is prepared in accordance with the requirements of this agreement; </w:t>
      </w:r>
    </w:p>
    <w:p w14:paraId="6D0FD51B" w14:textId="67C59011" w:rsidR="007B04F4" w:rsidRDefault="2C388DF0" w:rsidP="000A1E90">
      <w:pPr>
        <w:pStyle w:val="Heading4"/>
      </w:pPr>
      <w:r>
        <w:t xml:space="preserve">identifies an express date for the completion of the reinstatement, </w:t>
      </w:r>
      <w:r w:rsidR="00017DA5" w:rsidRPr="00F936CB">
        <w:t>that</w:t>
      </w:r>
      <w:r w:rsidR="00017DA5">
        <w:t xml:space="preserve"> </w:t>
      </w:r>
      <w:r>
        <w:t>is as soon as reasonably practicable after the Major Casualty Event occurred; and</w:t>
      </w:r>
    </w:p>
    <w:p w14:paraId="13D7FCCA" w14:textId="1BF164CA" w:rsidR="007B04F4" w:rsidRPr="00305886" w:rsidRDefault="2C388DF0" w:rsidP="000A1E90">
      <w:pPr>
        <w:pStyle w:val="Heading4"/>
      </w:pPr>
      <w:r>
        <w:t>demonstrates that Project Operator will be able to reinstate the Project to the condition it was in immediately prior to the Major Casualty Event (applying Good Industry Practice) by that date.</w:t>
      </w:r>
    </w:p>
    <w:p w14:paraId="4FF420B5" w14:textId="34A0B997" w:rsidR="00932FCC" w:rsidRDefault="2C388DF0" w:rsidP="00424A98">
      <w:pPr>
        <w:pStyle w:val="Heading3"/>
        <w:keepNext/>
        <w:rPr>
          <w:szCs w:val="18"/>
        </w:rPr>
      </w:pPr>
      <w:r>
        <w:t xml:space="preserve">If the Commonwealth approves a Proposed Reinstatement Plan or amended Proposed Reinstatement Plan, or it is deemed to be approved, then: </w:t>
      </w:r>
    </w:p>
    <w:p w14:paraId="63979BEA" w14:textId="3AF8EFCA" w:rsidR="003178F0" w:rsidRDefault="2C388DF0" w:rsidP="000A1E90">
      <w:pPr>
        <w:pStyle w:val="Heading4"/>
        <w:rPr>
          <w:szCs w:val="18"/>
        </w:rPr>
      </w:pPr>
      <w:bookmarkStart w:id="3638" w:name="_Ref104291978"/>
      <w:r>
        <w:t>that document will become an “</w:t>
      </w:r>
      <w:r w:rsidRPr="2C388DF0">
        <w:rPr>
          <w:b/>
          <w:bCs/>
        </w:rPr>
        <w:t>Approved Reinstatement Plan</w:t>
      </w:r>
      <w:r>
        <w:t>”;</w:t>
      </w:r>
      <w:bookmarkEnd w:id="3638"/>
      <w:r>
        <w:t xml:space="preserve"> and</w:t>
      </w:r>
    </w:p>
    <w:p w14:paraId="4A4549E2" w14:textId="397AA60B" w:rsidR="002E2813" w:rsidRDefault="2C388DF0" w:rsidP="000A1E90">
      <w:pPr>
        <w:pStyle w:val="Heading4"/>
        <w:rPr>
          <w:szCs w:val="18"/>
        </w:rPr>
      </w:pPr>
      <w:r>
        <w:t>Project Operator must, at its sole cost, comply with that Approved Reinstatement Plan in all material respects.</w:t>
      </w:r>
    </w:p>
    <w:p w14:paraId="5F302FD4" w14:textId="2FD8BC8E" w:rsidR="00085A43" w:rsidRPr="0058045D" w:rsidRDefault="2C388DF0" w:rsidP="00FC2467">
      <w:pPr>
        <w:pStyle w:val="Heading2"/>
        <w:rPr>
          <w:szCs w:val="18"/>
        </w:rPr>
      </w:pPr>
      <w:bookmarkStart w:id="3639" w:name="_Toc211256085"/>
      <w:r>
        <w:t>Consequences of failing to reinstate</w:t>
      </w:r>
      <w:bookmarkEnd w:id="3639"/>
    </w:p>
    <w:p w14:paraId="56A7B1DB" w14:textId="77777777" w:rsidR="00085A43" w:rsidRDefault="00A65F30" w:rsidP="00A66EA6">
      <w:pPr>
        <w:pStyle w:val="BodyIndent1"/>
        <w:spacing w:before="0" w:after="240"/>
        <w:ind w:left="737"/>
        <w:rPr>
          <w:szCs w:val="18"/>
        </w:rPr>
      </w:pPr>
      <w:r w:rsidRPr="00085A43">
        <w:t>If</w:t>
      </w:r>
      <w:r w:rsidR="00085A43" w:rsidRPr="00085A43">
        <w:t>, following a Major Casualty Event:</w:t>
      </w:r>
      <w:r>
        <w:rPr>
          <w:szCs w:val="18"/>
        </w:rPr>
        <w:t xml:space="preserve"> </w:t>
      </w:r>
    </w:p>
    <w:p w14:paraId="7A5EF03A" w14:textId="4E8F81CB" w:rsidR="00085A43" w:rsidRDefault="00411B14" w:rsidP="0058045D">
      <w:pPr>
        <w:pStyle w:val="Heading3"/>
        <w:rPr>
          <w:szCs w:val="18"/>
        </w:rPr>
      </w:pPr>
      <w:r w:rsidRPr="2C388DF0">
        <w:t>Project Operator</w:t>
      </w:r>
      <w:r w:rsidR="00085A43" w:rsidRPr="00085A43">
        <w:rPr>
          <w:szCs w:val="18"/>
        </w:rPr>
        <w:t xml:space="preserve"> </w:t>
      </w:r>
      <w:r w:rsidR="00E03047" w:rsidRPr="2C388DF0">
        <w:t xml:space="preserve">gives a notice under clause </w:t>
      </w:r>
      <w:r w:rsidR="00673B68">
        <w:rPr>
          <w:szCs w:val="18"/>
        </w:rPr>
        <w:fldChar w:fldCharType="begin"/>
      </w:r>
      <w:r w:rsidR="00673B68">
        <w:rPr>
          <w:szCs w:val="18"/>
        </w:rPr>
        <w:instrText xml:space="preserve"> REF _Ref150268369 \w \h </w:instrText>
      </w:r>
      <w:r w:rsidR="00673B68">
        <w:rPr>
          <w:szCs w:val="18"/>
        </w:rPr>
      </w:r>
      <w:r w:rsidR="00673B68">
        <w:rPr>
          <w:szCs w:val="18"/>
        </w:rPr>
        <w:fldChar w:fldCharType="separate"/>
      </w:r>
      <w:r w:rsidR="00910BB8">
        <w:rPr>
          <w:szCs w:val="18"/>
        </w:rPr>
        <w:t>20.1(b)</w:t>
      </w:r>
      <w:r w:rsidR="00673B68">
        <w:rPr>
          <w:szCs w:val="18"/>
        </w:rPr>
        <w:fldChar w:fldCharType="end"/>
      </w:r>
      <w:r w:rsidR="00673B68">
        <w:rPr>
          <w:szCs w:val="18"/>
        </w:rPr>
        <w:t xml:space="preserve"> </w:t>
      </w:r>
      <w:r w:rsidR="00E03047" w:rsidRPr="2C388DF0">
        <w:t xml:space="preserve">or </w:t>
      </w:r>
      <w:r w:rsidRPr="2C388DF0">
        <w:t>Project Operator</w:t>
      </w:r>
      <w:r w:rsidR="00E03047" w:rsidRPr="2C388DF0">
        <w:t xml:space="preserve"> is taken to have elected not to</w:t>
      </w:r>
      <w:r w:rsidR="00085A43" w:rsidRPr="2C388DF0">
        <w:t xml:space="preserve"> reinstate the Project</w:t>
      </w:r>
      <w:r w:rsidR="00E03047" w:rsidRPr="2C388DF0">
        <w:t xml:space="preserve"> under clause </w:t>
      </w:r>
      <w:r w:rsidR="00673B68">
        <w:rPr>
          <w:szCs w:val="18"/>
        </w:rPr>
        <w:fldChar w:fldCharType="begin"/>
      </w:r>
      <w:r w:rsidR="00673B68">
        <w:rPr>
          <w:szCs w:val="18"/>
        </w:rPr>
        <w:instrText xml:space="preserve"> REF _Ref104279559 \w \h </w:instrText>
      </w:r>
      <w:r w:rsidR="00673B68">
        <w:rPr>
          <w:szCs w:val="18"/>
        </w:rPr>
      </w:r>
      <w:r w:rsidR="00673B68">
        <w:rPr>
          <w:szCs w:val="18"/>
        </w:rPr>
        <w:fldChar w:fldCharType="separate"/>
      </w:r>
      <w:r w:rsidR="00910BB8">
        <w:rPr>
          <w:szCs w:val="18"/>
        </w:rPr>
        <w:t>20.1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r>
      <w:r w:rsidR="00673B68">
        <w:rPr>
          <w:szCs w:val="18"/>
        </w:rPr>
        <w:fldChar w:fldCharType="separate"/>
      </w:r>
      <w:r w:rsidR="00910BB8">
        <w:t>Major Casualty Event</w:t>
      </w:r>
      <w:r w:rsidR="00673B68">
        <w:rPr>
          <w:szCs w:val="18"/>
        </w:rPr>
        <w:fldChar w:fldCharType="end"/>
      </w:r>
      <w:r w:rsidR="00673B68">
        <w:rPr>
          <w:szCs w:val="18"/>
        </w:rPr>
        <w:t>”)</w:t>
      </w:r>
      <w:r w:rsidR="00085A43" w:rsidRPr="00085A43">
        <w:rPr>
          <w:szCs w:val="18"/>
        </w:rPr>
        <w:t xml:space="preserve">; </w:t>
      </w:r>
    </w:p>
    <w:p w14:paraId="2732E0D3" w14:textId="4686E037" w:rsidR="00AC373E" w:rsidRPr="00085A43" w:rsidRDefault="00411B14" w:rsidP="0058045D">
      <w:pPr>
        <w:pStyle w:val="Heading3"/>
        <w:rPr>
          <w:szCs w:val="18"/>
        </w:rPr>
      </w:pPr>
      <w:r w:rsidRPr="2C388DF0">
        <w:t>Project Operator</w:t>
      </w:r>
      <w:r w:rsidR="00AC373E" w:rsidRPr="2C388DF0">
        <w:t xml:space="preserve"> does not provide an amended Proposed Reinstatement Plan in accordance with </w:t>
      </w:r>
      <w:r w:rsidR="00AC373E" w:rsidRPr="00002EBD">
        <w:t xml:space="preserve">clause </w:t>
      </w:r>
      <w:r w:rsidR="00AC373E" w:rsidRPr="00002EBD">
        <w:rPr>
          <w:szCs w:val="18"/>
        </w:rPr>
        <w:fldChar w:fldCharType="begin"/>
      </w:r>
      <w:r w:rsidR="00AC373E" w:rsidRPr="00002EBD">
        <w:rPr>
          <w:szCs w:val="18"/>
        </w:rPr>
        <w:instrText xml:space="preserve"> REF _Ref108533123 \r \h </w:instrText>
      </w:r>
      <w:r w:rsidR="00002EBD">
        <w:rPr>
          <w:szCs w:val="18"/>
        </w:rPr>
        <w:instrText xml:space="preserve"> \* MERGEFORMAT </w:instrText>
      </w:r>
      <w:r w:rsidR="00AC373E" w:rsidRPr="00002EBD">
        <w:rPr>
          <w:szCs w:val="18"/>
        </w:rPr>
      </w:r>
      <w:r w:rsidR="00AC373E" w:rsidRPr="00002EBD">
        <w:rPr>
          <w:szCs w:val="18"/>
        </w:rPr>
        <w:fldChar w:fldCharType="separate"/>
      </w:r>
      <w:r w:rsidR="00910BB8">
        <w:rPr>
          <w:szCs w:val="18"/>
        </w:rPr>
        <w:t>20.2(a)(ii)(A)</w:t>
      </w:r>
      <w:r w:rsidR="00AC373E" w:rsidRPr="00002EBD">
        <w:rPr>
          <w:szCs w:val="18"/>
        </w:rPr>
        <w:fldChar w:fldCharType="end"/>
      </w:r>
      <w:r w:rsidR="00AC373E">
        <w:rPr>
          <w:szCs w:val="18"/>
        </w:rPr>
        <w:t>;</w:t>
      </w:r>
    </w:p>
    <w:p w14:paraId="65E7CCF3" w14:textId="26CA81DC" w:rsidR="00A65F30" w:rsidRDefault="00BE77D6" w:rsidP="0058045D">
      <w:pPr>
        <w:pStyle w:val="Heading3"/>
      </w:pPr>
      <w:r w:rsidRPr="00305886">
        <w:t>the Commonwealth</w:t>
      </w:r>
      <w:r w:rsidR="00932FCC" w:rsidRPr="00305886">
        <w:rPr>
          <w:szCs w:val="18"/>
        </w:rPr>
        <w:t xml:space="preserve"> </w:t>
      </w:r>
      <w:r w:rsidR="00A65F30" w:rsidRPr="00305886">
        <w:t>rejects</w:t>
      </w:r>
      <w:r w:rsidR="00A65F30" w:rsidRPr="1B09B674">
        <w:t xml:space="preserve"> </w:t>
      </w:r>
      <w:r w:rsidR="00932FCC" w:rsidRPr="1B09B674">
        <w:t>a</w:t>
      </w:r>
      <w:r w:rsidR="00D80FC4">
        <w:t>n amended</w:t>
      </w:r>
      <w:r w:rsidR="00932FCC" w:rsidRPr="1B09B674">
        <w:t xml:space="preserve"> Proposed Reinstatement Plan in accordance with clause </w:t>
      </w:r>
      <w:r w:rsidR="00932FCC" w:rsidRPr="00085A43">
        <w:rPr>
          <w:szCs w:val="18"/>
        </w:rPr>
        <w:fldChar w:fldCharType="begin"/>
      </w:r>
      <w:r w:rsidR="00932FCC" w:rsidRPr="00085A43">
        <w:rPr>
          <w:szCs w:val="18"/>
        </w:rPr>
        <w:instrText xml:space="preserve"> REF _Ref104281568 \w \h </w:instrText>
      </w:r>
      <w:r w:rsidR="00932FCC" w:rsidRPr="00085A43">
        <w:rPr>
          <w:szCs w:val="18"/>
        </w:rPr>
      </w:r>
      <w:r w:rsidR="00932FCC" w:rsidRPr="00085A43">
        <w:rPr>
          <w:szCs w:val="18"/>
        </w:rPr>
        <w:fldChar w:fldCharType="separate"/>
      </w:r>
      <w:r w:rsidR="00910BB8">
        <w:rPr>
          <w:szCs w:val="18"/>
        </w:rPr>
        <w:t>20.2(a)(ii)(B)</w:t>
      </w:r>
      <w:r w:rsidR="00932FCC" w:rsidRPr="00085A43">
        <w:rPr>
          <w:szCs w:val="18"/>
        </w:rPr>
        <w:fldChar w:fldCharType="end"/>
      </w:r>
      <w:r w:rsidR="002F7F1E" w:rsidRPr="1B09B674">
        <w:t>; or</w:t>
      </w:r>
    </w:p>
    <w:p w14:paraId="08AE7F5D" w14:textId="6D75F608" w:rsidR="002F7F1E" w:rsidRDefault="2C388DF0" w:rsidP="00424A98">
      <w:pPr>
        <w:pStyle w:val="Heading3"/>
        <w:keepNext/>
        <w:rPr>
          <w:szCs w:val="18"/>
        </w:rPr>
      </w:pPr>
      <w:r>
        <w:lastRenderedPageBreak/>
        <w:t xml:space="preserve">Project Operator: </w:t>
      </w:r>
    </w:p>
    <w:p w14:paraId="2958DAA5" w14:textId="2CAA04A0" w:rsidR="002F7F1E" w:rsidRPr="002F7F1E" w:rsidRDefault="2C388DF0" w:rsidP="000A1E90">
      <w:pPr>
        <w:pStyle w:val="Heading4"/>
        <w:rPr>
          <w:szCs w:val="18"/>
        </w:rPr>
      </w:pPr>
      <w:r>
        <w:t>fails to comply with an Approved Reinstatement Plan in any material respect; and</w:t>
      </w:r>
    </w:p>
    <w:p w14:paraId="50C8A6D6" w14:textId="22FDE97C" w:rsidR="002F7F1E" w:rsidRPr="00305886" w:rsidRDefault="2C388DF0" w:rsidP="00D32C8C">
      <w:pPr>
        <w:pStyle w:val="Heading4"/>
        <w:keepNext/>
        <w:rPr>
          <w:szCs w:val="18"/>
        </w:rPr>
      </w:pPr>
      <w:r>
        <w:t xml:space="preserve">does not cure that failure within </w:t>
      </w:r>
      <w:r w:rsidR="007056A5" w:rsidRPr="006A4EF3">
        <w:t>two (</w:t>
      </w:r>
      <w:r w:rsidRPr="006A4EF3">
        <w:t>2</w:t>
      </w:r>
      <w:r w:rsidR="007056A5" w:rsidRPr="006A4EF3">
        <w:t>)</w:t>
      </w:r>
      <w:r w:rsidRPr="00D9378A">
        <w:t xml:space="preserve"> months</w:t>
      </w:r>
      <w:r>
        <w:t xml:space="preserve"> after being notified of that failure by the Commonwealth,</w:t>
      </w:r>
    </w:p>
    <w:p w14:paraId="3CB530BD" w14:textId="79AD2791" w:rsidR="002F7F1E" w:rsidRDefault="002F7F1E" w:rsidP="00A66EA6">
      <w:pPr>
        <w:pStyle w:val="BodyIndent1"/>
        <w:spacing w:before="0" w:after="240"/>
        <w:ind w:left="737"/>
      </w:pPr>
      <w:r w:rsidRPr="00305886">
        <w:t xml:space="preserve">then </w:t>
      </w:r>
      <w:r w:rsidR="00BE77D6" w:rsidRPr="00305886">
        <w:t>the Commonwealth</w:t>
      </w:r>
      <w:r w:rsidR="00C90900" w:rsidRPr="00305886">
        <w:t xml:space="preserve"> may terminate this agreement in accordance with </w:t>
      </w:r>
      <w:r w:rsidRPr="00305886">
        <w:t xml:space="preserve">clause </w:t>
      </w:r>
      <w:r w:rsidRPr="00305886">
        <w:fldChar w:fldCharType="begin"/>
      </w:r>
      <w:r w:rsidRPr="00305886">
        <w:instrText xml:space="preserve"> REF _Ref94793918 \w \h </w:instrText>
      </w:r>
      <w:r w:rsidR="00305886">
        <w:instrText xml:space="preserve"> \* MERGEFORMAT </w:instrText>
      </w:r>
      <w:r w:rsidRPr="00305886">
        <w:fldChar w:fldCharType="separate"/>
      </w:r>
      <w:r w:rsidR="00910BB8">
        <w:t>22.3(l)</w:t>
      </w:r>
      <w:r w:rsidRPr="00305886">
        <w:fldChar w:fldCharType="end"/>
      </w:r>
      <w:r w:rsidR="00004DA9" w:rsidRPr="00305886">
        <w:t xml:space="preserve"> (“</w:t>
      </w:r>
      <w:r w:rsidR="005465C8" w:rsidRPr="005465C8">
        <w:t>Major Casualty Event</w:t>
      </w:r>
      <w:r w:rsidR="00004DA9" w:rsidRPr="00305886">
        <w:t>”)</w:t>
      </w:r>
      <w:r w:rsidRPr="00305886">
        <w:t>.</w:t>
      </w:r>
    </w:p>
    <w:p w14:paraId="5350D01B" w14:textId="3CFEBCEC" w:rsidR="007912B2" w:rsidRDefault="007912B2" w:rsidP="00FC2467">
      <w:pPr>
        <w:pStyle w:val="Heading2"/>
      </w:pPr>
      <w:bookmarkStart w:id="3640" w:name="_Ref170133578"/>
      <w:bookmarkStart w:id="3641" w:name="_Toc172562760"/>
      <w:bookmarkStart w:id="3642" w:name="_Toc211256086"/>
      <w:r>
        <w:t>Obligation to reinstate</w:t>
      </w:r>
      <w:bookmarkEnd w:id="3640"/>
      <w:bookmarkEnd w:id="3641"/>
      <w:bookmarkEnd w:id="3642"/>
    </w:p>
    <w:p w14:paraId="5E4C8070" w14:textId="77777777" w:rsidR="007912B2" w:rsidRDefault="007912B2" w:rsidP="007D24AC">
      <w:pPr>
        <w:pStyle w:val="Heading3"/>
        <w:keepNext/>
      </w:pPr>
      <w:r>
        <w:t xml:space="preserve">If Project Operator elects to </w:t>
      </w:r>
      <w:r w:rsidRPr="00BF24F3">
        <w:t xml:space="preserve">reinstate </w:t>
      </w:r>
      <w:r>
        <w:t xml:space="preserve">the Project following a </w:t>
      </w:r>
      <w:r w:rsidRPr="00085A43">
        <w:t xml:space="preserve">Major Casualty </w:t>
      </w:r>
      <w:r>
        <w:t xml:space="preserve">Event, Project Operator must: </w:t>
      </w:r>
    </w:p>
    <w:p w14:paraId="37E8205B" w14:textId="555D5C9C" w:rsidR="007912B2" w:rsidRDefault="007912B2" w:rsidP="000A1E90">
      <w:pPr>
        <w:pStyle w:val="Heading4"/>
      </w:pPr>
      <w:r>
        <w:t xml:space="preserve">ensure that the repair and/or reinstatement results in the Project being able to achieve or exceed the </w:t>
      </w:r>
      <w:r w:rsidR="007D7DFB">
        <w:t>r</w:t>
      </w:r>
      <w:r>
        <w:t>equirements</w:t>
      </w:r>
      <w:r w:rsidR="007D7DFB">
        <w:t xml:space="preserve"> of this agreement</w:t>
      </w:r>
      <w:r>
        <w:t>; and</w:t>
      </w:r>
    </w:p>
    <w:p w14:paraId="5F2E0A77" w14:textId="6F1AED12" w:rsidR="007912B2" w:rsidRDefault="007912B2" w:rsidP="000A1E90">
      <w:pPr>
        <w:pStyle w:val="Heading4"/>
      </w:pPr>
      <w:r>
        <w:t xml:space="preserve">apply the proceeds </w:t>
      </w:r>
      <w:r w:rsidRPr="00F936CB">
        <w:t>of any insurance payment received in respect of any loss</w:t>
      </w:r>
      <w:r w:rsidR="00FE146F" w:rsidRPr="00F936CB">
        <w:t xml:space="preserve"> or</w:t>
      </w:r>
      <w:r w:rsidRPr="00F936CB">
        <w:t xml:space="preserve"> damage </w:t>
      </w:r>
      <w:r w:rsidR="00FE146F" w:rsidRPr="00F936CB">
        <w:t xml:space="preserve">to </w:t>
      </w:r>
      <w:r w:rsidRPr="00F936CB">
        <w:t xml:space="preserve">or destruction </w:t>
      </w:r>
      <w:r w:rsidR="00FE146F" w:rsidRPr="00F936CB">
        <w:t>of</w:t>
      </w:r>
      <w:r w:rsidR="00FE146F">
        <w:t xml:space="preserve"> </w:t>
      </w:r>
      <w:r>
        <w:t>the Project to the repair or reinstatement of the Project.</w:t>
      </w:r>
    </w:p>
    <w:p w14:paraId="0454550B" w14:textId="12DF6040" w:rsidR="007912B2" w:rsidRDefault="007912B2" w:rsidP="007D24AC">
      <w:pPr>
        <w:pStyle w:val="Heading3"/>
        <w:keepNext/>
      </w:pPr>
      <w:r>
        <w:t xml:space="preserve">Project Operator must comply with its obligations under this clause </w:t>
      </w:r>
      <w:r>
        <w:fldChar w:fldCharType="begin"/>
      </w:r>
      <w:r>
        <w:instrText xml:space="preserve"> REF _Ref170133578 \w \h </w:instrText>
      </w:r>
      <w:r>
        <w:fldChar w:fldCharType="separate"/>
      </w:r>
      <w:r w:rsidR="00910BB8">
        <w:t>20.4</w:t>
      </w:r>
      <w:r>
        <w:fldChar w:fldCharType="end"/>
      </w:r>
      <w:r>
        <w:t>:</w:t>
      </w:r>
    </w:p>
    <w:p w14:paraId="324F4A5C" w14:textId="77777777" w:rsidR="007912B2" w:rsidRDefault="007912B2" w:rsidP="000A1E90">
      <w:pPr>
        <w:pStyle w:val="Heading4"/>
      </w:pPr>
      <w:r>
        <w:t xml:space="preserve">promptly and diligently, without unnecessary or unreasonable delay in the relevant circumstances; and </w:t>
      </w:r>
    </w:p>
    <w:p w14:paraId="26E46A37" w14:textId="77777777" w:rsidR="007912B2" w:rsidRDefault="007912B2" w:rsidP="000A1E90">
      <w:pPr>
        <w:pStyle w:val="Heading4"/>
      </w:pPr>
      <w:r>
        <w:t>in accordance with Good Industry Practice.</w:t>
      </w:r>
    </w:p>
    <w:p w14:paraId="0E1BAA11" w14:textId="266BE30E" w:rsidR="007368E4" w:rsidRDefault="2BC382E4" w:rsidP="00E56B2C">
      <w:pPr>
        <w:pStyle w:val="Heading1"/>
      </w:pPr>
      <w:bookmarkStart w:id="3643" w:name="_Ref467049976"/>
      <w:bookmarkStart w:id="3644" w:name="_Ref73958755"/>
      <w:bookmarkStart w:id="3645" w:name="_Toc211256087"/>
      <w:r>
        <w:t>Change in Law</w:t>
      </w:r>
      <w:bookmarkEnd w:id="3643"/>
      <w:bookmarkEnd w:id="3644"/>
      <w:bookmarkEnd w:id="3645"/>
    </w:p>
    <w:p w14:paraId="5657F4C3" w14:textId="77777777" w:rsidR="007368E4" w:rsidRDefault="2C388DF0" w:rsidP="00FC2467">
      <w:pPr>
        <w:pStyle w:val="Heading2"/>
      </w:pPr>
      <w:bookmarkStart w:id="3646" w:name="_Ref493340328"/>
      <w:bookmarkStart w:id="3647" w:name="_Ref493340383"/>
      <w:bookmarkStart w:id="3648" w:name="_Ref498958660"/>
      <w:bookmarkStart w:id="3649" w:name="_Ref83915268"/>
      <w:bookmarkStart w:id="3650" w:name="_Toc211256088"/>
      <w:r>
        <w:t>Change in Law</w:t>
      </w:r>
      <w:bookmarkEnd w:id="3646"/>
      <w:bookmarkEnd w:id="3647"/>
      <w:bookmarkEnd w:id="3648"/>
      <w:bookmarkEnd w:id="3649"/>
      <w:bookmarkEnd w:id="3650"/>
    </w:p>
    <w:p w14:paraId="0755CB96" w14:textId="32F33A88" w:rsidR="007368E4" w:rsidRPr="00FC6485" w:rsidRDefault="2C388DF0" w:rsidP="00424A98">
      <w:pPr>
        <w:pStyle w:val="Heading3"/>
        <w:keepNext/>
      </w:pPr>
      <w:bookmarkStart w:id="3651" w:name="_Ref57378656"/>
      <w:bookmarkStart w:id="3652" w:name="_Ref108103044"/>
      <w:r w:rsidRPr="00FC6485">
        <w:t>If</w:t>
      </w:r>
      <w:bookmarkEnd w:id="3651"/>
      <w:r w:rsidRPr="00FC6485">
        <w:t xml:space="preserve"> a Change in Law </w:t>
      </w:r>
      <w:r w:rsidR="00582149" w:rsidRPr="00FC6485">
        <w:t>takes effect at any time more than twelve (12) months after the Signing Date, and it</w:t>
      </w:r>
      <w:r w:rsidR="009336CE" w:rsidRPr="00FC6485">
        <w:t xml:space="preserve"> is a Change in Law that </w:t>
      </w:r>
      <w:r w:rsidRPr="00FC6485">
        <w:t>prevents or materially interferes with the operation of this agreement or any of the transactions contemplated by this agreement, then:</w:t>
      </w:r>
      <w:bookmarkEnd w:id="3652"/>
      <w:r w:rsidRPr="00FC6485">
        <w:t xml:space="preserve"> </w:t>
      </w:r>
    </w:p>
    <w:p w14:paraId="016FFECE" w14:textId="1EDE7A24" w:rsidR="007368E4" w:rsidRPr="00041E4B" w:rsidRDefault="00965AB4" w:rsidP="000A1E90">
      <w:pPr>
        <w:pStyle w:val="Heading4"/>
      </w:pPr>
      <w:bookmarkStart w:id="3653" w:name="_Ref104286512"/>
      <w:r w:rsidRPr="00041E4B">
        <w:t xml:space="preserve">Project Operator </w:t>
      </w:r>
      <w:r w:rsidR="00582149" w:rsidRPr="00041E4B">
        <w:t xml:space="preserve">must </w:t>
      </w:r>
      <w:r w:rsidR="2C388DF0" w:rsidRPr="00041E4B">
        <w:t xml:space="preserve">use </w:t>
      </w:r>
      <w:r w:rsidR="00F97CC8" w:rsidRPr="00041E4B">
        <w:t xml:space="preserve">its </w:t>
      </w:r>
      <w:r w:rsidR="2C388DF0" w:rsidRPr="00041E4B">
        <w:t>best endeavours to mitigate the effect of the Change in Law</w:t>
      </w:r>
      <w:r w:rsidR="00BF012C" w:rsidRPr="00041E4B">
        <w:t xml:space="preserve"> (including </w:t>
      </w:r>
      <w:r w:rsidR="00041E4B">
        <w:t xml:space="preserve">taking </w:t>
      </w:r>
      <w:r w:rsidR="00041E4B" w:rsidRPr="00041E4B">
        <w:t>actions to mitigate the effect of the Change in Law as soon as Project Operator becomes aware that the Change in Law will or is likely to occur</w:t>
      </w:r>
      <w:r w:rsidR="00041E4B">
        <w:t xml:space="preserve"> which, f</w:t>
      </w:r>
      <w:r w:rsidR="00041E4B" w:rsidRPr="00041E4B">
        <w:t xml:space="preserve">or clarity, </w:t>
      </w:r>
      <w:r w:rsidR="00041E4B">
        <w:t xml:space="preserve">may </w:t>
      </w:r>
      <w:r w:rsidR="00041E4B" w:rsidRPr="00041E4B">
        <w:t>include taking actions</w:t>
      </w:r>
      <w:r w:rsidR="00041E4B">
        <w:t xml:space="preserve"> </w:t>
      </w:r>
      <w:r w:rsidR="00041E4B" w:rsidRPr="00041E4B">
        <w:t xml:space="preserve">earlier than </w:t>
      </w:r>
      <w:r w:rsidR="00041E4B">
        <w:t>twelve (</w:t>
      </w:r>
      <w:r w:rsidR="00041E4B" w:rsidRPr="00041E4B">
        <w:t>12</w:t>
      </w:r>
      <w:r w:rsidR="00041E4B">
        <w:t>)</w:t>
      </w:r>
      <w:r w:rsidR="00041E4B" w:rsidRPr="00041E4B">
        <w:t xml:space="preserve"> months after the Signing Date</w:t>
      </w:r>
      <w:r w:rsidR="00BF012C" w:rsidRPr="00041E4B">
        <w:t>)</w:t>
      </w:r>
      <w:r w:rsidR="2C388DF0" w:rsidRPr="00041E4B">
        <w:t>; and</w:t>
      </w:r>
      <w:bookmarkEnd w:id="3653"/>
    </w:p>
    <w:p w14:paraId="408ED8FC" w14:textId="268A06A2" w:rsidR="007368E4" w:rsidRDefault="00965AB4" w:rsidP="000A1E90">
      <w:pPr>
        <w:pStyle w:val="Heading4"/>
      </w:pPr>
      <w:bookmarkStart w:id="3654" w:name="_Ref467050004"/>
      <w:r>
        <w:t xml:space="preserve">the parties will </w:t>
      </w:r>
      <w:r w:rsidR="2C388DF0">
        <w:t>consider and negotiate in good faith any specific amendment to this agreement (other than the Annual Floor, Annual Ceiling or Annual Payment Cap) requested by a party so as to preserve the efficacy of the operation of this agreement in the manner originally intended at the Signing Date.</w:t>
      </w:r>
      <w:bookmarkEnd w:id="3654"/>
    </w:p>
    <w:p w14:paraId="23454B25" w14:textId="28B4856E" w:rsidR="00261C5B" w:rsidRDefault="00261C5B" w:rsidP="0058045D">
      <w:pPr>
        <w:pStyle w:val="Heading3"/>
      </w:pPr>
      <w:r>
        <w:t>If the</w:t>
      </w:r>
      <w:r w:rsidR="2C388DF0">
        <w:t xml:space="preserve"> parties are unable to agree any changes to this agreement as contemplated under subparagraph </w:t>
      </w:r>
      <w:r w:rsidR="007368E4">
        <w:fldChar w:fldCharType="begin"/>
      </w:r>
      <w:r w:rsidR="007368E4">
        <w:instrText xml:space="preserve"> REF _Ref108103044 \n \h </w:instrText>
      </w:r>
      <w:r w:rsidR="007368E4">
        <w:fldChar w:fldCharType="separate"/>
      </w:r>
      <w:r w:rsidR="00910BB8">
        <w:t>(a)</w:t>
      </w:r>
      <w:r w:rsidR="007368E4">
        <w:fldChar w:fldCharType="end"/>
      </w:r>
      <w:r w:rsidR="007368E4">
        <w:fldChar w:fldCharType="begin"/>
      </w:r>
      <w:r w:rsidR="007368E4">
        <w:instrText xml:space="preserve"> REF _Ref467050004 \n \h </w:instrText>
      </w:r>
      <w:r w:rsidR="007368E4">
        <w:fldChar w:fldCharType="separate"/>
      </w:r>
      <w:r w:rsidR="00910BB8">
        <w:t>(ii)</w:t>
      </w:r>
      <w:r w:rsidR="007368E4">
        <w:fldChar w:fldCharType="end"/>
      </w:r>
      <w:r w:rsidR="00F97CC8">
        <w:t>,</w:t>
      </w:r>
      <w:r>
        <w:t xml:space="preserve"> </w:t>
      </w:r>
      <w:r w:rsidRPr="00261C5B">
        <w:t>then this agreement will continue to operate in accordance with its terms</w:t>
      </w:r>
      <w:r w:rsidR="007912B2" w:rsidRPr="00DC78CE">
        <w:t xml:space="preserve"> to the extent permissible at Law</w:t>
      </w:r>
      <w:r w:rsidRPr="00261C5B">
        <w:t>.</w:t>
      </w:r>
      <w:r w:rsidR="2C388DF0">
        <w:t xml:space="preserve"> </w:t>
      </w:r>
    </w:p>
    <w:p w14:paraId="4FD9382A" w14:textId="78D795BE" w:rsidR="007368E4" w:rsidRPr="002907BC" w:rsidRDefault="2BC382E4" w:rsidP="0058045D">
      <w:pPr>
        <w:pStyle w:val="Heading3"/>
      </w:pPr>
      <w:r>
        <w:t xml:space="preserve">This clause </w:t>
      </w:r>
      <w:r w:rsidR="2C388DF0">
        <w:fldChar w:fldCharType="begin"/>
      </w:r>
      <w:r w:rsidR="2C388DF0">
        <w:instrText xml:space="preserve"> REF _Ref493340383 \w \h </w:instrText>
      </w:r>
      <w:r w:rsidR="2C388DF0">
        <w:fldChar w:fldCharType="separate"/>
      </w:r>
      <w:r w:rsidR="00910BB8">
        <w:t>21.1</w:t>
      </w:r>
      <w:r w:rsidR="2C388DF0">
        <w:fldChar w:fldCharType="end"/>
      </w:r>
      <w:r>
        <w:t xml:space="preserve"> may operate in conjunction with clause </w:t>
      </w:r>
      <w:r w:rsidR="2C388DF0">
        <w:fldChar w:fldCharType="begin"/>
      </w:r>
      <w:r w:rsidR="2C388DF0">
        <w:instrText xml:space="preserve"> REF _Ref467800438 \w \h </w:instrText>
      </w:r>
      <w:r w:rsidR="2C388DF0">
        <w:fldChar w:fldCharType="separate"/>
      </w:r>
      <w:r w:rsidR="00910BB8">
        <w:t>21.2</w:t>
      </w:r>
      <w:r w:rsidR="2C388DF0">
        <w:fldChar w:fldCharType="end"/>
      </w:r>
      <w:r>
        <w:t xml:space="preserve"> (“</w:t>
      </w:r>
      <w:r w:rsidR="2C388DF0">
        <w:fldChar w:fldCharType="begin"/>
      </w:r>
      <w:r w:rsidR="2C388DF0">
        <w:instrText xml:space="preserve">  REF _Ref467800438 \h </w:instrText>
      </w:r>
      <w:r w:rsidR="2C388DF0">
        <w:fldChar w:fldCharType="separate"/>
      </w:r>
      <w:r w:rsidR="00910BB8">
        <w:t>Relevant Cost Change</w:t>
      </w:r>
      <w:r w:rsidR="2C388DF0">
        <w:fldChar w:fldCharType="end"/>
      </w:r>
      <w:r>
        <w:t>”)</w:t>
      </w:r>
      <w:bookmarkStart w:id="3655" w:name="_Hlk174434951"/>
      <w:r w:rsidR="002D3C75">
        <w:t xml:space="preserve"> and clause </w:t>
      </w:r>
      <w:r w:rsidR="002D3C75">
        <w:fldChar w:fldCharType="begin"/>
      </w:r>
      <w:r w:rsidR="002D3C75">
        <w:instrText xml:space="preserve"> REF _Ref104289434 \w \h </w:instrText>
      </w:r>
      <w:r w:rsidR="002D3C75">
        <w:fldChar w:fldCharType="separate"/>
      </w:r>
      <w:r w:rsidR="00910BB8">
        <w:t>21.3</w:t>
      </w:r>
      <w:r w:rsidR="002D3C75">
        <w:fldChar w:fldCharType="end"/>
      </w:r>
      <w:r w:rsidR="002D3C75">
        <w:t xml:space="preserve"> (“</w:t>
      </w:r>
      <w:r w:rsidR="002D3C75">
        <w:fldChar w:fldCharType="begin"/>
      </w:r>
      <w:r w:rsidR="002D3C75">
        <w:instrText xml:space="preserve"> REF _Ref104289434 \h </w:instrText>
      </w:r>
      <w:r w:rsidR="002D3C75">
        <w:fldChar w:fldCharType="separate"/>
      </w:r>
      <w:r w:rsidR="00910BB8">
        <w:t>Notice of Relevant Cost Change</w:t>
      </w:r>
      <w:r w:rsidR="002D3C75">
        <w:fldChar w:fldCharType="end"/>
      </w:r>
      <w:r w:rsidR="002D3C75">
        <w:t>”)</w:t>
      </w:r>
      <w:bookmarkEnd w:id="3655"/>
      <w:r>
        <w:t xml:space="preserve">, but </w:t>
      </w:r>
      <w:r>
        <w:lastRenderedPageBreak/>
        <w:t>is intended to address amendments to the agreement other than those relating to the Annual Floor</w:t>
      </w:r>
      <w:r w:rsidR="00F97CC8">
        <w:t>,</w:t>
      </w:r>
      <w:r>
        <w:t xml:space="preserve"> Annual Ceiling</w:t>
      </w:r>
      <w:r w:rsidR="00F97CC8">
        <w:t xml:space="preserve"> or Annual Payment Cap</w:t>
      </w:r>
      <w:r>
        <w:t>.</w:t>
      </w:r>
    </w:p>
    <w:p w14:paraId="5B4C9333" w14:textId="77777777" w:rsidR="007368E4" w:rsidRDefault="2C388DF0" w:rsidP="00FC2467">
      <w:pPr>
        <w:pStyle w:val="Heading2"/>
      </w:pPr>
      <w:bookmarkStart w:id="3656" w:name="_Ref467800438"/>
      <w:bookmarkStart w:id="3657" w:name="_Toc467802925"/>
      <w:bookmarkStart w:id="3658" w:name="_Toc492504809"/>
      <w:bookmarkStart w:id="3659" w:name="_Toc515358988"/>
      <w:bookmarkStart w:id="3660" w:name="_Toc515470249"/>
      <w:bookmarkStart w:id="3661" w:name="_Ref76993963"/>
      <w:bookmarkStart w:id="3662" w:name="_Toc211256089"/>
      <w:r>
        <w:t>Relevant Cost Change</w:t>
      </w:r>
      <w:bookmarkStart w:id="3663" w:name="_Hlk160873938"/>
      <w:bookmarkEnd w:id="3656"/>
      <w:bookmarkEnd w:id="3657"/>
      <w:bookmarkEnd w:id="3658"/>
      <w:bookmarkEnd w:id="3659"/>
      <w:bookmarkEnd w:id="3660"/>
      <w:bookmarkEnd w:id="3661"/>
      <w:bookmarkEnd w:id="3662"/>
    </w:p>
    <w:p w14:paraId="23B7F39B" w14:textId="186DDABA" w:rsidR="007368E4" w:rsidRDefault="00FB307B" w:rsidP="00381A9B">
      <w:pPr>
        <w:pStyle w:val="BodyIndent1"/>
        <w:spacing w:before="0" w:after="120"/>
        <w:ind w:left="737"/>
      </w:pPr>
      <w:bookmarkStart w:id="3664" w:name="_Toc515358989"/>
      <w:r w:rsidRPr="002A40C3">
        <w:t>I</w:t>
      </w:r>
      <w:r w:rsidR="007368E4" w:rsidRPr="002A40C3">
        <w:t xml:space="preserve">f </w:t>
      </w:r>
      <w:r w:rsidR="00411B14" w:rsidRPr="002A40C3">
        <w:t>Project Operator</w:t>
      </w:r>
      <w:r w:rsidR="007368E4" w:rsidRPr="002A40C3">
        <w:t xml:space="preserve"> incurs a Relevant Cost Change, then</w:t>
      </w:r>
      <w:bookmarkEnd w:id="3664"/>
      <w:r w:rsidR="007368E4">
        <w:t xml:space="preserve"> </w:t>
      </w:r>
      <w:bookmarkStart w:id="3665" w:name="_Ref57820169"/>
      <w:r w:rsidR="00411B14">
        <w:t>Project Operator</w:t>
      </w:r>
      <w:r w:rsidR="007368E4">
        <w:t xml:space="preserve"> must use its best </w:t>
      </w:r>
      <w:r w:rsidR="007368E4" w:rsidRPr="00F936CB">
        <w:t>endeavours to mi</w:t>
      </w:r>
      <w:r w:rsidR="00381A9B" w:rsidRPr="00F936CB">
        <w:t>nimise</w:t>
      </w:r>
      <w:r w:rsidR="007368E4" w:rsidRPr="00F936CB">
        <w:t xml:space="preserve"> any additional costs to be incurred </w:t>
      </w:r>
      <w:r w:rsidR="00381A9B" w:rsidRPr="00F936CB">
        <w:t xml:space="preserve">by it </w:t>
      </w:r>
      <w:r w:rsidR="007368E4" w:rsidRPr="00F936CB">
        <w:t xml:space="preserve">and to maximise the extent of any </w:t>
      </w:r>
      <w:r w:rsidR="007368E4" w:rsidRPr="00F936CB">
        <w:rPr>
          <w:szCs w:val="18"/>
        </w:rPr>
        <w:t>reduction</w:t>
      </w:r>
      <w:r w:rsidR="007368E4" w:rsidRPr="00F936CB">
        <w:t xml:space="preserve"> in costs</w:t>
      </w:r>
      <w:r w:rsidR="00381A9B" w:rsidRPr="00F936CB">
        <w:t xml:space="preserve"> to be obtained by it</w:t>
      </w:r>
      <w:r w:rsidR="007368E4" w:rsidRPr="00F936CB">
        <w:t xml:space="preserve">, </w:t>
      </w:r>
      <w:r w:rsidR="00B949DF" w:rsidRPr="00F936CB">
        <w:t>arising from</w:t>
      </w:r>
      <w:r w:rsidR="007368E4" w:rsidRPr="00F936CB">
        <w:t xml:space="preserve"> the Relevant Cost Change</w:t>
      </w:r>
      <w:bookmarkEnd w:id="3665"/>
      <w:r w:rsidR="00BB38FF" w:rsidRPr="00F936CB">
        <w:t>.</w:t>
      </w:r>
      <w:r w:rsidR="00041E4B" w:rsidRPr="00F936CB">
        <w:t xml:space="preserve"> Those actions, to mi</w:t>
      </w:r>
      <w:r w:rsidR="00381A9B" w:rsidRPr="00F936CB">
        <w:t>nimise</w:t>
      </w:r>
      <w:r w:rsidR="00041E4B" w:rsidRPr="00F936CB">
        <w:t xml:space="preserve"> any additional costs and to maximise any </w:t>
      </w:r>
      <w:r w:rsidR="00041E4B" w:rsidRPr="00F936CB">
        <w:rPr>
          <w:szCs w:val="18"/>
        </w:rPr>
        <w:t>reduction</w:t>
      </w:r>
      <w:r w:rsidR="00041E4B" w:rsidRPr="00F936CB">
        <w:t xml:space="preserve"> in costs, must be taken as soon</w:t>
      </w:r>
      <w:r w:rsidR="00041E4B">
        <w:t xml:space="preserve"> as Project Operator becomes aware that the Relevant Cost Change will or is likely to occur. For clarity, that includes taking actions, when appropriate, earlier than twelve (</w:t>
      </w:r>
      <w:r w:rsidR="00041E4B" w:rsidRPr="00041E4B">
        <w:t>12</w:t>
      </w:r>
      <w:r w:rsidR="00041E4B">
        <w:t xml:space="preserve">) months after the Signing Date. </w:t>
      </w:r>
    </w:p>
    <w:p w14:paraId="6309403F" w14:textId="4F8708EB" w:rsidR="00BB38FF" w:rsidRDefault="2C388DF0" w:rsidP="00FC2467">
      <w:pPr>
        <w:pStyle w:val="Heading2"/>
      </w:pPr>
      <w:bookmarkStart w:id="3666" w:name="_Ref104289434"/>
      <w:bookmarkStart w:id="3667" w:name="_Toc211256090"/>
      <w:bookmarkEnd w:id="3663"/>
      <w:r>
        <w:t>Notic</w:t>
      </w:r>
      <w:bookmarkStart w:id="3668" w:name="_Hlk174434986"/>
      <w:r w:rsidR="002D3C75">
        <w:t>e of Relevant Cost Chang</w:t>
      </w:r>
      <w:bookmarkEnd w:id="3668"/>
      <w:r>
        <w:t>e</w:t>
      </w:r>
      <w:bookmarkEnd w:id="3666"/>
      <w:bookmarkEnd w:id="3667"/>
    </w:p>
    <w:p w14:paraId="74F2A0E7" w14:textId="766C4846" w:rsidR="002D65A7" w:rsidRPr="00041E4B" w:rsidRDefault="2C388DF0" w:rsidP="00424A98">
      <w:pPr>
        <w:pStyle w:val="Heading3"/>
        <w:keepNext/>
      </w:pPr>
      <w:bookmarkStart w:id="3669" w:name="_Ref104286882"/>
      <w:bookmarkStart w:id="3670" w:name="_Hlk108091765"/>
      <w:bookmarkStart w:id="3671" w:name="_Ref467517665"/>
      <w:r w:rsidRPr="00041E4B">
        <w:t xml:space="preserve">If the net impact of a Relevant Cost Change on </w:t>
      </w:r>
      <w:bookmarkEnd w:id="3669"/>
      <w:r w:rsidRPr="00041E4B">
        <w:t>Project Operator is likely</w:t>
      </w:r>
      <w:r w:rsidR="005147D5" w:rsidRPr="00041E4B">
        <w:t>,</w:t>
      </w:r>
      <w:r w:rsidRPr="00041E4B">
        <w:t xml:space="preserve"> </w:t>
      </w:r>
      <w:r w:rsidR="005147D5" w:rsidRPr="00041E4B">
        <w:t xml:space="preserve">at any time more than twelve (12) months after the Signing Date, </w:t>
      </w:r>
      <w:r w:rsidRPr="00041E4B">
        <w:t xml:space="preserve">to result in: </w:t>
      </w:r>
    </w:p>
    <w:p w14:paraId="1B13ACF7" w14:textId="529BA045" w:rsidR="002901EA" w:rsidRPr="00305886" w:rsidRDefault="2C388DF0" w:rsidP="000A1E90">
      <w:pPr>
        <w:pStyle w:val="Heading4"/>
      </w:pPr>
      <w:r>
        <w:t xml:space="preserve">a net increase in costs </w:t>
      </w:r>
      <w:r w:rsidR="009E7A12">
        <w:t xml:space="preserve">in the period from </w:t>
      </w:r>
      <w:r w:rsidR="009E7A12" w:rsidRPr="00041E4B">
        <w:t>twelve (12) months after the Signing Date</w:t>
      </w:r>
      <w:r w:rsidR="009E7A12">
        <w:t xml:space="preserve"> until the end of the Term </w:t>
      </w:r>
      <w:r>
        <w:t>that exceeds the Cost Change Threshold, then</w:t>
      </w:r>
      <w:bookmarkStart w:id="3672" w:name="_Ref101364595"/>
      <w:r>
        <w:t xml:space="preserve"> Project Operator may give the Commonwealth a notice under this clause </w:t>
      </w:r>
      <w:r w:rsidR="002D65A7">
        <w:fldChar w:fldCharType="begin"/>
      </w:r>
      <w:r w:rsidR="002D65A7">
        <w:instrText xml:space="preserve"> REF _Ref104289434 \r \h  \* MERGEFORMAT </w:instrText>
      </w:r>
      <w:r w:rsidR="002D65A7">
        <w:fldChar w:fldCharType="separate"/>
      </w:r>
      <w:r w:rsidR="00910BB8">
        <w:t>21.3</w:t>
      </w:r>
      <w:r w:rsidR="002D65A7">
        <w:fldChar w:fldCharType="end"/>
      </w:r>
      <w:r>
        <w:t xml:space="preserve"> in respect of that Relevant Cost Change; or</w:t>
      </w:r>
    </w:p>
    <w:p w14:paraId="5CDF3AB3" w14:textId="0690BFF6" w:rsidR="002901EA" w:rsidRDefault="2C388DF0" w:rsidP="000A1E90">
      <w:pPr>
        <w:pStyle w:val="Heading4"/>
      </w:pPr>
      <w:bookmarkStart w:id="3673" w:name="_Hlk108022970"/>
      <w:r>
        <w:t xml:space="preserve">a net reduction in costs </w:t>
      </w:r>
      <w:r w:rsidR="009E7A12">
        <w:t xml:space="preserve">in the period from </w:t>
      </w:r>
      <w:r w:rsidR="009E7A12" w:rsidRPr="00041E4B">
        <w:t>twelve (12) months after the Signing Date</w:t>
      </w:r>
      <w:r w:rsidR="009E7A12">
        <w:t xml:space="preserve"> until the end of the Term </w:t>
      </w:r>
      <w:r>
        <w:t xml:space="preserve">that exceeds the Cost Change Threshold, then Project Operator must give the Commonwealth a notice under this clause </w:t>
      </w:r>
      <w:r w:rsidR="00CD7A7B">
        <w:fldChar w:fldCharType="begin"/>
      </w:r>
      <w:r w:rsidR="00CD7A7B">
        <w:instrText xml:space="preserve"> REF _Ref104289434 \r \h  \* MERGEFORMAT </w:instrText>
      </w:r>
      <w:r w:rsidR="00CD7A7B">
        <w:fldChar w:fldCharType="separate"/>
      </w:r>
      <w:r w:rsidR="00910BB8">
        <w:t>21.3</w:t>
      </w:r>
      <w:r w:rsidR="00CD7A7B">
        <w:fldChar w:fldCharType="end"/>
      </w:r>
      <w:r>
        <w:t xml:space="preserve"> in respect of that Relevant Cost Change.</w:t>
      </w:r>
      <w:bookmarkEnd w:id="3673"/>
      <w:r>
        <w:t xml:space="preserve"> </w:t>
      </w:r>
    </w:p>
    <w:p w14:paraId="7ADBBCFD" w14:textId="3095C135" w:rsidR="00CD7A7B" w:rsidRDefault="2C388DF0" w:rsidP="0058045D">
      <w:pPr>
        <w:pStyle w:val="Heading3"/>
      </w:pPr>
      <w:r>
        <w:t xml:space="preserve">The net impact of a Relevant Cost Change pursuant to this clause </w:t>
      </w:r>
      <w:r w:rsidR="00102EB4">
        <w:fldChar w:fldCharType="begin"/>
      </w:r>
      <w:r w:rsidR="00102EB4">
        <w:instrText xml:space="preserve"> REF _Ref104289434 \r \h </w:instrText>
      </w:r>
      <w:r w:rsidR="00102EB4">
        <w:fldChar w:fldCharType="separate"/>
      </w:r>
      <w:r w:rsidR="00910BB8">
        <w:t>21.3</w:t>
      </w:r>
      <w:r w:rsidR="00102EB4">
        <w:fldChar w:fldCharType="end"/>
      </w:r>
      <w:r>
        <w:t xml:space="preserve"> is to be calculated on the basis that Project Operator complies with its obligations under clause </w:t>
      </w:r>
      <w:r w:rsidR="00102EB4">
        <w:fldChar w:fldCharType="begin"/>
      </w:r>
      <w:r w:rsidR="00102EB4">
        <w:instrText xml:space="preserve"> REF _Ref467800438 \n \h </w:instrText>
      </w:r>
      <w:r w:rsidR="00102EB4">
        <w:fldChar w:fldCharType="separate"/>
      </w:r>
      <w:r w:rsidR="00910BB8">
        <w:t>21.2</w:t>
      </w:r>
      <w:r w:rsidR="00102EB4">
        <w:fldChar w:fldCharType="end"/>
      </w:r>
      <w:r>
        <w:t xml:space="preserve"> (“</w:t>
      </w:r>
      <w:r w:rsidR="00102EB4">
        <w:fldChar w:fldCharType="begin"/>
      </w:r>
      <w:r w:rsidR="00102EB4">
        <w:instrText xml:space="preserve"> REF _Ref467800438 \h </w:instrText>
      </w:r>
      <w:r w:rsidR="00102EB4">
        <w:fldChar w:fldCharType="separate"/>
      </w:r>
      <w:r w:rsidR="00910BB8">
        <w:t>Relevant Cost Change</w:t>
      </w:r>
      <w:r w:rsidR="00102EB4">
        <w:fldChar w:fldCharType="end"/>
      </w:r>
      <w:r>
        <w:t>”).</w:t>
      </w:r>
      <w:bookmarkEnd w:id="3670"/>
    </w:p>
    <w:p w14:paraId="5AEE3F8D" w14:textId="3936D065" w:rsidR="007368E4" w:rsidRDefault="2C388DF0" w:rsidP="00424A98">
      <w:pPr>
        <w:pStyle w:val="Heading3"/>
        <w:keepNext/>
      </w:pPr>
      <w:bookmarkStart w:id="3674" w:name="_Hlk108091732"/>
      <w:r>
        <w:t xml:space="preserve">A notice given by Project Operator pursuant to this clause </w:t>
      </w:r>
      <w:r w:rsidR="002901EA">
        <w:fldChar w:fldCharType="begin"/>
      </w:r>
      <w:r w:rsidR="002901EA">
        <w:instrText xml:space="preserve"> REF _Ref104289434 \r \h </w:instrText>
      </w:r>
      <w:r w:rsidR="002901EA">
        <w:fldChar w:fldCharType="separate"/>
      </w:r>
      <w:r w:rsidR="00910BB8">
        <w:t>21.3</w:t>
      </w:r>
      <w:r w:rsidR="002901EA">
        <w:fldChar w:fldCharType="end"/>
      </w:r>
      <w:r>
        <w:t xml:space="preserve"> must specify</w:t>
      </w:r>
      <w:bookmarkEnd w:id="3674"/>
      <w:r>
        <w:t>:</w:t>
      </w:r>
      <w:bookmarkEnd w:id="3671"/>
      <w:bookmarkEnd w:id="3672"/>
      <w:r>
        <w:t xml:space="preserve"> </w:t>
      </w:r>
    </w:p>
    <w:p w14:paraId="0108F7FE" w14:textId="77777777" w:rsidR="007368E4" w:rsidRDefault="2C388DF0" w:rsidP="000A1E90">
      <w:pPr>
        <w:pStyle w:val="Heading4"/>
      </w:pPr>
      <w:r>
        <w:t>reasonable details of the Relevant Cost Change and the circumstances that gave rise to it;</w:t>
      </w:r>
    </w:p>
    <w:p w14:paraId="501E70BD" w14:textId="1CA53DED" w:rsidR="007368E4" w:rsidRDefault="2C388DF0" w:rsidP="000A1E90">
      <w:pPr>
        <w:pStyle w:val="Heading4"/>
      </w:pPr>
      <w:r>
        <w:t xml:space="preserve">Project Operator’s best estimate of the amount of the Relevant Cost Change (together with reasonable supporting evidence); </w:t>
      </w:r>
    </w:p>
    <w:p w14:paraId="3AD7D59C" w14:textId="2ECE94C5" w:rsidR="007368E4" w:rsidRDefault="2C388DF0" w:rsidP="000A1E90">
      <w:pPr>
        <w:pStyle w:val="Heading4"/>
      </w:pPr>
      <w:r>
        <w:t xml:space="preserve">reasonable evidence demonstrating Project Operator’s steps taken to use best </w:t>
      </w:r>
      <w:r w:rsidRPr="00F936CB">
        <w:t>endeavours to mi</w:t>
      </w:r>
      <w:r w:rsidR="00B42F76" w:rsidRPr="00F936CB">
        <w:t>nimise</w:t>
      </w:r>
      <w:r w:rsidRPr="00F936CB">
        <w:t xml:space="preserve"> additional</w:t>
      </w:r>
      <w:r>
        <w:t xml:space="preserve"> costs and maximise reductions in costs in accordance with clause</w:t>
      </w:r>
      <w:r w:rsidR="00B42F76">
        <w:t> </w:t>
      </w:r>
      <w:r w:rsidR="00E25A6D">
        <w:fldChar w:fldCharType="begin"/>
      </w:r>
      <w:r w:rsidR="00E25A6D">
        <w:instrText xml:space="preserve"> REF _Ref467800438 \w \h </w:instrText>
      </w:r>
      <w:r w:rsidR="00E25A6D">
        <w:fldChar w:fldCharType="separate"/>
      </w:r>
      <w:r w:rsidR="00910BB8">
        <w:t>21.2</w:t>
      </w:r>
      <w:r w:rsidR="00E25A6D">
        <w:fldChar w:fldCharType="end"/>
      </w:r>
      <w:r>
        <w:t xml:space="preserve">; and </w:t>
      </w:r>
    </w:p>
    <w:p w14:paraId="052A838A" w14:textId="010032C7" w:rsidR="007368E4" w:rsidRDefault="2C388DF0" w:rsidP="000A1E90">
      <w:pPr>
        <w:pStyle w:val="Heading4"/>
      </w:pPr>
      <w:bookmarkStart w:id="3675" w:name="_Ref512608756"/>
      <w:r>
        <w:t xml:space="preserve">the increase or decrease in the Annual Floor, Annual Ceiling </w:t>
      </w:r>
      <w:r w:rsidR="007912B2">
        <w:t xml:space="preserve">and/or </w:t>
      </w:r>
      <w:r>
        <w:t xml:space="preserve">Annual Payment Cap </w:t>
      </w:r>
      <w:r w:rsidR="007912B2">
        <w:t xml:space="preserve">that </w:t>
      </w:r>
      <w:r>
        <w:t>Project Operator considers is required to pass through 50% of the Relevant Cost Change to the Commonwealth in accordance with the Cost Change Principles</w:t>
      </w:r>
      <w:bookmarkEnd w:id="3675"/>
      <w:r>
        <w:t>.</w:t>
      </w:r>
    </w:p>
    <w:p w14:paraId="4B04EBA5" w14:textId="35E2D5F6" w:rsidR="00AD48BF" w:rsidRDefault="2C388DF0" w:rsidP="00FC2467">
      <w:pPr>
        <w:pStyle w:val="Heading2"/>
      </w:pPr>
      <w:bookmarkStart w:id="3676" w:name="_Toc108020981"/>
      <w:bookmarkStart w:id="3677" w:name="_Toc108089357"/>
      <w:bookmarkStart w:id="3678" w:name="_Ref104286930"/>
      <w:bookmarkStart w:id="3679" w:name="_Ref165289111"/>
      <w:bookmarkStart w:id="3680" w:name="_Toc211256091"/>
      <w:bookmarkEnd w:id="3676"/>
      <w:bookmarkEnd w:id="3677"/>
      <w:r>
        <w:t xml:space="preserve">Adjustment to </w:t>
      </w:r>
      <w:bookmarkEnd w:id="3678"/>
      <w:r>
        <w:t>amounts and payment cap</w:t>
      </w:r>
      <w:bookmarkEnd w:id="3679"/>
      <w:bookmarkEnd w:id="3680"/>
    </w:p>
    <w:p w14:paraId="16D100B8" w14:textId="54B75DFC" w:rsidR="007368E4" w:rsidRDefault="00AD48BF" w:rsidP="00C66D3D">
      <w:pPr>
        <w:pStyle w:val="Heading3"/>
      </w:pPr>
      <w:bookmarkStart w:id="3681" w:name="_Toc515358991"/>
      <w:bookmarkStart w:id="3682" w:name="_Ref164690033"/>
      <w:bookmarkStart w:id="3683" w:name="_Ref195813948"/>
      <w:bookmarkStart w:id="3684" w:name="_Ref195813959"/>
      <w:r w:rsidRPr="2C388DF0">
        <w:t>I</w:t>
      </w:r>
      <w:r w:rsidR="007368E4" w:rsidRPr="2C388DF0">
        <w:t xml:space="preserve">f </w:t>
      </w:r>
      <w:r w:rsidR="00411B14" w:rsidRPr="2C388DF0">
        <w:t>Project Operator</w:t>
      </w:r>
      <w:r w:rsidR="007368E4" w:rsidRPr="2C388DF0">
        <w:t xml:space="preserve"> gives notice to </w:t>
      </w:r>
      <w:r w:rsidR="00BE77D6" w:rsidRPr="2C388DF0">
        <w:t>the Commonwealth</w:t>
      </w:r>
      <w:r w:rsidR="007368E4" w:rsidRPr="2C388DF0">
        <w:t xml:space="preserve"> in accordance with clause</w:t>
      </w:r>
      <w:r w:rsidR="00B80E5D" w:rsidRPr="00C66D3D">
        <w:t> </w:t>
      </w:r>
      <w:r w:rsidR="001816DC" w:rsidRPr="00C66D3D">
        <w:fldChar w:fldCharType="begin"/>
      </w:r>
      <w:r w:rsidR="001816DC" w:rsidRPr="00C66D3D">
        <w:instrText xml:space="preserve"> REF _Ref104289434 \r \h </w:instrText>
      </w:r>
      <w:r w:rsidR="00C66D3D">
        <w:instrText xml:space="preserve"> \* MERGEFORMAT </w:instrText>
      </w:r>
      <w:r w:rsidR="001816DC" w:rsidRPr="00C66D3D">
        <w:fldChar w:fldCharType="separate"/>
      </w:r>
      <w:r w:rsidR="00910BB8">
        <w:t>21.3</w:t>
      </w:r>
      <w:r w:rsidR="001816DC" w:rsidRPr="00C66D3D">
        <w:fldChar w:fldCharType="end"/>
      </w:r>
      <w:r w:rsidRPr="00C66D3D">
        <w:t xml:space="preserve"> (“</w:t>
      </w:r>
      <w:r w:rsidR="00F87F3D" w:rsidRPr="00C66D3D">
        <w:fldChar w:fldCharType="begin"/>
      </w:r>
      <w:r w:rsidR="00F87F3D" w:rsidRPr="00C66D3D">
        <w:instrText xml:space="preserve"> REF _Ref104289434 \h </w:instrText>
      </w:r>
      <w:r w:rsidR="00F13259" w:rsidRPr="00C66D3D">
        <w:instrText xml:space="preserve"> \* MERGEFORMAT </w:instrText>
      </w:r>
      <w:r w:rsidR="00F87F3D" w:rsidRPr="00C66D3D">
        <w:fldChar w:fldCharType="separate"/>
      </w:r>
      <w:r w:rsidR="00910BB8">
        <w:t>Notice of Relevant Cost Change</w:t>
      </w:r>
      <w:r w:rsidR="00F87F3D" w:rsidRPr="00C66D3D">
        <w:fldChar w:fldCharType="end"/>
      </w:r>
      <w:r w:rsidRPr="00C66D3D">
        <w:t>”)</w:t>
      </w:r>
      <w:r w:rsidR="007368E4" w:rsidRPr="2C388DF0">
        <w:t xml:space="preserve">, then the parties will negotiate in good faith an adjustment to the </w:t>
      </w:r>
      <w:r w:rsidR="005316D4" w:rsidRPr="2C388DF0">
        <w:t>Annual Floor</w:t>
      </w:r>
      <w:r w:rsidR="00E330E8" w:rsidRPr="00C66D3D">
        <w:t>,</w:t>
      </w:r>
      <w:r w:rsidR="005316D4" w:rsidRPr="00C66D3D">
        <w:t xml:space="preserve"> </w:t>
      </w:r>
      <w:r w:rsidR="005316D4" w:rsidRPr="00E330E8">
        <w:t>Annual</w:t>
      </w:r>
      <w:r w:rsidR="005316D4" w:rsidRPr="2C388DF0">
        <w:t xml:space="preserve"> Ceiling</w:t>
      </w:r>
      <w:r w:rsidR="00E330E8" w:rsidRPr="00792B2E">
        <w:t xml:space="preserve"> </w:t>
      </w:r>
      <w:r w:rsidR="007912B2">
        <w:lastRenderedPageBreak/>
        <w:t>and/</w:t>
      </w:r>
      <w:r w:rsidR="00E330E8" w:rsidRPr="00792B2E">
        <w:t xml:space="preserve">or Annual </w:t>
      </w:r>
      <w:r w:rsidR="00E330E8" w:rsidRPr="2C388DF0">
        <w:t>Payment Cap</w:t>
      </w:r>
      <w:r w:rsidR="007368E4" w:rsidRPr="2C388DF0">
        <w:t xml:space="preserve"> </w:t>
      </w:r>
      <w:r w:rsidR="007912B2">
        <w:t>that</w:t>
      </w:r>
      <w:r w:rsidR="007912B2" w:rsidRPr="2C388DF0">
        <w:t xml:space="preserve"> </w:t>
      </w:r>
      <w:r w:rsidR="007368E4" w:rsidRPr="2C388DF0">
        <w:t xml:space="preserve">the parties consider is required to pass through </w:t>
      </w:r>
      <w:r w:rsidR="007368E4" w:rsidRPr="00B80E5D">
        <w:t xml:space="preserve">50% </w:t>
      </w:r>
      <w:r w:rsidR="002B073A" w:rsidRPr="00B80E5D">
        <w:t xml:space="preserve">of the </w:t>
      </w:r>
      <w:r w:rsidR="007368E4" w:rsidRPr="00B80E5D">
        <w:t xml:space="preserve">Relevant Cost Change </w:t>
      </w:r>
      <w:r w:rsidR="005147D5" w:rsidRPr="00B80E5D">
        <w:t xml:space="preserve">(incurred at any time more than twelve (12) months after the Signing Date) </w:t>
      </w:r>
      <w:r w:rsidR="007368E4" w:rsidRPr="00B80E5D">
        <w:t xml:space="preserve">to </w:t>
      </w:r>
      <w:r w:rsidR="00BE77D6" w:rsidRPr="00B80E5D">
        <w:t>the Commonwealth</w:t>
      </w:r>
      <w:r w:rsidR="007368E4" w:rsidRPr="00B80E5D">
        <w:t xml:space="preserve"> in accordance with the</w:t>
      </w:r>
      <w:r w:rsidR="007368E4" w:rsidRPr="2C388DF0">
        <w:t xml:space="preserve"> Cost Change Principles</w:t>
      </w:r>
      <w:r w:rsidR="007368E4" w:rsidRPr="00C7032A">
        <w:t>.</w:t>
      </w:r>
      <w:bookmarkEnd w:id="3681"/>
      <w:bookmarkEnd w:id="3682"/>
      <w:bookmarkEnd w:id="3683"/>
      <w:bookmarkEnd w:id="3684"/>
    </w:p>
    <w:p w14:paraId="692F919E" w14:textId="281F2FF1" w:rsidR="00C66D3D" w:rsidRDefault="00C66D3D" w:rsidP="00C66D3D">
      <w:pPr>
        <w:pStyle w:val="Heading3"/>
      </w:pPr>
      <w:r>
        <w:t xml:space="preserve">If the parties agree </w:t>
      </w:r>
      <w:r w:rsidRPr="2C388DF0">
        <w:t>an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Payment Cap</w:t>
      </w:r>
      <w:r>
        <w:t xml:space="preserve"> pursuant to clause </w:t>
      </w:r>
      <w:r w:rsidR="00FD04BF">
        <w:fldChar w:fldCharType="begin"/>
      </w:r>
      <w:r w:rsidR="00FD04BF">
        <w:instrText xml:space="preserve"> REF _Ref195813948 \w \h </w:instrText>
      </w:r>
      <w:r w:rsidR="00FD04BF">
        <w:fldChar w:fldCharType="separate"/>
      </w:r>
      <w:r w:rsidR="00910BB8">
        <w:t>21.4(a)</w:t>
      </w:r>
      <w:r w:rsidR="00FD04BF">
        <w:fldChar w:fldCharType="end"/>
      </w:r>
      <w:r>
        <w:t xml:space="preserve"> and Project Operator </w:t>
      </w:r>
      <w:r w:rsidRPr="00444521">
        <w:t>becomes aware that the</w:t>
      </w:r>
      <w:r w:rsidR="00A42E31" w:rsidRPr="00444521">
        <w:t xml:space="preserve"> value of the</w:t>
      </w:r>
      <w:r w:rsidRPr="00444521">
        <w:t xml:space="preserve"> Relevant Cost Change </w:t>
      </w:r>
      <w:r w:rsidR="00444521" w:rsidRPr="00202965">
        <w:t xml:space="preserve">is more or less than the Relevant Cost Change </w:t>
      </w:r>
      <w:r w:rsidR="00FD04BF">
        <w:t>a</w:t>
      </w:r>
      <w:r w:rsidR="00444521" w:rsidRPr="00202965">
        <w:t xml:space="preserve">mount considered by the parties pursuant to </w:t>
      </w:r>
      <w:r w:rsidR="00FD04BF">
        <w:fldChar w:fldCharType="begin"/>
      </w:r>
      <w:r w:rsidR="00FD04BF">
        <w:instrText xml:space="preserve"> REF _Ref195813959 \w \h </w:instrText>
      </w:r>
      <w:r w:rsidR="00FD04BF">
        <w:fldChar w:fldCharType="separate"/>
      </w:r>
      <w:r w:rsidR="00910BB8">
        <w:t>21.4(a)</w:t>
      </w:r>
      <w:r w:rsidR="00FD04BF">
        <w:fldChar w:fldCharType="end"/>
      </w:r>
      <w:r w:rsidR="00444521" w:rsidRPr="00202965">
        <w:t xml:space="preserve"> by an amount that is greater than the Specified Amount</w:t>
      </w:r>
      <w:r w:rsidR="00444521" w:rsidRPr="00444521">
        <w:t>,</w:t>
      </w:r>
      <w:r w:rsidR="00444521">
        <w:t xml:space="preserve"> </w:t>
      </w:r>
      <w:r>
        <w:t xml:space="preserve">then </w:t>
      </w:r>
      <w:r w:rsidRPr="2C388DF0">
        <w:t>the parties will negotiate in good faith a</w:t>
      </w:r>
      <w:r>
        <w:t xml:space="preserve"> further</w:t>
      </w:r>
      <w:r w:rsidRPr="2C388DF0">
        <w:t xml:space="preserve">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 xml:space="preserve">Payment Cap </w:t>
      </w:r>
      <w:r>
        <w:t>that</w:t>
      </w:r>
      <w:r w:rsidRPr="2C388DF0">
        <w:t xml:space="preserve"> the parties consider is required to pass through </w:t>
      </w:r>
      <w:r w:rsidR="00A42E31">
        <w:t xml:space="preserve">no more than </w:t>
      </w:r>
      <w:r w:rsidRPr="00B80E5D">
        <w:t xml:space="preserve">50% of the </w:t>
      </w:r>
      <w:r>
        <w:t xml:space="preserve">revised value of the </w:t>
      </w:r>
      <w:r w:rsidRPr="00B80E5D">
        <w:t>Relevant Cost Change</w:t>
      </w:r>
      <w:r w:rsidR="00A42E31">
        <w:t xml:space="preserve"> </w:t>
      </w:r>
      <w:r w:rsidR="00A42E31" w:rsidRPr="00B80E5D">
        <w:t>to the Commonwealth in accordance with the</w:t>
      </w:r>
      <w:r w:rsidR="00A42E31" w:rsidRPr="2C388DF0">
        <w:t xml:space="preserve"> Cost Change Principles</w:t>
      </w:r>
      <w:r>
        <w:t>.</w:t>
      </w:r>
      <w:r w:rsidR="007056B8">
        <w:t xml:space="preserve"> </w:t>
      </w:r>
    </w:p>
    <w:p w14:paraId="5A3F08D1" w14:textId="73AB6A26" w:rsidR="00444521" w:rsidRDefault="00D15C00" w:rsidP="00C66D3D">
      <w:pPr>
        <w:pStyle w:val="Heading3"/>
      </w:pPr>
      <w:bookmarkStart w:id="3685" w:name="_Ref200606774"/>
      <w:r>
        <w:t xml:space="preserve">In this </w:t>
      </w:r>
      <w:r w:rsidR="00E9294D" w:rsidRPr="00E9294D">
        <w:t xml:space="preserve">clause </w:t>
      </w:r>
      <w:r w:rsidR="00E9294D">
        <w:fldChar w:fldCharType="begin"/>
      </w:r>
      <w:r w:rsidR="00E9294D">
        <w:instrText xml:space="preserve"> REF _Ref165289111 \r \h </w:instrText>
      </w:r>
      <w:r w:rsidR="00E9294D">
        <w:fldChar w:fldCharType="separate"/>
      </w:r>
      <w:r w:rsidR="00910BB8">
        <w:t>21.4</w:t>
      </w:r>
      <w:r w:rsidR="00E9294D">
        <w:fldChar w:fldCharType="end"/>
      </w:r>
      <w:r w:rsidR="00E9294D" w:rsidRPr="00E9294D">
        <w:t>, “</w:t>
      </w:r>
      <w:r w:rsidR="00E9294D" w:rsidRPr="00202965">
        <w:rPr>
          <w:b/>
          <w:bCs/>
        </w:rPr>
        <w:t>Specified Amount</w:t>
      </w:r>
      <w:r w:rsidR="00E9294D" w:rsidRPr="00E9294D">
        <w:t>” is an amount equal to 50% of the Cost Change Threshold.</w:t>
      </w:r>
      <w:bookmarkEnd w:id="3685"/>
    </w:p>
    <w:p w14:paraId="6B155C45" w14:textId="0A86584A" w:rsidR="007368E4" w:rsidRPr="00A016A2" w:rsidRDefault="2C388DF0" w:rsidP="00FC2467">
      <w:pPr>
        <w:pStyle w:val="Heading2"/>
      </w:pPr>
      <w:bookmarkStart w:id="3686" w:name="_Toc175298568"/>
      <w:bookmarkStart w:id="3687" w:name="_Toc175299041"/>
      <w:bookmarkStart w:id="3688" w:name="_Toc175315749"/>
      <w:bookmarkStart w:id="3689" w:name="_Toc175330954"/>
      <w:bookmarkStart w:id="3690" w:name="_Toc175331774"/>
      <w:bookmarkStart w:id="3691" w:name="_Toc175298569"/>
      <w:bookmarkStart w:id="3692" w:name="_Toc175299042"/>
      <w:bookmarkStart w:id="3693" w:name="_Toc175315750"/>
      <w:bookmarkStart w:id="3694" w:name="_Toc175330955"/>
      <w:bookmarkStart w:id="3695" w:name="_Toc175331775"/>
      <w:bookmarkStart w:id="3696" w:name="_Toc175298570"/>
      <w:bookmarkStart w:id="3697" w:name="_Toc175299043"/>
      <w:bookmarkStart w:id="3698" w:name="_Toc175315751"/>
      <w:bookmarkStart w:id="3699" w:name="_Toc175330956"/>
      <w:bookmarkStart w:id="3700" w:name="_Toc175331776"/>
      <w:bookmarkStart w:id="3701" w:name="_Toc175298571"/>
      <w:bookmarkStart w:id="3702" w:name="_Toc175299044"/>
      <w:bookmarkStart w:id="3703" w:name="_Toc175315752"/>
      <w:bookmarkStart w:id="3704" w:name="_Toc175330957"/>
      <w:bookmarkStart w:id="3705" w:name="_Toc175331777"/>
      <w:bookmarkStart w:id="3706" w:name="_Toc175298572"/>
      <w:bookmarkStart w:id="3707" w:name="_Toc175299045"/>
      <w:bookmarkStart w:id="3708" w:name="_Toc175315753"/>
      <w:bookmarkStart w:id="3709" w:name="_Toc175330958"/>
      <w:bookmarkStart w:id="3710" w:name="_Toc175331778"/>
      <w:bookmarkStart w:id="3711" w:name="_Ref104289535"/>
      <w:bookmarkStart w:id="3712" w:name="_Toc211256092"/>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r w:rsidRPr="00A016A2">
        <w:t>Dispute resolution</w:t>
      </w:r>
      <w:bookmarkStart w:id="3713" w:name="_Hlk174435092"/>
      <w:bookmarkEnd w:id="3711"/>
      <w:r w:rsidR="00615CD6">
        <w:t xml:space="preserve"> in respect of adjustments </w:t>
      </w:r>
      <w:r w:rsidR="00615CD6" w:rsidRPr="00A016A2">
        <w:t>to the Annual Floor, Annual Ceiling or Annual Payment Cap</w:t>
      </w:r>
      <w:bookmarkEnd w:id="3712"/>
      <w:bookmarkEnd w:id="3713"/>
    </w:p>
    <w:p w14:paraId="2D81C392" w14:textId="0D4FE701" w:rsidR="003E2858" w:rsidRPr="00A016A2" w:rsidRDefault="2C388DF0" w:rsidP="00615CD6">
      <w:pPr>
        <w:pStyle w:val="Heading3"/>
        <w:keepNext/>
      </w:pPr>
      <w:bookmarkStart w:id="3714" w:name="_Ref210208447"/>
      <w:bookmarkStart w:id="3715" w:name="_Toc515358992"/>
      <w:r w:rsidRPr="00A016A2">
        <w:t xml:space="preserve">If the parties fail to agree the required adjustment to the Annual Floor, Annual Ceiling or Annual Payment Cap under clause </w:t>
      </w:r>
      <w:r w:rsidR="00442075" w:rsidRPr="00A016A2">
        <w:fldChar w:fldCharType="begin"/>
      </w:r>
      <w:r w:rsidR="00442075" w:rsidRPr="00A016A2">
        <w:instrText xml:space="preserve"> REF _Ref104286930 \n \h </w:instrText>
      </w:r>
      <w:r w:rsidR="00A016A2">
        <w:instrText xml:space="preserve"> \* MERGEFORMAT </w:instrText>
      </w:r>
      <w:r w:rsidR="00442075" w:rsidRPr="00A016A2">
        <w:fldChar w:fldCharType="separate"/>
      </w:r>
      <w:r w:rsidR="00910BB8">
        <w:t>21.4</w:t>
      </w:r>
      <w:r w:rsidR="00442075" w:rsidRPr="00A016A2">
        <w:fldChar w:fldCharType="end"/>
      </w:r>
      <w:r w:rsidRPr="00A016A2">
        <w:t xml:space="preserve"> (“</w:t>
      </w:r>
      <w:r w:rsidR="00442075" w:rsidRPr="00A016A2">
        <w:fldChar w:fldCharType="begin"/>
      </w:r>
      <w:r w:rsidR="00442075" w:rsidRPr="00A016A2">
        <w:instrText xml:space="preserve"> REF _Ref165289111 \h </w:instrText>
      </w:r>
      <w:r w:rsidR="00A016A2">
        <w:instrText xml:space="preserve"> \* MERGEFORMAT </w:instrText>
      </w:r>
      <w:r w:rsidR="00442075" w:rsidRPr="00A016A2">
        <w:fldChar w:fldCharType="separate"/>
      </w:r>
      <w:r w:rsidR="00910BB8">
        <w:t>Adjustment to amounts and payment cap</w:t>
      </w:r>
      <w:r w:rsidR="00442075" w:rsidRPr="00A016A2">
        <w:fldChar w:fldCharType="end"/>
      </w:r>
      <w:r w:rsidRPr="00A016A2">
        <w:t>”) by the later of the date that is:</w:t>
      </w:r>
      <w:bookmarkEnd w:id="3714"/>
    </w:p>
    <w:p w14:paraId="66387F4B" w14:textId="69FE1F14" w:rsidR="003E2858" w:rsidRPr="00A016A2" w:rsidRDefault="2C388DF0" w:rsidP="000A1E90">
      <w:pPr>
        <w:pStyle w:val="Heading4"/>
      </w:pPr>
      <w:r w:rsidRPr="00A016A2">
        <w:t xml:space="preserve">60 Business Days after receipt of the notice under clause </w:t>
      </w:r>
      <w:r w:rsidR="00F30A71" w:rsidRPr="00A016A2">
        <w:fldChar w:fldCharType="begin"/>
      </w:r>
      <w:r w:rsidR="00F30A71" w:rsidRPr="00A016A2">
        <w:instrText xml:space="preserve"> REF _Ref104289434 \n \h </w:instrText>
      </w:r>
      <w:r w:rsidR="00A016A2">
        <w:instrText xml:space="preserve"> \* MERGEFORMAT </w:instrText>
      </w:r>
      <w:r w:rsidR="00F30A71" w:rsidRPr="00A016A2">
        <w:fldChar w:fldCharType="separate"/>
      </w:r>
      <w:r w:rsidR="00910BB8">
        <w:t>21.3</w:t>
      </w:r>
      <w:r w:rsidR="00F30A71" w:rsidRPr="00A016A2">
        <w:fldChar w:fldCharType="end"/>
      </w:r>
      <w:r w:rsidRPr="00A016A2">
        <w:t xml:space="preserve"> (“</w:t>
      </w:r>
      <w:r w:rsidR="00F30A71" w:rsidRPr="00A016A2">
        <w:fldChar w:fldCharType="begin"/>
      </w:r>
      <w:r w:rsidR="00F30A71" w:rsidRPr="00A016A2">
        <w:instrText xml:space="preserve"> REF _Ref104289434 \h </w:instrText>
      </w:r>
      <w:r w:rsidR="00A016A2">
        <w:instrText xml:space="preserve"> \* MERGEFORMAT </w:instrText>
      </w:r>
      <w:r w:rsidR="00F30A71" w:rsidRPr="00A016A2">
        <w:fldChar w:fldCharType="separate"/>
      </w:r>
      <w:r w:rsidR="00910BB8">
        <w:t>Notice of Relevant Cost Change</w:t>
      </w:r>
      <w:r w:rsidR="00F30A71" w:rsidRPr="00A016A2">
        <w:fldChar w:fldCharType="end"/>
      </w:r>
      <w:r w:rsidRPr="00A016A2">
        <w:t>”); and</w:t>
      </w:r>
    </w:p>
    <w:p w14:paraId="2078567C" w14:textId="77777777" w:rsidR="003E2858" w:rsidRPr="00A016A2" w:rsidRDefault="2C388DF0" w:rsidP="000A1E90">
      <w:pPr>
        <w:pStyle w:val="Heading4"/>
        <w:rPr>
          <w:iCs/>
        </w:rPr>
      </w:pPr>
      <w:r w:rsidRPr="00A016A2">
        <w:t>120 Business Days after the commencement of the relevant Change in Law,</w:t>
      </w:r>
    </w:p>
    <w:p w14:paraId="439A9EA6" w14:textId="30C8958E" w:rsidR="007368E4" w:rsidRPr="00A016A2" w:rsidRDefault="00BB06E4" w:rsidP="00465AED">
      <w:pPr>
        <w:pStyle w:val="BodyIndent2"/>
        <w:spacing w:before="0" w:after="240"/>
        <w:ind w:left="1474"/>
        <w:rPr>
          <w:i/>
        </w:rPr>
      </w:pPr>
      <w:r w:rsidRPr="00A016A2">
        <w:rPr>
          <w:szCs w:val="18"/>
        </w:rPr>
        <w:t xml:space="preserve">then </w:t>
      </w:r>
      <w:r w:rsidR="007368E4" w:rsidRPr="00A016A2">
        <w:t xml:space="preserve">either party </w:t>
      </w:r>
      <w:r w:rsidR="00072238" w:rsidRPr="00A016A2">
        <w:t xml:space="preserve">may refer the </w:t>
      </w:r>
      <w:r w:rsidR="004F3F7A" w:rsidRPr="00A016A2">
        <w:t>D</w:t>
      </w:r>
      <w:r w:rsidR="00072238" w:rsidRPr="00A016A2">
        <w:t xml:space="preserve">ispute </w:t>
      </w:r>
      <w:r w:rsidR="007368E4" w:rsidRPr="00A016A2">
        <w:t xml:space="preserve">to an Independent </w:t>
      </w:r>
      <w:r w:rsidR="007368E4" w:rsidRPr="00A016A2">
        <w:rPr>
          <w:szCs w:val="18"/>
        </w:rPr>
        <w:t>Expert</w:t>
      </w:r>
      <w:r w:rsidR="007368E4" w:rsidRPr="00A016A2">
        <w:t xml:space="preserve"> for determination under clause </w:t>
      </w:r>
      <w:r w:rsidR="007368E4" w:rsidRPr="00A016A2">
        <w:fldChar w:fldCharType="begin"/>
      </w:r>
      <w:r w:rsidR="007368E4" w:rsidRPr="00A016A2">
        <w:instrText xml:space="preserve"> REF _Ref515106310 \w \h </w:instrText>
      </w:r>
      <w:r w:rsidR="00A016A2">
        <w:instrText xml:space="preserve"> \* MERGEFORMAT </w:instrText>
      </w:r>
      <w:r w:rsidR="007368E4" w:rsidRPr="00A016A2">
        <w:fldChar w:fldCharType="separate"/>
      </w:r>
      <w:r w:rsidR="00910BB8">
        <w:t>27.6</w:t>
      </w:r>
      <w:r w:rsidR="007368E4" w:rsidRPr="00A016A2">
        <w:fldChar w:fldCharType="end"/>
      </w:r>
      <w:r w:rsidR="007368E4" w:rsidRPr="00A016A2">
        <w:t xml:space="preserve"> (“</w:t>
      </w:r>
      <w:r w:rsidR="007368E4" w:rsidRPr="00A016A2">
        <w:fldChar w:fldCharType="begin"/>
      </w:r>
      <w:r w:rsidR="007368E4" w:rsidRPr="00A016A2">
        <w:instrText xml:space="preserve"> REF _Ref515106310 \h </w:instrText>
      </w:r>
      <w:r w:rsidR="00A016A2">
        <w:instrText xml:space="preserve"> \* MERGEFORMAT </w:instrText>
      </w:r>
      <w:r w:rsidR="007368E4" w:rsidRPr="00A016A2">
        <w:fldChar w:fldCharType="separate"/>
      </w:r>
      <w:r w:rsidR="00910BB8" w:rsidRPr="0042604C">
        <w:t>Independent Expert</w:t>
      </w:r>
      <w:r w:rsidR="007368E4" w:rsidRPr="00A016A2">
        <w:fldChar w:fldCharType="end"/>
      </w:r>
      <w:r w:rsidR="007368E4" w:rsidRPr="00A016A2">
        <w:t>”).</w:t>
      </w:r>
      <w:bookmarkEnd w:id="3715"/>
    </w:p>
    <w:p w14:paraId="1DC52AB6" w14:textId="14D60D8F" w:rsidR="007368E4" w:rsidRPr="00BA3109" w:rsidRDefault="007368E4" w:rsidP="0058045D">
      <w:pPr>
        <w:pStyle w:val="Heading3"/>
      </w:pPr>
      <w:r w:rsidRPr="00BA3109">
        <w:t xml:space="preserve">If a </w:t>
      </w:r>
      <w:r w:rsidR="004F3F7A" w:rsidRPr="00BA3109">
        <w:t>D</w:t>
      </w:r>
      <w:r w:rsidRPr="00BA3109">
        <w:t>ispute is referred to an Independent Expert</w:t>
      </w:r>
      <w:r w:rsidR="000A38F6" w:rsidRPr="00BA3109">
        <w:rPr>
          <w:szCs w:val="18"/>
        </w:rPr>
        <w:t xml:space="preserve"> </w:t>
      </w:r>
      <w:r w:rsidR="000A38F6" w:rsidRPr="00BA3109">
        <w:t>under clause</w:t>
      </w:r>
      <w:r w:rsidR="00C22427">
        <w:t> </w:t>
      </w:r>
      <w:r w:rsidR="00723BF8" w:rsidRPr="00BA3109">
        <w:fldChar w:fldCharType="begin"/>
      </w:r>
      <w:r w:rsidR="00723BF8" w:rsidRPr="00BA3109">
        <w:instrText xml:space="preserve"> REF _Ref210208447 \w \h </w:instrText>
      </w:r>
      <w:r w:rsidR="00BA3109">
        <w:instrText xml:space="preserve"> \* MERGEFORMAT </w:instrText>
      </w:r>
      <w:r w:rsidR="00723BF8" w:rsidRPr="00BA3109">
        <w:fldChar w:fldCharType="separate"/>
      </w:r>
      <w:r w:rsidR="00910BB8">
        <w:t>21.5(a)</w:t>
      </w:r>
      <w:r w:rsidR="00723BF8" w:rsidRPr="00BA3109">
        <w:fldChar w:fldCharType="end"/>
      </w:r>
      <w:r w:rsidRPr="00BA3109">
        <w:t xml:space="preserve">, then that Independent Expert must base </w:t>
      </w:r>
      <w:r w:rsidR="008208A4" w:rsidRPr="006A4EF3">
        <w:t>their</w:t>
      </w:r>
      <w:r w:rsidR="008208A4" w:rsidRPr="00BA3109">
        <w:t xml:space="preserve"> </w:t>
      </w:r>
      <w:r w:rsidRPr="00BA3109">
        <w:t>recommendation or decision on the Cost Change Principles.</w:t>
      </w:r>
    </w:p>
    <w:p w14:paraId="30044AE1" w14:textId="52B43301" w:rsidR="007368E4" w:rsidRPr="0058045D" w:rsidRDefault="2C388DF0" w:rsidP="00FC2467">
      <w:pPr>
        <w:pStyle w:val="Heading2"/>
        <w:rPr>
          <w:iCs/>
        </w:rPr>
      </w:pPr>
      <w:bookmarkStart w:id="3716" w:name="_Ref101364739"/>
      <w:bookmarkStart w:id="3717" w:name="_Toc211256093"/>
      <w:r w:rsidRPr="00A016A2">
        <w:t>Cost Change Principles</w:t>
      </w:r>
      <w:bookmarkEnd w:id="3716"/>
      <w:bookmarkEnd w:id="3717"/>
    </w:p>
    <w:p w14:paraId="2FB96D82" w14:textId="44385F2D" w:rsidR="007368E4" w:rsidRPr="00A016A2" w:rsidRDefault="007368E4" w:rsidP="00A73D43">
      <w:pPr>
        <w:pStyle w:val="BodyIndent1"/>
        <w:keepNext/>
        <w:spacing w:before="0" w:after="240"/>
        <w:ind w:left="737"/>
      </w:pPr>
      <w:r w:rsidRPr="00A016A2">
        <w:t xml:space="preserve">The </w:t>
      </w:r>
      <w:r w:rsidR="00442075" w:rsidRPr="00A016A2">
        <w:t>“</w:t>
      </w:r>
      <w:r w:rsidRPr="00A016A2">
        <w:rPr>
          <w:b/>
          <w:bCs/>
        </w:rPr>
        <w:t>Cost Change Principles</w:t>
      </w:r>
      <w:r w:rsidR="00442075" w:rsidRPr="00A016A2">
        <w:t>”</w:t>
      </w:r>
      <w:r w:rsidRPr="00A016A2">
        <w:t xml:space="preserve"> </w:t>
      </w:r>
      <w:r w:rsidR="00442075" w:rsidRPr="00A016A2">
        <w:t xml:space="preserve">to be applied in determining an adjustment to the </w:t>
      </w:r>
      <w:r w:rsidR="005316D4" w:rsidRPr="00A016A2">
        <w:t>Annual Floor</w:t>
      </w:r>
      <w:r w:rsidR="00610147" w:rsidRPr="00A016A2">
        <w:t>,</w:t>
      </w:r>
      <w:r w:rsidR="005316D4" w:rsidRPr="00A016A2">
        <w:t xml:space="preserve"> Annual Ceiling</w:t>
      </w:r>
      <w:r w:rsidR="00610147" w:rsidRPr="00A016A2">
        <w:t xml:space="preserve"> or Annual Payment Cap</w:t>
      </w:r>
      <w:r w:rsidR="00442075" w:rsidRPr="00A016A2">
        <w:t xml:space="preserve"> </w:t>
      </w:r>
      <w:r w:rsidRPr="00A016A2">
        <w:t>are</w:t>
      </w:r>
      <w:r w:rsidR="005632E6" w:rsidRPr="00A016A2">
        <w:t xml:space="preserve"> as follows</w:t>
      </w:r>
      <w:r w:rsidRPr="00A016A2">
        <w:t>:</w:t>
      </w:r>
    </w:p>
    <w:p w14:paraId="77AAF0E9" w14:textId="5554906C" w:rsidR="007368E4" w:rsidRPr="00A016A2" w:rsidRDefault="2C388DF0" w:rsidP="0058045D">
      <w:pPr>
        <w:pStyle w:val="Heading3"/>
        <w:rPr>
          <w:szCs w:val="18"/>
        </w:rPr>
      </w:pPr>
      <w:r w:rsidRPr="00A016A2">
        <w:t xml:space="preserve">the cost or benefit passed through to the Commonwealth will </w:t>
      </w:r>
      <w:r w:rsidR="00D766C1">
        <w:t>be calculated after deduction of</w:t>
      </w:r>
      <w:r w:rsidR="00D766C1" w:rsidRPr="00A016A2">
        <w:t xml:space="preserve"> </w:t>
      </w:r>
      <w:r w:rsidRPr="00A016A2">
        <w:t>the Cost Change Threshold amount;</w:t>
      </w:r>
    </w:p>
    <w:p w14:paraId="73E90EEE" w14:textId="24693264" w:rsidR="00255BFA" w:rsidRPr="00A016A2" w:rsidRDefault="2C388DF0" w:rsidP="0058045D">
      <w:pPr>
        <w:pStyle w:val="Heading3"/>
        <w:rPr>
          <w:szCs w:val="18"/>
        </w:rPr>
      </w:pPr>
      <w:r w:rsidRPr="00A016A2">
        <w:t>any adjustment to the Annual Floor, Annual Ceiling or Annual Payment Cap will commence at the start of the next Financial Year;</w:t>
      </w:r>
    </w:p>
    <w:p w14:paraId="4EEEBD11" w14:textId="22BB9736" w:rsidR="00FF7153" w:rsidRPr="00A016A2" w:rsidRDefault="2C388DF0" w:rsidP="0058045D">
      <w:pPr>
        <w:pStyle w:val="Heading3"/>
        <w:rPr>
          <w:szCs w:val="18"/>
        </w:rPr>
      </w:pPr>
      <w:r w:rsidRPr="00A016A2">
        <w:t>the adjusted Annual Floor, Annual Ceiling or Annual Payment Cap may vary throughout the remaining Term, provided that any such variation(s) occur</w:t>
      </w:r>
      <w:r w:rsidR="00D766C1">
        <w:t>(</w:t>
      </w:r>
      <w:r w:rsidRPr="00A016A2">
        <w:t>s</w:t>
      </w:r>
      <w:r w:rsidR="00D766C1">
        <w:t>)</w:t>
      </w:r>
      <w:r w:rsidRPr="00A016A2">
        <w:t xml:space="preserve"> at the start of the next</w:t>
      </w:r>
      <w:bookmarkStart w:id="3718" w:name="_Hlk160874063"/>
      <w:r w:rsidRPr="00A016A2">
        <w:t xml:space="preserve"> Financial Year;</w:t>
      </w:r>
    </w:p>
    <w:p w14:paraId="37D811B7" w14:textId="28E667DB" w:rsidR="007368E4" w:rsidRPr="00A016A2" w:rsidRDefault="2C388DF0" w:rsidP="0058045D">
      <w:pPr>
        <w:pStyle w:val="Heading3"/>
      </w:pPr>
      <w:r w:rsidRPr="00A016A2">
        <w:t xml:space="preserve">the adjustment will reflect the impact </w:t>
      </w:r>
      <w:r w:rsidR="00D766C1">
        <w:t>that</w:t>
      </w:r>
      <w:r w:rsidR="00D766C1" w:rsidRPr="00A016A2">
        <w:t xml:space="preserve"> </w:t>
      </w:r>
      <w:r w:rsidRPr="00A016A2">
        <w:t xml:space="preserve">the Change in Law </w:t>
      </w:r>
      <w:r w:rsidR="00D766C1">
        <w:t xml:space="preserve">would have had </w:t>
      </w:r>
      <w:r w:rsidRPr="00A016A2">
        <w:t xml:space="preserve">on </w:t>
      </w:r>
      <w:r w:rsidRPr="00F936CB">
        <w:t xml:space="preserve">Project Operator </w:t>
      </w:r>
      <w:r w:rsidR="00D766C1" w:rsidRPr="00F936CB">
        <w:t xml:space="preserve">if </w:t>
      </w:r>
      <w:r w:rsidRPr="00F936CB">
        <w:t xml:space="preserve">Project Operator </w:t>
      </w:r>
      <w:r w:rsidR="00D766C1" w:rsidRPr="00F936CB">
        <w:t xml:space="preserve">had </w:t>
      </w:r>
      <w:r w:rsidRPr="00F936CB">
        <w:t>used its best endeavours to mi</w:t>
      </w:r>
      <w:r w:rsidR="008208A4" w:rsidRPr="00F936CB">
        <w:t>nimise</w:t>
      </w:r>
      <w:r w:rsidRPr="00A016A2">
        <w:t xml:space="preserve"> additional costs and maximise reductions in costs in accordance with clause</w:t>
      </w:r>
      <w:r w:rsidR="00D32C8C">
        <w:t> </w:t>
      </w:r>
      <w:r w:rsidR="00C00DBF" w:rsidRPr="00A016A2">
        <w:fldChar w:fldCharType="begin"/>
      </w:r>
      <w:r w:rsidR="00C00DBF" w:rsidRPr="00A016A2">
        <w:instrText xml:space="preserve"> REF _Ref104286512 \w \h </w:instrText>
      </w:r>
      <w:r w:rsidR="00A016A2">
        <w:instrText xml:space="preserve"> \* MERGEFORMAT </w:instrText>
      </w:r>
      <w:r w:rsidR="00C00DBF" w:rsidRPr="00A016A2">
        <w:fldChar w:fldCharType="separate"/>
      </w:r>
      <w:r w:rsidR="00910BB8">
        <w:t>21.1(a)(i)</w:t>
      </w:r>
      <w:r w:rsidR="00C00DBF" w:rsidRPr="00A016A2">
        <w:fldChar w:fldCharType="end"/>
      </w:r>
      <w:r w:rsidRPr="00A016A2">
        <w:t xml:space="preserve"> (“</w:t>
      </w:r>
      <w:r w:rsidR="00C00DBF" w:rsidRPr="00A016A2">
        <w:fldChar w:fldCharType="begin"/>
      </w:r>
      <w:r w:rsidR="00C00DBF" w:rsidRPr="00A016A2">
        <w:instrText xml:space="preserve"> REF _Ref493340328 \h </w:instrText>
      </w:r>
      <w:r w:rsidR="00A016A2">
        <w:instrText xml:space="preserve"> \* MERGEFORMAT </w:instrText>
      </w:r>
      <w:r w:rsidR="00C00DBF" w:rsidRPr="00A016A2">
        <w:fldChar w:fldCharType="separate"/>
      </w:r>
      <w:r w:rsidR="00910BB8">
        <w:t>Change in Law</w:t>
      </w:r>
      <w:r w:rsidR="00C00DBF" w:rsidRPr="00A016A2">
        <w:fldChar w:fldCharType="end"/>
      </w:r>
      <w:r w:rsidRPr="00A016A2">
        <w:t>”);</w:t>
      </w:r>
    </w:p>
    <w:p w14:paraId="7B712F13" w14:textId="0A6B7816" w:rsidR="007368E4" w:rsidRPr="00A016A2" w:rsidRDefault="2C388DF0" w:rsidP="0058045D">
      <w:pPr>
        <w:pStyle w:val="Heading3"/>
        <w:rPr>
          <w:szCs w:val="18"/>
        </w:rPr>
      </w:pPr>
      <w:r w:rsidRPr="00A016A2">
        <w:t xml:space="preserve">any increase in Project Operator’s costs will be discounted </w:t>
      </w:r>
      <w:r w:rsidR="00D766C1">
        <w:t>to take into account</w:t>
      </w:r>
      <w:r w:rsidRPr="00A016A2">
        <w:t xml:space="preserve"> any related economic benefit to Project Operator in respect of </w:t>
      </w:r>
      <w:r w:rsidRPr="00A016A2">
        <w:lastRenderedPageBreak/>
        <w:t xml:space="preserve">the Project associated with the relevant Change in Law (including any tax benefits); </w:t>
      </w:r>
    </w:p>
    <w:p w14:paraId="4027EE0E" w14:textId="53C0AEFF" w:rsidR="007368E4" w:rsidRPr="00A016A2" w:rsidRDefault="2C388DF0" w:rsidP="0058045D">
      <w:pPr>
        <w:pStyle w:val="Heading3"/>
      </w:pPr>
      <w:r w:rsidRPr="00A016A2">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6E45631" w14:textId="041DFA1F" w:rsidR="007368E4" w:rsidRDefault="2C388DF0" w:rsidP="0058045D">
      <w:pPr>
        <w:pStyle w:val="Heading3"/>
      </w:pPr>
      <w:r w:rsidRPr="00A016A2">
        <w:t>if a cost or benefit must be apportioned between the Project and another energy generation</w:t>
      </w:r>
      <w:r w:rsidR="00BA3109">
        <w:t>, dispatchable capacity</w:t>
      </w:r>
      <w:r w:rsidRPr="00A016A2">
        <w:t xml:space="preserve"> or storage project behind the Connection Point</w:t>
      </w:r>
      <w:r w:rsidR="0049214A">
        <w:t xml:space="preserve"> [including the </w:t>
      </w:r>
      <w:r w:rsidR="008A3461">
        <w:t>[</w:t>
      </w:r>
      <w:r w:rsidR="0049214A">
        <w:t>Associated/Existing</w:t>
      </w:r>
      <w:r w:rsidR="008A3461">
        <w:t>]</w:t>
      </w:r>
      <w:r w:rsidR="0049214A">
        <w:t xml:space="preserve"> Project]</w:t>
      </w:r>
      <w:r w:rsidRPr="00A016A2">
        <w:t xml:space="preserve">, the apportionment will be </w:t>
      </w:r>
      <w:r w:rsidR="00D766C1">
        <w:t xml:space="preserve">done in a manner </w:t>
      </w:r>
      <w:r w:rsidRPr="00A016A2">
        <w:t>consistent with the Apportionment Principles.</w:t>
      </w:r>
    </w:p>
    <w:p w14:paraId="2E532FD4" w14:textId="2ECCFA9B" w:rsidR="0049214A" w:rsidRPr="00A016A2" w:rsidRDefault="0049214A" w:rsidP="008208A4">
      <w:pPr>
        <w:ind w:left="1474"/>
      </w:pPr>
      <w:r w:rsidRPr="008129EB">
        <w:t>[</w:t>
      </w:r>
      <w:r w:rsidRPr="00C500CE">
        <w:rPr>
          <w:b/>
          <w:bCs/>
          <w:i/>
          <w:iCs/>
          <w:highlight w:val="lightGray"/>
        </w:rPr>
        <w:t xml:space="preserve">Note: </w:t>
      </w:r>
      <w:r w:rsidR="006750D9" w:rsidRPr="00F936CB">
        <w:rPr>
          <w:b/>
          <w:i/>
          <w:highlight w:val="lightGray"/>
        </w:rPr>
        <w:t xml:space="preserve">the </w:t>
      </w:r>
      <w:r w:rsidRPr="00F936CB">
        <w:rPr>
          <w:b/>
          <w:bCs/>
          <w:i/>
          <w:iCs/>
          <w:highlight w:val="lightGray"/>
        </w:rPr>
        <w:t xml:space="preserve">words in square brackets </w:t>
      </w:r>
      <w:r w:rsidR="00133BDF" w:rsidRPr="00F936CB">
        <w:rPr>
          <w:b/>
          <w:i/>
          <w:highlight w:val="lightGray"/>
        </w:rPr>
        <w:t xml:space="preserve">are </w:t>
      </w:r>
      <w:r w:rsidRPr="00C500CE">
        <w:rPr>
          <w:b/>
          <w:bCs/>
          <w:i/>
          <w:iCs/>
          <w:highlight w:val="lightGray"/>
        </w:rPr>
        <w:t>to be included for all Hybrid Projects and Staged Projects (as applicable).</w:t>
      </w:r>
      <w:r w:rsidRPr="008129EB">
        <w:t>]</w:t>
      </w:r>
    </w:p>
    <w:p w14:paraId="10CB7E1B" w14:textId="5B09322C" w:rsidR="007368E4" w:rsidRPr="00A016A2" w:rsidRDefault="2C388DF0" w:rsidP="00FC2467">
      <w:pPr>
        <w:pStyle w:val="Heading2"/>
      </w:pPr>
      <w:bookmarkStart w:id="3719" w:name="_Toc211256094"/>
      <w:r w:rsidRPr="00A016A2">
        <w:t>No adjustment to amounts and payment cap</w:t>
      </w:r>
      <w:bookmarkEnd w:id="3719"/>
    </w:p>
    <w:p w14:paraId="69B17F4A" w14:textId="6DA702A3" w:rsidR="007368E4" w:rsidRDefault="007368E4" w:rsidP="00465AED">
      <w:pPr>
        <w:pStyle w:val="BodyIndent1"/>
        <w:spacing w:before="0" w:after="240"/>
        <w:ind w:left="737"/>
      </w:pPr>
      <w:r w:rsidRPr="00A016A2">
        <w:t xml:space="preserve">Notwithstanding any other provision of this agreement, no adjustment will be made to the </w:t>
      </w:r>
      <w:r w:rsidR="005316D4" w:rsidRPr="00A016A2">
        <w:t>Annual Floor</w:t>
      </w:r>
      <w:r w:rsidR="005632E6" w:rsidRPr="00A016A2">
        <w:t>,</w:t>
      </w:r>
      <w:r w:rsidR="005316D4" w:rsidRPr="00A016A2">
        <w:t xml:space="preserve"> Annual Ceiling</w:t>
      </w:r>
      <w:r w:rsidR="005632E6" w:rsidRPr="00A016A2">
        <w:t xml:space="preserve"> or Annual </w:t>
      </w:r>
      <w:r w:rsidR="005632E6">
        <w:t>Payment Cap</w:t>
      </w:r>
      <w:r w:rsidRPr="00B662B1">
        <w:t xml:space="preserve"> for </w:t>
      </w:r>
      <w:r w:rsidR="00E766F9">
        <w:t xml:space="preserve">or as a result of </w:t>
      </w:r>
      <w:r w:rsidRPr="00B662B1">
        <w:t>the</w:t>
      </w:r>
      <w:r w:rsidR="00C62AA9">
        <w:t xml:space="preserve"> commencement or</w:t>
      </w:r>
      <w:r w:rsidRPr="00B662B1">
        <w:t xml:space="preserve"> cessation of any </w:t>
      </w:r>
      <w:r w:rsidR="00DF27B0">
        <w:t xml:space="preserve">Capacity Product Scheme or </w:t>
      </w:r>
      <w:r w:rsidRPr="00B662B1">
        <w:t>Green Product Scheme</w:t>
      </w:r>
      <w:r w:rsidR="00E766F9">
        <w:t>.</w:t>
      </w:r>
    </w:p>
    <w:p w14:paraId="5CB30694" w14:textId="187A3D1D" w:rsidR="00B1487C" w:rsidRDefault="2BC382E4" w:rsidP="00E56B2C">
      <w:pPr>
        <w:pStyle w:val="Heading1"/>
      </w:pPr>
      <w:bookmarkStart w:id="3720" w:name="_Toc94781309"/>
      <w:bookmarkStart w:id="3721" w:name="_Toc94782219"/>
      <w:bookmarkStart w:id="3722" w:name="_Toc94782541"/>
      <w:bookmarkStart w:id="3723" w:name="_Toc94798274"/>
      <w:bookmarkStart w:id="3724" w:name="_Toc94872200"/>
      <w:bookmarkStart w:id="3725" w:name="_Toc94885473"/>
      <w:bookmarkStart w:id="3726" w:name="_Toc94885908"/>
      <w:bookmarkStart w:id="3727" w:name="_Toc94886351"/>
      <w:bookmarkStart w:id="3728" w:name="_Toc99723477"/>
      <w:bookmarkStart w:id="3729" w:name="_Toc94781310"/>
      <w:bookmarkStart w:id="3730" w:name="_Toc94782220"/>
      <w:bookmarkStart w:id="3731" w:name="_Toc94782542"/>
      <w:bookmarkStart w:id="3732" w:name="_Toc94798275"/>
      <w:bookmarkStart w:id="3733" w:name="_Toc94872201"/>
      <w:bookmarkStart w:id="3734" w:name="_Toc94885474"/>
      <w:bookmarkStart w:id="3735" w:name="_Toc94885909"/>
      <w:bookmarkStart w:id="3736" w:name="_Toc94886352"/>
      <w:bookmarkStart w:id="3737" w:name="_Toc99723478"/>
      <w:bookmarkStart w:id="3738" w:name="_Toc94781311"/>
      <w:bookmarkStart w:id="3739" w:name="_Toc94782221"/>
      <w:bookmarkStart w:id="3740" w:name="_Toc94782543"/>
      <w:bookmarkStart w:id="3741" w:name="_Toc94798276"/>
      <w:bookmarkStart w:id="3742" w:name="_Toc94872202"/>
      <w:bookmarkStart w:id="3743" w:name="_Toc94885475"/>
      <w:bookmarkStart w:id="3744" w:name="_Toc94885910"/>
      <w:bookmarkStart w:id="3745" w:name="_Toc94886353"/>
      <w:bookmarkStart w:id="3746" w:name="_Toc99723479"/>
      <w:bookmarkStart w:id="3747" w:name="_Toc94781312"/>
      <w:bookmarkStart w:id="3748" w:name="_Toc94782222"/>
      <w:bookmarkStart w:id="3749" w:name="_Toc94782544"/>
      <w:bookmarkStart w:id="3750" w:name="_Toc94798277"/>
      <w:bookmarkStart w:id="3751" w:name="_Toc94872203"/>
      <w:bookmarkStart w:id="3752" w:name="_Toc94885476"/>
      <w:bookmarkStart w:id="3753" w:name="_Toc94885911"/>
      <w:bookmarkStart w:id="3754" w:name="_Toc94886354"/>
      <w:bookmarkStart w:id="3755" w:name="_Toc99723480"/>
      <w:bookmarkStart w:id="3756" w:name="_Toc106118525"/>
      <w:bookmarkStart w:id="3757" w:name="_Toc106290459"/>
      <w:bookmarkStart w:id="3758" w:name="_Toc159511838"/>
      <w:bookmarkStart w:id="3759" w:name="_Toc94886372"/>
      <w:bookmarkStart w:id="3760" w:name="_Toc99723498"/>
      <w:bookmarkStart w:id="3761" w:name="_Toc94781337"/>
      <w:bookmarkStart w:id="3762" w:name="_Toc94782247"/>
      <w:bookmarkStart w:id="3763" w:name="_Toc94782569"/>
      <w:bookmarkStart w:id="3764" w:name="_Toc94798302"/>
      <w:bookmarkStart w:id="3765" w:name="_Toc94872228"/>
      <w:bookmarkStart w:id="3766" w:name="_Toc94885501"/>
      <w:bookmarkStart w:id="3767" w:name="_Toc94885936"/>
      <w:bookmarkStart w:id="3768" w:name="_Toc94886381"/>
      <w:bookmarkStart w:id="3769" w:name="_Toc99723507"/>
      <w:bookmarkStart w:id="3770" w:name="_Toc56502198"/>
      <w:bookmarkStart w:id="3771" w:name="_Toc56502459"/>
      <w:bookmarkStart w:id="3772" w:name="_Toc56502720"/>
      <w:bookmarkStart w:id="3773" w:name="_Toc56502199"/>
      <w:bookmarkStart w:id="3774" w:name="_Toc56502460"/>
      <w:bookmarkStart w:id="3775" w:name="_Toc56502721"/>
      <w:bookmarkStart w:id="3776" w:name="_Toc56502200"/>
      <w:bookmarkStart w:id="3777" w:name="_Toc56502461"/>
      <w:bookmarkStart w:id="3778" w:name="_Toc56502722"/>
      <w:bookmarkStart w:id="3779" w:name="_Toc56502201"/>
      <w:bookmarkStart w:id="3780" w:name="_Toc56502462"/>
      <w:bookmarkStart w:id="3781" w:name="_Toc56502723"/>
      <w:bookmarkStart w:id="3782" w:name="_Toc56502202"/>
      <w:bookmarkStart w:id="3783" w:name="_Toc56502463"/>
      <w:bookmarkStart w:id="3784" w:name="_Toc56502724"/>
      <w:bookmarkStart w:id="3785" w:name="_Toc56502203"/>
      <w:bookmarkStart w:id="3786" w:name="_Toc56502464"/>
      <w:bookmarkStart w:id="3787" w:name="_Toc56502725"/>
      <w:bookmarkStart w:id="3788" w:name="_Toc56502204"/>
      <w:bookmarkStart w:id="3789" w:name="_Toc56502465"/>
      <w:bookmarkStart w:id="3790" w:name="_Toc56502726"/>
      <w:bookmarkStart w:id="3791" w:name="_Toc56502205"/>
      <w:bookmarkStart w:id="3792" w:name="_Toc56502466"/>
      <w:bookmarkStart w:id="3793" w:name="_Toc56502727"/>
      <w:bookmarkStart w:id="3794" w:name="_Toc56502206"/>
      <w:bookmarkStart w:id="3795" w:name="_Toc56502467"/>
      <w:bookmarkStart w:id="3796" w:name="_Toc56502728"/>
      <w:bookmarkStart w:id="3797" w:name="_Toc94885502"/>
      <w:bookmarkStart w:id="3798" w:name="_Toc94885937"/>
      <w:bookmarkStart w:id="3799" w:name="_Toc94886382"/>
      <w:bookmarkStart w:id="3800" w:name="_Toc99723508"/>
      <w:bookmarkStart w:id="3801" w:name="_Toc94885503"/>
      <w:bookmarkStart w:id="3802" w:name="_Toc94885938"/>
      <w:bookmarkStart w:id="3803" w:name="_Toc94886383"/>
      <w:bookmarkStart w:id="3804" w:name="_Toc99723509"/>
      <w:bookmarkStart w:id="3805" w:name="_Toc94885504"/>
      <w:bookmarkStart w:id="3806" w:name="_Toc94885939"/>
      <w:bookmarkStart w:id="3807" w:name="_Toc94886384"/>
      <w:bookmarkStart w:id="3808" w:name="_Toc99723510"/>
      <w:bookmarkStart w:id="3809" w:name="_Toc94885505"/>
      <w:bookmarkStart w:id="3810" w:name="_Toc94885940"/>
      <w:bookmarkStart w:id="3811" w:name="_Toc94886385"/>
      <w:bookmarkStart w:id="3812" w:name="_Toc99723511"/>
      <w:bookmarkStart w:id="3813" w:name="_Toc94885506"/>
      <w:bookmarkStart w:id="3814" w:name="_Toc94885941"/>
      <w:bookmarkStart w:id="3815" w:name="_Toc94886386"/>
      <w:bookmarkStart w:id="3816" w:name="_Toc99723512"/>
      <w:bookmarkStart w:id="3817" w:name="_Toc94885507"/>
      <w:bookmarkStart w:id="3818" w:name="_Toc94885942"/>
      <w:bookmarkStart w:id="3819" w:name="_Toc94886387"/>
      <w:bookmarkStart w:id="3820" w:name="_Toc99723513"/>
      <w:bookmarkStart w:id="3821" w:name="_Toc94885508"/>
      <w:bookmarkStart w:id="3822" w:name="_Toc94885943"/>
      <w:bookmarkStart w:id="3823" w:name="_Toc94886388"/>
      <w:bookmarkStart w:id="3824" w:name="_Toc99723514"/>
      <w:bookmarkStart w:id="3825" w:name="_Toc94885509"/>
      <w:bookmarkStart w:id="3826" w:name="_Toc94885944"/>
      <w:bookmarkStart w:id="3827" w:name="_Toc94886389"/>
      <w:bookmarkStart w:id="3828" w:name="_Toc99723515"/>
      <w:bookmarkStart w:id="3829" w:name="_Toc94885510"/>
      <w:bookmarkStart w:id="3830" w:name="_Toc94885945"/>
      <w:bookmarkStart w:id="3831" w:name="_Toc94886390"/>
      <w:bookmarkStart w:id="3832" w:name="_Toc99723516"/>
      <w:bookmarkStart w:id="3833" w:name="_Toc94885511"/>
      <w:bookmarkStart w:id="3834" w:name="_Toc94885946"/>
      <w:bookmarkStart w:id="3835" w:name="_Toc94886391"/>
      <w:bookmarkStart w:id="3836" w:name="_Toc99723517"/>
      <w:bookmarkStart w:id="3837" w:name="_Toc94885512"/>
      <w:bookmarkStart w:id="3838" w:name="_Toc94885947"/>
      <w:bookmarkStart w:id="3839" w:name="_Toc94886392"/>
      <w:bookmarkStart w:id="3840" w:name="_Toc99723518"/>
      <w:bookmarkStart w:id="3841" w:name="_Toc492494329"/>
      <w:bookmarkStart w:id="3842" w:name="_Toc492504560"/>
      <w:bookmarkStart w:id="3843" w:name="_Toc492504820"/>
      <w:bookmarkStart w:id="3844" w:name="_Toc492494330"/>
      <w:bookmarkStart w:id="3845" w:name="_Toc492504561"/>
      <w:bookmarkStart w:id="3846" w:name="_Toc492504821"/>
      <w:bookmarkStart w:id="3847" w:name="_Toc492494331"/>
      <w:bookmarkStart w:id="3848" w:name="_Toc492504562"/>
      <w:bookmarkStart w:id="3849" w:name="_Toc492504822"/>
      <w:bookmarkStart w:id="3850" w:name="_Toc492494332"/>
      <w:bookmarkStart w:id="3851" w:name="_Toc492504563"/>
      <w:bookmarkStart w:id="3852" w:name="_Toc492504823"/>
      <w:bookmarkStart w:id="3853" w:name="_Toc492494333"/>
      <w:bookmarkStart w:id="3854" w:name="_Toc492504564"/>
      <w:bookmarkStart w:id="3855" w:name="_Toc492504824"/>
      <w:bookmarkStart w:id="3856" w:name="_Toc492494334"/>
      <w:bookmarkStart w:id="3857" w:name="_Toc492504565"/>
      <w:bookmarkStart w:id="3858" w:name="_Toc492504825"/>
      <w:bookmarkStart w:id="3859" w:name="_Toc492494335"/>
      <w:bookmarkStart w:id="3860" w:name="_Toc492504566"/>
      <w:bookmarkStart w:id="3861" w:name="_Toc492504826"/>
      <w:bookmarkStart w:id="3862" w:name="_Toc492494336"/>
      <w:bookmarkStart w:id="3863" w:name="_Toc492504567"/>
      <w:bookmarkStart w:id="3864" w:name="_Toc492504827"/>
      <w:bookmarkStart w:id="3865" w:name="_Toc492494337"/>
      <w:bookmarkStart w:id="3866" w:name="_Toc492504568"/>
      <w:bookmarkStart w:id="3867" w:name="_Toc492504828"/>
      <w:bookmarkStart w:id="3868" w:name="_Toc94623752"/>
      <w:bookmarkStart w:id="3869" w:name="_Toc94624066"/>
      <w:bookmarkStart w:id="3870" w:name="_Toc94781346"/>
      <w:bookmarkStart w:id="3871" w:name="_Toc94782256"/>
      <w:bookmarkStart w:id="3872" w:name="_Toc94782578"/>
      <w:bookmarkStart w:id="3873" w:name="_Toc94798312"/>
      <w:bookmarkStart w:id="3874" w:name="_Toc94872238"/>
      <w:bookmarkStart w:id="3875" w:name="_Toc94885517"/>
      <w:bookmarkStart w:id="3876" w:name="_Toc94885952"/>
      <w:bookmarkStart w:id="3877" w:name="_Toc94886397"/>
      <w:bookmarkStart w:id="3878" w:name="_Toc99723523"/>
      <w:bookmarkStart w:id="3879" w:name="_Toc94623753"/>
      <w:bookmarkStart w:id="3880" w:name="_Toc94624067"/>
      <w:bookmarkStart w:id="3881" w:name="_Toc94781347"/>
      <w:bookmarkStart w:id="3882" w:name="_Toc94782257"/>
      <w:bookmarkStart w:id="3883" w:name="_Toc94782579"/>
      <w:bookmarkStart w:id="3884" w:name="_Toc94798313"/>
      <w:bookmarkStart w:id="3885" w:name="_Toc94872239"/>
      <w:bookmarkStart w:id="3886" w:name="_Toc94885518"/>
      <w:bookmarkStart w:id="3887" w:name="_Toc94885953"/>
      <w:bookmarkStart w:id="3888" w:name="_Toc94886398"/>
      <w:bookmarkStart w:id="3889" w:name="_Toc99723524"/>
      <w:bookmarkStart w:id="3890" w:name="_Toc94623754"/>
      <w:bookmarkStart w:id="3891" w:name="_Toc94624068"/>
      <w:bookmarkStart w:id="3892" w:name="_Toc94781348"/>
      <w:bookmarkStart w:id="3893" w:name="_Toc94782258"/>
      <w:bookmarkStart w:id="3894" w:name="_Toc94782580"/>
      <w:bookmarkStart w:id="3895" w:name="_Toc94798314"/>
      <w:bookmarkStart w:id="3896" w:name="_Toc94872240"/>
      <w:bookmarkStart w:id="3897" w:name="_Toc94885519"/>
      <w:bookmarkStart w:id="3898" w:name="_Toc94885954"/>
      <w:bookmarkStart w:id="3899" w:name="_Toc94886399"/>
      <w:bookmarkStart w:id="3900" w:name="_Toc99723525"/>
      <w:bookmarkStart w:id="3901" w:name="_Toc94623755"/>
      <w:bookmarkStart w:id="3902" w:name="_Toc94624069"/>
      <w:bookmarkStart w:id="3903" w:name="_Toc94781349"/>
      <w:bookmarkStart w:id="3904" w:name="_Toc94782259"/>
      <w:bookmarkStart w:id="3905" w:name="_Toc94782581"/>
      <w:bookmarkStart w:id="3906" w:name="_Toc94798315"/>
      <w:bookmarkStart w:id="3907" w:name="_Toc94872241"/>
      <w:bookmarkStart w:id="3908" w:name="_Toc94885520"/>
      <w:bookmarkStart w:id="3909" w:name="_Toc94885955"/>
      <w:bookmarkStart w:id="3910" w:name="_Toc94886400"/>
      <w:bookmarkStart w:id="3911" w:name="_Toc99723526"/>
      <w:bookmarkStart w:id="3912" w:name="_Toc94623756"/>
      <w:bookmarkStart w:id="3913" w:name="_Toc94624070"/>
      <w:bookmarkStart w:id="3914" w:name="_Toc94781350"/>
      <w:bookmarkStart w:id="3915" w:name="_Toc94782260"/>
      <w:bookmarkStart w:id="3916" w:name="_Toc94782582"/>
      <w:bookmarkStart w:id="3917" w:name="_Toc94798316"/>
      <w:bookmarkStart w:id="3918" w:name="_Toc94872242"/>
      <w:bookmarkStart w:id="3919" w:name="_Toc94885521"/>
      <w:bookmarkStart w:id="3920" w:name="_Toc94885956"/>
      <w:bookmarkStart w:id="3921" w:name="_Toc94886401"/>
      <w:bookmarkStart w:id="3922" w:name="_Toc99723527"/>
      <w:bookmarkStart w:id="3923" w:name="_Toc94623757"/>
      <w:bookmarkStart w:id="3924" w:name="_Toc94624071"/>
      <w:bookmarkStart w:id="3925" w:name="_Toc94781351"/>
      <w:bookmarkStart w:id="3926" w:name="_Toc94782261"/>
      <w:bookmarkStart w:id="3927" w:name="_Toc94782583"/>
      <w:bookmarkStart w:id="3928" w:name="_Toc94798317"/>
      <w:bookmarkStart w:id="3929" w:name="_Toc94872243"/>
      <w:bookmarkStart w:id="3930" w:name="_Toc94885522"/>
      <w:bookmarkStart w:id="3931" w:name="_Toc94885957"/>
      <w:bookmarkStart w:id="3932" w:name="_Toc94886402"/>
      <w:bookmarkStart w:id="3933" w:name="_Toc99723528"/>
      <w:bookmarkStart w:id="3934" w:name="_Toc94623758"/>
      <w:bookmarkStart w:id="3935" w:name="_Toc94624072"/>
      <w:bookmarkStart w:id="3936" w:name="_Toc94781352"/>
      <w:bookmarkStart w:id="3937" w:name="_Toc94782262"/>
      <w:bookmarkStart w:id="3938" w:name="_Toc94782584"/>
      <w:bookmarkStart w:id="3939" w:name="_Toc94798318"/>
      <w:bookmarkStart w:id="3940" w:name="_Toc94872244"/>
      <w:bookmarkStart w:id="3941" w:name="_Toc94885523"/>
      <w:bookmarkStart w:id="3942" w:name="_Toc94885958"/>
      <w:bookmarkStart w:id="3943" w:name="_Toc94886403"/>
      <w:bookmarkStart w:id="3944" w:name="_Toc99723529"/>
      <w:bookmarkStart w:id="3945" w:name="_Toc94623759"/>
      <w:bookmarkStart w:id="3946" w:name="_Toc94624073"/>
      <w:bookmarkStart w:id="3947" w:name="_Toc94781353"/>
      <w:bookmarkStart w:id="3948" w:name="_Toc94782263"/>
      <w:bookmarkStart w:id="3949" w:name="_Toc94782585"/>
      <w:bookmarkStart w:id="3950" w:name="_Toc94798319"/>
      <w:bookmarkStart w:id="3951" w:name="_Toc94872245"/>
      <w:bookmarkStart w:id="3952" w:name="_Toc94885524"/>
      <w:bookmarkStart w:id="3953" w:name="_Toc94885959"/>
      <w:bookmarkStart w:id="3954" w:name="_Toc94886404"/>
      <w:bookmarkStart w:id="3955" w:name="_Toc99723530"/>
      <w:bookmarkStart w:id="3956" w:name="_Toc94623760"/>
      <w:bookmarkStart w:id="3957" w:name="_Toc94624074"/>
      <w:bookmarkStart w:id="3958" w:name="_Toc94781354"/>
      <w:bookmarkStart w:id="3959" w:name="_Toc94782264"/>
      <w:bookmarkStart w:id="3960" w:name="_Toc94782586"/>
      <w:bookmarkStart w:id="3961" w:name="_Toc94798320"/>
      <w:bookmarkStart w:id="3962" w:name="_Toc94872246"/>
      <w:bookmarkStart w:id="3963" w:name="_Toc94885525"/>
      <w:bookmarkStart w:id="3964" w:name="_Toc94885960"/>
      <w:bookmarkStart w:id="3965" w:name="_Toc94886405"/>
      <w:bookmarkStart w:id="3966" w:name="_Toc99723531"/>
      <w:bookmarkStart w:id="3967" w:name="_Toc94623761"/>
      <w:bookmarkStart w:id="3968" w:name="_Toc94624075"/>
      <w:bookmarkStart w:id="3969" w:name="_Toc94781355"/>
      <w:bookmarkStart w:id="3970" w:name="_Toc94782265"/>
      <w:bookmarkStart w:id="3971" w:name="_Toc94782587"/>
      <w:bookmarkStart w:id="3972" w:name="_Toc94798321"/>
      <w:bookmarkStart w:id="3973" w:name="_Toc94872247"/>
      <w:bookmarkStart w:id="3974" w:name="_Toc94885526"/>
      <w:bookmarkStart w:id="3975" w:name="_Toc94885961"/>
      <w:bookmarkStart w:id="3976" w:name="_Toc94886406"/>
      <w:bookmarkStart w:id="3977" w:name="_Toc99723532"/>
      <w:bookmarkStart w:id="3978" w:name="_Toc94623762"/>
      <w:bookmarkStart w:id="3979" w:name="_Toc94624076"/>
      <w:bookmarkStart w:id="3980" w:name="_Toc94781356"/>
      <w:bookmarkStart w:id="3981" w:name="_Toc94782266"/>
      <w:bookmarkStart w:id="3982" w:name="_Toc94782588"/>
      <w:bookmarkStart w:id="3983" w:name="_Toc94798322"/>
      <w:bookmarkStart w:id="3984" w:name="_Toc94872248"/>
      <w:bookmarkStart w:id="3985" w:name="_Toc94885527"/>
      <w:bookmarkStart w:id="3986" w:name="_Toc94885962"/>
      <w:bookmarkStart w:id="3987" w:name="_Toc94886407"/>
      <w:bookmarkStart w:id="3988" w:name="_Toc99723533"/>
      <w:bookmarkStart w:id="3989" w:name="_Toc94623763"/>
      <w:bookmarkStart w:id="3990" w:name="_Toc94624077"/>
      <w:bookmarkStart w:id="3991" w:name="_Toc94781357"/>
      <w:bookmarkStart w:id="3992" w:name="_Toc94782267"/>
      <w:bookmarkStart w:id="3993" w:name="_Toc94782589"/>
      <w:bookmarkStart w:id="3994" w:name="_Toc94798323"/>
      <w:bookmarkStart w:id="3995" w:name="_Toc94872249"/>
      <w:bookmarkStart w:id="3996" w:name="_Toc94885528"/>
      <w:bookmarkStart w:id="3997" w:name="_Toc94885963"/>
      <w:bookmarkStart w:id="3998" w:name="_Toc94886408"/>
      <w:bookmarkStart w:id="3999" w:name="_Toc99723534"/>
      <w:bookmarkStart w:id="4000" w:name="_Toc94623764"/>
      <w:bookmarkStart w:id="4001" w:name="_Toc94624078"/>
      <w:bookmarkStart w:id="4002" w:name="_Toc94781358"/>
      <w:bookmarkStart w:id="4003" w:name="_Toc94782268"/>
      <w:bookmarkStart w:id="4004" w:name="_Toc94782590"/>
      <w:bookmarkStart w:id="4005" w:name="_Toc94798324"/>
      <w:bookmarkStart w:id="4006" w:name="_Toc94872250"/>
      <w:bookmarkStart w:id="4007" w:name="_Toc94885529"/>
      <w:bookmarkStart w:id="4008" w:name="_Toc94885964"/>
      <w:bookmarkStart w:id="4009" w:name="_Toc94886409"/>
      <w:bookmarkStart w:id="4010" w:name="_Toc99723535"/>
      <w:bookmarkStart w:id="4011" w:name="_Toc94623765"/>
      <w:bookmarkStart w:id="4012" w:name="_Toc94624079"/>
      <w:bookmarkStart w:id="4013" w:name="_Toc94781359"/>
      <w:bookmarkStart w:id="4014" w:name="_Toc94782269"/>
      <w:bookmarkStart w:id="4015" w:name="_Toc94782591"/>
      <w:bookmarkStart w:id="4016" w:name="_Toc94798325"/>
      <w:bookmarkStart w:id="4017" w:name="_Toc94872251"/>
      <w:bookmarkStart w:id="4018" w:name="_Toc94885530"/>
      <w:bookmarkStart w:id="4019" w:name="_Toc94885965"/>
      <w:bookmarkStart w:id="4020" w:name="_Toc94886410"/>
      <w:bookmarkStart w:id="4021" w:name="_Toc99723536"/>
      <w:bookmarkStart w:id="4022" w:name="_Toc94623766"/>
      <w:bookmarkStart w:id="4023" w:name="_Toc94624080"/>
      <w:bookmarkStart w:id="4024" w:name="_Toc94781360"/>
      <w:bookmarkStart w:id="4025" w:name="_Toc94782270"/>
      <w:bookmarkStart w:id="4026" w:name="_Toc94782592"/>
      <w:bookmarkStart w:id="4027" w:name="_Toc94798326"/>
      <w:bookmarkStart w:id="4028" w:name="_Toc94872252"/>
      <w:bookmarkStart w:id="4029" w:name="_Toc94885531"/>
      <w:bookmarkStart w:id="4030" w:name="_Toc94885966"/>
      <w:bookmarkStart w:id="4031" w:name="_Toc94886411"/>
      <w:bookmarkStart w:id="4032" w:name="_Toc99723537"/>
      <w:bookmarkStart w:id="4033" w:name="_Toc94623767"/>
      <w:bookmarkStart w:id="4034" w:name="_Toc94624081"/>
      <w:bookmarkStart w:id="4035" w:name="_Toc94781361"/>
      <w:bookmarkStart w:id="4036" w:name="_Toc94782271"/>
      <w:bookmarkStart w:id="4037" w:name="_Toc94782593"/>
      <w:bookmarkStart w:id="4038" w:name="_Toc94798327"/>
      <w:bookmarkStart w:id="4039" w:name="_Toc94872253"/>
      <w:bookmarkStart w:id="4040" w:name="_Toc94885532"/>
      <w:bookmarkStart w:id="4041" w:name="_Toc94885967"/>
      <w:bookmarkStart w:id="4042" w:name="_Toc94886412"/>
      <w:bookmarkStart w:id="4043" w:name="_Toc99723538"/>
      <w:bookmarkStart w:id="4044" w:name="_Toc94623768"/>
      <w:bookmarkStart w:id="4045" w:name="_Toc94624082"/>
      <w:bookmarkStart w:id="4046" w:name="_Toc94781362"/>
      <w:bookmarkStart w:id="4047" w:name="_Toc94782272"/>
      <w:bookmarkStart w:id="4048" w:name="_Toc94782594"/>
      <w:bookmarkStart w:id="4049" w:name="_Toc94798328"/>
      <w:bookmarkStart w:id="4050" w:name="_Toc94872254"/>
      <w:bookmarkStart w:id="4051" w:name="_Toc94885533"/>
      <w:bookmarkStart w:id="4052" w:name="_Toc94885968"/>
      <w:bookmarkStart w:id="4053" w:name="_Toc94886413"/>
      <w:bookmarkStart w:id="4054" w:name="_Toc99723539"/>
      <w:bookmarkStart w:id="4055" w:name="_Toc94623769"/>
      <w:bookmarkStart w:id="4056" w:name="_Toc94624083"/>
      <w:bookmarkStart w:id="4057" w:name="_Toc94781363"/>
      <w:bookmarkStart w:id="4058" w:name="_Toc94782273"/>
      <w:bookmarkStart w:id="4059" w:name="_Toc94782595"/>
      <w:bookmarkStart w:id="4060" w:name="_Toc94798329"/>
      <w:bookmarkStart w:id="4061" w:name="_Toc94872255"/>
      <w:bookmarkStart w:id="4062" w:name="_Toc94885534"/>
      <w:bookmarkStart w:id="4063" w:name="_Toc94885969"/>
      <w:bookmarkStart w:id="4064" w:name="_Toc94886414"/>
      <w:bookmarkStart w:id="4065" w:name="_Toc99723540"/>
      <w:bookmarkStart w:id="4066" w:name="_Toc94623770"/>
      <w:bookmarkStart w:id="4067" w:name="_Toc94624084"/>
      <w:bookmarkStart w:id="4068" w:name="_Toc94781364"/>
      <w:bookmarkStart w:id="4069" w:name="_Toc94782274"/>
      <w:bookmarkStart w:id="4070" w:name="_Toc94782596"/>
      <w:bookmarkStart w:id="4071" w:name="_Toc94798330"/>
      <w:bookmarkStart w:id="4072" w:name="_Toc94872256"/>
      <w:bookmarkStart w:id="4073" w:name="_Toc94885535"/>
      <w:bookmarkStart w:id="4074" w:name="_Toc94885970"/>
      <w:bookmarkStart w:id="4075" w:name="_Toc94886415"/>
      <w:bookmarkStart w:id="4076" w:name="_Toc99723541"/>
      <w:bookmarkStart w:id="4077" w:name="_Toc94623771"/>
      <w:bookmarkStart w:id="4078" w:name="_Toc94624085"/>
      <w:bookmarkStart w:id="4079" w:name="_Toc94781365"/>
      <w:bookmarkStart w:id="4080" w:name="_Toc94782275"/>
      <w:bookmarkStart w:id="4081" w:name="_Toc94782597"/>
      <w:bookmarkStart w:id="4082" w:name="_Toc94798331"/>
      <w:bookmarkStart w:id="4083" w:name="_Toc94872257"/>
      <w:bookmarkStart w:id="4084" w:name="_Toc94885536"/>
      <w:bookmarkStart w:id="4085" w:name="_Toc94885971"/>
      <w:bookmarkStart w:id="4086" w:name="_Toc94886416"/>
      <w:bookmarkStart w:id="4087" w:name="_Toc99723542"/>
      <w:bookmarkStart w:id="4088" w:name="_Toc94623772"/>
      <w:bookmarkStart w:id="4089" w:name="_Toc94624086"/>
      <w:bookmarkStart w:id="4090" w:name="_Toc94781366"/>
      <w:bookmarkStart w:id="4091" w:name="_Toc94782276"/>
      <w:bookmarkStart w:id="4092" w:name="_Toc94782598"/>
      <w:bookmarkStart w:id="4093" w:name="_Toc94798332"/>
      <w:bookmarkStart w:id="4094" w:name="_Toc94872258"/>
      <w:bookmarkStart w:id="4095" w:name="_Toc94885537"/>
      <w:bookmarkStart w:id="4096" w:name="_Toc94885972"/>
      <w:bookmarkStart w:id="4097" w:name="_Toc94886417"/>
      <w:bookmarkStart w:id="4098" w:name="_Toc99723543"/>
      <w:bookmarkStart w:id="4099" w:name="_Toc94623773"/>
      <w:bookmarkStart w:id="4100" w:name="_Toc94624087"/>
      <w:bookmarkStart w:id="4101" w:name="_Toc94781367"/>
      <w:bookmarkStart w:id="4102" w:name="_Toc94782277"/>
      <w:bookmarkStart w:id="4103" w:name="_Toc94782599"/>
      <w:bookmarkStart w:id="4104" w:name="_Toc94798333"/>
      <w:bookmarkStart w:id="4105" w:name="_Toc94872259"/>
      <w:bookmarkStart w:id="4106" w:name="_Toc94885538"/>
      <w:bookmarkStart w:id="4107" w:name="_Toc94885973"/>
      <w:bookmarkStart w:id="4108" w:name="_Toc94886418"/>
      <w:bookmarkStart w:id="4109" w:name="_Toc99723544"/>
      <w:bookmarkStart w:id="4110" w:name="_Toc94623774"/>
      <w:bookmarkStart w:id="4111" w:name="_Toc94624088"/>
      <w:bookmarkStart w:id="4112" w:name="_Toc94781368"/>
      <w:bookmarkStart w:id="4113" w:name="_Toc94782278"/>
      <w:bookmarkStart w:id="4114" w:name="_Toc94782600"/>
      <w:bookmarkStart w:id="4115" w:name="_Toc94798334"/>
      <w:bookmarkStart w:id="4116" w:name="_Toc94872260"/>
      <w:bookmarkStart w:id="4117" w:name="_Toc94885539"/>
      <w:bookmarkStart w:id="4118" w:name="_Toc94885974"/>
      <w:bookmarkStart w:id="4119" w:name="_Toc94886419"/>
      <w:bookmarkStart w:id="4120" w:name="_Toc99723545"/>
      <w:bookmarkStart w:id="4121" w:name="_Toc94623775"/>
      <w:bookmarkStart w:id="4122" w:name="_Toc94624089"/>
      <w:bookmarkStart w:id="4123" w:name="_Toc94781369"/>
      <w:bookmarkStart w:id="4124" w:name="_Toc94782279"/>
      <w:bookmarkStart w:id="4125" w:name="_Toc94782601"/>
      <w:bookmarkStart w:id="4126" w:name="_Toc94798335"/>
      <w:bookmarkStart w:id="4127" w:name="_Toc94872261"/>
      <w:bookmarkStart w:id="4128" w:name="_Toc94885540"/>
      <w:bookmarkStart w:id="4129" w:name="_Toc94885975"/>
      <w:bookmarkStart w:id="4130" w:name="_Toc94886420"/>
      <w:bookmarkStart w:id="4131" w:name="_Toc99723546"/>
      <w:bookmarkStart w:id="4132" w:name="_Toc94623776"/>
      <w:bookmarkStart w:id="4133" w:name="_Toc94624090"/>
      <w:bookmarkStart w:id="4134" w:name="_Toc94781370"/>
      <w:bookmarkStart w:id="4135" w:name="_Toc94782280"/>
      <w:bookmarkStart w:id="4136" w:name="_Toc94782602"/>
      <w:bookmarkStart w:id="4137" w:name="_Toc94798336"/>
      <w:bookmarkStart w:id="4138" w:name="_Toc94872262"/>
      <w:bookmarkStart w:id="4139" w:name="_Toc94885541"/>
      <w:bookmarkStart w:id="4140" w:name="_Toc94885976"/>
      <w:bookmarkStart w:id="4141" w:name="_Toc94886421"/>
      <w:bookmarkStart w:id="4142" w:name="_Toc99723547"/>
      <w:bookmarkStart w:id="4143" w:name="_Toc94623777"/>
      <w:bookmarkStart w:id="4144" w:name="_Toc94624091"/>
      <w:bookmarkStart w:id="4145" w:name="_Toc94781371"/>
      <w:bookmarkStart w:id="4146" w:name="_Toc94782281"/>
      <w:bookmarkStart w:id="4147" w:name="_Toc94782603"/>
      <w:bookmarkStart w:id="4148" w:name="_Toc94798337"/>
      <w:bookmarkStart w:id="4149" w:name="_Toc94872263"/>
      <w:bookmarkStart w:id="4150" w:name="_Toc94885542"/>
      <w:bookmarkStart w:id="4151" w:name="_Toc94885977"/>
      <w:bookmarkStart w:id="4152" w:name="_Toc94886422"/>
      <w:bookmarkStart w:id="4153" w:name="_Toc99723548"/>
      <w:bookmarkStart w:id="4154" w:name="_Toc94623778"/>
      <w:bookmarkStart w:id="4155" w:name="_Toc94624092"/>
      <w:bookmarkStart w:id="4156" w:name="_Toc94781372"/>
      <w:bookmarkStart w:id="4157" w:name="_Toc94782282"/>
      <w:bookmarkStart w:id="4158" w:name="_Toc94782604"/>
      <w:bookmarkStart w:id="4159" w:name="_Toc94798338"/>
      <w:bookmarkStart w:id="4160" w:name="_Toc94872264"/>
      <w:bookmarkStart w:id="4161" w:name="_Toc94885543"/>
      <w:bookmarkStart w:id="4162" w:name="_Toc94885978"/>
      <w:bookmarkStart w:id="4163" w:name="_Toc94886423"/>
      <w:bookmarkStart w:id="4164" w:name="_Toc99723549"/>
      <w:bookmarkStart w:id="4165" w:name="_Toc492504834"/>
      <w:bookmarkStart w:id="4166" w:name="_Toc515359027"/>
      <w:bookmarkStart w:id="4167" w:name="_Toc515470261"/>
      <w:bookmarkStart w:id="4168" w:name="_Ref58424873"/>
      <w:bookmarkStart w:id="4169" w:name="_Ref467050275"/>
      <w:bookmarkStart w:id="4170" w:name="_Ref104299167"/>
      <w:bookmarkStart w:id="4171" w:name="_Ref104395283"/>
      <w:bookmarkStart w:id="4172" w:name="_Ref184301547"/>
      <w:bookmarkStart w:id="4173" w:name="_Toc211256095"/>
      <w:bookmarkEnd w:id="3718"/>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r>
        <w:t>Default and Termination</w:t>
      </w:r>
      <w:bookmarkEnd w:id="4165"/>
      <w:bookmarkEnd w:id="4166"/>
      <w:bookmarkEnd w:id="4167"/>
      <w:bookmarkEnd w:id="4168"/>
      <w:bookmarkEnd w:id="4169"/>
      <w:bookmarkEnd w:id="4170"/>
      <w:bookmarkEnd w:id="4171"/>
      <w:bookmarkEnd w:id="4172"/>
      <w:bookmarkEnd w:id="4173"/>
    </w:p>
    <w:p w14:paraId="2DE5DA13" w14:textId="502B7470" w:rsidR="00AE6542" w:rsidRPr="006C5BBE" w:rsidRDefault="2C388DF0" w:rsidP="00FC2467">
      <w:pPr>
        <w:pStyle w:val="Heading2"/>
      </w:pPr>
      <w:bookmarkStart w:id="4174" w:name="_Ref165026407"/>
      <w:bookmarkStart w:id="4175" w:name="_Toc211256096"/>
      <w:r w:rsidRPr="006C5BBE">
        <w:t>Automatic terminatio</w:t>
      </w:r>
      <w:r w:rsidR="00731D82" w:rsidRPr="006C5BBE">
        <w:t>n</w:t>
      </w:r>
      <w:r w:rsidR="00EE6DA4" w:rsidRPr="006C5BBE">
        <w:t xml:space="preserve"> </w:t>
      </w:r>
      <w:r w:rsidR="00EE6DA4" w:rsidRPr="006A4EF3">
        <w:t>for failure to achieve a Milestone</w:t>
      </w:r>
      <w:bookmarkEnd w:id="4174"/>
      <w:bookmarkEnd w:id="4175"/>
      <w:r w:rsidRPr="006C5BBE">
        <w:t xml:space="preserve"> </w:t>
      </w:r>
    </w:p>
    <w:p w14:paraId="2E051FC7" w14:textId="162E2C9E" w:rsidR="00AE6542" w:rsidRPr="00AE6542" w:rsidRDefault="00AE6542" w:rsidP="008208A4">
      <w:pPr>
        <w:pStyle w:val="BodyIndent1"/>
        <w:spacing w:before="0" w:after="120"/>
        <w:ind w:left="737"/>
      </w:pPr>
      <w:r>
        <w:t xml:space="preserve">If clause </w:t>
      </w:r>
      <w:r>
        <w:fldChar w:fldCharType="begin"/>
      </w:r>
      <w:r>
        <w:instrText xml:space="preserve"> REF _Ref165024555 \w \h </w:instrText>
      </w:r>
      <w:r>
        <w:fldChar w:fldCharType="separate"/>
      </w:r>
      <w:r w:rsidR="00910BB8">
        <w:t>5.4(c)</w:t>
      </w:r>
      <w:r>
        <w:fldChar w:fldCharType="end"/>
      </w:r>
      <w:r>
        <w:t xml:space="preserve"> (“</w:t>
      </w:r>
      <w:r w:rsidR="00061D6C">
        <w:fldChar w:fldCharType="begin"/>
      </w:r>
      <w:r w:rsidR="00061D6C">
        <w:instrText xml:space="preserve"> REF _Ref165036155 \h </w:instrText>
      </w:r>
      <w:r w:rsidR="00061D6C">
        <w:fldChar w:fldCharType="separate"/>
      </w:r>
      <w:r w:rsidR="00910BB8">
        <w:t>Failure to achieve a Milestone</w:t>
      </w:r>
      <w:r w:rsidR="00061D6C">
        <w:fldChar w:fldCharType="end"/>
      </w:r>
      <w:r>
        <w:t xml:space="preserve">”) applies, then this agreement will automatically terminate with immediate effect in accordance with clause </w:t>
      </w:r>
      <w:r>
        <w:fldChar w:fldCharType="begin"/>
      </w:r>
      <w:r>
        <w:instrText xml:space="preserve"> REF _Ref165024555 \w \h </w:instrText>
      </w:r>
      <w:r>
        <w:fldChar w:fldCharType="separate"/>
      </w:r>
      <w:r w:rsidR="00910BB8">
        <w:t>5.4(c)</w:t>
      </w:r>
      <w:r>
        <w:fldChar w:fldCharType="end"/>
      </w:r>
      <w:r>
        <w:t>.</w:t>
      </w:r>
    </w:p>
    <w:p w14:paraId="21681860" w14:textId="3B4B62A5" w:rsidR="00B1487C" w:rsidRDefault="2C388DF0" w:rsidP="00FC2467">
      <w:pPr>
        <w:pStyle w:val="Heading2"/>
      </w:pPr>
      <w:bookmarkStart w:id="4176" w:name="_Toc159511840"/>
      <w:bookmarkStart w:id="4177" w:name="_Toc159511841"/>
      <w:bookmarkStart w:id="4178" w:name="_Ref467736875"/>
      <w:bookmarkStart w:id="4179" w:name="_Ref467048685"/>
      <w:bookmarkStart w:id="4180" w:name="_Ref467048722"/>
      <w:bookmarkStart w:id="4181" w:name="_Ref467049342"/>
      <w:bookmarkStart w:id="4182" w:name="_Ref492565149"/>
      <w:bookmarkStart w:id="4183" w:name="_Toc492504835"/>
      <w:bookmarkStart w:id="4184" w:name="_Toc515359028"/>
      <w:bookmarkStart w:id="4185" w:name="_Toc515470262"/>
      <w:bookmarkStart w:id="4186" w:name="_Ref94793465"/>
      <w:bookmarkStart w:id="4187" w:name="_Ref94793652"/>
      <w:bookmarkStart w:id="4188" w:name="_Ref94793841"/>
      <w:bookmarkStart w:id="4189" w:name="_Toc211256097"/>
      <w:bookmarkEnd w:id="4176"/>
      <w:bookmarkEnd w:id="4177"/>
      <w:r>
        <w:t>Termination</w:t>
      </w:r>
      <w:bookmarkEnd w:id="4178"/>
      <w:r>
        <w:t xml:space="preserve"> </w:t>
      </w:r>
      <w:bookmarkEnd w:id="4179"/>
      <w:bookmarkEnd w:id="4180"/>
      <w:bookmarkEnd w:id="4181"/>
      <w:r>
        <w:t>by Project Operator</w:t>
      </w:r>
      <w:bookmarkEnd w:id="4182"/>
      <w:bookmarkEnd w:id="4183"/>
      <w:bookmarkEnd w:id="4184"/>
      <w:bookmarkEnd w:id="4185"/>
      <w:bookmarkEnd w:id="4186"/>
      <w:bookmarkEnd w:id="4187"/>
      <w:bookmarkEnd w:id="4188"/>
      <w:bookmarkEnd w:id="4189"/>
    </w:p>
    <w:p w14:paraId="7A510AD0" w14:textId="77777777" w:rsidR="0009764A" w:rsidRDefault="00411B14" w:rsidP="00A73D43">
      <w:pPr>
        <w:pStyle w:val="BodyIndent1"/>
        <w:keepNext/>
        <w:spacing w:before="0" w:after="240"/>
        <w:ind w:left="737"/>
      </w:pPr>
      <w:r>
        <w:t>Project Operator</w:t>
      </w:r>
      <w:r w:rsidR="00DE7974" w:rsidRPr="00C77864">
        <w:t xml:space="preserve"> </w:t>
      </w:r>
      <w:r w:rsidR="00B1487C" w:rsidRPr="00C77864">
        <w:t xml:space="preserve">may terminate </w:t>
      </w:r>
      <w:r w:rsidR="00C045FA" w:rsidRPr="00C77864">
        <w:t xml:space="preserve">this </w:t>
      </w:r>
      <w:r w:rsidR="003C7021" w:rsidRPr="00C77864">
        <w:t>a</w:t>
      </w:r>
      <w:r w:rsidR="008D7B01" w:rsidRPr="00C77864">
        <w:t>greement</w:t>
      </w:r>
      <w:r w:rsidR="00205145">
        <w:t xml:space="preserve"> </w:t>
      </w:r>
      <w:r w:rsidR="008529B2">
        <w:t xml:space="preserve">with immediate effect </w:t>
      </w:r>
      <w:r w:rsidR="00205145">
        <w:t xml:space="preserve">by notice </w:t>
      </w:r>
      <w:r w:rsidR="00B54BB5">
        <w:t xml:space="preserve">in writing </w:t>
      </w:r>
      <w:r w:rsidR="00205145">
        <w:t xml:space="preserve">to </w:t>
      </w:r>
      <w:r w:rsidR="00BE77D6" w:rsidRPr="005050C4">
        <w:t>the Commonwealth</w:t>
      </w:r>
      <w:r w:rsidR="00205145" w:rsidRPr="005050C4">
        <w:t xml:space="preserve"> </w:t>
      </w:r>
      <w:r w:rsidR="00B1487C" w:rsidRPr="005050C4">
        <w:t>if</w:t>
      </w:r>
      <w:bookmarkStart w:id="4190" w:name="_Ref467048772"/>
      <w:bookmarkStart w:id="4191" w:name="_Toc515359029"/>
      <w:r w:rsidR="00AD1A99">
        <w:t xml:space="preserve"> </w:t>
      </w:r>
      <w:r w:rsidR="0009764A">
        <w:t xml:space="preserve">any of the following occur: </w:t>
      </w:r>
    </w:p>
    <w:p w14:paraId="54DB23CE" w14:textId="79B69E57" w:rsidR="008A7360" w:rsidRDefault="2C388DF0" w:rsidP="00A73D43">
      <w:pPr>
        <w:pStyle w:val="Heading3"/>
        <w:keepNext/>
      </w:pPr>
      <w:r>
        <w:t>(</w:t>
      </w:r>
      <w:r w:rsidRPr="2C388DF0">
        <w:rPr>
          <w:b/>
          <w:bCs/>
        </w:rPr>
        <w:t>transfer</w:t>
      </w:r>
      <w:r>
        <w:t>)</w:t>
      </w:r>
      <w:r w:rsidR="008A7360">
        <w:t>:</w:t>
      </w:r>
    </w:p>
    <w:p w14:paraId="69EFFA55" w14:textId="7B403953" w:rsidR="008A7360" w:rsidRPr="006C5BBE" w:rsidRDefault="2C388DF0" w:rsidP="008A7360">
      <w:pPr>
        <w:pStyle w:val="Heading4"/>
      </w:pPr>
      <w:r>
        <w:t>the Commonwealth assigns, novates, transfers or otherwise deals with the Commonwealth’s rights or obligations under, title to or interest in any Project Document other than in accordance with the requirements of this agreement</w:t>
      </w:r>
      <w:r w:rsidRPr="006C5BBE">
        <w:t>;</w:t>
      </w:r>
      <w:r w:rsidR="008A7360" w:rsidRPr="006C5BBE">
        <w:t xml:space="preserve"> </w:t>
      </w:r>
      <w:r w:rsidR="007E485B" w:rsidRPr="006C5BBE">
        <w:t>or</w:t>
      </w:r>
    </w:p>
    <w:p w14:paraId="6EA84BD7" w14:textId="597B0F5C" w:rsidR="0049214A" w:rsidRPr="006C5BBE" w:rsidRDefault="008A7360" w:rsidP="000E4F2A">
      <w:pPr>
        <w:pStyle w:val="Heading4"/>
      </w:pPr>
      <w:r w:rsidRPr="006C5BBE">
        <w:t xml:space="preserve">following an assignment, novation or transfer in accordance with clause </w:t>
      </w:r>
      <w:r w:rsidR="008A3461" w:rsidRPr="006C5BBE">
        <w:fldChar w:fldCharType="begin"/>
      </w:r>
      <w:r w:rsidR="008A3461" w:rsidRPr="006C5BBE">
        <w:instrText xml:space="preserve"> REF _Ref195111194 \w \h </w:instrText>
      </w:r>
      <w:r w:rsidR="006C5BBE">
        <w:instrText xml:space="preserve"> \* MERGEFORMAT </w:instrText>
      </w:r>
      <w:r w:rsidR="008A3461" w:rsidRPr="006C5BBE">
        <w:fldChar w:fldCharType="separate"/>
      </w:r>
      <w:r w:rsidR="00910BB8">
        <w:t>23.2(c)</w:t>
      </w:r>
      <w:r w:rsidR="008A3461" w:rsidRPr="006C5BBE">
        <w:fldChar w:fldCharType="end"/>
      </w:r>
      <w:r w:rsidRPr="006C5BBE">
        <w:t xml:space="preserve"> (“</w:t>
      </w:r>
      <w:r w:rsidRPr="006C5BBE">
        <w:fldChar w:fldCharType="begin"/>
      </w:r>
      <w:r w:rsidRPr="006C5BBE">
        <w:instrText xml:space="preserve"> REF _Ref183603879 \h </w:instrText>
      </w:r>
      <w:r w:rsidR="006C5BBE">
        <w:instrText xml:space="preserve"> \* MERGEFORMAT </w:instrText>
      </w:r>
      <w:r w:rsidRPr="006C5BBE">
        <w:fldChar w:fldCharType="separate"/>
      </w:r>
      <w:r w:rsidR="00910BB8" w:rsidRPr="00EF3418">
        <w:t>Assignment by the Commonwealth</w:t>
      </w:r>
      <w:r w:rsidRPr="006C5BBE">
        <w:fldChar w:fldCharType="end"/>
      </w:r>
      <w:r w:rsidRPr="006C5BBE">
        <w:t>”), the relevant assignee, novatee or transferee ceases</w:t>
      </w:r>
      <w:r w:rsidR="0049214A" w:rsidRPr="006C5BBE">
        <w:t>:</w:t>
      </w:r>
    </w:p>
    <w:p w14:paraId="57F01467" w14:textId="0A212010" w:rsidR="0049214A" w:rsidRPr="006C5BBE" w:rsidRDefault="008A7360" w:rsidP="0049214A">
      <w:pPr>
        <w:pStyle w:val="Heading5"/>
      </w:pPr>
      <w:r w:rsidRPr="006C5BBE">
        <w:t>to be a Commonwealth Entity</w:t>
      </w:r>
      <w:r w:rsidR="0049214A" w:rsidRPr="006C5BBE">
        <w:t>; or</w:t>
      </w:r>
    </w:p>
    <w:p w14:paraId="1A850D11" w14:textId="5A66266F" w:rsidR="008A3461" w:rsidRPr="006C5BBE" w:rsidRDefault="008A3461" w:rsidP="0073272B">
      <w:pPr>
        <w:pStyle w:val="Heading5"/>
      </w:pPr>
      <w:r w:rsidRPr="006C5BBE">
        <w:t>to be guaranteed by the Commonwealth,</w:t>
      </w:r>
    </w:p>
    <w:p w14:paraId="2ACF43D3" w14:textId="710F5F14" w:rsidR="009F6907" w:rsidRDefault="2C388DF0" w:rsidP="006A4EF3">
      <w:pPr>
        <w:spacing w:after="240"/>
        <w:ind w:left="1474"/>
      </w:pPr>
      <w:r w:rsidRPr="006C5BBE">
        <w:t xml:space="preserve">and </w:t>
      </w:r>
      <w:r w:rsidR="008A3461" w:rsidRPr="006C5BBE">
        <w:t>the Commonwealth fails to remedy the situation within 60</w:t>
      </w:r>
      <w:r w:rsidR="00DB6406" w:rsidRPr="006C5BBE">
        <w:t> </w:t>
      </w:r>
      <w:r w:rsidR="008A3461" w:rsidRPr="006C5BBE">
        <w:t xml:space="preserve">Business Days after receiving notice from Project Operator </w:t>
      </w:r>
      <w:r w:rsidR="00DB6406" w:rsidRPr="006A4EF3">
        <w:t>requesting that it</w:t>
      </w:r>
      <w:r w:rsidR="008A3461" w:rsidRPr="006C5BBE">
        <w:t xml:space="preserve"> do so; </w:t>
      </w:r>
      <w:r w:rsidR="001D0202" w:rsidRPr="006C5BBE">
        <w:t>or</w:t>
      </w:r>
    </w:p>
    <w:p w14:paraId="782087EA" w14:textId="15A8104B" w:rsidR="00196C00" w:rsidRPr="005050C4" w:rsidRDefault="2C388DF0" w:rsidP="0058045D">
      <w:pPr>
        <w:pStyle w:val="Heading3"/>
      </w:pPr>
      <w:r>
        <w:t>(</w:t>
      </w:r>
      <w:r w:rsidRPr="2C388DF0">
        <w:rPr>
          <w:b/>
          <w:bCs/>
        </w:rPr>
        <w:t>payment default</w:t>
      </w:r>
      <w:r>
        <w:t xml:space="preserve">) the Commonwealth fails to pay any amount due to Project Operator under this agreement (other than an amount </w:t>
      </w:r>
      <w:r w:rsidR="00D766C1">
        <w:t xml:space="preserve">that </w:t>
      </w:r>
      <w:r>
        <w:t xml:space="preserve">is the subject of a good faith dispute) by </w:t>
      </w:r>
      <w:r w:rsidRPr="00587DAC">
        <w:t xml:space="preserve">the due date for that payment and the Commonwealth </w:t>
      </w:r>
      <w:r w:rsidR="00D766C1" w:rsidRPr="00587DAC">
        <w:t xml:space="preserve">then </w:t>
      </w:r>
      <w:r w:rsidRPr="00587DAC">
        <w:t xml:space="preserve">does not pay that amount in full within 60 Business Days after receiving notice from Project Operator </w:t>
      </w:r>
      <w:r w:rsidR="00DB6406" w:rsidRPr="006A4EF3">
        <w:t>advising</w:t>
      </w:r>
      <w:r w:rsidR="00DB6406" w:rsidRPr="00587DAC">
        <w:t xml:space="preserve"> </w:t>
      </w:r>
      <w:r w:rsidRPr="00587DAC">
        <w:t xml:space="preserve">of that </w:t>
      </w:r>
      <w:r w:rsidR="00D766C1" w:rsidRPr="00587DAC">
        <w:t xml:space="preserve">initial </w:t>
      </w:r>
      <w:r w:rsidRPr="00587DAC">
        <w:lastRenderedPageBreak/>
        <w:t>failure</w:t>
      </w:r>
      <w:r w:rsidR="00D766C1" w:rsidRPr="00587DAC">
        <w:t xml:space="preserve"> to pay</w:t>
      </w:r>
      <w:r w:rsidR="00DB6406" w:rsidRPr="00587DAC">
        <w:t xml:space="preserve"> </w:t>
      </w:r>
      <w:r w:rsidR="00DB6406" w:rsidRPr="006A4EF3">
        <w:t>and requesting it to make payment within 60 Business Days after receiving the notice</w:t>
      </w:r>
      <w:r w:rsidRPr="00587DAC">
        <w:t>.</w:t>
      </w:r>
      <w:bookmarkStart w:id="4192" w:name="_Toc166244928"/>
      <w:bookmarkEnd w:id="4190"/>
      <w:bookmarkEnd w:id="4191"/>
      <w:bookmarkEnd w:id="4192"/>
    </w:p>
    <w:p w14:paraId="59D7FFA2" w14:textId="4E1F4F86" w:rsidR="00B1487C" w:rsidRPr="00A016A2" w:rsidRDefault="2C388DF0" w:rsidP="00FC2467">
      <w:pPr>
        <w:pStyle w:val="Heading2"/>
      </w:pPr>
      <w:bookmarkStart w:id="4193" w:name="_Toc499021895"/>
      <w:bookmarkStart w:id="4194" w:name="_Toc492504836"/>
      <w:bookmarkStart w:id="4195" w:name="_Ref492591972"/>
      <w:bookmarkStart w:id="4196" w:name="_Ref492591982"/>
      <w:bookmarkStart w:id="4197" w:name="_Ref492591989"/>
      <w:bookmarkStart w:id="4198" w:name="_Ref499214080"/>
      <w:bookmarkStart w:id="4199" w:name="_Ref512524113"/>
      <w:bookmarkStart w:id="4200" w:name="_Toc515359034"/>
      <w:bookmarkStart w:id="4201" w:name="_Ref515892118"/>
      <w:bookmarkStart w:id="4202" w:name="_Toc515470263"/>
      <w:bookmarkStart w:id="4203" w:name="_Ref56607418"/>
      <w:bookmarkStart w:id="4204" w:name="_Ref467511437"/>
      <w:bookmarkStart w:id="4205" w:name="_Ref467511485"/>
      <w:bookmarkStart w:id="4206" w:name="_Ref74668645"/>
      <w:bookmarkStart w:id="4207" w:name="_Ref83110658"/>
      <w:bookmarkStart w:id="4208" w:name="_Ref94793473"/>
      <w:bookmarkStart w:id="4209" w:name="_Ref94793873"/>
      <w:bookmarkStart w:id="4210" w:name="_Ref159420790"/>
      <w:bookmarkStart w:id="4211" w:name="_Toc211256098"/>
      <w:bookmarkEnd w:id="4193"/>
      <w:r w:rsidRPr="00A016A2">
        <w:t xml:space="preserve">Termination by </w:t>
      </w:r>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r w:rsidRPr="00A016A2">
        <w:t>the Commonwealth for default</w:t>
      </w:r>
      <w:bookmarkEnd w:id="4210"/>
      <w:bookmarkEnd w:id="4211"/>
    </w:p>
    <w:p w14:paraId="4E76C14B" w14:textId="137B75F5" w:rsidR="00B1487C" w:rsidRPr="00C77864" w:rsidRDefault="00AF30E9" w:rsidP="00C73C31">
      <w:pPr>
        <w:pStyle w:val="BodyIndent1"/>
        <w:keepNext/>
        <w:spacing w:before="0" w:after="240"/>
        <w:ind w:left="737"/>
      </w:pPr>
      <w:bookmarkStart w:id="4212" w:name="_Toc515359035"/>
      <w:r w:rsidRPr="00792B2E">
        <w:t>Subject to the Tripartite Deed</w:t>
      </w:r>
      <w:r w:rsidR="001F71B2" w:rsidRPr="00792B2E">
        <w:t xml:space="preserve"> (if applicable)</w:t>
      </w:r>
      <w:r w:rsidRPr="00792B2E">
        <w:t>, t</w:t>
      </w:r>
      <w:r w:rsidR="00BE77D6" w:rsidRPr="00A016A2">
        <w:t>he</w:t>
      </w:r>
      <w:r w:rsidR="00BE77D6" w:rsidRPr="005050C4">
        <w:t xml:space="preserve"> Commonwealth</w:t>
      </w:r>
      <w:r w:rsidR="00B1487C" w:rsidRPr="005050C4">
        <w:t xml:space="preserve"> may terminate </w:t>
      </w:r>
      <w:r w:rsidR="00C045FA" w:rsidRPr="005050C4">
        <w:t xml:space="preserve">this </w:t>
      </w:r>
      <w:r w:rsidR="008D7B01" w:rsidRPr="005050C4">
        <w:t>agreement</w:t>
      </w:r>
      <w:bookmarkStart w:id="4213" w:name="_Ref467048941"/>
      <w:r w:rsidR="006F6D76" w:rsidRPr="005050C4">
        <w:t xml:space="preserve"> </w:t>
      </w:r>
      <w:r w:rsidR="008529B2" w:rsidRPr="005050C4">
        <w:t xml:space="preserve">with immediate effect </w:t>
      </w:r>
      <w:r w:rsidR="00A66563" w:rsidRPr="005050C4">
        <w:t xml:space="preserve">by notice in writing to </w:t>
      </w:r>
      <w:r w:rsidR="00411B14" w:rsidRPr="005050C4">
        <w:t>Project Operator</w:t>
      </w:r>
      <w:r w:rsidR="00A66563" w:rsidRPr="005050C4">
        <w:t xml:space="preserve"> if</w:t>
      </w:r>
      <w:r w:rsidR="00320474">
        <w:t xml:space="preserve"> any of the following occur</w:t>
      </w:r>
      <w:r w:rsidR="00B1487C" w:rsidRPr="005050C4">
        <w:t>:</w:t>
      </w:r>
      <w:bookmarkEnd w:id="4212"/>
      <w:bookmarkEnd w:id="4213"/>
    </w:p>
    <w:p w14:paraId="3CE2331D" w14:textId="612D2746" w:rsidR="00703FC9" w:rsidRPr="00AF1B77" w:rsidRDefault="2C388DF0" w:rsidP="0058045D">
      <w:pPr>
        <w:pStyle w:val="Heading3"/>
      </w:pPr>
      <w:bookmarkStart w:id="4214" w:name="_Ref104298583"/>
      <w:bookmarkStart w:id="4215" w:name="_Toc515359037"/>
      <w:bookmarkStart w:id="4216" w:name="_Ref86668861"/>
      <w:bookmarkStart w:id="4217" w:name="_Ref94793913"/>
      <w:r>
        <w:t>(</w:t>
      </w:r>
      <w:r w:rsidRPr="2C388DF0">
        <w:rPr>
          <w:b/>
          <w:bCs/>
        </w:rPr>
        <w:t>payment default</w:t>
      </w:r>
      <w:r>
        <w:t xml:space="preserve">) Project Operator fails to pay any amount due to the Commonwealth under this agreement (other than an amount </w:t>
      </w:r>
      <w:r w:rsidR="00D766C1">
        <w:t xml:space="preserve">that </w:t>
      </w:r>
      <w:r>
        <w:t>is the subject of a good faith dispute) by the due date for that payment and Project Operator</w:t>
      </w:r>
      <w:r w:rsidR="008574E3">
        <w:t xml:space="preserve"> then</w:t>
      </w:r>
      <w:r>
        <w:t xml:space="preserve"> does not pay that amount in full within 20 Business Days after receiving notice from the Commonwealth of that </w:t>
      </w:r>
      <w:r w:rsidR="00D766C1">
        <w:t xml:space="preserve">initial </w:t>
      </w:r>
      <w:r>
        <w:t>failure</w:t>
      </w:r>
      <w:r w:rsidR="00D766C1">
        <w:t xml:space="preserve"> to pay</w:t>
      </w:r>
      <w:r>
        <w:t>;</w:t>
      </w:r>
      <w:bookmarkEnd w:id="4214"/>
      <w:r>
        <w:t xml:space="preserve"> </w:t>
      </w:r>
    </w:p>
    <w:p w14:paraId="4CCFA358" w14:textId="50C690FA" w:rsidR="0074329C" w:rsidRDefault="2C388DF0" w:rsidP="00BF32EF">
      <w:pPr>
        <w:pStyle w:val="Heading3"/>
        <w:keepNext/>
      </w:pPr>
      <w:bookmarkStart w:id="4218" w:name="_Ref166078687"/>
      <w:bookmarkStart w:id="4219" w:name="_Ref104298589"/>
      <w:bookmarkStart w:id="4220" w:name="_Toc515359038"/>
      <w:bookmarkStart w:id="4221" w:name="_Ref94793915"/>
      <w:bookmarkEnd w:id="4215"/>
      <w:bookmarkEnd w:id="4216"/>
      <w:bookmarkEnd w:id="4217"/>
      <w:r>
        <w:t>(</w:t>
      </w:r>
      <w:r w:rsidRPr="2C388DF0">
        <w:rPr>
          <w:b/>
          <w:bCs/>
        </w:rPr>
        <w:t>breach</w:t>
      </w:r>
      <w:r>
        <w:t>) Project Operator fails to comply in a material respect with an obligation under this agreement (other than an obligation to pay an amount due</w:t>
      </w:r>
      <w:r w:rsidR="00904543">
        <w:t xml:space="preserve"> under this agreement</w:t>
      </w:r>
      <w:r>
        <w:t>) and:</w:t>
      </w:r>
      <w:bookmarkEnd w:id="4218"/>
      <w:r>
        <w:t xml:space="preserve"> </w:t>
      </w:r>
    </w:p>
    <w:p w14:paraId="54BA4F91" w14:textId="50141BD8" w:rsidR="003B69A0" w:rsidRDefault="2C388DF0" w:rsidP="000A1E90">
      <w:pPr>
        <w:pStyle w:val="Heading4"/>
      </w:pPr>
      <w:r>
        <w:t>Project Operator does not commence remedying that failure within 20 Business Days after receiving notice from the Commonwealth of that failure (“</w:t>
      </w:r>
      <w:r w:rsidRPr="2C388DF0">
        <w:rPr>
          <w:b/>
          <w:bCs/>
        </w:rPr>
        <w:t>Breach Notice</w:t>
      </w:r>
      <w:r>
        <w:t>”); or</w:t>
      </w:r>
    </w:p>
    <w:p w14:paraId="0A8B5D66" w14:textId="0EE723DB" w:rsidR="003B69A0" w:rsidRDefault="2C388DF0" w:rsidP="000A1E90">
      <w:pPr>
        <w:pStyle w:val="Heading4"/>
      </w:pPr>
      <w:bookmarkStart w:id="4222" w:name="_Ref194678913"/>
      <w:r>
        <w:t>if Project Operator has commenced remedying that failure within 20 Business Days after receiving the Breach Notice, Project Operator:</w:t>
      </w:r>
      <w:bookmarkEnd w:id="4222"/>
    </w:p>
    <w:p w14:paraId="1F8ABEDD" w14:textId="77777777" w:rsidR="003B69A0" w:rsidRDefault="2C388DF0" w:rsidP="0058045D">
      <w:pPr>
        <w:pStyle w:val="Heading5"/>
      </w:pPr>
      <w:r>
        <w:t>does not pursue that remedy in a diligent manner; or</w:t>
      </w:r>
    </w:p>
    <w:p w14:paraId="28C8EF97" w14:textId="5A6DCBEB" w:rsidR="003B69A0" w:rsidRDefault="2C388DF0" w:rsidP="0058045D">
      <w:pPr>
        <w:pStyle w:val="Heading5"/>
      </w:pPr>
      <w:bookmarkStart w:id="4223" w:name="_Ref113957101"/>
      <w:r>
        <w:t xml:space="preserve">does not remedy the relevant failure within 40 Business Days after receiving the Breach Notice (or by any later date </w:t>
      </w:r>
      <w:r w:rsidR="00587DAC">
        <w:t xml:space="preserve">in accordance with a relevant cure plan or otherwise </w:t>
      </w:r>
      <w:r>
        <w:t xml:space="preserve">agreed </w:t>
      </w:r>
      <w:r w:rsidR="00D766C1">
        <w:t xml:space="preserve">in writing </w:t>
      </w:r>
      <w:r>
        <w:t>by the Commonwealth acting reasonably)</w:t>
      </w:r>
      <w:r w:rsidR="00587DAC">
        <w:t>,</w:t>
      </w:r>
      <w:bookmarkEnd w:id="4223"/>
      <w:r>
        <w:t xml:space="preserve"> </w:t>
      </w:r>
    </w:p>
    <w:p w14:paraId="0114D71A" w14:textId="34493116" w:rsidR="00904543" w:rsidRDefault="00587DAC" w:rsidP="0073272B">
      <w:pPr>
        <w:spacing w:after="240"/>
        <w:ind w:left="1474"/>
      </w:pPr>
      <w:r>
        <w:t xml:space="preserve">and, for clarity, the omission from any provision of this agreement of an express statement that a failure to comply with it in a material respect may be actionable under this clause </w:t>
      </w:r>
      <w:r>
        <w:fldChar w:fldCharType="begin"/>
      </w:r>
      <w:r>
        <w:instrText xml:space="preserve"> REF _Ref166078687 \w \h </w:instrText>
      </w:r>
      <w:r>
        <w:fldChar w:fldCharType="separate"/>
      </w:r>
      <w:r w:rsidR="00910BB8">
        <w:t>22.3(b)</w:t>
      </w:r>
      <w:r>
        <w:fldChar w:fldCharType="end"/>
      </w:r>
      <w:r>
        <w:t xml:space="preserve"> will not preclude the operation of this clause </w:t>
      </w:r>
      <w:r>
        <w:fldChar w:fldCharType="begin"/>
      </w:r>
      <w:r>
        <w:instrText xml:space="preserve"> REF _Ref166078687 \w \h </w:instrText>
      </w:r>
      <w:r>
        <w:fldChar w:fldCharType="separate"/>
      </w:r>
      <w:r w:rsidR="00910BB8">
        <w:t>22.3(b)</w:t>
      </w:r>
      <w:r>
        <w:fldChar w:fldCharType="end"/>
      </w:r>
      <w:r>
        <w:t>.</w:t>
      </w:r>
    </w:p>
    <w:p w14:paraId="1A3E6CFA" w14:textId="35BF8535" w:rsidR="00983137" w:rsidRPr="00587DAC" w:rsidRDefault="2C388DF0" w:rsidP="00AD0F2D">
      <w:pPr>
        <w:pStyle w:val="Heading3"/>
        <w:keepNext/>
      </w:pPr>
      <w:bookmarkStart w:id="4224" w:name="_Ref107949990"/>
      <w:bookmarkStart w:id="4225" w:name="_Ref106121031"/>
      <w:bookmarkStart w:id="4226" w:name="_Hlk107949738"/>
      <w:bookmarkEnd w:id="4219"/>
      <w:r>
        <w:t>(</w:t>
      </w:r>
      <w:r w:rsidR="00D766C1" w:rsidRPr="00AD0F2D">
        <w:rPr>
          <w:b/>
          <w:bCs/>
        </w:rPr>
        <w:t>general</w:t>
      </w:r>
      <w:r w:rsidR="00D766C1">
        <w:t xml:space="preserve"> </w:t>
      </w:r>
      <w:r w:rsidRPr="00AD0F2D">
        <w:rPr>
          <w:b/>
          <w:bCs/>
        </w:rPr>
        <w:t>misrepresentation</w:t>
      </w:r>
      <w:r>
        <w:t>)</w:t>
      </w:r>
      <w:bookmarkEnd w:id="4224"/>
      <w:r>
        <w:t xml:space="preserve"> </w:t>
      </w:r>
      <w:bookmarkStart w:id="4227" w:name="_Ref210210121"/>
      <w:r>
        <w:t xml:space="preserve">an express representation made by Project Operator under this agreement (other than under clause </w:t>
      </w:r>
      <w:r w:rsidR="00472453">
        <w:fldChar w:fldCharType="begin"/>
      </w:r>
      <w:r w:rsidR="00472453">
        <w:instrText xml:space="preserve"> REF _Ref105594132 \r \h  \* MERGEFORMAT </w:instrText>
      </w:r>
      <w:r w:rsidR="00472453">
        <w:fldChar w:fldCharType="separate"/>
      </w:r>
      <w:r w:rsidR="00910BB8">
        <w:t>25.4</w:t>
      </w:r>
      <w:r w:rsidR="00472453">
        <w:fldChar w:fldCharType="end"/>
      </w:r>
      <w:r>
        <w:t xml:space="preserve"> (“</w:t>
      </w:r>
      <w:r w:rsidR="00472453">
        <w:fldChar w:fldCharType="begin"/>
      </w:r>
      <w:r w:rsidR="00472453">
        <w:instrText xml:space="preserve"> REF _Ref105594132 \h  \* MERGEFORMAT </w:instrText>
      </w:r>
      <w:r w:rsidR="00472453">
        <w:fldChar w:fldCharType="separate"/>
      </w:r>
      <w:r w:rsidR="00910BB8" w:rsidRPr="0042604C">
        <w:t>Tender representations and warranties from Project Operator</w:t>
      </w:r>
      <w:r w:rsidR="00472453">
        <w:fldChar w:fldCharType="end"/>
      </w:r>
      <w:r>
        <w:t xml:space="preserve">”)) is incorrect or misleading </w:t>
      </w:r>
      <w:r w:rsidRPr="00587DAC">
        <w:t>in any material respect when made and</w:t>
      </w:r>
      <w:r w:rsidR="00AD0F2D" w:rsidRPr="00587DAC">
        <w:t xml:space="preserve"> </w:t>
      </w:r>
      <w:r w:rsidR="00AD0F2D" w:rsidRPr="006A4EF3">
        <w:t>the Commonwealth is of the view that</w:t>
      </w:r>
      <w:r w:rsidR="003C21B5" w:rsidRPr="006A4EF3">
        <w:t>:</w:t>
      </w:r>
      <w:bookmarkEnd w:id="4227"/>
    </w:p>
    <w:p w14:paraId="4CBE2F36" w14:textId="58CEAB24" w:rsidR="003C21B5" w:rsidRPr="006A4EF3" w:rsidRDefault="003C21B5" w:rsidP="00AD0F2D">
      <w:pPr>
        <w:pStyle w:val="Heading4"/>
      </w:pPr>
      <w:bookmarkStart w:id="4228" w:name="_Ref134706530"/>
      <w:r w:rsidRPr="006A4EF3">
        <w:t xml:space="preserve">the effect of the </w:t>
      </w:r>
      <w:r w:rsidR="000377DB" w:rsidRPr="006A4EF3">
        <w:t xml:space="preserve">incorrect or misleading </w:t>
      </w:r>
      <w:r w:rsidRPr="006A4EF3">
        <w:t>representation cannot be remedied</w:t>
      </w:r>
      <w:r w:rsidR="000377DB" w:rsidRPr="006A4EF3">
        <w:t xml:space="preserve"> by Project Operator</w:t>
      </w:r>
      <w:r w:rsidRPr="006A4EF3">
        <w:t>; or</w:t>
      </w:r>
    </w:p>
    <w:p w14:paraId="7456ADC0" w14:textId="77777777" w:rsidR="000377DB" w:rsidRPr="00587DAC" w:rsidRDefault="003C21B5" w:rsidP="00AD0F2D">
      <w:pPr>
        <w:pStyle w:val="Heading4"/>
      </w:pPr>
      <w:bookmarkStart w:id="4229" w:name="_Ref204703452"/>
      <w:r w:rsidRPr="006A4EF3">
        <w:t>the effect of the</w:t>
      </w:r>
      <w:r w:rsidR="000377DB" w:rsidRPr="006A4EF3">
        <w:t xml:space="preserve"> incorrect or misleading</w:t>
      </w:r>
      <w:r w:rsidRPr="006A4EF3">
        <w:t xml:space="preserve"> representation can be remedied but</w:t>
      </w:r>
      <w:r w:rsidRPr="00587DAC">
        <w:t xml:space="preserve"> </w:t>
      </w:r>
      <w:r w:rsidR="2C388DF0" w:rsidRPr="00587DAC">
        <w:t>Project Operator does not remedy</w:t>
      </w:r>
      <w:r w:rsidR="001E1565" w:rsidRPr="006A4EF3">
        <w:t>,</w:t>
      </w:r>
      <w:r w:rsidR="2C388DF0" w:rsidRPr="006A4EF3">
        <w:t xml:space="preserve"> </w:t>
      </w:r>
      <w:r w:rsidR="001E1565" w:rsidRPr="006A4EF3">
        <w:t>to the Commonwealth’s satisfaction,</w:t>
      </w:r>
      <w:r w:rsidR="001E1565" w:rsidRPr="00587DAC">
        <w:t xml:space="preserve"> </w:t>
      </w:r>
      <w:r w:rsidR="2C388DF0" w:rsidRPr="00587DAC">
        <w:t>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rsidR="000377DB" w:rsidRPr="00587DAC">
        <w:t>,</w:t>
      </w:r>
      <w:bookmarkEnd w:id="4229"/>
    </w:p>
    <w:p w14:paraId="034D04B8" w14:textId="65368C11" w:rsidR="00425E5E" w:rsidRPr="007C6878" w:rsidRDefault="00AD0F2D" w:rsidP="00AD0F2D">
      <w:pPr>
        <w:pStyle w:val="Heading4"/>
        <w:numPr>
          <w:ilvl w:val="0"/>
          <w:numId w:val="0"/>
        </w:numPr>
        <w:ind w:left="1474"/>
      </w:pPr>
      <w:bookmarkStart w:id="4230" w:name="_Hlk204701725"/>
      <w:r w:rsidRPr="006A4EF3">
        <w:t>and</w:t>
      </w:r>
      <w:r w:rsidR="000377DB" w:rsidRPr="006A4EF3">
        <w:t>,</w:t>
      </w:r>
      <w:r w:rsidRPr="006A4EF3">
        <w:t xml:space="preserve"> if </w:t>
      </w:r>
      <w:r w:rsidR="00174B33" w:rsidRPr="006A4EF3">
        <w:t>sub</w:t>
      </w:r>
      <w:r w:rsidRPr="006A4EF3">
        <w:t xml:space="preserve">paragraph </w:t>
      </w:r>
      <w:r w:rsidRPr="006A4EF3">
        <w:fldChar w:fldCharType="begin"/>
      </w:r>
      <w:r w:rsidRPr="006A4EF3">
        <w:instrText xml:space="preserve"> REF _Ref204703452 \n \h </w:instrText>
      </w:r>
      <w:r w:rsidR="00587DAC">
        <w:instrText xml:space="preserve"> \* MERGEFORMAT </w:instrText>
      </w:r>
      <w:r w:rsidRPr="006A4EF3">
        <w:fldChar w:fldCharType="separate"/>
      </w:r>
      <w:r w:rsidR="00910BB8">
        <w:t>(ii)</w:t>
      </w:r>
      <w:r w:rsidRPr="006A4EF3">
        <w:fldChar w:fldCharType="end"/>
      </w:r>
      <w:r w:rsidR="000377DB" w:rsidRPr="006A4EF3">
        <w:t xml:space="preserve"> </w:t>
      </w:r>
      <w:r w:rsidRPr="006A4EF3">
        <w:t xml:space="preserve">applies, </w:t>
      </w:r>
      <w:r w:rsidR="003C21B5" w:rsidRPr="006A4EF3">
        <w:t>any amounts</w:t>
      </w:r>
      <w:r w:rsidRPr="006A4EF3">
        <w:t xml:space="preserve"> that would</w:t>
      </w:r>
      <w:r w:rsidR="003C21B5" w:rsidRPr="006A4EF3">
        <w:t xml:space="preserve"> otherwise </w:t>
      </w:r>
      <w:r w:rsidRPr="006A4EF3">
        <w:t xml:space="preserve">have been </w:t>
      </w:r>
      <w:r w:rsidR="003C21B5" w:rsidRPr="006A4EF3">
        <w:t>payable</w:t>
      </w:r>
      <w:r w:rsidR="000377DB" w:rsidRPr="006A4EF3">
        <w:t xml:space="preserve"> to Project Operator</w:t>
      </w:r>
      <w:r w:rsidR="003C21B5" w:rsidRPr="006A4EF3">
        <w:t xml:space="preserve"> under this agreement </w:t>
      </w:r>
      <w:r w:rsidRPr="006A4EF3">
        <w:t xml:space="preserve">after the date on </w:t>
      </w:r>
      <w:r w:rsidRPr="006A4EF3">
        <w:lastRenderedPageBreak/>
        <w:t xml:space="preserve">which the Commonwealth gives notice to Project Operator under </w:t>
      </w:r>
      <w:r w:rsidR="00174B33" w:rsidRPr="006A4EF3">
        <w:t>sub</w:t>
      </w:r>
      <w:r w:rsidRPr="006A4EF3">
        <w:t xml:space="preserve">paragraph </w:t>
      </w:r>
      <w:r w:rsidRPr="006A4EF3">
        <w:fldChar w:fldCharType="begin"/>
      </w:r>
      <w:r w:rsidRPr="006A4EF3">
        <w:instrText xml:space="preserve"> REF _Ref204703452 \n \h </w:instrText>
      </w:r>
      <w:r w:rsidR="00587DAC">
        <w:instrText xml:space="preserve"> \* MERGEFORMAT </w:instrText>
      </w:r>
      <w:r w:rsidRPr="006A4EF3">
        <w:fldChar w:fldCharType="separate"/>
      </w:r>
      <w:r w:rsidR="00910BB8">
        <w:t>(ii)</w:t>
      </w:r>
      <w:r w:rsidRPr="006A4EF3">
        <w:fldChar w:fldCharType="end"/>
      </w:r>
      <w:r w:rsidRPr="006A4EF3">
        <w:t xml:space="preserve"> </w:t>
      </w:r>
      <w:r w:rsidR="003C21B5" w:rsidRPr="006A4EF3">
        <w:t xml:space="preserve">will not become payable unless and until </w:t>
      </w:r>
      <w:r w:rsidR="000377DB" w:rsidRPr="006A4EF3">
        <w:t xml:space="preserve">the effect of the incorrect or misleading representation </w:t>
      </w:r>
      <w:r w:rsidRPr="006A4EF3">
        <w:t>has been</w:t>
      </w:r>
      <w:r w:rsidR="000377DB" w:rsidRPr="006A4EF3">
        <w:t xml:space="preserve"> remedied by Project Operator to the Commonwealth’s satisfaction</w:t>
      </w:r>
      <w:bookmarkEnd w:id="4230"/>
      <w:r w:rsidR="2C388DF0" w:rsidRPr="00587DAC">
        <w:t>;</w:t>
      </w:r>
      <w:bookmarkEnd w:id="4225"/>
      <w:bookmarkEnd w:id="4228"/>
    </w:p>
    <w:p w14:paraId="1AF5E3BA" w14:textId="77777777" w:rsidR="00F01432" w:rsidRDefault="2C388DF0" w:rsidP="00424A98">
      <w:pPr>
        <w:pStyle w:val="Heading3"/>
        <w:keepNext/>
      </w:pPr>
      <w:bookmarkStart w:id="4231" w:name="_Ref161847081"/>
      <w:r>
        <w:t>(</w:t>
      </w:r>
      <w:r w:rsidRPr="008C038D">
        <w:rPr>
          <w:b/>
          <w:bCs/>
        </w:rPr>
        <w:t>reporting misrepresentation</w:t>
      </w:r>
      <w:r>
        <w:t>)</w:t>
      </w:r>
      <w:bookmarkEnd w:id="4231"/>
    </w:p>
    <w:p w14:paraId="60B28C75" w14:textId="7EF2B352" w:rsidR="00F01432" w:rsidRPr="0077355C" w:rsidRDefault="2C388DF0" w:rsidP="000A1E90">
      <w:pPr>
        <w:pStyle w:val="Heading4"/>
      </w:pPr>
      <w:r>
        <w:t xml:space="preserve">Project Operator fraudulently, recklessly or knowingly provides a report or other </w:t>
      </w:r>
      <w:r w:rsidRPr="0077355C">
        <w:t xml:space="preserve">information required under clause </w:t>
      </w:r>
      <w:r w:rsidR="00F01432" w:rsidRPr="0077355C">
        <w:fldChar w:fldCharType="begin"/>
      </w:r>
      <w:r w:rsidR="00F01432" w:rsidRPr="0077355C">
        <w:instrText xml:space="preserve"> REF _Ref160875595 \w \h </w:instrText>
      </w:r>
      <w:r w:rsidR="0077355C">
        <w:instrText xml:space="preserve"> \* MERGEFORMAT </w:instrText>
      </w:r>
      <w:r w:rsidR="00F01432" w:rsidRPr="0077355C">
        <w:fldChar w:fldCharType="separate"/>
      </w:r>
      <w:r w:rsidR="00910BB8">
        <w:t>12</w:t>
      </w:r>
      <w:r w:rsidR="00F01432" w:rsidRPr="0077355C">
        <w:fldChar w:fldCharType="end"/>
      </w:r>
      <w:r w:rsidRPr="0077355C">
        <w:t xml:space="preserve"> (“</w:t>
      </w:r>
      <w:r w:rsidR="00F01432" w:rsidRPr="0077355C">
        <w:fldChar w:fldCharType="begin"/>
      </w:r>
      <w:r w:rsidR="00F01432" w:rsidRPr="0077355C">
        <w:instrText xml:space="preserve"> REF _Ref161846678 \h </w:instrText>
      </w:r>
      <w:r w:rsidR="0077355C">
        <w:instrText xml:space="preserve"> \* MERGEFORMAT </w:instrText>
      </w:r>
      <w:r w:rsidR="00F01432" w:rsidRPr="0077355C">
        <w:fldChar w:fldCharType="separate"/>
      </w:r>
      <w:r w:rsidR="00910BB8" w:rsidRPr="00F06646">
        <w:t>Reporting</w:t>
      </w:r>
      <w:r w:rsidR="00F01432" w:rsidRPr="0077355C">
        <w:fldChar w:fldCharType="end"/>
      </w:r>
      <w:r w:rsidRPr="0077355C">
        <w:t>”) that is incorrect or misleading in any material respect</w:t>
      </w:r>
      <w:r w:rsidR="0047202A" w:rsidRPr="0077355C">
        <w:t xml:space="preserve"> </w:t>
      </w:r>
      <w:r w:rsidR="0047202A" w:rsidRPr="006A4EF3">
        <w:t>(“</w:t>
      </w:r>
      <w:r w:rsidR="0047202A" w:rsidRPr="006A4EF3">
        <w:rPr>
          <w:b/>
        </w:rPr>
        <w:t>Misleading</w:t>
      </w:r>
      <w:r w:rsidR="0047202A" w:rsidRPr="006A4EF3">
        <w:t xml:space="preserve"> </w:t>
      </w:r>
      <w:r w:rsidR="0047202A" w:rsidRPr="006A4EF3">
        <w:rPr>
          <w:b/>
        </w:rPr>
        <w:t>Report</w:t>
      </w:r>
      <w:r w:rsidR="0047202A" w:rsidRPr="006A4EF3">
        <w:t>”)</w:t>
      </w:r>
      <w:r w:rsidRPr="0077355C">
        <w:t xml:space="preserve">; and </w:t>
      </w:r>
    </w:p>
    <w:p w14:paraId="4C99D808" w14:textId="671F8361" w:rsidR="00F01432" w:rsidRPr="0077355C" w:rsidRDefault="2C388DF0" w:rsidP="000A1E90">
      <w:pPr>
        <w:pStyle w:val="Heading4"/>
      </w:pPr>
      <w:r w:rsidRPr="0077355C">
        <w:t xml:space="preserve">within 60 Business Days after receiving notice from the Commonwealth of that </w:t>
      </w:r>
      <w:r w:rsidR="0047202A" w:rsidRPr="006A4EF3">
        <w:t>M</w:t>
      </w:r>
      <w:r w:rsidRPr="006A4EF3">
        <w:t xml:space="preserve">isleading </w:t>
      </w:r>
      <w:r w:rsidR="0047202A" w:rsidRPr="006A4EF3">
        <w:t>Report</w:t>
      </w:r>
      <w:r w:rsidRPr="0077355C">
        <w:t>, Project Operator does not</w:t>
      </w:r>
      <w:r w:rsidR="00D766C1" w:rsidRPr="0077355C">
        <w:t xml:space="preserve"> do each of the following</w:t>
      </w:r>
      <w:r w:rsidRPr="0077355C">
        <w:t xml:space="preserve">: </w:t>
      </w:r>
    </w:p>
    <w:p w14:paraId="42D2C9DA" w14:textId="6C5D2679" w:rsidR="00F01432" w:rsidRPr="0077355C" w:rsidRDefault="2C388DF0" w:rsidP="0058045D">
      <w:pPr>
        <w:pStyle w:val="Heading5"/>
      </w:pPr>
      <w:r w:rsidRPr="0077355C">
        <w:t>remedy that incorrect or misleading representation (including by Project Operator paying the Commonwealth compensation reasonably acceptable to the Commonwealth on account of loss suffered by it);</w:t>
      </w:r>
    </w:p>
    <w:p w14:paraId="190F213E" w14:textId="7FDE63C4" w:rsidR="00F01432" w:rsidRPr="0077355C" w:rsidRDefault="2C388DF0" w:rsidP="0058045D">
      <w:pPr>
        <w:pStyle w:val="Heading5"/>
      </w:pPr>
      <w:r w:rsidRPr="0077355C">
        <w:t xml:space="preserve">ensure that the persons involved in preparing and/or providing the </w:t>
      </w:r>
      <w:r w:rsidR="0047202A" w:rsidRPr="006A4EF3">
        <w:t xml:space="preserve">Misleading </w:t>
      </w:r>
      <w:r w:rsidR="00904543" w:rsidRPr="0077355C">
        <w:t xml:space="preserve">Report(s) </w:t>
      </w:r>
      <w:r w:rsidRPr="0077355C">
        <w:t xml:space="preserve">and/or information which gave rise to the </w:t>
      </w:r>
      <w:r w:rsidR="0047202A" w:rsidRPr="006A4EF3">
        <w:t>M</w:t>
      </w:r>
      <w:r w:rsidRPr="0077355C">
        <w:t xml:space="preserve">isleading </w:t>
      </w:r>
      <w:r w:rsidR="0047202A" w:rsidRPr="006A4EF3">
        <w:t>Report</w:t>
      </w:r>
      <w:r w:rsidR="0047202A" w:rsidRPr="0077355C">
        <w:t xml:space="preserve"> </w:t>
      </w:r>
      <w:r w:rsidRPr="0077355C">
        <w:t>will have no future involvement in respect of the Project or this agreement;</w:t>
      </w:r>
    </w:p>
    <w:p w14:paraId="747B185E" w14:textId="59C46FBA" w:rsidR="00F01432" w:rsidRPr="0077355C" w:rsidRDefault="2C388DF0" w:rsidP="0058045D">
      <w:pPr>
        <w:pStyle w:val="Heading5"/>
      </w:pPr>
      <w:r w:rsidRPr="0077355C">
        <w:t xml:space="preserve">procure that an auditing firm approved by the Commonwealth conducts an audit of all previous </w:t>
      </w:r>
      <w:r w:rsidR="0047202A" w:rsidRPr="006A4EF3">
        <w:t>r</w:t>
      </w:r>
      <w:r w:rsidRPr="0077355C">
        <w:t xml:space="preserve">eports </w:t>
      </w:r>
      <w:r w:rsidR="0047202A" w:rsidRPr="006A4EF3">
        <w:t xml:space="preserve">provided under clause </w:t>
      </w:r>
      <w:r w:rsidR="0047202A" w:rsidRPr="006A4EF3">
        <w:fldChar w:fldCharType="begin"/>
      </w:r>
      <w:r w:rsidR="0047202A" w:rsidRPr="006A4EF3">
        <w:instrText xml:space="preserve"> REF _Ref160875595 \w \h </w:instrText>
      </w:r>
      <w:r w:rsidR="00EF10D2" w:rsidRPr="006A4EF3">
        <w:instrText xml:space="preserve"> \* MERGEFORMAT </w:instrText>
      </w:r>
      <w:r w:rsidR="0047202A" w:rsidRPr="006A4EF3">
        <w:fldChar w:fldCharType="separate"/>
      </w:r>
      <w:r w:rsidR="00910BB8">
        <w:t>12</w:t>
      </w:r>
      <w:r w:rsidR="0047202A" w:rsidRPr="006A4EF3">
        <w:fldChar w:fldCharType="end"/>
      </w:r>
      <w:r w:rsidR="0047202A" w:rsidRPr="0077355C">
        <w:t xml:space="preserve"> </w:t>
      </w:r>
      <w:r w:rsidR="00AE789C">
        <w:t>(“</w:t>
      </w:r>
      <w:r w:rsidR="00AE789C">
        <w:fldChar w:fldCharType="begin"/>
      </w:r>
      <w:r w:rsidR="00AE789C">
        <w:instrText xml:space="preserve"> REF _Ref160875595 \h </w:instrText>
      </w:r>
      <w:r w:rsidR="00AE789C">
        <w:fldChar w:fldCharType="separate"/>
      </w:r>
      <w:r w:rsidR="00910BB8" w:rsidRPr="00F06646">
        <w:t>Reporting</w:t>
      </w:r>
      <w:r w:rsidR="00AE789C">
        <w:fldChar w:fldCharType="end"/>
      </w:r>
      <w:r w:rsidR="00AE789C">
        <w:t xml:space="preserve">”) </w:t>
      </w:r>
      <w:r w:rsidRPr="0077355C">
        <w:t xml:space="preserve">and provides </w:t>
      </w:r>
      <w:r w:rsidR="00D766C1" w:rsidRPr="0077355C">
        <w:t xml:space="preserve">to </w:t>
      </w:r>
      <w:r w:rsidRPr="0077355C">
        <w:t xml:space="preserve">the Commonwealth the results of such audit (in each case at the cost of Project Operator); and </w:t>
      </w:r>
    </w:p>
    <w:p w14:paraId="23857CB4" w14:textId="02902A59" w:rsidR="00F01432" w:rsidRPr="0077355C" w:rsidRDefault="2C388DF0" w:rsidP="0058045D">
      <w:pPr>
        <w:pStyle w:val="Heading5"/>
      </w:pPr>
      <w:r w:rsidRPr="0077355C">
        <w:t xml:space="preserve">undertake to procure that an appropriately qualified independent auditing firm nominated by Project Operator and approved by the Commonwealth (acting reasonably) conducts an annual audit of all </w:t>
      </w:r>
      <w:r w:rsidR="0047202A" w:rsidRPr="006A4EF3">
        <w:t>r</w:t>
      </w:r>
      <w:r w:rsidRPr="0077355C">
        <w:t xml:space="preserve">eports provided to the Commonwealth </w:t>
      </w:r>
      <w:r w:rsidR="0047202A" w:rsidRPr="006A4EF3">
        <w:t xml:space="preserve">under clause </w:t>
      </w:r>
      <w:r w:rsidR="0047202A" w:rsidRPr="006A4EF3">
        <w:fldChar w:fldCharType="begin"/>
      </w:r>
      <w:r w:rsidR="0047202A" w:rsidRPr="006A4EF3">
        <w:instrText xml:space="preserve"> REF _Ref160875595 \w \h </w:instrText>
      </w:r>
      <w:r w:rsidR="00EF10D2" w:rsidRPr="006A4EF3">
        <w:instrText xml:space="preserve"> \* MERGEFORMAT </w:instrText>
      </w:r>
      <w:r w:rsidR="0047202A" w:rsidRPr="006A4EF3">
        <w:fldChar w:fldCharType="separate"/>
      </w:r>
      <w:r w:rsidR="00910BB8">
        <w:t>12</w:t>
      </w:r>
      <w:r w:rsidR="0047202A" w:rsidRPr="006A4EF3">
        <w:fldChar w:fldCharType="end"/>
      </w:r>
      <w:r w:rsidR="0047202A" w:rsidRPr="0077355C">
        <w:t xml:space="preserve"> </w:t>
      </w:r>
      <w:r w:rsidR="00AE789C">
        <w:t>(“</w:t>
      </w:r>
      <w:r w:rsidR="00AE789C">
        <w:fldChar w:fldCharType="begin"/>
      </w:r>
      <w:r w:rsidR="00AE789C">
        <w:instrText xml:space="preserve"> REF _Ref160875595 \h </w:instrText>
      </w:r>
      <w:r w:rsidR="00AE789C">
        <w:fldChar w:fldCharType="separate"/>
      </w:r>
      <w:r w:rsidR="00910BB8" w:rsidRPr="00F06646">
        <w:t>Reporting</w:t>
      </w:r>
      <w:r w:rsidR="00AE789C">
        <w:fldChar w:fldCharType="end"/>
      </w:r>
      <w:r w:rsidR="00AE789C">
        <w:t xml:space="preserve">”) </w:t>
      </w:r>
      <w:r w:rsidRPr="0077355C">
        <w:t xml:space="preserve">in respect of each future year and </w:t>
      </w:r>
      <w:r w:rsidR="0047202A" w:rsidRPr="006A4EF3">
        <w:t>to</w:t>
      </w:r>
      <w:r w:rsidR="0047202A" w:rsidRPr="0077355C">
        <w:t xml:space="preserve"> </w:t>
      </w:r>
      <w:r w:rsidRPr="0077355C">
        <w:t xml:space="preserve">provide </w:t>
      </w:r>
      <w:r w:rsidR="00D766C1" w:rsidRPr="0077355C">
        <w:t xml:space="preserve">to </w:t>
      </w:r>
      <w:r w:rsidRPr="0077355C">
        <w:t>the Commonwealth the results of such audits within 40</w:t>
      </w:r>
      <w:r w:rsidR="0047202A" w:rsidRPr="0077355C">
        <w:t> </w:t>
      </w:r>
      <w:r w:rsidRPr="0077355C">
        <w:t>Business Days after the end of th</w:t>
      </w:r>
      <w:r w:rsidR="00F34413" w:rsidRPr="006A4EF3">
        <w:t>e</w:t>
      </w:r>
      <w:r w:rsidRPr="0077355C">
        <w:t xml:space="preserve"> year</w:t>
      </w:r>
      <w:r w:rsidR="00F34413" w:rsidRPr="0077355C">
        <w:t xml:space="preserve"> </w:t>
      </w:r>
      <w:r w:rsidR="00F34413" w:rsidRPr="006A4EF3">
        <w:t>to which the report relates</w:t>
      </w:r>
      <w:r w:rsidRPr="0077355C">
        <w:t>;</w:t>
      </w:r>
    </w:p>
    <w:p w14:paraId="18C7713E" w14:textId="36D4AD5E" w:rsidR="00FA74D7" w:rsidRDefault="2C388DF0" w:rsidP="00424A98">
      <w:pPr>
        <w:pStyle w:val="Heading3"/>
        <w:keepNext/>
      </w:pPr>
      <w:bookmarkStart w:id="4232" w:name="_Ref114137712"/>
      <w:r>
        <w:t>(</w:t>
      </w:r>
      <w:r w:rsidRPr="008C038D">
        <w:rPr>
          <w:b/>
          <w:bCs/>
        </w:rPr>
        <w:t>Tender misrepresentation</w:t>
      </w:r>
      <w:r>
        <w:t>)</w:t>
      </w:r>
      <w:bookmarkEnd w:id="4232"/>
    </w:p>
    <w:p w14:paraId="365004C8" w14:textId="1C9ED4E8" w:rsidR="00294031" w:rsidRPr="00265A0B" w:rsidRDefault="2C388DF0" w:rsidP="000A1E90">
      <w:pPr>
        <w:pStyle w:val="Heading4"/>
      </w:pPr>
      <w:bookmarkStart w:id="4233" w:name="_Hlk107997117"/>
      <w:bookmarkStart w:id="4234" w:name="_Ref114075998"/>
      <w:r>
        <w:t xml:space="preserve">an express representation made by Project Operator under clause </w:t>
      </w:r>
      <w:r w:rsidR="00FA74D7">
        <w:fldChar w:fldCharType="begin"/>
      </w:r>
      <w:r w:rsidR="00FA74D7">
        <w:instrText xml:space="preserve"> REF _Ref105594132 \r \h  \* MERGEFORMAT </w:instrText>
      </w:r>
      <w:r w:rsidR="00FA74D7">
        <w:fldChar w:fldCharType="separate"/>
      </w:r>
      <w:r w:rsidR="00910BB8">
        <w:t>25.4</w:t>
      </w:r>
      <w:r w:rsidR="00FA74D7">
        <w:fldChar w:fldCharType="end"/>
      </w:r>
      <w:r>
        <w:t xml:space="preserve"> (“</w:t>
      </w:r>
      <w:r w:rsidR="00FA74D7">
        <w:fldChar w:fldCharType="begin"/>
      </w:r>
      <w:r w:rsidR="00FA74D7">
        <w:instrText xml:space="preserve"> REF _Ref105594132 \h  \* MERGEFORMAT </w:instrText>
      </w:r>
      <w:r w:rsidR="00FA74D7">
        <w:fldChar w:fldCharType="separate"/>
      </w:r>
      <w:r w:rsidR="00910BB8" w:rsidRPr="0042604C">
        <w:t>Tender representations and warranties from Project Operator</w:t>
      </w:r>
      <w:r w:rsidR="00FA74D7">
        <w:fldChar w:fldCharType="end"/>
      </w:r>
      <w:r>
        <w:t>”)</w:t>
      </w:r>
      <w:bookmarkEnd w:id="4233"/>
      <w:r>
        <w:t xml:space="preserve"> is incorrect or misleading in any material respect when made; </w:t>
      </w:r>
      <w:bookmarkStart w:id="4235" w:name="_Hlk108009554"/>
    </w:p>
    <w:p w14:paraId="36D43B68" w14:textId="524125B0" w:rsidR="003836A6" w:rsidRPr="00265A0B" w:rsidRDefault="2C388DF0" w:rsidP="000A1E90">
      <w:pPr>
        <w:pStyle w:val="Heading4"/>
      </w:pPr>
      <w:r>
        <w:t xml:space="preserve">the Commonwealth reasonably forms the view that it would not have entered into this agreement with Project Operator but for </w:t>
      </w:r>
      <w:bookmarkEnd w:id="4235"/>
      <w:r>
        <w:t>the materials and information which caused or contributed to that representation being materially incorrect or misleading;</w:t>
      </w:r>
      <w:bookmarkStart w:id="4236" w:name="_Hlk106217415"/>
      <w:bookmarkEnd w:id="4226"/>
      <w:bookmarkEnd w:id="4234"/>
      <w:r>
        <w:t xml:space="preserve"> </w:t>
      </w:r>
    </w:p>
    <w:p w14:paraId="06F7DAF4" w14:textId="121B84DF" w:rsidR="007F02AB" w:rsidRPr="00AC44B2" w:rsidRDefault="2C388DF0" w:rsidP="000A1E90">
      <w:pPr>
        <w:pStyle w:val="Heading4"/>
      </w:pPr>
      <w:bookmarkStart w:id="4237" w:name="_Ref161847076"/>
      <w:r>
        <w:t xml:space="preserve">the Commonwealth notifies Project </w:t>
      </w:r>
      <w:r w:rsidRPr="00AC44B2">
        <w:t xml:space="preserve">Operator of that incorrect or misleading representation in writing </w:t>
      </w:r>
      <w:r w:rsidR="00D766C1" w:rsidRPr="00AC44B2">
        <w:t xml:space="preserve">by </w:t>
      </w:r>
      <w:r w:rsidRPr="00AC44B2">
        <w:t xml:space="preserve">no later than </w:t>
      </w:r>
      <w:r w:rsidR="007056A5" w:rsidRPr="006A4EF3">
        <w:t>two (</w:t>
      </w:r>
      <w:r w:rsidRPr="006A4EF3">
        <w:t>2</w:t>
      </w:r>
      <w:r w:rsidR="007056A5" w:rsidRPr="006A4EF3">
        <w:t>)</w:t>
      </w:r>
      <w:r w:rsidRPr="00AC44B2">
        <w:t xml:space="preserve"> years after the Commercial Operations Date; and</w:t>
      </w:r>
      <w:bookmarkEnd w:id="4237"/>
    </w:p>
    <w:p w14:paraId="6E66D63E" w14:textId="293FAE91" w:rsidR="009010A2" w:rsidRPr="006A4EF3" w:rsidRDefault="00AD0F2D" w:rsidP="000B0A13">
      <w:pPr>
        <w:pStyle w:val="Heading4"/>
        <w:keepNext/>
      </w:pPr>
      <w:bookmarkStart w:id="4238" w:name="_Ref134706537"/>
      <w:r w:rsidRPr="006A4EF3">
        <w:lastRenderedPageBreak/>
        <w:t>the Commonwealth is of the view that</w:t>
      </w:r>
      <w:r w:rsidR="009010A2" w:rsidRPr="006A4EF3">
        <w:t>:</w:t>
      </w:r>
    </w:p>
    <w:p w14:paraId="6DDC49A2" w14:textId="77777777" w:rsidR="009010A2" w:rsidRPr="006A4EF3" w:rsidRDefault="009010A2" w:rsidP="009010A2">
      <w:pPr>
        <w:pStyle w:val="Heading5"/>
      </w:pPr>
      <w:r w:rsidRPr="006A4EF3">
        <w:t>the effect of the incorrect or misleading representation cannot be remedied by Project Operator; or</w:t>
      </w:r>
    </w:p>
    <w:p w14:paraId="453384B5" w14:textId="77777777" w:rsidR="007F3F47" w:rsidRPr="00AC44B2" w:rsidRDefault="009010A2" w:rsidP="009010A2">
      <w:pPr>
        <w:pStyle w:val="Heading5"/>
      </w:pPr>
      <w:bookmarkStart w:id="4239" w:name="_Ref204703881"/>
      <w:r w:rsidRPr="006A4EF3">
        <w:t>the effect of the incorrect or misleading representation can be remedied but</w:t>
      </w:r>
      <w:r w:rsidRPr="00AC44B2">
        <w:t xml:space="preserve"> </w:t>
      </w:r>
      <w:r w:rsidR="2C388DF0" w:rsidRPr="00AC44B2">
        <w:t>Project Operator does not remedy</w:t>
      </w:r>
      <w:r w:rsidRPr="00AC44B2">
        <w:t xml:space="preserve">, </w:t>
      </w:r>
      <w:r w:rsidRPr="006A4EF3">
        <w:t>to the Commonwealth’s satisfaction</w:t>
      </w:r>
      <w:r w:rsidRPr="00AC44B2">
        <w:t>,</w:t>
      </w:r>
      <w:r w:rsidR="2C388DF0" w:rsidRPr="00AC44B2">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rsidR="007F3F47" w:rsidRPr="006A4EF3">
        <w:t>,</w:t>
      </w:r>
      <w:bookmarkEnd w:id="4239"/>
    </w:p>
    <w:p w14:paraId="6D9771C5" w14:textId="5277A234" w:rsidR="003836A6" w:rsidRPr="00265A0B" w:rsidRDefault="00AD0F2D" w:rsidP="007F3F47">
      <w:pPr>
        <w:pStyle w:val="Heading4"/>
        <w:numPr>
          <w:ilvl w:val="0"/>
          <w:numId w:val="0"/>
        </w:numPr>
        <w:ind w:left="2211"/>
      </w:pPr>
      <w:r w:rsidRPr="006A4EF3">
        <w:t xml:space="preserve">and, if </w:t>
      </w:r>
      <w:r w:rsidR="00174B33" w:rsidRPr="006A4EF3">
        <w:t>sub</w:t>
      </w:r>
      <w:r w:rsidRPr="006A4EF3">
        <w:t xml:space="preserve">paragraph </w:t>
      </w:r>
      <w:r w:rsidRPr="006A4EF3">
        <w:fldChar w:fldCharType="begin"/>
      </w:r>
      <w:r w:rsidRPr="006A4EF3">
        <w:instrText xml:space="preserve"> REF _Ref204703881 \n \h </w:instrText>
      </w:r>
      <w:r w:rsidR="00AC44B2">
        <w:instrText xml:space="preserve"> \* MERGEFORMAT </w:instrText>
      </w:r>
      <w:r w:rsidRPr="006A4EF3">
        <w:fldChar w:fldCharType="separate"/>
      </w:r>
      <w:r w:rsidR="00910BB8">
        <w:t>(B)</w:t>
      </w:r>
      <w:r w:rsidRPr="006A4EF3">
        <w:fldChar w:fldCharType="end"/>
      </w:r>
      <w:r w:rsidRPr="006A4EF3">
        <w:t xml:space="preserve"> applies</w:t>
      </w:r>
      <w:r w:rsidR="007F3F47" w:rsidRPr="006A4EF3">
        <w:t>, any amounts</w:t>
      </w:r>
      <w:r w:rsidRPr="006A4EF3">
        <w:t xml:space="preserve"> that would</w:t>
      </w:r>
      <w:r w:rsidR="007F3F47" w:rsidRPr="006A4EF3">
        <w:t xml:space="preserve"> otherwise </w:t>
      </w:r>
      <w:r w:rsidRPr="006A4EF3">
        <w:t xml:space="preserve">have been </w:t>
      </w:r>
      <w:r w:rsidR="007F3F47" w:rsidRPr="006A4EF3">
        <w:t xml:space="preserve">payable to Project Operator under this agreement </w:t>
      </w:r>
      <w:r w:rsidRPr="006A4EF3">
        <w:t xml:space="preserve">after the date on which the Commonwealth gives notice to Project Operator under </w:t>
      </w:r>
      <w:r w:rsidR="00174B33" w:rsidRPr="006A4EF3">
        <w:t>sub</w:t>
      </w:r>
      <w:r w:rsidRPr="006A4EF3">
        <w:t xml:space="preserve">paragraph </w:t>
      </w:r>
      <w:r w:rsidRPr="006A4EF3">
        <w:fldChar w:fldCharType="begin"/>
      </w:r>
      <w:r w:rsidRPr="006A4EF3">
        <w:instrText xml:space="preserve"> REF _Ref204703881 \n \h </w:instrText>
      </w:r>
      <w:r w:rsidR="00AC44B2">
        <w:instrText xml:space="preserve"> \* MERGEFORMAT </w:instrText>
      </w:r>
      <w:r w:rsidRPr="006A4EF3">
        <w:fldChar w:fldCharType="separate"/>
      </w:r>
      <w:r w:rsidR="00910BB8">
        <w:t>(B)</w:t>
      </w:r>
      <w:r w:rsidRPr="006A4EF3">
        <w:fldChar w:fldCharType="end"/>
      </w:r>
      <w:r w:rsidRPr="006A4EF3">
        <w:t xml:space="preserve"> </w:t>
      </w:r>
      <w:r w:rsidR="007F3F47" w:rsidRPr="006A4EF3">
        <w:t xml:space="preserve">will not become payable unless and until the effect of the incorrect or misleading representation </w:t>
      </w:r>
      <w:r w:rsidRPr="006A4EF3">
        <w:t>has been</w:t>
      </w:r>
      <w:r w:rsidR="007F3F47" w:rsidRPr="006A4EF3">
        <w:t xml:space="preserve"> remedied by Project Operator to the Commonwealth’s satisfaction</w:t>
      </w:r>
      <w:r w:rsidR="2C388DF0" w:rsidRPr="00AC44B2">
        <w:t>;</w:t>
      </w:r>
      <w:bookmarkEnd w:id="4238"/>
    </w:p>
    <w:p w14:paraId="65F47612" w14:textId="7BEB4572" w:rsidR="00EB2560" w:rsidRDefault="2C388DF0" w:rsidP="0058045D">
      <w:pPr>
        <w:pStyle w:val="Heading3"/>
      </w:pPr>
      <w:bookmarkStart w:id="4240" w:name="_Ref104298594"/>
      <w:bookmarkEnd w:id="4236"/>
      <w:r>
        <w:t>(</w:t>
      </w:r>
      <w:r w:rsidRPr="2C388DF0">
        <w:rPr>
          <w:b/>
          <w:bCs/>
        </w:rPr>
        <w:t>insolvency</w:t>
      </w:r>
      <w:r>
        <w:t xml:space="preserve">) Project Operator is the subject of an Insolvency Event and Project Operator does not cure that Insolvency Event within </w:t>
      </w:r>
      <w:r w:rsidR="00610A99">
        <w:t>ten (</w:t>
      </w:r>
      <w:r>
        <w:t>10</w:t>
      </w:r>
      <w:r w:rsidR="00610A99">
        <w:t>)</w:t>
      </w:r>
      <w:r>
        <w:t xml:space="preserve"> Business Days after receiving notice from the Commonwealth;</w:t>
      </w:r>
      <w:bookmarkEnd w:id="4220"/>
      <w:bookmarkEnd w:id="4221"/>
      <w:bookmarkEnd w:id="4240"/>
    </w:p>
    <w:p w14:paraId="3D091277" w14:textId="7EE692A5" w:rsidR="00265A0B" w:rsidRDefault="2C388DF0" w:rsidP="0058045D">
      <w:pPr>
        <w:pStyle w:val="Heading3"/>
      </w:pPr>
      <w:bookmarkStart w:id="4241" w:name="_Ref159343314"/>
      <w:r>
        <w:t>(</w:t>
      </w:r>
      <w:r w:rsidRPr="00AF30E9">
        <w:rPr>
          <w:b/>
          <w:bCs/>
        </w:rPr>
        <w:t>Performance Security</w:t>
      </w:r>
      <w:r>
        <w:t>) the termination is in accordance with clause </w:t>
      </w:r>
      <w:r w:rsidR="00265A0B">
        <w:fldChar w:fldCharType="begin"/>
      </w:r>
      <w:r w:rsidR="00265A0B">
        <w:instrText xml:space="preserve"> REF _Ref103541481 \w \h </w:instrText>
      </w:r>
      <w:r w:rsidR="00AF30E9">
        <w:instrText xml:space="preserve"> \* MERGEFORMAT </w:instrText>
      </w:r>
      <w:r w:rsidR="00265A0B">
        <w:fldChar w:fldCharType="separate"/>
      </w:r>
      <w:r w:rsidR="00910BB8">
        <w:t>3.1(b)</w:t>
      </w:r>
      <w:r w:rsidR="00265A0B">
        <w:fldChar w:fldCharType="end"/>
      </w:r>
      <w:r>
        <w:t xml:space="preserve"> (“</w:t>
      </w:r>
      <w:r w:rsidR="00AF30E9">
        <w:fldChar w:fldCharType="begin"/>
      </w:r>
      <w:r w:rsidR="00AF30E9">
        <w:instrText xml:space="preserve"> REF _Ref167343570 \h </w:instrText>
      </w:r>
      <w:r w:rsidR="00AF30E9">
        <w:fldChar w:fldCharType="separate"/>
      </w:r>
      <w:r w:rsidR="00910BB8">
        <w:t>Provision of Performance Security</w:t>
      </w:r>
      <w:r w:rsidR="00AF30E9">
        <w:fldChar w:fldCharType="end"/>
      </w:r>
      <w:r w:rsidR="00AF30E9">
        <w:t>”);</w:t>
      </w:r>
      <w:bookmarkEnd w:id="4241"/>
      <w:r>
        <w:t xml:space="preserve"> </w:t>
      </w:r>
    </w:p>
    <w:p w14:paraId="20163B8B" w14:textId="7EFF0A1B" w:rsidR="00265A0B" w:rsidRDefault="2C388DF0" w:rsidP="0058045D">
      <w:pPr>
        <w:pStyle w:val="Heading3"/>
      </w:pPr>
      <w:bookmarkStart w:id="4242" w:name="_Ref159343167"/>
      <w:r>
        <w:t>(</w:t>
      </w:r>
      <w:r w:rsidRPr="2C388DF0">
        <w:rPr>
          <w:b/>
          <w:bCs/>
        </w:rPr>
        <w:t>Milestone Date</w:t>
      </w:r>
      <w:r>
        <w:t xml:space="preserve">) the termination is in accordance with </w:t>
      </w:r>
      <w:r w:rsidRPr="00275910">
        <w:t xml:space="preserve">clause </w:t>
      </w:r>
      <w:r w:rsidR="00225A77" w:rsidRPr="006A4EF3">
        <w:fldChar w:fldCharType="begin"/>
      </w:r>
      <w:r w:rsidR="00225A77" w:rsidRPr="006A4EF3">
        <w:instrText xml:space="preserve"> REF _Ref103540128 \r \h </w:instrText>
      </w:r>
      <w:r w:rsidR="00EF10D2" w:rsidRPr="006A4EF3">
        <w:instrText xml:space="preserve"> \* MERGEFORMAT </w:instrText>
      </w:r>
      <w:r w:rsidR="00225A77" w:rsidRPr="006A4EF3">
        <w:fldChar w:fldCharType="separate"/>
      </w:r>
      <w:r w:rsidR="00910BB8">
        <w:t>5.4</w:t>
      </w:r>
      <w:r w:rsidR="00225A77" w:rsidRPr="006A4EF3">
        <w:fldChar w:fldCharType="end"/>
      </w:r>
      <w:r>
        <w:t xml:space="preserve"> (“</w:t>
      </w:r>
      <w:r w:rsidR="00265A0B">
        <w:fldChar w:fldCharType="begin"/>
      </w:r>
      <w:r w:rsidR="00265A0B">
        <w:instrText xml:space="preserve"> REF _Ref165036155 \h </w:instrText>
      </w:r>
      <w:r w:rsidR="00265A0B">
        <w:fldChar w:fldCharType="separate"/>
      </w:r>
      <w:r w:rsidR="00910BB8">
        <w:t>Failure to achieve a Milestone</w:t>
      </w:r>
      <w:r w:rsidR="00265A0B">
        <w:fldChar w:fldCharType="end"/>
      </w:r>
      <w:r>
        <w:t>”);</w:t>
      </w:r>
      <w:bookmarkEnd w:id="4242"/>
      <w:r>
        <w:t xml:space="preserve"> </w:t>
      </w:r>
    </w:p>
    <w:p w14:paraId="710AED33" w14:textId="767B2AB4" w:rsidR="00F15A9B" w:rsidRDefault="2C388DF0" w:rsidP="0058045D">
      <w:pPr>
        <w:pStyle w:val="Heading3"/>
      </w:pPr>
      <w:bookmarkStart w:id="4243" w:name="_Ref100133898"/>
      <w:r>
        <w:t>(</w:t>
      </w:r>
      <w:r w:rsidRPr="2C388DF0">
        <w:rPr>
          <w:b/>
          <w:bCs/>
        </w:rPr>
        <w:t>Commercial Operations Date</w:t>
      </w:r>
      <w:r>
        <w:t xml:space="preserve">) the termination is in accordance with clause </w:t>
      </w:r>
      <w:bookmarkStart w:id="4244" w:name="_Hlk174436377"/>
      <w:r w:rsidR="00265A0B">
        <w:fldChar w:fldCharType="begin"/>
      </w:r>
      <w:r w:rsidR="00265A0B">
        <w:instrText xml:space="preserve"> REF _Ref103540138 \w \h </w:instrText>
      </w:r>
      <w:r w:rsidR="00265A0B">
        <w:fldChar w:fldCharType="separate"/>
      </w:r>
      <w:r w:rsidR="00910BB8">
        <w:t>7.5</w:t>
      </w:r>
      <w:r w:rsidR="00265A0B">
        <w:fldChar w:fldCharType="end"/>
      </w:r>
      <w:r>
        <w:t xml:space="preserve"> (“</w:t>
      </w:r>
      <w:r w:rsidR="00265A0B">
        <w:fldChar w:fldCharType="begin"/>
      </w:r>
      <w:r w:rsidR="00265A0B">
        <w:instrText xml:space="preserve">  REF _Ref103540138 \h </w:instrText>
      </w:r>
      <w:r w:rsidR="00265A0B">
        <w:fldChar w:fldCharType="separate"/>
      </w:r>
      <w:r w:rsidR="00910BB8">
        <w:t>Failure to meet the COD Sunset Date</w:t>
      </w:r>
      <w:r w:rsidR="00265A0B">
        <w:fldChar w:fldCharType="end"/>
      </w:r>
      <w:bookmarkEnd w:id="4244"/>
      <w:r>
        <w:t>”);</w:t>
      </w:r>
      <w:bookmarkEnd w:id="4243"/>
      <w:r>
        <w:t xml:space="preserve"> </w:t>
      </w:r>
    </w:p>
    <w:p w14:paraId="148CBCE7" w14:textId="50B4D9AD" w:rsidR="00265A0B" w:rsidRDefault="2C388DF0" w:rsidP="0058045D">
      <w:pPr>
        <w:pStyle w:val="Heading3"/>
      </w:pPr>
      <w:bookmarkStart w:id="4245" w:name="_Ref159343171"/>
      <w:r>
        <w:t>(</w:t>
      </w:r>
      <w:r w:rsidRPr="2C388DF0">
        <w:rPr>
          <w:b/>
          <w:bCs/>
        </w:rPr>
        <w:t>Social Licence Commitments</w:t>
      </w:r>
      <w:r>
        <w:t xml:space="preserve">) the termination is in accordance with clause </w:t>
      </w:r>
      <w:r w:rsidR="00265A0B">
        <w:fldChar w:fldCharType="begin"/>
      </w:r>
      <w:r w:rsidR="00265A0B">
        <w:instrText xml:space="preserve"> REF _Ref103541570 \w \h </w:instrText>
      </w:r>
      <w:r w:rsidR="00265A0B">
        <w:fldChar w:fldCharType="separate"/>
      </w:r>
      <w:r w:rsidR="00910BB8">
        <w:t>11.5</w:t>
      </w:r>
      <w:r w:rsidR="00265A0B">
        <w:fldChar w:fldCharType="end"/>
      </w:r>
      <w:r>
        <w:t xml:space="preserve"> (“</w:t>
      </w:r>
      <w:r w:rsidR="00265A0B">
        <w:fldChar w:fldCharType="begin"/>
      </w:r>
      <w:r w:rsidR="00265A0B">
        <w:instrText xml:space="preserve">  REF _Ref103541570 \h </w:instrText>
      </w:r>
      <w:r w:rsidR="00265A0B">
        <w:fldChar w:fldCharType="separate"/>
      </w:r>
      <w:r w:rsidR="00910BB8" w:rsidRPr="00F06646">
        <w:t>Termination for failure to comply with Social Licence Commitments</w:t>
      </w:r>
      <w:r w:rsidR="00265A0B">
        <w:fldChar w:fldCharType="end"/>
      </w:r>
      <w:r>
        <w:t>”);</w:t>
      </w:r>
      <w:bookmarkEnd w:id="4245"/>
    </w:p>
    <w:p w14:paraId="6E6272C4" w14:textId="77777777" w:rsidR="00C129B2" w:rsidRDefault="2C388DF0" w:rsidP="00424A98">
      <w:pPr>
        <w:pStyle w:val="Heading3"/>
        <w:keepNext/>
      </w:pPr>
      <w:bookmarkStart w:id="4246" w:name="_Ref94793916"/>
      <w:bookmarkStart w:id="4247" w:name="_Ref104298600"/>
      <w:r>
        <w:t>(</w:t>
      </w:r>
      <w:r w:rsidRPr="008C038D">
        <w:rPr>
          <w:b/>
          <w:bCs/>
        </w:rPr>
        <w:t>Minimum Generation</w:t>
      </w:r>
      <w:r>
        <w:t xml:space="preserve">) </w:t>
      </w:r>
    </w:p>
    <w:p w14:paraId="5A7D87DC" w14:textId="48752FE8" w:rsidR="005B1793" w:rsidRPr="00E82E30" w:rsidRDefault="005B1793" w:rsidP="006A4EF3">
      <w:pPr>
        <w:pStyle w:val="BodyIndent2"/>
        <w:spacing w:before="0" w:after="240"/>
        <w:ind w:left="1474"/>
        <w:rPr>
          <w:b/>
          <w:bCs/>
          <w:i/>
          <w:iCs/>
        </w:rPr>
      </w:pPr>
      <w:r w:rsidRPr="00D32C8C">
        <w:t>[</w:t>
      </w:r>
      <w:r w:rsidRPr="00E82E30">
        <w:rPr>
          <w:b/>
          <w:bCs/>
          <w:i/>
          <w:iCs/>
          <w:highlight w:val="lightGray"/>
        </w:rPr>
        <w:t>Note: for all Hybrid Projects</w:t>
      </w:r>
      <w:r w:rsidR="00CC5563">
        <w:rPr>
          <w:b/>
          <w:bCs/>
          <w:i/>
          <w:iCs/>
          <w:highlight w:val="lightGray"/>
        </w:rPr>
        <w:t xml:space="preserve"> and Staged Projects</w:t>
      </w:r>
      <w:r w:rsidRPr="00E82E30">
        <w:rPr>
          <w:b/>
          <w:bCs/>
          <w:i/>
          <w:iCs/>
          <w:highlight w:val="lightGray"/>
        </w:rPr>
        <w:t>, “Sent Out Generation (Discounted)” is to be used instead of “Sent Out Generation” when measuring performance against Minimum Generation.</w:t>
      </w:r>
      <w:r w:rsidRPr="00D32C8C">
        <w:rPr>
          <w:highlight w:val="lightGray"/>
        </w:rPr>
        <w:t>]</w:t>
      </w:r>
      <w:r w:rsidRPr="00D32C8C">
        <w:t xml:space="preserve"> </w:t>
      </w:r>
    </w:p>
    <w:p w14:paraId="51D9CE6D" w14:textId="34CB234A" w:rsidR="00100D13" w:rsidRPr="00A016A2" w:rsidRDefault="2C388DF0" w:rsidP="000A1E90">
      <w:pPr>
        <w:pStyle w:val="Heading4"/>
      </w:pPr>
      <w:bookmarkStart w:id="4248" w:name="_Ref114572442"/>
      <w:r w:rsidRPr="00A016A2">
        <w:t xml:space="preserve">Sent Out Generation [(Discounted)] in a </w:t>
      </w:r>
      <w:r w:rsidRPr="00F50D66">
        <w:t>First Period</w:t>
      </w:r>
      <w:r w:rsidRPr="00A016A2">
        <w:t xml:space="preserve"> is less than the Minimum Generation for that First Period; and</w:t>
      </w:r>
      <w:bookmarkEnd w:id="4248"/>
    </w:p>
    <w:p w14:paraId="2BD103F1" w14:textId="2609DCBE" w:rsidR="00C129B2" w:rsidRDefault="2C388DF0" w:rsidP="000A1E90">
      <w:pPr>
        <w:pStyle w:val="Heading4"/>
      </w:pPr>
      <w:r w:rsidRPr="00A016A2">
        <w:t xml:space="preserve">Sent Out Generation [(Discounted)] in a </w:t>
      </w:r>
      <w:r w:rsidRPr="00F50D66">
        <w:t>Second Period</w:t>
      </w:r>
      <w:r>
        <w:t xml:space="preserve"> is less than the Minimum Generation for that Second Period</w:t>
      </w:r>
      <w:bookmarkEnd w:id="4246"/>
      <w:r>
        <w:t xml:space="preserve">; </w:t>
      </w:r>
      <w:bookmarkStart w:id="4249" w:name="_Ref103271072"/>
      <w:r>
        <w:t xml:space="preserve">and </w:t>
      </w:r>
    </w:p>
    <w:p w14:paraId="0C90EDF3" w14:textId="61D63901" w:rsidR="00303EAE" w:rsidRPr="00081491" w:rsidRDefault="2C388DF0" w:rsidP="000A1E90">
      <w:pPr>
        <w:pStyle w:val="Heading4"/>
      </w:pPr>
      <w:r>
        <w:t xml:space="preserve">the Commonwealth has not approved a Proposed Cure Plan in accordance with item </w:t>
      </w:r>
      <w:r w:rsidR="00BE77D6">
        <w:fldChar w:fldCharType="begin"/>
      </w:r>
      <w:r w:rsidR="00BE77D6">
        <w:instrText xml:space="preserve"> REF _Ref104292211 \n \h </w:instrText>
      </w:r>
      <w:r w:rsidR="00BE77D6">
        <w:fldChar w:fldCharType="separate"/>
      </w:r>
      <w:r w:rsidR="00910BB8">
        <w:t>5.2</w:t>
      </w:r>
      <w:r w:rsidR="00BE77D6">
        <w:fldChar w:fldCharType="end"/>
      </w:r>
      <w:r>
        <w:t xml:space="preserve"> of </w:t>
      </w:r>
      <w:r w:rsidR="00BE77D6">
        <w:fldChar w:fldCharType="begin"/>
      </w:r>
      <w:r w:rsidR="00BE77D6">
        <w:instrText xml:space="preserve"> REF _Ref103257737 \n \h </w:instrText>
      </w:r>
      <w:r w:rsidR="00BE77D6">
        <w:fldChar w:fldCharType="separate"/>
      </w:r>
      <w:r w:rsidR="00910BB8">
        <w:t>Schedule 1</w:t>
      </w:r>
      <w:r w:rsidR="00BE77D6">
        <w:fldChar w:fldCharType="end"/>
      </w:r>
      <w:r>
        <w:t xml:space="preserve"> (“</w:t>
      </w:r>
      <w:r w:rsidR="00BE77D6">
        <w:fldChar w:fldCharType="begin"/>
      </w:r>
      <w:r w:rsidR="00BE77D6">
        <w:instrText xml:space="preserve"> REF _Ref103257737 \h </w:instrText>
      </w:r>
      <w:r w:rsidR="00BE77D6">
        <w:fldChar w:fldCharType="separate"/>
      </w:r>
      <w:r w:rsidR="00910BB8" w:rsidRPr="0042604C">
        <w:t>Support terms</w:t>
      </w:r>
      <w:r w:rsidR="00BE77D6">
        <w:fldChar w:fldCharType="end"/>
      </w:r>
      <w:r>
        <w:t>”) within 60 Business Days after the end of that Second Period</w:t>
      </w:r>
      <w:bookmarkEnd w:id="4249"/>
      <w:r>
        <w:t>;</w:t>
      </w:r>
      <w:bookmarkEnd w:id="4247"/>
    </w:p>
    <w:p w14:paraId="2F053C00" w14:textId="77777777" w:rsidR="00EF13D9" w:rsidRPr="00514DFA" w:rsidRDefault="2C388DF0" w:rsidP="00424A98">
      <w:pPr>
        <w:pStyle w:val="Heading3"/>
        <w:keepNext/>
        <w:rPr>
          <w:szCs w:val="18"/>
        </w:rPr>
      </w:pPr>
      <w:bookmarkStart w:id="4250" w:name="_Ref94793918"/>
      <w:r>
        <w:t>(</w:t>
      </w:r>
      <w:r w:rsidRPr="2C388DF0">
        <w:rPr>
          <w:b/>
          <w:bCs/>
        </w:rPr>
        <w:t>Major Casualty Event</w:t>
      </w:r>
      <w:r>
        <w:t>) a Major Casualty Event occurs and:</w:t>
      </w:r>
      <w:bookmarkEnd w:id="4250"/>
      <w:r>
        <w:t xml:space="preserve"> </w:t>
      </w:r>
    </w:p>
    <w:p w14:paraId="76DB92BB" w14:textId="3B90B46E" w:rsidR="00B7213E" w:rsidRDefault="00411B14" w:rsidP="000A1E90">
      <w:pPr>
        <w:pStyle w:val="Heading4"/>
      </w:pPr>
      <w:bookmarkStart w:id="4251" w:name="_Ref104281795"/>
      <w:bookmarkStart w:id="4252" w:name="_Ref93942339"/>
      <w:r>
        <w:t>Project Operator</w:t>
      </w:r>
      <w:r w:rsidR="00EF13D9" w:rsidRPr="00514DFA">
        <w:t xml:space="preserve"> </w:t>
      </w:r>
      <w:r w:rsidR="00076A13" w:rsidRPr="2C388DF0">
        <w:t xml:space="preserve">gives a notice under clause </w:t>
      </w:r>
      <w:r w:rsidR="00076A13">
        <w:rPr>
          <w:szCs w:val="18"/>
        </w:rPr>
        <w:fldChar w:fldCharType="begin"/>
      </w:r>
      <w:r w:rsidR="00076A13">
        <w:rPr>
          <w:szCs w:val="18"/>
        </w:rPr>
        <w:instrText xml:space="preserve"> REF _Ref150268369 \w \h </w:instrText>
      </w:r>
      <w:r w:rsidR="00076A13">
        <w:rPr>
          <w:szCs w:val="18"/>
        </w:rPr>
      </w:r>
      <w:r w:rsidR="00076A13">
        <w:rPr>
          <w:szCs w:val="18"/>
        </w:rPr>
        <w:fldChar w:fldCharType="separate"/>
      </w:r>
      <w:r w:rsidR="00910BB8">
        <w:rPr>
          <w:szCs w:val="18"/>
        </w:rPr>
        <w:t>20.1(b)</w:t>
      </w:r>
      <w:r w:rsidR="00076A13">
        <w:rPr>
          <w:szCs w:val="18"/>
        </w:rPr>
        <w:fldChar w:fldCharType="end"/>
      </w:r>
      <w:r w:rsidR="00E9271F">
        <w:rPr>
          <w:szCs w:val="18"/>
        </w:rPr>
        <w:t xml:space="preserve"> (“</w:t>
      </w:r>
      <w:r w:rsidR="00E9271F">
        <w:rPr>
          <w:szCs w:val="18"/>
        </w:rPr>
        <w:fldChar w:fldCharType="begin"/>
      </w:r>
      <w:r w:rsidR="00E9271F">
        <w:rPr>
          <w:szCs w:val="18"/>
        </w:rPr>
        <w:instrText xml:space="preserve"> REF _Ref175070090 \h </w:instrText>
      </w:r>
      <w:r w:rsidR="00E9271F">
        <w:rPr>
          <w:szCs w:val="18"/>
        </w:rPr>
      </w:r>
      <w:r w:rsidR="00E9271F">
        <w:rPr>
          <w:szCs w:val="18"/>
        </w:rPr>
        <w:fldChar w:fldCharType="separate"/>
      </w:r>
      <w:r w:rsidR="00910BB8">
        <w:t>Major Casualty Event</w:t>
      </w:r>
      <w:r w:rsidR="00E9271F">
        <w:rPr>
          <w:szCs w:val="18"/>
        </w:rPr>
        <w:fldChar w:fldCharType="end"/>
      </w:r>
      <w:r w:rsidR="00E9271F">
        <w:rPr>
          <w:szCs w:val="18"/>
        </w:rPr>
        <w:t>”)</w:t>
      </w:r>
      <w:r w:rsidR="00EF13D9" w:rsidRPr="00514DFA">
        <w:t>;</w:t>
      </w:r>
      <w:bookmarkEnd w:id="4251"/>
      <w:r w:rsidR="00805468" w:rsidRPr="00514DFA">
        <w:t xml:space="preserve"> </w:t>
      </w:r>
      <w:r w:rsidR="00594999">
        <w:t>and</w:t>
      </w:r>
    </w:p>
    <w:p w14:paraId="6098FBC1" w14:textId="1248E9CF" w:rsidR="002F7F1E" w:rsidRPr="00514DFA" w:rsidRDefault="2C388DF0" w:rsidP="000A1E90">
      <w:pPr>
        <w:pStyle w:val="Heading4"/>
      </w:pPr>
      <w:r>
        <w:lastRenderedPageBreak/>
        <w:t xml:space="preserve">Project Operator does not provide an amended Proposed Reinstatement Plan in accordance with clause </w:t>
      </w:r>
      <w:r w:rsidR="00411B14">
        <w:fldChar w:fldCharType="begin"/>
      </w:r>
      <w:r w:rsidR="00411B14">
        <w:instrText xml:space="preserve"> REF _Ref108533123 \r \h </w:instrText>
      </w:r>
      <w:r w:rsidR="00411B14">
        <w:fldChar w:fldCharType="separate"/>
      </w:r>
      <w:r w:rsidR="00910BB8">
        <w:t>20.2(a)(ii)(A)</w:t>
      </w:r>
      <w:r w:rsidR="00411B14">
        <w:fldChar w:fldCharType="end"/>
      </w:r>
      <w:r>
        <w:t xml:space="preserve"> (“</w:t>
      </w:r>
      <w:r w:rsidR="00411B14">
        <w:fldChar w:fldCharType="begin"/>
      </w:r>
      <w:r w:rsidR="00411B14">
        <w:instrText xml:space="preserve">  REF _Ref104312909 \h </w:instrText>
      </w:r>
      <w:r w:rsidR="00411B14">
        <w:fldChar w:fldCharType="separate"/>
      </w:r>
      <w:r w:rsidR="00910BB8">
        <w:t>Reinstatement plan</w:t>
      </w:r>
      <w:r w:rsidR="00411B14">
        <w:fldChar w:fldCharType="end"/>
      </w:r>
      <w:r>
        <w:t>”); or</w:t>
      </w:r>
    </w:p>
    <w:p w14:paraId="67FF03A3" w14:textId="2ADF0E24" w:rsidR="00EF13D9" w:rsidRPr="00514DFA" w:rsidRDefault="00BE77D6" w:rsidP="000A1E90">
      <w:pPr>
        <w:pStyle w:val="Heading4"/>
      </w:pPr>
      <w:bookmarkStart w:id="4253" w:name="_Ref104281806"/>
      <w:r w:rsidRPr="00564208">
        <w:t>the Commonwealth</w:t>
      </w:r>
      <w:r w:rsidR="002F7F1E" w:rsidRPr="00564208">
        <w:t xml:space="preserve"> rejects</w:t>
      </w:r>
      <w:r w:rsidR="002F7F1E" w:rsidRPr="00514DFA">
        <w:t xml:space="preserve"> a</w:t>
      </w:r>
      <w:r w:rsidR="00076A13">
        <w:t>n amended</w:t>
      </w:r>
      <w:r w:rsidR="002F7F1E" w:rsidRPr="00514DFA">
        <w:t xml:space="preserve"> Proposed Reinstatement Plan in accordance with clause </w:t>
      </w:r>
      <w:r w:rsidR="002F7F1E" w:rsidRPr="00514DFA">
        <w:rPr>
          <w:szCs w:val="18"/>
        </w:rPr>
        <w:fldChar w:fldCharType="begin"/>
      </w:r>
      <w:r w:rsidR="002F7F1E" w:rsidRPr="00514DFA">
        <w:rPr>
          <w:szCs w:val="18"/>
        </w:rPr>
        <w:instrText xml:space="preserve"> REF _Ref104281568 \w \h </w:instrText>
      </w:r>
      <w:r w:rsidR="00514DFA" w:rsidRPr="00514DFA">
        <w:rPr>
          <w:szCs w:val="18"/>
        </w:rPr>
        <w:instrText xml:space="preserve"> \* MERGEFORMAT </w:instrText>
      </w:r>
      <w:r w:rsidR="002F7F1E" w:rsidRPr="00514DFA">
        <w:rPr>
          <w:szCs w:val="18"/>
        </w:rPr>
      </w:r>
      <w:r w:rsidR="002F7F1E" w:rsidRPr="00514DFA">
        <w:rPr>
          <w:szCs w:val="18"/>
        </w:rPr>
        <w:fldChar w:fldCharType="separate"/>
      </w:r>
      <w:r w:rsidR="00910BB8" w:rsidRPr="00910BB8">
        <w:t>20.2(a)(ii)(B)</w:t>
      </w:r>
      <w:r w:rsidR="002F7F1E"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r>
      <w:r w:rsidR="00D12C35">
        <w:rPr>
          <w:szCs w:val="18"/>
        </w:rPr>
        <w:fldChar w:fldCharType="separate"/>
      </w:r>
      <w:r w:rsidR="00910BB8">
        <w:t>Reinstatement plan</w:t>
      </w:r>
      <w:r w:rsidR="00D12C35">
        <w:rPr>
          <w:szCs w:val="18"/>
        </w:rPr>
        <w:fldChar w:fldCharType="end"/>
      </w:r>
      <w:r w:rsidR="00D12C35">
        <w:rPr>
          <w:szCs w:val="18"/>
        </w:rPr>
        <w:t>”)</w:t>
      </w:r>
      <w:r w:rsidR="002F7F1E" w:rsidRPr="00514DFA">
        <w:rPr>
          <w:szCs w:val="18"/>
        </w:rPr>
        <w:t>;</w:t>
      </w:r>
      <w:r w:rsidR="00EF13D9" w:rsidRPr="00514DFA">
        <w:t xml:space="preserve"> </w:t>
      </w:r>
      <w:bookmarkEnd w:id="4252"/>
      <w:bookmarkEnd w:id="4253"/>
    </w:p>
    <w:p w14:paraId="3D3B6CF7" w14:textId="196886D6" w:rsidR="00B4376D" w:rsidRDefault="2C388DF0" w:rsidP="00424A98">
      <w:pPr>
        <w:pStyle w:val="Heading3"/>
        <w:keepNext/>
      </w:pPr>
      <w:bookmarkStart w:id="4254" w:name="_Ref104298616"/>
      <w:r>
        <w:t>(</w:t>
      </w:r>
      <w:r w:rsidRPr="008C038D">
        <w:rPr>
          <w:b/>
          <w:bCs/>
        </w:rPr>
        <w:t>failure to comply with approved plan</w:t>
      </w:r>
      <w:r>
        <w:t>) Project Operator:</w:t>
      </w:r>
      <w:bookmarkEnd w:id="4254"/>
      <w:r>
        <w:t xml:space="preserve"> </w:t>
      </w:r>
    </w:p>
    <w:p w14:paraId="2BD01706" w14:textId="7D48370A" w:rsidR="00B4376D" w:rsidRPr="00806C65" w:rsidRDefault="2C388DF0" w:rsidP="000A1E90">
      <w:pPr>
        <w:pStyle w:val="Heading4"/>
      </w:pPr>
      <w:r w:rsidRPr="00806C65">
        <w:t xml:space="preserve">fails to comply with an </w:t>
      </w:r>
      <w:r w:rsidR="00990E7B">
        <w:t xml:space="preserve">Approved Cure Plan, </w:t>
      </w:r>
      <w:r w:rsidR="00990E7B" w:rsidRPr="00806C65">
        <w:t xml:space="preserve">Approved </w:t>
      </w:r>
      <w:r w:rsidR="00990E7B">
        <w:t>COD Cure</w:t>
      </w:r>
      <w:r w:rsidR="00990E7B" w:rsidRPr="00806C65">
        <w:t xml:space="preserve"> Plan</w:t>
      </w:r>
      <w:r w:rsidR="00990E7B">
        <w:t>,</w:t>
      </w:r>
      <w:r w:rsidR="00990E7B" w:rsidRPr="00806C65">
        <w:t xml:space="preserve"> Approved </w:t>
      </w:r>
      <w:r w:rsidR="00990E7B">
        <w:t>Milestone Cure</w:t>
      </w:r>
      <w:r w:rsidR="00990E7B" w:rsidRPr="00806C65">
        <w:t xml:space="preserve"> Plan</w:t>
      </w:r>
      <w:r w:rsidR="00990E7B">
        <w:t xml:space="preserve">, or </w:t>
      </w:r>
      <w:r w:rsidRPr="00806C65">
        <w:t xml:space="preserve">Approved </w:t>
      </w:r>
      <w:r w:rsidR="00990E7B">
        <w:t xml:space="preserve">SLC </w:t>
      </w:r>
      <w:r w:rsidRPr="00806C65">
        <w:t xml:space="preserve">Cure Plan; </w:t>
      </w:r>
      <w:r w:rsidR="00904543">
        <w:t>or</w:t>
      </w:r>
    </w:p>
    <w:p w14:paraId="69100C1B" w14:textId="27888FA8" w:rsidR="00B4376D" w:rsidRDefault="2C388DF0" w:rsidP="000A1E90">
      <w:pPr>
        <w:pStyle w:val="Heading4"/>
      </w:pPr>
      <w:bookmarkStart w:id="4255" w:name="_Hlk174436657"/>
      <w:r w:rsidRPr="00806C65">
        <w:t xml:space="preserve">fails to comply with a </w:t>
      </w:r>
      <w:r w:rsidR="00990E7B" w:rsidRPr="00806C65">
        <w:t xml:space="preserve">remediation plan that has been approved by the Commonwealth under section </w:t>
      </w:r>
      <w:r w:rsidR="00990E7B" w:rsidRPr="00806C65">
        <w:fldChar w:fldCharType="begin"/>
      </w:r>
      <w:r w:rsidR="00990E7B" w:rsidRPr="00806C65">
        <w:instrText xml:space="preserve"> REF _Ref151149310 \n \h </w:instrText>
      </w:r>
      <w:r w:rsidR="00990E7B">
        <w:instrText xml:space="preserve"> \* MERGEFORMAT </w:instrText>
      </w:r>
      <w:r w:rsidR="00990E7B" w:rsidRPr="00806C65">
        <w:fldChar w:fldCharType="separate"/>
      </w:r>
      <w:r w:rsidR="00910BB8">
        <w:t>5.5</w:t>
      </w:r>
      <w:r w:rsidR="00990E7B" w:rsidRPr="00806C65">
        <w:fldChar w:fldCharType="end"/>
      </w:r>
      <w:r w:rsidR="00990E7B" w:rsidRPr="00806C65">
        <w:t xml:space="preserve"> of </w:t>
      </w:r>
      <w:r w:rsidR="00990E7B" w:rsidRPr="00806C65">
        <w:fldChar w:fldCharType="begin"/>
      </w:r>
      <w:r w:rsidR="00990E7B" w:rsidRPr="00806C65">
        <w:instrText xml:space="preserve"> REF _Ref159420596 \n \h </w:instrText>
      </w:r>
      <w:r w:rsidR="00990E7B">
        <w:instrText xml:space="preserve"> \* MERGEFORMAT </w:instrText>
      </w:r>
      <w:r w:rsidR="00990E7B" w:rsidRPr="00806C65">
        <w:fldChar w:fldCharType="separate"/>
      </w:r>
      <w:r w:rsidR="00910BB8">
        <w:t>Schedule 6</w:t>
      </w:r>
      <w:r w:rsidR="00990E7B" w:rsidRPr="00806C65">
        <w:fldChar w:fldCharType="end"/>
      </w:r>
      <w:r>
        <w:t>,</w:t>
      </w:r>
    </w:p>
    <w:bookmarkEnd w:id="4255"/>
    <w:p w14:paraId="607DFC10" w14:textId="00B18E2E" w:rsidR="00C075C9" w:rsidRDefault="00594999" w:rsidP="00B878A4">
      <w:pPr>
        <w:pStyle w:val="BodyIndent2"/>
        <w:spacing w:before="0" w:after="240"/>
        <w:ind w:left="1474"/>
      </w:pPr>
      <w:r>
        <w:t xml:space="preserve">in all material respects </w:t>
      </w:r>
      <w:r w:rsidR="00B4376D">
        <w:t xml:space="preserve">and </w:t>
      </w:r>
      <w:r w:rsidR="00805468">
        <w:t xml:space="preserve">does not remedy that </w:t>
      </w:r>
      <w:r w:rsidR="00805468" w:rsidRPr="00564208">
        <w:t xml:space="preserve">failure </w:t>
      </w:r>
      <w:r w:rsidR="00805468" w:rsidRPr="000E1594">
        <w:t xml:space="preserve">within </w:t>
      </w:r>
      <w:r w:rsidR="007056A5" w:rsidRPr="006A4EF3">
        <w:t>two (</w:t>
      </w:r>
      <w:r w:rsidR="00805468" w:rsidRPr="006A4EF3">
        <w:t>2</w:t>
      </w:r>
      <w:r w:rsidR="007056A5" w:rsidRPr="006A4EF3">
        <w:t>)</w:t>
      </w:r>
      <w:r w:rsidR="00805468" w:rsidRPr="00564208">
        <w:t xml:space="preserve"> months after receiving notice from </w:t>
      </w:r>
      <w:r w:rsidR="00BE77D6" w:rsidRPr="00564208">
        <w:t>the Commonwealth</w:t>
      </w:r>
      <w:r w:rsidR="00805468" w:rsidRPr="00564208">
        <w:t xml:space="preserve"> of</w:t>
      </w:r>
      <w:r w:rsidR="00805468">
        <w:t xml:space="preserve"> that failure;</w:t>
      </w:r>
      <w:r w:rsidR="00B4376D">
        <w:t xml:space="preserve"> </w:t>
      </w:r>
    </w:p>
    <w:p w14:paraId="2B4403D1" w14:textId="4C00A511" w:rsidR="00F15A9B" w:rsidRDefault="2C388DF0" w:rsidP="0058045D">
      <w:pPr>
        <w:pStyle w:val="Heading3"/>
      </w:pPr>
      <w:r>
        <w:t>(</w:t>
      </w:r>
      <w:r w:rsidRPr="2C388DF0">
        <w:rPr>
          <w:b/>
          <w:bCs/>
        </w:rPr>
        <w:t>Project Force Majeure Event</w:t>
      </w:r>
      <w:r>
        <w:t xml:space="preserve">) </w:t>
      </w:r>
      <w:bookmarkStart w:id="4256" w:name="_Ref151283648"/>
      <w:r>
        <w:t xml:space="preserve">if a Project Force Majeure Event occurs and </w:t>
      </w:r>
      <w:r w:rsidR="00E96660">
        <w:t xml:space="preserve">has an adverse </w:t>
      </w:r>
      <w:r>
        <w:t xml:space="preserve">impact </w:t>
      </w:r>
      <w:r w:rsidR="00E96660">
        <w:t xml:space="preserve">on </w:t>
      </w:r>
      <w:r>
        <w:t>at least</w:t>
      </w:r>
      <w:bookmarkEnd w:id="4256"/>
      <w:r>
        <w:t xml:space="preserve"> 50% of the Maximum Capacity (in MW), for a continuous period of 18 months commencing from the first date of the Project Force Majeure Event; </w:t>
      </w:r>
    </w:p>
    <w:p w14:paraId="049D1637" w14:textId="58B68B04" w:rsidR="000F73C5" w:rsidRPr="005A3A42" w:rsidRDefault="000F73C5" w:rsidP="0058045D">
      <w:pPr>
        <w:pStyle w:val="Heading3"/>
      </w:pPr>
      <w:bookmarkStart w:id="4257" w:name="_Ref166578165"/>
      <w:bookmarkStart w:id="4258" w:name="_Ref165015934"/>
      <w:r>
        <w:t>(</w:t>
      </w:r>
      <w:r w:rsidRPr="005A3A42">
        <w:rPr>
          <w:b/>
          <w:bCs/>
        </w:rPr>
        <w:t>Workplace Laws</w:t>
      </w:r>
      <w:r w:rsidRPr="005A3A42">
        <w:t>) a breach</w:t>
      </w:r>
      <w:r w:rsidR="00AD023D" w:rsidRPr="005A3A42">
        <w:t>, or potential breach,</w:t>
      </w:r>
      <w:r w:rsidRPr="005A3A42">
        <w:t xml:space="preserve"> of a Workplace Law occurs</w:t>
      </w:r>
      <w:r w:rsidR="00EA5FCF" w:rsidRPr="005A3A42">
        <w:t xml:space="preserve"> </w:t>
      </w:r>
      <w:r w:rsidR="00EA5FCF" w:rsidRPr="00792B2E">
        <w:t>giving rise to a right of termination</w:t>
      </w:r>
      <w:r w:rsidRPr="00792B2E">
        <w:t xml:space="preserve">, as </w:t>
      </w:r>
      <w:r w:rsidR="00EA5FCF" w:rsidRPr="00792B2E">
        <w:t>set out</w:t>
      </w:r>
      <w:r w:rsidRPr="00792B2E">
        <w:t xml:space="preserve"> in </w:t>
      </w:r>
      <w:r w:rsidR="001B43C8" w:rsidRPr="00792B2E">
        <w:t xml:space="preserve">paragraph </w:t>
      </w:r>
      <w:r w:rsidR="001B43C8" w:rsidRPr="00792B2E">
        <w:fldChar w:fldCharType="begin"/>
      </w:r>
      <w:r w:rsidR="001B43C8" w:rsidRPr="00792B2E">
        <w:instrText xml:space="preserve"> REF _Ref167311274 \n \h </w:instrText>
      </w:r>
      <w:r w:rsidR="00F205EC" w:rsidRPr="00792B2E">
        <w:instrText xml:space="preserve"> \* MERGEFORMAT </w:instrText>
      </w:r>
      <w:r w:rsidR="001B43C8" w:rsidRPr="00792B2E">
        <w:fldChar w:fldCharType="separate"/>
      </w:r>
      <w:r w:rsidR="00910BB8">
        <w:t>(d)</w:t>
      </w:r>
      <w:r w:rsidR="001B43C8" w:rsidRPr="00792B2E">
        <w:fldChar w:fldCharType="end"/>
      </w:r>
      <w:r w:rsidR="001B43C8" w:rsidRPr="00792B2E">
        <w:t xml:space="preserve"> of</w:t>
      </w:r>
      <w:r w:rsidR="001B43C8" w:rsidRPr="005A3A42">
        <w:t xml:space="preserve"> </w:t>
      </w:r>
      <w:r w:rsidRPr="005A3A42">
        <w:t xml:space="preserve">section </w:t>
      </w:r>
      <w:r w:rsidRPr="005A3A42">
        <w:fldChar w:fldCharType="begin"/>
      </w:r>
      <w:r w:rsidRPr="005A3A42">
        <w:instrText xml:space="preserve"> REF _Ref151146045 \n \h </w:instrText>
      </w:r>
      <w:r w:rsidR="00A016A2">
        <w:instrText xml:space="preserve"> \* MERGEFORMAT </w:instrText>
      </w:r>
      <w:r w:rsidRPr="005A3A42">
        <w:fldChar w:fldCharType="separate"/>
      </w:r>
      <w:r w:rsidR="00910BB8">
        <w:t>4</w:t>
      </w:r>
      <w:r w:rsidRPr="005A3A42">
        <w:fldChar w:fldCharType="end"/>
      </w:r>
      <w:r w:rsidRPr="005A3A42">
        <w:t xml:space="preserve"> (“</w:t>
      </w:r>
      <w:r w:rsidRPr="005A3A42">
        <w:fldChar w:fldCharType="begin"/>
      </w:r>
      <w:r w:rsidRPr="005A3A42">
        <w:instrText xml:space="preserve"> REF _Ref151146045 \h </w:instrText>
      </w:r>
      <w:r w:rsidR="00A016A2">
        <w:instrText xml:space="preserve"> \* MERGEFORMAT </w:instrText>
      </w:r>
      <w:r w:rsidRPr="005A3A42">
        <w:fldChar w:fldCharType="separate"/>
      </w:r>
      <w:r w:rsidR="00910BB8" w:rsidRPr="00910BB8">
        <w:t>Workplace Laws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910BB8">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910BB8" w:rsidRPr="00991FDD">
        <w:t>Commonwealth Policy and Other Requirements</w:t>
      </w:r>
      <w:r w:rsidRPr="005A3A42">
        <w:fldChar w:fldCharType="end"/>
      </w:r>
      <w:r w:rsidRPr="005A3A42">
        <w:t>”);</w:t>
      </w:r>
      <w:bookmarkEnd w:id="4257"/>
      <w:r w:rsidR="007672CE" w:rsidRPr="005A3A42">
        <w:t xml:space="preserve"> </w:t>
      </w:r>
    </w:p>
    <w:p w14:paraId="1969E737" w14:textId="5FC3DC7A" w:rsidR="000F73C5" w:rsidRPr="005A3A42" w:rsidRDefault="000F73C5" w:rsidP="0058045D">
      <w:pPr>
        <w:pStyle w:val="Heading3"/>
      </w:pPr>
      <w:bookmarkStart w:id="4259" w:name="_Ref165017616"/>
      <w:bookmarkStart w:id="4260" w:name="_Ref166578172"/>
      <w:r w:rsidRPr="005A3A42">
        <w:t>(</w:t>
      </w:r>
      <w:r w:rsidRPr="005A3A42">
        <w:rPr>
          <w:b/>
          <w:bCs/>
        </w:rPr>
        <w:t>Significant Event</w:t>
      </w:r>
      <w:r w:rsidRPr="005A3A42">
        <w:t>) a “Significant Event” occurs</w:t>
      </w:r>
      <w:r w:rsidR="00EA5FCF" w:rsidRPr="005A3A42">
        <w:t xml:space="preserve"> </w:t>
      </w:r>
      <w:r w:rsidR="00EA5FCF" w:rsidRPr="00792B2E">
        <w:t>giving rise to a right of termination, as set out</w:t>
      </w:r>
      <w:r w:rsidRPr="00792B2E">
        <w:t xml:space="preserve"> in </w:t>
      </w:r>
      <w:r w:rsidR="00EA5FCF" w:rsidRPr="00792B2E">
        <w:t xml:space="preserve">paragraph </w:t>
      </w:r>
      <w:r w:rsidR="00EA5FCF" w:rsidRPr="00792B2E">
        <w:fldChar w:fldCharType="begin"/>
      </w:r>
      <w:r w:rsidR="00EA5FCF" w:rsidRPr="00792B2E">
        <w:instrText xml:space="preserve"> REF _Ref167311593 \n \h </w:instrText>
      </w:r>
      <w:r w:rsidR="00F205EC" w:rsidRPr="00792B2E">
        <w:instrText xml:space="preserve"> \* MERGEFORMAT </w:instrText>
      </w:r>
      <w:r w:rsidR="00EA5FCF" w:rsidRPr="00792B2E">
        <w:fldChar w:fldCharType="separate"/>
      </w:r>
      <w:r w:rsidR="00910BB8">
        <w:t>5.4</w:t>
      </w:r>
      <w:r w:rsidR="00EA5FCF" w:rsidRPr="00792B2E">
        <w:fldChar w:fldCharType="end"/>
      </w:r>
      <w:r w:rsidR="00EA5FCF" w:rsidRPr="00792B2E">
        <w:fldChar w:fldCharType="begin"/>
      </w:r>
      <w:r w:rsidR="00EA5FCF" w:rsidRPr="00792B2E">
        <w:instrText xml:space="preserve"> REF _Ref153778211 \n \h </w:instrText>
      </w:r>
      <w:r w:rsidR="00F205EC" w:rsidRPr="00792B2E">
        <w:instrText xml:space="preserve"> \* MERGEFORMAT </w:instrText>
      </w:r>
      <w:r w:rsidR="00EA5FCF" w:rsidRPr="00792B2E">
        <w:fldChar w:fldCharType="separate"/>
      </w:r>
      <w:r w:rsidR="00910BB8">
        <w:t>(c)</w:t>
      </w:r>
      <w:r w:rsidR="00EA5FCF" w:rsidRPr="00792B2E">
        <w:fldChar w:fldCharType="end"/>
      </w:r>
      <w:r w:rsidR="00EA5FCF" w:rsidRPr="00792B2E">
        <w:t xml:space="preserve"> of</w:t>
      </w:r>
      <w:r w:rsidR="00EA5FCF" w:rsidRPr="005A3A42">
        <w:t xml:space="preserve"> </w:t>
      </w:r>
      <w:r w:rsidRPr="005A3A42">
        <w:t>section </w:t>
      </w:r>
      <w:r w:rsidRPr="005A3A42">
        <w:fldChar w:fldCharType="begin"/>
      </w:r>
      <w:r w:rsidRPr="005A3A42">
        <w:instrText xml:space="preserve"> REF _Ref151128268 \n \h </w:instrText>
      </w:r>
      <w:r w:rsidR="00A016A2">
        <w:instrText xml:space="preserve"> \* MERGEFORMAT </w:instrText>
      </w:r>
      <w:r w:rsidRPr="005A3A42">
        <w:fldChar w:fldCharType="separate"/>
      </w:r>
      <w:r w:rsidR="00910BB8">
        <w:t>5</w:t>
      </w:r>
      <w:r w:rsidRPr="005A3A42">
        <w:fldChar w:fldCharType="end"/>
      </w:r>
      <w:r w:rsidRPr="005A3A42">
        <w:t xml:space="preserve"> (“</w:t>
      </w:r>
      <w:r w:rsidRPr="005A3A42">
        <w:fldChar w:fldCharType="begin"/>
      </w:r>
      <w:r w:rsidRPr="005A3A42">
        <w:instrText xml:space="preserve"> REF _Ref151128268 \h </w:instrText>
      </w:r>
      <w:r w:rsidR="00A016A2">
        <w:instrText xml:space="preserve"> \* MERGEFORMAT </w:instrText>
      </w:r>
      <w:r w:rsidRPr="005A3A42">
        <w:fldChar w:fldCharType="separate"/>
      </w:r>
      <w:r w:rsidR="00910BB8" w:rsidRPr="00910BB8">
        <w:t>Significant Events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910BB8">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910BB8" w:rsidRPr="00991FDD">
        <w:t>Commonwealth Policy and Other Requirements</w:t>
      </w:r>
      <w:r w:rsidRPr="005A3A42">
        <w:fldChar w:fldCharType="end"/>
      </w:r>
      <w:r w:rsidRPr="005A3A42">
        <w:t>”);</w:t>
      </w:r>
      <w:bookmarkEnd w:id="4259"/>
      <w:r w:rsidR="00451D40" w:rsidRPr="005A3A42">
        <w:t xml:space="preserve"> </w:t>
      </w:r>
      <w:bookmarkEnd w:id="4260"/>
    </w:p>
    <w:p w14:paraId="0ED7FB68" w14:textId="42FDFB57" w:rsidR="000F73C5" w:rsidRPr="005A3A42" w:rsidRDefault="000F73C5" w:rsidP="0058045D">
      <w:pPr>
        <w:pStyle w:val="Heading3"/>
      </w:pPr>
      <w:bookmarkStart w:id="4261" w:name="_Ref165017996"/>
      <w:r w:rsidRPr="005A3A42">
        <w:t>(</w:t>
      </w:r>
      <w:r w:rsidRPr="005A3A42">
        <w:rPr>
          <w:b/>
          <w:bCs/>
        </w:rPr>
        <w:t>Criminal Code</w:t>
      </w:r>
      <w:r w:rsidRPr="005A3A42">
        <w:t xml:space="preserve">) a breach of the “Criminal Code”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910BB8">
        <w:t>(f)</w:t>
      </w:r>
      <w:r w:rsidR="00EA5FCF" w:rsidRPr="00792B2E">
        <w:fldChar w:fldCharType="end"/>
      </w:r>
      <w:r w:rsidR="00EA5FCF" w:rsidRPr="00792B2E">
        <w:t xml:space="preserve"> of</w:t>
      </w:r>
      <w:r w:rsidRPr="005A3A42">
        <w:t xml:space="preserve"> section</w:t>
      </w:r>
      <w:r w:rsidR="00067394">
        <w:t> </w:t>
      </w:r>
      <w:r w:rsidRPr="005A3A42">
        <w:fldChar w:fldCharType="begin"/>
      </w:r>
      <w:r w:rsidRPr="005A3A42">
        <w:instrText xml:space="preserve"> REF _Ref165040673 \n \h </w:instrText>
      </w:r>
      <w:r w:rsidR="00A016A2">
        <w:instrText xml:space="preserve"> \* MERGEFORMAT </w:instrText>
      </w:r>
      <w:r w:rsidRPr="005A3A42">
        <w:fldChar w:fldCharType="separate"/>
      </w:r>
      <w:r w:rsidR="00910BB8">
        <w:t>9</w:t>
      </w:r>
      <w:r w:rsidRPr="005A3A42">
        <w:fldChar w:fldCharType="end"/>
      </w:r>
      <w:r w:rsidRPr="005A3A42">
        <w:t xml:space="preserve"> (“</w:t>
      </w:r>
      <w:r w:rsidRPr="005A3A42">
        <w:fldChar w:fldCharType="begin"/>
      </w:r>
      <w:r w:rsidRPr="005A3A42">
        <w:instrText xml:space="preserve"> REF _Ref165040686 \h </w:instrText>
      </w:r>
      <w:r w:rsidR="00A016A2">
        <w:instrText xml:space="preserve"> \* MERGEFORMAT </w:instrText>
      </w:r>
      <w:r w:rsidRPr="005A3A42">
        <w:fldChar w:fldCharType="separate"/>
      </w:r>
      <w:r w:rsidR="00910BB8" w:rsidRPr="00910BB8">
        <w:t>Criminal Code</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910BB8">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910BB8" w:rsidRPr="00991FDD">
        <w:t>Commonwealth Policy and Other Requirements</w:t>
      </w:r>
      <w:r w:rsidRPr="005A3A42">
        <w:fldChar w:fldCharType="end"/>
      </w:r>
      <w:r w:rsidRPr="005A3A42">
        <w:t>”);</w:t>
      </w:r>
      <w:bookmarkEnd w:id="4261"/>
    </w:p>
    <w:p w14:paraId="0ED470C4" w14:textId="396D9FA9" w:rsidR="000F73C5" w:rsidRPr="005A3A42" w:rsidRDefault="000F73C5" w:rsidP="0058045D">
      <w:pPr>
        <w:pStyle w:val="Heading3"/>
      </w:pPr>
      <w:bookmarkStart w:id="4262" w:name="_Ref165018009"/>
      <w:r w:rsidRPr="005A3A42">
        <w:t>(</w:t>
      </w:r>
      <w:r w:rsidRPr="005A3A42">
        <w:rPr>
          <w:b/>
          <w:bCs/>
        </w:rPr>
        <w:t>Prohibited dealings</w:t>
      </w:r>
      <w:r w:rsidRPr="005A3A42">
        <w:t xml:space="preserve">) a prohibited dealing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_Ref167311873 \n \h </w:instrText>
      </w:r>
      <w:r w:rsidR="00F205EC" w:rsidRPr="00792B2E">
        <w:instrText xml:space="preserve"> \* MERGEFORMAT </w:instrText>
      </w:r>
      <w:r w:rsidR="00EA5FCF" w:rsidRPr="00792B2E">
        <w:fldChar w:fldCharType="separate"/>
      </w:r>
      <w:r w:rsidR="00910BB8">
        <w:t>(d)</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_Ref165040677 \n \h </w:instrText>
      </w:r>
      <w:r w:rsidR="00A016A2">
        <w:instrText xml:space="preserve"> \* MERGEFORMAT </w:instrText>
      </w:r>
      <w:r w:rsidRPr="005A3A42">
        <w:fldChar w:fldCharType="separate"/>
      </w:r>
      <w:r w:rsidR="00910BB8">
        <w:t>10</w:t>
      </w:r>
      <w:r w:rsidRPr="005A3A42">
        <w:fldChar w:fldCharType="end"/>
      </w:r>
      <w:r w:rsidRPr="005A3A42">
        <w:t xml:space="preserve"> (“</w:t>
      </w:r>
      <w:r w:rsidRPr="005A3A42">
        <w:fldChar w:fldCharType="begin"/>
      </w:r>
      <w:r w:rsidRPr="005A3A42">
        <w:instrText xml:space="preserve"> REF _Ref165040695 \h </w:instrText>
      </w:r>
      <w:r w:rsidR="00A016A2">
        <w:instrText xml:space="preserve"> \* MERGEFORMAT </w:instrText>
      </w:r>
      <w:r w:rsidRPr="005A3A42">
        <w:fldChar w:fldCharType="separate"/>
      </w:r>
      <w:r w:rsidR="00910BB8" w:rsidRPr="00910BB8">
        <w:t>Prohibited dealings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910BB8">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910BB8" w:rsidRPr="00991FDD">
        <w:t>Commonwealth Policy and Other Requirements</w:t>
      </w:r>
      <w:r w:rsidRPr="005A3A42">
        <w:fldChar w:fldCharType="end"/>
      </w:r>
      <w:r w:rsidRPr="005A3A42">
        <w:t>”); or</w:t>
      </w:r>
      <w:bookmarkEnd w:id="4262"/>
    </w:p>
    <w:p w14:paraId="06F6DA96" w14:textId="3E7F202F" w:rsidR="000F73C5" w:rsidRDefault="000F73C5" w:rsidP="0058045D">
      <w:pPr>
        <w:pStyle w:val="Heading3"/>
      </w:pPr>
      <w:bookmarkStart w:id="4263" w:name="_Ref165018032"/>
      <w:bookmarkStart w:id="4264" w:name="_Ref166578179"/>
      <w:r w:rsidRPr="005A3A42">
        <w:t>(</w:t>
      </w:r>
      <w:r w:rsidRPr="005A3A42">
        <w:rPr>
          <w:b/>
          <w:bCs/>
        </w:rPr>
        <w:t>Fraud</w:t>
      </w:r>
      <w:r w:rsidRPr="005A3A42">
        <w:t>) a fraud event occurs</w:t>
      </w:r>
      <w:r w:rsidR="00EA5FCF" w:rsidRPr="005A3A42">
        <w:t xml:space="preserve"> </w:t>
      </w:r>
      <w:r w:rsidR="00EA5FCF" w:rsidRPr="00792B2E">
        <w:t>giving rise to a right of termination, as set out in paragraph </w:t>
      </w:r>
      <w:r w:rsidR="00EA5FCF" w:rsidRPr="00792B2E">
        <w:fldChar w:fldCharType="begin"/>
      </w:r>
      <w:r w:rsidR="00EA5FCF" w:rsidRPr="00792B2E">
        <w:instrText xml:space="preserve"> REF _Ref167311950 \n \h </w:instrText>
      </w:r>
      <w:r w:rsidR="00F205EC" w:rsidRPr="00792B2E">
        <w:instrText xml:space="preserve"> \* MERGEFORMAT </w:instrText>
      </w:r>
      <w:r w:rsidR="00EA5FCF" w:rsidRPr="00792B2E">
        <w:fldChar w:fldCharType="separate"/>
      </w:r>
      <w:r w:rsidR="00910BB8">
        <w:t>(d)</w:t>
      </w:r>
      <w:r w:rsidR="00EA5FCF" w:rsidRPr="00792B2E">
        <w:fldChar w:fldCharType="end"/>
      </w:r>
      <w:r w:rsidR="00EA5FCF" w:rsidRPr="00792B2E">
        <w:fldChar w:fldCharType="begin"/>
      </w:r>
      <w:r w:rsidR="00EA5FCF" w:rsidRPr="00792B2E">
        <w:instrText xml:space="preserve"> REF _Ref167311952 \n \h </w:instrText>
      </w:r>
      <w:r w:rsidR="00F205EC" w:rsidRPr="00792B2E">
        <w:instrText xml:space="preserve"> \* MERGEFORMAT </w:instrText>
      </w:r>
      <w:r w:rsidR="00EA5FCF" w:rsidRPr="00792B2E">
        <w:fldChar w:fldCharType="separate"/>
      </w:r>
      <w:r w:rsidR="00910BB8">
        <w:t>(ii)</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_Ref165040706 \n \h </w:instrText>
      </w:r>
      <w:r w:rsidR="00A016A2">
        <w:instrText xml:space="preserve"> \* MERGEFORMAT </w:instrText>
      </w:r>
      <w:r w:rsidRPr="005A3A42">
        <w:fldChar w:fldCharType="separate"/>
      </w:r>
      <w:r w:rsidR="00910BB8">
        <w:t>13</w:t>
      </w:r>
      <w:r w:rsidRPr="005A3A42">
        <w:fldChar w:fldCharType="end"/>
      </w:r>
      <w:r w:rsidRPr="005A3A42">
        <w:t xml:space="preserve"> (“</w:t>
      </w:r>
      <w:r w:rsidRPr="005A3A42">
        <w:fldChar w:fldCharType="begin"/>
      </w:r>
      <w:r w:rsidRPr="005A3A42">
        <w:instrText xml:space="preserve"> REF _Ref165040710 \h </w:instrText>
      </w:r>
      <w:r w:rsidR="00A016A2">
        <w:instrText xml:space="preserve"> \* MERGEFORMAT </w:instrText>
      </w:r>
      <w:r w:rsidRPr="005A3A42">
        <w:fldChar w:fldCharType="separate"/>
      </w:r>
      <w:r w:rsidR="00910BB8" w:rsidRPr="00910BB8">
        <w:t>Fraud</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910BB8">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910BB8" w:rsidRPr="00991FDD">
        <w:t>Commonwealth Policy and Other Requirements</w:t>
      </w:r>
      <w:r w:rsidRPr="005A3A42">
        <w:fldChar w:fldCharType="end"/>
      </w:r>
      <w:r w:rsidRPr="005A3A42">
        <w:t>”).</w:t>
      </w:r>
      <w:bookmarkEnd w:id="4258"/>
      <w:bookmarkEnd w:id="4263"/>
      <w:bookmarkEnd w:id="4264"/>
    </w:p>
    <w:p w14:paraId="2F1D2222" w14:textId="3202530F" w:rsidR="007D46A0" w:rsidRDefault="007D46A0" w:rsidP="007D46A0">
      <w:pPr>
        <w:pStyle w:val="BodyIndent1"/>
        <w:keepNext/>
        <w:spacing w:before="0" w:after="240"/>
        <w:ind w:left="737"/>
      </w:pPr>
      <w:bookmarkStart w:id="4265" w:name="_Toc159511844"/>
      <w:bookmarkStart w:id="4266" w:name="_Ref136875307"/>
      <w:bookmarkStart w:id="4267" w:name="_Toc153945188"/>
      <w:bookmarkEnd w:id="4265"/>
      <w:r>
        <w:t xml:space="preserve">For clarity, if the Commonwealth has the right to terminate this agreement pursuant this clause </w:t>
      </w:r>
      <w:r>
        <w:fldChar w:fldCharType="begin"/>
      </w:r>
      <w:r>
        <w:instrText xml:space="preserve"> REF _Ref159420790 \w \h </w:instrText>
      </w:r>
      <w:r>
        <w:fldChar w:fldCharType="separate"/>
      </w:r>
      <w:r w:rsidR="00910BB8">
        <w:t>22.3</w:t>
      </w:r>
      <w:r>
        <w:fldChar w:fldCharType="end"/>
      </w:r>
      <w:r w:rsidR="0031715F">
        <w:t>, it may, in its absolute discretion and without reducing any of its rights under this agreement, do one or more of the following</w:t>
      </w:r>
      <w:r>
        <w:t>:</w:t>
      </w:r>
    </w:p>
    <w:p w14:paraId="5D47BC1A" w14:textId="0097A860" w:rsidR="0031715F" w:rsidRDefault="0031715F" w:rsidP="007D46A0">
      <w:pPr>
        <w:pStyle w:val="Heading3"/>
      </w:pPr>
      <w:bookmarkStart w:id="4268" w:name="_Ref200628863"/>
      <w:r>
        <w:t>serve a notice of termination on Project Operator;</w:t>
      </w:r>
      <w:bookmarkEnd w:id="4268"/>
    </w:p>
    <w:p w14:paraId="15612A2E" w14:textId="734B3F23" w:rsidR="0031715F" w:rsidRDefault="0031715F" w:rsidP="007D46A0">
      <w:pPr>
        <w:pStyle w:val="Heading3"/>
      </w:pPr>
      <w:bookmarkStart w:id="4269" w:name="_Ref200628865"/>
      <w:r>
        <w:t>exercise other rights arising under this agreement or at Law; and</w:t>
      </w:r>
      <w:bookmarkEnd w:id="4269"/>
    </w:p>
    <w:p w14:paraId="3323E491" w14:textId="52DA16FC" w:rsidR="007D46A0" w:rsidRDefault="007D46A0" w:rsidP="000D5317">
      <w:pPr>
        <w:pStyle w:val="Heading3"/>
        <w:keepNext/>
      </w:pPr>
      <w:bookmarkStart w:id="4270" w:name="_Ref200628767"/>
      <w:r>
        <w:lastRenderedPageBreak/>
        <w:t>give Project Operator a notice requiring Project Operator to take specified actions by a specified date</w:t>
      </w:r>
      <w:bookmarkEnd w:id="4270"/>
      <w:r w:rsidR="0031715F">
        <w:t>,</w:t>
      </w:r>
    </w:p>
    <w:p w14:paraId="54209211" w14:textId="0BE5F445" w:rsidR="007D46A0" w:rsidRPr="005A3A42" w:rsidRDefault="0031715F" w:rsidP="0031715F">
      <w:pPr>
        <w:pStyle w:val="BodyIndent1"/>
        <w:keepNext/>
        <w:spacing w:before="0" w:after="240"/>
        <w:ind w:left="737"/>
      </w:pPr>
      <w:r>
        <w:t>and, if the Commonwealth serves a notice under paragraph </w:t>
      </w:r>
      <w:r>
        <w:fldChar w:fldCharType="begin"/>
      </w:r>
      <w:r>
        <w:instrText xml:space="preserve"> REF _Ref200628767 \r \h </w:instrText>
      </w:r>
      <w:r>
        <w:fldChar w:fldCharType="separate"/>
      </w:r>
      <w:r w:rsidR="00910BB8">
        <w:t>(v)</w:t>
      </w:r>
      <w:r>
        <w:fldChar w:fldCharType="end"/>
      </w:r>
      <w:r>
        <w:t xml:space="preserve"> and </w:t>
      </w:r>
      <w:r w:rsidR="007D46A0">
        <w:t xml:space="preserve">Project Operator fails to take the specified actions by the specified date, the Commonwealth may </w:t>
      </w:r>
      <w:r>
        <w:t>exercise one or both of the rights set out in paragraphs </w:t>
      </w:r>
      <w:r>
        <w:fldChar w:fldCharType="begin"/>
      </w:r>
      <w:r>
        <w:instrText xml:space="preserve"> REF _Ref200628863 \r \h </w:instrText>
      </w:r>
      <w:r>
        <w:fldChar w:fldCharType="separate"/>
      </w:r>
      <w:r w:rsidR="00910BB8">
        <w:t>(t)</w:t>
      </w:r>
      <w:r>
        <w:fldChar w:fldCharType="end"/>
      </w:r>
      <w:r>
        <w:t xml:space="preserve"> and </w:t>
      </w:r>
      <w:r>
        <w:fldChar w:fldCharType="begin"/>
      </w:r>
      <w:r>
        <w:instrText xml:space="preserve"> REF _Ref200628865 \r \h </w:instrText>
      </w:r>
      <w:r>
        <w:fldChar w:fldCharType="separate"/>
      </w:r>
      <w:r w:rsidR="00910BB8">
        <w:t>(u)</w:t>
      </w:r>
      <w:r>
        <w:fldChar w:fldCharType="end"/>
      </w:r>
      <w:r w:rsidR="007D46A0">
        <w:t>.</w:t>
      </w:r>
    </w:p>
    <w:p w14:paraId="14B9A652" w14:textId="4B416E64" w:rsidR="0087461E" w:rsidRPr="001A12C3" w:rsidRDefault="2C388DF0" w:rsidP="00FC2467">
      <w:pPr>
        <w:pStyle w:val="Heading2"/>
      </w:pPr>
      <w:bookmarkStart w:id="4271" w:name="_Ref210130629"/>
      <w:bookmarkStart w:id="4272" w:name="_Toc211256099"/>
      <w:r>
        <w:t>Termination for convenience by the Commonwealth</w:t>
      </w:r>
      <w:bookmarkEnd w:id="4266"/>
      <w:bookmarkEnd w:id="4267"/>
      <w:bookmarkEnd w:id="4271"/>
      <w:bookmarkEnd w:id="4272"/>
      <w:r>
        <w:t xml:space="preserve"> </w:t>
      </w:r>
    </w:p>
    <w:p w14:paraId="312E487E" w14:textId="13C4093D" w:rsidR="0087461E" w:rsidRDefault="2C388DF0" w:rsidP="0058045D">
      <w:pPr>
        <w:pStyle w:val="Heading3"/>
      </w:pPr>
      <w:bookmarkStart w:id="4273" w:name="_Ref151234456"/>
      <w:bookmarkStart w:id="4274" w:name="_Ref149848453"/>
      <w:r>
        <w:t xml:space="preserve">Subject to paragraph </w:t>
      </w:r>
      <w:r w:rsidR="0087461E">
        <w:fldChar w:fldCharType="begin"/>
      </w:r>
      <w:r w:rsidR="0087461E">
        <w:instrText xml:space="preserve"> REF _Ref151234418 \n \h </w:instrText>
      </w:r>
      <w:r w:rsidR="0087461E">
        <w:fldChar w:fldCharType="separate"/>
      </w:r>
      <w:r w:rsidR="00910BB8">
        <w:t>(b)</w:t>
      </w:r>
      <w:r w:rsidR="0087461E">
        <w:fldChar w:fldCharType="end"/>
      </w:r>
      <w:r>
        <w:t>, the Commonwealth may at its absolute discretion at any time terminate this agreement by notice in writing to Project Operator.</w:t>
      </w:r>
      <w:bookmarkEnd w:id="4273"/>
      <w:r w:rsidR="007056B8">
        <w:t xml:space="preserve"> </w:t>
      </w:r>
    </w:p>
    <w:p w14:paraId="579FE629" w14:textId="298268E0" w:rsidR="0087461E" w:rsidRDefault="2C388DF0" w:rsidP="0058045D">
      <w:pPr>
        <w:pStyle w:val="Heading3"/>
      </w:pPr>
      <w:bookmarkStart w:id="4275" w:name="_Ref151234418"/>
      <w:r>
        <w:t xml:space="preserve">A termination of this agreement under this clause </w:t>
      </w:r>
      <w:r w:rsidR="00A31BD7">
        <w:fldChar w:fldCharType="begin"/>
      </w:r>
      <w:r w:rsidR="00A31BD7">
        <w:instrText xml:space="preserve"> REF _Ref210130629 \n \h </w:instrText>
      </w:r>
      <w:r w:rsidR="00A31BD7">
        <w:fldChar w:fldCharType="separate"/>
      </w:r>
      <w:r w:rsidR="00910BB8">
        <w:t>22.4</w:t>
      </w:r>
      <w:r w:rsidR="00A31BD7">
        <w:fldChar w:fldCharType="end"/>
      </w:r>
      <w:r>
        <w:t xml:space="preserve"> will take effect at the date specified by the Commonwealth in the notice given pursuant to paragraph </w:t>
      </w:r>
      <w:r w:rsidR="0087461E">
        <w:fldChar w:fldCharType="begin"/>
      </w:r>
      <w:r w:rsidR="0087461E">
        <w:instrText xml:space="preserve"> REF _Ref151234456 \n \h </w:instrText>
      </w:r>
      <w:r w:rsidR="0087461E">
        <w:fldChar w:fldCharType="separate"/>
      </w:r>
      <w:r w:rsidR="00910BB8">
        <w:t>(a)</w:t>
      </w:r>
      <w:r w:rsidR="0087461E">
        <w:fldChar w:fldCharType="end"/>
      </w:r>
      <w:r>
        <w:t xml:space="preserve">, provided that such date is no less </w:t>
      </w:r>
      <w:r w:rsidRPr="00813E4F">
        <w:t xml:space="preserve">than </w:t>
      </w:r>
      <w:r w:rsidR="007056A5" w:rsidRPr="006A4EF3">
        <w:t>six (</w:t>
      </w:r>
      <w:r w:rsidRPr="006A4EF3">
        <w:t>6</w:t>
      </w:r>
      <w:r w:rsidR="007056A5" w:rsidRPr="006A4EF3">
        <w:t>)</w:t>
      </w:r>
      <w:r w:rsidRPr="00813E4F">
        <w:t xml:space="preserve"> months</w:t>
      </w:r>
      <w:r>
        <w:t xml:space="preserve"> after the date the notice is given.</w:t>
      </w:r>
      <w:bookmarkEnd w:id="4275"/>
    </w:p>
    <w:bookmarkEnd w:id="4274"/>
    <w:p w14:paraId="2C4D8B50" w14:textId="537B881C" w:rsidR="0087461E" w:rsidRDefault="2C388DF0" w:rsidP="00424A98">
      <w:pPr>
        <w:pStyle w:val="Heading3"/>
        <w:keepNext/>
      </w:pPr>
      <w:r>
        <w:t xml:space="preserve">Termination under this clause </w:t>
      </w:r>
      <w:r w:rsidR="00A31BD7">
        <w:fldChar w:fldCharType="begin"/>
      </w:r>
      <w:r w:rsidR="00A31BD7">
        <w:instrText xml:space="preserve"> REF _Ref210130629 \n \h </w:instrText>
      </w:r>
      <w:r w:rsidR="00A31BD7">
        <w:fldChar w:fldCharType="separate"/>
      </w:r>
      <w:r w:rsidR="00910BB8">
        <w:t>22.4</w:t>
      </w:r>
      <w:r w:rsidR="00A31BD7">
        <w:fldChar w:fldCharType="end"/>
      </w:r>
      <w:r>
        <w:t xml:space="preserve"> will be without liability to either party, other than: </w:t>
      </w:r>
    </w:p>
    <w:p w14:paraId="35E63C6D" w14:textId="0C59A022" w:rsidR="0087461E" w:rsidRDefault="2C388DF0" w:rsidP="000A1E90">
      <w:pPr>
        <w:pStyle w:val="Heading4"/>
      </w:pPr>
      <w:r>
        <w:t xml:space="preserve">in respect of any liability </w:t>
      </w:r>
      <w:r w:rsidR="007D2730" w:rsidRPr="0001150F">
        <w:t>of either party</w:t>
      </w:r>
      <w:r w:rsidR="007D2730">
        <w:t xml:space="preserve"> </w:t>
      </w:r>
      <w:r>
        <w:t xml:space="preserve">accrued as at the date of termination; and </w:t>
      </w:r>
    </w:p>
    <w:p w14:paraId="3CE8702B" w14:textId="07D4294D" w:rsidR="007F24FD" w:rsidRDefault="2C388DF0" w:rsidP="000A1E90">
      <w:pPr>
        <w:pStyle w:val="Heading4"/>
      </w:pPr>
      <w:r>
        <w:t xml:space="preserve">the Commonwealth’s </w:t>
      </w:r>
      <w:r w:rsidR="00DA6DEA">
        <w:t>l</w:t>
      </w:r>
      <w:r>
        <w:t xml:space="preserve">iability to Project Operator as expressly set out in clause </w:t>
      </w:r>
      <w:r w:rsidR="0087461E">
        <w:fldChar w:fldCharType="begin"/>
      </w:r>
      <w:r w:rsidR="0087461E">
        <w:instrText xml:space="preserve"> REF _Ref104299112 \w \h </w:instrText>
      </w:r>
      <w:r w:rsidR="0087461E">
        <w:fldChar w:fldCharType="separate"/>
      </w:r>
      <w:r w:rsidR="00910BB8">
        <w:t>22.5</w:t>
      </w:r>
      <w:r w:rsidR="0087461E">
        <w:fldChar w:fldCharType="end"/>
      </w:r>
      <w:r>
        <w:t xml:space="preserve"> (“</w:t>
      </w:r>
      <w:r w:rsidR="0087461E">
        <w:fldChar w:fldCharType="begin"/>
      </w:r>
      <w:r w:rsidR="0087461E">
        <w:instrText xml:space="preserve">  REF _Ref104299112 \h </w:instrText>
      </w:r>
      <w:r w:rsidR="0087461E">
        <w:fldChar w:fldCharType="separate"/>
      </w:r>
      <w:r w:rsidR="00910BB8">
        <w:t>Termination payments</w:t>
      </w:r>
      <w:r w:rsidR="0087461E">
        <w:fldChar w:fldCharType="end"/>
      </w:r>
      <w:r>
        <w:t xml:space="preserve">”). </w:t>
      </w:r>
    </w:p>
    <w:p w14:paraId="7537CF2C" w14:textId="3C92D583" w:rsidR="003D53F2" w:rsidRDefault="003D53F2" w:rsidP="0058045D">
      <w:pPr>
        <w:pStyle w:val="Heading3"/>
      </w:pPr>
      <w:bookmarkStart w:id="4276" w:name="_Ref182410558"/>
      <w:r w:rsidRPr="00DF1CAF">
        <w:t xml:space="preserve">If the Commonwealth purports to terminate this agreement pursuant to clause </w:t>
      </w:r>
      <w:r w:rsidRPr="00DF1CAF">
        <w:fldChar w:fldCharType="begin"/>
      </w:r>
      <w:r w:rsidRPr="00DF1CAF">
        <w:instrText xml:space="preserve"> REF _Ref159420790 \r \h  \* MERGEFORMAT </w:instrText>
      </w:r>
      <w:r w:rsidRPr="00DF1CAF">
        <w:fldChar w:fldCharType="separate"/>
      </w:r>
      <w:r w:rsidR="00910BB8">
        <w:t>22.3</w:t>
      </w:r>
      <w:r w:rsidRPr="00DF1CAF">
        <w:fldChar w:fldCharType="end"/>
      </w:r>
      <w:r w:rsidRPr="00DF1CAF">
        <w:t xml:space="preserve"> </w:t>
      </w:r>
      <w:r>
        <w:t>(“</w:t>
      </w:r>
      <w:r>
        <w:fldChar w:fldCharType="begin"/>
      </w:r>
      <w:r>
        <w:instrText xml:space="preserve"> REF _Ref159420790 \h </w:instrText>
      </w:r>
      <w:r>
        <w:fldChar w:fldCharType="separate"/>
      </w:r>
      <w:r w:rsidR="00910BB8" w:rsidRPr="00A016A2">
        <w:t>Termination by the Commonwealth for default</w:t>
      </w:r>
      <w:r>
        <w:fldChar w:fldCharType="end"/>
      </w:r>
      <w:r>
        <w:t xml:space="preserve">”) </w:t>
      </w:r>
      <w:r w:rsidRPr="00DF1CAF">
        <w:t>and is found not to have had the right to terminate on that basis</w:t>
      </w:r>
      <w:bookmarkEnd w:id="4276"/>
      <w:r w:rsidR="00904543">
        <w:t>:</w:t>
      </w:r>
    </w:p>
    <w:p w14:paraId="771436D9" w14:textId="5DE492DF" w:rsidR="00324768" w:rsidRDefault="00324768" w:rsidP="000A1E90">
      <w:pPr>
        <w:pStyle w:val="Heading4"/>
      </w:pPr>
      <w:r>
        <w:t xml:space="preserve">the Commonwealth may, in its absolute discretion, revoke its decision referred to in this paragraph </w:t>
      </w:r>
      <w:r w:rsidR="00260628">
        <w:fldChar w:fldCharType="begin"/>
      </w:r>
      <w:r w:rsidR="00260628">
        <w:instrText xml:space="preserve"> REF _Ref182410558 \r \h </w:instrText>
      </w:r>
      <w:r w:rsidR="00260628">
        <w:fldChar w:fldCharType="separate"/>
      </w:r>
      <w:r w:rsidR="00910BB8">
        <w:t>(d)</w:t>
      </w:r>
      <w:r w:rsidR="00260628">
        <w:fldChar w:fldCharType="end"/>
      </w:r>
      <w:r>
        <w:t xml:space="preserve"> to terminate this agreement pursuant to clause </w:t>
      </w:r>
      <w:r>
        <w:fldChar w:fldCharType="begin"/>
      </w:r>
      <w:r>
        <w:instrText xml:space="preserve"> REF _Ref159420790 \r \h </w:instrText>
      </w:r>
      <w:r>
        <w:fldChar w:fldCharType="separate"/>
      </w:r>
      <w:r w:rsidR="00910BB8">
        <w:t>22.3</w:t>
      </w:r>
      <w:r>
        <w:fldChar w:fldCharType="end"/>
      </w:r>
      <w:r>
        <w:t>, in which case this agreement remains on foot; or</w:t>
      </w:r>
    </w:p>
    <w:p w14:paraId="155A6D54" w14:textId="128937C9" w:rsidR="00324768" w:rsidRDefault="00324768" w:rsidP="000A1E90">
      <w:pPr>
        <w:pStyle w:val="Heading4"/>
      </w:pPr>
      <w:r>
        <w:t>if the Commonwealth elects not to revoke its decision referred to in this paragraph</w:t>
      </w:r>
      <w:r w:rsidR="00260628">
        <w:t xml:space="preserve"> </w:t>
      </w:r>
      <w:r w:rsidR="00260628">
        <w:fldChar w:fldCharType="begin"/>
      </w:r>
      <w:r w:rsidR="00260628">
        <w:instrText xml:space="preserve"> REF _Ref182410558 \r \h </w:instrText>
      </w:r>
      <w:r w:rsidR="00260628">
        <w:fldChar w:fldCharType="separate"/>
      </w:r>
      <w:r w:rsidR="00910BB8">
        <w:t>(d)</w:t>
      </w:r>
      <w:r w:rsidR="00260628">
        <w:fldChar w:fldCharType="end"/>
      </w:r>
      <w:r>
        <w:t xml:space="preserve"> to terminate this agreement pursuant to clause </w:t>
      </w:r>
      <w:r>
        <w:fldChar w:fldCharType="begin"/>
      </w:r>
      <w:r>
        <w:instrText xml:space="preserve"> REF _Ref159420790 \r \h </w:instrText>
      </w:r>
      <w:r>
        <w:fldChar w:fldCharType="separate"/>
      </w:r>
      <w:r w:rsidR="00910BB8">
        <w:t>22.3</w:t>
      </w:r>
      <w:r>
        <w:fldChar w:fldCharType="end"/>
      </w:r>
      <w:r>
        <w:t>,</w:t>
      </w:r>
      <w:r w:rsidRPr="00DF1CAF">
        <w:t xml:space="preserve"> it will be deemed to be a termination for convenience under this clause </w:t>
      </w:r>
      <w:r w:rsidR="00A31BD7">
        <w:fldChar w:fldCharType="begin"/>
      </w:r>
      <w:r w:rsidR="00A31BD7">
        <w:instrText xml:space="preserve"> REF _Ref210130629 \n \h </w:instrText>
      </w:r>
      <w:r w:rsidR="00A31BD7">
        <w:fldChar w:fldCharType="separate"/>
      </w:r>
      <w:r w:rsidR="00910BB8">
        <w:t>22.4</w:t>
      </w:r>
      <w:r w:rsidR="00A31BD7">
        <w:fldChar w:fldCharType="end"/>
      </w:r>
      <w:r w:rsidRPr="00DF1CAF">
        <w:t>.</w:t>
      </w:r>
      <w:r>
        <w:t xml:space="preserve"> </w:t>
      </w:r>
    </w:p>
    <w:p w14:paraId="69665258" w14:textId="7DD078F1" w:rsidR="00F5752A" w:rsidRPr="005E4D3D" w:rsidRDefault="2C388DF0" w:rsidP="00FC2467">
      <w:pPr>
        <w:pStyle w:val="Heading2"/>
      </w:pPr>
      <w:bookmarkStart w:id="4277" w:name="_Toc94798343"/>
      <w:bookmarkStart w:id="4278" w:name="_Toc94872269"/>
      <w:bookmarkStart w:id="4279" w:name="_Toc94885548"/>
      <w:bookmarkStart w:id="4280" w:name="_Toc94885983"/>
      <w:bookmarkStart w:id="4281" w:name="_Toc94886428"/>
      <w:bookmarkStart w:id="4282" w:name="_Toc99723554"/>
      <w:bookmarkStart w:id="4283" w:name="_Toc94798344"/>
      <w:bookmarkStart w:id="4284" w:name="_Toc94872270"/>
      <w:bookmarkStart w:id="4285" w:name="_Toc94885549"/>
      <w:bookmarkStart w:id="4286" w:name="_Toc94885984"/>
      <w:bookmarkStart w:id="4287" w:name="_Toc94886429"/>
      <w:bookmarkStart w:id="4288" w:name="_Toc99723555"/>
      <w:bookmarkStart w:id="4289" w:name="_Toc94798345"/>
      <w:bookmarkStart w:id="4290" w:name="_Toc94872271"/>
      <w:bookmarkStart w:id="4291" w:name="_Toc94885550"/>
      <w:bookmarkStart w:id="4292" w:name="_Toc94885985"/>
      <w:bookmarkStart w:id="4293" w:name="_Toc94886430"/>
      <w:bookmarkStart w:id="4294" w:name="_Toc99723556"/>
      <w:bookmarkStart w:id="4295" w:name="_Toc94798346"/>
      <w:bookmarkStart w:id="4296" w:name="_Toc94872272"/>
      <w:bookmarkStart w:id="4297" w:name="_Toc94885551"/>
      <w:bookmarkStart w:id="4298" w:name="_Toc94885986"/>
      <w:bookmarkStart w:id="4299" w:name="_Toc94886431"/>
      <w:bookmarkStart w:id="4300" w:name="_Toc99723557"/>
      <w:bookmarkStart w:id="4301" w:name="_Toc94798347"/>
      <w:bookmarkStart w:id="4302" w:name="_Toc94872273"/>
      <w:bookmarkStart w:id="4303" w:name="_Toc94885552"/>
      <w:bookmarkStart w:id="4304" w:name="_Toc94885987"/>
      <w:bookmarkStart w:id="4305" w:name="_Toc94886432"/>
      <w:bookmarkStart w:id="4306" w:name="_Toc99723558"/>
      <w:bookmarkStart w:id="4307" w:name="_Toc94798348"/>
      <w:bookmarkStart w:id="4308" w:name="_Toc94872274"/>
      <w:bookmarkStart w:id="4309" w:name="_Toc94885553"/>
      <w:bookmarkStart w:id="4310" w:name="_Toc94885988"/>
      <w:bookmarkStart w:id="4311" w:name="_Toc94886433"/>
      <w:bookmarkStart w:id="4312" w:name="_Toc99723559"/>
      <w:bookmarkStart w:id="4313" w:name="_Toc94798349"/>
      <w:bookmarkStart w:id="4314" w:name="_Toc94872275"/>
      <w:bookmarkStart w:id="4315" w:name="_Toc94885554"/>
      <w:bookmarkStart w:id="4316" w:name="_Toc94885989"/>
      <w:bookmarkStart w:id="4317" w:name="_Toc94886434"/>
      <w:bookmarkStart w:id="4318" w:name="_Toc99723560"/>
      <w:bookmarkStart w:id="4319" w:name="_Toc94798350"/>
      <w:bookmarkStart w:id="4320" w:name="_Toc94872276"/>
      <w:bookmarkStart w:id="4321" w:name="_Toc94885555"/>
      <w:bookmarkStart w:id="4322" w:name="_Toc94885990"/>
      <w:bookmarkStart w:id="4323" w:name="_Toc94886435"/>
      <w:bookmarkStart w:id="4324" w:name="_Toc99723561"/>
      <w:bookmarkStart w:id="4325" w:name="_Toc94798351"/>
      <w:bookmarkStart w:id="4326" w:name="_Toc94872277"/>
      <w:bookmarkStart w:id="4327" w:name="_Toc94885556"/>
      <w:bookmarkStart w:id="4328" w:name="_Toc94885991"/>
      <w:bookmarkStart w:id="4329" w:name="_Toc94886436"/>
      <w:bookmarkStart w:id="4330" w:name="_Toc99723562"/>
      <w:bookmarkStart w:id="4331" w:name="_Ref104299112"/>
      <w:bookmarkStart w:id="4332" w:name="_Ref107949503"/>
      <w:bookmarkStart w:id="4333" w:name="_Toc211256100"/>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r>
        <w:t>Termination payments</w:t>
      </w:r>
      <w:bookmarkEnd w:id="4331"/>
      <w:bookmarkEnd w:id="4332"/>
      <w:bookmarkEnd w:id="4333"/>
    </w:p>
    <w:p w14:paraId="1571F65A" w14:textId="77777777" w:rsidR="00A12439" w:rsidRDefault="2C388DF0" w:rsidP="00267228">
      <w:pPr>
        <w:pStyle w:val="Heading3"/>
        <w:keepNext/>
      </w:pPr>
      <w:bookmarkStart w:id="4334" w:name="_Ref108103268"/>
      <w:bookmarkStart w:id="4335" w:name="_Ref497118620"/>
      <w:bookmarkStart w:id="4336" w:name="_Toc515359050"/>
      <w:bookmarkStart w:id="4337" w:name="_Ref525812508"/>
      <w:r>
        <w:t>If this agreement</w:t>
      </w:r>
      <w:r w:rsidRPr="2C388DF0">
        <w:t xml:space="preserve"> </w:t>
      </w:r>
      <w:r>
        <w:t>is terminated:</w:t>
      </w:r>
      <w:bookmarkEnd w:id="4334"/>
    </w:p>
    <w:p w14:paraId="3534DD76" w14:textId="4B21C6A9" w:rsidR="00861DE1" w:rsidRDefault="2C388DF0" w:rsidP="000A1E90">
      <w:pPr>
        <w:pStyle w:val="Heading4"/>
      </w:pPr>
      <w:bookmarkStart w:id="4338" w:name="_Ref165975344"/>
      <w:r>
        <w:t xml:space="preserve">automatically in </w:t>
      </w:r>
      <w:r w:rsidRPr="00813E4F">
        <w:t>accordance with clause</w:t>
      </w:r>
      <w:r w:rsidR="00550BEB" w:rsidRPr="00813E4F">
        <w:t> </w:t>
      </w:r>
      <w:r w:rsidR="00861DE1" w:rsidRPr="00813E4F">
        <w:fldChar w:fldCharType="begin"/>
      </w:r>
      <w:r w:rsidR="00861DE1" w:rsidRPr="00813E4F">
        <w:instrText xml:space="preserve"> REF _Ref165026407 \w \h </w:instrText>
      </w:r>
      <w:r w:rsidR="00813E4F">
        <w:instrText xml:space="preserve"> \* MERGEFORMAT </w:instrText>
      </w:r>
      <w:r w:rsidR="00861DE1" w:rsidRPr="00813E4F">
        <w:fldChar w:fldCharType="separate"/>
      </w:r>
      <w:r w:rsidR="00910BB8">
        <w:t>22.1</w:t>
      </w:r>
      <w:r w:rsidR="00861DE1" w:rsidRPr="00813E4F">
        <w:fldChar w:fldCharType="end"/>
      </w:r>
      <w:r w:rsidRPr="00813E4F">
        <w:t xml:space="preserve"> (“</w:t>
      </w:r>
      <w:r w:rsidR="00861DE1" w:rsidRPr="00813E4F">
        <w:fldChar w:fldCharType="begin"/>
      </w:r>
      <w:r w:rsidR="00861DE1" w:rsidRPr="00813E4F">
        <w:instrText xml:space="preserve">  REF _Ref165026407 \h </w:instrText>
      </w:r>
      <w:r w:rsidR="00813E4F">
        <w:instrText xml:space="preserve"> \* MERGEFORMAT </w:instrText>
      </w:r>
      <w:r w:rsidR="00861DE1" w:rsidRPr="00813E4F">
        <w:fldChar w:fldCharType="separate"/>
      </w:r>
      <w:r w:rsidR="00910BB8" w:rsidRPr="006C5BBE">
        <w:t xml:space="preserve">Automatic termination </w:t>
      </w:r>
      <w:r w:rsidR="00910BB8" w:rsidRPr="006A4EF3">
        <w:t>for failure to achieve a Milestone</w:t>
      </w:r>
      <w:r w:rsidR="00861DE1" w:rsidRPr="00813E4F">
        <w:fldChar w:fldCharType="end"/>
      </w:r>
      <w:r w:rsidRPr="00813E4F">
        <w:t>”), then Project Operator must pay the Early Termination Amount to the Commonwealth;</w:t>
      </w:r>
      <w:bookmarkEnd w:id="4338"/>
      <w:r w:rsidR="007056B8">
        <w:t xml:space="preserve"> </w:t>
      </w:r>
    </w:p>
    <w:bookmarkEnd w:id="4335"/>
    <w:bookmarkEnd w:id="4336"/>
    <w:bookmarkEnd w:id="4337"/>
    <w:p w14:paraId="277E58CE" w14:textId="6844A965" w:rsidR="00A12439" w:rsidRPr="0087461E" w:rsidRDefault="2C388DF0" w:rsidP="000A1E90">
      <w:pPr>
        <w:pStyle w:val="Heading4"/>
      </w:pPr>
      <w:r>
        <w:t xml:space="preserve">by Project Operator in accordance with clause </w:t>
      </w:r>
      <w:r w:rsidR="00CF4DF8">
        <w:fldChar w:fldCharType="begin"/>
      </w:r>
      <w:r w:rsidR="00CF4DF8">
        <w:instrText xml:space="preserve"> REF _Ref94793652 \w \h  \* MERGEFORMAT </w:instrText>
      </w:r>
      <w:r w:rsidR="00CF4DF8">
        <w:fldChar w:fldCharType="separate"/>
      </w:r>
      <w:r w:rsidR="00910BB8">
        <w:t>22.2</w:t>
      </w:r>
      <w:r w:rsidR="00CF4DF8">
        <w:fldChar w:fldCharType="end"/>
      </w:r>
      <w:r>
        <w:t xml:space="preserve"> (“</w:t>
      </w:r>
      <w:r w:rsidR="00CF4DF8">
        <w:fldChar w:fldCharType="begin"/>
      </w:r>
      <w:r w:rsidR="00CF4DF8">
        <w:instrText xml:space="preserve"> REF _Ref94793841 \h  \* MERGEFORMAT </w:instrText>
      </w:r>
      <w:r w:rsidR="00CF4DF8">
        <w:fldChar w:fldCharType="separate"/>
      </w:r>
      <w:r w:rsidR="00910BB8">
        <w:t>Termination by Project Operator</w:t>
      </w:r>
      <w:r w:rsidR="00CF4DF8">
        <w:fldChar w:fldCharType="end"/>
      </w:r>
      <w:r>
        <w:t>”), then the Commonwealth must pay the Fixed Termination Amount to Project Operator;</w:t>
      </w:r>
    </w:p>
    <w:p w14:paraId="35218B83" w14:textId="142DD414" w:rsidR="00EE5B95" w:rsidRPr="0087461E" w:rsidRDefault="2C388DF0" w:rsidP="000A1E90">
      <w:pPr>
        <w:pStyle w:val="Heading4"/>
      </w:pPr>
      <w:bookmarkStart w:id="4339" w:name="_Ref165975356"/>
      <w:r>
        <w:t>by the Commonwealth in accordance with:</w:t>
      </w:r>
      <w:bookmarkEnd w:id="4339"/>
      <w:r>
        <w:t xml:space="preserve"> </w:t>
      </w:r>
    </w:p>
    <w:p w14:paraId="62F1EEAA" w14:textId="4438AF5C" w:rsidR="00CF4DF8" w:rsidRDefault="2C388DF0" w:rsidP="0058045D">
      <w:pPr>
        <w:pStyle w:val="Heading5"/>
      </w:pPr>
      <w:r>
        <w:t xml:space="preserve">clause </w:t>
      </w:r>
      <w:r w:rsidR="00CF4DF8">
        <w:fldChar w:fldCharType="begin"/>
      </w:r>
      <w:r w:rsidR="00CF4DF8">
        <w:instrText xml:space="preserve"> REF _Ref104298583 \w \h </w:instrText>
      </w:r>
      <w:r w:rsidR="00CF4DF8">
        <w:fldChar w:fldCharType="separate"/>
      </w:r>
      <w:r w:rsidR="00910BB8">
        <w:t>22.3(a)</w:t>
      </w:r>
      <w:r w:rsidR="00CF4DF8">
        <w:fldChar w:fldCharType="end"/>
      </w:r>
      <w:r>
        <w:t xml:space="preserve"> (“payment default”);</w:t>
      </w:r>
    </w:p>
    <w:p w14:paraId="765DD3EF" w14:textId="6193A68E" w:rsidR="006769C0" w:rsidRDefault="2C388DF0" w:rsidP="0058045D">
      <w:pPr>
        <w:pStyle w:val="Heading5"/>
      </w:pPr>
      <w:r>
        <w:t xml:space="preserve">clause </w:t>
      </w:r>
      <w:r w:rsidR="00EE5B95">
        <w:fldChar w:fldCharType="begin"/>
      </w:r>
      <w:r w:rsidR="00EE5B95">
        <w:instrText xml:space="preserve"> REF _Ref104298589 \w \h </w:instrText>
      </w:r>
      <w:r w:rsidR="00EE5B95">
        <w:fldChar w:fldCharType="separate"/>
      </w:r>
      <w:r w:rsidR="00910BB8">
        <w:t>22.3(b)</w:t>
      </w:r>
      <w:r w:rsidR="00EE5B95">
        <w:fldChar w:fldCharType="end"/>
      </w:r>
      <w:r>
        <w:t xml:space="preserve"> (“</w:t>
      </w:r>
      <w:bookmarkStart w:id="4340" w:name="_9kR3WTr25545COHrbai"/>
      <w:r>
        <w:t>breach</w:t>
      </w:r>
      <w:bookmarkEnd w:id="4340"/>
      <w:r>
        <w:t>”);</w:t>
      </w:r>
    </w:p>
    <w:p w14:paraId="08987269" w14:textId="023D3F3F" w:rsidR="00C55D2D" w:rsidRDefault="2C388DF0" w:rsidP="0058045D">
      <w:pPr>
        <w:pStyle w:val="Heading5"/>
      </w:pPr>
      <w:r>
        <w:lastRenderedPageBreak/>
        <w:t xml:space="preserve">clause </w:t>
      </w:r>
      <w:r w:rsidR="00813E4F">
        <w:fldChar w:fldCharType="begin"/>
      </w:r>
      <w:r w:rsidR="00813E4F">
        <w:instrText xml:space="preserve"> REF _Ref210210121 \w \h </w:instrText>
      </w:r>
      <w:r w:rsidR="00813E4F">
        <w:fldChar w:fldCharType="separate"/>
      </w:r>
      <w:r w:rsidR="00910BB8">
        <w:t>22.3(c)</w:t>
      </w:r>
      <w:r w:rsidR="00813E4F">
        <w:fldChar w:fldCharType="end"/>
      </w:r>
      <w:r>
        <w:t xml:space="preserve"> (“</w:t>
      </w:r>
      <w:r w:rsidR="00032B87">
        <w:t xml:space="preserve">general </w:t>
      </w:r>
      <w:r>
        <w:t>misrepresentation”);</w:t>
      </w:r>
    </w:p>
    <w:p w14:paraId="19D84946" w14:textId="3370EAFB" w:rsidR="008D045C" w:rsidRDefault="2C388DF0" w:rsidP="0058045D">
      <w:pPr>
        <w:pStyle w:val="Heading5"/>
      </w:pPr>
      <w:r>
        <w:t xml:space="preserve">clause </w:t>
      </w:r>
      <w:r w:rsidR="008D045C">
        <w:fldChar w:fldCharType="begin"/>
      </w:r>
      <w:r w:rsidR="008D045C">
        <w:instrText xml:space="preserve"> REF _Ref161847081 \w \h </w:instrText>
      </w:r>
      <w:r w:rsidR="008D045C">
        <w:fldChar w:fldCharType="separate"/>
      </w:r>
      <w:r w:rsidR="00910BB8">
        <w:t>22.3(d)</w:t>
      </w:r>
      <w:r w:rsidR="008D045C">
        <w:fldChar w:fldCharType="end"/>
      </w:r>
      <w:r>
        <w:t xml:space="preserve"> (“reporting misrepresentation”);</w:t>
      </w:r>
    </w:p>
    <w:p w14:paraId="5B69DFEA" w14:textId="501D62DB" w:rsidR="00AF0B98" w:rsidRDefault="2C388DF0" w:rsidP="0058045D">
      <w:pPr>
        <w:pStyle w:val="Heading5"/>
      </w:pPr>
      <w:r>
        <w:t xml:space="preserve">clause </w:t>
      </w:r>
      <w:r w:rsidR="00AF0B98">
        <w:fldChar w:fldCharType="begin"/>
      </w:r>
      <w:r w:rsidR="00AF0B98">
        <w:instrText xml:space="preserve"> REF _Ref114137712 \w \h </w:instrText>
      </w:r>
      <w:r w:rsidR="00AF0B98">
        <w:fldChar w:fldCharType="separate"/>
      </w:r>
      <w:r w:rsidR="00910BB8">
        <w:t>22.3(e)</w:t>
      </w:r>
      <w:r w:rsidR="00AF0B98">
        <w:fldChar w:fldCharType="end"/>
      </w:r>
      <w:r>
        <w:t xml:space="preserve"> (“</w:t>
      </w:r>
      <w:r w:rsidR="00032B87">
        <w:t>T</w:t>
      </w:r>
      <w:r>
        <w:t>ender misrepresentation”);</w:t>
      </w:r>
    </w:p>
    <w:p w14:paraId="07BFEF93" w14:textId="774D9990" w:rsidR="00EE5B95" w:rsidRDefault="2C388DF0" w:rsidP="0058045D">
      <w:pPr>
        <w:pStyle w:val="Heading5"/>
      </w:pPr>
      <w:r>
        <w:t xml:space="preserve">clause </w:t>
      </w:r>
      <w:r w:rsidR="00EE5B95">
        <w:fldChar w:fldCharType="begin"/>
      </w:r>
      <w:r w:rsidR="00EE5B95">
        <w:instrText xml:space="preserve"> REF _Ref104298594 \w \h </w:instrText>
      </w:r>
      <w:r w:rsidR="00EE5B95">
        <w:fldChar w:fldCharType="separate"/>
      </w:r>
      <w:r w:rsidR="00910BB8">
        <w:t>22.3(f)</w:t>
      </w:r>
      <w:r w:rsidR="00EE5B95">
        <w:fldChar w:fldCharType="end"/>
      </w:r>
      <w:r>
        <w:t xml:space="preserve"> (“insolvency”);</w:t>
      </w:r>
    </w:p>
    <w:p w14:paraId="5BCA81EA" w14:textId="3290C10C" w:rsidR="007F3D3C" w:rsidRDefault="2C388DF0" w:rsidP="0058045D">
      <w:pPr>
        <w:pStyle w:val="Heading5"/>
      </w:pPr>
      <w:r>
        <w:t xml:space="preserve">clause </w:t>
      </w:r>
      <w:r w:rsidR="007F3D3C">
        <w:fldChar w:fldCharType="begin"/>
      </w:r>
      <w:r w:rsidR="007F3D3C">
        <w:instrText xml:space="preserve"> REF _Ref159343314 \w \h </w:instrText>
      </w:r>
      <w:r w:rsidR="007F3D3C">
        <w:fldChar w:fldCharType="separate"/>
      </w:r>
      <w:r w:rsidR="00910BB8">
        <w:t>22.3(g)</w:t>
      </w:r>
      <w:r w:rsidR="007F3D3C">
        <w:fldChar w:fldCharType="end"/>
      </w:r>
      <w:r>
        <w:t xml:space="preserve"> (“Performance Security”);</w:t>
      </w:r>
    </w:p>
    <w:p w14:paraId="5F01C448" w14:textId="2C26D919" w:rsidR="007F3D3C" w:rsidRDefault="2C388DF0" w:rsidP="0058045D">
      <w:pPr>
        <w:pStyle w:val="Heading5"/>
      </w:pPr>
      <w:r>
        <w:t xml:space="preserve">clause </w:t>
      </w:r>
      <w:r w:rsidR="007F3D3C">
        <w:fldChar w:fldCharType="begin"/>
      </w:r>
      <w:r w:rsidR="007F3D3C">
        <w:instrText xml:space="preserve"> REF _Ref159343167 \w \h </w:instrText>
      </w:r>
      <w:r w:rsidR="007F3D3C">
        <w:fldChar w:fldCharType="separate"/>
      </w:r>
      <w:r w:rsidR="00910BB8">
        <w:t>22.3(h)</w:t>
      </w:r>
      <w:r w:rsidR="007F3D3C">
        <w:fldChar w:fldCharType="end"/>
      </w:r>
      <w:r>
        <w:t xml:space="preserve"> (“Milestone Date”);</w:t>
      </w:r>
    </w:p>
    <w:p w14:paraId="04C9E958" w14:textId="25C4D0AF" w:rsidR="007F3D3C" w:rsidRDefault="2C388DF0" w:rsidP="0058045D">
      <w:pPr>
        <w:pStyle w:val="Heading5"/>
      </w:pPr>
      <w:r>
        <w:t xml:space="preserve">clause </w:t>
      </w:r>
      <w:r w:rsidR="007F3D3C">
        <w:fldChar w:fldCharType="begin"/>
      </w:r>
      <w:r w:rsidR="007F3D3C">
        <w:instrText xml:space="preserve"> REF _Ref100133898 \w \h </w:instrText>
      </w:r>
      <w:r w:rsidR="007F3D3C">
        <w:fldChar w:fldCharType="separate"/>
      </w:r>
      <w:r w:rsidR="00910BB8">
        <w:t>22.3(i)</w:t>
      </w:r>
      <w:r w:rsidR="007F3D3C">
        <w:fldChar w:fldCharType="end"/>
      </w:r>
      <w:r>
        <w:t xml:space="preserve"> (“Commercial Operations Date”); </w:t>
      </w:r>
    </w:p>
    <w:p w14:paraId="009B0F00" w14:textId="696EB43B" w:rsidR="007F3D3C" w:rsidRDefault="2C388DF0" w:rsidP="0058045D">
      <w:pPr>
        <w:pStyle w:val="Heading5"/>
      </w:pPr>
      <w:r>
        <w:t xml:space="preserve">clause </w:t>
      </w:r>
      <w:r w:rsidR="007F3D3C">
        <w:fldChar w:fldCharType="begin"/>
      </w:r>
      <w:r w:rsidR="007F3D3C">
        <w:instrText xml:space="preserve"> REF _Ref159343171 \w \h </w:instrText>
      </w:r>
      <w:r w:rsidR="007F3D3C">
        <w:fldChar w:fldCharType="separate"/>
      </w:r>
      <w:r w:rsidR="00910BB8">
        <w:t>22.3(j)</w:t>
      </w:r>
      <w:r w:rsidR="007F3D3C">
        <w:fldChar w:fldCharType="end"/>
      </w:r>
      <w:r>
        <w:t xml:space="preserve"> (“Social Licence Commitments”); </w:t>
      </w:r>
    </w:p>
    <w:p w14:paraId="69568C87" w14:textId="7BF94E79" w:rsidR="00F73317" w:rsidRDefault="2C388DF0" w:rsidP="0058045D">
      <w:pPr>
        <w:pStyle w:val="Heading5"/>
      </w:pPr>
      <w:r>
        <w:t xml:space="preserve">clause </w:t>
      </w:r>
      <w:r w:rsidR="00F73317">
        <w:fldChar w:fldCharType="begin"/>
      </w:r>
      <w:r w:rsidR="00F73317">
        <w:instrText xml:space="preserve"> REF _Ref104298600 \w \h </w:instrText>
      </w:r>
      <w:r w:rsidR="00F73317">
        <w:fldChar w:fldCharType="separate"/>
      </w:r>
      <w:r w:rsidR="00910BB8">
        <w:t>22.3(k)</w:t>
      </w:r>
      <w:r w:rsidR="00F73317">
        <w:fldChar w:fldCharType="end"/>
      </w:r>
      <w:r>
        <w:t xml:space="preserve"> (“Minimum Generation”);</w:t>
      </w:r>
    </w:p>
    <w:p w14:paraId="5DF89487" w14:textId="2C18CAC3" w:rsidR="00C65A15" w:rsidRDefault="2C388DF0" w:rsidP="0058045D">
      <w:pPr>
        <w:pStyle w:val="Heading5"/>
      </w:pPr>
      <w:r>
        <w:t xml:space="preserve">clause </w:t>
      </w:r>
      <w:r w:rsidR="001C0660">
        <w:fldChar w:fldCharType="begin"/>
      </w:r>
      <w:r w:rsidR="001C0660">
        <w:instrText xml:space="preserve"> REF _Ref104298616 \w \h </w:instrText>
      </w:r>
      <w:r w:rsidR="001C0660">
        <w:fldChar w:fldCharType="separate"/>
      </w:r>
      <w:r w:rsidR="00910BB8">
        <w:t>22.3(m)</w:t>
      </w:r>
      <w:r w:rsidR="001C0660">
        <w:fldChar w:fldCharType="end"/>
      </w:r>
      <w:r>
        <w:t xml:space="preserve"> (“failure to comply with approved plan”); </w:t>
      </w:r>
    </w:p>
    <w:p w14:paraId="018872F8" w14:textId="5A666C60" w:rsidR="00C65A15" w:rsidRDefault="2C388DF0" w:rsidP="0058045D">
      <w:pPr>
        <w:pStyle w:val="Heading5"/>
      </w:pPr>
      <w:r>
        <w:t xml:space="preserve">clause </w:t>
      </w:r>
      <w:r w:rsidR="00C65A15">
        <w:fldChar w:fldCharType="begin"/>
      </w:r>
      <w:r w:rsidR="00C65A15">
        <w:instrText xml:space="preserve"> REF _Ref166578165 \w \h </w:instrText>
      </w:r>
      <w:r w:rsidR="00C65A15">
        <w:fldChar w:fldCharType="separate"/>
      </w:r>
      <w:r w:rsidR="00910BB8">
        <w:t>22.3(o)</w:t>
      </w:r>
      <w:r w:rsidR="00C65A15">
        <w:fldChar w:fldCharType="end"/>
      </w:r>
      <w:r>
        <w:t xml:space="preserve"> (“Workplace Laws”);</w:t>
      </w:r>
    </w:p>
    <w:p w14:paraId="79F24D00" w14:textId="2A77FD87" w:rsidR="00C65A15" w:rsidRDefault="2C388DF0" w:rsidP="0058045D">
      <w:pPr>
        <w:pStyle w:val="Heading5"/>
      </w:pPr>
      <w:r>
        <w:t xml:space="preserve">clause </w:t>
      </w:r>
      <w:r w:rsidR="00C65A15">
        <w:fldChar w:fldCharType="begin"/>
      </w:r>
      <w:r w:rsidR="00C65A15">
        <w:instrText xml:space="preserve"> REF _Ref166578172 \w \h </w:instrText>
      </w:r>
      <w:r w:rsidR="00C65A15">
        <w:fldChar w:fldCharType="separate"/>
      </w:r>
      <w:r w:rsidR="00910BB8">
        <w:t>22.3(p)</w:t>
      </w:r>
      <w:r w:rsidR="00C65A15">
        <w:fldChar w:fldCharType="end"/>
      </w:r>
      <w:r>
        <w:t xml:space="preserve"> (“Significant Event”);</w:t>
      </w:r>
    </w:p>
    <w:p w14:paraId="7E3656CC" w14:textId="0B0DB39F" w:rsidR="00C65A15" w:rsidRDefault="2C388DF0" w:rsidP="0058045D">
      <w:pPr>
        <w:pStyle w:val="Heading5"/>
      </w:pPr>
      <w:r>
        <w:t xml:space="preserve">clause </w:t>
      </w:r>
      <w:r w:rsidR="00C65A15">
        <w:fldChar w:fldCharType="begin"/>
      </w:r>
      <w:r w:rsidR="00C65A15">
        <w:instrText xml:space="preserve"> REF _Ref165017996 \w \h </w:instrText>
      </w:r>
      <w:r w:rsidR="00C65A15">
        <w:fldChar w:fldCharType="separate"/>
      </w:r>
      <w:r w:rsidR="00910BB8">
        <w:t>22.3(q)</w:t>
      </w:r>
      <w:r w:rsidR="00C65A15">
        <w:fldChar w:fldCharType="end"/>
      </w:r>
      <w:r>
        <w:t xml:space="preserve"> (“Criminal Code”);</w:t>
      </w:r>
    </w:p>
    <w:p w14:paraId="0E476094" w14:textId="3A8734C2" w:rsidR="00C65A15" w:rsidRDefault="2C388DF0" w:rsidP="0058045D">
      <w:pPr>
        <w:pStyle w:val="Heading5"/>
      </w:pPr>
      <w:r>
        <w:t xml:space="preserve">clause </w:t>
      </w:r>
      <w:r w:rsidR="00C65A15">
        <w:fldChar w:fldCharType="begin"/>
      </w:r>
      <w:r w:rsidR="00C65A15">
        <w:instrText xml:space="preserve"> REF _Ref165018009 \w \h </w:instrText>
      </w:r>
      <w:r w:rsidR="00C65A15">
        <w:fldChar w:fldCharType="separate"/>
      </w:r>
      <w:r w:rsidR="00910BB8">
        <w:t>22.3(r)</w:t>
      </w:r>
      <w:r w:rsidR="00C65A15">
        <w:fldChar w:fldCharType="end"/>
      </w:r>
      <w:r>
        <w:t xml:space="preserve"> (“Prohibited dealings”); or </w:t>
      </w:r>
    </w:p>
    <w:p w14:paraId="385A04BD" w14:textId="40750CCD" w:rsidR="00F73317" w:rsidRDefault="2C388DF0" w:rsidP="00424A98">
      <w:pPr>
        <w:pStyle w:val="Heading5"/>
        <w:keepNext/>
      </w:pPr>
      <w:r>
        <w:t xml:space="preserve">clause </w:t>
      </w:r>
      <w:r w:rsidR="00C65A15">
        <w:fldChar w:fldCharType="begin"/>
      </w:r>
      <w:r w:rsidR="00C65A15">
        <w:instrText xml:space="preserve"> REF _Ref166578179 \w \h </w:instrText>
      </w:r>
      <w:r w:rsidR="00C65A15">
        <w:fldChar w:fldCharType="separate"/>
      </w:r>
      <w:r w:rsidR="00910BB8">
        <w:t>22.3(s)</w:t>
      </w:r>
      <w:r w:rsidR="00C65A15">
        <w:fldChar w:fldCharType="end"/>
      </w:r>
      <w:r>
        <w:t xml:space="preserve"> (“Fraud”),</w:t>
      </w:r>
    </w:p>
    <w:p w14:paraId="24DDC65E" w14:textId="3F310715" w:rsidR="007F3D3C" w:rsidRDefault="00F73317" w:rsidP="00465AED">
      <w:pPr>
        <w:pStyle w:val="BodyIndent3"/>
        <w:spacing w:before="0" w:after="240"/>
        <w:ind w:left="2211"/>
      </w:pPr>
      <w:r>
        <w:t xml:space="preserve">then </w:t>
      </w:r>
      <w:r w:rsidR="00411B14" w:rsidRPr="0087461E">
        <w:t>Project Operator</w:t>
      </w:r>
      <w:r w:rsidR="00EE5B95" w:rsidRPr="0087461E">
        <w:t xml:space="preserve"> must pay the </w:t>
      </w:r>
      <w:r w:rsidRPr="0087461E">
        <w:t>Early</w:t>
      </w:r>
      <w:r w:rsidR="00EE5B95" w:rsidRPr="0087461E">
        <w:t xml:space="preserve"> Termination Amount to </w:t>
      </w:r>
      <w:r w:rsidR="00BE77D6" w:rsidRPr="0087461E">
        <w:t>the Commonwealth</w:t>
      </w:r>
      <w:r w:rsidR="00EE5B95" w:rsidRPr="0087461E">
        <w:t>;</w:t>
      </w:r>
    </w:p>
    <w:p w14:paraId="44CB2558" w14:textId="2BFC23D6" w:rsidR="001F0FFF" w:rsidRDefault="2C388DF0" w:rsidP="000A1E90">
      <w:pPr>
        <w:pStyle w:val="Heading4"/>
      </w:pPr>
      <w:bookmarkStart w:id="4341" w:name="_Ref165975364"/>
      <w:r>
        <w:t xml:space="preserve">by the Commonwealth in accordance with clause </w:t>
      </w:r>
      <w:r w:rsidR="001F0FFF">
        <w:fldChar w:fldCharType="begin"/>
      </w:r>
      <w:r w:rsidR="001F0FFF">
        <w:instrText xml:space="preserve"> REF _Ref94793918 \w \h  \* MERGEFORMAT </w:instrText>
      </w:r>
      <w:r w:rsidR="001F0FFF">
        <w:fldChar w:fldCharType="separate"/>
      </w:r>
      <w:r w:rsidR="00910BB8">
        <w:t>22.3(l)</w:t>
      </w:r>
      <w:r w:rsidR="001F0FFF">
        <w:fldChar w:fldCharType="end"/>
      </w:r>
      <w:r>
        <w:t xml:space="preserve"> (“Major Casualty Event”), then:</w:t>
      </w:r>
      <w:bookmarkEnd w:id="4341"/>
    </w:p>
    <w:p w14:paraId="406485E6" w14:textId="6B2D46CD" w:rsidR="001F0FFF" w:rsidRDefault="2C388DF0" w:rsidP="0058045D">
      <w:pPr>
        <w:pStyle w:val="Heading5"/>
      </w:pPr>
      <w:r>
        <w:t xml:space="preserve">subject to paragraph </w:t>
      </w:r>
      <w:r w:rsidR="001F0FFF">
        <w:fldChar w:fldCharType="begin"/>
      </w:r>
      <w:r w:rsidR="001F0FFF">
        <w:instrText xml:space="preserve"> REF _Ref113631965 \n \h </w:instrText>
      </w:r>
      <w:r w:rsidR="001F0FFF">
        <w:fldChar w:fldCharType="separate"/>
      </w:r>
      <w:r w:rsidR="00910BB8">
        <w:t>(B)</w:t>
      </w:r>
      <w:r w:rsidR="001F0FFF">
        <w:fldChar w:fldCharType="end"/>
      </w:r>
      <w:r>
        <w:t>, no Termination Payment is payable under this agreement; or</w:t>
      </w:r>
    </w:p>
    <w:p w14:paraId="6B7195BA" w14:textId="77777777" w:rsidR="001F0FFF" w:rsidRDefault="2C388DF0" w:rsidP="00424A98">
      <w:pPr>
        <w:pStyle w:val="Heading5"/>
        <w:keepNext/>
      </w:pPr>
      <w:bookmarkStart w:id="4342" w:name="_Ref113631965"/>
      <w:r>
        <w:t>if:</w:t>
      </w:r>
      <w:bookmarkEnd w:id="4342"/>
      <w:r>
        <w:t xml:space="preserve"> </w:t>
      </w:r>
    </w:p>
    <w:p w14:paraId="7F8A0437" w14:textId="51330CC9" w:rsidR="001F0FFF" w:rsidRDefault="2C388DF0" w:rsidP="007D2730">
      <w:pPr>
        <w:pStyle w:val="Heading6"/>
        <w:tabs>
          <w:tab w:val="clear" w:pos="3686"/>
          <w:tab w:val="num" w:pos="3799"/>
        </w:tabs>
        <w:ind w:left="3799" w:hanging="851"/>
      </w:pPr>
      <w:r>
        <w:t>the relevant Major Casualty Event was not a Project Force Majeure Event; or</w:t>
      </w:r>
    </w:p>
    <w:p w14:paraId="6CD0B7BA" w14:textId="40C33979" w:rsidR="001F0FFF" w:rsidRDefault="2C388DF0" w:rsidP="007D2730">
      <w:pPr>
        <w:pStyle w:val="Heading6"/>
        <w:tabs>
          <w:tab w:val="clear" w:pos="3686"/>
          <w:tab w:val="num" w:pos="3799"/>
        </w:tabs>
        <w:ind w:left="3799" w:hanging="851"/>
      </w:pPr>
      <w:r>
        <w:t>Project Operator or a Rela</w:t>
      </w:r>
      <w:r w:rsidRPr="00813E4F">
        <w:t xml:space="preserve">ted Body Corporate of Project Operator subsequently reinstates the Project within </w:t>
      </w:r>
      <w:r w:rsidR="007056A5" w:rsidRPr="006A4EF3">
        <w:t>five (</w:t>
      </w:r>
      <w:r w:rsidRPr="006A4EF3">
        <w:t>5</w:t>
      </w:r>
      <w:r w:rsidR="007056A5" w:rsidRPr="006A4EF3">
        <w:t>)</w:t>
      </w:r>
      <w:r w:rsidRPr="00813E4F">
        <w:t xml:space="preserve"> years after the Major Casualty Event occurred,</w:t>
      </w:r>
      <w:r>
        <w:t xml:space="preserve"> </w:t>
      </w:r>
    </w:p>
    <w:p w14:paraId="1E253D41" w14:textId="5774FDB3" w:rsidR="001F0FFF" w:rsidRDefault="001F0FFF" w:rsidP="007D2730">
      <w:pPr>
        <w:pStyle w:val="BodyIndent3"/>
        <w:spacing w:before="0" w:after="240"/>
        <w:ind w:left="2948"/>
      </w:pPr>
      <w:r>
        <w:t xml:space="preserve">then </w:t>
      </w:r>
      <w:r w:rsidR="00411B14">
        <w:t>Project Operator</w:t>
      </w:r>
      <w:r>
        <w:t xml:space="preserve"> </w:t>
      </w:r>
      <w:r w:rsidRPr="007F3D3C">
        <w:t xml:space="preserve">must pay the Early Termination Amount to </w:t>
      </w:r>
      <w:r w:rsidR="00BE77D6" w:rsidRPr="007F3D3C">
        <w:t>the Commonwealth</w:t>
      </w:r>
      <w:r w:rsidRPr="007F3D3C">
        <w:t>;</w:t>
      </w:r>
      <w:r>
        <w:t xml:space="preserve"> or</w:t>
      </w:r>
    </w:p>
    <w:p w14:paraId="15ABA2A2" w14:textId="4C0C7291" w:rsidR="00F73317" w:rsidRPr="007F3D3C" w:rsidRDefault="2C388DF0" w:rsidP="00813E4F">
      <w:pPr>
        <w:pStyle w:val="BodyIndent1"/>
        <w:keepNext/>
        <w:spacing w:before="0" w:after="240"/>
        <w:ind w:left="737"/>
      </w:pPr>
      <w:r>
        <w:t xml:space="preserve">by the Commonwealth in accordance with clause </w:t>
      </w:r>
      <w:r w:rsidR="00813E4F">
        <w:fldChar w:fldCharType="begin"/>
      </w:r>
      <w:r w:rsidR="00813E4F">
        <w:instrText xml:space="preserve"> REF _Ref210130629 \w \h </w:instrText>
      </w:r>
      <w:r w:rsidR="00813E4F">
        <w:fldChar w:fldCharType="separate"/>
      </w:r>
      <w:r w:rsidR="00910BB8">
        <w:t>22.4</w:t>
      </w:r>
      <w:r w:rsidR="00813E4F">
        <w:fldChar w:fldCharType="end"/>
      </w:r>
      <w:r>
        <w:t xml:space="preserve"> (“</w:t>
      </w:r>
      <w:r w:rsidR="00813E4F">
        <w:fldChar w:fldCharType="begin"/>
      </w:r>
      <w:r w:rsidR="00813E4F">
        <w:instrText xml:space="preserve"> REF _Ref210130629 \h </w:instrText>
      </w:r>
      <w:r w:rsidR="00813E4F">
        <w:fldChar w:fldCharType="separate"/>
      </w:r>
      <w:r w:rsidR="00910BB8">
        <w:t>Termination for convenience by the Commonwealth</w:t>
      </w:r>
      <w:r w:rsidR="00813E4F">
        <w:fldChar w:fldCharType="end"/>
      </w:r>
      <w:r>
        <w:t>”), then the Commonwealth must pay the Fixed Termination Amount to Project Operator.</w:t>
      </w:r>
    </w:p>
    <w:p w14:paraId="748AE748" w14:textId="0E722A4A" w:rsidR="00790CC0" w:rsidRDefault="2C388DF0" w:rsidP="00424A98">
      <w:pPr>
        <w:pStyle w:val="Heading3"/>
        <w:keepNext/>
      </w:pPr>
      <w:r>
        <w:t xml:space="preserve">Subject to paragraph </w:t>
      </w:r>
      <w:r w:rsidR="001E7884">
        <w:fldChar w:fldCharType="begin"/>
      </w:r>
      <w:r w:rsidR="001E7884">
        <w:instrText xml:space="preserve"> REF _Ref108101483 \n \h </w:instrText>
      </w:r>
      <w:r w:rsidR="001E7884">
        <w:fldChar w:fldCharType="separate"/>
      </w:r>
      <w:r w:rsidR="00910BB8">
        <w:t>(c)</w:t>
      </w:r>
      <w:r w:rsidR="001E7884">
        <w:fldChar w:fldCharType="end"/>
      </w:r>
      <w:r>
        <w:t>, the parties acknowledge and agree that:</w:t>
      </w:r>
    </w:p>
    <w:p w14:paraId="0FD7AB79" w14:textId="28E0DBAC" w:rsidR="00790CC0" w:rsidRDefault="2C388DF0" w:rsidP="000A1E90">
      <w:pPr>
        <w:pStyle w:val="Heading4"/>
      </w:pPr>
      <w:r>
        <w:t xml:space="preserve">subject to </w:t>
      </w:r>
      <w:r w:rsidRPr="00E134AF">
        <w:t xml:space="preserve">clause </w:t>
      </w:r>
      <w:r w:rsidR="00C41299" w:rsidRPr="00E134AF">
        <w:fldChar w:fldCharType="begin"/>
      </w:r>
      <w:r w:rsidR="00C41299" w:rsidRPr="00E134AF">
        <w:instrText xml:space="preserve"> REF _Ref165040973 \w \h </w:instrText>
      </w:r>
      <w:r w:rsidR="00486EA5">
        <w:rPr>
          <w:highlight w:val="green"/>
        </w:rPr>
        <w:instrText xml:space="preserve"> \* MERGEFORMAT </w:instrText>
      </w:r>
      <w:r w:rsidR="00C41299" w:rsidRPr="00E134AF">
        <w:fldChar w:fldCharType="separate"/>
      </w:r>
      <w:r w:rsidR="00910BB8">
        <w:t>37.5</w:t>
      </w:r>
      <w:r w:rsidR="00C41299" w:rsidRPr="00E134AF">
        <w:fldChar w:fldCharType="end"/>
      </w:r>
      <w:r w:rsidRPr="00E134AF">
        <w:t xml:space="preserve"> (“</w:t>
      </w:r>
      <w:r w:rsidR="00E9271F" w:rsidRPr="00E134AF">
        <w:fldChar w:fldCharType="begin"/>
      </w:r>
      <w:r w:rsidR="00E9271F" w:rsidRPr="00E134AF">
        <w:instrText xml:space="preserve"> REF _Ref175070166 \h </w:instrText>
      </w:r>
      <w:r w:rsidR="00E134AF">
        <w:instrText xml:space="preserve"> \* MERGEFORMAT </w:instrText>
      </w:r>
      <w:r w:rsidR="00E9271F" w:rsidRPr="00E134AF">
        <w:fldChar w:fldCharType="separate"/>
      </w:r>
      <w:r w:rsidR="00910BB8" w:rsidRPr="0042604C">
        <w:t>Remedies cumulative</w:t>
      </w:r>
      <w:r w:rsidR="00E9271F" w:rsidRPr="00E134AF">
        <w:fldChar w:fldCharType="end"/>
      </w:r>
      <w:r w:rsidRPr="00E134AF">
        <w:t>”), each party’s so</w:t>
      </w:r>
      <w:r>
        <w:t xml:space="preserve">le remedy arising out of or in connection with a termination under this clause </w:t>
      </w:r>
      <w:r w:rsidR="00C41299">
        <w:fldChar w:fldCharType="begin"/>
      </w:r>
      <w:r w:rsidR="00C41299">
        <w:instrText xml:space="preserve"> REF _Ref104299167 \w \h </w:instrText>
      </w:r>
      <w:r w:rsidR="00C41299">
        <w:fldChar w:fldCharType="separate"/>
      </w:r>
      <w:r w:rsidR="00910BB8">
        <w:t>22</w:t>
      </w:r>
      <w:r w:rsidR="00C41299">
        <w:fldChar w:fldCharType="end"/>
      </w:r>
      <w:r>
        <w:t xml:space="preserve"> </w:t>
      </w:r>
      <w:r w:rsidR="00927646">
        <w:t>(“</w:t>
      </w:r>
      <w:r w:rsidR="00927646">
        <w:fldChar w:fldCharType="begin"/>
      </w:r>
      <w:r w:rsidR="00927646">
        <w:instrText xml:space="preserve"> REF _Ref184301547 \h </w:instrText>
      </w:r>
      <w:r w:rsidR="00927646">
        <w:fldChar w:fldCharType="separate"/>
      </w:r>
      <w:r w:rsidR="00910BB8">
        <w:t>Default and Termination</w:t>
      </w:r>
      <w:r w:rsidR="00927646">
        <w:fldChar w:fldCharType="end"/>
      </w:r>
      <w:r w:rsidR="00927646">
        <w:t xml:space="preserve">”) </w:t>
      </w:r>
      <w:r>
        <w:t xml:space="preserve">is that party’s </w:t>
      </w:r>
      <w:r>
        <w:lastRenderedPageBreak/>
        <w:t xml:space="preserve">entitlement to a Termination Payment (if applicable) in accordance with paragraph </w:t>
      </w:r>
      <w:r w:rsidR="00C41299">
        <w:fldChar w:fldCharType="begin"/>
      </w:r>
      <w:r w:rsidR="00C41299">
        <w:instrText xml:space="preserve"> REF _Ref108103268 \n \h </w:instrText>
      </w:r>
      <w:r w:rsidR="00C41299">
        <w:fldChar w:fldCharType="separate"/>
      </w:r>
      <w:r w:rsidR="00910BB8">
        <w:t>(a)</w:t>
      </w:r>
      <w:r w:rsidR="00C41299">
        <w:fldChar w:fldCharType="end"/>
      </w:r>
      <w:r>
        <w:t>; and</w:t>
      </w:r>
    </w:p>
    <w:p w14:paraId="5FD9ED3D" w14:textId="77777777" w:rsidR="0071181E" w:rsidRDefault="2C388DF0" w:rsidP="000A1E90">
      <w:pPr>
        <w:pStyle w:val="Heading4"/>
      </w:pPr>
      <w:r>
        <w:t>each Termination Payment is a genuine pre-estimate of that party’s anticipated losses arising from the termination of this agreement prior to the end of the Term.</w:t>
      </w:r>
    </w:p>
    <w:p w14:paraId="466F2469" w14:textId="77777777" w:rsidR="003534B1" w:rsidRDefault="2C388DF0" w:rsidP="008C038D">
      <w:pPr>
        <w:pStyle w:val="Heading3"/>
        <w:keepNext/>
      </w:pPr>
      <w:bookmarkStart w:id="4343" w:name="_Ref108101483"/>
      <w:bookmarkStart w:id="4344" w:name="_Ref108021076"/>
      <w:bookmarkStart w:id="4345" w:name="_Hlk108182553"/>
      <w:r>
        <w:t>If:</w:t>
      </w:r>
      <w:bookmarkEnd w:id="4343"/>
      <w:r>
        <w:t xml:space="preserve"> </w:t>
      </w:r>
    </w:p>
    <w:p w14:paraId="30D4B586" w14:textId="750002C3" w:rsidR="003534B1" w:rsidRDefault="2C388DF0" w:rsidP="000A1E90">
      <w:pPr>
        <w:pStyle w:val="Heading4"/>
      </w:pPr>
      <w:bookmarkStart w:id="4346" w:name="_Hlk108182538"/>
      <w:r>
        <w:t xml:space="preserve">any Termination Payment becomes payable by a party under the terms of this agreement; and </w:t>
      </w:r>
    </w:p>
    <w:bookmarkEnd w:id="4346"/>
    <w:p w14:paraId="6B44A64D" w14:textId="311F8BB7" w:rsidR="003534B1" w:rsidRDefault="2C388DF0" w:rsidP="000A1E90">
      <w:pPr>
        <w:pStyle w:val="Heading4"/>
      </w:pPr>
      <w:r>
        <w:t xml:space="preserve">that Termination Payment is found to be a penalty or that party’s obligation to pay the Termination Payment pursuant to this clause </w:t>
      </w:r>
      <w:r w:rsidR="00720889">
        <w:fldChar w:fldCharType="begin"/>
      </w:r>
      <w:r w:rsidR="00720889">
        <w:instrText xml:space="preserve"> REF _Ref104299112 \n \h </w:instrText>
      </w:r>
      <w:r w:rsidR="00720889">
        <w:fldChar w:fldCharType="separate"/>
      </w:r>
      <w:r w:rsidR="00910BB8">
        <w:t>22.5</w:t>
      </w:r>
      <w:r w:rsidR="00720889">
        <w:fldChar w:fldCharType="end"/>
      </w:r>
      <w:r>
        <w:t xml:space="preserve"> is found to be void or unenforceable for any reason (whether in whole or in part), </w:t>
      </w:r>
    </w:p>
    <w:p w14:paraId="43ACC2E5" w14:textId="03848C56" w:rsidR="00B8605B" w:rsidRDefault="00720889" w:rsidP="00465AED">
      <w:pPr>
        <w:pStyle w:val="BodyIndent2"/>
        <w:spacing w:before="0" w:after="240"/>
        <w:ind w:left="1474"/>
      </w:pPr>
      <w:r>
        <w:t xml:space="preserve">then </w:t>
      </w:r>
      <w:r w:rsidR="00077388">
        <w:t>that party</w:t>
      </w:r>
      <w:r>
        <w:t xml:space="preserve"> </w:t>
      </w:r>
      <w:r w:rsidRPr="007F3D3C">
        <w:t xml:space="preserve">indemnifies </w:t>
      </w:r>
      <w:r w:rsidR="00BE77D6" w:rsidRPr="007F3D3C">
        <w:t xml:space="preserve">the </w:t>
      </w:r>
      <w:r w:rsidR="00077388">
        <w:t>other party</w:t>
      </w:r>
      <w:r w:rsidRPr="007F3D3C">
        <w:t xml:space="preserve"> </w:t>
      </w:r>
      <w:r w:rsidR="001E7884" w:rsidRPr="007F3D3C">
        <w:t xml:space="preserve">against, and agrees to reimburse and compensate it for, </w:t>
      </w:r>
      <w:r w:rsidRPr="007F3D3C">
        <w:t xml:space="preserve">any liability or Loss </w:t>
      </w:r>
      <w:r w:rsidR="001E7884" w:rsidRPr="007F3D3C">
        <w:t>(</w:t>
      </w:r>
      <w:r w:rsidRPr="007F3D3C">
        <w:t xml:space="preserve">including in respect of loss of bargain) </w:t>
      </w:r>
      <w:r w:rsidR="00F9096B" w:rsidRPr="007F3D3C">
        <w:t xml:space="preserve">suffered by </w:t>
      </w:r>
      <w:r w:rsidR="006619F2">
        <w:t>that other party</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w:t>
      </w:r>
      <w:r w:rsidR="00077388">
        <w:t>the first party’s</w:t>
      </w:r>
      <w:r>
        <w:t xml:space="preserve"> aggregate liability under this paragraph </w:t>
      </w:r>
      <w:r w:rsidR="00696B70">
        <w:fldChar w:fldCharType="begin"/>
      </w:r>
      <w:r w:rsidR="00696B70">
        <w:instrText xml:space="preserve"> REF _Ref108021076 \n \h </w:instrText>
      </w:r>
      <w:r w:rsidR="00696B70">
        <w:fldChar w:fldCharType="separate"/>
      </w:r>
      <w:r w:rsidR="00910BB8">
        <w:t>(c)</w:t>
      </w:r>
      <w:r w:rsidR="00696B70">
        <w:fldChar w:fldCharType="end"/>
      </w:r>
      <w:r w:rsidR="00696B70">
        <w:t xml:space="preserve"> </w:t>
      </w:r>
      <w:r>
        <w:t xml:space="preserve">will not exceed an </w:t>
      </w:r>
      <w:r w:rsidRPr="00D03E39">
        <w:t xml:space="preserve">amount equal to </w:t>
      </w:r>
      <w:r w:rsidR="00633650">
        <w:t xml:space="preserve">what </w:t>
      </w:r>
      <w:r w:rsidRPr="00D03E39">
        <w:t xml:space="preserve">the </w:t>
      </w:r>
      <w:r w:rsidR="00077388" w:rsidRPr="00D03E39">
        <w:t>relevant Termination Payment</w:t>
      </w:r>
      <w:r w:rsidR="00633650">
        <w:t xml:space="preserve"> </w:t>
      </w:r>
      <w:bookmarkStart w:id="4347" w:name="_Hlk174437821"/>
      <w:r w:rsidR="00633650">
        <w:t>would have been had it not been found to be void or unenforceable</w:t>
      </w:r>
      <w:bookmarkEnd w:id="4347"/>
      <w:r w:rsidR="00066210" w:rsidRPr="00D03E39">
        <w:t>.</w:t>
      </w:r>
      <w:bookmarkEnd w:id="4344"/>
    </w:p>
    <w:p w14:paraId="3795BFF0" w14:textId="51767667" w:rsidR="00267228" w:rsidRPr="00D03E39" w:rsidRDefault="00267228" w:rsidP="00424A98">
      <w:pPr>
        <w:pStyle w:val="Heading3"/>
      </w:pPr>
      <w:bookmarkStart w:id="4348" w:name="_Hlk174437835"/>
      <w:r>
        <w:t>For clarity, no Termination Payment is payable other than as set out in this clause</w:t>
      </w:r>
      <w:r w:rsidR="00633650">
        <w:t> </w:t>
      </w:r>
      <w:r w:rsidR="00633650">
        <w:fldChar w:fldCharType="begin"/>
      </w:r>
      <w:r w:rsidR="00633650">
        <w:instrText xml:space="preserve"> REF _Ref104299112 \w \h </w:instrText>
      </w:r>
      <w:r w:rsidR="00633650">
        <w:fldChar w:fldCharType="separate"/>
      </w:r>
      <w:r w:rsidR="00910BB8">
        <w:t>22.5</w:t>
      </w:r>
      <w:r w:rsidR="00633650">
        <w:fldChar w:fldCharType="end"/>
      </w:r>
      <w:r w:rsidR="00633650">
        <w:t>.</w:t>
      </w:r>
    </w:p>
    <w:p w14:paraId="55BDACD2" w14:textId="0B286F6A" w:rsidR="00790CC0" w:rsidRPr="00D03E39" w:rsidRDefault="2C388DF0" w:rsidP="00FC2467">
      <w:pPr>
        <w:pStyle w:val="Heading2"/>
      </w:pPr>
      <w:bookmarkStart w:id="4349" w:name="_Ref447188147"/>
      <w:bookmarkStart w:id="4350" w:name="_Toc481320559"/>
      <w:bookmarkStart w:id="4351" w:name="_Toc496030660"/>
      <w:bookmarkStart w:id="4352" w:name="_Toc515359051"/>
      <w:bookmarkStart w:id="4353" w:name="_Toc515470265"/>
      <w:bookmarkStart w:id="4354" w:name="_Toc211256101"/>
      <w:bookmarkEnd w:id="4345"/>
      <w:bookmarkEnd w:id="4348"/>
      <w:r w:rsidRPr="00D03E39">
        <w:t>Invoice</w:t>
      </w:r>
      <w:bookmarkEnd w:id="4349"/>
      <w:bookmarkEnd w:id="4350"/>
      <w:bookmarkEnd w:id="4351"/>
      <w:bookmarkEnd w:id="4352"/>
      <w:bookmarkEnd w:id="4353"/>
      <w:bookmarkEnd w:id="4354"/>
    </w:p>
    <w:p w14:paraId="689BE820" w14:textId="224C2A31" w:rsidR="00790CC0" w:rsidRPr="00A04B01" w:rsidRDefault="00790CC0" w:rsidP="008C038D">
      <w:pPr>
        <w:pStyle w:val="Heading3"/>
      </w:pPr>
      <w:bookmarkStart w:id="4355" w:name="_Ref447102078"/>
      <w:bookmarkStart w:id="4356" w:name="_Toc515359052"/>
      <w:r w:rsidRPr="00110D4F">
        <w:t xml:space="preserve">The </w:t>
      </w:r>
      <w:r w:rsidR="00BB4C9A" w:rsidRPr="00110D4F">
        <w:t xml:space="preserve">party entitled to be paid a </w:t>
      </w:r>
      <w:r w:rsidR="00BB4C9A" w:rsidRPr="00A04B01">
        <w:t xml:space="preserve">Termination Payment </w:t>
      </w:r>
      <w:r w:rsidRPr="00A04B01">
        <w:t xml:space="preserve">must provide an invoice to the </w:t>
      </w:r>
      <w:r w:rsidR="00BB4C9A" w:rsidRPr="00A04B01">
        <w:t xml:space="preserve">other party </w:t>
      </w:r>
      <w:r w:rsidR="00BD6C85" w:rsidRPr="00A04B01">
        <w:t xml:space="preserve">in </w:t>
      </w:r>
      <w:r w:rsidRPr="00A04B01">
        <w:t xml:space="preserve">the </w:t>
      </w:r>
      <w:r w:rsidR="00BD6C85" w:rsidRPr="00A04B01">
        <w:t xml:space="preserve">amount of the applicable </w:t>
      </w:r>
      <w:r w:rsidR="00BB4C9A" w:rsidRPr="00A04B01">
        <w:t xml:space="preserve">Termination Payment </w:t>
      </w:r>
      <w:r w:rsidRPr="00A04B01">
        <w:t xml:space="preserve">within 60 Business Days </w:t>
      </w:r>
      <w:r w:rsidR="00FE6B67" w:rsidRPr="00A04B01">
        <w:t>after</w:t>
      </w:r>
      <w:r w:rsidR="00FE6B67" w:rsidRPr="00A04B01" w:rsidDel="004F23C9">
        <w:t xml:space="preserve"> </w:t>
      </w:r>
      <w:r w:rsidRPr="00A04B01">
        <w:t>termination of this agreement</w:t>
      </w:r>
      <w:r w:rsidR="00BD6C85" w:rsidRPr="00A04B01">
        <w:t>,</w:t>
      </w:r>
      <w:r w:rsidR="00932273" w:rsidRPr="00A04B01">
        <w:t xml:space="preserve"> provided </w:t>
      </w:r>
      <w:r w:rsidR="00BD6C85" w:rsidRPr="00A04B01">
        <w:t>that</w:t>
      </w:r>
      <w:r w:rsidR="007D2730" w:rsidRPr="00A04B01">
        <w:t>,</w:t>
      </w:r>
      <w:r w:rsidR="00BD6C85" w:rsidRPr="00A04B01">
        <w:t xml:space="preserve"> </w:t>
      </w:r>
      <w:r w:rsidR="00932273" w:rsidRPr="00A04B01">
        <w:t>whe</w:t>
      </w:r>
      <w:r w:rsidR="00BD6C85" w:rsidRPr="00A04B01">
        <w:t>n</w:t>
      </w:r>
      <w:r w:rsidR="00932273" w:rsidRPr="00A04B01">
        <w:t xml:space="preserve"> the party </w:t>
      </w:r>
      <w:r w:rsidR="00BD6C85" w:rsidRPr="00A04B01">
        <w:t xml:space="preserve">that </w:t>
      </w:r>
      <w:r w:rsidR="00932273" w:rsidRPr="00A04B01">
        <w:t xml:space="preserve">has the obligation to pay the Termination Payment is </w:t>
      </w:r>
      <w:r w:rsidR="00E57466" w:rsidRPr="00A04B01">
        <w:t>Project Operator</w:t>
      </w:r>
      <w:r w:rsidR="00932273" w:rsidRPr="00A04B01">
        <w:t xml:space="preserve">, the Commonwealth will not be obliged to provide that invoice until the later of that 60 Business Day period and 40 Business Days after the date on which the Commonwealth has received information requested from </w:t>
      </w:r>
      <w:r w:rsidR="004B24DC" w:rsidRPr="00A04B01">
        <w:t xml:space="preserve">Project </w:t>
      </w:r>
      <w:r w:rsidR="00932273" w:rsidRPr="00A04B01">
        <w:t xml:space="preserve">Operator pursuant to </w:t>
      </w:r>
      <w:r w:rsidR="00BD6C85" w:rsidRPr="00A04B01">
        <w:t xml:space="preserve">clause </w:t>
      </w:r>
      <w:r w:rsidR="002A153F" w:rsidRPr="00A04B01">
        <w:fldChar w:fldCharType="begin"/>
      </w:r>
      <w:r w:rsidR="002A153F" w:rsidRPr="00A04B01">
        <w:instrText xml:space="preserve"> REF _Ref174437969 \w \h </w:instrText>
      </w:r>
      <w:r w:rsidR="00A04B01">
        <w:instrText xml:space="preserve"> \* MERGEFORMAT </w:instrText>
      </w:r>
      <w:r w:rsidR="002A153F" w:rsidRPr="00A04B01">
        <w:fldChar w:fldCharType="separate"/>
      </w:r>
      <w:r w:rsidR="00910BB8">
        <w:t>16.1(b)(ii)</w:t>
      </w:r>
      <w:r w:rsidR="002A153F" w:rsidRPr="00A04B01">
        <w:fldChar w:fldCharType="end"/>
      </w:r>
      <w:r w:rsidR="00E9271F" w:rsidRPr="00A04B01">
        <w:t xml:space="preserve"> (“</w:t>
      </w:r>
      <w:r w:rsidR="00E9271F" w:rsidRPr="00A04B01">
        <w:fldChar w:fldCharType="begin"/>
      </w:r>
      <w:r w:rsidR="00E9271F" w:rsidRPr="00A04B01">
        <w:instrText xml:space="preserve"> REF _Ref467051310 \h </w:instrText>
      </w:r>
      <w:r w:rsidR="00A04B01">
        <w:instrText xml:space="preserve"> \* MERGEFORMAT </w:instrText>
      </w:r>
      <w:r w:rsidR="00E9271F" w:rsidRPr="00A04B01">
        <w:fldChar w:fldCharType="separate"/>
      </w:r>
      <w:r w:rsidR="00910BB8">
        <w:t>Billing</w:t>
      </w:r>
      <w:r w:rsidR="00E9271F" w:rsidRPr="00A04B01">
        <w:fldChar w:fldCharType="end"/>
      </w:r>
      <w:r w:rsidR="00E9271F" w:rsidRPr="00A04B01">
        <w:t>”)</w:t>
      </w:r>
      <w:r w:rsidRPr="00A04B01">
        <w:t>.</w:t>
      </w:r>
      <w:bookmarkEnd w:id="4355"/>
      <w:bookmarkEnd w:id="4356"/>
      <w:r w:rsidR="00266461" w:rsidRPr="00A04B01">
        <w:t xml:space="preserve"> </w:t>
      </w:r>
    </w:p>
    <w:p w14:paraId="40250CC9" w14:textId="6DE3DF84" w:rsidR="000B051E" w:rsidRPr="00E07046" w:rsidRDefault="2C388DF0" w:rsidP="0058045D">
      <w:pPr>
        <w:pStyle w:val="Heading3"/>
      </w:pPr>
      <w:bookmarkStart w:id="4357" w:name="_Toc515359053"/>
      <w:r>
        <w:t xml:space="preserve">The party required to pay a Termination Payment must pay the amount of any such Termination Payment within 30 Business Days after receipt of an invoice </w:t>
      </w:r>
      <w:r w:rsidR="0039481A" w:rsidRPr="0001150F">
        <w:t>properly</w:t>
      </w:r>
      <w:r w:rsidR="0039481A">
        <w:t xml:space="preserve"> </w:t>
      </w:r>
      <w:r>
        <w:t xml:space="preserve">provided under paragraph </w:t>
      </w:r>
      <w:r w:rsidR="00790CC0">
        <w:fldChar w:fldCharType="begin"/>
      </w:r>
      <w:r w:rsidR="00790CC0">
        <w:instrText xml:space="preserve"> REF _Ref447102078 \n \h </w:instrText>
      </w:r>
      <w:r w:rsidR="00790CC0">
        <w:fldChar w:fldCharType="separate"/>
      </w:r>
      <w:r w:rsidR="00910BB8">
        <w:t>(a)</w:t>
      </w:r>
      <w:r w:rsidR="00790CC0">
        <w:fldChar w:fldCharType="end"/>
      </w:r>
      <w:r>
        <w:t>.</w:t>
      </w:r>
      <w:bookmarkEnd w:id="4357"/>
    </w:p>
    <w:p w14:paraId="686849D8" w14:textId="77777777" w:rsidR="00B1487C" w:rsidRDefault="2C388DF0" w:rsidP="00FC2467">
      <w:pPr>
        <w:pStyle w:val="Heading2"/>
      </w:pPr>
      <w:bookmarkStart w:id="4358" w:name="_Toc94798354"/>
      <w:bookmarkStart w:id="4359" w:name="_Toc94872280"/>
      <w:bookmarkStart w:id="4360" w:name="_Toc94885559"/>
      <w:bookmarkStart w:id="4361" w:name="_Toc94885994"/>
      <w:bookmarkStart w:id="4362" w:name="_Toc94886439"/>
      <w:bookmarkStart w:id="4363" w:name="_Toc99723565"/>
      <w:bookmarkStart w:id="4364" w:name="_Toc94798355"/>
      <w:bookmarkStart w:id="4365" w:name="_Toc94872281"/>
      <w:bookmarkStart w:id="4366" w:name="_Toc94885560"/>
      <w:bookmarkStart w:id="4367" w:name="_Toc94885995"/>
      <w:bookmarkStart w:id="4368" w:name="_Toc94886440"/>
      <w:bookmarkStart w:id="4369" w:name="_Toc99723566"/>
      <w:bookmarkStart w:id="4370" w:name="_Toc94798356"/>
      <w:bookmarkStart w:id="4371" w:name="_Toc94872282"/>
      <w:bookmarkStart w:id="4372" w:name="_Toc94885561"/>
      <w:bookmarkStart w:id="4373" w:name="_Toc94885996"/>
      <w:bookmarkStart w:id="4374" w:name="_Toc94886441"/>
      <w:bookmarkStart w:id="4375" w:name="_Toc99723567"/>
      <w:bookmarkStart w:id="4376" w:name="_Toc376979509"/>
      <w:bookmarkStart w:id="4377" w:name="_Toc376979510"/>
      <w:bookmarkStart w:id="4378" w:name="_Toc376979511"/>
      <w:bookmarkStart w:id="4379" w:name="_Toc376979512"/>
      <w:bookmarkStart w:id="4380" w:name="_Toc492504838"/>
      <w:bookmarkStart w:id="4381" w:name="_Toc515359057"/>
      <w:bookmarkStart w:id="4382" w:name="_Toc515470267"/>
      <w:bookmarkStart w:id="4383" w:name="_Toc211256102"/>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r>
        <w:t>Preservation of rights</w:t>
      </w:r>
      <w:bookmarkEnd w:id="4380"/>
      <w:bookmarkEnd w:id="4381"/>
      <w:bookmarkEnd w:id="4382"/>
      <w:bookmarkEnd w:id="4383"/>
      <w:r>
        <w:t xml:space="preserve"> </w:t>
      </w:r>
    </w:p>
    <w:p w14:paraId="03E5C09C" w14:textId="77777777" w:rsidR="00B1487C" w:rsidRDefault="00B1487C" w:rsidP="00465AED">
      <w:pPr>
        <w:pStyle w:val="BodyIndent1"/>
        <w:spacing w:before="0" w:after="240"/>
        <w:ind w:left="737"/>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14:paraId="201ACBAF" w14:textId="5BC617B0" w:rsidR="00B1487C" w:rsidRDefault="2C388DF0" w:rsidP="0058045D">
      <w:pPr>
        <w:pStyle w:val="Heading3"/>
      </w:pPr>
      <w:bookmarkStart w:id="4384" w:name="_Toc515359058"/>
      <w:r>
        <w:t>accrued before the time of such termination or expiry;</w:t>
      </w:r>
      <w:bookmarkEnd w:id="4384"/>
    </w:p>
    <w:p w14:paraId="255A7DEC" w14:textId="625C8248" w:rsidR="002A153F" w:rsidRDefault="2C388DF0" w:rsidP="0058045D">
      <w:pPr>
        <w:pStyle w:val="Heading3"/>
      </w:pPr>
      <w:bookmarkStart w:id="4385" w:name="_Toc515359059"/>
      <w:r>
        <w:t>relate to or may arise at any future time from any breach or non-observance of obligations under this agreement that arose prior to the date of such termination or expiry</w:t>
      </w:r>
      <w:r w:rsidR="002A153F">
        <w:t>; or</w:t>
      </w:r>
    </w:p>
    <w:p w14:paraId="3F04B617" w14:textId="7E25FF83" w:rsidR="00B1487C" w:rsidRDefault="002A153F" w:rsidP="0058045D">
      <w:pPr>
        <w:pStyle w:val="Heading3"/>
      </w:pPr>
      <w:r>
        <w:t>do not relate to this agreement or the Project</w:t>
      </w:r>
      <w:r w:rsidR="2C388DF0">
        <w:t>.</w:t>
      </w:r>
      <w:bookmarkEnd w:id="4385"/>
    </w:p>
    <w:p w14:paraId="32CA6F11" w14:textId="7968F74C" w:rsidR="00581375" w:rsidRPr="00E134AF" w:rsidRDefault="00581375" w:rsidP="00FC2467">
      <w:pPr>
        <w:pStyle w:val="Heading2"/>
      </w:pPr>
      <w:bookmarkStart w:id="4386" w:name="_Toc211256103"/>
      <w:r w:rsidRPr="00E134AF">
        <w:t>Exclusion of rights</w:t>
      </w:r>
      <w:bookmarkEnd w:id="4386"/>
    </w:p>
    <w:p w14:paraId="1B13A96F" w14:textId="77777777" w:rsidR="00581375" w:rsidRDefault="00581375" w:rsidP="00465AED">
      <w:pPr>
        <w:pStyle w:val="BodyIndent1"/>
        <w:spacing w:before="0" w:after="240"/>
        <w:ind w:left="737"/>
      </w:pPr>
      <w:bookmarkStart w:id="4387" w:name="_Hlk114580549"/>
      <w:r>
        <w:t>The parties agree that any common law terminat</w:t>
      </w:r>
      <w:r w:rsidR="009C38CE">
        <w:t xml:space="preserve">ion rights are </w:t>
      </w:r>
      <w:r>
        <w:t>excluded.</w:t>
      </w:r>
    </w:p>
    <w:p w14:paraId="5C57BB06" w14:textId="580546FC" w:rsidR="00A95A42" w:rsidRDefault="2C388DF0" w:rsidP="00FC2467">
      <w:pPr>
        <w:pStyle w:val="Heading2"/>
      </w:pPr>
      <w:bookmarkStart w:id="4388" w:name="_Ref200627977"/>
      <w:bookmarkStart w:id="4389" w:name="_Ref200627983"/>
      <w:bookmarkStart w:id="4390" w:name="_Toc211256104"/>
      <w:bookmarkEnd w:id="4387"/>
      <w:r>
        <w:lastRenderedPageBreak/>
        <w:t>Survival</w:t>
      </w:r>
      <w:bookmarkEnd w:id="4388"/>
      <w:bookmarkEnd w:id="4389"/>
      <w:bookmarkEnd w:id="4390"/>
    </w:p>
    <w:p w14:paraId="2CAEBBC2" w14:textId="77777777" w:rsidR="00D85C68" w:rsidRPr="00813E4F" w:rsidRDefault="00D85C68" w:rsidP="00465AED">
      <w:pPr>
        <w:pStyle w:val="BodyIndent1"/>
        <w:spacing w:before="0" w:after="240"/>
        <w:ind w:left="737"/>
      </w:pPr>
      <w:r w:rsidRPr="00813E4F">
        <w:t xml:space="preserve">Each of the following will survive the expiry or termination of this agreement: </w:t>
      </w:r>
    </w:p>
    <w:p w14:paraId="7260A7EF" w14:textId="382FEF98" w:rsidR="0039481A" w:rsidRPr="006A4EF3" w:rsidRDefault="2C388DF0" w:rsidP="0058045D">
      <w:pPr>
        <w:pStyle w:val="Heading3"/>
      </w:pPr>
      <w:r w:rsidRPr="006A4EF3">
        <w:t xml:space="preserve">this clause </w:t>
      </w:r>
      <w:r w:rsidR="00D85C68" w:rsidRPr="006A4EF3">
        <w:fldChar w:fldCharType="begin"/>
      </w:r>
      <w:r w:rsidR="00D85C68" w:rsidRPr="006A4EF3">
        <w:instrText xml:space="preserve"> REF _Ref104395283 \r \h </w:instrText>
      </w:r>
      <w:r w:rsidR="0001150F" w:rsidRPr="006A4EF3">
        <w:instrText xml:space="preserve"> \* MERGEFORMAT </w:instrText>
      </w:r>
      <w:r w:rsidR="00D85C68" w:rsidRPr="006A4EF3">
        <w:fldChar w:fldCharType="separate"/>
      </w:r>
      <w:r w:rsidR="00910BB8">
        <w:t>22</w:t>
      </w:r>
      <w:r w:rsidR="00D85C68" w:rsidRPr="006A4EF3">
        <w:fldChar w:fldCharType="end"/>
      </w:r>
      <w:r w:rsidR="0039481A" w:rsidRPr="006A4EF3">
        <w:t>;</w:t>
      </w:r>
    </w:p>
    <w:p w14:paraId="42EACB0D" w14:textId="33AD28EB" w:rsidR="0039481A" w:rsidRPr="006A4EF3" w:rsidRDefault="2C388DF0" w:rsidP="0058045D">
      <w:pPr>
        <w:pStyle w:val="Heading3"/>
      </w:pPr>
      <w:r w:rsidRPr="006A4EF3">
        <w:t xml:space="preserve">clause </w:t>
      </w:r>
      <w:r w:rsidR="008A3461" w:rsidRPr="006A4EF3">
        <w:fldChar w:fldCharType="begin"/>
      </w:r>
      <w:r w:rsidR="008A3461" w:rsidRPr="006A4EF3">
        <w:instrText xml:space="preserve"> REF _Ref99725148 \w \h </w:instrText>
      </w:r>
      <w:r w:rsidR="0001150F" w:rsidRPr="006A4EF3">
        <w:instrText xml:space="preserve"> \* MERGEFORMAT </w:instrText>
      </w:r>
      <w:r w:rsidR="008A3461" w:rsidRPr="006A4EF3">
        <w:fldChar w:fldCharType="separate"/>
      </w:r>
      <w:r w:rsidR="00910BB8">
        <w:t>3</w:t>
      </w:r>
      <w:r w:rsidR="008A3461" w:rsidRPr="006A4EF3">
        <w:fldChar w:fldCharType="end"/>
      </w:r>
      <w:r w:rsidR="003B0036" w:rsidRPr="006A4EF3">
        <w:t xml:space="preserve"> </w:t>
      </w:r>
      <w:r w:rsidR="008A3461" w:rsidRPr="006A4EF3">
        <w:t>(“</w:t>
      </w:r>
      <w:r w:rsidR="008A3461" w:rsidRPr="006A4EF3">
        <w:fldChar w:fldCharType="begin"/>
      </w:r>
      <w:r w:rsidR="008A3461" w:rsidRPr="006A4EF3">
        <w:instrText xml:space="preserve"> REF _Ref99725148 \h </w:instrText>
      </w:r>
      <w:r w:rsidR="0001150F" w:rsidRPr="006A4EF3">
        <w:instrText xml:space="preserve"> \* MERGEFORMAT </w:instrText>
      </w:r>
      <w:r w:rsidR="008A3461" w:rsidRPr="006A4EF3">
        <w:fldChar w:fldCharType="separate"/>
      </w:r>
      <w:r w:rsidR="00910BB8">
        <w:t>Performance Security</w:t>
      </w:r>
      <w:r w:rsidR="008A3461" w:rsidRPr="006A4EF3">
        <w:fldChar w:fldCharType="end"/>
      </w:r>
      <w:r w:rsidR="008A3461" w:rsidRPr="006A4EF3">
        <w:t>”)</w:t>
      </w:r>
      <w:r w:rsidR="0039481A" w:rsidRPr="006A4EF3">
        <w:t>;</w:t>
      </w:r>
      <w:r w:rsidR="008A3461" w:rsidRPr="006A4EF3">
        <w:t xml:space="preserve"> </w:t>
      </w:r>
    </w:p>
    <w:p w14:paraId="72C51053" w14:textId="1FD36586" w:rsidR="0039481A" w:rsidRPr="006A4EF3" w:rsidRDefault="0039481A" w:rsidP="0058045D">
      <w:pPr>
        <w:pStyle w:val="Heading3"/>
      </w:pPr>
      <w:r w:rsidRPr="006A4EF3">
        <w:t xml:space="preserve">clause </w:t>
      </w:r>
      <w:r w:rsidR="008A3461" w:rsidRPr="006A4EF3">
        <w:fldChar w:fldCharType="begin"/>
      </w:r>
      <w:r w:rsidR="008A3461" w:rsidRPr="006A4EF3">
        <w:instrText xml:space="preserve"> REF _Ref159345993 \n \h </w:instrText>
      </w:r>
      <w:r w:rsidR="0001150F" w:rsidRPr="006A4EF3">
        <w:instrText xml:space="preserve"> \* MERGEFORMAT </w:instrText>
      </w:r>
      <w:r w:rsidR="008A3461" w:rsidRPr="006A4EF3">
        <w:fldChar w:fldCharType="separate"/>
      </w:r>
      <w:r w:rsidR="00910BB8">
        <w:t>9</w:t>
      </w:r>
      <w:r w:rsidR="008A3461" w:rsidRPr="006A4EF3">
        <w:fldChar w:fldCharType="end"/>
      </w:r>
      <w:r w:rsidR="008A3461" w:rsidRPr="006A4EF3">
        <w:t xml:space="preserve"> (“</w:t>
      </w:r>
      <w:r w:rsidR="008A3461" w:rsidRPr="006A4EF3">
        <w:fldChar w:fldCharType="begin"/>
      </w:r>
      <w:r w:rsidR="008A3461" w:rsidRPr="006A4EF3">
        <w:instrText xml:space="preserve"> REF _Ref159345993 \h </w:instrText>
      </w:r>
      <w:r w:rsidR="0001150F" w:rsidRPr="006A4EF3">
        <w:instrText xml:space="preserve"> \* MERGEFORMAT </w:instrText>
      </w:r>
      <w:r w:rsidR="008A3461" w:rsidRPr="006A4EF3">
        <w:fldChar w:fldCharType="separate"/>
      </w:r>
      <w:r w:rsidR="00910BB8" w:rsidRPr="00C85662">
        <w:t>Insurance</w:t>
      </w:r>
      <w:r w:rsidR="008A3461" w:rsidRPr="006A4EF3">
        <w:fldChar w:fldCharType="end"/>
      </w:r>
      <w:r w:rsidR="008A3461" w:rsidRPr="006A4EF3">
        <w:t>”)</w:t>
      </w:r>
      <w:r w:rsidRPr="006A4EF3">
        <w:t>;</w:t>
      </w:r>
      <w:r w:rsidR="00D91C7B" w:rsidRPr="006A4EF3">
        <w:t xml:space="preserve"> </w:t>
      </w:r>
    </w:p>
    <w:p w14:paraId="3E259828" w14:textId="35E796BE" w:rsidR="0039481A" w:rsidRPr="006A4EF3" w:rsidRDefault="0039481A" w:rsidP="0058045D">
      <w:pPr>
        <w:pStyle w:val="Heading3"/>
      </w:pPr>
      <w:r w:rsidRPr="006A4EF3">
        <w:t xml:space="preserve">clause </w:t>
      </w:r>
      <w:r w:rsidR="003B0036" w:rsidRPr="006A4EF3">
        <w:fldChar w:fldCharType="begin"/>
      </w:r>
      <w:r w:rsidR="003B0036" w:rsidRPr="006A4EF3">
        <w:instrText xml:space="preserve"> REF _Ref196754326 \r \h </w:instrText>
      </w:r>
      <w:r w:rsidR="0001150F" w:rsidRPr="006A4EF3">
        <w:instrText xml:space="preserve"> \* MERGEFORMAT </w:instrText>
      </w:r>
      <w:r w:rsidR="003B0036" w:rsidRPr="006A4EF3">
        <w:fldChar w:fldCharType="separate"/>
      </w:r>
      <w:r w:rsidR="00910BB8">
        <w:t>11</w:t>
      </w:r>
      <w:r w:rsidR="003B0036" w:rsidRPr="006A4EF3">
        <w:fldChar w:fldCharType="end"/>
      </w:r>
      <w:r w:rsidR="003B0036" w:rsidRPr="006A4EF3">
        <w:t xml:space="preserve"> (</w:t>
      </w:r>
      <w:r w:rsidR="00465AED" w:rsidRPr="006A4EF3">
        <w:t>“</w:t>
      </w:r>
      <w:r w:rsidR="003B0036" w:rsidRPr="006A4EF3">
        <w:fldChar w:fldCharType="begin"/>
      </w:r>
      <w:r w:rsidR="003B0036" w:rsidRPr="006A4EF3">
        <w:instrText xml:space="preserve"> REF _Ref196754338 \h </w:instrText>
      </w:r>
      <w:r w:rsidR="0001150F" w:rsidRPr="006A4EF3">
        <w:instrText xml:space="preserve"> \* MERGEFORMAT </w:instrText>
      </w:r>
      <w:r w:rsidR="003B0036" w:rsidRPr="006A4EF3">
        <w:fldChar w:fldCharType="separate"/>
      </w:r>
      <w:r w:rsidR="00910BB8" w:rsidRPr="002528B3">
        <w:t xml:space="preserve">Social </w:t>
      </w:r>
      <w:r w:rsidR="00910BB8">
        <w:t>L</w:t>
      </w:r>
      <w:r w:rsidR="00910BB8" w:rsidRPr="002528B3">
        <w:t xml:space="preserve">icence </w:t>
      </w:r>
      <w:r w:rsidR="00910BB8">
        <w:t>C</w:t>
      </w:r>
      <w:r w:rsidR="00910BB8" w:rsidRPr="002528B3">
        <w:t>ommitments</w:t>
      </w:r>
      <w:r w:rsidR="003B0036" w:rsidRPr="006A4EF3">
        <w:fldChar w:fldCharType="end"/>
      </w:r>
      <w:r w:rsidR="00465AED" w:rsidRPr="006A4EF3">
        <w:t>”</w:t>
      </w:r>
      <w:r w:rsidR="003B0036" w:rsidRPr="006A4EF3">
        <w:t>)</w:t>
      </w:r>
      <w:r w:rsidR="00917F38" w:rsidRPr="006A4EF3">
        <w:t xml:space="preserve"> and </w:t>
      </w:r>
      <w:r w:rsidR="00917F38" w:rsidRPr="006A4EF3">
        <w:fldChar w:fldCharType="begin"/>
      </w:r>
      <w:r w:rsidR="00917F38" w:rsidRPr="006A4EF3">
        <w:instrText xml:space="preserve"> REF _Ref159507374 \r \h  \* MERGEFORMAT </w:instrText>
      </w:r>
      <w:r w:rsidR="00917F38" w:rsidRPr="006A4EF3">
        <w:fldChar w:fldCharType="separate"/>
      </w:r>
      <w:r w:rsidR="00910BB8">
        <w:t>Schedule 2</w:t>
      </w:r>
      <w:r w:rsidR="00917F38" w:rsidRPr="006A4EF3">
        <w:fldChar w:fldCharType="end"/>
      </w:r>
      <w:r w:rsidR="00917F38" w:rsidRPr="006A4EF3">
        <w:t xml:space="preserve"> (“</w:t>
      </w:r>
      <w:r w:rsidR="00917F38" w:rsidRPr="006A4EF3">
        <w:fldChar w:fldCharType="begin"/>
      </w:r>
      <w:r w:rsidR="00917F38" w:rsidRPr="006A4EF3">
        <w:instrText xml:space="preserve"> REF _Ref159507374 \h  \* MERGEFORMAT </w:instrText>
      </w:r>
      <w:r w:rsidR="00917F38" w:rsidRPr="006A4EF3">
        <w:fldChar w:fldCharType="separate"/>
      </w:r>
      <w:r w:rsidR="00910BB8" w:rsidRPr="00792B2E">
        <w:t>Social Licence Commitments</w:t>
      </w:r>
      <w:r w:rsidR="00917F38" w:rsidRPr="006A4EF3">
        <w:fldChar w:fldCharType="end"/>
      </w:r>
      <w:r w:rsidR="00917F38" w:rsidRPr="006A4EF3">
        <w:t>”)</w:t>
      </w:r>
      <w:r w:rsidRPr="006A4EF3">
        <w:t>;</w:t>
      </w:r>
      <w:r w:rsidR="003B0036" w:rsidRPr="006A4EF3">
        <w:t xml:space="preserve"> </w:t>
      </w:r>
    </w:p>
    <w:p w14:paraId="5236B48C" w14:textId="1A4B8120" w:rsidR="0039481A" w:rsidRPr="006A4EF3" w:rsidRDefault="0039481A" w:rsidP="0058045D">
      <w:pPr>
        <w:pStyle w:val="Heading3"/>
      </w:pPr>
      <w:r w:rsidRPr="006A4EF3">
        <w:t xml:space="preserve">clause </w:t>
      </w:r>
      <w:r w:rsidR="00D85C68" w:rsidRPr="006A4EF3">
        <w:fldChar w:fldCharType="begin"/>
      </w:r>
      <w:r w:rsidR="00D85C68" w:rsidRPr="006A4EF3">
        <w:instrText xml:space="preserve"> REF _Ref492560922 \n \h </w:instrText>
      </w:r>
      <w:r w:rsidR="0001150F" w:rsidRPr="006A4EF3">
        <w:instrText xml:space="preserve"> \* MERGEFORMAT </w:instrText>
      </w:r>
      <w:r w:rsidR="00D85C68" w:rsidRPr="006A4EF3">
        <w:fldChar w:fldCharType="separate"/>
      </w:r>
      <w:r w:rsidR="00910BB8">
        <w:t>24</w:t>
      </w:r>
      <w:r w:rsidR="00D85C68" w:rsidRPr="006A4EF3">
        <w:fldChar w:fldCharType="end"/>
      </w:r>
      <w:r w:rsidR="2C388DF0" w:rsidRPr="006A4EF3">
        <w:t xml:space="preserve"> (“</w:t>
      </w:r>
      <w:r w:rsidR="00D85C68" w:rsidRPr="006A4EF3">
        <w:fldChar w:fldCharType="begin"/>
      </w:r>
      <w:r w:rsidR="00D85C68" w:rsidRPr="006A4EF3">
        <w:instrText xml:space="preserve"> REF _Ref492560922 \h </w:instrText>
      </w:r>
      <w:r w:rsidR="0001150F" w:rsidRPr="006A4EF3">
        <w:instrText xml:space="preserve"> \* MERGEFORMAT </w:instrText>
      </w:r>
      <w:r w:rsidR="00D85C68" w:rsidRPr="006A4EF3">
        <w:fldChar w:fldCharType="separate"/>
      </w:r>
      <w:r w:rsidR="00910BB8">
        <w:t>Liability</w:t>
      </w:r>
      <w:r w:rsidR="00D85C68" w:rsidRPr="006A4EF3">
        <w:fldChar w:fldCharType="end"/>
      </w:r>
      <w:r w:rsidR="2C388DF0" w:rsidRPr="006A4EF3">
        <w:t>”)</w:t>
      </w:r>
      <w:r w:rsidRPr="006A4EF3">
        <w:t>;</w:t>
      </w:r>
      <w:r w:rsidR="2C388DF0" w:rsidRPr="006A4EF3">
        <w:t xml:space="preserve"> </w:t>
      </w:r>
    </w:p>
    <w:p w14:paraId="5F0A267E" w14:textId="692B0B51" w:rsidR="0039481A" w:rsidRPr="006A4EF3" w:rsidRDefault="0039481A" w:rsidP="0058045D">
      <w:pPr>
        <w:pStyle w:val="Heading3"/>
      </w:pPr>
      <w:r w:rsidRPr="006A4EF3">
        <w:t xml:space="preserve">clause </w:t>
      </w:r>
      <w:r w:rsidR="00D85C68" w:rsidRPr="006A4EF3">
        <w:fldChar w:fldCharType="begin"/>
      </w:r>
      <w:r w:rsidR="00D85C68" w:rsidRPr="006A4EF3">
        <w:instrText xml:space="preserve"> REF _Ref467517745 \w \h </w:instrText>
      </w:r>
      <w:r w:rsidR="0001150F" w:rsidRPr="006A4EF3">
        <w:instrText xml:space="preserve"> \* MERGEFORMAT </w:instrText>
      </w:r>
      <w:r w:rsidR="00D85C68" w:rsidRPr="006A4EF3">
        <w:fldChar w:fldCharType="separate"/>
      </w:r>
      <w:r w:rsidR="00910BB8">
        <w:t>27</w:t>
      </w:r>
      <w:r w:rsidR="00D85C68" w:rsidRPr="006A4EF3">
        <w:fldChar w:fldCharType="end"/>
      </w:r>
      <w:r w:rsidR="2C388DF0" w:rsidRPr="006A4EF3">
        <w:t xml:space="preserve"> (“</w:t>
      </w:r>
      <w:r w:rsidR="00D85C68" w:rsidRPr="006A4EF3">
        <w:fldChar w:fldCharType="begin"/>
      </w:r>
      <w:r w:rsidR="00D85C68" w:rsidRPr="006A4EF3">
        <w:instrText xml:space="preserve"> REF _Ref467517745 \h </w:instrText>
      </w:r>
      <w:r w:rsidR="0001150F" w:rsidRPr="006A4EF3">
        <w:instrText xml:space="preserve"> \* MERGEFORMAT </w:instrText>
      </w:r>
      <w:r w:rsidR="00D85C68" w:rsidRPr="006A4EF3">
        <w:fldChar w:fldCharType="separate"/>
      </w:r>
      <w:r w:rsidR="00910BB8" w:rsidRPr="0042604C">
        <w:t xml:space="preserve">Dispute </w:t>
      </w:r>
      <w:r w:rsidR="00910BB8">
        <w:t>R</w:t>
      </w:r>
      <w:r w:rsidR="00910BB8" w:rsidRPr="0042604C">
        <w:t>esolution</w:t>
      </w:r>
      <w:r w:rsidR="00D85C68" w:rsidRPr="006A4EF3">
        <w:fldChar w:fldCharType="end"/>
      </w:r>
      <w:r w:rsidR="2C388DF0" w:rsidRPr="006A4EF3">
        <w:t>”)</w:t>
      </w:r>
      <w:r w:rsidRPr="006A4EF3">
        <w:t>;</w:t>
      </w:r>
      <w:r w:rsidR="2C388DF0" w:rsidRPr="006A4EF3">
        <w:t xml:space="preserve"> </w:t>
      </w:r>
    </w:p>
    <w:p w14:paraId="2B353131" w14:textId="3A90574F" w:rsidR="0039481A" w:rsidRPr="006A4EF3" w:rsidRDefault="0039481A" w:rsidP="0058045D">
      <w:pPr>
        <w:pStyle w:val="Heading3"/>
      </w:pPr>
      <w:r w:rsidRPr="006A4EF3">
        <w:t xml:space="preserve">clause </w:t>
      </w:r>
      <w:r w:rsidR="00D85C68" w:rsidRPr="006A4EF3">
        <w:fldChar w:fldCharType="begin"/>
      </w:r>
      <w:r w:rsidR="00D85C68" w:rsidRPr="006A4EF3">
        <w:instrText xml:space="preserve"> REF _Ref159503769 \w \h </w:instrText>
      </w:r>
      <w:r w:rsidR="0001150F" w:rsidRPr="006A4EF3">
        <w:instrText xml:space="preserve"> \* MERGEFORMAT </w:instrText>
      </w:r>
      <w:r w:rsidR="00D85C68" w:rsidRPr="006A4EF3">
        <w:fldChar w:fldCharType="separate"/>
      </w:r>
      <w:r w:rsidR="00910BB8">
        <w:t>29</w:t>
      </w:r>
      <w:r w:rsidR="00D85C68" w:rsidRPr="006A4EF3">
        <w:fldChar w:fldCharType="end"/>
      </w:r>
      <w:r w:rsidR="2C388DF0" w:rsidRPr="006A4EF3">
        <w:t xml:space="preserve"> (“</w:t>
      </w:r>
      <w:r w:rsidR="00D85C68" w:rsidRPr="006A4EF3">
        <w:fldChar w:fldCharType="begin"/>
      </w:r>
      <w:r w:rsidR="00D85C68" w:rsidRPr="006A4EF3">
        <w:instrText xml:space="preserve">  REF _Ref159503769 \h </w:instrText>
      </w:r>
      <w:r w:rsidR="0001150F" w:rsidRPr="006A4EF3">
        <w:instrText xml:space="preserve"> \* MERGEFORMAT </w:instrText>
      </w:r>
      <w:r w:rsidR="00D85C68" w:rsidRPr="006A4EF3">
        <w:fldChar w:fldCharType="separate"/>
      </w:r>
      <w:r w:rsidR="00910BB8" w:rsidRPr="0042604C">
        <w:t xml:space="preserve">Intellectual </w:t>
      </w:r>
      <w:r w:rsidR="00910BB8">
        <w:t>P</w:t>
      </w:r>
      <w:r w:rsidR="00910BB8" w:rsidRPr="0042604C">
        <w:t>roperty</w:t>
      </w:r>
      <w:r w:rsidR="00D85C68" w:rsidRPr="006A4EF3">
        <w:fldChar w:fldCharType="end"/>
      </w:r>
      <w:r w:rsidR="2C388DF0" w:rsidRPr="006A4EF3">
        <w:t>”)</w:t>
      </w:r>
      <w:r w:rsidRPr="006A4EF3">
        <w:t>;</w:t>
      </w:r>
      <w:r w:rsidR="2C388DF0" w:rsidRPr="006A4EF3">
        <w:t xml:space="preserve"> </w:t>
      </w:r>
    </w:p>
    <w:p w14:paraId="5DAE73E6" w14:textId="276201E7" w:rsidR="0039481A" w:rsidRPr="006A4EF3" w:rsidRDefault="0039481A" w:rsidP="0058045D">
      <w:pPr>
        <w:pStyle w:val="Heading3"/>
      </w:pPr>
      <w:r w:rsidRPr="006A4EF3">
        <w:t xml:space="preserve">clause </w:t>
      </w:r>
      <w:r w:rsidR="00D85C68" w:rsidRPr="006A4EF3">
        <w:fldChar w:fldCharType="begin"/>
      </w:r>
      <w:r w:rsidR="00D85C68" w:rsidRPr="006A4EF3">
        <w:instrText xml:space="preserve"> REF _Ref492506863 \n \h </w:instrText>
      </w:r>
      <w:r w:rsidR="0001150F" w:rsidRPr="006A4EF3">
        <w:instrText xml:space="preserve"> \* MERGEFORMAT </w:instrText>
      </w:r>
      <w:r w:rsidR="00D85C68" w:rsidRPr="006A4EF3">
        <w:fldChar w:fldCharType="separate"/>
      </w:r>
      <w:r w:rsidR="00910BB8">
        <w:t>31</w:t>
      </w:r>
      <w:r w:rsidR="00D85C68" w:rsidRPr="006A4EF3">
        <w:fldChar w:fldCharType="end"/>
      </w:r>
      <w:bookmarkStart w:id="4391" w:name="_Hlk106207647"/>
      <w:r w:rsidR="2C388DF0" w:rsidRPr="006A4EF3">
        <w:t xml:space="preserve"> (“</w:t>
      </w:r>
      <w:r w:rsidR="00D85C68" w:rsidRPr="006A4EF3">
        <w:fldChar w:fldCharType="begin"/>
      </w:r>
      <w:r w:rsidR="00D85C68" w:rsidRPr="006A4EF3">
        <w:instrText xml:space="preserve"> REF _Ref492506863 \h </w:instrText>
      </w:r>
      <w:r w:rsidR="0001150F" w:rsidRPr="006A4EF3">
        <w:instrText xml:space="preserve"> \* MERGEFORMAT </w:instrText>
      </w:r>
      <w:r w:rsidR="00D85C68" w:rsidRPr="006A4EF3">
        <w:fldChar w:fldCharType="separate"/>
      </w:r>
      <w:r w:rsidR="00910BB8" w:rsidRPr="0042604C">
        <w:t>Confidentiality</w:t>
      </w:r>
      <w:r w:rsidR="00D85C68" w:rsidRPr="006A4EF3">
        <w:fldChar w:fldCharType="end"/>
      </w:r>
      <w:r w:rsidR="2C388DF0" w:rsidRPr="006A4EF3">
        <w:t>”)</w:t>
      </w:r>
      <w:r w:rsidRPr="006A4EF3">
        <w:t>;</w:t>
      </w:r>
      <w:r w:rsidR="2C388DF0" w:rsidRPr="006A4EF3">
        <w:t xml:space="preserve"> </w:t>
      </w:r>
    </w:p>
    <w:p w14:paraId="31903797" w14:textId="304DB6B9" w:rsidR="0039481A" w:rsidRPr="006A4EF3" w:rsidRDefault="0039481A" w:rsidP="0058045D">
      <w:pPr>
        <w:pStyle w:val="Heading3"/>
      </w:pPr>
      <w:r w:rsidRPr="006A4EF3">
        <w:t xml:space="preserve">clause </w:t>
      </w:r>
      <w:r w:rsidR="00D85C68" w:rsidRPr="006A4EF3">
        <w:fldChar w:fldCharType="begin"/>
      </w:r>
      <w:r w:rsidR="00D85C68" w:rsidRPr="006A4EF3">
        <w:instrText xml:space="preserve"> REF _Ref151264050 \w \h </w:instrText>
      </w:r>
      <w:r w:rsidR="0001150F" w:rsidRPr="006A4EF3">
        <w:instrText xml:space="preserve"> \* MERGEFORMAT </w:instrText>
      </w:r>
      <w:r w:rsidR="00D85C68" w:rsidRPr="006A4EF3">
        <w:fldChar w:fldCharType="separate"/>
      </w:r>
      <w:r w:rsidR="00910BB8">
        <w:t>32</w:t>
      </w:r>
      <w:r w:rsidR="00D85C68" w:rsidRPr="006A4EF3">
        <w:fldChar w:fldCharType="end"/>
      </w:r>
      <w:r w:rsidR="2C388DF0" w:rsidRPr="006A4EF3">
        <w:t xml:space="preserve"> (“</w:t>
      </w:r>
      <w:r w:rsidR="00D85C68" w:rsidRPr="006A4EF3">
        <w:fldChar w:fldCharType="begin"/>
      </w:r>
      <w:r w:rsidR="00D85C68" w:rsidRPr="006A4EF3">
        <w:instrText xml:space="preserve">  REF _Ref151264050 \h </w:instrText>
      </w:r>
      <w:r w:rsidR="0001150F" w:rsidRPr="006A4EF3">
        <w:instrText xml:space="preserve"> \* MERGEFORMAT </w:instrText>
      </w:r>
      <w:r w:rsidR="00D85C68" w:rsidRPr="006A4EF3">
        <w:fldChar w:fldCharType="separate"/>
      </w:r>
      <w:r w:rsidR="00910BB8" w:rsidRPr="0042604C">
        <w:t>Access, records and reporting</w:t>
      </w:r>
      <w:r w:rsidR="00D85C68" w:rsidRPr="006A4EF3">
        <w:fldChar w:fldCharType="end"/>
      </w:r>
      <w:r w:rsidR="2C388DF0" w:rsidRPr="006A4EF3">
        <w:t>”)</w:t>
      </w:r>
      <w:r w:rsidRPr="006A4EF3">
        <w:t>;</w:t>
      </w:r>
      <w:r w:rsidR="00D91C7B" w:rsidRPr="006A4EF3">
        <w:t xml:space="preserve"> </w:t>
      </w:r>
    </w:p>
    <w:p w14:paraId="417E3A07" w14:textId="1180E9A4" w:rsidR="0039481A" w:rsidRPr="006A4EF3" w:rsidRDefault="0039481A" w:rsidP="0058045D">
      <w:pPr>
        <w:pStyle w:val="Heading3"/>
      </w:pPr>
      <w:r w:rsidRPr="006A4EF3">
        <w:t xml:space="preserve">clause </w:t>
      </w:r>
      <w:r w:rsidR="00B00E2A" w:rsidRPr="006A4EF3">
        <w:fldChar w:fldCharType="begin"/>
      </w:r>
      <w:r w:rsidR="00B00E2A" w:rsidRPr="006A4EF3">
        <w:instrText xml:space="preserve"> REF _Ref195111636 \n \h </w:instrText>
      </w:r>
      <w:r w:rsidR="0001150F" w:rsidRPr="006A4EF3">
        <w:instrText xml:space="preserve"> \* MERGEFORMAT </w:instrText>
      </w:r>
      <w:r w:rsidR="00B00E2A" w:rsidRPr="006A4EF3">
        <w:fldChar w:fldCharType="separate"/>
      </w:r>
      <w:r w:rsidR="00910BB8">
        <w:t>33</w:t>
      </w:r>
      <w:r w:rsidR="00B00E2A" w:rsidRPr="006A4EF3">
        <w:fldChar w:fldCharType="end"/>
      </w:r>
      <w:r w:rsidR="00B00E2A" w:rsidRPr="006A4EF3">
        <w:t xml:space="preserve"> (“</w:t>
      </w:r>
      <w:r w:rsidR="00B00E2A" w:rsidRPr="006A4EF3">
        <w:fldChar w:fldCharType="begin"/>
      </w:r>
      <w:r w:rsidR="00B00E2A" w:rsidRPr="006A4EF3">
        <w:instrText xml:space="preserve"> REF _Ref195111645 \h </w:instrText>
      </w:r>
      <w:r w:rsidR="0001150F" w:rsidRPr="006A4EF3">
        <w:instrText xml:space="preserve"> \* MERGEFORMAT </w:instrText>
      </w:r>
      <w:r w:rsidR="00B00E2A" w:rsidRPr="006A4EF3">
        <w:fldChar w:fldCharType="separate"/>
      </w:r>
      <w:r w:rsidR="00910BB8" w:rsidRPr="0042604C">
        <w:t>Costs</w:t>
      </w:r>
      <w:r w:rsidR="00B00E2A" w:rsidRPr="006A4EF3">
        <w:fldChar w:fldCharType="end"/>
      </w:r>
      <w:r w:rsidR="00B00E2A" w:rsidRPr="006A4EF3">
        <w:t>”)</w:t>
      </w:r>
      <w:r w:rsidRPr="006A4EF3">
        <w:t>;</w:t>
      </w:r>
      <w:r w:rsidR="00B00E2A" w:rsidRPr="006A4EF3">
        <w:t xml:space="preserve"> </w:t>
      </w:r>
    </w:p>
    <w:p w14:paraId="5CAC4DF4" w14:textId="52087FFA" w:rsidR="0039481A" w:rsidRPr="006A4EF3" w:rsidRDefault="00B00E2A" w:rsidP="0058045D">
      <w:pPr>
        <w:pStyle w:val="Heading3"/>
      </w:pPr>
      <w:r w:rsidRPr="006A4EF3">
        <w:fldChar w:fldCharType="begin"/>
      </w:r>
      <w:r w:rsidRPr="006A4EF3">
        <w:instrText xml:space="preserve"> REF _Ref108089453 \n \h </w:instrText>
      </w:r>
      <w:r w:rsidR="0001150F" w:rsidRPr="006A4EF3">
        <w:instrText xml:space="preserve"> \* MERGEFORMAT </w:instrText>
      </w:r>
      <w:r w:rsidRPr="006A4EF3">
        <w:fldChar w:fldCharType="separate"/>
      </w:r>
      <w:r w:rsidR="00910BB8">
        <w:t>Schedule 5</w:t>
      </w:r>
      <w:r w:rsidRPr="006A4EF3">
        <w:fldChar w:fldCharType="end"/>
      </w:r>
      <w:r w:rsidRPr="006A4EF3">
        <w:t xml:space="preserve"> (“</w:t>
      </w:r>
      <w:r w:rsidRPr="006A4EF3">
        <w:fldChar w:fldCharType="begin"/>
      </w:r>
      <w:r w:rsidRPr="006A4EF3">
        <w:instrText xml:space="preserve"> REF _Ref108089453 \h </w:instrText>
      </w:r>
      <w:r w:rsidR="0001150F" w:rsidRPr="006A4EF3">
        <w:instrText xml:space="preserve"> \* MERGEFORMAT </w:instrText>
      </w:r>
      <w:r w:rsidRPr="006A4EF3">
        <w:fldChar w:fldCharType="separate"/>
      </w:r>
      <w:r w:rsidR="00910BB8">
        <w:t xml:space="preserve">Fixed Termination </w:t>
      </w:r>
      <w:r w:rsidR="00910BB8" w:rsidRPr="00983A30">
        <w:t>Amount and Early Termination</w:t>
      </w:r>
      <w:r w:rsidR="00910BB8">
        <w:t xml:space="preserve"> Amount</w:t>
      </w:r>
      <w:r w:rsidRPr="006A4EF3">
        <w:fldChar w:fldCharType="end"/>
      </w:r>
      <w:r w:rsidRPr="006A4EF3">
        <w:t>”)</w:t>
      </w:r>
      <w:r w:rsidR="0039481A" w:rsidRPr="006A4EF3">
        <w:t>;</w:t>
      </w:r>
    </w:p>
    <w:p w14:paraId="4665CE81" w14:textId="62DFA941" w:rsidR="00D85C68" w:rsidRPr="006A4EF3" w:rsidRDefault="0039481A" w:rsidP="0058045D">
      <w:pPr>
        <w:pStyle w:val="Heading3"/>
      </w:pPr>
      <w:r w:rsidRPr="006A4EF3">
        <w:fldChar w:fldCharType="begin"/>
      </w:r>
      <w:r w:rsidRPr="006A4EF3">
        <w:instrText xml:space="preserve"> REF _Ref159420596 \w \h </w:instrText>
      </w:r>
      <w:r w:rsidR="00193FC8" w:rsidRPr="006A4EF3">
        <w:instrText xml:space="preserve"> \* MERGEFORMAT </w:instrText>
      </w:r>
      <w:r w:rsidRPr="006A4EF3">
        <w:fldChar w:fldCharType="separate"/>
      </w:r>
      <w:r w:rsidR="00910BB8">
        <w:t>Schedule 6</w:t>
      </w:r>
      <w:r w:rsidRPr="006A4EF3">
        <w:fldChar w:fldCharType="end"/>
      </w:r>
      <w:r w:rsidRPr="006A4EF3">
        <w:rPr>
          <w:b/>
          <w:bCs/>
        </w:rPr>
        <w:t xml:space="preserve"> </w:t>
      </w:r>
      <w:r w:rsidRPr="006A4EF3">
        <w:t>(“</w:t>
      </w:r>
      <w:r w:rsidRPr="006A4EF3">
        <w:fldChar w:fldCharType="begin"/>
      </w:r>
      <w:r w:rsidRPr="006A4EF3">
        <w:instrText xml:space="preserve"> REF _Ref159420596 \h </w:instrText>
      </w:r>
      <w:r w:rsidR="00193FC8" w:rsidRPr="006A4EF3">
        <w:instrText xml:space="preserve"> \* MERGEFORMAT </w:instrText>
      </w:r>
      <w:r w:rsidRPr="006A4EF3">
        <w:fldChar w:fldCharType="separate"/>
      </w:r>
      <w:r w:rsidR="00910BB8" w:rsidRPr="00991FDD">
        <w:t>Commonwealth Policy and Other Requirements</w:t>
      </w:r>
      <w:r w:rsidRPr="006A4EF3">
        <w:fldChar w:fldCharType="end"/>
      </w:r>
      <w:r w:rsidRPr="006A4EF3">
        <w:t xml:space="preserve">”) </w:t>
      </w:r>
      <w:r w:rsidR="00076160" w:rsidRPr="006A4EF3">
        <w:t>section</w:t>
      </w:r>
      <w:r w:rsidRPr="006A4EF3">
        <w:t>s</w:t>
      </w:r>
      <w:r w:rsidR="00C507C0" w:rsidRPr="006A4EF3">
        <w:t> </w:t>
      </w:r>
      <w:r w:rsidR="00076160" w:rsidRPr="006A4EF3">
        <w:rPr>
          <w:b/>
        </w:rPr>
        <w:fldChar w:fldCharType="begin" w:fldLock="1"/>
      </w:r>
      <w:r w:rsidR="00076160" w:rsidRPr="006A4EF3">
        <w:instrText xml:space="preserve"> REF _Ref151129325 \w \h </w:instrText>
      </w:r>
      <w:r w:rsidR="00076160" w:rsidRPr="006A4EF3">
        <w:rPr>
          <w:b/>
          <w:bCs/>
        </w:rPr>
        <w:instrText xml:space="preserve"> \* MERGEFORMAT </w:instrText>
      </w:r>
      <w:r w:rsidR="00076160" w:rsidRPr="006A4EF3">
        <w:rPr>
          <w:b/>
        </w:rPr>
      </w:r>
      <w:r w:rsidR="00076160" w:rsidRPr="006A4EF3">
        <w:rPr>
          <w:b/>
        </w:rPr>
        <w:fldChar w:fldCharType="separate"/>
      </w:r>
      <w:r w:rsidR="00076160" w:rsidRPr="006A4EF3">
        <w:t>6</w:t>
      </w:r>
      <w:r w:rsidR="00076160" w:rsidRPr="006A4EF3">
        <w:rPr>
          <w:b/>
        </w:rPr>
        <w:fldChar w:fldCharType="end"/>
      </w:r>
      <w:r w:rsidRPr="006A4EF3">
        <w:rPr>
          <w:b/>
          <w:bCs/>
        </w:rPr>
        <w:t> </w:t>
      </w:r>
      <w:r w:rsidR="00C507C0" w:rsidRPr="006A4EF3">
        <w:t>(“</w:t>
      </w:r>
      <w:r w:rsidR="00C507C0" w:rsidRPr="006A4EF3">
        <w:rPr>
          <w:b/>
          <w:bCs/>
        </w:rPr>
        <w:fldChar w:fldCharType="begin"/>
      </w:r>
      <w:r w:rsidR="00C507C0" w:rsidRPr="006A4EF3">
        <w:rPr>
          <w:b/>
          <w:bCs/>
        </w:rPr>
        <w:instrText xml:space="preserve"> REF _Ref151129325 \h </w:instrText>
      </w:r>
      <w:r w:rsidR="00193FC8" w:rsidRPr="006A4EF3">
        <w:rPr>
          <w:b/>
          <w:bCs/>
        </w:rPr>
        <w:instrText xml:space="preserve"> \* MERGEFORMAT </w:instrText>
      </w:r>
      <w:r w:rsidR="00C507C0" w:rsidRPr="006A4EF3">
        <w:rPr>
          <w:b/>
          <w:bCs/>
        </w:rPr>
      </w:r>
      <w:r w:rsidR="00C507C0" w:rsidRPr="006A4EF3">
        <w:rPr>
          <w:b/>
          <w:bCs/>
        </w:rPr>
        <w:fldChar w:fldCharType="separate"/>
      </w:r>
      <w:r w:rsidR="00910BB8" w:rsidRPr="007E06A5">
        <w:rPr>
          <w:bCs/>
        </w:rPr>
        <w:t>Archives Act</w:t>
      </w:r>
      <w:r w:rsidR="00C507C0" w:rsidRPr="006A4EF3">
        <w:rPr>
          <w:b/>
          <w:bCs/>
        </w:rPr>
        <w:fldChar w:fldCharType="end"/>
      </w:r>
      <w:r w:rsidR="00C507C0" w:rsidRPr="006A4EF3">
        <w:t xml:space="preserve">”), </w:t>
      </w:r>
      <w:r w:rsidR="00C507C0" w:rsidRPr="006A4EF3">
        <w:rPr>
          <w:b/>
          <w:bCs/>
        </w:rPr>
        <w:fldChar w:fldCharType="begin"/>
      </w:r>
      <w:r w:rsidR="00C507C0" w:rsidRPr="006A4EF3">
        <w:instrText xml:space="preserve"> REF _Ref151130228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910BB8">
        <w:t>7</w:t>
      </w:r>
      <w:r w:rsidR="00C507C0" w:rsidRPr="006A4EF3">
        <w:rPr>
          <w:b/>
          <w:bCs/>
        </w:rPr>
        <w:fldChar w:fldCharType="end"/>
      </w:r>
      <w:r w:rsidRPr="006A4EF3">
        <w:rPr>
          <w:b/>
          <w:bCs/>
        </w:rPr>
        <w:t> </w:t>
      </w:r>
      <w:r w:rsidR="00C507C0" w:rsidRPr="006A4EF3">
        <w:t>(“</w:t>
      </w:r>
      <w:r w:rsidR="00C507C0" w:rsidRPr="006A4EF3">
        <w:fldChar w:fldCharType="begin"/>
      </w:r>
      <w:r w:rsidR="00C507C0" w:rsidRPr="006A4EF3">
        <w:instrText xml:space="preserve"> REF _Ref151130228 \h </w:instrText>
      </w:r>
      <w:r w:rsidR="00193FC8" w:rsidRPr="006A4EF3">
        <w:instrText xml:space="preserve"> \* MERGEFORMAT </w:instrText>
      </w:r>
      <w:r w:rsidR="00C507C0" w:rsidRPr="006A4EF3">
        <w:fldChar w:fldCharType="separate"/>
      </w:r>
      <w:r w:rsidR="00910BB8" w:rsidRPr="007E06A5">
        <w:rPr>
          <w:bCs/>
        </w:rPr>
        <w:t>National Anti-Corruption Commission</w:t>
      </w:r>
      <w:r w:rsidR="00C507C0" w:rsidRPr="006A4EF3">
        <w:fldChar w:fldCharType="end"/>
      </w:r>
      <w:r w:rsidR="00C507C0" w:rsidRPr="006A4EF3">
        <w:t xml:space="preserve">”), </w:t>
      </w:r>
      <w:r w:rsidR="00C507C0" w:rsidRPr="006A4EF3">
        <w:rPr>
          <w:b/>
          <w:bCs/>
        </w:rPr>
        <w:fldChar w:fldCharType="begin"/>
      </w:r>
      <w:r w:rsidR="00C507C0" w:rsidRPr="006A4EF3">
        <w:instrText xml:space="preserve"> REF _Ref200627768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910BB8">
        <w:t>8</w:t>
      </w:r>
      <w:r w:rsidR="00C507C0" w:rsidRPr="006A4EF3">
        <w:rPr>
          <w:b/>
          <w:bCs/>
        </w:rPr>
        <w:fldChar w:fldCharType="end"/>
      </w:r>
      <w:r w:rsidRPr="006A4EF3">
        <w:rPr>
          <w:b/>
          <w:bCs/>
        </w:rPr>
        <w:t> </w:t>
      </w:r>
      <w:r w:rsidR="00C507C0" w:rsidRPr="006A4EF3">
        <w:t>(“</w:t>
      </w:r>
      <w:r w:rsidR="00C507C0" w:rsidRPr="006A4EF3">
        <w:fldChar w:fldCharType="begin"/>
      </w:r>
      <w:r w:rsidR="00C507C0" w:rsidRPr="006A4EF3">
        <w:instrText xml:space="preserve"> REF _Ref200627569 \h </w:instrText>
      </w:r>
      <w:r w:rsidR="00193FC8" w:rsidRPr="006A4EF3">
        <w:instrText xml:space="preserve"> \* MERGEFORMAT </w:instrText>
      </w:r>
      <w:r w:rsidR="00C507C0" w:rsidRPr="006A4EF3">
        <w:fldChar w:fldCharType="separate"/>
      </w:r>
      <w:r w:rsidR="00910BB8" w:rsidRPr="007E06A5">
        <w:rPr>
          <w:bCs/>
        </w:rPr>
        <w:t>Public Interest Disclosure</w:t>
      </w:r>
      <w:r w:rsidR="00C507C0" w:rsidRPr="006A4EF3">
        <w:fldChar w:fldCharType="end"/>
      </w:r>
      <w:r w:rsidR="00C507C0" w:rsidRPr="006A4EF3">
        <w:t xml:space="preserve">”), </w:t>
      </w:r>
      <w:r w:rsidR="00C507C0" w:rsidRPr="006A4EF3">
        <w:rPr>
          <w:b/>
          <w:bCs/>
        </w:rPr>
        <w:fldChar w:fldCharType="begin"/>
      </w:r>
      <w:r w:rsidR="00C507C0" w:rsidRPr="006A4EF3">
        <w:instrText xml:space="preserve"> REF _Ref200627756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910BB8">
        <w:t>9</w:t>
      </w:r>
      <w:r w:rsidR="00C507C0" w:rsidRPr="006A4EF3">
        <w:rPr>
          <w:b/>
          <w:bCs/>
        </w:rPr>
        <w:fldChar w:fldCharType="end"/>
      </w:r>
      <w:r w:rsidRPr="006A4EF3">
        <w:rPr>
          <w:b/>
          <w:bCs/>
        </w:rPr>
        <w:t> </w:t>
      </w:r>
      <w:r w:rsidR="00C507C0" w:rsidRPr="006A4EF3">
        <w:t>(“</w:t>
      </w:r>
      <w:r w:rsidR="00C507C0" w:rsidRPr="006A4EF3">
        <w:fldChar w:fldCharType="begin"/>
      </w:r>
      <w:r w:rsidR="00C507C0" w:rsidRPr="006A4EF3">
        <w:instrText xml:space="preserve"> REF _Ref200627571 \h </w:instrText>
      </w:r>
      <w:r w:rsidR="00193FC8" w:rsidRPr="006A4EF3">
        <w:instrText xml:space="preserve"> \* MERGEFORMAT </w:instrText>
      </w:r>
      <w:r w:rsidR="00C507C0" w:rsidRPr="006A4EF3">
        <w:fldChar w:fldCharType="separate"/>
      </w:r>
      <w:r w:rsidR="00910BB8" w:rsidRPr="007E06A5">
        <w:rPr>
          <w:bCs/>
        </w:rPr>
        <w:t>Criminal Code</w:t>
      </w:r>
      <w:r w:rsidR="00C507C0" w:rsidRPr="006A4EF3">
        <w:fldChar w:fldCharType="end"/>
      </w:r>
      <w:r w:rsidR="00C507C0" w:rsidRPr="006A4EF3">
        <w:t xml:space="preserve">”), </w:t>
      </w:r>
      <w:r w:rsidR="00C507C0" w:rsidRPr="006A4EF3">
        <w:rPr>
          <w:b/>
          <w:bCs/>
        </w:rPr>
        <w:fldChar w:fldCharType="begin"/>
      </w:r>
      <w:r w:rsidR="00C507C0" w:rsidRPr="006A4EF3">
        <w:instrText xml:space="preserve"> REF _Ref200627582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910BB8">
        <w:t>11</w:t>
      </w:r>
      <w:r w:rsidR="00C507C0" w:rsidRPr="006A4EF3">
        <w:rPr>
          <w:b/>
          <w:bCs/>
        </w:rPr>
        <w:fldChar w:fldCharType="end"/>
      </w:r>
      <w:r w:rsidRPr="006A4EF3">
        <w:rPr>
          <w:b/>
          <w:bCs/>
        </w:rPr>
        <w:t> </w:t>
      </w:r>
      <w:r w:rsidR="00C507C0" w:rsidRPr="006A4EF3">
        <w:t>(“</w:t>
      </w:r>
      <w:r w:rsidR="00C507C0" w:rsidRPr="006A4EF3">
        <w:fldChar w:fldCharType="begin"/>
      </w:r>
      <w:r w:rsidR="00C507C0" w:rsidRPr="006A4EF3">
        <w:instrText xml:space="preserve"> REF _Ref200627582 \h </w:instrText>
      </w:r>
      <w:r w:rsidR="00193FC8" w:rsidRPr="006A4EF3">
        <w:instrText xml:space="preserve"> \* MERGEFORMAT </w:instrText>
      </w:r>
      <w:r w:rsidR="00C507C0" w:rsidRPr="006A4EF3">
        <w:fldChar w:fldCharType="separate"/>
      </w:r>
      <w:r w:rsidR="00910BB8" w:rsidRPr="007E06A5">
        <w:rPr>
          <w:bCs/>
        </w:rPr>
        <w:t>Environment, native title and cultural heritage</w:t>
      </w:r>
      <w:r w:rsidR="00C507C0" w:rsidRPr="006A4EF3">
        <w:fldChar w:fldCharType="end"/>
      </w:r>
      <w:r w:rsidR="00C507C0" w:rsidRPr="006A4EF3">
        <w:t xml:space="preserve">”), </w:t>
      </w:r>
      <w:r w:rsidR="00C507C0" w:rsidRPr="006A4EF3">
        <w:rPr>
          <w:b/>
          <w:bCs/>
        </w:rPr>
        <w:fldChar w:fldCharType="begin"/>
      </w:r>
      <w:r w:rsidR="00C507C0" w:rsidRPr="006A4EF3">
        <w:instrText xml:space="preserve"> REF _Ref200627584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910BB8">
        <w:t>12</w:t>
      </w:r>
      <w:r w:rsidR="00C507C0" w:rsidRPr="006A4EF3">
        <w:rPr>
          <w:b/>
          <w:bCs/>
        </w:rPr>
        <w:fldChar w:fldCharType="end"/>
      </w:r>
      <w:r w:rsidRPr="006A4EF3">
        <w:rPr>
          <w:b/>
          <w:bCs/>
        </w:rPr>
        <w:t> </w:t>
      </w:r>
      <w:r w:rsidR="00C507C0" w:rsidRPr="006A4EF3">
        <w:t>(“</w:t>
      </w:r>
      <w:r w:rsidR="00C507C0" w:rsidRPr="006A4EF3">
        <w:fldChar w:fldCharType="begin"/>
      </w:r>
      <w:r w:rsidR="00C507C0" w:rsidRPr="006A4EF3">
        <w:instrText xml:space="preserve"> REF _Ref200627584 \h </w:instrText>
      </w:r>
      <w:r w:rsidR="00193FC8" w:rsidRPr="006A4EF3">
        <w:instrText xml:space="preserve"> \* MERGEFORMAT </w:instrText>
      </w:r>
      <w:r w:rsidR="00C507C0" w:rsidRPr="006A4EF3">
        <w:fldChar w:fldCharType="separate"/>
      </w:r>
      <w:r w:rsidR="00910BB8" w:rsidRPr="007E06A5">
        <w:rPr>
          <w:bCs/>
        </w:rPr>
        <w:t>Privacy and Mandatory Data Breach Notification</w:t>
      </w:r>
      <w:r w:rsidR="00C507C0" w:rsidRPr="006A4EF3">
        <w:fldChar w:fldCharType="end"/>
      </w:r>
      <w:r w:rsidR="00C507C0" w:rsidRPr="006A4EF3">
        <w:t>”)</w:t>
      </w:r>
      <w:r w:rsidRPr="006A4EF3">
        <w:t xml:space="preserve"> and </w:t>
      </w:r>
      <w:r w:rsidR="00C507C0" w:rsidRPr="006A4EF3">
        <w:rPr>
          <w:b/>
          <w:bCs/>
        </w:rPr>
        <w:fldChar w:fldCharType="begin"/>
      </w:r>
      <w:r w:rsidR="00C507C0" w:rsidRPr="006A4EF3">
        <w:instrText xml:space="preserve"> REF _Ref200627716 \w \h </w:instrText>
      </w:r>
      <w:r w:rsidR="00193FC8" w:rsidRPr="006A4EF3">
        <w:rPr>
          <w:b/>
          <w:bCs/>
        </w:rPr>
        <w:instrText xml:space="preserve"> \* MERGEFORMAT </w:instrText>
      </w:r>
      <w:r w:rsidR="00C507C0" w:rsidRPr="006A4EF3">
        <w:rPr>
          <w:b/>
          <w:bCs/>
        </w:rPr>
      </w:r>
      <w:r w:rsidR="00C507C0" w:rsidRPr="006A4EF3">
        <w:rPr>
          <w:b/>
          <w:bCs/>
        </w:rPr>
        <w:fldChar w:fldCharType="separate"/>
      </w:r>
      <w:r w:rsidR="00910BB8">
        <w:t>13</w:t>
      </w:r>
      <w:r w:rsidR="00C507C0" w:rsidRPr="006A4EF3">
        <w:rPr>
          <w:b/>
          <w:bCs/>
        </w:rPr>
        <w:fldChar w:fldCharType="end"/>
      </w:r>
      <w:r w:rsidR="00C507C0" w:rsidRPr="006A4EF3">
        <w:rPr>
          <w:b/>
          <w:bCs/>
        </w:rPr>
        <w:t xml:space="preserve"> </w:t>
      </w:r>
      <w:r w:rsidR="00C507C0" w:rsidRPr="006A4EF3">
        <w:t>(“</w:t>
      </w:r>
      <w:r w:rsidR="00C507C0" w:rsidRPr="006A4EF3">
        <w:fldChar w:fldCharType="begin"/>
      </w:r>
      <w:r w:rsidR="00C507C0" w:rsidRPr="006A4EF3">
        <w:instrText xml:space="preserve"> REF _Ref200627594 \h </w:instrText>
      </w:r>
      <w:r w:rsidR="00193FC8" w:rsidRPr="006A4EF3">
        <w:instrText xml:space="preserve"> \* MERGEFORMAT </w:instrText>
      </w:r>
      <w:r w:rsidR="00C507C0" w:rsidRPr="006A4EF3">
        <w:fldChar w:fldCharType="separate"/>
      </w:r>
      <w:r w:rsidR="00910BB8" w:rsidRPr="00995890">
        <w:rPr>
          <w:bCs/>
        </w:rPr>
        <w:t>Fraud</w:t>
      </w:r>
      <w:r w:rsidR="00C507C0" w:rsidRPr="006A4EF3">
        <w:fldChar w:fldCharType="end"/>
      </w:r>
      <w:r w:rsidR="00C507C0" w:rsidRPr="006A4EF3">
        <w:t>”)</w:t>
      </w:r>
      <w:r w:rsidR="2C388DF0" w:rsidRPr="006A4EF3">
        <w:t xml:space="preserve">; </w:t>
      </w:r>
    </w:p>
    <w:p w14:paraId="4AAFFA36" w14:textId="4BDA57A6" w:rsidR="009411D1" w:rsidRDefault="2C388DF0" w:rsidP="0058045D">
      <w:pPr>
        <w:pStyle w:val="Heading3"/>
      </w:pPr>
      <w:r>
        <w:t>any clause that is required to enable a party to exercise rights accrued prior to the expiry or termination of the agreement</w:t>
      </w:r>
      <w:r w:rsidR="00D91C7B">
        <w:t>, including clauses</w:t>
      </w:r>
      <w:r w:rsidR="00D31C27">
        <w:t> </w:t>
      </w:r>
      <w:r w:rsidR="00B00E2A">
        <w:fldChar w:fldCharType="begin"/>
      </w:r>
      <w:r w:rsidR="00B00E2A">
        <w:instrText xml:space="preserve"> REF _Ref467658249 \n \h </w:instrText>
      </w:r>
      <w:r w:rsidR="00B00E2A">
        <w:fldChar w:fldCharType="separate"/>
      </w:r>
      <w:r w:rsidR="00910BB8">
        <w:t>1</w:t>
      </w:r>
      <w:r w:rsidR="00B00E2A">
        <w:fldChar w:fldCharType="end"/>
      </w:r>
      <w:r w:rsidR="00813E4F">
        <w:t> </w:t>
      </w:r>
      <w:r w:rsidR="00B00E2A">
        <w:t>(“</w:t>
      </w:r>
      <w:r w:rsidR="00B00E2A">
        <w:fldChar w:fldCharType="begin"/>
      </w:r>
      <w:r w:rsidR="00B00E2A">
        <w:instrText xml:space="preserve"> REF _Ref467658249 \h </w:instrText>
      </w:r>
      <w:r w:rsidR="00B00E2A">
        <w:fldChar w:fldCharType="separate"/>
      </w:r>
      <w:r w:rsidR="00910BB8" w:rsidRPr="003A264D">
        <w:t>Definitions</w:t>
      </w:r>
      <w:r w:rsidR="00910BB8" w:rsidRPr="00991FDD">
        <w:t xml:space="preserve"> and interpretation</w:t>
      </w:r>
      <w:r w:rsidR="00B00E2A">
        <w:fldChar w:fldCharType="end"/>
      </w:r>
      <w:r w:rsidR="00B00E2A">
        <w:t>”)</w:t>
      </w:r>
      <w:r w:rsidR="00D91C7B">
        <w:t xml:space="preserve">, </w:t>
      </w:r>
      <w:r w:rsidR="00B00E2A">
        <w:fldChar w:fldCharType="begin"/>
      </w:r>
      <w:r w:rsidR="00B00E2A">
        <w:instrText xml:space="preserve"> REF _Ref101432962 \n \h </w:instrText>
      </w:r>
      <w:r w:rsidR="00B00E2A">
        <w:fldChar w:fldCharType="separate"/>
      </w:r>
      <w:r w:rsidR="00910BB8">
        <w:t>36</w:t>
      </w:r>
      <w:r w:rsidR="00B00E2A">
        <w:fldChar w:fldCharType="end"/>
      </w:r>
      <w:r w:rsidR="00B00E2A">
        <w:t xml:space="preserve"> (“</w:t>
      </w:r>
      <w:r w:rsidR="00B00E2A">
        <w:fldChar w:fldCharType="begin"/>
      </w:r>
      <w:r w:rsidR="00B00E2A">
        <w:instrText xml:space="preserve"> REF _Ref101432962 \h </w:instrText>
      </w:r>
      <w:r w:rsidR="00B00E2A">
        <w:fldChar w:fldCharType="separate"/>
      </w:r>
      <w:r w:rsidR="00910BB8" w:rsidRPr="0042604C">
        <w:t>Notices</w:t>
      </w:r>
      <w:r w:rsidR="00B00E2A">
        <w:fldChar w:fldCharType="end"/>
      </w:r>
      <w:r w:rsidR="00B00E2A">
        <w:t>”)</w:t>
      </w:r>
      <w:r w:rsidR="00D91C7B">
        <w:t xml:space="preserve"> and </w:t>
      </w:r>
      <w:r w:rsidR="00B00E2A">
        <w:fldChar w:fldCharType="begin"/>
      </w:r>
      <w:r w:rsidR="00B00E2A">
        <w:instrText xml:space="preserve"> REF _Ref195111776 \n \h </w:instrText>
      </w:r>
      <w:r w:rsidR="00B00E2A">
        <w:fldChar w:fldCharType="separate"/>
      </w:r>
      <w:r w:rsidR="00910BB8">
        <w:t>37</w:t>
      </w:r>
      <w:r w:rsidR="00B00E2A">
        <w:fldChar w:fldCharType="end"/>
      </w:r>
      <w:r w:rsidR="00B00E2A">
        <w:t xml:space="preserve"> (“</w:t>
      </w:r>
      <w:r w:rsidR="00B00E2A">
        <w:fldChar w:fldCharType="begin"/>
      </w:r>
      <w:r w:rsidR="00B00E2A">
        <w:instrText xml:space="preserve"> REF _Ref195111785 \h </w:instrText>
      </w:r>
      <w:r w:rsidR="00B00E2A">
        <w:fldChar w:fldCharType="separate"/>
      </w:r>
      <w:r w:rsidR="00910BB8" w:rsidRPr="0042604C">
        <w:t>General</w:t>
      </w:r>
      <w:r w:rsidR="00B00E2A">
        <w:fldChar w:fldCharType="end"/>
      </w:r>
      <w:r w:rsidR="00B00E2A">
        <w:t>”)</w:t>
      </w:r>
      <w:r>
        <w:t>; and</w:t>
      </w:r>
    </w:p>
    <w:p w14:paraId="5C1ED12B" w14:textId="77777777" w:rsidR="00A95A42" w:rsidRPr="00A95A42" w:rsidRDefault="2C388DF0" w:rsidP="0058045D">
      <w:pPr>
        <w:pStyle w:val="Heading3"/>
      </w:pPr>
      <w:r>
        <w:t>any clause which by its nature is intended to survive the expiry or termination of this agreement.</w:t>
      </w:r>
    </w:p>
    <w:p w14:paraId="254B3983" w14:textId="0F31EB1B" w:rsidR="00B1487C" w:rsidRDefault="2BC382E4" w:rsidP="00E56B2C">
      <w:pPr>
        <w:pStyle w:val="Heading1"/>
      </w:pPr>
      <w:bookmarkStart w:id="4392" w:name="_Toc492494348"/>
      <w:bookmarkStart w:id="4393" w:name="_Toc492504579"/>
      <w:bookmarkStart w:id="4394" w:name="_Toc492504839"/>
      <w:bookmarkStart w:id="4395" w:name="_Toc492494349"/>
      <w:bookmarkStart w:id="4396" w:name="_Toc492504580"/>
      <w:bookmarkStart w:id="4397" w:name="_Toc492504840"/>
      <w:bookmarkStart w:id="4398" w:name="_Toc492494350"/>
      <w:bookmarkStart w:id="4399" w:name="_Toc492504581"/>
      <w:bookmarkStart w:id="4400" w:name="_Toc492504841"/>
      <w:bookmarkStart w:id="4401" w:name="_Toc492494351"/>
      <w:bookmarkStart w:id="4402" w:name="_Toc492504582"/>
      <w:bookmarkStart w:id="4403" w:name="_Toc492504842"/>
      <w:bookmarkStart w:id="4404" w:name="_Toc492494352"/>
      <w:bookmarkStart w:id="4405" w:name="_Toc492504583"/>
      <w:bookmarkStart w:id="4406" w:name="_Toc492504843"/>
      <w:bookmarkStart w:id="4407" w:name="_Toc492494353"/>
      <w:bookmarkStart w:id="4408" w:name="_Toc492504584"/>
      <w:bookmarkStart w:id="4409" w:name="_Toc492504844"/>
      <w:bookmarkStart w:id="4410" w:name="_Toc492494354"/>
      <w:bookmarkStart w:id="4411" w:name="_Toc492504585"/>
      <w:bookmarkStart w:id="4412" w:name="_Toc492504845"/>
      <w:bookmarkStart w:id="4413" w:name="_Toc492494355"/>
      <w:bookmarkStart w:id="4414" w:name="_Toc492504586"/>
      <w:bookmarkStart w:id="4415" w:name="_Toc492504846"/>
      <w:bookmarkStart w:id="4416" w:name="_Toc492494356"/>
      <w:bookmarkStart w:id="4417" w:name="_Toc492504587"/>
      <w:bookmarkStart w:id="4418" w:name="_Toc492504847"/>
      <w:bookmarkStart w:id="4419" w:name="_Toc492494357"/>
      <w:bookmarkStart w:id="4420" w:name="_Toc492504588"/>
      <w:bookmarkStart w:id="4421" w:name="_Toc492504848"/>
      <w:bookmarkStart w:id="4422" w:name="_Toc492494358"/>
      <w:bookmarkStart w:id="4423" w:name="_Toc492504589"/>
      <w:bookmarkStart w:id="4424" w:name="_Toc492504849"/>
      <w:bookmarkStart w:id="4425" w:name="_Toc492494359"/>
      <w:bookmarkStart w:id="4426" w:name="_Toc492504590"/>
      <w:bookmarkStart w:id="4427" w:name="_Toc492504850"/>
      <w:bookmarkStart w:id="4428" w:name="_Toc492494360"/>
      <w:bookmarkStart w:id="4429" w:name="_Toc492504591"/>
      <w:bookmarkStart w:id="4430" w:name="_Toc492504851"/>
      <w:bookmarkStart w:id="4431" w:name="_Toc492494361"/>
      <w:bookmarkStart w:id="4432" w:name="_Toc492504592"/>
      <w:bookmarkStart w:id="4433" w:name="_Toc492504852"/>
      <w:bookmarkStart w:id="4434" w:name="_Toc492494362"/>
      <w:bookmarkStart w:id="4435" w:name="_Toc492504593"/>
      <w:bookmarkStart w:id="4436" w:name="_Toc492504853"/>
      <w:bookmarkStart w:id="4437" w:name="_Toc492494363"/>
      <w:bookmarkStart w:id="4438" w:name="_Toc492504594"/>
      <w:bookmarkStart w:id="4439" w:name="_Toc492504854"/>
      <w:bookmarkStart w:id="4440" w:name="_Toc492494364"/>
      <w:bookmarkStart w:id="4441" w:name="_Toc492504595"/>
      <w:bookmarkStart w:id="4442" w:name="_Toc492504855"/>
      <w:bookmarkStart w:id="4443" w:name="_Toc492494365"/>
      <w:bookmarkStart w:id="4444" w:name="_Toc492504596"/>
      <w:bookmarkStart w:id="4445" w:name="_Toc492504856"/>
      <w:bookmarkStart w:id="4446" w:name="_Toc492494366"/>
      <w:bookmarkStart w:id="4447" w:name="_Toc492504597"/>
      <w:bookmarkStart w:id="4448" w:name="_Toc492504857"/>
      <w:bookmarkStart w:id="4449" w:name="_Toc492494367"/>
      <w:bookmarkStart w:id="4450" w:name="_Toc492504598"/>
      <w:bookmarkStart w:id="4451" w:name="_Toc492504858"/>
      <w:bookmarkStart w:id="4452" w:name="_Toc492494368"/>
      <w:bookmarkStart w:id="4453" w:name="_Toc492504599"/>
      <w:bookmarkStart w:id="4454" w:name="_Toc492504859"/>
      <w:bookmarkStart w:id="4455" w:name="_Toc492494369"/>
      <w:bookmarkStart w:id="4456" w:name="_Toc492504600"/>
      <w:bookmarkStart w:id="4457" w:name="_Toc492504860"/>
      <w:bookmarkStart w:id="4458" w:name="_Ref492560881"/>
      <w:bookmarkStart w:id="4459" w:name="_Toc492504861"/>
      <w:bookmarkStart w:id="4460" w:name="_Toc515359060"/>
      <w:bookmarkStart w:id="4461" w:name="_Toc515470268"/>
      <w:bookmarkStart w:id="4462" w:name="_Toc211256105"/>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r>
        <w:t>Assignment and Change in Control</w:t>
      </w:r>
      <w:bookmarkEnd w:id="4458"/>
      <w:bookmarkEnd w:id="4459"/>
      <w:bookmarkEnd w:id="4460"/>
      <w:bookmarkEnd w:id="4461"/>
      <w:bookmarkEnd w:id="4462"/>
    </w:p>
    <w:p w14:paraId="51EA16BA" w14:textId="4932AFCA" w:rsidR="00675F03" w:rsidRDefault="00675F03" w:rsidP="00FC2467">
      <w:pPr>
        <w:pStyle w:val="Heading2"/>
      </w:pPr>
      <w:bookmarkStart w:id="4463" w:name="_Ref94795426"/>
      <w:bookmarkStart w:id="4464" w:name="_Ref73958537"/>
      <w:bookmarkStart w:id="4465" w:name="_Toc104238857"/>
      <w:bookmarkStart w:id="4466" w:name="_Toc104305738"/>
      <w:bookmarkStart w:id="4467" w:name="_Ref159345994"/>
      <w:bookmarkStart w:id="4468" w:name="_Toc211256106"/>
      <w:bookmarkStart w:id="4469" w:name="_Toc492504863"/>
      <w:bookmarkStart w:id="4470" w:name="_Toc515359066"/>
      <w:bookmarkStart w:id="4471" w:name="_Toc515470270"/>
      <w:bookmarkStart w:id="4472" w:name="_Toc515359078"/>
      <w:r>
        <w:t xml:space="preserve">Assignment by </w:t>
      </w:r>
      <w:bookmarkEnd w:id="4463"/>
      <w:bookmarkEnd w:id="4464"/>
      <w:bookmarkEnd w:id="4465"/>
      <w:bookmarkEnd w:id="4466"/>
      <w:r w:rsidR="00411B14">
        <w:t>Project Operator</w:t>
      </w:r>
      <w:bookmarkEnd w:id="4467"/>
      <w:bookmarkEnd w:id="4468"/>
    </w:p>
    <w:p w14:paraId="0AD3ECCC" w14:textId="77777777" w:rsidR="00B06103" w:rsidRDefault="00411B14" w:rsidP="00424A98">
      <w:pPr>
        <w:pStyle w:val="Heading3"/>
        <w:keepNext/>
      </w:pPr>
      <w:bookmarkStart w:id="4473" w:name="_Ref204683525"/>
      <w:r>
        <w:t>Project Operator</w:t>
      </w:r>
      <w:r w:rsidR="00675F03">
        <w:t xml:space="preserve"> must not assign, novate or otherwise transfer its rights </w:t>
      </w:r>
      <w:r w:rsidR="00627FA0">
        <w:t xml:space="preserve">or obligations </w:t>
      </w:r>
      <w:r w:rsidR="00675F03">
        <w:t>under, title to or interest in this agreement or the Project other than</w:t>
      </w:r>
      <w:r w:rsidR="00B06103">
        <w:t>:</w:t>
      </w:r>
      <w:bookmarkEnd w:id="4473"/>
      <w:r w:rsidR="00675F03">
        <w:t xml:space="preserve"> </w:t>
      </w:r>
    </w:p>
    <w:p w14:paraId="78987D35" w14:textId="3BCFB552" w:rsidR="00B06103" w:rsidRDefault="00675F03" w:rsidP="000A1E90">
      <w:pPr>
        <w:pStyle w:val="Heading4"/>
      </w:pPr>
      <w:r>
        <w:t xml:space="preserve">in accordance with this clause </w:t>
      </w:r>
      <w:r>
        <w:fldChar w:fldCharType="begin"/>
      </w:r>
      <w:r>
        <w:instrText xml:space="preserve"> REF _Ref94795426 \n \h </w:instrText>
      </w:r>
      <w:r>
        <w:fldChar w:fldCharType="separate"/>
      </w:r>
      <w:r w:rsidR="00910BB8">
        <w:t>23.1</w:t>
      </w:r>
      <w:r>
        <w:fldChar w:fldCharType="end"/>
      </w:r>
      <w:r w:rsidR="00B06103">
        <w:t>;</w:t>
      </w:r>
      <w:r w:rsidR="00F91447">
        <w:t xml:space="preserve"> or </w:t>
      </w:r>
    </w:p>
    <w:p w14:paraId="57729A6F" w14:textId="7EDF8A7D" w:rsidR="004C2045" w:rsidRPr="00135170" w:rsidRDefault="00F91447" w:rsidP="000A1E90">
      <w:pPr>
        <w:pStyle w:val="Heading4"/>
      </w:pPr>
      <w:r>
        <w:t xml:space="preserve">under a </w:t>
      </w:r>
      <w:r w:rsidR="00D34673">
        <w:t>Permitted Arrangement</w:t>
      </w:r>
      <w:r w:rsidR="00675F03">
        <w:t>.</w:t>
      </w:r>
    </w:p>
    <w:p w14:paraId="142FE8BF" w14:textId="065D1B1D" w:rsidR="00675F03" w:rsidRDefault="00675F03" w:rsidP="00725FFE">
      <w:pPr>
        <w:pStyle w:val="Heading3"/>
        <w:keepNext/>
      </w:pPr>
      <w:bookmarkStart w:id="4474" w:name="_Ref86264769"/>
      <w:r>
        <w:t xml:space="preserve">Subject to </w:t>
      </w:r>
      <w:r w:rsidR="00981C6E">
        <w:t xml:space="preserve">paragraph </w:t>
      </w:r>
      <w:r w:rsidR="00981C6E">
        <w:fldChar w:fldCharType="begin"/>
      </w:r>
      <w:r w:rsidR="00981C6E">
        <w:instrText xml:space="preserve"> REF _Ref101430640 \n \h </w:instrText>
      </w:r>
      <w:r w:rsidR="00981C6E">
        <w:fldChar w:fldCharType="separate"/>
      </w:r>
      <w:r w:rsidR="00910BB8">
        <w:t>(c)</w:t>
      </w:r>
      <w:r w:rsidR="00981C6E">
        <w:fldChar w:fldCharType="end"/>
      </w:r>
      <w:r>
        <w:t xml:space="preserve">, </w:t>
      </w:r>
      <w:r w:rsidR="00411B14">
        <w:t>Project Operator</w:t>
      </w:r>
      <w:r>
        <w:t xml:space="preserve"> may </w:t>
      </w:r>
      <w:r w:rsidR="00E134AF">
        <w:t xml:space="preserve">only </w:t>
      </w:r>
      <w:r>
        <w:t>assign, novate or otherwise transfer its rights</w:t>
      </w:r>
      <w:r w:rsidR="00627FA0">
        <w:t xml:space="preserve"> and obligations</w:t>
      </w:r>
      <w:r>
        <w:t xml:space="preserve"> under, title to or interest in this agreement with </w:t>
      </w:r>
      <w:r w:rsidR="00BE77D6" w:rsidRPr="00EF3418">
        <w:t>the Commonwealth</w:t>
      </w:r>
      <w:r w:rsidRPr="00EF3418">
        <w:t>’s</w:t>
      </w:r>
      <w:r>
        <w:t xml:space="preserve"> prior written consent, such </w:t>
      </w:r>
      <w:r>
        <w:lastRenderedPageBreak/>
        <w:t>consent not to be unreasonably withheld or delayed if</w:t>
      </w:r>
      <w:bookmarkStart w:id="4475" w:name="_Hlk174438077"/>
      <w:r w:rsidR="00DE2A04">
        <w:t xml:space="preserve"> the Commonwealth considers (in its absolute discretion)</w:t>
      </w:r>
      <w:bookmarkEnd w:id="4475"/>
      <w:r>
        <w:t>:</w:t>
      </w:r>
      <w:bookmarkEnd w:id="4474"/>
      <w:r>
        <w:t xml:space="preserve"> </w:t>
      </w:r>
    </w:p>
    <w:p w14:paraId="0D00A834" w14:textId="33767AE2" w:rsidR="00C740B2" w:rsidRDefault="00E92E00" w:rsidP="00725FFE">
      <w:pPr>
        <w:pStyle w:val="Heading4"/>
        <w:keepNext/>
      </w:pPr>
      <w:r>
        <w:t xml:space="preserve">that </w:t>
      </w:r>
      <w:r w:rsidR="00675F03">
        <w:t xml:space="preserve">the assignee, </w:t>
      </w:r>
      <w:r w:rsidR="00190E38">
        <w:t>n</w:t>
      </w:r>
      <w:r w:rsidR="0006425A">
        <w:t>ovate</w:t>
      </w:r>
      <w:r w:rsidR="00E24019">
        <w:t>e</w:t>
      </w:r>
      <w:r w:rsidR="00675F03">
        <w:t xml:space="preserve"> or transferee</w:t>
      </w:r>
      <w:r w:rsidR="00C740B2">
        <w:t>:</w:t>
      </w:r>
      <w:r w:rsidR="00675F03">
        <w:t xml:space="preserve"> </w:t>
      </w:r>
    </w:p>
    <w:p w14:paraId="1F37C0FF" w14:textId="7E9A5A8F" w:rsidR="004C2045" w:rsidRPr="004C2045" w:rsidRDefault="00675F03" w:rsidP="0058045D">
      <w:pPr>
        <w:pStyle w:val="Heading5"/>
      </w:pPr>
      <w:r>
        <w:t xml:space="preserve">has </w:t>
      </w:r>
      <w:r w:rsidRPr="00C740B2">
        <w:t>the legal,</w:t>
      </w:r>
      <w:r w:rsidR="008161B5">
        <w:t xml:space="preserve"> commercial,</w:t>
      </w:r>
      <w:r w:rsidRPr="00C740B2">
        <w:t xml:space="preserve"> financial and technical capability to perform </w:t>
      </w:r>
      <w:r w:rsidR="00411B14">
        <w:t>Project Operator</w:t>
      </w:r>
      <w:r w:rsidRPr="00C740B2">
        <w:t xml:space="preserve">’s obligations under this agreement; </w:t>
      </w:r>
    </w:p>
    <w:p w14:paraId="78899857" w14:textId="39EC3012" w:rsidR="008161B5" w:rsidRPr="00133764" w:rsidRDefault="0034497B" w:rsidP="0058045D">
      <w:pPr>
        <w:pStyle w:val="Heading5"/>
      </w:pPr>
      <w:bookmarkStart w:id="4476" w:name="_Hlk174438095"/>
      <w:r>
        <w:t>is a special purpose vehicle (in accordance with clause</w:t>
      </w:r>
      <w:r w:rsidR="0039481A">
        <w:t> </w:t>
      </w:r>
      <w:r w:rsidR="008F1098">
        <w:fldChar w:fldCharType="begin"/>
      </w:r>
      <w:r w:rsidR="008F1098">
        <w:instrText xml:space="preserve"> REF _Ref195111819 \n \h </w:instrText>
      </w:r>
      <w:r w:rsidR="008F1098">
        <w:fldChar w:fldCharType="separate"/>
      </w:r>
      <w:r w:rsidR="00910BB8">
        <w:t>8.3</w:t>
      </w:r>
      <w:r w:rsidR="008F1098">
        <w:fldChar w:fldCharType="end"/>
      </w:r>
      <w:r w:rsidR="008F1098">
        <w:t xml:space="preserve"> (“</w:t>
      </w:r>
      <w:r w:rsidR="008F1098">
        <w:fldChar w:fldCharType="begin"/>
      </w:r>
      <w:r w:rsidR="008F1098">
        <w:instrText xml:space="preserve"> REF _Ref195111828 \h </w:instrText>
      </w:r>
      <w:r w:rsidR="008F1098">
        <w:fldChar w:fldCharType="separate"/>
      </w:r>
      <w:r w:rsidR="00910BB8">
        <w:t>Project Operator is a special purpose vehicle</w:t>
      </w:r>
      <w:r w:rsidR="008F1098">
        <w:fldChar w:fldCharType="end"/>
      </w:r>
      <w:r w:rsidR="008F1098">
        <w:t>”</w:t>
      </w:r>
      <w:r>
        <w:t xml:space="preserve">) that would have met all of </w:t>
      </w:r>
      <w:r w:rsidR="00D44871" w:rsidRPr="00753D7A">
        <w:t xml:space="preserve">the original </w:t>
      </w:r>
      <w:r w:rsidR="00E134AF">
        <w:t xml:space="preserve">Tender Process </w:t>
      </w:r>
      <w:r w:rsidR="00D44871" w:rsidRPr="00753D7A">
        <w:t xml:space="preserve">eligibility criteria for the </w:t>
      </w:r>
      <w:r w:rsidR="00D44871" w:rsidRPr="00133764">
        <w:t>appointment of Project Operator</w:t>
      </w:r>
      <w:bookmarkEnd w:id="4476"/>
      <w:r w:rsidR="008161B5" w:rsidRPr="00133764">
        <w:t>;</w:t>
      </w:r>
    </w:p>
    <w:p w14:paraId="6D418AEF" w14:textId="64EB1A6E" w:rsidR="00675F03" w:rsidRPr="00C740B2" w:rsidRDefault="008161B5" w:rsidP="0058045D">
      <w:pPr>
        <w:pStyle w:val="Heading5"/>
      </w:pPr>
      <w:r w:rsidRPr="00133764">
        <w:t xml:space="preserve">is solvent and </w:t>
      </w:r>
      <w:r w:rsidRPr="0001150F">
        <w:t xml:space="preserve">reputable, </w:t>
      </w:r>
      <w:r w:rsidR="004C2045" w:rsidRPr="0001150F">
        <w:t>does not have an interest which conflicts in a material way with the interests of the Commonwealth</w:t>
      </w:r>
      <w:r w:rsidR="00E37581" w:rsidRPr="0001150F">
        <w:t>,</w:t>
      </w:r>
      <w:r w:rsidRPr="0001150F">
        <w:t xml:space="preserve"> and is no</w:t>
      </w:r>
      <w:r w:rsidR="0039481A" w:rsidRPr="0001150F">
        <w:t>t</w:t>
      </w:r>
      <w:r w:rsidRPr="0001150F">
        <w:t xml:space="preserve"> </w:t>
      </w:r>
      <w:r w:rsidR="0039481A" w:rsidRPr="0001150F">
        <w:t xml:space="preserve">subject to a </w:t>
      </w:r>
      <w:r w:rsidRPr="0001150F">
        <w:t>prohibition or restriction imposed by Law that would</w:t>
      </w:r>
      <w:r>
        <w:t xml:space="preserve"> prevent or adversely affect its ability to assume the rights and/or obligations of Project Operator</w:t>
      </w:r>
      <w:r w:rsidR="004C2045">
        <w:t xml:space="preserve">; </w:t>
      </w:r>
      <w:r w:rsidR="00675F03" w:rsidRPr="004C2045">
        <w:rPr>
          <w:szCs w:val="18"/>
        </w:rPr>
        <w:t>and</w:t>
      </w:r>
      <w:r w:rsidR="004C2045">
        <w:rPr>
          <w:szCs w:val="18"/>
        </w:rPr>
        <w:t xml:space="preserve"> </w:t>
      </w:r>
    </w:p>
    <w:p w14:paraId="067BEDEF" w14:textId="164857A0" w:rsidR="00C740B2" w:rsidRPr="00813E4F" w:rsidRDefault="00C740B2" w:rsidP="0058045D">
      <w:pPr>
        <w:pStyle w:val="Heading5"/>
      </w:pPr>
      <w:bookmarkStart w:id="4477" w:name="_Hlk113976041"/>
      <w:r>
        <w:t xml:space="preserve">agrees to assume </w:t>
      </w:r>
      <w:r w:rsidRPr="00813E4F">
        <w:t xml:space="preserve">all </w:t>
      </w:r>
      <w:r w:rsidR="0039481A" w:rsidRPr="006A4EF3">
        <w:t>of the</w:t>
      </w:r>
      <w:r w:rsidR="0039481A" w:rsidRPr="00813E4F">
        <w:t xml:space="preserve"> </w:t>
      </w:r>
      <w:r w:rsidRPr="00813E4F">
        <w:t xml:space="preserve">obligations of </w:t>
      </w:r>
      <w:r w:rsidR="00411B14" w:rsidRPr="00813E4F">
        <w:t>Project Operator</w:t>
      </w:r>
      <w:r w:rsidRPr="00813E4F">
        <w:t xml:space="preserve"> </w:t>
      </w:r>
      <w:r w:rsidR="00E92E00" w:rsidRPr="00813E4F">
        <w:t xml:space="preserve">arising </w:t>
      </w:r>
      <w:r w:rsidR="002F78BB" w:rsidRPr="00813E4F">
        <w:t xml:space="preserve">under or </w:t>
      </w:r>
      <w:r w:rsidR="002A5971" w:rsidRPr="00813E4F">
        <w:t xml:space="preserve">in connection with </w:t>
      </w:r>
      <w:r w:rsidRPr="00813E4F">
        <w:t>this agreement, including any obligation to pay a</w:t>
      </w:r>
      <w:r w:rsidR="00190E38" w:rsidRPr="00813E4F">
        <w:t>n Early Termination Amount</w:t>
      </w:r>
      <w:r w:rsidRPr="00813E4F">
        <w:t xml:space="preserve"> </w:t>
      </w:r>
      <w:r w:rsidR="006D3435" w:rsidRPr="00813E4F">
        <w:t xml:space="preserve">that </w:t>
      </w:r>
      <w:r w:rsidR="002A5971" w:rsidRPr="00813E4F">
        <w:t xml:space="preserve">reflects </w:t>
      </w:r>
      <w:r w:rsidR="00190E38" w:rsidRPr="00813E4F">
        <w:t>Quarterly Payment Amounts and Annual Adjustment Amounts</w:t>
      </w:r>
      <w:r w:rsidR="006D3435" w:rsidRPr="00813E4F">
        <w:t xml:space="preserve"> paid by </w:t>
      </w:r>
      <w:r w:rsidR="00BE77D6" w:rsidRPr="00813E4F">
        <w:t>the Commonwealth</w:t>
      </w:r>
      <w:r w:rsidR="006D3435" w:rsidRPr="00813E4F">
        <w:t xml:space="preserve"> to </w:t>
      </w:r>
      <w:r w:rsidR="00411B14" w:rsidRPr="00813E4F">
        <w:t>Project Operator</w:t>
      </w:r>
      <w:r w:rsidR="006D3435" w:rsidRPr="00813E4F">
        <w:t xml:space="preserve"> prior to such assignment, novation or transfer;</w:t>
      </w:r>
      <w:bookmarkEnd w:id="4477"/>
    </w:p>
    <w:p w14:paraId="4BB889AE" w14:textId="4BC56A59" w:rsidR="00E92E00" w:rsidRDefault="00675F03" w:rsidP="000A1E90">
      <w:pPr>
        <w:pStyle w:val="Heading4"/>
      </w:pPr>
      <w:r w:rsidRPr="00813E4F">
        <w:t>in the case of a proposed assignment, novation or transfer that would occur prior to the Commercial Operations Date,</w:t>
      </w:r>
      <w:r w:rsidR="0039481A" w:rsidRPr="00813E4F">
        <w:t xml:space="preserve"> </w:t>
      </w:r>
      <w:r w:rsidR="0039481A" w:rsidRPr="006A4EF3">
        <w:t>that</w:t>
      </w:r>
      <w:r w:rsidRPr="00813E4F">
        <w:t xml:space="preserve"> </w:t>
      </w:r>
      <w:r w:rsidR="007F6323" w:rsidRPr="00813E4F">
        <w:t>the</w:t>
      </w:r>
      <w:r w:rsidR="007F6323">
        <w:t xml:space="preserve"> </w:t>
      </w:r>
      <w:r>
        <w:t xml:space="preserve">assignee, </w:t>
      </w:r>
      <w:r w:rsidR="00E24019">
        <w:t>novatee</w:t>
      </w:r>
      <w:r>
        <w:t xml:space="preserve"> or transferee would have achieved</w:t>
      </w:r>
      <w:r w:rsidR="00E92E00">
        <w:t xml:space="preserve"> </w:t>
      </w:r>
      <w:r w:rsidR="0034497B">
        <w:t xml:space="preserve">a </w:t>
      </w:r>
      <w:r>
        <w:t xml:space="preserve">merit score from </w:t>
      </w:r>
      <w:r w:rsidR="00F830B3">
        <w:t>the Commonwealth</w:t>
      </w:r>
      <w:r>
        <w:t xml:space="preserve"> during the assessment </w:t>
      </w:r>
      <w:r w:rsidR="00C41299">
        <w:t>of the Tender</w:t>
      </w:r>
      <w:r w:rsidR="00E92E00">
        <w:t xml:space="preserve"> </w:t>
      </w:r>
      <w:bookmarkStart w:id="4478" w:name="_Hlk174438185"/>
      <w:r w:rsidR="00E92E00">
        <w:t xml:space="preserve">that </w:t>
      </w:r>
      <w:r w:rsidR="00E92E00" w:rsidRPr="00B33D6C">
        <w:t xml:space="preserve">would not have resulted in a changed Tender </w:t>
      </w:r>
      <w:r w:rsidR="008B440B">
        <w:t xml:space="preserve">Process </w:t>
      </w:r>
      <w:r w:rsidR="00E92E00" w:rsidRPr="00B33D6C">
        <w:t>outcome</w:t>
      </w:r>
      <w:bookmarkEnd w:id="4478"/>
      <w:r w:rsidR="004C2045">
        <w:t xml:space="preserve">; and </w:t>
      </w:r>
    </w:p>
    <w:p w14:paraId="3352D8B7" w14:textId="1CB44B46" w:rsidR="004C2045" w:rsidRDefault="00E92E00" w:rsidP="000A1E90">
      <w:pPr>
        <w:pStyle w:val="Heading4"/>
      </w:pPr>
      <w:r>
        <w:t xml:space="preserve">that </w:t>
      </w:r>
      <w:r w:rsidR="004C2045">
        <w:t xml:space="preserve">the proposed assignment, novation or transfer: </w:t>
      </w:r>
    </w:p>
    <w:p w14:paraId="59B08F2A" w14:textId="493973D7" w:rsidR="004C2045" w:rsidRDefault="004C2045" w:rsidP="0058045D">
      <w:pPr>
        <w:pStyle w:val="Heading5"/>
      </w:pPr>
      <w:r w:rsidRPr="004C2045">
        <w:rPr>
          <w:szCs w:val="18"/>
        </w:rPr>
        <w:t>would</w:t>
      </w:r>
      <w:r w:rsidRPr="0038602A">
        <w:t xml:space="preserve"> not have a material adverse effect on the Project</w:t>
      </w:r>
      <w:r>
        <w:t xml:space="preserve">; </w:t>
      </w:r>
    </w:p>
    <w:p w14:paraId="2B5EF54C" w14:textId="1B9441A3" w:rsidR="00D44871" w:rsidRDefault="00C41299" w:rsidP="0058045D">
      <w:pPr>
        <w:pStyle w:val="Heading5"/>
      </w:pPr>
      <w:r>
        <w:t xml:space="preserve">would not </w:t>
      </w:r>
      <w:r w:rsidR="004C2045" w:rsidRPr="0038602A">
        <w:t xml:space="preserve">increase the </w:t>
      </w:r>
      <w:r w:rsidR="004C2045">
        <w:t>l</w:t>
      </w:r>
      <w:r w:rsidR="004C2045" w:rsidRPr="0038602A">
        <w:t>iability of, or risks accepted by</w:t>
      </w:r>
      <w:r w:rsidR="0039481A">
        <w:t>,</w:t>
      </w:r>
      <w:r w:rsidR="004C2045" w:rsidRPr="0038602A">
        <w:t xml:space="preserve"> the Commonwealth under any Project Documents or in any other way in connection with the Project</w:t>
      </w:r>
      <w:r w:rsidR="00D44871">
        <w:t>; and</w:t>
      </w:r>
    </w:p>
    <w:p w14:paraId="5B63AE15" w14:textId="61843C9A" w:rsidR="00675F03" w:rsidRPr="000B1FA8" w:rsidRDefault="00D44871" w:rsidP="00D44871">
      <w:pPr>
        <w:pStyle w:val="Heading5"/>
      </w:pPr>
      <w:r>
        <w:t>is not otherwise against the national interest</w:t>
      </w:r>
      <w:r w:rsidR="00675F03" w:rsidRPr="00D44871">
        <w:rPr>
          <w:szCs w:val="18"/>
        </w:rPr>
        <w:t>.</w:t>
      </w:r>
    </w:p>
    <w:p w14:paraId="1A1A47AE" w14:textId="443030B9" w:rsidR="00675F03" w:rsidRDefault="00411B14" w:rsidP="00424A98">
      <w:pPr>
        <w:pStyle w:val="Heading3"/>
      </w:pPr>
      <w:bookmarkStart w:id="4479" w:name="_Ref204683537"/>
      <w:bookmarkStart w:id="4480" w:name="_Ref101430640"/>
      <w:bookmarkStart w:id="4481" w:name="_Ref56498759"/>
      <w:r>
        <w:t>Project Operator</w:t>
      </w:r>
      <w:r w:rsidR="00675F03">
        <w:t xml:space="preserve"> must not assign, novate or otherwise transfer </w:t>
      </w:r>
      <w:r w:rsidR="008161B5">
        <w:t xml:space="preserve">less than all of </w:t>
      </w:r>
      <w:r w:rsidR="00675F03">
        <w:t xml:space="preserve">its rights </w:t>
      </w:r>
      <w:r w:rsidR="00DB4C26">
        <w:t xml:space="preserve">or obligations </w:t>
      </w:r>
      <w:r w:rsidR="00675F03">
        <w:t xml:space="preserve">under, title to or interest in this agreement </w:t>
      </w:r>
      <w:r w:rsidR="008161B5">
        <w:t xml:space="preserve">and </w:t>
      </w:r>
      <w:r w:rsidR="00B93C06">
        <w:t>the Project</w:t>
      </w:r>
      <w:r w:rsidR="008161B5">
        <w:t xml:space="preserve"> [</w:t>
      </w:r>
      <w:r w:rsidR="00E65456">
        <w:t>and</w:t>
      </w:r>
      <w:r w:rsidR="008161B5">
        <w:t>, if applicable, the Associated Project]</w:t>
      </w:r>
      <w:r w:rsidR="00E92E00">
        <w:t xml:space="preserve"> </w:t>
      </w:r>
      <w:r w:rsidR="0034497B">
        <w:t>[</w:t>
      </w:r>
      <w:r w:rsidR="00E65456">
        <w:t>and</w:t>
      </w:r>
      <w:r w:rsidR="0034497B">
        <w:t xml:space="preserve"> the Existing Project] </w:t>
      </w:r>
      <w:r w:rsidR="00E92E00">
        <w:t>to the same person</w:t>
      </w:r>
      <w:r w:rsidR="008161B5">
        <w:t xml:space="preserve">. </w:t>
      </w:r>
      <w:r w:rsidR="0034497B" w:rsidRPr="00C500CE">
        <w:rPr>
          <w:highlight w:val="lightGray"/>
        </w:rPr>
        <w:t>[</w:t>
      </w:r>
      <w:r w:rsidR="0034497B" w:rsidRPr="00C500CE">
        <w:rPr>
          <w:b/>
          <w:bCs/>
          <w:i/>
          <w:iCs/>
          <w:highlight w:val="lightGray"/>
        </w:rPr>
        <w:t xml:space="preserve">Note: the </w:t>
      </w:r>
      <w:r w:rsidR="00813E4F">
        <w:rPr>
          <w:b/>
          <w:bCs/>
          <w:i/>
          <w:iCs/>
          <w:highlight w:val="lightGray"/>
        </w:rPr>
        <w:t xml:space="preserve">square bracketed wording is to be included for all Hybrid Projects and Staged Projects (as applicable). The </w:t>
      </w:r>
      <w:r w:rsidR="0034497B" w:rsidRPr="00C500CE">
        <w:rPr>
          <w:b/>
          <w:bCs/>
          <w:i/>
          <w:iCs/>
          <w:highlight w:val="lightGray"/>
        </w:rPr>
        <w:t xml:space="preserve">words ‘, </w:t>
      </w:r>
      <w:r w:rsidR="004601E5">
        <w:rPr>
          <w:b/>
          <w:bCs/>
          <w:i/>
          <w:iCs/>
          <w:highlight w:val="lightGray"/>
        </w:rPr>
        <w:t>and</w:t>
      </w:r>
      <w:r w:rsidR="0034497B" w:rsidRPr="00C500CE">
        <w:rPr>
          <w:b/>
          <w:bCs/>
          <w:i/>
          <w:iCs/>
          <w:highlight w:val="lightGray"/>
        </w:rPr>
        <w:t xml:space="preserve">, if applicable,’ are to be included for all </w:t>
      </w:r>
      <w:r w:rsidR="00813E4F">
        <w:rPr>
          <w:b/>
          <w:bCs/>
          <w:i/>
          <w:iCs/>
          <w:highlight w:val="lightGray"/>
        </w:rPr>
        <w:t xml:space="preserve">Non-Assessed </w:t>
      </w:r>
      <w:r w:rsidR="0034497B" w:rsidRPr="00C500CE">
        <w:rPr>
          <w:b/>
          <w:bCs/>
          <w:i/>
          <w:iCs/>
          <w:highlight w:val="lightGray"/>
        </w:rPr>
        <w:t>Hybrid Projects.</w:t>
      </w:r>
      <w:r w:rsidR="0034497B" w:rsidRPr="00C500CE">
        <w:rPr>
          <w:highlight w:val="lightGray"/>
        </w:rPr>
        <w:t>]</w:t>
      </w:r>
      <w:bookmarkEnd w:id="4479"/>
      <w:r w:rsidR="0034497B" w:rsidRPr="00D32C8C" w:rsidDel="0034497B">
        <w:t xml:space="preserve"> </w:t>
      </w:r>
      <w:bookmarkEnd w:id="4480"/>
    </w:p>
    <w:p w14:paraId="70E9AC54" w14:textId="68202A45" w:rsidR="00675F03" w:rsidRDefault="00675F03" w:rsidP="0058045D">
      <w:pPr>
        <w:pStyle w:val="Heading3"/>
      </w:pPr>
      <w:bookmarkStart w:id="4482" w:name="_Ref103669182"/>
      <w:bookmarkStart w:id="4483" w:name="_Ref104317300"/>
      <w:r>
        <w:t xml:space="preserve">Notwithstanding anything else in this clause </w:t>
      </w:r>
      <w:r>
        <w:fldChar w:fldCharType="begin"/>
      </w:r>
      <w:r>
        <w:instrText xml:space="preserve"> REF _Ref94795426 \n \h </w:instrText>
      </w:r>
      <w:r>
        <w:fldChar w:fldCharType="separate"/>
      </w:r>
      <w:r w:rsidR="00910BB8">
        <w:t>23.1</w:t>
      </w:r>
      <w:r>
        <w:fldChar w:fldCharType="end"/>
      </w:r>
      <w:r>
        <w:t>, the parties agree that</w:t>
      </w:r>
      <w:bookmarkEnd w:id="4482"/>
      <w:r>
        <w:t xml:space="preserve"> </w:t>
      </w:r>
      <w:r w:rsidR="00411B14">
        <w:t>Project Operator</w:t>
      </w:r>
      <w:r>
        <w:t xml:space="preserve"> may </w:t>
      </w:r>
      <w:r w:rsidRPr="00473E9F">
        <w:t xml:space="preserve">grant </w:t>
      </w:r>
      <w:r>
        <w:t xml:space="preserve">a </w:t>
      </w:r>
      <w:r w:rsidR="00696003">
        <w:t xml:space="preserve">Security Interest </w:t>
      </w:r>
      <w:r w:rsidRPr="00473E9F">
        <w:t xml:space="preserve">in respect of its rights </w:t>
      </w:r>
      <w:r w:rsidR="00DB4C26">
        <w:t xml:space="preserve">and obligations </w:t>
      </w:r>
      <w:r w:rsidRPr="00473E9F">
        <w:t xml:space="preserve">under this </w:t>
      </w:r>
      <w:r>
        <w:t>agreement</w:t>
      </w:r>
      <w:r w:rsidR="00BC294D">
        <w:t xml:space="preserve"> or the Project</w:t>
      </w:r>
      <w:r w:rsidRPr="00473E9F">
        <w:t xml:space="preserve"> </w:t>
      </w:r>
      <w:r w:rsidR="00402C4A">
        <w:t>[and</w:t>
      </w:r>
      <w:r w:rsidR="00027F6B">
        <w:t>, if applicable,</w:t>
      </w:r>
      <w:r w:rsidR="00402C4A">
        <w:t xml:space="preserve"> the Associated Project]</w:t>
      </w:r>
      <w:r w:rsidR="0034497B">
        <w:t xml:space="preserve"> [and the Existing Project]</w:t>
      </w:r>
      <w:r w:rsidR="00402C4A">
        <w:t xml:space="preserve"> </w:t>
      </w:r>
      <w:r w:rsidRPr="00473E9F">
        <w:t>in favour of a secured lender</w:t>
      </w:r>
      <w:r>
        <w:t xml:space="preserve"> (or a trustee acting on its behalf)</w:t>
      </w:r>
      <w:r w:rsidRPr="00473E9F">
        <w:t xml:space="preserve"> </w:t>
      </w:r>
      <w:r w:rsidR="005135D0">
        <w:t>which</w:t>
      </w:r>
      <w:r w:rsidRPr="00473E9F">
        <w:t xml:space="preserve"> is providing financial accommodation on secured terms to </w:t>
      </w:r>
      <w:r w:rsidR="00411B14">
        <w:t>Project Operator</w:t>
      </w:r>
      <w:r w:rsidRPr="00473E9F">
        <w:t xml:space="preserve"> (or to any of its </w:t>
      </w:r>
      <w:r w:rsidRPr="00473E9F">
        <w:lastRenderedPageBreak/>
        <w:t xml:space="preserve">Related Bodies Corporate) in connection with </w:t>
      </w:r>
      <w:r>
        <w:t>the Project</w:t>
      </w:r>
      <w:r w:rsidR="00402C4A">
        <w:t xml:space="preserve"> [or</w:t>
      </w:r>
      <w:r w:rsidR="00027F6B">
        <w:t>, if applicable,</w:t>
      </w:r>
      <w:r w:rsidR="00402C4A">
        <w:t xml:space="preserve"> the Associated Project]</w:t>
      </w:r>
      <w:r>
        <w:t>.</w:t>
      </w:r>
      <w:bookmarkEnd w:id="4483"/>
      <w:r w:rsidR="00402C4A">
        <w:t xml:space="preserve"> </w:t>
      </w:r>
      <w:r w:rsidR="0034497B" w:rsidRPr="00C500CE">
        <w:rPr>
          <w:highlight w:val="lightGray"/>
        </w:rPr>
        <w:t>[</w:t>
      </w:r>
      <w:r w:rsidR="0034497B" w:rsidRPr="00C500CE">
        <w:rPr>
          <w:b/>
          <w:bCs/>
          <w:i/>
          <w:iCs/>
          <w:highlight w:val="lightGray"/>
        </w:rPr>
        <w:t>Note: the words ‘, or, if applicable, the Associated Project,’ are to be included for all Hybrid Projects and the words ‘and the Existing Project’ are to be included for all Staged Projects.</w:t>
      </w:r>
      <w:r w:rsidR="0034497B" w:rsidRPr="00C500CE">
        <w:rPr>
          <w:highlight w:val="lightGray"/>
        </w:rPr>
        <w:t>]</w:t>
      </w:r>
    </w:p>
    <w:p w14:paraId="4F85175D" w14:textId="5E7B405C" w:rsidR="00675F03" w:rsidRDefault="00675F03" w:rsidP="0058045D">
      <w:pPr>
        <w:pStyle w:val="Heading3"/>
      </w:pPr>
      <w:r>
        <w:t xml:space="preserve">The parties acknowledge and agree </w:t>
      </w:r>
      <w:r w:rsidRPr="00426267">
        <w:t xml:space="preserve">that </w:t>
      </w:r>
      <w:r w:rsidRPr="006A4EF3">
        <w:t>clause</w:t>
      </w:r>
      <w:r w:rsidR="009A477E" w:rsidRPr="006A4EF3">
        <w:t xml:space="preserve">s </w:t>
      </w:r>
      <w:r w:rsidR="009A477E" w:rsidRPr="006A4EF3">
        <w:fldChar w:fldCharType="begin"/>
      </w:r>
      <w:r w:rsidR="009A477E" w:rsidRPr="006A4EF3">
        <w:instrText xml:space="preserve"> REF _Ref204683525 \w \h </w:instrText>
      </w:r>
      <w:r w:rsidR="0001150F" w:rsidRPr="006A4EF3">
        <w:instrText xml:space="preserve"> \* MERGEFORMAT </w:instrText>
      </w:r>
      <w:r w:rsidR="009A477E" w:rsidRPr="006A4EF3">
        <w:fldChar w:fldCharType="separate"/>
      </w:r>
      <w:r w:rsidR="00910BB8">
        <w:t>23.1(a)</w:t>
      </w:r>
      <w:r w:rsidR="009A477E" w:rsidRPr="006A4EF3">
        <w:fldChar w:fldCharType="end"/>
      </w:r>
      <w:r w:rsidR="009E2AE6" w:rsidRPr="006A4EF3">
        <w:t> </w:t>
      </w:r>
      <w:r w:rsidR="009A477E" w:rsidRPr="006A4EF3">
        <w:t xml:space="preserve">to </w:t>
      </w:r>
      <w:r w:rsidR="009A477E" w:rsidRPr="006A4EF3">
        <w:fldChar w:fldCharType="begin"/>
      </w:r>
      <w:r w:rsidR="009A477E" w:rsidRPr="006A4EF3">
        <w:instrText xml:space="preserve"> REF _Ref204683537 \w \h </w:instrText>
      </w:r>
      <w:r w:rsidR="0001150F" w:rsidRPr="006A4EF3">
        <w:instrText xml:space="preserve"> \* MERGEFORMAT </w:instrText>
      </w:r>
      <w:r w:rsidR="009A477E" w:rsidRPr="006A4EF3">
        <w:fldChar w:fldCharType="separate"/>
      </w:r>
      <w:r w:rsidR="00910BB8">
        <w:t>23.1(c)</w:t>
      </w:r>
      <w:r w:rsidR="009A477E" w:rsidRPr="006A4EF3">
        <w:fldChar w:fldCharType="end"/>
      </w:r>
      <w:r w:rsidRPr="006A4EF3">
        <w:t xml:space="preserve"> </w:t>
      </w:r>
      <w:r w:rsidR="009A477E" w:rsidRPr="006A4EF3">
        <w:t>of this agreement</w:t>
      </w:r>
      <w:r w:rsidR="009A477E">
        <w:t xml:space="preserve"> </w:t>
      </w:r>
      <w:r>
        <w:t xml:space="preserve">will apply to any assignment, novation or transfer of </w:t>
      </w:r>
      <w:r w:rsidR="00411B14">
        <w:t>Project Operator</w:t>
      </w:r>
      <w:r w:rsidR="008B42B0">
        <w:t>’</w:t>
      </w:r>
      <w:r>
        <w:t>s rights</w:t>
      </w:r>
      <w:r w:rsidR="00DB4C26">
        <w:t xml:space="preserve"> and obligations</w:t>
      </w:r>
      <w:r>
        <w:t xml:space="preserve"> under, title to and interest in this agreement </w:t>
      </w:r>
      <w:r w:rsidR="008161B5">
        <w:t xml:space="preserve">or the Project </w:t>
      </w:r>
      <w:r>
        <w:t xml:space="preserve">following the enforcement of a </w:t>
      </w:r>
      <w:r w:rsidR="00696003">
        <w:t xml:space="preserve">Security Interest </w:t>
      </w:r>
      <w:r>
        <w:t xml:space="preserve">granted by </w:t>
      </w:r>
      <w:r w:rsidR="00411B14">
        <w:t>Project Operator</w:t>
      </w:r>
      <w:r>
        <w:t xml:space="preserve"> in accordance with </w:t>
      </w:r>
      <w:r w:rsidR="00981C6E">
        <w:t>paragraph</w:t>
      </w:r>
      <w:r>
        <w:t xml:space="preserve"> </w:t>
      </w:r>
      <w:r>
        <w:fldChar w:fldCharType="begin"/>
      </w:r>
      <w:r>
        <w:instrText xml:space="preserve"> REF _Ref104317300 \r \h </w:instrText>
      </w:r>
      <w:r>
        <w:fldChar w:fldCharType="separate"/>
      </w:r>
      <w:r w:rsidR="00910BB8">
        <w:t>(d)</w:t>
      </w:r>
      <w:r>
        <w:fldChar w:fldCharType="end"/>
      </w:r>
      <w:r>
        <w:t>.</w:t>
      </w:r>
    </w:p>
    <w:p w14:paraId="3FDE2693" w14:textId="37E33356" w:rsidR="00675F03" w:rsidRPr="00EF3418" w:rsidRDefault="00675F03" w:rsidP="00FC2467">
      <w:pPr>
        <w:pStyle w:val="Heading2"/>
      </w:pPr>
      <w:bookmarkStart w:id="4484" w:name="_Ref94795917"/>
      <w:bookmarkStart w:id="4485" w:name="_Toc104238858"/>
      <w:bookmarkStart w:id="4486" w:name="_Toc104305739"/>
      <w:bookmarkStart w:id="4487" w:name="_Ref183603865"/>
      <w:bookmarkStart w:id="4488" w:name="_Ref183603879"/>
      <w:bookmarkStart w:id="4489" w:name="_Toc211256107"/>
      <w:r w:rsidRPr="00EF3418">
        <w:t xml:space="preserve">Assignment by </w:t>
      </w:r>
      <w:bookmarkEnd w:id="4484"/>
      <w:bookmarkEnd w:id="4485"/>
      <w:bookmarkEnd w:id="4486"/>
      <w:r w:rsidR="00BE77D6" w:rsidRPr="00EF3418">
        <w:t>the Commonwealth</w:t>
      </w:r>
      <w:bookmarkEnd w:id="4487"/>
      <w:bookmarkEnd w:id="4488"/>
      <w:bookmarkEnd w:id="4489"/>
    </w:p>
    <w:p w14:paraId="487A9C6F" w14:textId="591763AD" w:rsidR="00675F03" w:rsidRPr="00EF3418" w:rsidRDefault="00B30DFE" w:rsidP="0058045D">
      <w:pPr>
        <w:pStyle w:val="Heading3"/>
      </w:pPr>
      <w:r>
        <w:t>T</w:t>
      </w:r>
      <w:r w:rsidR="00BE77D6" w:rsidRPr="00EF3418">
        <w:t>he Commonwealth</w:t>
      </w:r>
      <w:r w:rsidR="00675F03" w:rsidRPr="00EF3418">
        <w:t xml:space="preserve"> must not assign, novate or otherwise transfer its rights</w:t>
      </w:r>
      <w:r w:rsidR="00DB4C26" w:rsidRPr="00EF3418">
        <w:t xml:space="preserve"> or obligations</w:t>
      </w:r>
      <w:r w:rsidR="00675F03" w:rsidRPr="00EF3418">
        <w:t xml:space="preserve"> under, title to or interest in this agreement other than in accordance with this clause </w:t>
      </w:r>
      <w:r w:rsidR="00675F03" w:rsidRPr="00EF3418">
        <w:fldChar w:fldCharType="begin"/>
      </w:r>
      <w:r w:rsidR="00675F03" w:rsidRPr="00EF3418">
        <w:instrText xml:space="preserve"> REF _Ref94795917 \n \h </w:instrText>
      </w:r>
      <w:r w:rsidR="00EF3418">
        <w:instrText xml:space="preserve"> \* MERGEFORMAT </w:instrText>
      </w:r>
      <w:r w:rsidR="00675F03" w:rsidRPr="00EF3418">
        <w:fldChar w:fldCharType="separate"/>
      </w:r>
      <w:r w:rsidR="00910BB8">
        <w:t>23.2</w:t>
      </w:r>
      <w:r w:rsidR="00675F03" w:rsidRPr="00EF3418">
        <w:fldChar w:fldCharType="end"/>
      </w:r>
      <w:r w:rsidR="00675F03" w:rsidRPr="00EF3418">
        <w:t>.</w:t>
      </w:r>
    </w:p>
    <w:p w14:paraId="22D02FA8" w14:textId="51F1AE1F" w:rsidR="00675F03" w:rsidRPr="00EF3418" w:rsidRDefault="0034497B" w:rsidP="0058045D">
      <w:pPr>
        <w:pStyle w:val="Heading3"/>
      </w:pPr>
      <w:bookmarkStart w:id="4490" w:name="_Ref101430731"/>
      <w:r>
        <w:t>Without limitation</w:t>
      </w:r>
      <w:r w:rsidRPr="00EF3418">
        <w:t xml:space="preserve"> </w:t>
      </w:r>
      <w:r w:rsidR="00675F03" w:rsidRPr="00EF3418">
        <w:t xml:space="preserve">to </w:t>
      </w:r>
      <w:r w:rsidR="00981C6E" w:rsidRPr="00EF3418">
        <w:t>paragraph</w:t>
      </w:r>
      <w:r w:rsidR="00675F03" w:rsidRPr="00EF3418">
        <w:t xml:space="preserve"> </w:t>
      </w:r>
      <w:r w:rsidR="00675F03" w:rsidRPr="00EF3418">
        <w:fldChar w:fldCharType="begin"/>
      </w:r>
      <w:r w:rsidR="00675F03" w:rsidRPr="00EF3418">
        <w:instrText xml:space="preserve"> REF _Ref104317299 \r \h </w:instrText>
      </w:r>
      <w:r w:rsidR="00EF3418">
        <w:instrText xml:space="preserve"> \* MERGEFORMAT </w:instrText>
      </w:r>
      <w:r w:rsidR="00675F03" w:rsidRPr="00EF3418">
        <w:fldChar w:fldCharType="separate"/>
      </w:r>
      <w:r w:rsidR="00910BB8">
        <w:t>(c)</w:t>
      </w:r>
      <w:r w:rsidR="00675F03" w:rsidRPr="00EF3418">
        <w:fldChar w:fldCharType="end"/>
      </w:r>
      <w:r w:rsidR="00675F03" w:rsidRPr="00EF3418">
        <w:t xml:space="preserve">, </w:t>
      </w:r>
      <w:r w:rsidR="00BE77D6" w:rsidRPr="00EF3418">
        <w:t>the Commonwealth</w:t>
      </w:r>
      <w:r w:rsidR="00675F03" w:rsidRPr="00EF3418">
        <w:t xml:space="preserve"> may assign, novate or otherwise transfer its rights</w:t>
      </w:r>
      <w:r w:rsidR="00DB4C26" w:rsidRPr="00EF3418">
        <w:t xml:space="preserve"> and obligations</w:t>
      </w:r>
      <w:r w:rsidR="00675F03" w:rsidRPr="00EF3418">
        <w:t xml:space="preserve"> under, title to or interest in this agreement with </w:t>
      </w:r>
      <w:r w:rsidR="00411B14" w:rsidRPr="00EF3418">
        <w:t>Project Operator</w:t>
      </w:r>
      <w:r w:rsidR="00675F03" w:rsidRPr="00EF3418">
        <w:t>’s prior written consent, such consent not to be unreasonably withheld or delayed.</w:t>
      </w:r>
    </w:p>
    <w:p w14:paraId="6EF9011F" w14:textId="77777777" w:rsidR="0034497B" w:rsidRDefault="00B30DFE" w:rsidP="00424A98">
      <w:pPr>
        <w:pStyle w:val="Heading3"/>
        <w:keepNext/>
      </w:pPr>
      <w:bookmarkStart w:id="4491" w:name="_Ref195111194"/>
      <w:bookmarkStart w:id="4492" w:name="_Ref104317299"/>
      <w:r>
        <w:t>T</w:t>
      </w:r>
      <w:r w:rsidR="00BE77D6" w:rsidRPr="00EF3418">
        <w:t>he Commonwealth</w:t>
      </w:r>
      <w:r w:rsidR="00675F03" w:rsidRPr="00EF3418">
        <w:t xml:space="preserve"> may assign, novate or otherwise transfer its rights </w:t>
      </w:r>
      <w:r w:rsidR="00DB4C26" w:rsidRPr="00EF3418">
        <w:t xml:space="preserve">and obligations </w:t>
      </w:r>
      <w:r w:rsidR="00675F03" w:rsidRPr="00EF3418">
        <w:t xml:space="preserve">under, title to or interest in this agreement without </w:t>
      </w:r>
      <w:r w:rsidR="00411B14" w:rsidRPr="00EF3418">
        <w:t>Project Operator</w:t>
      </w:r>
      <w:r w:rsidR="00675F03" w:rsidRPr="00EF3418">
        <w:t>’s consent to</w:t>
      </w:r>
      <w:r w:rsidR="0034497B">
        <w:t>:</w:t>
      </w:r>
      <w:bookmarkEnd w:id="4491"/>
    </w:p>
    <w:p w14:paraId="12FF6B73" w14:textId="0526ECD0" w:rsidR="0034497B" w:rsidRDefault="008A7360" w:rsidP="0034497B">
      <w:pPr>
        <w:pStyle w:val="Heading4"/>
      </w:pPr>
      <w:r>
        <w:t>a Commonwealth Entity</w:t>
      </w:r>
      <w:r w:rsidR="0034497B">
        <w:t>;</w:t>
      </w:r>
      <w:r>
        <w:t xml:space="preserve"> or</w:t>
      </w:r>
    </w:p>
    <w:p w14:paraId="3B3F530A" w14:textId="5B8A01C8" w:rsidR="009B18D4" w:rsidRPr="00EF3418" w:rsidRDefault="008A7360" w:rsidP="0073272B">
      <w:pPr>
        <w:pStyle w:val="Heading4"/>
      </w:pPr>
      <w:r>
        <w:t>another entity that has been guaranteed by the Commonwealth,</w:t>
      </w:r>
      <w:bookmarkEnd w:id="4490"/>
      <w:bookmarkEnd w:id="4492"/>
      <w:r w:rsidR="00675F03" w:rsidRPr="00EF3418">
        <w:t xml:space="preserve"> </w:t>
      </w:r>
    </w:p>
    <w:p w14:paraId="74C05F46" w14:textId="7A9E2E99" w:rsidR="00ED4173" w:rsidRDefault="00E62D3F" w:rsidP="00746BA0">
      <w:pPr>
        <w:pStyle w:val="BodyIndent2"/>
        <w:keepNext/>
        <w:spacing w:before="0" w:after="240"/>
        <w:ind w:left="1474"/>
      </w:pPr>
      <w:r>
        <w:t>provided that</w:t>
      </w:r>
      <w:r w:rsidR="00ED4173">
        <w:t>:</w:t>
      </w:r>
      <w:r>
        <w:t xml:space="preserve"> </w:t>
      </w:r>
    </w:p>
    <w:p w14:paraId="69958F73" w14:textId="1CB8573A" w:rsidR="00ED4173" w:rsidRDefault="00ED4173" w:rsidP="000A1E90">
      <w:pPr>
        <w:pStyle w:val="Heading4"/>
      </w:pPr>
      <w:bookmarkStart w:id="4493" w:name="_Hlk174438398"/>
      <w:r>
        <w:t xml:space="preserve">the </w:t>
      </w:r>
      <w:r w:rsidR="000C16F6" w:rsidRPr="000C16F6">
        <w:t xml:space="preserve">assignee, novatee or transferee </w:t>
      </w:r>
      <w:r w:rsidRPr="00ED4173">
        <w:t>holds a valid Australian Business Number</w:t>
      </w:r>
      <w:r>
        <w:t>;</w:t>
      </w:r>
    </w:p>
    <w:p w14:paraId="7BF6FFD7" w14:textId="31ED3D3A" w:rsidR="000C16F6" w:rsidRDefault="000C16F6" w:rsidP="000A1E90">
      <w:pPr>
        <w:pStyle w:val="Heading4"/>
      </w:pPr>
      <w:r>
        <w:t xml:space="preserve">the Commonwealth is of the view that the </w:t>
      </w:r>
      <w:r w:rsidRPr="000C16F6">
        <w:t xml:space="preserve">assignee, novatee or transferee has the legal, </w:t>
      </w:r>
      <w:r w:rsidR="00E134AF">
        <w:t xml:space="preserve">commercial, </w:t>
      </w:r>
      <w:r w:rsidRPr="000C16F6">
        <w:t xml:space="preserve">financial and technical capability to perform </w:t>
      </w:r>
      <w:r w:rsidR="007F6323">
        <w:t xml:space="preserve">(or have performed) the </w:t>
      </w:r>
      <w:r w:rsidRPr="000C16F6">
        <w:t>Commonwealth’s obligations under the agreement</w:t>
      </w:r>
      <w:r>
        <w:t>;</w:t>
      </w:r>
    </w:p>
    <w:p w14:paraId="443C6B74" w14:textId="4E74384D" w:rsidR="00B05D49" w:rsidRDefault="00ED3A62" w:rsidP="000A1E90">
      <w:pPr>
        <w:pStyle w:val="Heading4"/>
      </w:pPr>
      <w:r>
        <w:t xml:space="preserve">the </w:t>
      </w:r>
      <w:r w:rsidRPr="000C16F6">
        <w:t xml:space="preserve">assignee, novatee or transferee </w:t>
      </w:r>
      <w:r w:rsidRPr="00ED3A62">
        <w:t xml:space="preserve">agrees to assume all </w:t>
      </w:r>
      <w:r>
        <w:t xml:space="preserve">of the </w:t>
      </w:r>
      <w:r w:rsidRPr="00ED3A62">
        <w:t xml:space="preserve">obligations of </w:t>
      </w:r>
      <w:r w:rsidR="0034497B">
        <w:t xml:space="preserve">the </w:t>
      </w:r>
      <w:r w:rsidRPr="00ED3A62">
        <w:t>Commonwealth under or in connection with</w:t>
      </w:r>
      <w:r w:rsidR="00B05D49">
        <w:t>:</w:t>
      </w:r>
      <w:r w:rsidRPr="00ED3A62">
        <w:t xml:space="preserve"> </w:t>
      </w:r>
    </w:p>
    <w:p w14:paraId="2B4A5A84" w14:textId="77777777" w:rsidR="00B05D49" w:rsidRDefault="00B05D49" w:rsidP="006A4EF3">
      <w:pPr>
        <w:pStyle w:val="Heading5"/>
      </w:pPr>
      <w:r>
        <w:t xml:space="preserve">this </w:t>
      </w:r>
      <w:r w:rsidR="00ED3A62" w:rsidRPr="00ED3A62">
        <w:t>agreement</w:t>
      </w:r>
      <w:r>
        <w:t>; and</w:t>
      </w:r>
    </w:p>
    <w:p w14:paraId="0463C5EB" w14:textId="77777777" w:rsidR="00B05D49" w:rsidRDefault="00B05D49" w:rsidP="006A4EF3">
      <w:pPr>
        <w:pStyle w:val="Heading5"/>
      </w:pPr>
      <w:r>
        <w:t>the Tripartite Deed, if applicable,</w:t>
      </w:r>
    </w:p>
    <w:p w14:paraId="1240436C" w14:textId="5BA0D1D7" w:rsidR="00ED3A62" w:rsidRDefault="00ED3A62" w:rsidP="006A4EF3">
      <w:pPr>
        <w:pStyle w:val="BodyIndent2"/>
        <w:spacing w:before="0" w:after="240"/>
        <w:ind w:left="2211"/>
      </w:pPr>
      <w:r>
        <w:t xml:space="preserve">arising after the date of the </w:t>
      </w:r>
      <w:r w:rsidRPr="000C16F6">
        <w:t>assign</w:t>
      </w:r>
      <w:r>
        <w:t>ment</w:t>
      </w:r>
      <w:r w:rsidRPr="000C16F6">
        <w:t>, novat</w:t>
      </w:r>
      <w:r>
        <w:t>ion</w:t>
      </w:r>
      <w:r w:rsidRPr="000C16F6">
        <w:t xml:space="preserve"> or transfer</w:t>
      </w:r>
      <w:r w:rsidRPr="00ED3A62">
        <w:t xml:space="preserve">, including any obligation </w:t>
      </w:r>
      <w:r>
        <w:t>that may arise</w:t>
      </w:r>
      <w:r w:rsidRPr="00ED3A62">
        <w:t xml:space="preserve"> to pay the Fixed Termination Amount;</w:t>
      </w:r>
      <w:r>
        <w:t xml:space="preserve"> and</w:t>
      </w:r>
    </w:p>
    <w:bookmarkEnd w:id="4493"/>
    <w:p w14:paraId="39A2B946" w14:textId="587347EC" w:rsidR="00E62D3F" w:rsidRDefault="00E62D3F" w:rsidP="000A1E90">
      <w:pPr>
        <w:pStyle w:val="Heading4"/>
      </w:pPr>
      <w:r>
        <w:t xml:space="preserve">the Commonwealth </w:t>
      </w:r>
      <w:r w:rsidR="00482EF3">
        <w:t>notif</w:t>
      </w:r>
      <w:r w:rsidR="000C16F6">
        <w:t>ies</w:t>
      </w:r>
      <w:r w:rsidR="00482EF3">
        <w:t xml:space="preserve"> </w:t>
      </w:r>
      <w:r>
        <w:t>Project Operator</w:t>
      </w:r>
      <w:bookmarkStart w:id="4494" w:name="_Hlk174438433"/>
      <w:r w:rsidR="000C16F6">
        <w:t>, using reasonable endeavours to do so</w:t>
      </w:r>
      <w:r>
        <w:t xml:space="preserve"> </w:t>
      </w:r>
      <w:bookmarkEnd w:id="4494"/>
      <w:r w:rsidR="00301FD2">
        <w:t>no later than</w:t>
      </w:r>
      <w:r>
        <w:t xml:space="preserve"> </w:t>
      </w:r>
      <w:r w:rsidR="00C02BB0">
        <w:t>20</w:t>
      </w:r>
      <w:r w:rsidR="00775A28">
        <w:t> </w:t>
      </w:r>
      <w:r>
        <w:t>Business Days</w:t>
      </w:r>
      <w:r w:rsidR="00301FD2">
        <w:t xml:space="preserve"> after that</w:t>
      </w:r>
      <w:r>
        <w:t xml:space="preserve"> assignment, novation or transfer</w:t>
      </w:r>
      <w:r w:rsidR="000C16F6">
        <w:t>,</w:t>
      </w:r>
      <w:r>
        <w:t xml:space="preserve"> and that notice: </w:t>
      </w:r>
    </w:p>
    <w:p w14:paraId="407E99A0" w14:textId="7AA757D0" w:rsidR="00E62D3F" w:rsidRPr="000C16F6" w:rsidRDefault="00E62D3F" w:rsidP="000C16F6">
      <w:pPr>
        <w:pStyle w:val="Heading5"/>
        <w:rPr>
          <w:szCs w:val="18"/>
        </w:rPr>
      </w:pPr>
      <w:r>
        <w:t xml:space="preserve">identifies </w:t>
      </w:r>
      <w:r w:rsidR="00301FD2">
        <w:t>that</w:t>
      </w:r>
      <w:r>
        <w:t xml:space="preserve"> assignee, </w:t>
      </w:r>
      <w:r w:rsidR="005135D0">
        <w:t>n</w:t>
      </w:r>
      <w:r w:rsidR="001117F7">
        <w:t>ovate</w:t>
      </w:r>
      <w:r w:rsidR="005135D0">
        <w:t>e</w:t>
      </w:r>
      <w:r>
        <w:t xml:space="preserve"> or transferee; and</w:t>
      </w:r>
    </w:p>
    <w:p w14:paraId="0ADE4A92" w14:textId="0D716887" w:rsidR="000350B0" w:rsidRPr="000C16F6" w:rsidRDefault="006619F2" w:rsidP="00EC3772">
      <w:pPr>
        <w:pStyle w:val="Heading5"/>
        <w:spacing w:after="120"/>
        <w:rPr>
          <w:szCs w:val="18"/>
        </w:rPr>
      </w:pPr>
      <w:r>
        <w:t xml:space="preserve">sets out </w:t>
      </w:r>
      <w:r w:rsidR="00E62D3F">
        <w:t>the terms and conditions of that assignment, novation or transfer</w:t>
      </w:r>
      <w:r w:rsidR="000350B0">
        <w:t xml:space="preserve">. </w:t>
      </w:r>
    </w:p>
    <w:p w14:paraId="6D821FE2" w14:textId="77777777" w:rsidR="00675F03" w:rsidRDefault="00675F03" w:rsidP="00FC2467">
      <w:pPr>
        <w:pStyle w:val="Heading2"/>
      </w:pPr>
      <w:bookmarkStart w:id="4495" w:name="_Toc159511854"/>
      <w:bookmarkStart w:id="4496" w:name="_Toc94798361"/>
      <w:bookmarkStart w:id="4497" w:name="_Toc94872287"/>
      <w:bookmarkStart w:id="4498" w:name="_Toc94885566"/>
      <w:bookmarkStart w:id="4499" w:name="_Toc94886001"/>
      <w:bookmarkStart w:id="4500" w:name="_Toc94886446"/>
      <w:bookmarkStart w:id="4501" w:name="_Toc99723572"/>
      <w:bookmarkStart w:id="4502" w:name="_Toc94798362"/>
      <w:bookmarkStart w:id="4503" w:name="_Toc94872288"/>
      <w:bookmarkStart w:id="4504" w:name="_Toc94885567"/>
      <w:bookmarkStart w:id="4505" w:name="_Toc94886002"/>
      <w:bookmarkStart w:id="4506" w:name="_Toc94886447"/>
      <w:bookmarkStart w:id="4507" w:name="_Toc99723573"/>
      <w:bookmarkStart w:id="4508" w:name="_Toc492494373"/>
      <w:bookmarkStart w:id="4509" w:name="_Toc492504604"/>
      <w:bookmarkStart w:id="4510" w:name="_Toc492504864"/>
      <w:bookmarkStart w:id="4511" w:name="_Toc492494374"/>
      <w:bookmarkStart w:id="4512" w:name="_Toc492504605"/>
      <w:bookmarkStart w:id="4513" w:name="_Toc492504865"/>
      <w:bookmarkStart w:id="4514" w:name="_Toc492504866"/>
      <w:bookmarkStart w:id="4515" w:name="_Toc515359067"/>
      <w:bookmarkStart w:id="4516" w:name="_Toc515470271"/>
      <w:bookmarkStart w:id="4517" w:name="_Toc104238859"/>
      <w:bookmarkStart w:id="4518" w:name="_Toc104305740"/>
      <w:bookmarkStart w:id="4519" w:name="_Toc211256108"/>
      <w:bookmarkEnd w:id="4469"/>
      <w:bookmarkEnd w:id="4470"/>
      <w:bookmarkEnd w:id="4471"/>
      <w:bookmarkEnd w:id="4481"/>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r>
        <w:lastRenderedPageBreak/>
        <w:t>Release</w:t>
      </w:r>
      <w:bookmarkEnd w:id="4514"/>
      <w:bookmarkEnd w:id="4515"/>
      <w:bookmarkEnd w:id="4516"/>
      <w:bookmarkEnd w:id="4517"/>
      <w:bookmarkEnd w:id="4518"/>
      <w:bookmarkEnd w:id="4519"/>
    </w:p>
    <w:p w14:paraId="340E1E89" w14:textId="2F88F035" w:rsidR="00675F03" w:rsidRDefault="00675F03" w:rsidP="00465AED">
      <w:pPr>
        <w:pStyle w:val="BodyIndent1"/>
        <w:spacing w:before="0" w:after="240"/>
        <w:ind w:left="737"/>
      </w:pPr>
      <w:bookmarkStart w:id="4520"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910BB8">
        <w:t>23</w:t>
      </w:r>
      <w:r>
        <w:fldChar w:fldCharType="end"/>
      </w:r>
      <w:r>
        <w:t xml:space="preserve"> (“</w:t>
      </w:r>
      <w:r>
        <w:fldChar w:fldCharType="begin"/>
      </w:r>
      <w:r>
        <w:instrText xml:space="preserve"> REF _Ref492560881 \h </w:instrText>
      </w:r>
      <w:r>
        <w:fldChar w:fldCharType="separate"/>
      </w:r>
      <w:r w:rsidR="00910BB8">
        <w:t>Assignment and Change in Control</w:t>
      </w:r>
      <w:r>
        <w:fldChar w:fldCharType="end"/>
      </w:r>
      <w:r>
        <w:t>”), then the non-assigning party agrees to</w:t>
      </w:r>
      <w:bookmarkEnd w:id="4520"/>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1CB63195" w14:textId="77777777" w:rsidR="00675F03" w:rsidRDefault="00675F03" w:rsidP="00FC2467">
      <w:pPr>
        <w:pStyle w:val="Heading2"/>
      </w:pPr>
      <w:bookmarkStart w:id="4521" w:name="_Toc56502229"/>
      <w:bookmarkStart w:id="4522" w:name="_Toc56502490"/>
      <w:bookmarkStart w:id="4523" w:name="_Toc56502751"/>
      <w:bookmarkStart w:id="4524" w:name="_Toc104238860"/>
      <w:bookmarkStart w:id="4525" w:name="_Toc104305741"/>
      <w:bookmarkStart w:id="4526" w:name="_Ref165296530"/>
      <w:bookmarkStart w:id="4527" w:name="_Toc211256109"/>
      <w:bookmarkStart w:id="4528" w:name="_Toc492504869"/>
      <w:bookmarkStart w:id="4529" w:name="_Toc515359076"/>
      <w:bookmarkStart w:id="4530" w:name="_Toc515470274"/>
      <w:bookmarkStart w:id="4531" w:name="_Ref73980748"/>
      <w:bookmarkEnd w:id="4521"/>
      <w:bookmarkEnd w:id="4522"/>
      <w:bookmarkEnd w:id="4523"/>
      <w:r>
        <w:t>Change in Control</w:t>
      </w:r>
      <w:bookmarkEnd w:id="4524"/>
      <w:bookmarkEnd w:id="4525"/>
      <w:bookmarkEnd w:id="4526"/>
      <w:bookmarkEnd w:id="4527"/>
    </w:p>
    <w:p w14:paraId="1498E35E" w14:textId="7E070E2E" w:rsidR="00675F03" w:rsidRPr="006726E7" w:rsidRDefault="00411B14" w:rsidP="0058045D">
      <w:pPr>
        <w:pStyle w:val="Heading3"/>
      </w:pPr>
      <w:r>
        <w:t>Project Operator</w:t>
      </w:r>
      <w:r w:rsidR="00675F03">
        <w:t xml:space="preserve"> must not </w:t>
      </w:r>
      <w:r w:rsidR="00675F03" w:rsidRPr="006726E7">
        <w:t xml:space="preserve">undergo, </w:t>
      </w:r>
      <w:r w:rsidR="00746BA0" w:rsidRPr="006A4EF3">
        <w:t>n</w:t>
      </w:r>
      <w:r w:rsidR="00675F03" w:rsidRPr="006726E7">
        <w:t xml:space="preserve">or agree to undergo, a Change in Control without </w:t>
      </w:r>
      <w:r w:rsidR="00BE77D6" w:rsidRPr="006726E7">
        <w:t>the Commonwealth</w:t>
      </w:r>
      <w:r w:rsidR="00486827" w:rsidRPr="006726E7">
        <w:t xml:space="preserve">’s </w:t>
      </w:r>
      <w:r w:rsidR="00675F03" w:rsidRPr="006726E7">
        <w:t>prior written consent.</w:t>
      </w:r>
    </w:p>
    <w:p w14:paraId="48575681" w14:textId="61896C3C" w:rsidR="00675F03" w:rsidRPr="006726E7" w:rsidRDefault="00B30DFE" w:rsidP="00424A98">
      <w:pPr>
        <w:pStyle w:val="Heading3"/>
        <w:keepNext/>
      </w:pPr>
      <w:r w:rsidRPr="006726E7">
        <w:t>T</w:t>
      </w:r>
      <w:r w:rsidR="00BE77D6" w:rsidRPr="006726E7">
        <w:t>he Commonwealth</w:t>
      </w:r>
      <w:r w:rsidR="00675F03" w:rsidRPr="006726E7">
        <w:t xml:space="preserve">’s consent to a Change in Control of </w:t>
      </w:r>
      <w:r w:rsidR="00411B14" w:rsidRPr="006726E7">
        <w:t>Project Operator</w:t>
      </w:r>
      <w:r w:rsidR="00675F03" w:rsidRPr="006726E7">
        <w:t xml:space="preserve"> must not be unreasonably withheld or delayed </w:t>
      </w:r>
      <w:r w:rsidR="000A313C" w:rsidRPr="006726E7">
        <w:t>if</w:t>
      </w:r>
      <w:r w:rsidR="00675F03" w:rsidRPr="006726E7">
        <w:t>:</w:t>
      </w:r>
    </w:p>
    <w:p w14:paraId="599E6608" w14:textId="7BCA339C" w:rsidR="00675F03" w:rsidRPr="006726E7" w:rsidRDefault="00411B14" w:rsidP="000A1E90">
      <w:pPr>
        <w:pStyle w:val="Heading4"/>
      </w:pPr>
      <w:r w:rsidRPr="006726E7">
        <w:t>Project Operator</w:t>
      </w:r>
      <w:r w:rsidR="00675F03" w:rsidRPr="006726E7">
        <w:t xml:space="preserve">’s legal, financial and technical capability to perform its obligations under this agreement will not be </w:t>
      </w:r>
      <w:bookmarkStart w:id="4532" w:name="_Hlk174438540"/>
      <w:r w:rsidR="001F0BEA" w:rsidRPr="006726E7">
        <w:t xml:space="preserve">materially </w:t>
      </w:r>
      <w:bookmarkEnd w:id="4532"/>
      <w:r w:rsidR="00675F03" w:rsidRPr="006726E7">
        <w:t>adversely affected</w:t>
      </w:r>
      <w:r w:rsidR="007F6323" w:rsidRPr="006726E7">
        <w:t xml:space="preserve"> (as determined by the Commonwealth in its absolute discretion)</w:t>
      </w:r>
      <w:r w:rsidR="00675F03" w:rsidRPr="006726E7">
        <w:t xml:space="preserve">; </w:t>
      </w:r>
    </w:p>
    <w:p w14:paraId="13B48EEC" w14:textId="439F0636" w:rsidR="001F0BEA" w:rsidRPr="006726E7" w:rsidRDefault="00675F03" w:rsidP="000A1E90">
      <w:pPr>
        <w:pStyle w:val="Heading4"/>
      </w:pPr>
      <w:r w:rsidRPr="006726E7">
        <w:t xml:space="preserve">in the case of </w:t>
      </w:r>
      <w:r w:rsidR="00746BA0" w:rsidRPr="006A4EF3">
        <w:t>a</w:t>
      </w:r>
      <w:r w:rsidR="00746BA0" w:rsidRPr="006726E7">
        <w:t xml:space="preserve"> </w:t>
      </w:r>
      <w:r w:rsidRPr="006726E7">
        <w:t xml:space="preserve">Change in Control that would occur prior to the Commercial Operations Date, </w:t>
      </w:r>
      <w:r w:rsidR="00BE77D6" w:rsidRPr="006726E7">
        <w:t>the Commonwealth</w:t>
      </w:r>
      <w:r w:rsidRPr="006726E7">
        <w:t xml:space="preserve"> considers (</w:t>
      </w:r>
      <w:r w:rsidR="00045B9A" w:rsidRPr="006726E7">
        <w:t>a</w:t>
      </w:r>
      <w:r w:rsidR="00746BA0" w:rsidRPr="006A4EF3">
        <w:t>s</w:t>
      </w:r>
      <w:r w:rsidR="00045B9A" w:rsidRPr="006A4EF3">
        <w:t xml:space="preserve"> </w:t>
      </w:r>
      <w:r w:rsidR="00746BA0" w:rsidRPr="006A4EF3">
        <w:t xml:space="preserve">determined by the Commonwealth in </w:t>
      </w:r>
      <w:r w:rsidRPr="006A4EF3">
        <w:t xml:space="preserve">its </w:t>
      </w:r>
      <w:r w:rsidR="00746BA0" w:rsidRPr="006A4EF3">
        <w:t>absolute</w:t>
      </w:r>
      <w:r w:rsidR="00746BA0" w:rsidRPr="006726E7">
        <w:t xml:space="preserve"> </w:t>
      </w:r>
      <w:r w:rsidRPr="006726E7">
        <w:t xml:space="preserve">discretion) that </w:t>
      </w:r>
      <w:r w:rsidR="00411B14" w:rsidRPr="006726E7">
        <w:t>Project Operator</w:t>
      </w:r>
      <w:r w:rsidRPr="006726E7">
        <w:t xml:space="preserve"> would have achieved</w:t>
      </w:r>
      <w:r w:rsidR="007D6AAF" w:rsidRPr="006726E7">
        <w:t xml:space="preserve"> </w:t>
      </w:r>
      <w:r w:rsidR="0034497B" w:rsidRPr="006726E7">
        <w:t xml:space="preserve">a </w:t>
      </w:r>
      <w:r w:rsidR="007F6323" w:rsidRPr="006726E7">
        <w:t xml:space="preserve">merit score </w:t>
      </w:r>
      <w:r w:rsidR="0034497B" w:rsidRPr="006726E7">
        <w:t xml:space="preserve">that would not have resulted in a changed Tender outcome, </w:t>
      </w:r>
      <w:r w:rsidR="007F6323" w:rsidRPr="006726E7">
        <w:t xml:space="preserve">had the Change in </w:t>
      </w:r>
      <w:r w:rsidR="004B1CF2" w:rsidRPr="006726E7">
        <w:t>Control</w:t>
      </w:r>
      <w:r w:rsidR="007F6323" w:rsidRPr="006726E7">
        <w:t xml:space="preserve"> occurred prior to the determination of Project Operator’s merit score;</w:t>
      </w:r>
    </w:p>
    <w:p w14:paraId="6D001A78" w14:textId="00E2FE92" w:rsidR="00337F88" w:rsidRPr="006726E7" w:rsidRDefault="00337F88" w:rsidP="000A1E90">
      <w:pPr>
        <w:pStyle w:val="Heading4"/>
      </w:pPr>
      <w:r w:rsidRPr="006726E7">
        <w:rPr>
          <w:szCs w:val="18"/>
        </w:rPr>
        <w:t>Project Operator will not</w:t>
      </w:r>
      <w:r w:rsidR="000A313C" w:rsidRPr="006726E7">
        <w:rPr>
          <w:szCs w:val="18"/>
        </w:rPr>
        <w:t xml:space="preserve">, following the </w:t>
      </w:r>
      <w:r w:rsidR="000A313C" w:rsidRPr="006726E7">
        <w:t>Change in Control,</w:t>
      </w:r>
      <w:r w:rsidRPr="006726E7">
        <w:rPr>
          <w:szCs w:val="18"/>
        </w:rPr>
        <w:t xml:space="preserve"> have </w:t>
      </w:r>
      <w:r w:rsidRPr="006A4EF3">
        <w:t>an</w:t>
      </w:r>
      <w:r w:rsidRPr="006726E7">
        <w:t xml:space="preserve"> interest </w:t>
      </w:r>
      <w:r w:rsidR="000A313C" w:rsidRPr="006726E7">
        <w:t xml:space="preserve">that </w:t>
      </w:r>
      <w:r w:rsidRPr="006726E7">
        <w:t xml:space="preserve">conflicts in a material way with the interests of the Commonwealth; and </w:t>
      </w:r>
    </w:p>
    <w:p w14:paraId="6CBC037D" w14:textId="77777777" w:rsidR="00337F88" w:rsidRPr="00337F88" w:rsidRDefault="00337F88" w:rsidP="00746BA0">
      <w:pPr>
        <w:pStyle w:val="Heading4"/>
        <w:keepNext/>
      </w:pPr>
      <w:r>
        <w:t xml:space="preserve">the proposed Change in Control: </w:t>
      </w:r>
    </w:p>
    <w:p w14:paraId="44F6AABC" w14:textId="01A69885" w:rsidR="00337F88" w:rsidRDefault="00337F88" w:rsidP="0058045D">
      <w:pPr>
        <w:pStyle w:val="Heading5"/>
      </w:pPr>
      <w:r>
        <w:t>is not against the national interest;</w:t>
      </w:r>
    </w:p>
    <w:p w14:paraId="4600BFAB" w14:textId="6F35C6AF" w:rsidR="00337F88" w:rsidRDefault="00337F88" w:rsidP="0058045D">
      <w:pPr>
        <w:pStyle w:val="Heading5"/>
      </w:pPr>
      <w:r w:rsidRPr="004C2045">
        <w:rPr>
          <w:szCs w:val="18"/>
        </w:rPr>
        <w:t>would</w:t>
      </w:r>
      <w:r w:rsidRPr="0038602A">
        <w:t xml:space="preserve"> not have a material adverse effect on the Project</w:t>
      </w:r>
      <w:r>
        <w:t>;</w:t>
      </w:r>
      <w:r w:rsidRPr="0038602A">
        <w:t xml:space="preserve"> </w:t>
      </w:r>
      <w:r w:rsidR="006277A1">
        <w:t>and</w:t>
      </w:r>
      <w:r>
        <w:t xml:space="preserve"> </w:t>
      </w:r>
    </w:p>
    <w:p w14:paraId="2CBD3293" w14:textId="01F84538" w:rsidR="00675F03" w:rsidRPr="00266E72" w:rsidRDefault="006277A1" w:rsidP="0058045D">
      <w:pPr>
        <w:pStyle w:val="Heading5"/>
      </w:pPr>
      <w:r>
        <w:t xml:space="preserve">would not </w:t>
      </w:r>
      <w:r w:rsidR="00337F88" w:rsidRPr="0038602A">
        <w:t xml:space="preserve">increase the </w:t>
      </w:r>
      <w:r w:rsidR="00337F88">
        <w:t>l</w:t>
      </w:r>
      <w:r w:rsidR="00337F88" w:rsidRPr="0038602A">
        <w:t>iability of, or risks accepted by</w:t>
      </w:r>
      <w:r w:rsidR="00746BA0">
        <w:t>,</w:t>
      </w:r>
      <w:r w:rsidR="00337F88" w:rsidRPr="0038602A">
        <w:t xml:space="preserve"> the Commonwealth under any Project Documents or in any other way in connection with the Project</w:t>
      </w:r>
      <w:r w:rsidR="007F6323">
        <w:t xml:space="preserve"> [or the </w:t>
      </w:r>
      <w:r w:rsidR="008F1098">
        <w:t>[</w:t>
      </w:r>
      <w:r w:rsidR="007F6323">
        <w:t>Associated</w:t>
      </w:r>
      <w:r w:rsidR="0034497B">
        <w:t>/Existing</w:t>
      </w:r>
      <w:r w:rsidR="008F1098">
        <w:t>]</w:t>
      </w:r>
      <w:r w:rsidR="007F6323">
        <w:t xml:space="preserve"> Project]</w:t>
      </w:r>
      <w:r w:rsidR="007F6323" w:rsidRPr="00337F88">
        <w:rPr>
          <w:szCs w:val="18"/>
        </w:rPr>
        <w:t>.</w:t>
      </w:r>
      <w:r w:rsidR="007F6323">
        <w:rPr>
          <w:szCs w:val="18"/>
        </w:rPr>
        <w:t xml:space="preserve"> </w:t>
      </w:r>
      <w:r w:rsidR="007F6323">
        <w:t>[</w:t>
      </w:r>
      <w:r w:rsidR="007F6323" w:rsidRPr="0001150F">
        <w:rPr>
          <w:b/>
          <w:bCs/>
          <w:i/>
          <w:iCs/>
          <w:highlight w:val="lightGray"/>
        </w:rPr>
        <w:t xml:space="preserve">Note: </w:t>
      </w:r>
      <w:r w:rsidR="006750D9" w:rsidRPr="0001150F">
        <w:rPr>
          <w:b/>
          <w:i/>
          <w:highlight w:val="lightGray"/>
        </w:rPr>
        <w:t xml:space="preserve">the </w:t>
      </w:r>
      <w:r w:rsidR="007F6323" w:rsidRPr="0001150F">
        <w:rPr>
          <w:b/>
          <w:bCs/>
          <w:i/>
          <w:iCs/>
          <w:highlight w:val="lightGray"/>
        </w:rPr>
        <w:t xml:space="preserve">words in square brackets </w:t>
      </w:r>
      <w:r w:rsidR="00133BDF" w:rsidRPr="0001150F">
        <w:rPr>
          <w:b/>
          <w:i/>
          <w:highlight w:val="lightGray"/>
        </w:rPr>
        <w:t xml:space="preserve">are </w:t>
      </w:r>
      <w:r w:rsidR="007F6323" w:rsidRPr="0001150F">
        <w:rPr>
          <w:b/>
          <w:bCs/>
          <w:i/>
          <w:iCs/>
          <w:highlight w:val="lightGray"/>
        </w:rPr>
        <w:t>to be includ</w:t>
      </w:r>
      <w:r w:rsidR="007F6323">
        <w:rPr>
          <w:b/>
          <w:bCs/>
          <w:i/>
          <w:iCs/>
          <w:highlight w:val="lightGray"/>
        </w:rPr>
        <w:t xml:space="preserve">ed </w:t>
      </w:r>
      <w:r w:rsidR="007F6323" w:rsidRPr="004D3942">
        <w:rPr>
          <w:b/>
          <w:bCs/>
          <w:i/>
          <w:iCs/>
          <w:highlight w:val="lightGray"/>
        </w:rPr>
        <w:t>for all Hybrid Projects</w:t>
      </w:r>
      <w:r w:rsidR="0034497B">
        <w:rPr>
          <w:b/>
          <w:bCs/>
          <w:i/>
          <w:iCs/>
          <w:highlight w:val="lightGray"/>
        </w:rPr>
        <w:t xml:space="preserve"> and Staged Projects (as applicable)</w:t>
      </w:r>
      <w:r w:rsidR="007F6323" w:rsidRPr="004D3942">
        <w:rPr>
          <w:b/>
          <w:bCs/>
          <w:i/>
          <w:iCs/>
          <w:highlight w:val="lightGray"/>
        </w:rPr>
        <w:t>.</w:t>
      </w:r>
      <w:r w:rsidR="007F6323">
        <w:t>]</w:t>
      </w:r>
    </w:p>
    <w:p w14:paraId="7149F9EE" w14:textId="2500FC65" w:rsidR="00675F03" w:rsidRPr="005A3A42" w:rsidRDefault="00675F03" w:rsidP="00FC2467">
      <w:pPr>
        <w:pStyle w:val="Heading2"/>
      </w:pPr>
      <w:bookmarkStart w:id="4533" w:name="_Ref86351681"/>
      <w:bookmarkStart w:id="4534" w:name="_Toc104238861"/>
      <w:bookmarkStart w:id="4535" w:name="_Toc104305742"/>
      <w:bookmarkStart w:id="4536" w:name="_Toc211256110"/>
      <w:r w:rsidRPr="005A3A42">
        <w:t xml:space="preserve">Tripartite </w:t>
      </w:r>
      <w:r w:rsidR="00AF30E9" w:rsidRPr="00792B2E">
        <w:t>D</w:t>
      </w:r>
      <w:r w:rsidRPr="005A3A42">
        <w:t>eed</w:t>
      </w:r>
      <w:bookmarkEnd w:id="4528"/>
      <w:bookmarkEnd w:id="4529"/>
      <w:bookmarkEnd w:id="4530"/>
      <w:bookmarkEnd w:id="4531"/>
      <w:bookmarkEnd w:id="4533"/>
      <w:bookmarkEnd w:id="4534"/>
      <w:bookmarkEnd w:id="4535"/>
      <w:bookmarkEnd w:id="4536"/>
    </w:p>
    <w:p w14:paraId="3E061912" w14:textId="76A777FE" w:rsidR="008F1F51" w:rsidRDefault="00675F03" w:rsidP="00465AED">
      <w:pPr>
        <w:pStyle w:val="BodyIndent1"/>
        <w:spacing w:before="0" w:after="240"/>
        <w:ind w:left="737"/>
      </w:pPr>
      <w:bookmarkStart w:id="4537" w:name="_Toc515359077"/>
      <w:r w:rsidRPr="005A3A42">
        <w:t xml:space="preserve">On request from </w:t>
      </w:r>
      <w:r w:rsidR="00411B14" w:rsidRPr="005A3A42">
        <w:t>Project Operator</w:t>
      </w:r>
      <w:r w:rsidRPr="005A3A42">
        <w:t xml:space="preserve">, </w:t>
      </w:r>
      <w:r w:rsidR="00BE77D6" w:rsidRPr="005A3A42">
        <w:t>the Commonwealth</w:t>
      </w:r>
      <w:r w:rsidRPr="005A3A42">
        <w:t xml:space="preserve"> agrees to enter into </w:t>
      </w:r>
      <w:r w:rsidR="001F71B2" w:rsidRPr="00792B2E">
        <w:t>the T</w:t>
      </w:r>
      <w:r w:rsidRPr="00792B2E">
        <w:t xml:space="preserve">ripartite </w:t>
      </w:r>
      <w:r w:rsidR="001F71B2" w:rsidRPr="00792B2E">
        <w:t>D</w:t>
      </w:r>
      <w:r w:rsidRPr="00792B2E">
        <w:t>eed</w:t>
      </w:r>
      <w:r w:rsidRPr="005A3A42">
        <w:t>.</w:t>
      </w:r>
      <w:bookmarkEnd w:id="4537"/>
      <w:r>
        <w:t xml:space="preserve"> </w:t>
      </w:r>
      <w:bookmarkEnd w:id="4472"/>
    </w:p>
    <w:p w14:paraId="0AFC99E4" w14:textId="4772646C" w:rsidR="00B1487C" w:rsidRDefault="2BC382E4" w:rsidP="00E56B2C">
      <w:pPr>
        <w:pStyle w:val="Heading1"/>
      </w:pPr>
      <w:bookmarkStart w:id="4538" w:name="_Toc94885571"/>
      <w:bookmarkStart w:id="4539" w:name="_Toc94886006"/>
      <w:bookmarkStart w:id="4540" w:name="_Toc94886451"/>
      <w:bookmarkStart w:id="4541" w:name="_Toc99723577"/>
      <w:bookmarkStart w:id="4542" w:name="_Toc94885572"/>
      <w:bookmarkStart w:id="4543" w:name="_Toc94886007"/>
      <w:bookmarkStart w:id="4544" w:name="_Toc94886452"/>
      <w:bookmarkStart w:id="4545" w:name="_Toc99723578"/>
      <w:bookmarkStart w:id="4546" w:name="_Toc94885573"/>
      <w:bookmarkStart w:id="4547" w:name="_Toc94886008"/>
      <w:bookmarkStart w:id="4548" w:name="_Toc94886453"/>
      <w:bookmarkStart w:id="4549" w:name="_Toc99723579"/>
      <w:bookmarkStart w:id="4550" w:name="_Toc94885574"/>
      <w:bookmarkStart w:id="4551" w:name="_Toc94886009"/>
      <w:bookmarkStart w:id="4552" w:name="_Toc94886454"/>
      <w:bookmarkStart w:id="4553" w:name="_Toc99723580"/>
      <w:bookmarkStart w:id="4554" w:name="_Toc94885575"/>
      <w:bookmarkStart w:id="4555" w:name="_Toc94886010"/>
      <w:bookmarkStart w:id="4556" w:name="_Toc94886455"/>
      <w:bookmarkStart w:id="4557" w:name="_Toc99723581"/>
      <w:bookmarkStart w:id="4558" w:name="_Toc94885576"/>
      <w:bookmarkStart w:id="4559" w:name="_Toc94886011"/>
      <w:bookmarkStart w:id="4560" w:name="_Toc94886456"/>
      <w:bookmarkStart w:id="4561" w:name="_Toc99723582"/>
      <w:bookmarkStart w:id="4562" w:name="_Toc94885577"/>
      <w:bookmarkStart w:id="4563" w:name="_Toc94886012"/>
      <w:bookmarkStart w:id="4564" w:name="_Toc94886457"/>
      <w:bookmarkStart w:id="4565" w:name="_Toc99723583"/>
      <w:bookmarkStart w:id="4566" w:name="_Toc94885578"/>
      <w:bookmarkStart w:id="4567" w:name="_Toc94886013"/>
      <w:bookmarkStart w:id="4568" w:name="_Toc94886458"/>
      <w:bookmarkStart w:id="4569" w:name="_Toc99723584"/>
      <w:bookmarkStart w:id="4570" w:name="_Toc94885579"/>
      <w:bookmarkStart w:id="4571" w:name="_Toc94886014"/>
      <w:bookmarkStart w:id="4572" w:name="_Toc94886459"/>
      <w:bookmarkStart w:id="4573" w:name="_Toc99723585"/>
      <w:bookmarkStart w:id="4574" w:name="_Toc94885580"/>
      <w:bookmarkStart w:id="4575" w:name="_Toc94886015"/>
      <w:bookmarkStart w:id="4576" w:name="_Toc94886460"/>
      <w:bookmarkStart w:id="4577" w:name="_Toc99723586"/>
      <w:bookmarkStart w:id="4578" w:name="_Toc94885581"/>
      <w:bookmarkStart w:id="4579" w:name="_Toc94886016"/>
      <w:bookmarkStart w:id="4580" w:name="_Toc94886461"/>
      <w:bookmarkStart w:id="4581" w:name="_Toc99723587"/>
      <w:bookmarkStart w:id="4582" w:name="_Toc94885582"/>
      <w:bookmarkStart w:id="4583" w:name="_Toc94886017"/>
      <w:bookmarkStart w:id="4584" w:name="_Toc94886462"/>
      <w:bookmarkStart w:id="4585" w:name="_Toc99723588"/>
      <w:bookmarkStart w:id="4586" w:name="_Toc94885583"/>
      <w:bookmarkStart w:id="4587" w:name="_Toc94886018"/>
      <w:bookmarkStart w:id="4588" w:name="_Toc94886463"/>
      <w:bookmarkStart w:id="4589" w:name="_Toc99723589"/>
      <w:bookmarkStart w:id="4590" w:name="_Toc94885584"/>
      <w:bookmarkStart w:id="4591" w:name="_Toc94886019"/>
      <w:bookmarkStart w:id="4592" w:name="_Toc94886464"/>
      <w:bookmarkStart w:id="4593" w:name="_Toc99723590"/>
      <w:bookmarkStart w:id="4594" w:name="_Toc94885585"/>
      <w:bookmarkStart w:id="4595" w:name="_Toc94886020"/>
      <w:bookmarkStart w:id="4596" w:name="_Toc94886465"/>
      <w:bookmarkStart w:id="4597" w:name="_Toc99723591"/>
      <w:bookmarkStart w:id="4598" w:name="_Toc94885586"/>
      <w:bookmarkStart w:id="4599" w:name="_Toc94886021"/>
      <w:bookmarkStart w:id="4600" w:name="_Toc94886466"/>
      <w:bookmarkStart w:id="4601" w:name="_Toc99723592"/>
      <w:bookmarkStart w:id="4602" w:name="_Toc94885587"/>
      <w:bookmarkStart w:id="4603" w:name="_Toc94886022"/>
      <w:bookmarkStart w:id="4604" w:name="_Toc94886467"/>
      <w:bookmarkStart w:id="4605" w:name="_Toc99723593"/>
      <w:bookmarkStart w:id="4606" w:name="_Toc94885588"/>
      <w:bookmarkStart w:id="4607" w:name="_Toc94886023"/>
      <w:bookmarkStart w:id="4608" w:name="_Toc94886468"/>
      <w:bookmarkStart w:id="4609" w:name="_Toc99723594"/>
      <w:bookmarkStart w:id="4610" w:name="_Toc94885589"/>
      <w:bookmarkStart w:id="4611" w:name="_Toc94886024"/>
      <w:bookmarkStart w:id="4612" w:name="_Toc94886469"/>
      <w:bookmarkStart w:id="4613" w:name="_Toc99723595"/>
      <w:bookmarkStart w:id="4614" w:name="_Toc94885590"/>
      <w:bookmarkStart w:id="4615" w:name="_Toc94886025"/>
      <w:bookmarkStart w:id="4616" w:name="_Toc94886470"/>
      <w:bookmarkStart w:id="4617" w:name="_Toc99723596"/>
      <w:bookmarkStart w:id="4618" w:name="_Toc94885591"/>
      <w:bookmarkStart w:id="4619" w:name="_Toc94886026"/>
      <w:bookmarkStart w:id="4620" w:name="_Toc94886471"/>
      <w:bookmarkStart w:id="4621" w:name="_Toc99723597"/>
      <w:bookmarkStart w:id="4622" w:name="_Toc94885592"/>
      <w:bookmarkStart w:id="4623" w:name="_Toc94886027"/>
      <w:bookmarkStart w:id="4624" w:name="_Toc94886472"/>
      <w:bookmarkStart w:id="4625" w:name="_Toc99723598"/>
      <w:bookmarkStart w:id="4626" w:name="_Toc94885593"/>
      <w:bookmarkStart w:id="4627" w:name="_Toc94886028"/>
      <w:bookmarkStart w:id="4628" w:name="_Toc94886473"/>
      <w:bookmarkStart w:id="4629" w:name="_Toc99723599"/>
      <w:bookmarkStart w:id="4630" w:name="_Toc94885594"/>
      <w:bookmarkStart w:id="4631" w:name="_Toc94886029"/>
      <w:bookmarkStart w:id="4632" w:name="_Toc94886474"/>
      <w:bookmarkStart w:id="4633" w:name="_Toc99723600"/>
      <w:bookmarkStart w:id="4634" w:name="_Toc94885595"/>
      <w:bookmarkStart w:id="4635" w:name="_Toc94886030"/>
      <w:bookmarkStart w:id="4636" w:name="_Toc94886475"/>
      <w:bookmarkStart w:id="4637" w:name="_Toc99723601"/>
      <w:bookmarkStart w:id="4638" w:name="_Toc94885596"/>
      <w:bookmarkStart w:id="4639" w:name="_Toc94886031"/>
      <w:bookmarkStart w:id="4640" w:name="_Toc94886476"/>
      <w:bookmarkStart w:id="4641" w:name="_Toc99723602"/>
      <w:bookmarkStart w:id="4642" w:name="_Toc94885597"/>
      <w:bookmarkStart w:id="4643" w:name="_Toc94886032"/>
      <w:bookmarkStart w:id="4644" w:name="_Toc94886477"/>
      <w:bookmarkStart w:id="4645" w:name="_Toc99723603"/>
      <w:bookmarkStart w:id="4646" w:name="_Toc94885598"/>
      <w:bookmarkStart w:id="4647" w:name="_Toc94886033"/>
      <w:bookmarkStart w:id="4648" w:name="_Toc94886478"/>
      <w:bookmarkStart w:id="4649" w:name="_Toc99723604"/>
      <w:bookmarkStart w:id="4650" w:name="_Toc94781393"/>
      <w:bookmarkStart w:id="4651" w:name="_Toc94782303"/>
      <w:bookmarkStart w:id="4652" w:name="_Toc94782625"/>
      <w:bookmarkStart w:id="4653" w:name="_Toc94798373"/>
      <w:bookmarkStart w:id="4654" w:name="_Toc94872299"/>
      <w:bookmarkStart w:id="4655" w:name="_Toc94885599"/>
      <w:bookmarkStart w:id="4656" w:name="_Toc94886034"/>
      <w:bookmarkStart w:id="4657" w:name="_Toc94886479"/>
      <w:bookmarkStart w:id="4658" w:name="_Toc99723605"/>
      <w:bookmarkStart w:id="4659" w:name="_Toc94781394"/>
      <w:bookmarkStart w:id="4660" w:name="_Toc94782304"/>
      <w:bookmarkStart w:id="4661" w:name="_Toc94782626"/>
      <w:bookmarkStart w:id="4662" w:name="_Toc94798374"/>
      <w:bookmarkStart w:id="4663" w:name="_Toc94872300"/>
      <w:bookmarkStart w:id="4664" w:name="_Toc94885600"/>
      <w:bookmarkStart w:id="4665" w:name="_Toc94886035"/>
      <w:bookmarkStart w:id="4666" w:name="_Toc94886480"/>
      <w:bookmarkStart w:id="4667" w:name="_Toc99723606"/>
      <w:bookmarkStart w:id="4668" w:name="_Toc94885601"/>
      <w:bookmarkStart w:id="4669" w:name="_Toc94886036"/>
      <w:bookmarkStart w:id="4670" w:name="_Toc94886481"/>
      <w:bookmarkStart w:id="4671" w:name="_Toc99723607"/>
      <w:bookmarkStart w:id="4672" w:name="_Toc94885602"/>
      <w:bookmarkStart w:id="4673" w:name="_Toc94886037"/>
      <w:bookmarkStart w:id="4674" w:name="_Toc94886482"/>
      <w:bookmarkStart w:id="4675" w:name="_Toc99723608"/>
      <w:bookmarkStart w:id="4676" w:name="_Ref492560922"/>
      <w:bookmarkStart w:id="4677" w:name="_Toc492504878"/>
      <w:bookmarkStart w:id="4678" w:name="_Toc515359100"/>
      <w:bookmarkStart w:id="4679" w:name="_Toc515470284"/>
      <w:bookmarkStart w:id="4680" w:name="_Toc211256111"/>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r>
        <w:t>Liability</w:t>
      </w:r>
      <w:bookmarkEnd w:id="4676"/>
      <w:bookmarkEnd w:id="4677"/>
      <w:bookmarkEnd w:id="4678"/>
      <w:bookmarkEnd w:id="4679"/>
      <w:bookmarkEnd w:id="4680"/>
    </w:p>
    <w:p w14:paraId="17A864D8" w14:textId="5FE4CC2B" w:rsidR="00706F65" w:rsidRDefault="2C388DF0" w:rsidP="00FC2467">
      <w:pPr>
        <w:pStyle w:val="Heading2"/>
      </w:pPr>
      <w:bookmarkStart w:id="4681" w:name="_Ref467445102"/>
      <w:bookmarkStart w:id="4682" w:name="_Ref467445108"/>
      <w:bookmarkStart w:id="4683" w:name="_Ref467445142"/>
      <w:bookmarkStart w:id="4684" w:name="_Toc492504879"/>
      <w:bookmarkStart w:id="4685" w:name="_Toc515359101"/>
      <w:bookmarkStart w:id="4686" w:name="_Toc515470285"/>
      <w:bookmarkStart w:id="4687" w:name="_Toc211256112"/>
      <w:r>
        <w:t>Excluded Loss</w:t>
      </w:r>
      <w:bookmarkEnd w:id="4681"/>
      <w:bookmarkEnd w:id="4682"/>
      <w:bookmarkEnd w:id="4683"/>
      <w:bookmarkEnd w:id="4684"/>
      <w:bookmarkEnd w:id="4685"/>
      <w:bookmarkEnd w:id="4686"/>
      <w:bookmarkEnd w:id="4687"/>
    </w:p>
    <w:p w14:paraId="323181F8" w14:textId="5436A245" w:rsidR="00B1487C" w:rsidRDefault="0034497B" w:rsidP="00465AED">
      <w:pPr>
        <w:pStyle w:val="BodyIndent1"/>
        <w:spacing w:before="0" w:after="240"/>
        <w:ind w:left="737"/>
      </w:pPr>
      <w:r>
        <w:t xml:space="preserve">Without limitation </w:t>
      </w:r>
      <w:r w:rsidR="00B1487C">
        <w:t xml:space="preserve">to clause </w:t>
      </w:r>
      <w:r w:rsidR="002C15C6">
        <w:fldChar w:fldCharType="begin"/>
      </w:r>
      <w:r w:rsidR="002C15C6">
        <w:instrText xml:space="preserve"> REF _Ref107948686 \w \h </w:instrText>
      </w:r>
      <w:r w:rsidR="002C15C6">
        <w:fldChar w:fldCharType="separate"/>
      </w:r>
      <w:r w:rsidR="00910BB8">
        <w:t>24.2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910BB8">
        <w:t>Limitation of liability</w:t>
      </w:r>
      <w:r w:rsidR="002C15C6">
        <w:fldChar w:fldCharType="end"/>
      </w:r>
      <w:r w:rsidR="002C15C6">
        <w:t>”) and</w:t>
      </w:r>
      <w:r>
        <w:t xml:space="preserve"> subject to</w:t>
      </w:r>
      <w:r w:rsidR="008F1098">
        <w:t xml:space="preserve"> clause</w:t>
      </w:r>
      <w:r w:rsidR="003E6E61">
        <w:t> </w:t>
      </w:r>
      <w:r w:rsidR="00793FA0">
        <w:rPr>
          <w:highlight w:val="yellow"/>
        </w:rPr>
        <w:fldChar w:fldCharType="begin"/>
      </w:r>
      <w:r w:rsidR="00793FA0">
        <w:instrText xml:space="preserve"> REF _Ref467518035 \r \h </w:instrText>
      </w:r>
      <w:r w:rsidR="00793FA0">
        <w:rPr>
          <w:highlight w:val="yellow"/>
        </w:rPr>
      </w:r>
      <w:r w:rsidR="00793FA0">
        <w:rPr>
          <w:highlight w:val="yellow"/>
        </w:rPr>
        <w:fldChar w:fldCharType="separate"/>
      </w:r>
      <w:r w:rsidR="00910BB8">
        <w:t>24.3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910BB8">
        <w:t>No exclusion</w:t>
      </w:r>
      <w:r w:rsidR="00EA11B7">
        <w:fldChar w:fldCharType="end"/>
      </w:r>
      <w:r w:rsidR="00EA11B7">
        <w:t>”)</w:t>
      </w:r>
      <w:r w:rsidR="002C15C6">
        <w:t>,</w:t>
      </w:r>
      <w:r w:rsidR="00EA11B7">
        <w:t xml:space="preserve"> </w:t>
      </w:r>
      <w:r w:rsidR="00B1487C">
        <w:t xml:space="preserve">and except to the extent that </w:t>
      </w:r>
      <w:r w:rsidR="00F573D5">
        <w:t>Loss</w:t>
      </w:r>
      <w:r w:rsidR="00B1487C">
        <w:t xml:space="preserve"> cannot be </w:t>
      </w:r>
      <w:r w:rsidR="00B1487C">
        <w:lastRenderedPageBreak/>
        <w:t xml:space="preserve">lawfully excluded, neither </w:t>
      </w:r>
      <w:r w:rsidR="007310E6">
        <w:t>party</w:t>
      </w:r>
      <w:r w:rsidR="00B1487C">
        <w:t xml:space="preserve"> is liable to the other under or in connection with </w:t>
      </w:r>
      <w:r w:rsidR="00A219A6">
        <w:t xml:space="preserve">this </w:t>
      </w:r>
      <w:r w:rsidR="008D7B01">
        <w:t>agreement</w:t>
      </w:r>
      <w:r w:rsidR="00B1487C">
        <w:t xml:space="preserve"> for:</w:t>
      </w:r>
    </w:p>
    <w:p w14:paraId="3053D638" w14:textId="77777777" w:rsidR="00B1487C" w:rsidRDefault="2C388DF0" w:rsidP="0058045D">
      <w:pPr>
        <w:pStyle w:val="Heading3"/>
      </w:pPr>
      <w:bookmarkStart w:id="4688" w:name="_Toc515359102"/>
      <w:r>
        <w:t>any cost, expense, loss or damage of an indirect nature;</w:t>
      </w:r>
      <w:bookmarkEnd w:id="4688"/>
      <w:r>
        <w:t xml:space="preserve"> </w:t>
      </w:r>
    </w:p>
    <w:p w14:paraId="1B4DF4FE" w14:textId="16C192FE" w:rsidR="00B1487C" w:rsidRDefault="2C388DF0" w:rsidP="0058045D">
      <w:pPr>
        <w:pStyle w:val="Heading3"/>
      </w:pPr>
      <w:bookmarkStart w:id="4689" w:name="_Toc515359103"/>
      <w:r>
        <w:t>any loss of profits, loss of reputation or goodwill, loss of revenue or loss of use of property (whether direct or indirect);</w:t>
      </w:r>
      <w:bookmarkEnd w:id="4689"/>
    </w:p>
    <w:p w14:paraId="18BC752A" w14:textId="2497A5DE" w:rsidR="00B1487C" w:rsidRDefault="2C388DF0" w:rsidP="0058045D">
      <w:pPr>
        <w:pStyle w:val="Heading3"/>
      </w:pPr>
      <w:bookmarkStart w:id="4690" w:name="_Toc515359104"/>
      <w:r>
        <w:t>any cost of business interruption; or</w:t>
      </w:r>
      <w:bookmarkEnd w:id="4690"/>
    </w:p>
    <w:p w14:paraId="10E78B47" w14:textId="40532D94" w:rsidR="00B1487C" w:rsidRDefault="2C388DF0" w:rsidP="00424A98">
      <w:pPr>
        <w:pStyle w:val="Heading3"/>
        <w:keepNext/>
      </w:pPr>
      <w:bookmarkStart w:id="4691" w:name="_Toc515359105"/>
      <w:r>
        <w:t>any other consequential loss, including loss which does not arise naturally, or in the usual course of things,</w:t>
      </w:r>
      <w:bookmarkEnd w:id="4691"/>
    </w:p>
    <w:p w14:paraId="1DD6CD0E" w14:textId="47651F39" w:rsidR="00B1487C" w:rsidRDefault="00B1487C" w:rsidP="00465AED">
      <w:pPr>
        <w:pStyle w:val="BodyIndent1"/>
        <w:spacing w:before="0" w:after="240"/>
        <w:ind w:left="737"/>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4692" w:name="_Hlk117245555"/>
      <w:r w:rsidR="001F60DE">
        <w:t xml:space="preserve">or its officers, employees, </w:t>
      </w:r>
      <w:r w:rsidR="009C7B3B">
        <w:t>S</w:t>
      </w:r>
      <w:r w:rsidR="001F60DE">
        <w:t>ubcontractors or agents</w:t>
      </w:r>
      <w:bookmarkEnd w:id="4692"/>
      <w:r w:rsidR="001F60DE">
        <w:t xml:space="preserve">, </w:t>
      </w:r>
      <w:r>
        <w:t xml:space="preserve">and whether or not foreseeable at the </w:t>
      </w:r>
      <w:r w:rsidR="00361509">
        <w:t xml:space="preserve">Signing </w:t>
      </w:r>
      <w:r w:rsidR="00910C04">
        <w:t>Date</w:t>
      </w:r>
      <w:r>
        <w:t>.</w:t>
      </w:r>
    </w:p>
    <w:p w14:paraId="548556A5" w14:textId="77777777" w:rsidR="00486827" w:rsidRPr="00982C9F" w:rsidRDefault="2C388DF0" w:rsidP="00FC2467">
      <w:pPr>
        <w:pStyle w:val="Heading2"/>
      </w:pPr>
      <w:bookmarkStart w:id="4693" w:name="_Ref107948686"/>
      <w:bookmarkStart w:id="4694" w:name="_Toc211256113"/>
      <w:r>
        <w:t>Limitation of liability</w:t>
      </w:r>
      <w:bookmarkEnd w:id="4693"/>
      <w:bookmarkEnd w:id="4694"/>
      <w:r>
        <w:t xml:space="preserve"> </w:t>
      </w:r>
    </w:p>
    <w:p w14:paraId="1A59D980" w14:textId="6BF1F802" w:rsidR="008B42B0" w:rsidRDefault="00486827" w:rsidP="00E03E36">
      <w:pPr>
        <w:pStyle w:val="BodyIndent1"/>
        <w:keepNext/>
        <w:spacing w:before="0" w:after="240"/>
        <w:ind w:left="737"/>
      </w:pPr>
      <w:r>
        <w:t xml:space="preserve">To the extent permissible by Law </w:t>
      </w:r>
      <w:r w:rsidRPr="00BB051E">
        <w:t xml:space="preserve">and subject to </w:t>
      </w:r>
      <w:r w:rsidR="00D63FB1">
        <w:t>the amounts excluded by</w:t>
      </w:r>
      <w:r w:rsidR="00D63FB1" w:rsidRPr="00BB051E">
        <w:t xml:space="preserve"> </w:t>
      </w:r>
      <w:r w:rsidRPr="00BB051E">
        <w:t>clause</w:t>
      </w:r>
      <w:r w:rsidR="00D63FB1">
        <w:t> </w:t>
      </w:r>
      <w:r w:rsidRPr="00BB051E">
        <w:fldChar w:fldCharType="begin"/>
      </w:r>
      <w:r w:rsidRPr="00BB051E">
        <w:instrText xml:space="preserve"> REF _Ref467518035 \r \h  \* MERGEFORMAT </w:instrText>
      </w:r>
      <w:r w:rsidRPr="00BB051E">
        <w:fldChar w:fldCharType="separate"/>
      </w:r>
      <w:r w:rsidR="00910BB8">
        <w:t>24.3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910BB8">
        <w:t>No exclusion</w:t>
      </w:r>
      <w:r w:rsidRPr="00BB051E">
        <w:fldChar w:fldCharType="end"/>
      </w:r>
      <w:r w:rsidRPr="00BB051E">
        <w:t>”)</w:t>
      </w:r>
      <w:r w:rsidR="00D63FB1">
        <w:t xml:space="preserve"> which must not be taken into account in determining the application of the limits set out in this clause </w:t>
      </w:r>
      <w:r w:rsidR="00D63FB1">
        <w:fldChar w:fldCharType="begin"/>
      </w:r>
      <w:r w:rsidR="00D63FB1">
        <w:instrText xml:space="preserve"> REF _Ref107948686 \w \h </w:instrText>
      </w:r>
      <w:r w:rsidR="00D63FB1">
        <w:fldChar w:fldCharType="separate"/>
      </w:r>
      <w:r w:rsidR="00910BB8">
        <w:t>24.2</w:t>
      </w:r>
      <w:r w:rsidR="00D63FB1">
        <w:fldChar w:fldCharType="end"/>
      </w:r>
      <w:r w:rsidR="008B42B0">
        <w:t>:</w:t>
      </w:r>
    </w:p>
    <w:p w14:paraId="03F9CA03" w14:textId="390C1DAF" w:rsidR="00486827" w:rsidRDefault="2C388DF0" w:rsidP="00424A98">
      <w:pPr>
        <w:pStyle w:val="Heading3"/>
        <w:keepNext/>
      </w:pPr>
      <w:bookmarkStart w:id="4695" w:name="_Ref150358872"/>
      <w:r>
        <w:t>the Commonwealth’s liability to Project Operator under or in connection with this agreement is limited to:</w:t>
      </w:r>
      <w:bookmarkEnd w:id="4695"/>
      <w:r>
        <w:t xml:space="preserve"> </w:t>
      </w:r>
    </w:p>
    <w:p w14:paraId="20C785A5" w14:textId="7DC21D77" w:rsidR="00486827" w:rsidRDefault="2C388DF0" w:rsidP="000A1E90">
      <w:pPr>
        <w:pStyle w:val="Heading4"/>
      </w:pPr>
      <w:bookmarkStart w:id="4696" w:name="_Ref161847352"/>
      <w:r>
        <w:t>$1,000,000 in respect of any single event; and</w:t>
      </w:r>
      <w:bookmarkEnd w:id="4696"/>
      <w:r>
        <w:t xml:space="preserve"> </w:t>
      </w:r>
    </w:p>
    <w:p w14:paraId="215ED965" w14:textId="15691D0D" w:rsidR="00486827" w:rsidRDefault="2C388DF0" w:rsidP="000A1E90">
      <w:pPr>
        <w:pStyle w:val="Heading4"/>
      </w:pPr>
      <w:bookmarkStart w:id="4697" w:name="_Ref161847354"/>
      <w:r>
        <w:t>$2,000,000 in aggregate in respect of all events occurring within any 12 months</w:t>
      </w:r>
      <w:bookmarkStart w:id="4698" w:name="_Hlk114133169"/>
      <w:r>
        <w:t>; and</w:t>
      </w:r>
      <w:bookmarkEnd w:id="4697"/>
    </w:p>
    <w:p w14:paraId="4EC6B1FC" w14:textId="4511987C" w:rsidR="008B42B0" w:rsidRDefault="2C388DF0" w:rsidP="00424A98">
      <w:pPr>
        <w:pStyle w:val="Heading3"/>
        <w:keepNext/>
      </w:pPr>
      <w:bookmarkStart w:id="4699" w:name="_Ref150264321"/>
      <w:r>
        <w:t>Project Operator’s liability to the Commonwealth under or in connection with this agreement is limited to:</w:t>
      </w:r>
      <w:bookmarkEnd w:id="4699"/>
      <w:r>
        <w:t xml:space="preserve"> </w:t>
      </w:r>
    </w:p>
    <w:p w14:paraId="37A6F686" w14:textId="293226BE" w:rsidR="008B42B0" w:rsidRDefault="2C388DF0" w:rsidP="000A1E90">
      <w:pPr>
        <w:pStyle w:val="Heading4"/>
      </w:pPr>
      <w:bookmarkStart w:id="4700" w:name="_Ref161847356"/>
      <w:r>
        <w:t>$5,000,000 in respect of any single event; and</w:t>
      </w:r>
      <w:bookmarkEnd w:id="4700"/>
      <w:r>
        <w:t xml:space="preserve"> </w:t>
      </w:r>
    </w:p>
    <w:p w14:paraId="1B4C54B0" w14:textId="06C321FD" w:rsidR="008B42B0" w:rsidRDefault="2C388DF0" w:rsidP="000A1E90">
      <w:pPr>
        <w:pStyle w:val="Heading4"/>
      </w:pPr>
      <w:bookmarkStart w:id="4701" w:name="_Ref161847359"/>
      <w:r>
        <w:t>$10,000,000 in aggregate in respect of all events occurring within any 12 months</w:t>
      </w:r>
      <w:bookmarkEnd w:id="4701"/>
      <w:r>
        <w:t>,</w:t>
      </w:r>
    </w:p>
    <w:p w14:paraId="7C02C948" w14:textId="117EBFE4" w:rsidR="009539A5" w:rsidRDefault="009539A5" w:rsidP="00465AED">
      <w:pPr>
        <w:pStyle w:val="BodyIndent1"/>
        <w:spacing w:before="0" w:after="240"/>
        <w:ind w:left="737"/>
      </w:pPr>
      <w:r>
        <w:t xml:space="preserve">in each case, </w:t>
      </w:r>
      <w:r w:rsidRPr="003C0305">
        <w:t xml:space="preserve">adjusted in accordance with clause </w:t>
      </w:r>
      <w:r w:rsidRPr="003C0305">
        <w:fldChar w:fldCharType="begin"/>
      </w:r>
      <w:r w:rsidRPr="003C0305">
        <w:instrText xml:space="preserve"> REF _Ref113622146 \r \h  \* MERGEFORMAT </w:instrText>
      </w:r>
      <w:r w:rsidRPr="003C0305">
        <w:fldChar w:fldCharType="separate"/>
      </w:r>
      <w:r w:rsidR="00910BB8">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910BB8">
        <w:t>Adjustment for indexation</w:t>
      </w:r>
      <w:r w:rsidRPr="003C0305">
        <w:fldChar w:fldCharType="end"/>
      </w:r>
      <w:r w:rsidRPr="003C0305">
        <w:t>”)</w:t>
      </w:r>
      <w:r>
        <w:t>.</w:t>
      </w:r>
    </w:p>
    <w:p w14:paraId="5A59ADE4" w14:textId="3C7243BC" w:rsidR="007D62D5" w:rsidRDefault="2C388DF0" w:rsidP="00FC2467">
      <w:pPr>
        <w:pStyle w:val="Heading2"/>
      </w:pPr>
      <w:bookmarkStart w:id="4702" w:name="_Ref467518035"/>
      <w:bookmarkStart w:id="4703" w:name="_Toc492504880"/>
      <w:bookmarkStart w:id="4704" w:name="_Toc515359106"/>
      <w:bookmarkStart w:id="4705" w:name="_Toc515470286"/>
      <w:bookmarkStart w:id="4706" w:name="_Toc211256114"/>
      <w:bookmarkEnd w:id="4698"/>
      <w:r>
        <w:t>No exclusion</w:t>
      </w:r>
      <w:bookmarkEnd w:id="4702"/>
      <w:bookmarkEnd w:id="4703"/>
      <w:bookmarkEnd w:id="4704"/>
      <w:bookmarkEnd w:id="4705"/>
      <w:bookmarkEnd w:id="4706"/>
    </w:p>
    <w:p w14:paraId="3D70E862" w14:textId="1714F0BD" w:rsidR="007D62D5" w:rsidRDefault="00A05FF8" w:rsidP="00465AED">
      <w:pPr>
        <w:pStyle w:val="BodyIndent1"/>
        <w:spacing w:before="0" w:after="240"/>
        <w:ind w:left="737"/>
      </w:pPr>
      <w:bookmarkStart w:id="4707" w:name="_Toc515359107"/>
      <w:bookmarkStart w:id="4708" w:name="_Ref465428074"/>
      <w:r>
        <w:t>C</w:t>
      </w:r>
      <w:r w:rsidR="007D62D5">
        <w:t>lause</w:t>
      </w:r>
      <w:r w:rsidR="009C209B">
        <w:t>s</w:t>
      </w:r>
      <w:r w:rsidR="007D62D5">
        <w:t xml:space="preserve"> </w:t>
      </w:r>
      <w:r w:rsidR="007D62D5">
        <w:fldChar w:fldCharType="begin"/>
      </w:r>
      <w:r w:rsidR="007D62D5">
        <w:instrText xml:space="preserve"> REF _Ref467445102 \r \h </w:instrText>
      </w:r>
      <w:r w:rsidR="007D62D5">
        <w:fldChar w:fldCharType="separate"/>
      </w:r>
      <w:r w:rsidR="00910BB8">
        <w:t>24.1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910BB8">
        <w:t>Excluded Loss</w:t>
      </w:r>
      <w:r w:rsidR="007D62D5">
        <w:fldChar w:fldCharType="end"/>
      </w:r>
      <w:r w:rsidR="007D62D5">
        <w:t xml:space="preserve">”) </w:t>
      </w:r>
      <w:r w:rsidR="009C209B">
        <w:t xml:space="preserve">and </w:t>
      </w:r>
      <w:r w:rsidR="009C209B">
        <w:fldChar w:fldCharType="begin"/>
      </w:r>
      <w:r w:rsidR="009C209B">
        <w:instrText xml:space="preserve"> REF _Ref107948686 \w \h </w:instrText>
      </w:r>
      <w:r w:rsidR="009C209B">
        <w:fldChar w:fldCharType="separate"/>
      </w:r>
      <w:r w:rsidR="00910BB8">
        <w:t>24.2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910BB8">
        <w:t>Limitation of liability</w:t>
      </w:r>
      <w:r w:rsidR="009C209B">
        <w:fldChar w:fldCharType="end"/>
      </w:r>
      <w:r w:rsidR="009C209B">
        <w:t xml:space="preserve">”) </w:t>
      </w:r>
      <w:r>
        <w:t>do</w:t>
      </w:r>
      <w:r w:rsidR="007D62D5">
        <w:t xml:space="preserve"> not limit a </w:t>
      </w:r>
      <w:r w:rsidR="007310E6">
        <w:t>party</w:t>
      </w:r>
      <w:r w:rsidR="007D62D5">
        <w:t>’s</w:t>
      </w:r>
      <w:r w:rsidR="00793DFB">
        <w:t xml:space="preserve"> obligation</w:t>
      </w:r>
      <w:r w:rsidR="007D62D5">
        <w:t>:</w:t>
      </w:r>
      <w:bookmarkEnd w:id="4707"/>
      <w:bookmarkEnd w:id="4708"/>
    </w:p>
    <w:p w14:paraId="2F8FC84D" w14:textId="0948E771" w:rsidR="00FA7647" w:rsidRDefault="2C388DF0" w:rsidP="0058045D">
      <w:pPr>
        <w:pStyle w:val="Heading3"/>
      </w:pPr>
      <w:bookmarkStart w:id="4709" w:name="_Toc515359111"/>
      <w:bookmarkStart w:id="4710" w:name="_Toc515359108"/>
      <w:r>
        <w:t xml:space="preserve">to make any payments expressly required to be made under this agreement, including a payment under clause </w:t>
      </w:r>
      <w:r w:rsidR="00FA7647">
        <w:fldChar w:fldCharType="begin"/>
      </w:r>
      <w:r w:rsidR="00FA7647">
        <w:instrText xml:space="preserve"> REF _Ref467049795 \w \h </w:instrText>
      </w:r>
      <w:r w:rsidR="00FA7647">
        <w:fldChar w:fldCharType="separate"/>
      </w:r>
      <w:r w:rsidR="00910BB8">
        <w:t>16</w:t>
      </w:r>
      <w:r w:rsidR="00FA7647">
        <w:fldChar w:fldCharType="end"/>
      </w:r>
      <w:r>
        <w:t xml:space="preserve"> (“</w:t>
      </w:r>
      <w:r w:rsidR="00FA7647">
        <w:fldChar w:fldCharType="begin"/>
      </w:r>
      <w:r w:rsidR="00FA7647">
        <w:instrText xml:space="preserve">  REF _Ref467049795 \h </w:instrText>
      </w:r>
      <w:r w:rsidR="00FA7647">
        <w:fldChar w:fldCharType="separate"/>
      </w:r>
      <w:r w:rsidR="00910BB8">
        <w:t>Billing and payment</w:t>
      </w:r>
      <w:r w:rsidR="00FA7647">
        <w:fldChar w:fldCharType="end"/>
      </w:r>
      <w:r>
        <w:t>”)</w:t>
      </w:r>
      <w:r w:rsidR="004265E4">
        <w:t>,</w:t>
      </w:r>
      <w:r>
        <w:t xml:space="preserve"> a Termination Payment</w:t>
      </w:r>
      <w:r w:rsidR="004265E4">
        <w:t xml:space="preserve"> or the right of the Commonwealth to make deductions from any payment to be made to Project Operator as expressly permitted under this agreement</w:t>
      </w:r>
      <w:r>
        <w:t>;</w:t>
      </w:r>
      <w:bookmarkEnd w:id="4709"/>
      <w:r>
        <w:t xml:space="preserve"> </w:t>
      </w:r>
    </w:p>
    <w:p w14:paraId="3A03FD80" w14:textId="11411E06" w:rsidR="004D7245" w:rsidRDefault="2C388DF0" w:rsidP="0058045D">
      <w:pPr>
        <w:pStyle w:val="Heading3"/>
      </w:pPr>
      <w:bookmarkStart w:id="4711" w:name="_Toc515359109"/>
      <w:bookmarkEnd w:id="4710"/>
      <w:r>
        <w:t xml:space="preserve">to pay under any indemnity given under this agreement, except for the indemnity under clause </w:t>
      </w:r>
      <w:r w:rsidR="004C157C">
        <w:fldChar w:fldCharType="begin"/>
      </w:r>
      <w:r w:rsidR="004C157C">
        <w:instrText xml:space="preserve"> REF _Ref159422502 \w \h </w:instrText>
      </w:r>
      <w:r w:rsidR="004C157C">
        <w:fldChar w:fldCharType="separate"/>
      </w:r>
      <w:r w:rsidR="00910BB8">
        <w:t>24.4</w:t>
      </w:r>
      <w:r w:rsidR="004C157C">
        <w:fldChar w:fldCharType="end"/>
      </w:r>
      <w:r>
        <w:t xml:space="preserve"> (“</w:t>
      </w:r>
      <w:r w:rsidR="004D7245">
        <w:fldChar w:fldCharType="begin"/>
      </w:r>
      <w:r w:rsidR="004D7245">
        <w:instrText xml:space="preserve">  REF _Ref159422502 \h </w:instrText>
      </w:r>
      <w:r w:rsidR="004D7245">
        <w:fldChar w:fldCharType="separate"/>
      </w:r>
      <w:r w:rsidR="00910BB8">
        <w:t>Indemnity by Project Operator</w:t>
      </w:r>
      <w:r w:rsidR="004D7245">
        <w:fldChar w:fldCharType="end"/>
      </w:r>
      <w:r>
        <w:t>”)</w:t>
      </w:r>
      <w:r w:rsidR="004C157C">
        <w:t xml:space="preserve"> </w:t>
      </w:r>
      <w:r w:rsidR="00E134AF">
        <w:t xml:space="preserve">other than </w:t>
      </w:r>
      <w:r w:rsidR="004C157C">
        <w:t xml:space="preserve">to the extent that </w:t>
      </w:r>
      <w:r w:rsidR="00601CFD">
        <w:t xml:space="preserve">the indemnification under </w:t>
      </w:r>
      <w:r w:rsidR="00E134AF">
        <w:t>th</w:t>
      </w:r>
      <w:r w:rsidR="00A77524">
        <w:t>at</w:t>
      </w:r>
      <w:r w:rsidR="00E134AF">
        <w:t xml:space="preserve"> </w:t>
      </w:r>
      <w:r w:rsidR="00601CFD">
        <w:t>clause</w:t>
      </w:r>
      <w:r w:rsidR="00E134AF">
        <w:t xml:space="preserve"> </w:t>
      </w:r>
      <w:r w:rsidR="004C157C">
        <w:t xml:space="preserve">relates to criminal or fraudulent acts or omissions, or wilful misconduct or wilful breach by Project Operator or </w:t>
      </w:r>
      <w:r w:rsidR="004C157C" w:rsidRPr="00633D9B">
        <w:t>its Related Bodies Corporate, or their respective</w:t>
      </w:r>
      <w:r w:rsidR="004C157C">
        <w:t xml:space="preserve"> officers, employees, Subcontractors or agents; </w:t>
      </w:r>
      <w:r>
        <w:t>or</w:t>
      </w:r>
    </w:p>
    <w:p w14:paraId="4620F4EF" w14:textId="6A624A05" w:rsidR="00464237" w:rsidRDefault="2C388DF0" w:rsidP="0058045D">
      <w:pPr>
        <w:pStyle w:val="Heading3"/>
      </w:pPr>
      <w:r>
        <w:lastRenderedPageBreak/>
        <w:t xml:space="preserve">arising from any criminal or fraudulent act or omission, or wilful misconduct or wilful breach of a party, or its officers, employees, </w:t>
      </w:r>
      <w:r w:rsidR="009C7B3B">
        <w:t>S</w:t>
      </w:r>
      <w:r>
        <w:t>ubcontractors or agents</w:t>
      </w:r>
      <w:bookmarkStart w:id="4712" w:name="_Toc515359114"/>
      <w:bookmarkEnd w:id="4711"/>
      <w:r>
        <w:t>.</w:t>
      </w:r>
      <w:bookmarkEnd w:id="4712"/>
    </w:p>
    <w:p w14:paraId="79616211" w14:textId="1C5002B1" w:rsidR="009C209B" w:rsidRDefault="2C388DF0" w:rsidP="00FC2467">
      <w:pPr>
        <w:pStyle w:val="Heading2"/>
      </w:pPr>
      <w:bookmarkStart w:id="4713" w:name="_Ref107937708"/>
      <w:bookmarkStart w:id="4714" w:name="_Ref107948637"/>
      <w:bookmarkStart w:id="4715" w:name="_Ref159422502"/>
      <w:bookmarkStart w:id="4716" w:name="_Toc211256115"/>
      <w:bookmarkStart w:id="4717" w:name="_Hlk107948359"/>
      <w:bookmarkStart w:id="4718" w:name="_Hlk108010638"/>
      <w:r>
        <w:t>Indemnity</w:t>
      </w:r>
      <w:bookmarkEnd w:id="4713"/>
      <w:r>
        <w:t xml:space="preserve"> by </w:t>
      </w:r>
      <w:bookmarkEnd w:id="4714"/>
      <w:r>
        <w:t>Project Operator</w:t>
      </w:r>
      <w:bookmarkEnd w:id="4715"/>
      <w:bookmarkEnd w:id="4716"/>
    </w:p>
    <w:p w14:paraId="27FC1FF0" w14:textId="56C88CFB" w:rsidR="001A7348" w:rsidRPr="00601CFD" w:rsidRDefault="00641E57" w:rsidP="00477106">
      <w:pPr>
        <w:pStyle w:val="Heading3"/>
        <w:keepNext/>
      </w:pPr>
      <w:bookmarkStart w:id="4719" w:name="_Ref114133705"/>
      <w:r>
        <w:t xml:space="preserve">Subject to clauses </w:t>
      </w:r>
      <w:r>
        <w:fldChar w:fldCharType="begin"/>
      </w:r>
      <w:r>
        <w:instrText xml:space="preserve"> REF _Ref467445102 \w \h </w:instrText>
      </w:r>
      <w:r>
        <w:fldChar w:fldCharType="separate"/>
      </w:r>
      <w:r w:rsidR="00910BB8">
        <w:t>24.1</w:t>
      </w:r>
      <w:r>
        <w:fldChar w:fldCharType="end"/>
      </w:r>
      <w:r w:rsidR="008A4793">
        <w:t xml:space="preserve"> (“</w:t>
      </w:r>
      <w:r w:rsidR="008A4793">
        <w:fldChar w:fldCharType="begin"/>
      </w:r>
      <w:r w:rsidR="008A4793">
        <w:instrText xml:space="preserve"> REF _Ref467445102 \h </w:instrText>
      </w:r>
      <w:r w:rsidR="008A4793">
        <w:fldChar w:fldCharType="separate"/>
      </w:r>
      <w:r w:rsidR="00910BB8">
        <w:t>Excluded Loss</w:t>
      </w:r>
      <w:r w:rsidR="008A4793">
        <w:fldChar w:fldCharType="end"/>
      </w:r>
      <w:r w:rsidR="008A4793">
        <w:t>”)</w:t>
      </w:r>
      <w:r>
        <w:t xml:space="preserve"> to </w:t>
      </w:r>
      <w:r>
        <w:fldChar w:fldCharType="begin"/>
      </w:r>
      <w:r>
        <w:instrText xml:space="preserve"> REF _Ref467518035 \w \h </w:instrText>
      </w:r>
      <w:r>
        <w:fldChar w:fldCharType="separate"/>
      </w:r>
      <w:r w:rsidR="00910BB8">
        <w:t>24.3</w:t>
      </w:r>
      <w:r>
        <w:fldChar w:fldCharType="end"/>
      </w:r>
      <w:r w:rsidR="008A4793">
        <w:t xml:space="preserve"> (“</w:t>
      </w:r>
      <w:r w:rsidR="008A4793">
        <w:fldChar w:fldCharType="begin"/>
      </w:r>
      <w:r w:rsidR="008A4793">
        <w:instrText xml:space="preserve"> REF _Ref467518035 \h </w:instrText>
      </w:r>
      <w:r w:rsidR="008A4793">
        <w:fldChar w:fldCharType="separate"/>
      </w:r>
      <w:r w:rsidR="00910BB8">
        <w:t>No exclusion</w:t>
      </w:r>
      <w:r w:rsidR="008A4793">
        <w:fldChar w:fldCharType="end"/>
      </w:r>
      <w:r w:rsidR="008A4793">
        <w:t>”)</w:t>
      </w:r>
      <w:r w:rsidR="006D5FD4">
        <w:t xml:space="preserve">, </w:t>
      </w:r>
      <w:r w:rsidR="00411B14">
        <w:t>Project Operator</w:t>
      </w:r>
      <w:r w:rsidR="001A7348">
        <w:t xml:space="preserve"> </w:t>
      </w:r>
      <w:r w:rsidR="001A7348" w:rsidRPr="00F75565">
        <w:t xml:space="preserve">indemnifies </w:t>
      </w:r>
      <w:r w:rsidR="00BE77D6" w:rsidRPr="00F75565">
        <w:t>the Commonwealth</w:t>
      </w:r>
      <w:r w:rsidR="001A7348">
        <w:t xml:space="preserve"> </w:t>
      </w:r>
      <w:r w:rsidR="004157A2">
        <w:t>and its officers and employees (“</w:t>
      </w:r>
      <w:r w:rsidR="0099203D">
        <w:rPr>
          <w:b/>
          <w:bCs/>
        </w:rPr>
        <w:t>T</w:t>
      </w:r>
      <w:r w:rsidR="004157A2">
        <w:rPr>
          <w:b/>
          <w:bCs/>
        </w:rPr>
        <w:t xml:space="preserve">hose </w:t>
      </w:r>
      <w:r w:rsidR="0099203D">
        <w:rPr>
          <w:b/>
          <w:bCs/>
        </w:rPr>
        <w:t>I</w:t>
      </w:r>
      <w:r w:rsidR="004157A2">
        <w:rPr>
          <w:b/>
          <w:bCs/>
        </w:rPr>
        <w:t>ndemnified</w:t>
      </w:r>
      <w:r w:rsidR="004157A2">
        <w:t xml:space="preserve">”) </w:t>
      </w:r>
      <w:r w:rsidR="001A7348" w:rsidRPr="00633D9B">
        <w:t>against</w:t>
      </w:r>
      <w:r w:rsidR="001A7348">
        <w:t xml:space="preserve">, and agrees to </w:t>
      </w:r>
      <w:r w:rsidR="001A7348" w:rsidRPr="00601CFD">
        <w:t xml:space="preserve">reimburse and compensate </w:t>
      </w:r>
      <w:r w:rsidR="0099203D" w:rsidRPr="00601CFD">
        <w:t>T</w:t>
      </w:r>
      <w:r w:rsidR="004157A2" w:rsidRPr="00601CFD">
        <w:t xml:space="preserve">hose </w:t>
      </w:r>
      <w:r w:rsidR="0099203D" w:rsidRPr="00601CFD">
        <w:t>I</w:t>
      </w:r>
      <w:r w:rsidR="004157A2" w:rsidRPr="00601CFD">
        <w:t>ndemnified</w:t>
      </w:r>
      <w:r w:rsidR="001A7348" w:rsidRPr="00601CFD">
        <w:t xml:space="preserve"> for, any Loss</w:t>
      </w:r>
      <w:r w:rsidR="0065726F" w:rsidRPr="00601CFD">
        <w:t xml:space="preserve"> incurred by </w:t>
      </w:r>
      <w:r w:rsidR="004157A2" w:rsidRPr="00601CFD">
        <w:t xml:space="preserve">any of </w:t>
      </w:r>
      <w:r w:rsidR="003E6E61" w:rsidRPr="006A4EF3">
        <w:t>T</w:t>
      </w:r>
      <w:r w:rsidR="004157A2" w:rsidRPr="00601CFD">
        <w:t xml:space="preserve">hose </w:t>
      </w:r>
      <w:r w:rsidR="003E6E61" w:rsidRPr="006A4EF3">
        <w:t>I</w:t>
      </w:r>
      <w:r w:rsidR="004157A2" w:rsidRPr="00601CFD">
        <w:t>ndemnified from or as a consequence of</w:t>
      </w:r>
      <w:r w:rsidR="001A7348" w:rsidRPr="00601CFD">
        <w:t>:</w:t>
      </w:r>
      <w:bookmarkEnd w:id="4719"/>
    </w:p>
    <w:p w14:paraId="0E61F41C" w14:textId="503EDDF3" w:rsidR="001A7348" w:rsidRDefault="001A7348" w:rsidP="000A1E90">
      <w:pPr>
        <w:pStyle w:val="Heading4"/>
      </w:pPr>
      <w:r w:rsidRPr="00601CFD">
        <w:t xml:space="preserve">any </w:t>
      </w:r>
      <w:r w:rsidR="009264D4" w:rsidRPr="00601CFD">
        <w:t xml:space="preserve">negligent, reckless, </w:t>
      </w:r>
      <w:r w:rsidRPr="00601CFD">
        <w:t>criminal or fraudulent act or omission</w:t>
      </w:r>
      <w:r>
        <w:t xml:space="preserve">, </w:t>
      </w:r>
      <w:r w:rsidR="009264D4">
        <w:t xml:space="preserve">breach of a contract or Law, or other </w:t>
      </w:r>
      <w:r>
        <w:t xml:space="preserve">wilful misconduct or </w:t>
      </w:r>
      <w:r w:rsidR="003D177C">
        <w:t xml:space="preserve">wilful </w:t>
      </w:r>
      <w:r>
        <w:t xml:space="preserve">breach, of </w:t>
      </w:r>
      <w:r w:rsidR="00411B14">
        <w:t>Project Operator</w:t>
      </w:r>
      <w:r w:rsidR="004849CE" w:rsidRPr="004849CE">
        <w:t xml:space="preserve"> </w:t>
      </w:r>
      <w:r w:rsidR="004849CE" w:rsidRPr="00633D9B">
        <w:t>or its Related Bodies Corporate, or their respective</w:t>
      </w:r>
      <w:r w:rsidR="004849CE">
        <w:t xml:space="preserve"> </w:t>
      </w:r>
      <w:r>
        <w:t xml:space="preserve">officers, employees, </w:t>
      </w:r>
      <w:r w:rsidR="009C7B3B">
        <w:t>S</w:t>
      </w:r>
      <w:r>
        <w:t xml:space="preserve">ubcontractors or agents; or </w:t>
      </w:r>
    </w:p>
    <w:p w14:paraId="4241FD2F" w14:textId="1BF20E49" w:rsidR="000D72B5" w:rsidRDefault="009264D4" w:rsidP="000A1E90">
      <w:pPr>
        <w:pStyle w:val="Heading4"/>
      </w:pPr>
      <w:r>
        <w:t xml:space="preserve">any </w:t>
      </w:r>
      <w:r w:rsidR="001A7348">
        <w:t>death</w:t>
      </w:r>
      <w:r>
        <w:t>,</w:t>
      </w:r>
      <w:r w:rsidR="001A7348">
        <w:t xml:space="preserve"> personal injury</w:t>
      </w:r>
      <w:r>
        <w:t xml:space="preserve"> or sickness</w:t>
      </w:r>
      <w:r w:rsidR="000D72B5">
        <w:t>,</w:t>
      </w:r>
    </w:p>
    <w:p w14:paraId="5EDE994E" w14:textId="517E3565" w:rsidR="001A7348" w:rsidRPr="001A7348" w:rsidRDefault="003D177C" w:rsidP="00465AED">
      <w:pPr>
        <w:pStyle w:val="BodyIndent2"/>
        <w:spacing w:before="0" w:after="240"/>
        <w:ind w:left="1474"/>
      </w:pPr>
      <w:r>
        <w:t>arising from</w:t>
      </w:r>
      <w:r w:rsidR="0099203D">
        <w:t xml:space="preserve"> this agreement.</w:t>
      </w:r>
    </w:p>
    <w:p w14:paraId="6EC7EB21" w14:textId="75EAB800" w:rsidR="00C5267D" w:rsidRPr="00F75565" w:rsidRDefault="2C388DF0" w:rsidP="00424A98">
      <w:pPr>
        <w:pStyle w:val="Heading3"/>
        <w:keepNext/>
      </w:pPr>
      <w:bookmarkStart w:id="4720" w:name="_Ref100135824"/>
      <w:bookmarkStart w:id="4721" w:name="_Toc107475472"/>
      <w:bookmarkEnd w:id="4717"/>
      <w:r w:rsidRPr="2C388DF0">
        <w:rPr>
          <w:lang w:val="en-US"/>
        </w:rPr>
        <w:t xml:space="preserve">The amounts referred to in this clause </w:t>
      </w:r>
      <w:r w:rsidR="009C209B">
        <w:fldChar w:fldCharType="begin"/>
      </w:r>
      <w:r w:rsidR="009C209B">
        <w:instrText xml:space="preserve"> REF _Ref107948637 \w \h  \* MERGEFORMAT </w:instrText>
      </w:r>
      <w:r w:rsidR="009C209B">
        <w:fldChar w:fldCharType="separate"/>
      </w:r>
      <w:r w:rsidR="00910BB8">
        <w:t>24.4</w:t>
      </w:r>
      <w:r w:rsidR="009C209B">
        <w:fldChar w:fldCharType="end"/>
      </w:r>
      <w:r w:rsidRPr="2C388DF0">
        <w:rPr>
          <w:lang w:val="en-US"/>
        </w:rPr>
        <w:t xml:space="preserve"> are </w:t>
      </w:r>
      <w:bookmarkStart w:id="4722" w:name="_Hlk108010617"/>
      <w:r w:rsidRPr="2C388DF0">
        <w:rPr>
          <w:lang w:val="en-US"/>
        </w:rPr>
        <w:t xml:space="preserve">not </w:t>
      </w:r>
      <w:bookmarkEnd w:id="4722"/>
      <w:r w:rsidRPr="2C388DF0">
        <w:rPr>
          <w:lang w:val="en-US"/>
        </w:rPr>
        <w:t>payable</w:t>
      </w:r>
      <w:r>
        <w:t xml:space="preserve"> </w:t>
      </w:r>
      <w:r w:rsidRPr="2C388DF0">
        <w:rPr>
          <w:lang w:val="en-US"/>
        </w:rPr>
        <w:t>to the extent that the Loss</w:t>
      </w:r>
      <w:bookmarkStart w:id="4723" w:name="_Hlk174439059"/>
      <w:r w:rsidR="00D559E0">
        <w:rPr>
          <w:lang w:val="en-US"/>
        </w:rPr>
        <w:t xml:space="preserve"> of </w:t>
      </w:r>
      <w:r w:rsidR="0099203D">
        <w:rPr>
          <w:lang w:val="en-US"/>
        </w:rPr>
        <w:t>T</w:t>
      </w:r>
      <w:r w:rsidR="00D559E0">
        <w:rPr>
          <w:lang w:val="en-US"/>
        </w:rPr>
        <w:t>h</w:t>
      </w:r>
      <w:r w:rsidR="009264D4">
        <w:rPr>
          <w:lang w:val="en-US"/>
        </w:rPr>
        <w:t>os</w:t>
      </w:r>
      <w:r w:rsidR="00D559E0">
        <w:rPr>
          <w:lang w:val="en-US"/>
        </w:rPr>
        <w:t>e</w:t>
      </w:r>
      <w:bookmarkEnd w:id="4723"/>
      <w:r w:rsidR="009264D4">
        <w:rPr>
          <w:lang w:val="en-US"/>
        </w:rPr>
        <w:t xml:space="preserve"> </w:t>
      </w:r>
      <w:r w:rsidR="0099203D">
        <w:rPr>
          <w:lang w:val="en-US"/>
        </w:rPr>
        <w:t>I</w:t>
      </w:r>
      <w:r w:rsidR="009264D4">
        <w:rPr>
          <w:lang w:val="en-US"/>
        </w:rPr>
        <w:t>ndemnified</w:t>
      </w:r>
      <w:r w:rsidRPr="2C388DF0">
        <w:rPr>
          <w:lang w:val="en-US"/>
        </w:rPr>
        <w:t xml:space="preserve">: </w:t>
      </w:r>
    </w:p>
    <w:p w14:paraId="069439BE" w14:textId="35104FAA" w:rsidR="00C5267D" w:rsidRPr="00F75565" w:rsidRDefault="2C388DF0" w:rsidP="000A1E90">
      <w:pPr>
        <w:pStyle w:val="Heading4"/>
      </w:pPr>
      <w:bookmarkStart w:id="4724" w:name="_Hlk113975394"/>
      <w:r>
        <w:t xml:space="preserve">is </w:t>
      </w:r>
      <w:r w:rsidRPr="2C388DF0">
        <w:rPr>
          <w:lang w:val="en-US"/>
        </w:rPr>
        <w:t xml:space="preserve">caused or contributed to by </w:t>
      </w:r>
      <w:bookmarkEnd w:id="4724"/>
      <w:r w:rsidRPr="2C388DF0">
        <w:rPr>
          <w:lang w:val="en-US"/>
        </w:rPr>
        <w:t xml:space="preserve">any </w:t>
      </w:r>
      <w:r w:rsidR="009264D4">
        <w:t xml:space="preserve">negligent, reckless, </w:t>
      </w:r>
      <w:r>
        <w:t xml:space="preserve">criminal or fraudulent act or omission, wilful misconduct or wilful breach, or </w:t>
      </w:r>
      <w:r w:rsidR="009264D4">
        <w:t xml:space="preserve">breach of a contract or Law by </w:t>
      </w:r>
      <w:r w:rsidR="0099203D">
        <w:t>Th</w:t>
      </w:r>
      <w:r w:rsidR="009264D4">
        <w:t xml:space="preserve">ose </w:t>
      </w:r>
      <w:r w:rsidR="0099203D">
        <w:t>I</w:t>
      </w:r>
      <w:r w:rsidR="009264D4">
        <w:t>ndemnified</w:t>
      </w:r>
      <w:bookmarkStart w:id="4725" w:name="_Hlk114133798"/>
      <w:r>
        <w:t>;</w:t>
      </w:r>
    </w:p>
    <w:p w14:paraId="3D8B9254" w14:textId="77777777" w:rsidR="003E4AA5" w:rsidRPr="009D080E" w:rsidRDefault="2C388DF0" w:rsidP="000A1E90">
      <w:pPr>
        <w:pStyle w:val="Heading4"/>
      </w:pPr>
      <w:r>
        <w:t xml:space="preserve">arises in respect of an electricity hedging arrangement entered into by the </w:t>
      </w:r>
      <w:r w:rsidRPr="009D080E">
        <w:t>Commonwealth and a third party</w:t>
      </w:r>
      <w:bookmarkEnd w:id="4725"/>
      <w:r w:rsidR="003E4AA5" w:rsidRPr="009D080E">
        <w:t>; or</w:t>
      </w:r>
    </w:p>
    <w:p w14:paraId="7F77DF19" w14:textId="038B7918" w:rsidR="009C209B" w:rsidRDefault="003E4AA5" w:rsidP="000A1E90">
      <w:pPr>
        <w:pStyle w:val="Heading4"/>
      </w:pPr>
      <w:bookmarkStart w:id="4726" w:name="_Hlk174439101"/>
      <w:r w:rsidRPr="009D080E">
        <w:t xml:space="preserve">is caused by the failure of </w:t>
      </w:r>
      <w:r w:rsidR="003E6E61" w:rsidRPr="006A4EF3">
        <w:t>T</w:t>
      </w:r>
      <w:r w:rsidRPr="009D080E">
        <w:t xml:space="preserve">hose </w:t>
      </w:r>
      <w:r w:rsidR="003E6E61" w:rsidRPr="006A4EF3">
        <w:t>I</w:t>
      </w:r>
      <w:r w:rsidRPr="009D080E">
        <w:t>ndemnified to take reasonable steps to mitigate any Loss or liability</w:t>
      </w:r>
      <w:r w:rsidR="001E064C">
        <w:t xml:space="preserve"> </w:t>
      </w:r>
      <w:r w:rsidR="001E064C" w:rsidRPr="008D00F5">
        <w:t>that</w:t>
      </w:r>
      <w:r w:rsidRPr="003E4AA5">
        <w:t xml:space="preserve"> any of them sustain as a result of the matters </w:t>
      </w:r>
      <w:r w:rsidR="0001447F">
        <w:t>that</w:t>
      </w:r>
      <w:r w:rsidRPr="003E4AA5">
        <w:t xml:space="preserve"> are the subject matter of the indemnities in this clause</w:t>
      </w:r>
      <w:r>
        <w:t> </w:t>
      </w:r>
      <w:r>
        <w:fldChar w:fldCharType="begin"/>
      </w:r>
      <w:r>
        <w:instrText xml:space="preserve"> REF _Ref159422502 \w \h </w:instrText>
      </w:r>
      <w:r>
        <w:fldChar w:fldCharType="separate"/>
      </w:r>
      <w:r w:rsidR="00910BB8">
        <w:t>24.4</w:t>
      </w:r>
      <w:r>
        <w:fldChar w:fldCharType="end"/>
      </w:r>
      <w:bookmarkEnd w:id="4726"/>
      <w:r w:rsidR="2C388DF0">
        <w:t>.</w:t>
      </w:r>
    </w:p>
    <w:p w14:paraId="2B37743D" w14:textId="61AC1D84" w:rsidR="009264D4" w:rsidRDefault="009264D4" w:rsidP="007238AE">
      <w:pPr>
        <w:pStyle w:val="Heading3"/>
        <w:numPr>
          <w:ilvl w:val="2"/>
          <w:numId w:val="4"/>
        </w:numPr>
      </w:pPr>
      <w:r>
        <w:t xml:space="preserve">The right of </w:t>
      </w:r>
      <w:r w:rsidR="0099203D">
        <w:t>T</w:t>
      </w:r>
      <w:r>
        <w:t xml:space="preserve">hose </w:t>
      </w:r>
      <w:r w:rsidR="0099203D">
        <w:t>I</w:t>
      </w:r>
      <w:r>
        <w:t>ndemnified to be indemnified under this clause </w:t>
      </w:r>
      <w:r w:rsidR="00381190">
        <w:fldChar w:fldCharType="begin"/>
      </w:r>
      <w:r w:rsidR="00381190">
        <w:instrText xml:space="preserve"> REF _Ref159422502 \w \h </w:instrText>
      </w:r>
      <w:r w:rsidR="00381190">
        <w:fldChar w:fldCharType="separate"/>
      </w:r>
      <w:r w:rsidR="00910BB8">
        <w:t>24.4</w:t>
      </w:r>
      <w:r w:rsidR="00381190">
        <w:fldChar w:fldCharType="end"/>
      </w:r>
      <w:r w:rsidR="00381190">
        <w:t xml:space="preserve"> </w:t>
      </w:r>
      <w:r>
        <w:t xml:space="preserve">is in addition to, and not exclusive of, any other right, power, or remedy provided by Law, but </w:t>
      </w:r>
      <w:r w:rsidR="0099203D">
        <w:t>T</w:t>
      </w:r>
      <w:r>
        <w:t xml:space="preserve">hose </w:t>
      </w:r>
      <w:r w:rsidR="0099203D">
        <w:t>I</w:t>
      </w:r>
      <w:r>
        <w:t>ndemnified are not entitled to be compensated in excess of the amount of the relevant Loss.</w:t>
      </w:r>
    </w:p>
    <w:p w14:paraId="0B80A85B" w14:textId="2278EAF1" w:rsidR="009264D4" w:rsidRDefault="009264D4" w:rsidP="007238AE">
      <w:pPr>
        <w:pStyle w:val="Heading3"/>
        <w:numPr>
          <w:ilvl w:val="2"/>
          <w:numId w:val="4"/>
        </w:numPr>
      </w:pPr>
      <w:r>
        <w:t xml:space="preserve">The Commonwealth will hold the indemnity </w:t>
      </w:r>
      <w:r w:rsidR="004D4725">
        <w:t xml:space="preserve">for the benefit of </w:t>
      </w:r>
      <w:r w:rsidR="0099203D">
        <w:t>T</w:t>
      </w:r>
      <w:r>
        <w:t xml:space="preserve">hose </w:t>
      </w:r>
      <w:r w:rsidR="0099203D">
        <w:t>I</w:t>
      </w:r>
      <w:r>
        <w:t xml:space="preserve">ndemnified and it may be exercised either by the Commonwealth or by </w:t>
      </w:r>
      <w:r w:rsidR="0099203D">
        <w:t>T</w:t>
      </w:r>
      <w:r>
        <w:t xml:space="preserve">hose </w:t>
      </w:r>
      <w:r w:rsidR="0099203D">
        <w:t>I</w:t>
      </w:r>
      <w:r>
        <w:t>ndemnified.</w:t>
      </w:r>
    </w:p>
    <w:p w14:paraId="3F50E73C" w14:textId="77777777" w:rsidR="002A516C" w:rsidRDefault="002A516C" w:rsidP="00FC2467">
      <w:pPr>
        <w:pStyle w:val="Heading2"/>
      </w:pPr>
      <w:bookmarkStart w:id="4727" w:name="_Toc172562790"/>
      <w:bookmarkStart w:id="4728" w:name="_Toc211256116"/>
      <w:r>
        <w:t>Proportionate Liability</w:t>
      </w:r>
      <w:bookmarkEnd w:id="4727"/>
      <w:bookmarkEnd w:id="4728"/>
      <w:r>
        <w:t xml:space="preserve"> </w:t>
      </w:r>
    </w:p>
    <w:p w14:paraId="7CF77759" w14:textId="77777777" w:rsidR="003E6E61" w:rsidRPr="009D080E" w:rsidRDefault="002A516C" w:rsidP="007D24AC">
      <w:pPr>
        <w:pStyle w:val="Heading3"/>
      </w:pPr>
      <w:r>
        <w:t xml:space="preserve">The parties agree that, to the extent permitted by law, the provisions of this </w:t>
      </w:r>
      <w:r w:rsidRPr="009D080E">
        <w:t>agreement</w:t>
      </w:r>
      <w:r w:rsidR="003E6E61" w:rsidRPr="006A4EF3">
        <w:t>:</w:t>
      </w:r>
      <w:r w:rsidRPr="009D080E">
        <w:t xml:space="preserve"> </w:t>
      </w:r>
    </w:p>
    <w:p w14:paraId="7F5CEB05" w14:textId="6F4DF86E" w:rsidR="003E6E61" w:rsidRPr="009D080E" w:rsidRDefault="002A516C" w:rsidP="003E6E61">
      <w:pPr>
        <w:pStyle w:val="Heading4"/>
      </w:pPr>
      <w:r w:rsidRPr="009D080E">
        <w:t>are express provisions for their rights, obligations and liabilities with respect to matters to which a law imposing a proportional liability regime applies</w:t>
      </w:r>
      <w:r w:rsidR="003E6E61" w:rsidRPr="006A4EF3">
        <w:t>;</w:t>
      </w:r>
      <w:r w:rsidRPr="009D080E">
        <w:t xml:space="preserve"> and </w:t>
      </w:r>
    </w:p>
    <w:p w14:paraId="1DC3D080" w14:textId="4DBA4E5C" w:rsidR="002A516C" w:rsidRDefault="002A516C" w:rsidP="003E6E61">
      <w:pPr>
        <w:pStyle w:val="Heading4"/>
      </w:pPr>
      <w:r w:rsidRPr="009D080E">
        <w:t>exclude, modify and restrict the provisions of any such proportionate</w:t>
      </w:r>
      <w:r>
        <w:t xml:space="preserve"> liability law to the extent of their inconsistency with that law, whether such rights are sought to be enforced in contract, tort or otherwise.</w:t>
      </w:r>
    </w:p>
    <w:p w14:paraId="7C2280F5" w14:textId="77777777" w:rsidR="002A516C" w:rsidRDefault="002A516C" w:rsidP="007D24AC">
      <w:pPr>
        <w:pStyle w:val="Heading3"/>
      </w:pPr>
      <w:r>
        <w:lastRenderedPageBreak/>
        <w:t>Each party’s liability to another party for loss or damage will be reduced proportionally to the extent that any unlawful, wilfully wrongful or negligent act or omission of that other party caused or contributed to the relevant loss or damage.</w:t>
      </w:r>
    </w:p>
    <w:p w14:paraId="34B6C150" w14:textId="670B4367" w:rsidR="00696003" w:rsidRDefault="2BC382E4" w:rsidP="00E56B2C">
      <w:pPr>
        <w:pStyle w:val="Heading1"/>
      </w:pPr>
      <w:bookmarkStart w:id="4729" w:name="_Toc159511863"/>
      <w:bookmarkStart w:id="4730" w:name="_Toc159511864"/>
      <w:bookmarkStart w:id="4731" w:name="_Toc159511865"/>
      <w:bookmarkStart w:id="4732" w:name="_Toc108089395"/>
      <w:bookmarkStart w:id="4733" w:name="_Toc108098120"/>
      <w:bookmarkStart w:id="4734" w:name="_Toc108425517"/>
      <w:bookmarkStart w:id="4735" w:name="_Toc104305769"/>
      <w:bookmarkStart w:id="4736" w:name="_Toc211256117"/>
      <w:bookmarkEnd w:id="4718"/>
      <w:bookmarkEnd w:id="4720"/>
      <w:bookmarkEnd w:id="4721"/>
      <w:bookmarkEnd w:id="4729"/>
      <w:bookmarkEnd w:id="4730"/>
      <w:bookmarkEnd w:id="4731"/>
      <w:bookmarkEnd w:id="4732"/>
      <w:bookmarkEnd w:id="4733"/>
      <w:bookmarkEnd w:id="4734"/>
      <w:r>
        <w:t>Representations and warranties</w:t>
      </w:r>
      <w:bookmarkEnd w:id="4735"/>
      <w:bookmarkEnd w:id="4736"/>
    </w:p>
    <w:p w14:paraId="6222DE05" w14:textId="40BF3BF2" w:rsidR="00DB31CD" w:rsidRPr="00DB31CD" w:rsidRDefault="2C388DF0" w:rsidP="00FC2467">
      <w:pPr>
        <w:pStyle w:val="Heading2"/>
      </w:pPr>
      <w:bookmarkStart w:id="4737" w:name="_Ref166250098"/>
      <w:bookmarkStart w:id="4738" w:name="_Toc211256118"/>
      <w:r>
        <w:t>General representations and warranties</w:t>
      </w:r>
      <w:bookmarkEnd w:id="4737"/>
      <w:bookmarkEnd w:id="4738"/>
    </w:p>
    <w:p w14:paraId="6EAC5C5A" w14:textId="7141C3DE" w:rsidR="00696003" w:rsidRPr="003350D6" w:rsidRDefault="00696003" w:rsidP="00465AED">
      <w:pPr>
        <w:pStyle w:val="BodyIndent1"/>
        <w:spacing w:before="0" w:after="240"/>
        <w:ind w:left="737"/>
      </w:pPr>
      <w:r w:rsidRPr="003350D6">
        <w:t>Each party</w:t>
      </w:r>
      <w:r w:rsidR="001129E4">
        <w:t xml:space="preserve"> represents and</w:t>
      </w:r>
      <w:r w:rsidRPr="003350D6">
        <w:t xml:space="preserve"> warrants that:</w:t>
      </w:r>
    </w:p>
    <w:p w14:paraId="27C1FBFB" w14:textId="3AD9E696" w:rsidR="00696003" w:rsidRPr="0001455E" w:rsidRDefault="00696003" w:rsidP="0058045D">
      <w:pPr>
        <w:pStyle w:val="Heading3"/>
      </w:pPr>
      <w:r>
        <w:t>(</w:t>
      </w:r>
      <w:r w:rsidRPr="0055410E">
        <w:rPr>
          <w:b/>
        </w:rPr>
        <w:t>power and authority</w:t>
      </w:r>
      <w:r>
        <w:t xml:space="preserve">) </w:t>
      </w:r>
      <w:r w:rsidRPr="003350D6">
        <w:t xml:space="preserve">it has full power and </w:t>
      </w:r>
      <w:r w:rsidRPr="0001455E">
        <w:t xml:space="preserve">authority to enter into and perform its obligations under this agreement and </w:t>
      </w:r>
      <w:r w:rsidR="005F785F" w:rsidRPr="006A4EF3">
        <w:t>to</w:t>
      </w:r>
      <w:r w:rsidR="005F785F" w:rsidRPr="0001455E">
        <w:t xml:space="preserve"> </w:t>
      </w:r>
      <w:r w:rsidRPr="0001455E">
        <w:t>carry out the transactions contemplated by this agreement;</w:t>
      </w:r>
    </w:p>
    <w:p w14:paraId="57EC9769" w14:textId="235671C5" w:rsidR="00696003" w:rsidRPr="0001455E" w:rsidRDefault="00696003" w:rsidP="0058045D">
      <w:pPr>
        <w:pStyle w:val="Heading3"/>
      </w:pPr>
      <w:r w:rsidRPr="0001455E">
        <w:t>(</w:t>
      </w:r>
      <w:r w:rsidRPr="0001455E">
        <w:rPr>
          <w:b/>
        </w:rPr>
        <w:t>execution authorised</w:t>
      </w:r>
      <w:r w:rsidRPr="0001455E">
        <w:t xml:space="preserve">) it has taken all necessary action to authorise the execution, delivery and the performance of this agreement; </w:t>
      </w:r>
      <w:r w:rsidR="00CE3AF9" w:rsidRPr="0001455E">
        <w:t>and</w:t>
      </w:r>
    </w:p>
    <w:p w14:paraId="5123C0B6" w14:textId="14C0377E" w:rsidR="00696003" w:rsidRPr="0001455E" w:rsidRDefault="00696003" w:rsidP="0058045D">
      <w:pPr>
        <w:pStyle w:val="Heading3"/>
      </w:pPr>
      <w:r w:rsidRPr="0001455E">
        <w:t>(</w:t>
      </w:r>
      <w:r w:rsidRPr="0001455E">
        <w:rPr>
          <w:b/>
        </w:rPr>
        <w:t>binding nature</w:t>
      </w:r>
      <w:r w:rsidRPr="0001455E">
        <w:t>) this agreement constitutes legal, valid and binding obligations</w:t>
      </w:r>
      <w:r w:rsidR="0016709C" w:rsidRPr="0001455E">
        <w:t xml:space="preserve"> on that party</w:t>
      </w:r>
      <w:r w:rsidRPr="0001455E">
        <w:t xml:space="preserve">, enforceable </w:t>
      </w:r>
      <w:r w:rsidR="0016709C" w:rsidRPr="0001455E">
        <w:t xml:space="preserve">against that party </w:t>
      </w:r>
      <w:r w:rsidRPr="0001455E">
        <w:t>in accordance with its terms</w:t>
      </w:r>
      <w:r w:rsidR="00CE3AF9" w:rsidRPr="0001455E">
        <w:t>.</w:t>
      </w:r>
    </w:p>
    <w:p w14:paraId="3F1193EC" w14:textId="19017361" w:rsidR="00CE3AF9" w:rsidRPr="0001455E" w:rsidRDefault="2C388DF0" w:rsidP="00FC2467">
      <w:pPr>
        <w:pStyle w:val="Heading2"/>
      </w:pPr>
      <w:bookmarkStart w:id="4739" w:name="_Toc211256119"/>
      <w:r w:rsidRPr="0001455E">
        <w:t>Project Operator representations and warranties</w:t>
      </w:r>
      <w:bookmarkEnd w:id="4739"/>
      <w:r w:rsidRPr="0001455E">
        <w:t xml:space="preserve"> </w:t>
      </w:r>
    </w:p>
    <w:p w14:paraId="5FEEA946" w14:textId="014D8374" w:rsidR="00CE3AF9" w:rsidRPr="0001455E" w:rsidRDefault="00CE3AF9" w:rsidP="00465AED">
      <w:pPr>
        <w:pStyle w:val="BodyIndent1"/>
        <w:spacing w:before="0" w:after="240"/>
        <w:ind w:left="737"/>
      </w:pPr>
      <w:r w:rsidRPr="0001455E">
        <w:t>Project Operator represents and warrants that:</w:t>
      </w:r>
    </w:p>
    <w:p w14:paraId="36BCFA2C" w14:textId="57D67CB4" w:rsidR="00CE3AF9" w:rsidRPr="0001455E" w:rsidRDefault="00CE3AF9" w:rsidP="0058045D">
      <w:pPr>
        <w:pStyle w:val="Heading3"/>
      </w:pPr>
      <w:r w:rsidRPr="0001455E">
        <w:t>(</w:t>
      </w:r>
      <w:r w:rsidRPr="0001455E">
        <w:rPr>
          <w:b/>
        </w:rPr>
        <w:t>corporate existence</w:t>
      </w:r>
      <w:r w:rsidRPr="0001455E">
        <w:t>) it is duly registered and validly existing under the laws of its place of incorporation and has power and authority to own its assets and carry on its business as it is now being conducted;</w:t>
      </w:r>
    </w:p>
    <w:p w14:paraId="039F7CD0" w14:textId="77777777" w:rsidR="005F785F" w:rsidRPr="0001455E" w:rsidRDefault="00E52631" w:rsidP="005F785F">
      <w:pPr>
        <w:pStyle w:val="Heading3"/>
        <w:keepNext/>
      </w:pPr>
      <w:bookmarkStart w:id="4740" w:name="_Ref166250102"/>
      <w:r w:rsidRPr="0001455E">
        <w:t>(</w:t>
      </w:r>
      <w:r w:rsidRPr="0001455E">
        <w:rPr>
          <w:b/>
          <w:bCs/>
        </w:rPr>
        <w:t>no Claims</w:t>
      </w:r>
      <w:r w:rsidRPr="0001455E">
        <w:t xml:space="preserve">) </w:t>
      </w:r>
    </w:p>
    <w:p w14:paraId="1432D466" w14:textId="77777777" w:rsidR="005F785F" w:rsidRPr="0001455E" w:rsidRDefault="00E52631" w:rsidP="005F785F">
      <w:pPr>
        <w:pStyle w:val="Heading4"/>
      </w:pPr>
      <w:r w:rsidRPr="0001455E">
        <w:t>it</w:t>
      </w:r>
      <w:r w:rsidR="00A77524" w:rsidRPr="0001455E">
        <w:t xml:space="preserve"> is not</w:t>
      </w:r>
      <w:r w:rsidRPr="0001455E">
        <w:t>,</w:t>
      </w:r>
      <w:r w:rsidR="00A77524" w:rsidRPr="0001455E">
        <w:t xml:space="preserve"> and none of</w:t>
      </w:r>
      <w:r w:rsidRPr="0001455E">
        <w:t xml:space="preserve"> its directors </w:t>
      </w:r>
      <w:r w:rsidR="00A77524" w:rsidRPr="0001455E">
        <w:t xml:space="preserve">or </w:t>
      </w:r>
      <w:r w:rsidRPr="0001455E">
        <w:t>its Related Bod</w:t>
      </w:r>
      <w:r w:rsidR="0016709C" w:rsidRPr="0001455E">
        <w:t>ies</w:t>
      </w:r>
      <w:r w:rsidRPr="0001455E">
        <w:t xml:space="preserve"> Corporate are</w:t>
      </w:r>
      <w:r w:rsidR="005F785F" w:rsidRPr="0001455E">
        <w:t>,</w:t>
      </w:r>
      <w:r w:rsidRPr="0001455E">
        <w:t xml:space="preserve"> engaged in any Claim</w:t>
      </w:r>
      <w:r w:rsidR="0016709C" w:rsidRPr="0001455E">
        <w:t>,</w:t>
      </w:r>
      <w:r w:rsidRPr="0001455E">
        <w:t xml:space="preserve"> or aware of any pending or threatened Claim</w:t>
      </w:r>
      <w:r w:rsidR="0016709C" w:rsidRPr="0001455E">
        <w:t>,</w:t>
      </w:r>
      <w:r w:rsidRPr="0001455E">
        <w:t xml:space="preserve"> of which written or verbal communication has been given or received</w:t>
      </w:r>
      <w:r w:rsidR="005F785F" w:rsidRPr="006A4EF3">
        <w:t>;</w:t>
      </w:r>
      <w:r w:rsidRPr="0001455E">
        <w:t xml:space="preserve"> and </w:t>
      </w:r>
    </w:p>
    <w:p w14:paraId="5807AA6D" w14:textId="77777777" w:rsidR="005F785F" w:rsidRDefault="00E52631" w:rsidP="005F785F">
      <w:pPr>
        <w:pStyle w:val="Heading4"/>
      </w:pPr>
      <w:r w:rsidRPr="0001455E">
        <w:t>there are no facts, matters</w:t>
      </w:r>
      <w:r w:rsidRPr="00E10719">
        <w:t xml:space="preserve">, circumstances or events </w:t>
      </w:r>
      <w:r w:rsidR="0016709C">
        <w:t>that</w:t>
      </w:r>
      <w:r w:rsidR="0016709C" w:rsidRPr="00E10719">
        <w:t xml:space="preserve"> </w:t>
      </w:r>
      <w:r w:rsidRPr="00E10719">
        <w:t>are</w:t>
      </w:r>
      <w:r>
        <w:t xml:space="preserve"> </w:t>
      </w:r>
      <w:r w:rsidRPr="00E10719">
        <w:t>reasonably likely to give rise to any such Claims by any third party against it, its directors</w:t>
      </w:r>
      <w:r>
        <w:t xml:space="preserve"> </w:t>
      </w:r>
      <w:r w:rsidRPr="00E10719">
        <w:t>or its Related Bod</w:t>
      </w:r>
      <w:r w:rsidR="0016709C">
        <w:t>ies</w:t>
      </w:r>
      <w:r w:rsidRPr="00E10719">
        <w:t xml:space="preserve"> Corporate</w:t>
      </w:r>
      <w:r w:rsidR="0016709C">
        <w:t>,</w:t>
      </w:r>
      <w:r w:rsidRPr="00E10719">
        <w:t xml:space="preserve"> </w:t>
      </w:r>
    </w:p>
    <w:p w14:paraId="5D7527F1" w14:textId="3D008554" w:rsidR="00E52631" w:rsidRDefault="00E52631" w:rsidP="005F785F">
      <w:pPr>
        <w:spacing w:after="240"/>
        <w:ind w:left="1474"/>
      </w:pPr>
      <w:r w:rsidRPr="00E10719">
        <w:t xml:space="preserve">in each case </w:t>
      </w:r>
      <w:r w:rsidR="0016709C">
        <w:t>that</w:t>
      </w:r>
      <w:r w:rsidR="0016709C" w:rsidRPr="00E10719">
        <w:t xml:space="preserve"> </w:t>
      </w:r>
      <w:r w:rsidRPr="00E10719">
        <w:t>would have a material adverse</w:t>
      </w:r>
      <w:r>
        <w:t xml:space="preserve"> </w:t>
      </w:r>
      <w:r w:rsidRPr="00E10719">
        <w:t>effect on the subject matter of any Project Document</w:t>
      </w:r>
      <w:r w:rsidR="0016709C">
        <w:t xml:space="preserve">, </w:t>
      </w:r>
      <w:r w:rsidR="0016709C" w:rsidRPr="00E10719">
        <w:t>of which written or verbal communication has</w:t>
      </w:r>
      <w:r w:rsidR="0016709C">
        <w:t xml:space="preserve"> </w:t>
      </w:r>
      <w:r w:rsidR="0016709C" w:rsidRPr="00E10719">
        <w:t>been given or received</w:t>
      </w:r>
      <w:r w:rsidRPr="00E10719">
        <w:t>;</w:t>
      </w:r>
      <w:bookmarkEnd w:id="4740"/>
    </w:p>
    <w:p w14:paraId="5DC35616" w14:textId="77777777" w:rsidR="00CE3AF9" w:rsidRPr="003350D6" w:rsidRDefault="00CE3AF9" w:rsidP="00FF7E41">
      <w:pPr>
        <w:pStyle w:val="Heading3"/>
        <w:keepNext/>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14:paraId="29CA6329" w14:textId="4CE54313" w:rsidR="00CE3AF9" w:rsidRPr="003350D6" w:rsidRDefault="00CE3AF9" w:rsidP="000A1E90">
      <w:pPr>
        <w:pStyle w:val="Heading4"/>
      </w:pPr>
      <w:r w:rsidRPr="003350D6">
        <w:t xml:space="preserve">any </w:t>
      </w:r>
      <w:r>
        <w:t>L</w:t>
      </w:r>
      <w:r w:rsidRPr="003350D6">
        <w:t xml:space="preserve">aw by which it </w:t>
      </w:r>
      <w:r w:rsidR="0016709C">
        <w:t>or</w:t>
      </w:r>
      <w:r w:rsidR="0016709C" w:rsidRPr="00E10719">
        <w:t xml:space="preserve"> its Related Bod</w:t>
      </w:r>
      <w:r w:rsidR="0016709C">
        <w:t>ies</w:t>
      </w:r>
      <w:r w:rsidR="0016709C" w:rsidRPr="00E10719">
        <w:t xml:space="preserve"> Corporate </w:t>
      </w:r>
      <w:r w:rsidR="0016709C">
        <w:t>are</w:t>
      </w:r>
      <w:r w:rsidRPr="003350D6">
        <w:t xml:space="preserve"> bound;</w:t>
      </w:r>
    </w:p>
    <w:p w14:paraId="544AD537" w14:textId="3F53D19C" w:rsidR="00CE3AF9" w:rsidRPr="003350D6" w:rsidRDefault="00CE3AF9" w:rsidP="000A1E90">
      <w:pPr>
        <w:pStyle w:val="Heading4"/>
      </w:pPr>
      <w:r w:rsidRPr="003350D6">
        <w:t xml:space="preserve">any authorisation, ruling, judgment, order or decree of any Government </w:t>
      </w:r>
      <w:r>
        <w:t>Authority</w:t>
      </w:r>
      <w:r w:rsidR="0016709C">
        <w:t xml:space="preserve"> or Commonwealth Entity</w:t>
      </w:r>
      <w:r w:rsidRPr="003350D6">
        <w:t>;</w:t>
      </w:r>
    </w:p>
    <w:p w14:paraId="55E27718" w14:textId="124B1CA0" w:rsidR="00CE3AF9" w:rsidRPr="003350D6" w:rsidRDefault="00CE3AF9" w:rsidP="000A1E90">
      <w:pPr>
        <w:pStyle w:val="Heading4"/>
      </w:pPr>
      <w:r w:rsidRPr="003350D6">
        <w:t xml:space="preserve">the constitutional documents of </w:t>
      </w:r>
      <w:r w:rsidR="0016709C" w:rsidRPr="003350D6">
        <w:t xml:space="preserve">it </w:t>
      </w:r>
      <w:r w:rsidR="0016709C">
        <w:t xml:space="preserve">or </w:t>
      </w:r>
      <w:r w:rsidR="0016709C" w:rsidRPr="00E10719">
        <w:t>its Related Bod</w:t>
      </w:r>
      <w:r w:rsidR="0016709C">
        <w:t>ies</w:t>
      </w:r>
      <w:r w:rsidR="0016709C" w:rsidRPr="00E10719">
        <w:t xml:space="preserve"> Corporate</w:t>
      </w:r>
      <w:r>
        <w:t>;</w:t>
      </w:r>
      <w:r w:rsidRPr="003350D6">
        <w:t xml:space="preserve"> or</w:t>
      </w:r>
    </w:p>
    <w:p w14:paraId="6BFFC4EF" w14:textId="6695EF1A" w:rsidR="00CE3AF9" w:rsidRPr="003350D6" w:rsidRDefault="00CE3AF9" w:rsidP="000A1E90">
      <w:pPr>
        <w:pStyle w:val="Heading4"/>
      </w:pPr>
      <w:r w:rsidRPr="003350D6">
        <w:t xml:space="preserve">any </w:t>
      </w:r>
      <w:r>
        <w:t xml:space="preserve">Security Interest </w:t>
      </w:r>
      <w:r w:rsidRPr="003350D6">
        <w:t xml:space="preserve">by which it </w:t>
      </w:r>
      <w:r w:rsidR="0016709C">
        <w:t xml:space="preserve">or </w:t>
      </w:r>
      <w:r w:rsidR="0016709C" w:rsidRPr="00E10719">
        <w:t>its Related Bod</w:t>
      </w:r>
      <w:r w:rsidR="0016709C">
        <w:t>ies</w:t>
      </w:r>
      <w:r w:rsidR="0016709C" w:rsidRPr="00E10719">
        <w:t xml:space="preserve"> Corporate</w:t>
      </w:r>
      <w:r w:rsidR="0016709C">
        <w:t xml:space="preserve"> are</w:t>
      </w:r>
      <w:r w:rsidRPr="003350D6">
        <w:t xml:space="preserve"> bound;</w:t>
      </w:r>
    </w:p>
    <w:p w14:paraId="408C926B" w14:textId="3A15B810" w:rsidR="00E52631" w:rsidRDefault="00E52631" w:rsidP="0058045D">
      <w:pPr>
        <w:pStyle w:val="Heading3"/>
      </w:pPr>
      <w:bookmarkStart w:id="4741" w:name="_Ref164220085"/>
      <w:r>
        <w:lastRenderedPageBreak/>
        <w:t>(</w:t>
      </w:r>
      <w:r w:rsidRPr="00E10719">
        <w:rPr>
          <w:b/>
          <w:bCs/>
        </w:rPr>
        <w:t>Authorisations</w:t>
      </w:r>
      <w:r>
        <w:t xml:space="preserve">) it holds </w:t>
      </w:r>
      <w:r w:rsidR="00A77524">
        <w:t xml:space="preserve">or will obtain </w:t>
      </w:r>
      <w:r>
        <w:t>and will continue to hold</w:t>
      </w:r>
      <w:r w:rsidR="00A77524">
        <w:t xml:space="preserve"> as at the relevant point in time,</w:t>
      </w:r>
      <w:r>
        <w:t xml:space="preserve"> all Authorisations that it is required by Law to </w:t>
      </w:r>
      <w:r w:rsidR="00A77524">
        <w:t xml:space="preserve">obtain or </w:t>
      </w:r>
      <w:r>
        <w:t>hold in order to lawfully execute, deliver and perform its obligations under the Project Documents;</w:t>
      </w:r>
      <w:bookmarkEnd w:id="4741"/>
    </w:p>
    <w:p w14:paraId="6BD9EF55" w14:textId="4BF994AA" w:rsidR="00E52631" w:rsidRDefault="00E52631" w:rsidP="0058045D">
      <w:pPr>
        <w:pStyle w:val="Heading3"/>
      </w:pPr>
      <w:bookmarkStart w:id="4742" w:name="_Ref164220087"/>
      <w:r>
        <w:t>(</w:t>
      </w:r>
      <w:r w:rsidRPr="00E10719">
        <w:rPr>
          <w:b/>
          <w:bCs/>
        </w:rPr>
        <w:t>not a trustee</w:t>
      </w:r>
      <w:r>
        <w:t xml:space="preserve">) unless </w:t>
      </w:r>
      <w:r w:rsidRPr="00530623">
        <w:t xml:space="preserve">otherwise expressly </w:t>
      </w:r>
      <w:r>
        <w:t xml:space="preserve">provided </w:t>
      </w:r>
      <w:r w:rsidRPr="00530623">
        <w:t xml:space="preserve">or permitted in this </w:t>
      </w:r>
      <w:r>
        <w:t>agreement</w:t>
      </w:r>
      <w:r w:rsidRPr="00530623">
        <w:t xml:space="preserve">, it is not the trustee or </w:t>
      </w:r>
      <w:r>
        <w:t>r</w:t>
      </w:r>
      <w:r w:rsidRPr="00530623">
        <w:t xml:space="preserve">esponsible </w:t>
      </w:r>
      <w:r>
        <w:t>e</w:t>
      </w:r>
      <w:r w:rsidRPr="00530623">
        <w:t>ntity of any</w:t>
      </w:r>
      <w:r>
        <w:t xml:space="preserve"> trust nor does it hold any property subject to or impressed by any trust;</w:t>
      </w:r>
      <w:bookmarkEnd w:id="4742"/>
    </w:p>
    <w:p w14:paraId="22BF6F44" w14:textId="1C6D5D5A" w:rsidR="00E52631" w:rsidRDefault="00E52631" w:rsidP="0058045D">
      <w:pPr>
        <w:pStyle w:val="Heading3"/>
      </w:pPr>
      <w:bookmarkStart w:id="4743" w:name="_Ref164220089"/>
      <w:r>
        <w:t>(</w:t>
      </w:r>
      <w:r w:rsidRPr="00E10719">
        <w:rPr>
          <w:b/>
          <w:bCs/>
        </w:rPr>
        <w:t>information</w:t>
      </w:r>
      <w:r>
        <w:t xml:space="preserve">) all information that has been provided to the Commonwealth by </w:t>
      </w:r>
      <w:r w:rsidR="0016709C">
        <w:t xml:space="preserve">or on behalf of </w:t>
      </w:r>
      <w:r>
        <w:t>Project Operator is true and correct at the time it was provided to the Commonwealth;</w:t>
      </w:r>
      <w:bookmarkEnd w:id="4743"/>
    </w:p>
    <w:p w14:paraId="251C4006" w14:textId="61E9FFA8" w:rsidR="00E52631" w:rsidRDefault="00E52631" w:rsidP="00FF7E41">
      <w:pPr>
        <w:pStyle w:val="Heading3"/>
        <w:keepNext/>
      </w:pPr>
      <w:bookmarkStart w:id="4744" w:name="_Ref164220092"/>
      <w:r>
        <w:t>(</w:t>
      </w:r>
      <w:r w:rsidRPr="00E10719">
        <w:rPr>
          <w:b/>
          <w:bCs/>
        </w:rPr>
        <w:t>no adverse effects</w:t>
      </w:r>
      <w:r>
        <w:t>) it is not aware of any material facts or circumstances that have not been disclosed to the Commonwealth as at the Signing Date:</w:t>
      </w:r>
      <w:bookmarkEnd w:id="4744"/>
    </w:p>
    <w:p w14:paraId="47D0E21F" w14:textId="77777777" w:rsidR="00E52631" w:rsidRDefault="00E52631" w:rsidP="000A1E90">
      <w:pPr>
        <w:pStyle w:val="Heading4"/>
      </w:pPr>
      <w:r>
        <w:t>that may have an adverse effect on Project Operator's ability to meet its obligations under any Project Document; or</w:t>
      </w:r>
    </w:p>
    <w:p w14:paraId="337FA517" w14:textId="116B8439" w:rsidR="00E52631" w:rsidRDefault="0016709C" w:rsidP="000A1E90">
      <w:pPr>
        <w:pStyle w:val="Heading4"/>
      </w:pPr>
      <w:r>
        <w:t>that</w:t>
      </w:r>
      <w:r w:rsidR="00E52631">
        <w:t xml:space="preserve">, had they been disclosed, may have made a prudent person in the Commonwealth's position, considering whether or not to enter into any Project Document, determine not to do so; </w:t>
      </w:r>
    </w:p>
    <w:p w14:paraId="19474374" w14:textId="64BC41EA" w:rsidR="00896779" w:rsidRDefault="00696003" w:rsidP="0058045D">
      <w:pPr>
        <w:pStyle w:val="Heading3"/>
      </w:pPr>
      <w:r>
        <w:t>(</w:t>
      </w:r>
      <w:r w:rsidRPr="0055410E">
        <w:rPr>
          <w:b/>
          <w:bCs/>
        </w:rPr>
        <w:t xml:space="preserve">no </w:t>
      </w:r>
      <w:r w:rsidR="00DB31CD">
        <w:rPr>
          <w:b/>
          <w:bCs/>
        </w:rPr>
        <w:t>i</w:t>
      </w:r>
      <w:r w:rsidRPr="0055410E">
        <w:rPr>
          <w:b/>
          <w:bCs/>
        </w:rPr>
        <w:t>nsolvency</w:t>
      </w:r>
      <w:r>
        <w:t xml:space="preserve">) it </w:t>
      </w:r>
      <w:r w:rsidR="0016709C" w:rsidRPr="00E10719">
        <w:t>and its Related Bod</w:t>
      </w:r>
      <w:r w:rsidR="0016709C">
        <w:t>ies</w:t>
      </w:r>
      <w:r w:rsidR="0016709C" w:rsidRPr="00E10719">
        <w:t xml:space="preserve"> Corporate </w:t>
      </w:r>
      <w:r w:rsidR="0016709C">
        <w:t>are</w:t>
      </w:r>
      <w:r>
        <w:t xml:space="preserve"> not subject to an Insolvency Event</w:t>
      </w:r>
      <w:r w:rsidR="00896779">
        <w:t>;</w:t>
      </w:r>
    </w:p>
    <w:p w14:paraId="0F2940ED" w14:textId="5BB2D16D" w:rsidR="00F22B33" w:rsidRDefault="00F22B33" w:rsidP="0058045D">
      <w:pPr>
        <w:pStyle w:val="Heading3"/>
      </w:pPr>
      <w:bookmarkStart w:id="4745" w:name="_Ref164220098"/>
      <w:r>
        <w:t>(</w:t>
      </w:r>
      <w:r w:rsidRPr="002D6D4F">
        <w:rPr>
          <w:b/>
          <w:bCs/>
        </w:rPr>
        <w:t>bona fide</w:t>
      </w:r>
      <w:r>
        <w:t xml:space="preserve"> </w:t>
      </w:r>
      <w:r w:rsidRPr="002D6D4F">
        <w:rPr>
          <w:b/>
          <w:bCs/>
        </w:rPr>
        <w:t>contracts</w:t>
      </w:r>
      <w:r>
        <w:t xml:space="preserve">) it has not entered into any Wholesale Contract or other arrangement </w:t>
      </w:r>
      <w:r w:rsidR="0016709C">
        <w:t xml:space="preserve">that </w:t>
      </w:r>
      <w:r>
        <w:t xml:space="preserve">would have been a breach of clause </w:t>
      </w:r>
      <w:r>
        <w:fldChar w:fldCharType="begin"/>
      </w:r>
      <w:r>
        <w:instrText xml:space="preserve"> REF _Ref150848459 \w \h </w:instrText>
      </w:r>
      <w:r>
        <w:fldChar w:fldCharType="separate"/>
      </w:r>
      <w:r w:rsidR="00910BB8">
        <w:t>15.6</w:t>
      </w:r>
      <w:r>
        <w:fldChar w:fldCharType="end"/>
      </w:r>
      <w:r>
        <w:t xml:space="preserve"> (“</w:t>
      </w:r>
      <w:r>
        <w:fldChar w:fldCharType="begin"/>
      </w:r>
      <w:r>
        <w:instrText xml:space="preserve">  REF _Ref150848459 \h </w:instrText>
      </w:r>
      <w:r>
        <w:fldChar w:fldCharType="separate"/>
      </w:r>
      <w:r w:rsidR="00910BB8">
        <w:t>Bona fide and arm’s length arrangements</w:t>
      </w:r>
      <w:r>
        <w:fldChar w:fldCharType="end"/>
      </w:r>
      <w:r>
        <w:t>”) if it had entered into that arrangement during the Term;</w:t>
      </w:r>
      <w:bookmarkEnd w:id="4745"/>
      <w:r>
        <w:t xml:space="preserve"> </w:t>
      </w:r>
    </w:p>
    <w:p w14:paraId="64AFBF98" w14:textId="259F7E46" w:rsidR="00F22B33" w:rsidRDefault="00F22B33" w:rsidP="0058045D">
      <w:pPr>
        <w:pStyle w:val="Heading3"/>
      </w:pPr>
      <w:bookmarkStart w:id="4746" w:name="_Ref164220100"/>
      <w:r>
        <w:t>(</w:t>
      </w:r>
      <w:r w:rsidRPr="002D6D4F">
        <w:rPr>
          <w:b/>
          <w:bCs/>
        </w:rPr>
        <w:t xml:space="preserve">no </w:t>
      </w:r>
      <w:r>
        <w:rPr>
          <w:b/>
          <w:bCs/>
        </w:rPr>
        <w:t>subsidiaries</w:t>
      </w:r>
      <w:r>
        <w:t>) it has no subsidiaries</w:t>
      </w:r>
      <w:r w:rsidR="00A77524">
        <w:t xml:space="preserve">, other than </w:t>
      </w:r>
      <w:r w:rsidR="0001455E">
        <w:t xml:space="preserve">as </w:t>
      </w:r>
      <w:r w:rsidR="00A77524">
        <w:t xml:space="preserve">permitted by clause </w:t>
      </w:r>
      <w:r w:rsidR="00A77524">
        <w:fldChar w:fldCharType="begin"/>
      </w:r>
      <w:r w:rsidR="00A77524">
        <w:instrText xml:space="preserve"> REF _Ref194681622 \r \h </w:instrText>
      </w:r>
      <w:r w:rsidR="00A77524">
        <w:fldChar w:fldCharType="separate"/>
      </w:r>
      <w:r w:rsidR="00910BB8">
        <w:t>8.3(a)(v)</w:t>
      </w:r>
      <w:r w:rsidR="00A77524">
        <w:fldChar w:fldCharType="end"/>
      </w:r>
      <w:r w:rsidR="008F1098">
        <w:t xml:space="preserve"> (“</w:t>
      </w:r>
      <w:r w:rsidR="008F1098">
        <w:fldChar w:fldCharType="begin"/>
      </w:r>
      <w:r w:rsidR="008F1098">
        <w:instrText xml:space="preserve"> REF _Ref195112106 \h </w:instrText>
      </w:r>
      <w:r w:rsidR="008F1098">
        <w:fldChar w:fldCharType="separate"/>
      </w:r>
      <w:r w:rsidR="00910BB8">
        <w:t>Project Operator is a special purpose vehicle</w:t>
      </w:r>
      <w:r w:rsidR="008F1098">
        <w:fldChar w:fldCharType="end"/>
      </w:r>
      <w:r w:rsidR="008F1098">
        <w:t>”)</w:t>
      </w:r>
      <w:r>
        <w:t>;</w:t>
      </w:r>
      <w:bookmarkEnd w:id="4746"/>
    </w:p>
    <w:p w14:paraId="649841A8" w14:textId="54B2C629" w:rsidR="00434563" w:rsidRDefault="00434563" w:rsidP="00FF7E41">
      <w:pPr>
        <w:pStyle w:val="Heading3"/>
        <w:keepNext/>
      </w:pPr>
      <w:bookmarkStart w:id="4747" w:name="_Ref164220105"/>
      <w:r>
        <w:t>(</w:t>
      </w:r>
      <w:r w:rsidRPr="002D6D4F">
        <w:rPr>
          <w:b/>
          <w:bCs/>
        </w:rPr>
        <w:t>Security Interests</w:t>
      </w:r>
      <w:r>
        <w:t xml:space="preserve">) </w:t>
      </w:r>
      <w:r w:rsidR="00F22B33">
        <w:t>none of its assets are subject to any Security Interest other than</w:t>
      </w:r>
      <w:r>
        <w:t>:</w:t>
      </w:r>
    </w:p>
    <w:p w14:paraId="07985FDB" w14:textId="686ABF45" w:rsidR="00434563" w:rsidRDefault="00434563" w:rsidP="000A1E90">
      <w:pPr>
        <w:pStyle w:val="Heading4"/>
      </w:pPr>
      <w:r w:rsidRPr="00556253">
        <w:t xml:space="preserve">any Security Interest arising solely by operation of Law and in the ordinary course of </w:t>
      </w:r>
      <w:r>
        <w:t>Project Operator’s</w:t>
      </w:r>
      <w:r w:rsidRPr="00556253">
        <w:t xml:space="preserve"> ordinary business; </w:t>
      </w:r>
      <w:r w:rsidR="009F4DC1">
        <w:t>or</w:t>
      </w:r>
      <w:r w:rsidR="009F4DC1" w:rsidRPr="00556253">
        <w:t xml:space="preserve"> </w:t>
      </w:r>
    </w:p>
    <w:p w14:paraId="4556240D" w14:textId="41B9CFD2" w:rsidR="00F22B33" w:rsidRDefault="00434563" w:rsidP="000A1E90">
      <w:pPr>
        <w:pStyle w:val="Heading4"/>
      </w:pPr>
      <w:r w:rsidRPr="00716FCD">
        <w:t xml:space="preserve">any Security Interest granted in support of the external debt financing whose sole purpose is to fund the design, construction, commissioning, testing, operation and maintenance of the </w:t>
      </w:r>
      <w:r>
        <w:t>Project</w:t>
      </w:r>
      <w:r w:rsidR="0099203D">
        <w:t xml:space="preserve"> [and the Associated Project, if applicable]</w:t>
      </w:r>
      <w:r w:rsidR="00A77524">
        <w:t xml:space="preserve"> [and the Existing Project] or a portfolio </w:t>
      </w:r>
      <w:r w:rsidR="00DA6DEA">
        <w:t xml:space="preserve">of projects </w:t>
      </w:r>
      <w:r w:rsidR="00A77524">
        <w:t>of which the Project is a part</w:t>
      </w:r>
      <w:r w:rsidR="0099203D">
        <w:t xml:space="preserve">; </w:t>
      </w:r>
      <w:r w:rsidR="00A77524" w:rsidRPr="00D240BC">
        <w:rPr>
          <w:highlight w:val="lightGray"/>
        </w:rPr>
        <w:t>[</w:t>
      </w:r>
      <w:r w:rsidR="00A77524" w:rsidRPr="00C500CE">
        <w:rPr>
          <w:b/>
          <w:bCs/>
          <w:i/>
          <w:iCs/>
          <w:highlight w:val="lightGray"/>
        </w:rPr>
        <w:t>Note: the words ‘and the Associated Project, if applicable’ are to be included for all Hybrid Projects and the words ‘and the Existing Project’ are to be included for all Staged Projects.</w:t>
      </w:r>
      <w:r w:rsidR="00A77524" w:rsidRPr="00D240BC">
        <w:rPr>
          <w:highlight w:val="lightGray"/>
        </w:rPr>
        <w:t>]</w:t>
      </w:r>
      <w:r w:rsidR="00A77524" w:rsidRPr="008129EB">
        <w:t xml:space="preserve"> </w:t>
      </w:r>
    </w:p>
    <w:p w14:paraId="14B1EDE7" w14:textId="7A8226EC" w:rsidR="00F22B33" w:rsidRDefault="00434563" w:rsidP="0058045D">
      <w:pPr>
        <w:pStyle w:val="Heading3"/>
      </w:pPr>
      <w:r>
        <w:t>(</w:t>
      </w:r>
      <w:r w:rsidRPr="002D6D4F">
        <w:rPr>
          <w:b/>
          <w:bCs/>
        </w:rPr>
        <w:t>no partnership</w:t>
      </w:r>
      <w:r>
        <w:t xml:space="preserve">) </w:t>
      </w:r>
      <w:r w:rsidR="00F22B33">
        <w:t>it is not a partner in a partnership, it is not a party to an unincorporated joint venture and it is not a participant in or a member of an association or other incorporated body;</w:t>
      </w:r>
    </w:p>
    <w:p w14:paraId="09006EF8" w14:textId="334D0910" w:rsidR="00F22B33" w:rsidRDefault="00434563" w:rsidP="0058045D">
      <w:pPr>
        <w:pStyle w:val="Heading3"/>
      </w:pPr>
      <w:r>
        <w:t>(</w:t>
      </w:r>
      <w:r w:rsidRPr="002D6D4F">
        <w:rPr>
          <w:b/>
          <w:bCs/>
        </w:rPr>
        <w:t>AFSL</w:t>
      </w:r>
      <w:r>
        <w:t xml:space="preserve">) </w:t>
      </w:r>
      <w:r w:rsidR="00F22B33">
        <w:t>to the extent required by Law, it holds (or is exempt from the requirement to hold) an Australian financial services licence under Division 2 of Part 7.6 of the Corporations Act; and</w:t>
      </w:r>
    </w:p>
    <w:p w14:paraId="63A4EDE4" w14:textId="20316409" w:rsidR="00696003" w:rsidRDefault="00434563" w:rsidP="0058045D">
      <w:pPr>
        <w:pStyle w:val="Heading3"/>
      </w:pPr>
      <w:r>
        <w:t>(</w:t>
      </w:r>
      <w:r w:rsidRPr="002D6D4F">
        <w:rPr>
          <w:b/>
          <w:bCs/>
        </w:rPr>
        <w:t>wholesale client</w:t>
      </w:r>
      <w:r>
        <w:t xml:space="preserve">) </w:t>
      </w:r>
      <w:r w:rsidR="00F22B33">
        <w:t>it is a "wholesale client" within the meaning of section</w:t>
      </w:r>
      <w:r w:rsidR="005F785F">
        <w:t> </w:t>
      </w:r>
      <w:r w:rsidR="00F22B33">
        <w:t>761G of the Corporations Act</w:t>
      </w:r>
      <w:bookmarkEnd w:id="4747"/>
      <w:r w:rsidR="00284A5E">
        <w:t>.</w:t>
      </w:r>
    </w:p>
    <w:p w14:paraId="0FBE491A" w14:textId="7CB661F2" w:rsidR="009C38CE" w:rsidRDefault="009C38CE" w:rsidP="00FC2467">
      <w:pPr>
        <w:pStyle w:val="Heading2"/>
      </w:pPr>
      <w:bookmarkStart w:id="4748" w:name="_Ref159345995"/>
      <w:bookmarkStart w:id="4749" w:name="_Toc211256120"/>
      <w:r>
        <w:lastRenderedPageBreak/>
        <w:t>Anti-bribery and anti-corruption</w:t>
      </w:r>
      <w:bookmarkEnd w:id="4748"/>
      <w:bookmarkEnd w:id="4749"/>
    </w:p>
    <w:p w14:paraId="1207335B" w14:textId="555CE878" w:rsidR="009C38CE" w:rsidRPr="009C38CE" w:rsidRDefault="00411B14" w:rsidP="00465AED">
      <w:pPr>
        <w:pStyle w:val="BodyIndent1"/>
        <w:spacing w:before="0" w:after="240"/>
        <w:ind w:left="737"/>
      </w:pPr>
      <w:r>
        <w:t>Project Operator</w:t>
      </w:r>
      <w:bookmarkStart w:id="4750" w:name="_Hlk114580652"/>
      <w:r w:rsidR="009C38CE">
        <w:t xml:space="preserve"> represents and warrants that 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 xml:space="preserve">the </w:t>
      </w:r>
      <w:r w:rsidR="00E274FE">
        <w:t xml:space="preserve">Tender Process or the </w:t>
      </w:r>
      <w:r w:rsidR="00923DEE">
        <w:t>Project</w:t>
      </w:r>
      <w:r w:rsidR="009C38CE">
        <w:t xml:space="preserve"> </w:t>
      </w:r>
      <w:r w:rsidR="00E274FE">
        <w:t xml:space="preserve">[or the </w:t>
      </w:r>
      <w:r w:rsidR="008F1098">
        <w:t>[</w:t>
      </w:r>
      <w:r w:rsidR="00E274FE">
        <w:t>Associated</w:t>
      </w:r>
      <w:r w:rsidR="00A77524">
        <w:t>/Existing</w:t>
      </w:r>
      <w:r w:rsidR="008F1098">
        <w:t>]</w:t>
      </w:r>
      <w:r w:rsidR="00E274FE">
        <w:t xml:space="preserve"> Project] that </w:t>
      </w:r>
      <w:r w:rsidR="009C38CE">
        <w:t>would violate any applicable anti-bribery, anti-corruption</w:t>
      </w:r>
      <w:r w:rsidR="008E72DA">
        <w:t>,</w:t>
      </w:r>
      <w:r w:rsidR="009C38CE">
        <w:t xml:space="preserve"> anti-money laundering </w:t>
      </w:r>
      <w:r w:rsidR="008E72DA">
        <w:t xml:space="preserve">or counter-terrorism financing </w:t>
      </w:r>
      <w:r w:rsidR="009C38CE">
        <w:t>laws, regulations or rules in any applicable jurisdiction.</w:t>
      </w:r>
      <w:r w:rsidR="00E274FE">
        <w:t xml:space="preserve"> [</w:t>
      </w:r>
      <w:r w:rsidR="00E274FE" w:rsidRPr="004D3942">
        <w:rPr>
          <w:b/>
          <w:bCs/>
          <w:i/>
          <w:iCs/>
          <w:highlight w:val="lightGray"/>
        </w:rPr>
        <w:t xml:space="preserve">Note: </w:t>
      </w:r>
      <w:r w:rsidR="006750D9" w:rsidRPr="0001150F">
        <w:rPr>
          <w:b/>
          <w:i/>
          <w:highlight w:val="lightGray"/>
        </w:rPr>
        <w:t xml:space="preserve">the </w:t>
      </w:r>
      <w:r w:rsidR="00E274FE" w:rsidRPr="0001150F">
        <w:rPr>
          <w:b/>
          <w:bCs/>
          <w:i/>
          <w:iCs/>
          <w:highlight w:val="lightGray"/>
        </w:rPr>
        <w:t>word</w:t>
      </w:r>
      <w:r w:rsidR="0099203D" w:rsidRPr="0001150F">
        <w:rPr>
          <w:b/>
          <w:bCs/>
          <w:i/>
          <w:iCs/>
          <w:highlight w:val="lightGray"/>
        </w:rPr>
        <w:t>s in square brackets</w:t>
      </w:r>
      <w:r w:rsidR="00E274FE" w:rsidRPr="0001150F">
        <w:rPr>
          <w:b/>
          <w:bCs/>
          <w:i/>
          <w:iCs/>
          <w:highlight w:val="lightGray"/>
        </w:rPr>
        <w:t xml:space="preserve"> </w:t>
      </w:r>
      <w:r w:rsidR="00133BDF" w:rsidRPr="0001150F">
        <w:rPr>
          <w:b/>
          <w:i/>
          <w:highlight w:val="lightGray"/>
        </w:rPr>
        <w:t xml:space="preserve">are </w:t>
      </w:r>
      <w:r w:rsidR="00E274FE" w:rsidRPr="00646DC9">
        <w:rPr>
          <w:b/>
          <w:bCs/>
          <w:i/>
          <w:iCs/>
          <w:highlight w:val="lightGray"/>
        </w:rPr>
        <w:t>to be included for all Hybrid Projects</w:t>
      </w:r>
      <w:r w:rsidR="00A77524">
        <w:rPr>
          <w:b/>
          <w:bCs/>
          <w:i/>
          <w:iCs/>
          <w:highlight w:val="lightGray"/>
        </w:rPr>
        <w:t xml:space="preserve"> and Staged Projects (as applicable)</w:t>
      </w:r>
      <w:r w:rsidR="00E274FE" w:rsidRPr="004D3942">
        <w:rPr>
          <w:b/>
          <w:bCs/>
          <w:i/>
          <w:iCs/>
          <w:highlight w:val="lightGray"/>
        </w:rPr>
        <w:t>.</w:t>
      </w:r>
      <w:r w:rsidR="00E274FE">
        <w:t>]</w:t>
      </w:r>
    </w:p>
    <w:p w14:paraId="3949D36B" w14:textId="073440B7" w:rsidR="00630B4B" w:rsidRPr="0042604C" w:rsidRDefault="2C388DF0" w:rsidP="00FC2467">
      <w:pPr>
        <w:pStyle w:val="Heading2"/>
      </w:pPr>
      <w:bookmarkStart w:id="4751" w:name="_Ref105594132"/>
      <w:bookmarkStart w:id="4752" w:name="_Toc105762572"/>
      <w:bookmarkStart w:id="4753" w:name="_Toc211256121"/>
      <w:bookmarkEnd w:id="4750"/>
      <w:r w:rsidRPr="0042604C">
        <w:t>Tender representations and warranties from Project Operator</w:t>
      </w:r>
      <w:bookmarkStart w:id="4754" w:name="_Hlk107950015"/>
      <w:bookmarkEnd w:id="4751"/>
      <w:bookmarkEnd w:id="4752"/>
      <w:bookmarkEnd w:id="4753"/>
    </w:p>
    <w:p w14:paraId="604093E6" w14:textId="6788787A" w:rsidR="005A68A7" w:rsidRPr="0042604C" w:rsidRDefault="00411B14" w:rsidP="00465AED">
      <w:pPr>
        <w:pStyle w:val="BodyIndent1"/>
        <w:spacing w:before="0" w:after="240"/>
        <w:ind w:left="737"/>
      </w:pPr>
      <w:bookmarkStart w:id="4755" w:name="_Hlk108011330"/>
      <w:r w:rsidRPr="0042604C">
        <w:t>Project Operator</w:t>
      </w:r>
      <w:r w:rsidR="00630B4B" w:rsidRPr="0042604C">
        <w:t xml:space="preserve"> represents and warrants that</w:t>
      </w:r>
      <w:r w:rsidR="005A68A7" w:rsidRPr="0042604C">
        <w:t>:</w:t>
      </w:r>
    </w:p>
    <w:p w14:paraId="2876CB34" w14:textId="47C05F6F" w:rsidR="004C2668" w:rsidRPr="0042604C" w:rsidRDefault="009F696C" w:rsidP="0058045D">
      <w:pPr>
        <w:pStyle w:val="Heading3"/>
      </w:pPr>
      <w:r w:rsidRPr="0042604C">
        <w:t xml:space="preserve">each statement, representation </w:t>
      </w:r>
      <w:r w:rsidR="00E274FE" w:rsidRPr="0042604C">
        <w:t xml:space="preserve">and </w:t>
      </w:r>
      <w:r w:rsidRPr="0042604C">
        <w:t xml:space="preserve">declaration, and all </w:t>
      </w:r>
      <w:r w:rsidR="00E274FE" w:rsidRPr="0042604C">
        <w:t xml:space="preserve">material and </w:t>
      </w:r>
      <w:r w:rsidRPr="0042604C">
        <w:t>information,</w:t>
      </w:r>
      <w:r w:rsidR="00CD6575" w:rsidRPr="0042604C">
        <w:t xml:space="preserve"> provided by </w:t>
      </w:r>
      <w:bookmarkStart w:id="4756" w:name="_Hlk165041219"/>
      <w:r w:rsidR="006277A1" w:rsidRPr="0042604C">
        <w:t xml:space="preserve">or on behalf of </w:t>
      </w:r>
      <w:bookmarkEnd w:id="4756"/>
      <w:r w:rsidR="00411B14" w:rsidRPr="0042604C">
        <w:t>Project Operator</w:t>
      </w:r>
      <w:r w:rsidR="00CD6575" w:rsidRPr="0042604C">
        <w:t xml:space="preserve"> to </w:t>
      </w:r>
      <w:r w:rsidR="00F830B3" w:rsidRPr="0042604C">
        <w:t>the Commonwealth</w:t>
      </w:r>
      <w:r w:rsidR="00630B4B" w:rsidRPr="0042604C">
        <w:t xml:space="preserve"> in connection with </w:t>
      </w:r>
      <w:r w:rsidR="006277A1" w:rsidRPr="0042604C">
        <w:t>the Tender</w:t>
      </w:r>
      <w:r w:rsidR="005A68A7" w:rsidRPr="0042604C">
        <w:t xml:space="preserve"> (other than </w:t>
      </w:r>
      <w:r w:rsidR="00212DE5" w:rsidRPr="0042604C">
        <w:t>forecasts</w:t>
      </w:r>
      <w:r w:rsidR="00634FA3" w:rsidRPr="0042604C">
        <w:t xml:space="preserve"> </w:t>
      </w:r>
      <w:r w:rsidR="0083226A" w:rsidRPr="0042604C">
        <w:t xml:space="preserve">or </w:t>
      </w:r>
      <w:r w:rsidR="00212DE5" w:rsidRPr="0042604C">
        <w:t>project</w:t>
      </w:r>
      <w:r w:rsidR="00A3461E" w:rsidRPr="0042604C">
        <w:t>ion</w:t>
      </w:r>
      <w:r w:rsidR="00212DE5" w:rsidRPr="0042604C">
        <w:t>s</w:t>
      </w:r>
      <w:r w:rsidR="002C57C0" w:rsidRPr="0042604C">
        <w:t>)</w:t>
      </w:r>
      <w:r w:rsidR="00204739" w:rsidRPr="0042604C">
        <w:t xml:space="preserve"> </w:t>
      </w:r>
      <w:r w:rsidR="002C15C6" w:rsidRPr="0042604C">
        <w:t>was</w:t>
      </w:r>
      <w:r w:rsidR="00630B4B" w:rsidRPr="0042604C">
        <w:t xml:space="preserve"> true, correct and not misleading in any material respect (whether by omission or otherwise) </w:t>
      </w:r>
      <w:r w:rsidR="002C15C6" w:rsidRPr="0042604C">
        <w:t>as at the Tender Date</w:t>
      </w:r>
      <w:r w:rsidR="005A68A7" w:rsidRPr="0042604C">
        <w:t>; and</w:t>
      </w:r>
    </w:p>
    <w:p w14:paraId="705E4BE6" w14:textId="0D462B3D" w:rsidR="005A68A7" w:rsidRPr="0042604C" w:rsidRDefault="002C57C0" w:rsidP="0058045D">
      <w:pPr>
        <w:pStyle w:val="Heading3"/>
      </w:pPr>
      <w:r w:rsidRPr="0042604C">
        <w:t>all forecasts</w:t>
      </w:r>
      <w:r w:rsidR="00634FA3" w:rsidRPr="0042604C">
        <w:t xml:space="preserve"> and</w:t>
      </w:r>
      <w:r w:rsidR="00A3461E" w:rsidRPr="0042604C">
        <w:t xml:space="preserve"> </w:t>
      </w:r>
      <w:r w:rsidR="00212DE5" w:rsidRPr="0042604C">
        <w:t>project</w:t>
      </w:r>
      <w:r w:rsidR="00A3461E" w:rsidRPr="0042604C">
        <w:t>ion</w:t>
      </w:r>
      <w:r w:rsidR="00212DE5" w:rsidRPr="0042604C">
        <w:t>s</w:t>
      </w:r>
      <w:r w:rsidR="00A3461E" w:rsidRPr="0042604C">
        <w:t xml:space="preserve"> </w:t>
      </w:r>
      <w:r w:rsidR="00212DE5" w:rsidRPr="0042604C">
        <w:t xml:space="preserve">provided by </w:t>
      </w:r>
      <w:r w:rsidR="006277A1" w:rsidRPr="0042604C">
        <w:t xml:space="preserve">or on behalf of </w:t>
      </w:r>
      <w:r w:rsidR="00411B14" w:rsidRPr="0042604C">
        <w:t>Project Operator</w:t>
      </w:r>
      <w:r w:rsidR="00212DE5" w:rsidRPr="0042604C">
        <w:t xml:space="preserve"> to </w:t>
      </w:r>
      <w:r w:rsidR="00F830B3" w:rsidRPr="0042604C">
        <w:t>the Commonwealth</w:t>
      </w:r>
      <w:r w:rsidR="00212DE5" w:rsidRPr="0042604C">
        <w:t xml:space="preserve"> in connection with </w:t>
      </w:r>
      <w:r w:rsidR="006277A1" w:rsidRPr="0042604C">
        <w:t>the Tender</w:t>
      </w:r>
      <w:r w:rsidR="00212DE5" w:rsidRPr="0042604C">
        <w:t xml:space="preserve"> </w:t>
      </w:r>
      <w:r w:rsidR="00A3461E" w:rsidRPr="0042604C">
        <w:t xml:space="preserve">were prepared using due care and skill based on assumptions </w:t>
      </w:r>
      <w:r w:rsidR="00E274FE" w:rsidRPr="0042604C">
        <w:t xml:space="preserve">that </w:t>
      </w:r>
      <w:r w:rsidR="00411B14" w:rsidRPr="0042604C">
        <w:t>Project Operator</w:t>
      </w:r>
      <w:r w:rsidR="00A3461E" w:rsidRPr="0042604C">
        <w:t xml:space="preserve"> </w:t>
      </w:r>
      <w:r w:rsidR="00AD0AAA" w:rsidRPr="0042604C">
        <w:t xml:space="preserve">and its </w:t>
      </w:r>
      <w:r w:rsidR="0099203D" w:rsidRPr="0042604C">
        <w:t>A</w:t>
      </w:r>
      <w:r w:rsidR="00AD0AAA" w:rsidRPr="0042604C">
        <w:t xml:space="preserve">ssociates </w:t>
      </w:r>
      <w:r w:rsidR="00A3461E" w:rsidRPr="0042604C">
        <w:t>believed, in good faith, were fair and reasonable assumptions as at the Tender Date</w:t>
      </w:r>
      <w:r w:rsidR="002B5C85" w:rsidRPr="0042604C">
        <w:t>.</w:t>
      </w:r>
    </w:p>
    <w:p w14:paraId="45A2F636" w14:textId="2CEA2155" w:rsidR="00434563" w:rsidRPr="0042604C" w:rsidRDefault="2C388DF0" w:rsidP="00FC2467">
      <w:pPr>
        <w:pStyle w:val="Heading2"/>
      </w:pPr>
      <w:bookmarkStart w:id="4757" w:name="_Toc211256122"/>
      <w:r w:rsidRPr="0042604C">
        <w:t>Repetition</w:t>
      </w:r>
      <w:bookmarkEnd w:id="4757"/>
    </w:p>
    <w:p w14:paraId="561F4590" w14:textId="6D471F3A" w:rsidR="00434563" w:rsidRPr="0042604C" w:rsidRDefault="00434563" w:rsidP="00465AED">
      <w:pPr>
        <w:pStyle w:val="BodyIndent1"/>
        <w:spacing w:before="0" w:after="240"/>
        <w:ind w:left="737"/>
      </w:pPr>
      <w:r w:rsidRPr="0042604C">
        <w:t xml:space="preserve">Unless expressly stated otherwise, each representation and warranty given by Project Operator </w:t>
      </w:r>
      <w:r w:rsidR="006D1B5D" w:rsidRPr="0042604C">
        <w:t xml:space="preserve">(other than clauses </w:t>
      </w:r>
      <w:r w:rsidR="00E52631" w:rsidRPr="0042604C">
        <w:fldChar w:fldCharType="begin"/>
      </w:r>
      <w:r w:rsidR="00E52631" w:rsidRPr="0042604C">
        <w:instrText xml:space="preserve"> REF _Ref166250102 \w \h </w:instrText>
      </w:r>
      <w:r w:rsidR="00E134AF" w:rsidRPr="0042604C">
        <w:instrText xml:space="preserve"> \* MERGEFORMAT </w:instrText>
      </w:r>
      <w:r w:rsidR="00E52631" w:rsidRPr="0042604C">
        <w:fldChar w:fldCharType="separate"/>
      </w:r>
      <w:r w:rsidR="00910BB8">
        <w:t>25.2(b)</w:t>
      </w:r>
      <w:r w:rsidR="00E52631" w:rsidRPr="0042604C">
        <w:fldChar w:fldCharType="end"/>
      </w:r>
      <w:r w:rsidR="00E52631" w:rsidRPr="0042604C">
        <w:t xml:space="preserve">, </w:t>
      </w:r>
      <w:r w:rsidR="00E52631" w:rsidRPr="0042604C">
        <w:fldChar w:fldCharType="begin"/>
      </w:r>
      <w:r w:rsidR="00E52631" w:rsidRPr="0042604C">
        <w:instrText xml:space="preserve"> REF _Ref164220092 \w \h </w:instrText>
      </w:r>
      <w:r w:rsidR="00E134AF" w:rsidRPr="0042604C">
        <w:instrText xml:space="preserve"> \* MERGEFORMAT </w:instrText>
      </w:r>
      <w:r w:rsidR="00E52631" w:rsidRPr="0042604C">
        <w:fldChar w:fldCharType="separate"/>
      </w:r>
      <w:r w:rsidR="00910BB8">
        <w:t>25.2(g)</w:t>
      </w:r>
      <w:r w:rsidR="00E52631" w:rsidRPr="0042604C">
        <w:fldChar w:fldCharType="end"/>
      </w:r>
      <w:r w:rsidR="00E52631" w:rsidRPr="0042604C">
        <w:t xml:space="preserve"> and </w:t>
      </w:r>
      <w:r w:rsidR="006D1B5D" w:rsidRPr="0042604C">
        <w:fldChar w:fldCharType="begin"/>
      </w:r>
      <w:r w:rsidR="006D1B5D" w:rsidRPr="0042604C">
        <w:instrText xml:space="preserve"> REF _Ref105594132 \w \h </w:instrText>
      </w:r>
      <w:r w:rsidR="00E134AF" w:rsidRPr="0042604C">
        <w:instrText xml:space="preserve"> \* MERGEFORMAT </w:instrText>
      </w:r>
      <w:r w:rsidR="006D1B5D" w:rsidRPr="0042604C">
        <w:fldChar w:fldCharType="separate"/>
      </w:r>
      <w:r w:rsidR="00910BB8">
        <w:t>25.4</w:t>
      </w:r>
      <w:r w:rsidR="006D1B5D" w:rsidRPr="0042604C">
        <w:fldChar w:fldCharType="end"/>
      </w:r>
      <w:r w:rsidR="006D1B5D" w:rsidRPr="0042604C">
        <w:t xml:space="preserve"> (“</w:t>
      </w:r>
      <w:r w:rsidR="006D1B5D" w:rsidRPr="0042604C">
        <w:fldChar w:fldCharType="begin"/>
      </w:r>
      <w:r w:rsidR="006D1B5D" w:rsidRPr="0042604C">
        <w:instrText xml:space="preserve"> REF _Ref105594132 \h </w:instrText>
      </w:r>
      <w:r w:rsidR="00E134AF" w:rsidRPr="0042604C">
        <w:instrText xml:space="preserve"> \* MERGEFORMAT </w:instrText>
      </w:r>
      <w:r w:rsidR="006D1B5D" w:rsidRPr="0042604C">
        <w:fldChar w:fldCharType="separate"/>
      </w:r>
      <w:r w:rsidR="00910BB8" w:rsidRPr="0042604C">
        <w:t>Tender representations and warranties from Project Operator</w:t>
      </w:r>
      <w:r w:rsidR="006D1B5D" w:rsidRPr="0042604C">
        <w:fldChar w:fldCharType="end"/>
      </w:r>
      <w:r w:rsidR="006D1B5D" w:rsidRPr="0042604C">
        <w:t xml:space="preserve">”)) is deemed to be given on the Signing </w:t>
      </w:r>
      <w:r w:rsidR="006D1B5D" w:rsidRPr="00215157">
        <w:t xml:space="preserve">Date and </w:t>
      </w:r>
      <w:r w:rsidRPr="00215157">
        <w:t>repeated on each day thereafter throughout the Term with reference to the</w:t>
      </w:r>
      <w:r w:rsidRPr="0042604C">
        <w:t xml:space="preserve"> facts and</w:t>
      </w:r>
      <w:r w:rsidR="006D1B5D" w:rsidRPr="0042604C">
        <w:t xml:space="preserve"> </w:t>
      </w:r>
      <w:r w:rsidRPr="0042604C">
        <w:t>circumstances then subsisting.</w:t>
      </w:r>
    </w:p>
    <w:p w14:paraId="6C92B7BB" w14:textId="4F5E59CD" w:rsidR="00DB31CD" w:rsidRPr="0042604C" w:rsidRDefault="2C388DF0" w:rsidP="00FC2467">
      <w:pPr>
        <w:pStyle w:val="Heading2"/>
      </w:pPr>
      <w:bookmarkStart w:id="4758" w:name="_Toc106275723"/>
      <w:bookmarkStart w:id="4759" w:name="_Toc211256123"/>
      <w:bookmarkEnd w:id="4754"/>
      <w:bookmarkEnd w:id="4755"/>
      <w:r w:rsidRPr="0042604C">
        <w:t>No reliance</w:t>
      </w:r>
      <w:bookmarkEnd w:id="4758"/>
      <w:bookmarkEnd w:id="4759"/>
    </w:p>
    <w:p w14:paraId="539F6077" w14:textId="77777777" w:rsidR="00EF55F8" w:rsidRPr="0042604C" w:rsidRDefault="00EF55F8" w:rsidP="00465AED">
      <w:pPr>
        <w:pStyle w:val="BodyIndent1"/>
        <w:spacing w:before="0" w:after="240"/>
        <w:ind w:left="737"/>
      </w:pPr>
      <w:r w:rsidRPr="0042604C">
        <w:t xml:space="preserve">Each party acknowledges that it has not relied on any representation or warranty (whether express or implied) about the subject matter of this agreement other than those contained in this agreement. </w:t>
      </w:r>
    </w:p>
    <w:p w14:paraId="2444A5DA" w14:textId="77777777" w:rsidR="00132E64" w:rsidRDefault="2BC382E4" w:rsidP="00E56B2C">
      <w:pPr>
        <w:pStyle w:val="Heading1"/>
      </w:pPr>
      <w:bookmarkStart w:id="4760" w:name="_Toc108021023"/>
      <w:bookmarkStart w:id="4761" w:name="_Toc108089400"/>
      <w:bookmarkStart w:id="4762" w:name="_Toc108098125"/>
      <w:bookmarkStart w:id="4763" w:name="_Toc108425522"/>
      <w:bookmarkStart w:id="4764" w:name="_Toc183684716"/>
      <w:bookmarkStart w:id="4765" w:name="_Toc211256124"/>
      <w:bookmarkEnd w:id="4760"/>
      <w:bookmarkEnd w:id="4761"/>
      <w:bookmarkEnd w:id="4762"/>
      <w:bookmarkEnd w:id="4763"/>
      <w:r w:rsidRPr="0042604C">
        <w:t>[Trustee provisions</w:t>
      </w:r>
      <w:bookmarkEnd w:id="4764"/>
      <w:bookmarkEnd w:id="4765"/>
    </w:p>
    <w:p w14:paraId="43BE4260" w14:textId="162F513D" w:rsidR="00A77524" w:rsidRPr="00A77524" w:rsidRDefault="00A77524" w:rsidP="008F1098">
      <w:pPr>
        <w:spacing w:before="240"/>
      </w:pPr>
      <w:r w:rsidRPr="008129EB">
        <w:t>[</w:t>
      </w:r>
      <w:r w:rsidRPr="00C500CE">
        <w:rPr>
          <w:b/>
          <w:bCs/>
          <w:i/>
          <w:iCs/>
          <w:highlight w:val="lightGray"/>
        </w:rPr>
        <w:t>Note: this clause is to be included if Project Operator is trustee of a trust.</w:t>
      </w:r>
      <w:r w:rsidRPr="008129EB">
        <w:t>]</w:t>
      </w:r>
    </w:p>
    <w:p w14:paraId="789B4FE5" w14:textId="52954827" w:rsidR="00132E64" w:rsidRPr="0042604C" w:rsidRDefault="2BC382E4" w:rsidP="007238AE">
      <w:pPr>
        <w:pStyle w:val="Heading2"/>
        <w:numPr>
          <w:ilvl w:val="1"/>
          <w:numId w:val="21"/>
        </w:numPr>
      </w:pPr>
      <w:bookmarkStart w:id="4766" w:name="_Toc183684717"/>
      <w:bookmarkStart w:id="4767" w:name="_Toc211256125"/>
      <w:r w:rsidRPr="0042604C">
        <w:t>Trustee representations and warranties</w:t>
      </w:r>
      <w:bookmarkEnd w:id="4766"/>
      <w:bookmarkEnd w:id="4767"/>
    </w:p>
    <w:p w14:paraId="7954EAC4" w14:textId="34E653FD" w:rsidR="00132E64" w:rsidRPr="0042604C" w:rsidRDefault="00411B14" w:rsidP="00465AED">
      <w:pPr>
        <w:pStyle w:val="BodyIndent1"/>
        <w:spacing w:before="0" w:after="240"/>
        <w:ind w:left="737"/>
      </w:pPr>
      <w:r w:rsidRPr="0042604C">
        <w:t>Project Operator</w:t>
      </w:r>
      <w:r w:rsidR="00132E64" w:rsidRPr="0042604C">
        <w:t xml:space="preserve"> represents and warrants to </w:t>
      </w:r>
      <w:r w:rsidR="00BE77D6" w:rsidRPr="0042604C">
        <w:t>the Commonwealth</w:t>
      </w:r>
      <w:r w:rsidR="00132E64" w:rsidRPr="0042604C">
        <w:t xml:space="preserve"> that: </w:t>
      </w:r>
    </w:p>
    <w:p w14:paraId="49BF54AB" w14:textId="77777777" w:rsidR="00132E64" w:rsidRPr="0042604C" w:rsidRDefault="00132E64" w:rsidP="0058045D">
      <w:pPr>
        <w:pStyle w:val="Heading3"/>
      </w:pPr>
      <w:r w:rsidRPr="0042604C">
        <w:t>(</w:t>
      </w:r>
      <w:r w:rsidRPr="005F785F">
        <w:rPr>
          <w:b/>
          <w:bCs/>
        </w:rPr>
        <w:t>existence</w:t>
      </w:r>
      <w:r w:rsidRPr="0042604C">
        <w:t xml:space="preserve">) the Trust has been duly established and constituted; </w:t>
      </w:r>
    </w:p>
    <w:p w14:paraId="4C1FFA83" w14:textId="77777777" w:rsidR="00132E64" w:rsidRPr="0042604C" w:rsidRDefault="00132E64" w:rsidP="0058045D">
      <w:pPr>
        <w:pStyle w:val="Heading3"/>
      </w:pPr>
      <w:r w:rsidRPr="0042604C">
        <w:t>(</w:t>
      </w:r>
      <w:r w:rsidRPr="005F785F">
        <w:rPr>
          <w:b/>
          <w:bCs/>
        </w:rPr>
        <w:t>sole trustee</w:t>
      </w:r>
      <w:r w:rsidRPr="0042604C">
        <w:t xml:space="preserve">) it is the only trustee of the Trust; </w:t>
      </w:r>
    </w:p>
    <w:p w14:paraId="01DA5DFE" w14:textId="77777777" w:rsidR="00132E64" w:rsidRPr="0042604C" w:rsidRDefault="00132E64" w:rsidP="0058045D">
      <w:pPr>
        <w:pStyle w:val="Heading3"/>
      </w:pPr>
      <w:r w:rsidRPr="0042604C">
        <w:t>(</w:t>
      </w:r>
      <w:r w:rsidRPr="005F785F">
        <w:rPr>
          <w:b/>
          <w:bCs/>
        </w:rPr>
        <w:t>appointment and no removal</w:t>
      </w:r>
      <w:r w:rsidRPr="0042604C">
        <w:t xml:space="preserve">) it has been validly appointed as trustee of the Trust and no action has been taken or proposed to remove it as trustee of the Trust; </w:t>
      </w:r>
    </w:p>
    <w:p w14:paraId="31548A0E" w14:textId="77777777" w:rsidR="00132E64" w:rsidRPr="0042604C" w:rsidRDefault="00132E64" w:rsidP="0058045D">
      <w:pPr>
        <w:pStyle w:val="Heading3"/>
      </w:pPr>
      <w:r w:rsidRPr="0042604C">
        <w:t>(</w:t>
      </w:r>
      <w:r w:rsidRPr="005F785F">
        <w:rPr>
          <w:b/>
          <w:bCs/>
        </w:rPr>
        <w:t>power</w:t>
      </w:r>
      <w:r w:rsidRPr="0042604C">
        <w:t xml:space="preserve">) it has power under the terms of the Trust to enter into this agreement and comply with its obligations under it; </w:t>
      </w:r>
    </w:p>
    <w:p w14:paraId="1340F815" w14:textId="5B7338ED" w:rsidR="00132E64" w:rsidRPr="0042604C" w:rsidRDefault="00132E64" w:rsidP="0058045D">
      <w:pPr>
        <w:pStyle w:val="Heading3"/>
      </w:pPr>
      <w:r w:rsidRPr="0042604C">
        <w:lastRenderedPageBreak/>
        <w:t>(</w:t>
      </w:r>
      <w:r w:rsidRPr="005F785F">
        <w:rPr>
          <w:b/>
          <w:bCs/>
        </w:rPr>
        <w:t>authorisations</w:t>
      </w:r>
      <w:r w:rsidRPr="0042604C">
        <w:t xml:space="preserve">) it has in full force and effect the authorisations necessary for it to enter into this agreement, perform obligations under it and allow it to be enforced (including </w:t>
      </w:r>
      <w:r w:rsidR="00E274FE" w:rsidRPr="0042604C">
        <w:t xml:space="preserve">all Authorisations and </w:t>
      </w:r>
      <w:r w:rsidRPr="0042604C">
        <w:t xml:space="preserve">any authorisation required under the Trust Deed and its constitution (if any)); </w:t>
      </w:r>
    </w:p>
    <w:p w14:paraId="3E7A0290" w14:textId="0330D82C" w:rsidR="00132E64" w:rsidRPr="0042604C" w:rsidRDefault="00132E64" w:rsidP="0058045D">
      <w:pPr>
        <w:pStyle w:val="Heading3"/>
      </w:pPr>
      <w:r w:rsidRPr="0042604C">
        <w:t>(</w:t>
      </w:r>
      <w:r w:rsidRPr="005F785F">
        <w:rPr>
          <w:b/>
          <w:bCs/>
        </w:rPr>
        <w:t>indemnity</w:t>
      </w:r>
      <w:r w:rsidRPr="0042604C">
        <w:t xml:space="preserve">) it has a right to be fully indemnified out of the Trust Property in respect of obligations incurred by it under this agreement and there are no facts, matters or circumstances that would disentitle </w:t>
      </w:r>
      <w:r w:rsidR="00411B14" w:rsidRPr="0042604C">
        <w:t>Project Operator</w:t>
      </w:r>
      <w:r w:rsidRPr="0042604C">
        <w:t xml:space="preserve"> from being so indemnified; </w:t>
      </w:r>
    </w:p>
    <w:p w14:paraId="69C12C58" w14:textId="77777777" w:rsidR="00132E64" w:rsidRPr="0042604C" w:rsidRDefault="00132E64" w:rsidP="0058045D">
      <w:pPr>
        <w:pStyle w:val="Heading3"/>
      </w:pPr>
      <w:r w:rsidRPr="0042604C">
        <w:t>(</w:t>
      </w:r>
      <w:r w:rsidRPr="005F785F">
        <w:rPr>
          <w:b/>
          <w:bCs/>
        </w:rPr>
        <w:t>no default</w:t>
      </w:r>
      <w:r w:rsidRPr="0042604C">
        <w:t xml:space="preserve">) it is not, and never has been, in default under the Trust Deed; </w:t>
      </w:r>
    </w:p>
    <w:p w14:paraId="32CF2A99" w14:textId="77777777" w:rsidR="00132E64" w:rsidRPr="0042604C" w:rsidRDefault="00132E64" w:rsidP="0058045D">
      <w:pPr>
        <w:pStyle w:val="Heading3"/>
      </w:pPr>
      <w:r w:rsidRPr="0042604C">
        <w:t>(</w:t>
      </w:r>
      <w:r w:rsidRPr="005F785F">
        <w:rPr>
          <w:b/>
          <w:bCs/>
        </w:rPr>
        <w:t>no termination</w:t>
      </w:r>
      <w:r w:rsidRPr="0042604C">
        <w:t>) no action has been taken or proposed to terminate the Trust;</w:t>
      </w:r>
    </w:p>
    <w:p w14:paraId="50A2085F" w14:textId="77777777" w:rsidR="00132E64" w:rsidRPr="0042604C" w:rsidRDefault="00132E64" w:rsidP="0058045D">
      <w:pPr>
        <w:pStyle w:val="Heading3"/>
      </w:pPr>
      <w:r w:rsidRPr="0042604C">
        <w:t>(</w:t>
      </w:r>
      <w:r w:rsidRPr="005F785F">
        <w:rPr>
          <w:b/>
          <w:bCs/>
        </w:rPr>
        <w:t>officers’ compliance</w:t>
      </w:r>
      <w:r w:rsidRPr="0042604C">
        <w:t>) it and its directors and other officers have complied with their obligations in connection with the Trust;</w:t>
      </w:r>
    </w:p>
    <w:p w14:paraId="732807B7" w14:textId="77777777" w:rsidR="00132E64" w:rsidRPr="0042604C" w:rsidRDefault="00132E64" w:rsidP="0058045D">
      <w:pPr>
        <w:pStyle w:val="Heading3"/>
      </w:pPr>
      <w:r w:rsidRPr="0042604C">
        <w:t>(</w:t>
      </w:r>
      <w:r w:rsidRPr="005F785F">
        <w:rPr>
          <w:b/>
          <w:bCs/>
        </w:rPr>
        <w:t>exercise of powers</w:t>
      </w:r>
      <w:r w:rsidRPr="0042604C">
        <w:t>) it has not exercised its powers under the Trust Deed to release, abandon or restrict any power conferred on it by the Trust Deed; and</w:t>
      </w:r>
    </w:p>
    <w:p w14:paraId="61BCE433" w14:textId="629DC58F" w:rsidR="00132E64" w:rsidRPr="0042604C" w:rsidRDefault="00132E64" w:rsidP="0058045D">
      <w:pPr>
        <w:pStyle w:val="Heading3"/>
      </w:pPr>
      <w:r w:rsidRPr="0042604C">
        <w:t>(</w:t>
      </w:r>
      <w:r w:rsidRPr="005F785F">
        <w:rPr>
          <w:b/>
          <w:bCs/>
        </w:rPr>
        <w:t>benefit</w:t>
      </w:r>
      <w:r w:rsidRPr="0042604C">
        <w:t>) entry into the documents to which it is a party is a valid exercise of its powers under the Trust Deed for the benefit of the beneficiaries</w:t>
      </w:r>
      <w:r w:rsidR="00AD0AAA" w:rsidRPr="0042604C">
        <w:t xml:space="preserve"> of the Trust</w:t>
      </w:r>
      <w:r w:rsidRPr="0042604C">
        <w:t>.</w:t>
      </w:r>
    </w:p>
    <w:p w14:paraId="268B67F3" w14:textId="77777777" w:rsidR="00132E64" w:rsidRPr="007F5ECD" w:rsidRDefault="2BC382E4" w:rsidP="00FC2467">
      <w:pPr>
        <w:pStyle w:val="Heading2"/>
        <w:rPr>
          <w:rFonts w:eastAsia="Arial Unicode MS"/>
        </w:rPr>
      </w:pPr>
      <w:bookmarkStart w:id="4768" w:name="_Toc183684718"/>
      <w:bookmarkStart w:id="4769" w:name="_Toc211256126"/>
      <w:r w:rsidRPr="007F5ECD">
        <w:rPr>
          <w:rFonts w:eastAsia="Arial Unicode MS"/>
        </w:rPr>
        <w:t>Trustee undertakings</w:t>
      </w:r>
      <w:bookmarkEnd w:id="4768"/>
      <w:bookmarkEnd w:id="4769"/>
    </w:p>
    <w:p w14:paraId="4D1F8C93" w14:textId="03E1B980" w:rsidR="00132E64" w:rsidRPr="0042604C" w:rsidRDefault="00411B14" w:rsidP="00465AED">
      <w:pPr>
        <w:pStyle w:val="BodyIndent1"/>
        <w:spacing w:before="0" w:after="240"/>
        <w:ind w:left="737"/>
      </w:pPr>
      <w:r w:rsidRPr="0042604C">
        <w:t>Project Operator</w:t>
      </w:r>
      <w:r w:rsidR="00132E64" w:rsidRPr="0042604C">
        <w:t xml:space="preserve"> undertakes to comply with its obligations as trustee of the Trust</w:t>
      </w:r>
      <w:r w:rsidR="00870061" w:rsidRPr="0042604C">
        <w:t>.</w:t>
      </w:r>
    </w:p>
    <w:p w14:paraId="4B918A46" w14:textId="77777777" w:rsidR="00EF250B" w:rsidRPr="0042604C" w:rsidRDefault="2BC382E4" w:rsidP="00FC2467">
      <w:pPr>
        <w:pStyle w:val="Heading2"/>
      </w:pPr>
      <w:bookmarkStart w:id="4770" w:name="_Toc165390635"/>
      <w:bookmarkStart w:id="4771" w:name="_Toc183684719"/>
      <w:bookmarkStart w:id="4772" w:name="_Toc211256127"/>
      <w:r w:rsidRPr="0042604C">
        <w:t>Restrictions on trustee</w:t>
      </w:r>
      <w:bookmarkEnd w:id="4770"/>
      <w:bookmarkEnd w:id="4771"/>
      <w:bookmarkEnd w:id="4772"/>
      <w:r w:rsidRPr="0042604C">
        <w:t xml:space="preserve"> </w:t>
      </w:r>
    </w:p>
    <w:p w14:paraId="709381D5" w14:textId="2F6B8BE0" w:rsidR="00132E64" w:rsidRPr="0001150F" w:rsidRDefault="00132E64" w:rsidP="00465AED">
      <w:pPr>
        <w:pStyle w:val="BodyIndent1"/>
        <w:spacing w:before="0" w:after="240"/>
        <w:ind w:left="737"/>
      </w:pPr>
      <w:r w:rsidRPr="0042604C">
        <w:t xml:space="preserve">Without the </w:t>
      </w:r>
      <w:r w:rsidRPr="0001150F">
        <w:t xml:space="preserve">consent of </w:t>
      </w:r>
      <w:r w:rsidR="00BE77D6" w:rsidRPr="0001150F">
        <w:t>the Commonwealth</w:t>
      </w:r>
      <w:r w:rsidRPr="0001150F">
        <w:t xml:space="preserve">, </w:t>
      </w:r>
      <w:r w:rsidR="00411B14" w:rsidRPr="0001150F">
        <w:t>Project Operator</w:t>
      </w:r>
      <w:r w:rsidRPr="0001150F">
        <w:t xml:space="preserve"> </w:t>
      </w:r>
      <w:r w:rsidR="00E274FE" w:rsidRPr="0001150F">
        <w:t xml:space="preserve">must </w:t>
      </w:r>
      <w:r w:rsidRPr="0001150F">
        <w:t xml:space="preserve">not, and </w:t>
      </w:r>
      <w:r w:rsidR="00E274FE" w:rsidRPr="0001150F">
        <w:t xml:space="preserve">must </w:t>
      </w:r>
      <w:r w:rsidRPr="0001150F">
        <w:t>not agree</w:t>
      </w:r>
      <w:r w:rsidR="00215157">
        <w:t xml:space="preserve"> to</w:t>
      </w:r>
      <w:r w:rsidRPr="0001150F">
        <w:t xml:space="preserve">, attempt </w:t>
      </w:r>
      <w:r w:rsidR="006B3A2E" w:rsidRPr="0001150F">
        <w:t xml:space="preserve">to, </w:t>
      </w:r>
      <w:r w:rsidRPr="0001150F">
        <w:t xml:space="preserve">or take any step to, do anything </w:t>
      </w:r>
      <w:r w:rsidR="00E274FE" w:rsidRPr="0001150F">
        <w:t>that</w:t>
      </w:r>
      <w:r w:rsidRPr="0001150F">
        <w:t xml:space="preserve">: </w:t>
      </w:r>
    </w:p>
    <w:p w14:paraId="65E8A9B5" w14:textId="4C87BA06" w:rsidR="00132E64" w:rsidRPr="0042604C" w:rsidRDefault="00132E64" w:rsidP="0058045D">
      <w:pPr>
        <w:pStyle w:val="Heading3"/>
      </w:pPr>
      <w:r w:rsidRPr="0001150F">
        <w:t>(</w:t>
      </w:r>
      <w:r w:rsidRPr="0001150F">
        <w:rPr>
          <w:b/>
          <w:bCs/>
        </w:rPr>
        <w:t>retirement, removal, replacement</w:t>
      </w:r>
      <w:r w:rsidRPr="0001150F">
        <w:t xml:space="preserve">) effects or facilitates the retirement, removal or replacement of </w:t>
      </w:r>
      <w:r w:rsidR="00411B14" w:rsidRPr="0001150F">
        <w:t>Project Operator</w:t>
      </w:r>
      <w:r w:rsidRPr="0001150F">
        <w:t xml:space="preserve"> as trustee of the Trust</w:t>
      </w:r>
      <w:r w:rsidR="006B3A2E" w:rsidRPr="0001150F">
        <w:t>,</w:t>
      </w:r>
      <w:r w:rsidR="00764C21" w:rsidRPr="0001150F">
        <w:t xml:space="preserve"> </w:t>
      </w:r>
      <w:bookmarkStart w:id="4773" w:name="_Hlk174439925"/>
      <w:r w:rsidR="00764C21" w:rsidRPr="0001150F">
        <w:t>except to</w:t>
      </w:r>
      <w:r w:rsidR="00764C21" w:rsidRPr="0042604C">
        <w:t xml:space="preserve"> the extent that has been expressly approved as part of the approval of an assignment, novation or transfer approved by the Commonwealth pursuant to clause </w:t>
      </w:r>
      <w:r w:rsidR="00764C21" w:rsidRPr="0042604C">
        <w:fldChar w:fldCharType="begin"/>
      </w:r>
      <w:r w:rsidR="00764C21" w:rsidRPr="0042604C">
        <w:instrText xml:space="preserve"> REF _Ref159345994 \w \h </w:instrText>
      </w:r>
      <w:r w:rsidR="00764C21" w:rsidRPr="0042604C">
        <w:fldChar w:fldCharType="separate"/>
      </w:r>
      <w:r w:rsidR="00910BB8">
        <w:t>23.1</w:t>
      </w:r>
      <w:r w:rsidR="00764C21" w:rsidRPr="0042604C">
        <w:fldChar w:fldCharType="end"/>
      </w:r>
      <w:r w:rsidR="00600F5F" w:rsidRPr="0042604C">
        <w:t xml:space="preserve"> (</w:t>
      </w:r>
      <w:r w:rsidR="00E9271F" w:rsidRPr="0042604C">
        <w:t>“</w:t>
      </w:r>
      <w:r w:rsidR="00E9271F" w:rsidRPr="0042604C">
        <w:rPr>
          <w:highlight w:val="green"/>
        </w:rPr>
        <w:fldChar w:fldCharType="begin"/>
      </w:r>
      <w:r w:rsidR="00E9271F" w:rsidRPr="0042604C">
        <w:instrText xml:space="preserve"> REF _Ref159345994 \h </w:instrText>
      </w:r>
      <w:r w:rsidR="00E9271F" w:rsidRPr="0042604C">
        <w:rPr>
          <w:highlight w:val="green"/>
        </w:rPr>
      </w:r>
      <w:r w:rsidR="00E9271F" w:rsidRPr="0042604C">
        <w:rPr>
          <w:highlight w:val="green"/>
        </w:rPr>
        <w:fldChar w:fldCharType="separate"/>
      </w:r>
      <w:r w:rsidR="00910BB8">
        <w:t>Assignment by Project Operator</w:t>
      </w:r>
      <w:r w:rsidR="00E9271F" w:rsidRPr="0042604C">
        <w:rPr>
          <w:highlight w:val="green"/>
        </w:rPr>
        <w:fldChar w:fldCharType="end"/>
      </w:r>
      <w:r w:rsidR="00E9271F" w:rsidRPr="0042604C">
        <w:t>”</w:t>
      </w:r>
      <w:r w:rsidR="00764C21" w:rsidRPr="0042604C">
        <w:t>)</w:t>
      </w:r>
      <w:bookmarkEnd w:id="4773"/>
      <w:r w:rsidRPr="0042604C">
        <w:t xml:space="preserve">; </w:t>
      </w:r>
    </w:p>
    <w:p w14:paraId="29C38329" w14:textId="3E0C22D3" w:rsidR="00132E64" w:rsidRPr="0042604C" w:rsidRDefault="00132E64" w:rsidP="0058045D">
      <w:pPr>
        <w:pStyle w:val="Heading3"/>
      </w:pPr>
      <w:r w:rsidRPr="0042604C">
        <w:t>(</w:t>
      </w:r>
      <w:r w:rsidRPr="006B3A2E">
        <w:rPr>
          <w:b/>
          <w:bCs/>
        </w:rPr>
        <w:t>restriction on right of indemnity</w:t>
      </w:r>
      <w:r w:rsidRPr="0042604C">
        <w:t xml:space="preserve">) could restrict </w:t>
      </w:r>
      <w:r w:rsidR="00411B14" w:rsidRPr="0042604C">
        <w:t>Project Operator</w:t>
      </w:r>
      <w:r w:rsidRPr="0042604C">
        <w:t xml:space="preserve">’s right of indemnity from the Trust Property in respect of obligations incurred by </w:t>
      </w:r>
      <w:r w:rsidR="00411B14" w:rsidRPr="0042604C">
        <w:t>Project Operator</w:t>
      </w:r>
      <w:r w:rsidRPr="0042604C">
        <w:t xml:space="preserve"> under this agreement;</w:t>
      </w:r>
    </w:p>
    <w:p w14:paraId="4C8B7FC7" w14:textId="72A0C740" w:rsidR="00132E64" w:rsidRPr="0042604C" w:rsidRDefault="00132E64" w:rsidP="0058045D">
      <w:pPr>
        <w:pStyle w:val="Heading3"/>
      </w:pPr>
      <w:r w:rsidRPr="0042604C">
        <w:t>(</w:t>
      </w:r>
      <w:r w:rsidRPr="006B3A2E">
        <w:rPr>
          <w:b/>
          <w:bCs/>
        </w:rPr>
        <w:t>restrict or impair compliance</w:t>
      </w:r>
      <w:r w:rsidRPr="0042604C">
        <w:t xml:space="preserve">) could restrict or impair the ability of </w:t>
      </w:r>
      <w:r w:rsidR="00411B14" w:rsidRPr="0042604C">
        <w:t>Project Operator</w:t>
      </w:r>
      <w:r w:rsidRPr="0042604C">
        <w:t xml:space="preserve"> to comply with its obligations under this agreement; </w:t>
      </w:r>
    </w:p>
    <w:p w14:paraId="1EB1E4DD" w14:textId="77777777" w:rsidR="00132E64" w:rsidRPr="0042604C" w:rsidRDefault="00132E64" w:rsidP="0058045D">
      <w:pPr>
        <w:pStyle w:val="Heading3"/>
      </w:pPr>
      <w:r w:rsidRPr="0042604C">
        <w:t>(</w:t>
      </w:r>
      <w:r w:rsidRPr="006B3A2E">
        <w:rPr>
          <w:b/>
          <w:bCs/>
        </w:rPr>
        <w:t>termination of trust</w:t>
      </w:r>
      <w:r w:rsidRPr="0042604C">
        <w:t xml:space="preserve">) effects or facilitates the termination of the Trust; </w:t>
      </w:r>
    </w:p>
    <w:p w14:paraId="29A5B785" w14:textId="77777777" w:rsidR="00132E64" w:rsidRPr="0042604C" w:rsidRDefault="00132E64" w:rsidP="0058045D">
      <w:pPr>
        <w:pStyle w:val="Heading3"/>
      </w:pPr>
      <w:r w:rsidRPr="0042604C">
        <w:t>(</w:t>
      </w:r>
      <w:r w:rsidRPr="006B3A2E">
        <w:rPr>
          <w:b/>
          <w:bCs/>
        </w:rPr>
        <w:t>variation of Trust Deed</w:t>
      </w:r>
      <w:r w:rsidRPr="0042604C">
        <w:t>) effects or facilitates the variation of the Trust Deed; or</w:t>
      </w:r>
    </w:p>
    <w:p w14:paraId="557E3CDC" w14:textId="77777777" w:rsidR="00132E64" w:rsidRPr="0042604C" w:rsidRDefault="00132E64" w:rsidP="0058045D">
      <w:pPr>
        <w:pStyle w:val="Heading3"/>
      </w:pPr>
      <w:r w:rsidRPr="0042604C">
        <w:t>(</w:t>
      </w:r>
      <w:r w:rsidRPr="006B3A2E">
        <w:rPr>
          <w:b/>
          <w:bCs/>
        </w:rPr>
        <w:t>resettlement of Trust Property</w:t>
      </w:r>
      <w:r w:rsidRPr="0042604C">
        <w:t xml:space="preserve">) effects or facilitates the resettlement of the Trust Property. </w:t>
      </w:r>
    </w:p>
    <w:p w14:paraId="141A7909" w14:textId="77777777" w:rsidR="00B379FD" w:rsidRPr="0042604C" w:rsidRDefault="2BC382E4" w:rsidP="00FC2467">
      <w:pPr>
        <w:pStyle w:val="Heading2"/>
      </w:pPr>
      <w:bookmarkStart w:id="4774" w:name="_Ref100223865"/>
      <w:bookmarkStart w:id="4775" w:name="_Toc183684720"/>
      <w:bookmarkStart w:id="4776" w:name="_Toc211256128"/>
      <w:r w:rsidRPr="0042604C">
        <w:lastRenderedPageBreak/>
        <w:t>Trustee limitation of liability</w:t>
      </w:r>
      <w:bookmarkEnd w:id="4774"/>
      <w:bookmarkEnd w:id="4775"/>
      <w:bookmarkEnd w:id="4776"/>
      <w:r w:rsidRPr="0042604C">
        <w:t xml:space="preserve"> </w:t>
      </w:r>
    </w:p>
    <w:p w14:paraId="61491076" w14:textId="09920573" w:rsidR="00132E64" w:rsidRPr="0042604C" w:rsidRDefault="00132E64" w:rsidP="00B379FD">
      <w:pPr>
        <w:pStyle w:val="Heading3"/>
      </w:pPr>
      <w:r w:rsidRPr="0042604C">
        <w:t xml:space="preserve">This clause </w:t>
      </w:r>
      <w:r w:rsidRPr="0042604C">
        <w:fldChar w:fldCharType="begin"/>
      </w:r>
      <w:r w:rsidRPr="0042604C">
        <w:instrText xml:space="preserve"> REF _Ref100223865 \w \h </w:instrText>
      </w:r>
      <w:r w:rsidRPr="0042604C">
        <w:fldChar w:fldCharType="separate"/>
      </w:r>
      <w:r w:rsidR="00910BB8">
        <w:t>26.4</w:t>
      </w:r>
      <w:r w:rsidRPr="0042604C">
        <w:fldChar w:fldCharType="end"/>
      </w:r>
      <w:r w:rsidRPr="0042604C">
        <w:t xml:space="preserve"> applies to </w:t>
      </w:r>
      <w:r w:rsidR="00411B14" w:rsidRPr="0042604C">
        <w:t>Project Operator</w:t>
      </w:r>
      <w:r w:rsidRPr="0042604C">
        <w:t xml:space="preserve"> as trustee of the Trust to the extent that </w:t>
      </w:r>
      <w:r w:rsidR="00411B14" w:rsidRPr="0042604C">
        <w:t>Project Operator</w:t>
      </w:r>
      <w:r w:rsidRPr="0042604C">
        <w:t xml:space="preserve"> is acting in that capacity. </w:t>
      </w:r>
    </w:p>
    <w:p w14:paraId="4B097A59" w14:textId="5C2D873F" w:rsidR="00132E64" w:rsidRPr="0042604C" w:rsidRDefault="00132E64" w:rsidP="0058045D">
      <w:pPr>
        <w:pStyle w:val="Heading3"/>
      </w:pPr>
      <w:bookmarkStart w:id="4777" w:name="_Ref100223760"/>
      <w:r w:rsidRPr="0042604C">
        <w:t xml:space="preserve">Subject to </w:t>
      </w:r>
      <w:r w:rsidR="002C15C6" w:rsidRPr="0042604C">
        <w:t xml:space="preserve">paragraphs </w:t>
      </w:r>
      <w:r w:rsidR="002C15C6" w:rsidRPr="0042604C">
        <w:fldChar w:fldCharType="begin"/>
      </w:r>
      <w:r w:rsidR="002C15C6" w:rsidRPr="0042604C">
        <w:instrText xml:space="preserve"> REF _Ref100224598 \n \h </w:instrText>
      </w:r>
      <w:r w:rsidR="002C15C6" w:rsidRPr="0042604C">
        <w:fldChar w:fldCharType="separate"/>
      </w:r>
      <w:r w:rsidR="00910BB8">
        <w:t>(c)</w:t>
      </w:r>
      <w:r w:rsidR="002C15C6" w:rsidRPr="0042604C">
        <w:fldChar w:fldCharType="end"/>
      </w:r>
      <w:r w:rsidR="002C15C6" w:rsidRPr="0042604C">
        <w:t xml:space="preserve">, </w:t>
      </w:r>
      <w:r w:rsidR="002C15C6" w:rsidRPr="0042604C">
        <w:fldChar w:fldCharType="begin"/>
      </w:r>
      <w:r w:rsidR="002C15C6" w:rsidRPr="0042604C">
        <w:instrText xml:space="preserve"> REF _Ref100224603 \n \h </w:instrText>
      </w:r>
      <w:r w:rsidR="002C15C6" w:rsidRPr="0042604C">
        <w:fldChar w:fldCharType="separate"/>
      </w:r>
      <w:r w:rsidR="00910BB8">
        <w:t>(d)</w:t>
      </w:r>
      <w:r w:rsidR="002C15C6" w:rsidRPr="0042604C">
        <w:fldChar w:fldCharType="end"/>
      </w:r>
      <w:r w:rsidR="002C15C6" w:rsidRPr="0042604C">
        <w:t xml:space="preserve"> and </w:t>
      </w:r>
      <w:r w:rsidR="002C15C6" w:rsidRPr="0042604C">
        <w:fldChar w:fldCharType="begin"/>
      </w:r>
      <w:r w:rsidR="002C15C6" w:rsidRPr="0042604C">
        <w:instrText xml:space="preserve"> REF _Ref100224610 \n \h </w:instrText>
      </w:r>
      <w:r w:rsidR="002C15C6" w:rsidRPr="0042604C">
        <w:fldChar w:fldCharType="separate"/>
      </w:r>
      <w:r w:rsidR="00910BB8">
        <w:t>(e)</w:t>
      </w:r>
      <w:r w:rsidR="002C15C6" w:rsidRPr="0042604C">
        <w:fldChar w:fldCharType="end"/>
      </w:r>
      <w:r w:rsidRPr="0042604C">
        <w:t xml:space="preserve">, </w:t>
      </w:r>
      <w:r w:rsidR="00411B14" w:rsidRPr="0042604C">
        <w:t>Project Operator</w:t>
      </w:r>
      <w:r w:rsidRPr="0042604C">
        <w:t xml:space="preserve">’s liability to any person in connection with this agreement (or any transaction in connection </w:t>
      </w:r>
      <w:r w:rsidR="00AB2BDC" w:rsidRPr="0042604C">
        <w:t>with it) is limited to the extent</w:t>
      </w:r>
      <w:r w:rsidRPr="0042604C">
        <w:t xml:space="preserve"> to which the liability is or can be satisfied out of the Trust Property by </w:t>
      </w:r>
      <w:r w:rsidR="00411B14" w:rsidRPr="0042604C">
        <w:t>Project Operator</w:t>
      </w:r>
      <w:r w:rsidRPr="0042604C">
        <w:t xml:space="preserve"> exercising its right of indemnity out of the Trust Property.</w:t>
      </w:r>
      <w:bookmarkEnd w:id="4777"/>
    </w:p>
    <w:p w14:paraId="45A78F5C" w14:textId="4042AA8A" w:rsidR="00132E64" w:rsidRPr="0042604C" w:rsidRDefault="00132E64" w:rsidP="008971CB">
      <w:pPr>
        <w:pStyle w:val="Heading3"/>
        <w:keepNext/>
      </w:pPr>
      <w:bookmarkStart w:id="4778" w:name="_Ref100224598"/>
      <w:r w:rsidRPr="0042604C">
        <w:t xml:space="preserve">Subject to </w:t>
      </w:r>
      <w:bookmarkStart w:id="4779" w:name="_Hlk108183122"/>
      <w:r w:rsidR="006F0506" w:rsidRPr="0042604C">
        <w:t xml:space="preserve">subparagraphs </w:t>
      </w:r>
      <w:r w:rsidR="006F0506" w:rsidRPr="0042604C">
        <w:fldChar w:fldCharType="begin"/>
      </w:r>
      <w:r w:rsidR="006F0506" w:rsidRPr="0042604C">
        <w:instrText xml:space="preserve"> REF _Ref100224598 \n \h </w:instrText>
      </w:r>
      <w:r w:rsidR="006F0506" w:rsidRPr="0042604C">
        <w:fldChar w:fldCharType="separate"/>
      </w:r>
      <w:r w:rsidR="00910BB8">
        <w:t>(c)</w:t>
      </w:r>
      <w:r w:rsidR="006F0506" w:rsidRPr="0042604C">
        <w:fldChar w:fldCharType="end"/>
      </w:r>
      <w:r w:rsidR="006F0506" w:rsidRPr="0042604C">
        <w:fldChar w:fldCharType="begin"/>
      </w:r>
      <w:r w:rsidR="006F0506" w:rsidRPr="0042604C">
        <w:instrText xml:space="preserve"> REF _Ref108101903 \n \h </w:instrText>
      </w:r>
      <w:r w:rsidR="006F0506" w:rsidRPr="0042604C">
        <w:fldChar w:fldCharType="separate"/>
      </w:r>
      <w:r w:rsidR="00910BB8">
        <w:t>(i)</w:t>
      </w:r>
      <w:r w:rsidR="006F0506" w:rsidRPr="0042604C">
        <w:fldChar w:fldCharType="end"/>
      </w:r>
      <w:r w:rsidR="006F0506" w:rsidRPr="0042604C">
        <w:t xml:space="preserve"> and </w:t>
      </w:r>
      <w:r w:rsidR="006F0506" w:rsidRPr="0042604C">
        <w:fldChar w:fldCharType="begin"/>
      </w:r>
      <w:r w:rsidR="006F0506" w:rsidRPr="0042604C">
        <w:instrText xml:space="preserve"> REF _Ref100224905 \n \h </w:instrText>
      </w:r>
      <w:r w:rsidR="006F0506" w:rsidRPr="0042604C">
        <w:fldChar w:fldCharType="separate"/>
      </w:r>
      <w:r w:rsidR="00910BB8">
        <w:t>(ii)</w:t>
      </w:r>
      <w:r w:rsidR="006F0506" w:rsidRPr="0042604C">
        <w:fldChar w:fldCharType="end"/>
      </w:r>
      <w:bookmarkEnd w:id="4779"/>
      <w:r w:rsidRPr="0042604C">
        <w:t xml:space="preserve">, </w:t>
      </w:r>
      <w:r w:rsidR="00BE77D6" w:rsidRPr="0042604C">
        <w:t>the Commonwealth</w:t>
      </w:r>
      <w:r w:rsidRPr="0042604C">
        <w:t xml:space="preserve"> may not seek to recover any amounts owing to it under this agreement by bringing proceedings against </w:t>
      </w:r>
      <w:r w:rsidR="00411B14" w:rsidRPr="0042604C">
        <w:t>Project Operator</w:t>
      </w:r>
      <w:r w:rsidRPr="0042604C">
        <w:t xml:space="preserve"> in its personal capacity.</w:t>
      </w:r>
      <w:r w:rsidR="008951EF" w:rsidRPr="0042604C">
        <w:t xml:space="preserve"> </w:t>
      </w:r>
      <w:r w:rsidRPr="0042604C">
        <w:t xml:space="preserve">However, </w:t>
      </w:r>
      <w:r w:rsidR="00BE77D6" w:rsidRPr="0042604C">
        <w:t>the Commonwealth</w:t>
      </w:r>
      <w:r w:rsidRPr="0042604C">
        <w:t xml:space="preserve"> may:</w:t>
      </w:r>
      <w:bookmarkEnd w:id="4778"/>
    </w:p>
    <w:p w14:paraId="48338CE5" w14:textId="0C24D9FA" w:rsidR="00132E64" w:rsidRPr="0042604C" w:rsidRDefault="00132E64" w:rsidP="000A1E90">
      <w:pPr>
        <w:pStyle w:val="Heading4"/>
      </w:pPr>
      <w:bookmarkStart w:id="4780" w:name="_Ref100224904"/>
      <w:bookmarkStart w:id="4781" w:name="_Ref108101903"/>
      <w:r w:rsidRPr="0042604C">
        <w:t>do anything necessary to enforce its rights in connection with the Trust Property</w:t>
      </w:r>
      <w:bookmarkEnd w:id="4780"/>
      <w:r w:rsidRPr="0042604C">
        <w:t>; and</w:t>
      </w:r>
      <w:bookmarkEnd w:id="4781"/>
    </w:p>
    <w:p w14:paraId="7CB10A2D" w14:textId="3B0CE873" w:rsidR="00132E64" w:rsidRPr="0042604C" w:rsidRDefault="00132E64" w:rsidP="000A1E90">
      <w:pPr>
        <w:pStyle w:val="Heading4"/>
      </w:pPr>
      <w:bookmarkStart w:id="4782" w:name="_Ref100224905"/>
      <w:r w:rsidRPr="0042604C">
        <w:t>take proceedings to obtain either or both:</w:t>
      </w:r>
      <w:bookmarkEnd w:id="4782"/>
    </w:p>
    <w:p w14:paraId="2EE04A26" w14:textId="0672A216" w:rsidR="00132E64" w:rsidRPr="0042604C" w:rsidRDefault="00132E64" w:rsidP="0058045D">
      <w:pPr>
        <w:pStyle w:val="Heading5"/>
      </w:pPr>
      <w:r w:rsidRPr="0042604C">
        <w:t xml:space="preserve">an injunction or other order to restrain any breach of this agreement by </w:t>
      </w:r>
      <w:r w:rsidR="00411B14" w:rsidRPr="0042604C">
        <w:t>Project Operator</w:t>
      </w:r>
      <w:r w:rsidRPr="0042604C">
        <w:t>; and</w:t>
      </w:r>
    </w:p>
    <w:p w14:paraId="6D89598F" w14:textId="76C0E275" w:rsidR="00132E64" w:rsidRPr="0042604C" w:rsidRDefault="00132E64" w:rsidP="0058045D">
      <w:pPr>
        <w:pStyle w:val="Heading5"/>
      </w:pPr>
      <w:r w:rsidRPr="0042604C">
        <w:t xml:space="preserve">declaratory relief or other similar judgment or order as to the obligations of </w:t>
      </w:r>
      <w:r w:rsidR="00411B14" w:rsidRPr="0042604C">
        <w:t>Project Operator</w:t>
      </w:r>
      <w:r w:rsidRPr="0042604C">
        <w:t xml:space="preserve"> under this agreement.</w:t>
      </w:r>
    </w:p>
    <w:p w14:paraId="493DC746" w14:textId="50AFCDCC" w:rsidR="00132E64" w:rsidRPr="0042604C" w:rsidRDefault="00132E64" w:rsidP="0058045D">
      <w:pPr>
        <w:pStyle w:val="Heading3"/>
      </w:pPr>
      <w:bookmarkStart w:id="4783" w:name="_Ref100224603"/>
      <w:r w:rsidRPr="0042604C">
        <w:t xml:space="preserve">The limitations and restrictions under </w:t>
      </w:r>
      <w:bookmarkStart w:id="4784" w:name="_Hlk108183102"/>
      <w:r w:rsidR="003B03C4" w:rsidRPr="0042604C">
        <w:t xml:space="preserve">paragraphs </w:t>
      </w:r>
      <w:r w:rsidR="003B03C4" w:rsidRPr="0042604C">
        <w:fldChar w:fldCharType="begin"/>
      </w:r>
      <w:r w:rsidR="003B03C4" w:rsidRPr="0042604C">
        <w:instrText xml:space="preserve"> REF _Ref100223760 \n \h </w:instrText>
      </w:r>
      <w:r w:rsidR="003B03C4" w:rsidRPr="0042604C">
        <w:fldChar w:fldCharType="separate"/>
      </w:r>
      <w:r w:rsidR="00910BB8">
        <w:t>(b)</w:t>
      </w:r>
      <w:r w:rsidR="003B03C4" w:rsidRPr="0042604C">
        <w:fldChar w:fldCharType="end"/>
      </w:r>
      <w:r w:rsidR="003B03C4" w:rsidRPr="0042604C">
        <w:t xml:space="preserve"> and </w:t>
      </w:r>
      <w:r w:rsidR="003B03C4" w:rsidRPr="0042604C">
        <w:fldChar w:fldCharType="begin"/>
      </w:r>
      <w:r w:rsidR="003B03C4" w:rsidRPr="0042604C">
        <w:instrText xml:space="preserve"> REF _Ref100224598 \n \h </w:instrText>
      </w:r>
      <w:r w:rsidR="003B03C4" w:rsidRPr="0042604C">
        <w:fldChar w:fldCharType="separate"/>
      </w:r>
      <w:r w:rsidR="00910BB8">
        <w:t>(c)</w:t>
      </w:r>
      <w:r w:rsidR="003B03C4" w:rsidRPr="0042604C">
        <w:fldChar w:fldCharType="end"/>
      </w:r>
      <w:bookmarkEnd w:id="4784"/>
      <w:r w:rsidRPr="0042604C">
        <w:t xml:space="preserve"> do not apply to a liability to the extent that it is not satisfied because there is a reduction in the extent of </w:t>
      </w:r>
      <w:r w:rsidR="00411B14" w:rsidRPr="0042604C">
        <w:t>Project Operator</w:t>
      </w:r>
      <w:r w:rsidRPr="0042604C">
        <w:t xml:space="preserve">’s indemnification out of the Trust Property either as a result of </w:t>
      </w:r>
      <w:r w:rsidR="00411B14" w:rsidRPr="0042604C">
        <w:t>Project Operator</w:t>
      </w:r>
      <w:r w:rsidRPr="0042604C">
        <w:t>’s fraud, negligence or wilful default, or by operation of Law.</w:t>
      </w:r>
      <w:bookmarkEnd w:id="4783"/>
    </w:p>
    <w:p w14:paraId="621299E0" w14:textId="021D7CC2" w:rsidR="00132E64" w:rsidRPr="0042604C" w:rsidRDefault="00132E64" w:rsidP="0058045D">
      <w:pPr>
        <w:pStyle w:val="Heading3"/>
      </w:pPr>
      <w:bookmarkStart w:id="4785" w:name="_Ref100137142"/>
      <w:bookmarkStart w:id="4786" w:name="_Toc100220618"/>
      <w:bookmarkStart w:id="4787" w:name="_Ref100224610"/>
      <w:bookmarkEnd w:id="4785"/>
      <w:bookmarkEnd w:id="4786"/>
      <w:r w:rsidRPr="0042604C">
        <w:t xml:space="preserve">The limitation of </w:t>
      </w:r>
      <w:r w:rsidR="00411B14" w:rsidRPr="0042604C">
        <w:t>Project Operator</w:t>
      </w:r>
      <w:r w:rsidRPr="0042604C">
        <w:t xml:space="preserve">’s liability under </w:t>
      </w:r>
      <w:bookmarkStart w:id="4788" w:name="_Hlk108183107"/>
      <w:r w:rsidR="003B03C4" w:rsidRPr="0042604C">
        <w:t xml:space="preserve">paragraph </w:t>
      </w:r>
      <w:r w:rsidR="003B03C4" w:rsidRPr="0042604C">
        <w:fldChar w:fldCharType="begin"/>
      </w:r>
      <w:r w:rsidR="003B03C4" w:rsidRPr="0042604C">
        <w:instrText xml:space="preserve"> REF _Ref100223760 \n \h </w:instrText>
      </w:r>
      <w:r w:rsidR="003B03C4" w:rsidRPr="0042604C">
        <w:fldChar w:fldCharType="separate"/>
      </w:r>
      <w:r w:rsidR="00910BB8">
        <w:t>(b)</w:t>
      </w:r>
      <w:r w:rsidR="003B03C4" w:rsidRPr="0042604C">
        <w:fldChar w:fldCharType="end"/>
      </w:r>
      <w:bookmarkEnd w:id="4788"/>
      <w:r w:rsidRPr="0042604C">
        <w:t xml:space="preserve"> is to be disregarded for the purposes of determining whether </w:t>
      </w:r>
      <w:r w:rsidR="00411B14" w:rsidRPr="0042604C">
        <w:t>Project Operator</w:t>
      </w:r>
      <w:r w:rsidRPr="0042604C">
        <w:t xml:space="preserve"> has failed to comply with or perform any obligation under this agreement because of a failure by </w:t>
      </w:r>
      <w:r w:rsidR="00411B14" w:rsidRPr="0042604C">
        <w:t>Project Operator</w:t>
      </w:r>
      <w:r w:rsidRPr="0042604C">
        <w:t xml:space="preserve"> to pay an amount payable by it under this agreement.</w:t>
      </w:r>
      <w:bookmarkEnd w:id="4787"/>
      <w:r w:rsidR="003B03C4" w:rsidRPr="0042604C">
        <w:t>]</w:t>
      </w:r>
    </w:p>
    <w:p w14:paraId="7EA61138" w14:textId="24C240EA" w:rsidR="008C02E2" w:rsidRPr="0042604C" w:rsidRDefault="008C7FCF" w:rsidP="00E56B2C">
      <w:pPr>
        <w:pStyle w:val="Heading1"/>
      </w:pPr>
      <w:bookmarkStart w:id="4789" w:name="_Ref467517745"/>
      <w:bookmarkStart w:id="4790" w:name="_Ref467517751"/>
      <w:bookmarkStart w:id="4791" w:name="_Ref467517816"/>
      <w:bookmarkStart w:id="4792" w:name="_Ref467518367"/>
      <w:bookmarkStart w:id="4793" w:name="_Toc492504881"/>
      <w:bookmarkStart w:id="4794" w:name="_Toc515359115"/>
      <w:bookmarkStart w:id="4795" w:name="_Toc515470287"/>
      <w:bookmarkStart w:id="4796" w:name="_Toc183684721"/>
      <w:bookmarkStart w:id="4797" w:name="_Toc211256129"/>
      <w:r w:rsidRPr="0042604C">
        <w:t xml:space="preserve">Dispute </w:t>
      </w:r>
      <w:r w:rsidR="006D39A4">
        <w:t>R</w:t>
      </w:r>
      <w:r w:rsidRPr="0042604C">
        <w:t>esolution</w:t>
      </w:r>
      <w:bookmarkEnd w:id="4789"/>
      <w:bookmarkEnd w:id="4790"/>
      <w:bookmarkEnd w:id="4791"/>
      <w:bookmarkEnd w:id="4792"/>
      <w:bookmarkEnd w:id="4793"/>
      <w:bookmarkEnd w:id="4794"/>
      <w:bookmarkEnd w:id="4795"/>
      <w:bookmarkEnd w:id="4796"/>
      <w:bookmarkEnd w:id="4797"/>
    </w:p>
    <w:p w14:paraId="43EF924C" w14:textId="5E729582" w:rsidR="00B1487C" w:rsidRPr="0042604C" w:rsidRDefault="2C388DF0" w:rsidP="00FC2467">
      <w:pPr>
        <w:pStyle w:val="Heading2"/>
      </w:pPr>
      <w:bookmarkStart w:id="4798" w:name="_Toc492504882"/>
      <w:bookmarkStart w:id="4799" w:name="_Toc515359116"/>
      <w:bookmarkStart w:id="4800" w:name="_Toc515470288"/>
      <w:bookmarkStart w:id="4801" w:name="_Ref101535792"/>
      <w:bookmarkStart w:id="4802" w:name="_Toc183684722"/>
      <w:bookmarkStart w:id="4803" w:name="_Toc211256130"/>
      <w:r w:rsidRPr="0042604C">
        <w:t>Dispute mechanism</w:t>
      </w:r>
      <w:bookmarkEnd w:id="4798"/>
      <w:bookmarkEnd w:id="4799"/>
      <w:bookmarkEnd w:id="4800"/>
      <w:bookmarkEnd w:id="4801"/>
      <w:bookmarkEnd w:id="4802"/>
      <w:bookmarkEnd w:id="4803"/>
    </w:p>
    <w:p w14:paraId="58CC3850" w14:textId="254C4134" w:rsidR="00B1487C" w:rsidRPr="0042604C" w:rsidRDefault="008D72DB" w:rsidP="00465AED">
      <w:pPr>
        <w:pStyle w:val="BodyIndent1"/>
        <w:spacing w:before="0" w:after="240"/>
        <w:ind w:left="737"/>
      </w:pPr>
      <w:r w:rsidRPr="0042604C">
        <w:t xml:space="preserve">Any dispute or difference of any kind arising between the parties in connection with or arising out of this agreement, whether during </w:t>
      </w:r>
      <w:r w:rsidR="00713FB9" w:rsidRPr="0042604C">
        <w:t xml:space="preserve">or after </w:t>
      </w:r>
      <w:r w:rsidRPr="0042604C">
        <w:t xml:space="preserve">the </w:t>
      </w:r>
      <w:r w:rsidR="008F229D" w:rsidRPr="0042604C">
        <w:t>T</w:t>
      </w:r>
      <w:r w:rsidRPr="0042604C">
        <w:t>erm (“</w:t>
      </w:r>
      <w:r w:rsidRPr="00031065">
        <w:rPr>
          <w:b/>
          <w:bCs/>
        </w:rPr>
        <w:t>Dispute</w:t>
      </w:r>
      <w:r w:rsidRPr="0042604C">
        <w:t xml:space="preserve">”) must be resolved pursuant to this clause </w:t>
      </w:r>
      <w:r w:rsidR="00507BC1" w:rsidRPr="0042604C">
        <w:fldChar w:fldCharType="begin"/>
      </w:r>
      <w:r w:rsidR="00507BC1" w:rsidRPr="0042604C">
        <w:instrText xml:space="preserve"> REF _Ref467517745 \r \h </w:instrText>
      </w:r>
      <w:r w:rsidR="00507BC1" w:rsidRPr="0042604C">
        <w:fldChar w:fldCharType="separate"/>
      </w:r>
      <w:r w:rsidR="00910BB8">
        <w:t>27</w:t>
      </w:r>
      <w:r w:rsidR="00507BC1"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910BB8" w:rsidRPr="0042604C">
        <w:t xml:space="preserve">Dispute </w:t>
      </w:r>
      <w:r w:rsidR="00910BB8">
        <w:t>R</w:t>
      </w:r>
      <w:r w:rsidR="00910BB8" w:rsidRPr="0042604C">
        <w:t>esolution</w:t>
      </w:r>
      <w:r w:rsidR="00C82B5F">
        <w:fldChar w:fldCharType="end"/>
      </w:r>
      <w:r w:rsidR="00C82B5F">
        <w:t>”)</w:t>
      </w:r>
      <w:r w:rsidR="00B1487C" w:rsidRPr="0042604C">
        <w:t>.</w:t>
      </w:r>
    </w:p>
    <w:p w14:paraId="2D993293" w14:textId="55F4CE18" w:rsidR="00706F65" w:rsidRPr="0042604C" w:rsidRDefault="2C388DF0" w:rsidP="00FC2467">
      <w:pPr>
        <w:pStyle w:val="Heading2"/>
      </w:pPr>
      <w:bookmarkStart w:id="4804" w:name="_Toc492504883"/>
      <w:bookmarkStart w:id="4805" w:name="_Toc515359117"/>
      <w:bookmarkStart w:id="4806" w:name="_Toc515470289"/>
      <w:bookmarkStart w:id="4807" w:name="_Toc183684723"/>
      <w:bookmarkStart w:id="4808" w:name="_Toc211256131"/>
      <w:r w:rsidRPr="0042604C">
        <w:t>No proceedings</w:t>
      </w:r>
      <w:bookmarkEnd w:id="4804"/>
      <w:bookmarkEnd w:id="4805"/>
      <w:bookmarkEnd w:id="4806"/>
      <w:bookmarkEnd w:id="4807"/>
      <w:bookmarkEnd w:id="4808"/>
    </w:p>
    <w:p w14:paraId="6935FF40" w14:textId="2E7E67FE" w:rsidR="00B1487C" w:rsidRPr="0042604C" w:rsidRDefault="00B1487C" w:rsidP="00465AED">
      <w:pPr>
        <w:pStyle w:val="BodyIndent1"/>
        <w:spacing w:before="0" w:after="240"/>
        <w:ind w:left="737"/>
      </w:pPr>
      <w:r w:rsidRPr="0042604C">
        <w:t xml:space="preserve">Subject to </w:t>
      </w:r>
      <w:r w:rsidR="00EC7FD8" w:rsidRPr="0042604C">
        <w:t>clause </w:t>
      </w:r>
      <w:r w:rsidR="001F634B" w:rsidRPr="0042604C">
        <w:rPr>
          <w:highlight w:val="yellow"/>
        </w:rPr>
        <w:fldChar w:fldCharType="begin"/>
      </w:r>
      <w:r w:rsidR="001F634B" w:rsidRPr="0042604C">
        <w:instrText xml:space="preserve"> REF _Ref103668697 \r \h </w:instrText>
      </w:r>
      <w:r w:rsidR="001F634B" w:rsidRPr="0042604C">
        <w:rPr>
          <w:highlight w:val="yellow"/>
        </w:rPr>
      </w:r>
      <w:r w:rsidR="001F634B" w:rsidRPr="0042604C">
        <w:rPr>
          <w:highlight w:val="yellow"/>
        </w:rPr>
        <w:fldChar w:fldCharType="separate"/>
      </w:r>
      <w:r w:rsidR="00910BB8">
        <w:t>27.9</w:t>
      </w:r>
      <w:r w:rsidR="001F634B" w:rsidRPr="0042604C">
        <w:rPr>
          <w:highlight w:val="yellow"/>
        </w:rPr>
        <w:fldChar w:fldCharType="end"/>
      </w:r>
      <w:r w:rsidR="00EA11B7" w:rsidRPr="0042604C">
        <w:t xml:space="preserve"> (“</w:t>
      </w:r>
      <w:r w:rsidR="004C7D14" w:rsidRPr="0042604C">
        <w:fldChar w:fldCharType="begin"/>
      </w:r>
      <w:r w:rsidR="004C7D14" w:rsidRPr="0042604C">
        <w:instrText xml:space="preserve"> REF _Ref103668697 \h </w:instrText>
      </w:r>
      <w:r w:rsidR="004C7D14" w:rsidRPr="0042604C">
        <w:fldChar w:fldCharType="separate"/>
      </w:r>
      <w:r w:rsidR="00910BB8" w:rsidRPr="0042604C">
        <w:t>Interim relief</w:t>
      </w:r>
      <w:r w:rsidR="004C7D14" w:rsidRPr="0042604C">
        <w:fldChar w:fldCharType="end"/>
      </w:r>
      <w:r w:rsidR="00F21B2C" w:rsidRPr="0042604C">
        <w:t>”</w:t>
      </w:r>
      <w:r w:rsidR="00EA11B7" w:rsidRPr="0042604C">
        <w:t>)</w:t>
      </w:r>
      <w:r w:rsidRPr="0042604C">
        <w:t xml:space="preserve">, </w:t>
      </w:r>
      <w:bookmarkStart w:id="4809" w:name="_Hlk106265761"/>
      <w:r w:rsidRPr="0042604C">
        <w:t xml:space="preserve">a </w:t>
      </w:r>
      <w:r w:rsidR="00214F92" w:rsidRPr="0042604C">
        <w:t xml:space="preserve">party must not commence or maintain a court action or proceedings in relation to a Dispute until the party has complied with </w:t>
      </w:r>
      <w:bookmarkEnd w:id="4809"/>
      <w:r w:rsidR="00214F92" w:rsidRPr="0042604C">
        <w:t xml:space="preserve">this clause </w:t>
      </w:r>
      <w:r w:rsidR="00507BC1" w:rsidRPr="0042604C">
        <w:fldChar w:fldCharType="begin"/>
      </w:r>
      <w:r w:rsidR="00507BC1" w:rsidRPr="0042604C">
        <w:instrText xml:space="preserve"> REF _Ref467517745 \r \h </w:instrText>
      </w:r>
      <w:r w:rsidR="00507BC1" w:rsidRPr="0042604C">
        <w:fldChar w:fldCharType="separate"/>
      </w:r>
      <w:r w:rsidR="00910BB8">
        <w:t>27</w:t>
      </w:r>
      <w:r w:rsidR="00507BC1"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910BB8" w:rsidRPr="0042604C">
        <w:t xml:space="preserve">Dispute </w:t>
      </w:r>
      <w:r w:rsidR="00910BB8">
        <w:t>R</w:t>
      </w:r>
      <w:r w:rsidR="00910BB8" w:rsidRPr="0042604C">
        <w:t>esolution</w:t>
      </w:r>
      <w:r w:rsidR="00C82B5F">
        <w:fldChar w:fldCharType="end"/>
      </w:r>
      <w:r w:rsidR="00C82B5F">
        <w:t>”)</w:t>
      </w:r>
      <w:r w:rsidR="00CC422C" w:rsidRPr="0042604C">
        <w:t xml:space="preserve"> and, if applicable, clause </w:t>
      </w:r>
      <w:r w:rsidR="00CC422C" w:rsidRPr="0042604C">
        <w:fldChar w:fldCharType="begin"/>
      </w:r>
      <w:r w:rsidR="00CC422C" w:rsidRPr="0042604C">
        <w:instrText xml:space="preserve"> REF _Ref103668707 \r \h </w:instrText>
      </w:r>
      <w:r w:rsidR="00CC422C" w:rsidRPr="0042604C">
        <w:fldChar w:fldCharType="separate"/>
      </w:r>
      <w:r w:rsidR="00910BB8">
        <w:t>28</w:t>
      </w:r>
      <w:r w:rsidR="00CC422C" w:rsidRPr="0042604C">
        <w:fldChar w:fldCharType="end"/>
      </w:r>
      <w:r w:rsidR="00CC422C" w:rsidRPr="0042604C">
        <w:t xml:space="preserve"> (“</w:t>
      </w:r>
      <w:r w:rsidR="00CC422C" w:rsidRPr="0042604C">
        <w:fldChar w:fldCharType="begin"/>
      </w:r>
      <w:r w:rsidR="00CC422C" w:rsidRPr="0042604C">
        <w:instrText xml:space="preserve"> REF _Ref103668707 \h </w:instrText>
      </w:r>
      <w:r w:rsidR="00CC422C" w:rsidRPr="0042604C">
        <w:fldChar w:fldCharType="separate"/>
      </w:r>
      <w:r w:rsidR="00910BB8" w:rsidRPr="0042604C">
        <w:t xml:space="preserve">Pooled </w:t>
      </w:r>
      <w:r w:rsidR="00910BB8">
        <w:t>D</w:t>
      </w:r>
      <w:r w:rsidR="00910BB8" w:rsidRPr="0042604C">
        <w:t>isputes</w:t>
      </w:r>
      <w:r w:rsidR="00CC422C" w:rsidRPr="0042604C">
        <w:fldChar w:fldCharType="end"/>
      </w:r>
      <w:r w:rsidR="00CC422C" w:rsidRPr="0042604C">
        <w:t>”)</w:t>
      </w:r>
      <w:r w:rsidRPr="0042604C">
        <w:t xml:space="preserve">. </w:t>
      </w:r>
    </w:p>
    <w:p w14:paraId="578E2FE3" w14:textId="37FFDECC" w:rsidR="00B1487C" w:rsidRPr="0042604C" w:rsidRDefault="2C388DF0" w:rsidP="00FC2467">
      <w:pPr>
        <w:pStyle w:val="Heading2"/>
      </w:pPr>
      <w:bookmarkStart w:id="4810" w:name="_Toc492504885"/>
      <w:bookmarkStart w:id="4811" w:name="_Toc515359119"/>
      <w:bookmarkStart w:id="4812" w:name="_Toc515470291"/>
      <w:bookmarkStart w:id="4813" w:name="_Ref103669135"/>
      <w:bookmarkStart w:id="4814" w:name="_Ref103669160"/>
      <w:bookmarkStart w:id="4815" w:name="_Toc183684724"/>
      <w:bookmarkStart w:id="4816" w:name="_Toc211256132"/>
      <w:r w:rsidRPr="0042604C">
        <w:lastRenderedPageBreak/>
        <w:t>Disputes</w:t>
      </w:r>
      <w:bookmarkEnd w:id="4810"/>
      <w:bookmarkEnd w:id="4811"/>
      <w:bookmarkEnd w:id="4812"/>
      <w:bookmarkEnd w:id="4813"/>
      <w:bookmarkEnd w:id="4814"/>
      <w:bookmarkEnd w:id="4815"/>
      <w:bookmarkEnd w:id="4816"/>
    </w:p>
    <w:p w14:paraId="04CFF80D" w14:textId="0ED236C1" w:rsidR="001F634B" w:rsidRPr="0042604C" w:rsidRDefault="001F634B" w:rsidP="000B0A13">
      <w:pPr>
        <w:pStyle w:val="BodyIndent1"/>
        <w:keepNext/>
        <w:spacing w:before="0" w:after="240"/>
        <w:ind w:left="737"/>
      </w:pPr>
      <w:r w:rsidRPr="0042604C">
        <w:t xml:space="preserve">If a party wishes to raise a Dispute, then that party must deliver to the other party a notice of </w:t>
      </w:r>
      <w:r w:rsidR="003D177C" w:rsidRPr="0042604C">
        <w:t>D</w:t>
      </w:r>
      <w:r w:rsidRPr="0042604C">
        <w:t>ispute (</w:t>
      </w:r>
      <w:r w:rsidR="008D72DB" w:rsidRPr="0042604C">
        <w:t>“</w:t>
      </w:r>
      <w:r w:rsidRPr="00031065">
        <w:rPr>
          <w:b/>
          <w:bCs/>
        </w:rPr>
        <w:t>Dispute Notice</w:t>
      </w:r>
      <w:r w:rsidR="008D72DB" w:rsidRPr="0042604C">
        <w:t>”</w:t>
      </w:r>
      <w:r w:rsidRPr="0042604C">
        <w:t>) setting out the:</w:t>
      </w:r>
    </w:p>
    <w:p w14:paraId="396BC35F" w14:textId="77777777" w:rsidR="001F634B" w:rsidRPr="0042604C" w:rsidRDefault="2C388DF0" w:rsidP="0058045D">
      <w:pPr>
        <w:pStyle w:val="Heading3"/>
      </w:pPr>
      <w:bookmarkStart w:id="4817" w:name="_Toc515359120"/>
      <w:r w:rsidRPr="0042604C">
        <w:t>nature of the Dispute;</w:t>
      </w:r>
      <w:bookmarkEnd w:id="4817"/>
      <w:r w:rsidRPr="0042604C">
        <w:t xml:space="preserve"> </w:t>
      </w:r>
    </w:p>
    <w:p w14:paraId="7632D346" w14:textId="77777777" w:rsidR="001F634B" w:rsidRPr="0042604C" w:rsidRDefault="2C388DF0" w:rsidP="0058045D">
      <w:pPr>
        <w:pStyle w:val="Heading3"/>
      </w:pPr>
      <w:r w:rsidRPr="0042604C">
        <w:t>facts, matters and circumstances relied upon by the party serving the Dispute Notice; and</w:t>
      </w:r>
    </w:p>
    <w:p w14:paraId="16E01460" w14:textId="77777777" w:rsidR="001F634B" w:rsidRPr="0042604C" w:rsidRDefault="2C388DF0" w:rsidP="0058045D">
      <w:pPr>
        <w:pStyle w:val="Heading3"/>
      </w:pPr>
      <w:r w:rsidRPr="0042604C">
        <w:t>anticipated quantum of the Dispute (in money and, if applicable, in time).</w:t>
      </w:r>
    </w:p>
    <w:p w14:paraId="2D7A68BD" w14:textId="77777777" w:rsidR="00857F91" w:rsidRPr="0042604C" w:rsidRDefault="2C388DF0" w:rsidP="00FC2467">
      <w:pPr>
        <w:pStyle w:val="Heading2"/>
      </w:pPr>
      <w:bookmarkStart w:id="4818" w:name="_Toc183684725"/>
      <w:bookmarkStart w:id="4819" w:name="_Toc211256133"/>
      <w:bookmarkStart w:id="4820" w:name="_Toc492504887"/>
      <w:bookmarkStart w:id="4821" w:name="_Toc515359124"/>
      <w:bookmarkStart w:id="4822" w:name="_Toc515470293"/>
      <w:bookmarkStart w:id="4823" w:name="_Ref101432542"/>
      <w:r w:rsidRPr="0042604C">
        <w:t>Procedure to resolve Disputes</w:t>
      </w:r>
      <w:bookmarkEnd w:id="4818"/>
      <w:bookmarkEnd w:id="4819"/>
    </w:p>
    <w:p w14:paraId="4C10E789" w14:textId="77777777" w:rsidR="00857F91" w:rsidRPr="0042604C" w:rsidRDefault="2C388DF0" w:rsidP="0058045D">
      <w:pPr>
        <w:pStyle w:val="Heading3"/>
      </w:pPr>
      <w:r w:rsidRPr="0042604C">
        <w:t>If there is a Dispute, then the parties must use reasonable endeavours to resolve that Dispute as soon as practicable.</w:t>
      </w:r>
    </w:p>
    <w:p w14:paraId="3F8F5A8C" w14:textId="0A193C22" w:rsidR="00857F91" w:rsidRPr="0042604C" w:rsidRDefault="2C388DF0" w:rsidP="008971CB">
      <w:pPr>
        <w:pStyle w:val="Heading3"/>
        <w:keepNext/>
      </w:pPr>
      <w:r w:rsidRPr="0042604C">
        <w:t xml:space="preserve">Subject to clause </w:t>
      </w:r>
      <w:r w:rsidR="00857F91" w:rsidRPr="0042604C">
        <w:fldChar w:fldCharType="begin"/>
      </w:r>
      <w:r w:rsidR="00857F91" w:rsidRPr="0042604C">
        <w:instrText xml:space="preserve"> REF _Ref103668707 \r \h </w:instrText>
      </w:r>
      <w:r w:rsidR="00857F91" w:rsidRPr="0042604C">
        <w:fldChar w:fldCharType="separate"/>
      </w:r>
      <w:r w:rsidR="00910BB8">
        <w:t>28</w:t>
      </w:r>
      <w:r w:rsidR="00857F91" w:rsidRPr="0042604C">
        <w:fldChar w:fldCharType="end"/>
      </w:r>
      <w:r w:rsidRPr="0042604C">
        <w:t xml:space="preserve"> (“</w:t>
      </w:r>
      <w:r w:rsidR="00857F91" w:rsidRPr="0042604C">
        <w:fldChar w:fldCharType="begin"/>
      </w:r>
      <w:r w:rsidR="00857F91" w:rsidRPr="0042604C">
        <w:instrText xml:space="preserve"> REF _Ref103668707 \h </w:instrText>
      </w:r>
      <w:r w:rsidR="00857F91" w:rsidRPr="0042604C">
        <w:fldChar w:fldCharType="separate"/>
      </w:r>
      <w:r w:rsidR="00910BB8" w:rsidRPr="0042604C">
        <w:t xml:space="preserve">Pooled </w:t>
      </w:r>
      <w:r w:rsidR="00910BB8">
        <w:t>D</w:t>
      </w:r>
      <w:r w:rsidR="00910BB8" w:rsidRPr="0042604C">
        <w:t>isputes</w:t>
      </w:r>
      <w:r w:rsidR="00857F91" w:rsidRPr="0042604C">
        <w:fldChar w:fldCharType="end"/>
      </w:r>
      <w:r w:rsidRPr="0042604C">
        <w:t>”), the procedure that is to be followed to resolve a Dispute is as follows:</w:t>
      </w:r>
    </w:p>
    <w:p w14:paraId="79917649" w14:textId="12287104" w:rsidR="00857F91" w:rsidRPr="0042604C" w:rsidRDefault="2C388DF0" w:rsidP="000A1E90">
      <w:pPr>
        <w:pStyle w:val="Heading4"/>
      </w:pPr>
      <w:r w:rsidRPr="0042604C">
        <w:t xml:space="preserve">first, negotiation of the Dispute under clause </w:t>
      </w:r>
      <w:r w:rsidR="00857F91" w:rsidRPr="0042604C">
        <w:fldChar w:fldCharType="begin"/>
      </w:r>
      <w:r w:rsidR="00857F91" w:rsidRPr="0042604C">
        <w:instrText xml:space="preserve"> REF _Ref103668747 \r \h </w:instrText>
      </w:r>
      <w:r w:rsidR="00857F91" w:rsidRPr="0042604C">
        <w:fldChar w:fldCharType="separate"/>
      </w:r>
      <w:r w:rsidR="00910BB8">
        <w:t>27.5</w:t>
      </w:r>
      <w:r w:rsidR="00857F91" w:rsidRPr="0042604C">
        <w:fldChar w:fldCharType="end"/>
      </w:r>
      <w:r w:rsidRPr="0042604C">
        <w:t xml:space="preserve"> (“</w:t>
      </w:r>
      <w:r w:rsidR="00857F91" w:rsidRPr="0042604C">
        <w:fldChar w:fldCharType="begin"/>
      </w:r>
      <w:r w:rsidR="00857F91" w:rsidRPr="0042604C">
        <w:instrText xml:space="preserve"> REF _Ref103668747 \h </w:instrText>
      </w:r>
      <w:r w:rsidR="00857F91" w:rsidRPr="0042604C">
        <w:fldChar w:fldCharType="separate"/>
      </w:r>
      <w:r w:rsidR="00910BB8" w:rsidRPr="0042604C">
        <w:t>Negotiation</w:t>
      </w:r>
      <w:r w:rsidR="00857F91" w:rsidRPr="0042604C">
        <w:fldChar w:fldCharType="end"/>
      </w:r>
      <w:r w:rsidRPr="0042604C">
        <w:t>”);</w:t>
      </w:r>
    </w:p>
    <w:p w14:paraId="5C73CF05" w14:textId="67E0EB4C" w:rsidR="00857F91" w:rsidRPr="0042604C" w:rsidRDefault="2C388DF0" w:rsidP="000A1E90">
      <w:pPr>
        <w:pStyle w:val="Heading4"/>
      </w:pPr>
      <w:r w:rsidRPr="0042604C">
        <w:t xml:space="preserve">second, if permitted under clause </w:t>
      </w:r>
      <w:r w:rsidR="00857F91" w:rsidRPr="0042604C">
        <w:fldChar w:fldCharType="begin"/>
      </w:r>
      <w:r w:rsidR="00857F91" w:rsidRPr="0042604C">
        <w:instrText xml:space="preserve"> REF _Ref107936893 \w \h </w:instrText>
      </w:r>
      <w:r w:rsidR="00857F91" w:rsidRPr="0042604C">
        <w:fldChar w:fldCharType="separate"/>
      </w:r>
      <w:r w:rsidR="00910BB8">
        <w:t>27.5(b)</w:t>
      </w:r>
      <w:r w:rsidR="00857F91" w:rsidRPr="0042604C">
        <w:fldChar w:fldCharType="end"/>
      </w:r>
      <w:r w:rsidRPr="0042604C">
        <w:t xml:space="preserve"> (“</w:t>
      </w:r>
      <w:r w:rsidR="00857F91" w:rsidRPr="0042604C">
        <w:fldChar w:fldCharType="begin"/>
      </w:r>
      <w:r w:rsidR="00857F91" w:rsidRPr="0042604C">
        <w:instrText xml:space="preserve"> REF _Ref103668747 \h </w:instrText>
      </w:r>
      <w:r w:rsidR="00857F91" w:rsidRPr="0042604C">
        <w:fldChar w:fldCharType="separate"/>
      </w:r>
      <w:r w:rsidR="00910BB8" w:rsidRPr="0042604C">
        <w:t>Negotiation</w:t>
      </w:r>
      <w:r w:rsidR="00857F91" w:rsidRPr="0042604C">
        <w:fldChar w:fldCharType="end"/>
      </w:r>
      <w:r w:rsidRPr="0042604C">
        <w:t xml:space="preserve">”), referral of the Dispute for determination by an Independent Expert under clause </w:t>
      </w:r>
      <w:r w:rsidR="00857F91" w:rsidRPr="0042604C">
        <w:fldChar w:fldCharType="begin"/>
      </w:r>
      <w:r w:rsidR="00857F91" w:rsidRPr="0042604C">
        <w:instrText xml:space="preserve"> REF _Ref515106310 \r \h </w:instrText>
      </w:r>
      <w:r w:rsidR="00857F91" w:rsidRPr="0042604C">
        <w:fldChar w:fldCharType="separate"/>
      </w:r>
      <w:r w:rsidR="00910BB8">
        <w:t>27.6</w:t>
      </w:r>
      <w:r w:rsidR="00857F91" w:rsidRPr="0042604C">
        <w:fldChar w:fldCharType="end"/>
      </w:r>
      <w:r w:rsidRPr="0042604C">
        <w:t xml:space="preserve"> (“</w:t>
      </w:r>
      <w:r w:rsidR="00857F91" w:rsidRPr="0042604C">
        <w:fldChar w:fldCharType="begin"/>
      </w:r>
      <w:r w:rsidR="00857F91" w:rsidRPr="0042604C">
        <w:instrText xml:space="preserve"> REF _Ref515106310 \h </w:instrText>
      </w:r>
      <w:r w:rsidR="00857F91" w:rsidRPr="0042604C">
        <w:fldChar w:fldCharType="separate"/>
      </w:r>
      <w:r w:rsidR="00910BB8" w:rsidRPr="0042604C">
        <w:t>Independent Expert</w:t>
      </w:r>
      <w:r w:rsidR="00857F91" w:rsidRPr="0042604C">
        <w:fldChar w:fldCharType="end"/>
      </w:r>
      <w:r w:rsidRPr="0042604C">
        <w:t>”); and</w:t>
      </w:r>
    </w:p>
    <w:p w14:paraId="61D9E06F" w14:textId="77777777" w:rsidR="00857F91" w:rsidRPr="0042604C" w:rsidRDefault="2C388DF0" w:rsidP="000A1E90">
      <w:pPr>
        <w:pStyle w:val="Heading4"/>
      </w:pPr>
      <w:r w:rsidRPr="0042604C">
        <w:t>third, determination of the Dispute in a court of competent jurisdiction.</w:t>
      </w:r>
    </w:p>
    <w:p w14:paraId="7E83F88F" w14:textId="7C93967E" w:rsidR="00B1487C" w:rsidRPr="0042604C" w:rsidRDefault="2C388DF0" w:rsidP="00FC2467">
      <w:pPr>
        <w:pStyle w:val="Heading2"/>
      </w:pPr>
      <w:bookmarkStart w:id="4824" w:name="_Ref103668747"/>
      <w:bookmarkStart w:id="4825" w:name="_Toc183684726"/>
      <w:bookmarkStart w:id="4826" w:name="_Toc211256134"/>
      <w:r w:rsidRPr="0042604C">
        <w:t>Negotiation</w:t>
      </w:r>
      <w:bookmarkEnd w:id="4820"/>
      <w:bookmarkEnd w:id="4821"/>
      <w:bookmarkEnd w:id="4822"/>
      <w:bookmarkEnd w:id="4823"/>
      <w:bookmarkEnd w:id="4824"/>
      <w:bookmarkEnd w:id="4825"/>
      <w:bookmarkEnd w:id="4826"/>
    </w:p>
    <w:p w14:paraId="27E377EB" w14:textId="61A1903A" w:rsidR="008D72DB" w:rsidRPr="0042604C" w:rsidRDefault="008D72DB" w:rsidP="0058045D">
      <w:pPr>
        <w:pStyle w:val="Heading3"/>
      </w:pPr>
      <w:bookmarkStart w:id="4827" w:name="_Ref103668795"/>
      <w:r w:rsidRPr="0042604C">
        <w:t xml:space="preserve">Within </w:t>
      </w:r>
      <w:r w:rsidR="00215157">
        <w:t>ten (</w:t>
      </w:r>
      <w:r w:rsidRPr="0042604C">
        <w:t>10</w:t>
      </w:r>
      <w:r w:rsidR="00215157">
        <w:t>)</w:t>
      </w:r>
      <w:r w:rsidRPr="0042604C">
        <w:t xml:space="preserve"> Business Days </w:t>
      </w:r>
      <w:r w:rsidR="00FE6B67" w:rsidRPr="0042604C">
        <w:t>after</w:t>
      </w:r>
      <w:r w:rsidR="00FE6B67" w:rsidRPr="0042604C" w:rsidDel="004F23C9">
        <w:t xml:space="preserve"> </w:t>
      </w:r>
      <w:r w:rsidRPr="0042604C">
        <w:t>the service of a Dispute Notice, a senior representative of each party must meet, negotiate and seek to resolve the Dispute in good faith.</w:t>
      </w:r>
      <w:bookmarkEnd w:id="4827"/>
    </w:p>
    <w:p w14:paraId="5C7C307C" w14:textId="57D08AB9" w:rsidR="007B724D" w:rsidRPr="0042604C" w:rsidRDefault="008D72DB" w:rsidP="008971CB">
      <w:pPr>
        <w:pStyle w:val="Heading3"/>
        <w:keepNext/>
      </w:pPr>
      <w:bookmarkStart w:id="4828" w:name="_Ref107936893"/>
      <w:r w:rsidRPr="0042604C">
        <w:t xml:space="preserve">If the Dispute is not resolved within 20 Business Days </w:t>
      </w:r>
      <w:r w:rsidR="00FE6B67" w:rsidRPr="0042604C">
        <w:t>after</w:t>
      </w:r>
      <w:r w:rsidR="00FE6B67" w:rsidRPr="0042604C" w:rsidDel="004F23C9">
        <w:t xml:space="preserve"> </w:t>
      </w:r>
      <w:r w:rsidR="004F23C9" w:rsidRPr="0042604C">
        <w:t xml:space="preserve">the </w:t>
      </w:r>
      <w:r w:rsidRPr="0042604C">
        <w:t xml:space="preserve">negotiations between senior representatives </w:t>
      </w:r>
      <w:r w:rsidR="009514C5" w:rsidRPr="0042604C">
        <w:t>commenc</w:t>
      </w:r>
      <w:r w:rsidR="00E274FE" w:rsidRPr="0042604C">
        <w:t>e</w:t>
      </w:r>
      <w:r w:rsidR="009514C5" w:rsidRPr="0042604C">
        <w:t xml:space="preserve"> </w:t>
      </w:r>
      <w:r w:rsidRPr="0042604C">
        <w:t xml:space="preserve">pursuant to </w:t>
      </w:r>
      <w:r w:rsidR="009514C5" w:rsidRPr="0042604C">
        <w:t xml:space="preserve">paragraph </w:t>
      </w:r>
      <w:r w:rsidR="009514C5" w:rsidRPr="0042604C">
        <w:fldChar w:fldCharType="begin"/>
      </w:r>
      <w:r w:rsidR="009514C5" w:rsidRPr="0042604C">
        <w:instrText xml:space="preserve"> REF _Ref103668795 \n \h </w:instrText>
      </w:r>
      <w:r w:rsidR="009514C5" w:rsidRPr="0042604C">
        <w:fldChar w:fldCharType="separate"/>
      </w:r>
      <w:r w:rsidR="00910BB8">
        <w:t>(a)</w:t>
      </w:r>
      <w:r w:rsidR="009514C5" w:rsidRPr="0042604C">
        <w:fldChar w:fldCharType="end"/>
      </w:r>
      <w:r w:rsidRPr="0042604C">
        <w:t xml:space="preserve">, then either party </w:t>
      </w:r>
      <w:r w:rsidR="007B724D" w:rsidRPr="0042604C">
        <w:t>may by written notice:</w:t>
      </w:r>
      <w:bookmarkEnd w:id="4828"/>
    </w:p>
    <w:p w14:paraId="235CF524" w14:textId="10395248" w:rsidR="007B724D" w:rsidRPr="0042604C" w:rsidRDefault="00E274FE" w:rsidP="000A1E90">
      <w:pPr>
        <w:pStyle w:val="Heading4"/>
      </w:pPr>
      <w:bookmarkStart w:id="4829" w:name="_Ref202716772"/>
      <w:r w:rsidRPr="0042604C">
        <w:t>if</w:t>
      </w:r>
      <w:r w:rsidR="007B724D" w:rsidRPr="0042604C">
        <w:t>:</w:t>
      </w:r>
      <w:bookmarkEnd w:id="4829"/>
      <w:r w:rsidR="007B724D" w:rsidRPr="0042604C">
        <w:t xml:space="preserve"> </w:t>
      </w:r>
    </w:p>
    <w:p w14:paraId="403535BA" w14:textId="2A327799" w:rsidR="007B724D" w:rsidRPr="0042604C" w:rsidRDefault="007B724D" w:rsidP="0058045D">
      <w:pPr>
        <w:pStyle w:val="Heading5"/>
      </w:pPr>
      <w:r w:rsidRPr="0042604C">
        <w:t xml:space="preserve">expressly provided for under this agreement; </w:t>
      </w:r>
    </w:p>
    <w:p w14:paraId="36235204" w14:textId="693DC38C" w:rsidR="00AD0AAA" w:rsidRPr="0042604C" w:rsidRDefault="007B724D" w:rsidP="0058045D">
      <w:pPr>
        <w:pStyle w:val="Heading5"/>
      </w:pPr>
      <w:r w:rsidRPr="0042604C">
        <w:t>the Dispute is of a technical or engineering nature</w:t>
      </w:r>
      <w:r w:rsidR="00AD0AAA" w:rsidRPr="0042604C">
        <w:t xml:space="preserve">; or </w:t>
      </w:r>
    </w:p>
    <w:p w14:paraId="545AFDA1" w14:textId="067A4FE9" w:rsidR="007B724D" w:rsidRPr="0042604C" w:rsidRDefault="00AD0AAA" w:rsidP="008971CB">
      <w:pPr>
        <w:pStyle w:val="Heading5"/>
        <w:keepNext/>
      </w:pPr>
      <w:r w:rsidRPr="0042604C">
        <w:t>the parties agree otherwise</w:t>
      </w:r>
      <w:r w:rsidR="007B724D" w:rsidRPr="0042604C">
        <w:t>,</w:t>
      </w:r>
    </w:p>
    <w:p w14:paraId="41C0FA41" w14:textId="02164577" w:rsidR="007B724D" w:rsidRPr="0042604C" w:rsidRDefault="007B724D" w:rsidP="00465AED">
      <w:pPr>
        <w:pStyle w:val="BodyIndent3"/>
        <w:spacing w:before="0" w:after="240"/>
        <w:ind w:left="2211"/>
      </w:pPr>
      <w:r w:rsidRPr="0042604C">
        <w:t xml:space="preserve">refer the Dispute for determination by an Independent Expert; </w:t>
      </w:r>
      <w:r w:rsidR="00E274FE" w:rsidRPr="0042604C">
        <w:t>or</w:t>
      </w:r>
    </w:p>
    <w:p w14:paraId="234D779E" w14:textId="7EC1118F" w:rsidR="00857F91" w:rsidRPr="0042604C" w:rsidRDefault="00E274FE" w:rsidP="000A1E90">
      <w:pPr>
        <w:pStyle w:val="Heading4"/>
      </w:pPr>
      <w:r w:rsidRPr="0042604C">
        <w:t xml:space="preserve">if </w:t>
      </w:r>
      <w:r w:rsidR="007B724D" w:rsidRPr="0042604C">
        <w:t xml:space="preserve">the Dispute is not </w:t>
      </w:r>
      <w:r w:rsidR="006B3A2E" w:rsidRPr="006A4EF3">
        <w:t xml:space="preserve">provided for in </w:t>
      </w:r>
      <w:r w:rsidR="00215157" w:rsidRPr="006A4EF3">
        <w:t>sub</w:t>
      </w:r>
      <w:r w:rsidR="006B3A2E" w:rsidRPr="006A4EF3">
        <w:t xml:space="preserve">paragraph </w:t>
      </w:r>
      <w:r w:rsidR="006B3A2E" w:rsidRPr="006A4EF3">
        <w:fldChar w:fldCharType="begin"/>
      </w:r>
      <w:r w:rsidR="006B3A2E" w:rsidRPr="006A4EF3">
        <w:instrText xml:space="preserve"> REF _Ref202716772 \r \h </w:instrText>
      </w:r>
      <w:r w:rsidR="00A1127D" w:rsidRPr="006A4EF3">
        <w:instrText xml:space="preserve"> \* MERGEFORMAT </w:instrText>
      </w:r>
      <w:r w:rsidR="006B3A2E" w:rsidRPr="006A4EF3">
        <w:fldChar w:fldCharType="separate"/>
      </w:r>
      <w:r w:rsidR="00910BB8">
        <w:t>(i)</w:t>
      </w:r>
      <w:r w:rsidR="006B3A2E" w:rsidRPr="006A4EF3">
        <w:fldChar w:fldCharType="end"/>
      </w:r>
      <w:r w:rsidR="007B724D" w:rsidRPr="006975A4">
        <w:t>,</w:t>
      </w:r>
      <w:r w:rsidR="007B724D" w:rsidRPr="0042604C">
        <w:t xml:space="preserve"> commence proceedings in a court of competent jurisdiction</w:t>
      </w:r>
      <w:r w:rsidR="00AD0AAA" w:rsidRPr="0042604C">
        <w:t xml:space="preserve"> unless the parties agree to adopt a different form of alternative dispute resolution</w:t>
      </w:r>
      <w:r w:rsidR="00857F91" w:rsidRPr="0042604C">
        <w:t>.</w:t>
      </w:r>
    </w:p>
    <w:p w14:paraId="6DF2A05E" w14:textId="0FBA8E8A" w:rsidR="00551789" w:rsidRPr="0042604C" w:rsidRDefault="2C388DF0" w:rsidP="00FC2467">
      <w:pPr>
        <w:pStyle w:val="Heading2"/>
      </w:pPr>
      <w:bookmarkStart w:id="4830" w:name="_Toc94798389"/>
      <w:bookmarkStart w:id="4831" w:name="_Toc94872315"/>
      <w:bookmarkStart w:id="4832" w:name="_Toc94885613"/>
      <w:bookmarkStart w:id="4833" w:name="_Toc94886048"/>
      <w:bookmarkStart w:id="4834" w:name="_Toc94886493"/>
      <w:bookmarkStart w:id="4835" w:name="_Toc99721858"/>
      <w:bookmarkStart w:id="4836" w:name="_Toc99723619"/>
      <w:bookmarkStart w:id="4837" w:name="_Ref515106310"/>
      <w:bookmarkStart w:id="4838" w:name="_Toc515359125"/>
      <w:bookmarkStart w:id="4839" w:name="_Toc515470294"/>
      <w:bookmarkStart w:id="4840" w:name="_Toc183684727"/>
      <w:bookmarkStart w:id="4841" w:name="_Toc211256135"/>
      <w:bookmarkEnd w:id="4830"/>
      <w:bookmarkEnd w:id="4831"/>
      <w:bookmarkEnd w:id="4832"/>
      <w:bookmarkEnd w:id="4833"/>
      <w:bookmarkEnd w:id="4834"/>
      <w:bookmarkEnd w:id="4835"/>
      <w:bookmarkEnd w:id="4836"/>
      <w:r w:rsidRPr="0042604C">
        <w:t>Independent Expert</w:t>
      </w:r>
      <w:bookmarkEnd w:id="4837"/>
      <w:bookmarkEnd w:id="4838"/>
      <w:bookmarkEnd w:id="4839"/>
      <w:bookmarkEnd w:id="4840"/>
      <w:bookmarkEnd w:id="4841"/>
    </w:p>
    <w:p w14:paraId="0FFF2A4A" w14:textId="04ADEA27" w:rsidR="008D72DB" w:rsidRPr="0042604C" w:rsidRDefault="008D72DB" w:rsidP="0058045D">
      <w:pPr>
        <w:pStyle w:val="Heading3"/>
      </w:pPr>
      <w:bookmarkStart w:id="4842" w:name="_Toc515359126"/>
      <w:bookmarkStart w:id="4843" w:name="_Hlk104317461"/>
      <w:bookmarkStart w:id="4844" w:name="_Ref103668824"/>
      <w:r w:rsidRPr="0042604C">
        <w:t xml:space="preserve">If this agreement provides that a Dispute is to be referred for determination by an independent expert, </w:t>
      </w:r>
      <w:r w:rsidR="004C1EF3" w:rsidRPr="0042604C">
        <w:t xml:space="preserve">then </w:t>
      </w:r>
      <w:r w:rsidRPr="0042604C">
        <w:t xml:space="preserve">the parties must appoint a person to </w:t>
      </w:r>
      <w:r w:rsidR="00E274FE" w:rsidRPr="0042604C">
        <w:t xml:space="preserve">whom </w:t>
      </w:r>
      <w:r w:rsidRPr="0042604C">
        <w:t>the Dispute will be referred for determination (</w:t>
      </w:r>
      <w:r w:rsidR="004A73AB" w:rsidRPr="0042604C">
        <w:t>“</w:t>
      </w:r>
      <w:r w:rsidRPr="00031065">
        <w:rPr>
          <w:b/>
          <w:bCs/>
        </w:rPr>
        <w:t>Independent Expert</w:t>
      </w:r>
      <w:r w:rsidR="004A73AB" w:rsidRPr="0042604C">
        <w:t>”</w:t>
      </w:r>
      <w:r w:rsidRPr="0042604C">
        <w:t>)</w:t>
      </w:r>
      <w:bookmarkEnd w:id="4842"/>
      <w:r w:rsidRPr="0042604C">
        <w:t xml:space="preserve"> by mutual agreement within </w:t>
      </w:r>
      <w:r w:rsidR="00215157">
        <w:t>ten (</w:t>
      </w:r>
      <w:r w:rsidRPr="0042604C">
        <w:t>10</w:t>
      </w:r>
      <w:r w:rsidR="00215157">
        <w:t>)</w:t>
      </w:r>
      <w:r w:rsidRPr="0042604C">
        <w:t xml:space="preserve"> Business </w:t>
      </w:r>
      <w:r w:rsidRPr="0042604C">
        <w:lastRenderedPageBreak/>
        <w:t xml:space="preserve">Days </w:t>
      </w:r>
      <w:r w:rsidR="00FE6B67" w:rsidRPr="0042604C">
        <w:t>after</w:t>
      </w:r>
      <w:r w:rsidR="00FE6B67" w:rsidRPr="0042604C" w:rsidDel="004F23C9">
        <w:t xml:space="preserve"> </w:t>
      </w:r>
      <w:r w:rsidRPr="0042604C">
        <w:t xml:space="preserve">a notice referring a </w:t>
      </w:r>
      <w:r w:rsidR="00AD66A4" w:rsidRPr="0042604C">
        <w:t>D</w:t>
      </w:r>
      <w:r w:rsidRPr="0042604C">
        <w:t>ispute to an Independent Expert being given (or such longer period the parties agree</w:t>
      </w:r>
      <w:bookmarkEnd w:id="4843"/>
      <w:r w:rsidRPr="0042604C">
        <w:t>).</w:t>
      </w:r>
      <w:bookmarkEnd w:id="4844"/>
    </w:p>
    <w:p w14:paraId="4B062157" w14:textId="4DCD3E5D" w:rsidR="008D72DB" w:rsidRPr="0042604C" w:rsidRDefault="008D72DB" w:rsidP="0058045D">
      <w:pPr>
        <w:pStyle w:val="Heading3"/>
      </w:pPr>
      <w:bookmarkStart w:id="4845" w:name="_Ref103668836"/>
      <w:r w:rsidRPr="0042604C">
        <w:t xml:space="preserve">Failing agreement within the period specified in </w:t>
      </w:r>
      <w:bookmarkStart w:id="4846" w:name="_Hlk108183205"/>
      <w:r w:rsidR="009514C5" w:rsidRPr="0042604C">
        <w:t>paragraph</w:t>
      </w:r>
      <w:r w:rsidRPr="0042604C">
        <w:t xml:space="preserve"> </w:t>
      </w:r>
      <w:r w:rsidRPr="0042604C">
        <w:fldChar w:fldCharType="begin"/>
      </w:r>
      <w:r w:rsidRPr="0042604C">
        <w:instrText xml:space="preserve"> REF _Ref103668824 \r \h </w:instrText>
      </w:r>
      <w:r w:rsidRPr="0042604C">
        <w:fldChar w:fldCharType="separate"/>
      </w:r>
      <w:r w:rsidR="00910BB8">
        <w:t>(a)</w:t>
      </w:r>
      <w:r w:rsidRPr="0042604C">
        <w:fldChar w:fldCharType="end"/>
      </w:r>
      <w:bookmarkEnd w:id="4846"/>
      <w:r w:rsidRPr="0042604C">
        <w:t>, either party may request the CEO of the Resolution Institute (or their independent nominee) to appoint an Independent Expert.</w:t>
      </w:r>
      <w:bookmarkEnd w:id="4845"/>
    </w:p>
    <w:p w14:paraId="4539D2E2" w14:textId="4EE9048B" w:rsidR="008D72DB" w:rsidRPr="0042604C" w:rsidRDefault="008D72DB" w:rsidP="0058045D">
      <w:pPr>
        <w:pStyle w:val="Heading3"/>
      </w:pPr>
      <w:r w:rsidRPr="0042604C">
        <w:t xml:space="preserve">If an Independent Expert is not appointed within 20 Business Days </w:t>
      </w:r>
      <w:r w:rsidR="00FE6B67" w:rsidRPr="0042604C">
        <w:t>after</w:t>
      </w:r>
      <w:r w:rsidR="00FE6B67" w:rsidRPr="0042604C" w:rsidDel="004F23C9">
        <w:t xml:space="preserve"> </w:t>
      </w:r>
      <w:r w:rsidRPr="0042604C">
        <w:t xml:space="preserve">the date of the request being made under </w:t>
      </w:r>
      <w:bookmarkStart w:id="4847" w:name="_Hlk108183213"/>
      <w:r w:rsidR="009514C5" w:rsidRPr="0042604C">
        <w:t>paragraph</w:t>
      </w:r>
      <w:r w:rsidRPr="0042604C">
        <w:t xml:space="preserve"> </w:t>
      </w:r>
      <w:r w:rsidRPr="0042604C">
        <w:fldChar w:fldCharType="begin"/>
      </w:r>
      <w:r w:rsidRPr="0042604C">
        <w:instrText xml:space="preserve"> REF _Ref103668836 \r \h </w:instrText>
      </w:r>
      <w:r w:rsidRPr="0042604C">
        <w:fldChar w:fldCharType="separate"/>
      </w:r>
      <w:r w:rsidR="00910BB8">
        <w:t>(b)</w:t>
      </w:r>
      <w:r w:rsidRPr="0042604C">
        <w:fldChar w:fldCharType="end"/>
      </w:r>
      <w:bookmarkEnd w:id="4847"/>
      <w:r w:rsidRPr="0042604C">
        <w:t>, then either party may commence proceedings in a court of competent jurisdiction in relation to the Dispute.</w:t>
      </w:r>
    </w:p>
    <w:p w14:paraId="565BFE7E" w14:textId="4DB7A3DF" w:rsidR="008D72DB" w:rsidRPr="0042604C" w:rsidRDefault="008D72DB" w:rsidP="0058045D">
      <w:pPr>
        <w:pStyle w:val="Heading3"/>
      </w:pPr>
      <w:bookmarkStart w:id="4848" w:name="_Toc515359127"/>
      <w:r w:rsidRPr="0042604C">
        <w:t xml:space="preserve">The Independent Expert appointed must have reasonable qualifications, and commercial and practical experience, in the area of the </w:t>
      </w:r>
      <w:r w:rsidR="00AD66A4" w:rsidRPr="0042604C">
        <w:t>D</w:t>
      </w:r>
      <w:r w:rsidRPr="0042604C">
        <w:t xml:space="preserve">ispute (including in the context of the NEM) and no interest or duty </w:t>
      </w:r>
      <w:r w:rsidR="00E274FE" w:rsidRPr="0042604C">
        <w:t xml:space="preserve">that </w:t>
      </w:r>
      <w:r w:rsidRPr="0042604C">
        <w:t>conflicts or may conflict with their function as an Independent Expert.</w:t>
      </w:r>
      <w:bookmarkEnd w:id="4848"/>
    </w:p>
    <w:p w14:paraId="223F122C" w14:textId="4DD871F6" w:rsidR="008D72DB" w:rsidRPr="0042604C" w:rsidRDefault="008D72DB" w:rsidP="0058045D">
      <w:pPr>
        <w:pStyle w:val="Heading3"/>
      </w:pPr>
      <w:bookmarkStart w:id="4849" w:name="_Toc515359128"/>
      <w:r w:rsidRPr="0042604C">
        <w:t>The Independent Expert will act as an expert and not as an arbitrator.</w:t>
      </w:r>
      <w:bookmarkEnd w:id="4849"/>
    </w:p>
    <w:p w14:paraId="68A8F920" w14:textId="0F8C132D" w:rsidR="008D72DB" w:rsidRPr="0042604C" w:rsidRDefault="008D72DB" w:rsidP="0058045D">
      <w:pPr>
        <w:pStyle w:val="Heading3"/>
      </w:pPr>
      <w:bookmarkStart w:id="4850" w:name="_Toc515359129"/>
      <w:r w:rsidRPr="0042604C">
        <w:t xml:space="preserve">The parties must comply with all reasonable requests by an Independent Expert for information relating to the </w:t>
      </w:r>
      <w:r w:rsidR="00AD66A4" w:rsidRPr="0042604C">
        <w:t>D</w:t>
      </w:r>
      <w:r w:rsidRPr="0042604C">
        <w:t>ispute.</w:t>
      </w:r>
      <w:bookmarkEnd w:id="4850"/>
    </w:p>
    <w:p w14:paraId="356A23FB" w14:textId="77777777" w:rsidR="008D72DB" w:rsidRPr="0042604C" w:rsidRDefault="008D72DB" w:rsidP="008971CB">
      <w:pPr>
        <w:pStyle w:val="Heading3"/>
        <w:keepNext/>
      </w:pPr>
      <w:r w:rsidRPr="0042604C">
        <w:t>The parties must ensure that the Independent Expert’s terms of appointment includ</w:t>
      </w:r>
      <w:r w:rsidR="007B724D" w:rsidRPr="0042604C">
        <w:t>e</w:t>
      </w:r>
      <w:r w:rsidRPr="0042604C">
        <w:t xml:space="preserve"> the following requirements:</w:t>
      </w:r>
    </w:p>
    <w:p w14:paraId="43F3287A" w14:textId="21D6B1C3" w:rsidR="008D72DB" w:rsidRPr="0042604C" w:rsidRDefault="008D72DB" w:rsidP="000A1E90">
      <w:pPr>
        <w:pStyle w:val="Heading4"/>
      </w:pPr>
      <w:r w:rsidRPr="0042604C">
        <w:t xml:space="preserve">the Independent Expert must consult with the parties concerning the matters under </w:t>
      </w:r>
      <w:r w:rsidR="00AD66A4" w:rsidRPr="0042604C">
        <w:t>D</w:t>
      </w:r>
      <w:r w:rsidRPr="0042604C">
        <w:t>ispute;</w:t>
      </w:r>
    </w:p>
    <w:p w14:paraId="6264B76B" w14:textId="4328F55F" w:rsidR="008D72DB" w:rsidRPr="0042604C" w:rsidRDefault="008D72DB" w:rsidP="000A1E90">
      <w:pPr>
        <w:pStyle w:val="Heading4"/>
      </w:pPr>
      <w:r w:rsidRPr="0042604C">
        <w:t xml:space="preserve">the Independent Expert must make a draft report available to the parties within 30 Business Days </w:t>
      </w:r>
      <w:r w:rsidR="00FE6B67" w:rsidRPr="0042604C">
        <w:t>after</w:t>
      </w:r>
      <w:r w:rsidR="00FE6B67" w:rsidRPr="0042604C" w:rsidDel="004F23C9">
        <w:t xml:space="preserve"> </w:t>
      </w:r>
      <w:r w:rsidRPr="0042604C">
        <w:t>their appointment;</w:t>
      </w:r>
    </w:p>
    <w:p w14:paraId="4CDD81AD" w14:textId="24A7662D" w:rsidR="008D72DB" w:rsidRPr="0001150F" w:rsidRDefault="008D72DB" w:rsidP="000A1E90">
      <w:pPr>
        <w:pStyle w:val="Heading4"/>
      </w:pPr>
      <w:r w:rsidRPr="0042604C">
        <w:t xml:space="preserve">the </w:t>
      </w:r>
      <w:r w:rsidRPr="0001150F">
        <w:t xml:space="preserve">Independent Expert must meet with representatives of the parties to discuss any </w:t>
      </w:r>
      <w:r w:rsidR="002D68C1" w:rsidRPr="0001150F">
        <w:t xml:space="preserve">comments </w:t>
      </w:r>
      <w:r w:rsidRPr="0001150F">
        <w:t xml:space="preserve">they may have </w:t>
      </w:r>
      <w:r w:rsidR="002D68C1" w:rsidRPr="0001150F">
        <w:t>o</w:t>
      </w:r>
      <w:r w:rsidRPr="0001150F">
        <w:t>n the draft report;</w:t>
      </w:r>
    </w:p>
    <w:p w14:paraId="68C4A2B6" w14:textId="6383BB69" w:rsidR="008D72DB" w:rsidRPr="0001150F" w:rsidRDefault="008D72DB" w:rsidP="000A1E90">
      <w:pPr>
        <w:pStyle w:val="Heading4"/>
      </w:pPr>
      <w:r w:rsidRPr="0001150F">
        <w:t xml:space="preserve">the Independent Expert must keep </w:t>
      </w:r>
      <w:r w:rsidR="00E274FE" w:rsidRPr="0001150F">
        <w:t xml:space="preserve">confidential all </w:t>
      </w:r>
      <w:r w:rsidRPr="0001150F">
        <w:t>information provided by or on behalf of the parties to the Independent Expert;</w:t>
      </w:r>
    </w:p>
    <w:p w14:paraId="5AA30A4A" w14:textId="446E3C9D" w:rsidR="008D72DB" w:rsidRPr="0001150F" w:rsidRDefault="008D72DB" w:rsidP="000A1E90">
      <w:pPr>
        <w:pStyle w:val="Heading4"/>
      </w:pPr>
      <w:r w:rsidRPr="0001150F">
        <w:t xml:space="preserve">the Independent Expert may investigate the matters under </w:t>
      </w:r>
      <w:r w:rsidR="00AD66A4" w:rsidRPr="0001150F">
        <w:t>D</w:t>
      </w:r>
      <w:r w:rsidRPr="0001150F">
        <w:t>ispute and make inquiries in relation to them, and take the advice of any other person the Independent Expert deems appropriate; and</w:t>
      </w:r>
    </w:p>
    <w:p w14:paraId="3BCEA17C" w14:textId="5B55A9F6" w:rsidR="008D72DB" w:rsidRPr="00A53B33" w:rsidRDefault="008D72DB" w:rsidP="000A1E90">
      <w:pPr>
        <w:pStyle w:val="Heading4"/>
      </w:pPr>
      <w:r w:rsidRPr="0001150F">
        <w:t>the Independent Expert will use their best endeavours to notify the parties of the Independent Expert’s determination within 60</w:t>
      </w:r>
      <w:r w:rsidR="00CC416C" w:rsidRPr="0001150F">
        <w:t> </w:t>
      </w:r>
      <w:r w:rsidRPr="0001150F">
        <w:t xml:space="preserve">Business Days </w:t>
      </w:r>
      <w:r w:rsidR="00FE6B67" w:rsidRPr="0001150F">
        <w:t>after</w:t>
      </w:r>
      <w:r w:rsidR="00FE6B67" w:rsidRPr="0001150F" w:rsidDel="004F23C9">
        <w:t xml:space="preserve"> </w:t>
      </w:r>
      <w:r w:rsidRPr="0001150F">
        <w:t xml:space="preserve">the </w:t>
      </w:r>
      <w:r w:rsidRPr="00A53B33">
        <w:t>reference to the Independent Expert.</w:t>
      </w:r>
    </w:p>
    <w:p w14:paraId="0115DB68" w14:textId="4507922E" w:rsidR="008D72DB" w:rsidRPr="00A53B33" w:rsidRDefault="008D72DB" w:rsidP="0058045D">
      <w:pPr>
        <w:pStyle w:val="Heading3"/>
      </w:pPr>
      <w:bookmarkStart w:id="4851" w:name="_Toc515359130"/>
      <w:r w:rsidRPr="00A53B33">
        <w:t xml:space="preserve">In the absence of fraud or manifest error, the parties agree that any </w:t>
      </w:r>
      <w:r w:rsidR="002D68C1" w:rsidRPr="006A4EF3">
        <w:t xml:space="preserve">determination </w:t>
      </w:r>
      <w:r w:rsidR="00A53B33" w:rsidRPr="00A53B33">
        <w:t>made by</w:t>
      </w:r>
      <w:r w:rsidRPr="00A53B33">
        <w:t xml:space="preserve"> an Independent Expert will be final and binding.</w:t>
      </w:r>
      <w:bookmarkEnd w:id="4851"/>
    </w:p>
    <w:p w14:paraId="3E8ED197" w14:textId="239C9DA3" w:rsidR="008D72DB" w:rsidRPr="0042604C" w:rsidRDefault="008D72DB" w:rsidP="0058045D">
      <w:pPr>
        <w:pStyle w:val="Heading3"/>
      </w:pPr>
      <w:bookmarkStart w:id="4852" w:name="_Toc515359131"/>
      <w:r w:rsidRPr="0042604C">
        <w:t>Each party will bear its own costs in respect of or in connection with any determination by an Independent Expert.</w:t>
      </w:r>
      <w:bookmarkEnd w:id="4852"/>
    </w:p>
    <w:p w14:paraId="080B592A" w14:textId="77777777" w:rsidR="00A41FEA" w:rsidRPr="0042604C" w:rsidRDefault="2C388DF0" w:rsidP="0058045D">
      <w:pPr>
        <w:pStyle w:val="Heading3"/>
      </w:pPr>
      <w:r w:rsidRPr="0042604C">
        <w:t>The costs of the Independent Expert will be borne equally between the parties.</w:t>
      </w:r>
    </w:p>
    <w:p w14:paraId="36684DE4" w14:textId="28D7DE19" w:rsidR="003C7021" w:rsidRPr="0042604C" w:rsidRDefault="2C388DF0" w:rsidP="00FC2467">
      <w:pPr>
        <w:pStyle w:val="Heading2"/>
      </w:pPr>
      <w:bookmarkStart w:id="4853" w:name="_Toc492504888"/>
      <w:bookmarkStart w:id="4854" w:name="_Toc515359132"/>
      <w:bookmarkStart w:id="4855" w:name="_Toc515470295"/>
      <w:bookmarkStart w:id="4856" w:name="_Toc183684728"/>
      <w:bookmarkStart w:id="4857" w:name="_Toc211256136"/>
      <w:r w:rsidRPr="0042604C">
        <w:t>Other relief</w:t>
      </w:r>
      <w:bookmarkEnd w:id="4853"/>
      <w:bookmarkEnd w:id="4854"/>
      <w:bookmarkEnd w:id="4855"/>
      <w:bookmarkEnd w:id="4856"/>
      <w:bookmarkEnd w:id="4857"/>
    </w:p>
    <w:p w14:paraId="5A80EF0E" w14:textId="0ACA61E3" w:rsidR="003C7021" w:rsidRPr="0042604C" w:rsidRDefault="003C7021" w:rsidP="00465AED">
      <w:pPr>
        <w:pStyle w:val="BodyIndent1"/>
        <w:spacing w:before="0" w:after="240"/>
        <w:ind w:left="737"/>
      </w:pPr>
      <w:bookmarkStart w:id="4858" w:name="_Toc515359133"/>
      <w:r w:rsidRPr="0042604C">
        <w:t xml:space="preserve">The </w:t>
      </w:r>
      <w:r w:rsidR="00AD66A4" w:rsidRPr="0042604C">
        <w:t>D</w:t>
      </w:r>
      <w:r w:rsidRPr="0042604C">
        <w:t>ispute resolution procedures in this clause </w:t>
      </w:r>
      <w:r w:rsidR="00A36377" w:rsidRPr="0042604C">
        <w:fldChar w:fldCharType="begin"/>
      </w:r>
      <w:r w:rsidR="00A36377" w:rsidRPr="0042604C">
        <w:instrText xml:space="preserve"> REF _Ref467517745 \w \h </w:instrText>
      </w:r>
      <w:r w:rsidR="00A36377" w:rsidRPr="0042604C">
        <w:fldChar w:fldCharType="separate"/>
      </w:r>
      <w:r w:rsidR="00910BB8">
        <w:t>27</w:t>
      </w:r>
      <w:r w:rsidR="00A36377"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910BB8" w:rsidRPr="0042604C">
        <w:t xml:space="preserve">Dispute </w:t>
      </w:r>
      <w:r w:rsidR="00910BB8">
        <w:t>R</w:t>
      </w:r>
      <w:r w:rsidR="00910BB8" w:rsidRPr="0042604C">
        <w:t>esolution</w:t>
      </w:r>
      <w:r w:rsidR="00C82B5F">
        <w:fldChar w:fldCharType="end"/>
      </w:r>
      <w:r w:rsidR="00C82B5F">
        <w:t>”)</w:t>
      </w:r>
      <w:r w:rsidRPr="0042604C">
        <w:t xml:space="preserve"> </w:t>
      </w:r>
      <w:r w:rsidR="00685E14" w:rsidRPr="0042604C">
        <w:t xml:space="preserve">or clause </w:t>
      </w:r>
      <w:r w:rsidR="00685E14" w:rsidRPr="0042604C">
        <w:fldChar w:fldCharType="begin"/>
      </w:r>
      <w:r w:rsidR="00685E14" w:rsidRPr="0042604C">
        <w:instrText xml:space="preserve"> REF _Ref103668707 \r \h </w:instrText>
      </w:r>
      <w:r w:rsidR="00685E14" w:rsidRPr="0042604C">
        <w:fldChar w:fldCharType="separate"/>
      </w:r>
      <w:r w:rsidR="00910BB8">
        <w:t>28</w:t>
      </w:r>
      <w:r w:rsidR="00685E14" w:rsidRPr="0042604C">
        <w:fldChar w:fldCharType="end"/>
      </w:r>
      <w:r w:rsidR="00685E14" w:rsidRPr="0042604C">
        <w:t xml:space="preserve"> (“</w:t>
      </w:r>
      <w:r w:rsidR="00685E14" w:rsidRPr="0042604C">
        <w:fldChar w:fldCharType="begin"/>
      </w:r>
      <w:r w:rsidR="00685E14" w:rsidRPr="0042604C">
        <w:instrText xml:space="preserve"> REF _Ref103668707 \h </w:instrText>
      </w:r>
      <w:r w:rsidR="00685E14" w:rsidRPr="0042604C">
        <w:fldChar w:fldCharType="separate"/>
      </w:r>
      <w:r w:rsidR="00910BB8" w:rsidRPr="0042604C">
        <w:t xml:space="preserve">Pooled </w:t>
      </w:r>
      <w:r w:rsidR="00910BB8">
        <w:t>D</w:t>
      </w:r>
      <w:r w:rsidR="00910BB8" w:rsidRPr="0042604C">
        <w:t>isputes</w:t>
      </w:r>
      <w:r w:rsidR="00685E14" w:rsidRPr="0042604C">
        <w:fldChar w:fldCharType="end"/>
      </w:r>
      <w:r w:rsidR="00685E14" w:rsidRPr="0042604C">
        <w:t xml:space="preserve">”) </w:t>
      </w:r>
      <w:r w:rsidRPr="0042604C">
        <w:t xml:space="preserve">do not apply </w:t>
      </w:r>
      <w:r w:rsidR="001D5DF3" w:rsidRPr="0042604C">
        <w:t xml:space="preserve">so as </w:t>
      </w:r>
      <w:r w:rsidRPr="0042604C">
        <w:t xml:space="preserve">to impair, delay or otherwise </w:t>
      </w:r>
      <w:r w:rsidRPr="0042604C">
        <w:lastRenderedPageBreak/>
        <w:t>prejudice the exercise by a party of its rights provided in this agreement (including any right of termination).</w:t>
      </w:r>
      <w:bookmarkEnd w:id="4858"/>
    </w:p>
    <w:p w14:paraId="1F5FD404" w14:textId="33672C96" w:rsidR="00214F92" w:rsidRPr="0042604C" w:rsidRDefault="2C388DF0" w:rsidP="00FC2467">
      <w:pPr>
        <w:pStyle w:val="Heading2"/>
      </w:pPr>
      <w:bookmarkStart w:id="4859" w:name="_Toc183684729"/>
      <w:bookmarkStart w:id="4860" w:name="_Toc211256137"/>
      <w:r w:rsidRPr="0042604C">
        <w:t>Continued performance following a Dispute</w:t>
      </w:r>
      <w:bookmarkEnd w:id="4859"/>
      <w:bookmarkEnd w:id="4860"/>
    </w:p>
    <w:p w14:paraId="3A554E75" w14:textId="575287CF" w:rsidR="00214F92" w:rsidRPr="0042604C" w:rsidRDefault="00214F92" w:rsidP="00465AED">
      <w:pPr>
        <w:pStyle w:val="BodyIndent1"/>
        <w:spacing w:before="0" w:after="240"/>
        <w:ind w:left="737"/>
      </w:pPr>
      <w:r w:rsidRPr="0042604C">
        <w:t xml:space="preserve">Despite </w:t>
      </w:r>
      <w:r w:rsidR="00A41FEA" w:rsidRPr="0042604C">
        <w:t xml:space="preserve">the existence of </w:t>
      </w:r>
      <w:r w:rsidRPr="0042604C">
        <w:t xml:space="preserve">any Dispute, each party must </w:t>
      </w:r>
      <w:r w:rsidRPr="00A53B33">
        <w:t>continue to perform its obligations under this agreement</w:t>
      </w:r>
      <w:r w:rsidR="00AD0AAA" w:rsidRPr="00A53B33">
        <w:t xml:space="preserve">, other than an obligation to make </w:t>
      </w:r>
      <w:r w:rsidR="002D68C1" w:rsidRPr="006A4EF3">
        <w:t>any part of</w:t>
      </w:r>
      <w:r w:rsidR="002D68C1" w:rsidRPr="00A53B33">
        <w:t xml:space="preserve"> </w:t>
      </w:r>
      <w:r w:rsidR="001D5DF3" w:rsidRPr="00A53B33">
        <w:t xml:space="preserve">a </w:t>
      </w:r>
      <w:r w:rsidR="00AD0AAA" w:rsidRPr="00A53B33">
        <w:t>payment that is in dispute</w:t>
      </w:r>
      <w:r w:rsidRPr="00A53B33">
        <w:t>.</w:t>
      </w:r>
    </w:p>
    <w:p w14:paraId="75AFB066" w14:textId="54372F96" w:rsidR="00214F92" w:rsidRPr="0042604C" w:rsidRDefault="2C388DF0" w:rsidP="00FC2467">
      <w:pPr>
        <w:pStyle w:val="Heading2"/>
      </w:pPr>
      <w:bookmarkStart w:id="4861" w:name="_Ref103668697"/>
      <w:bookmarkStart w:id="4862" w:name="_Toc183684730"/>
      <w:bookmarkStart w:id="4863" w:name="_Toc211256138"/>
      <w:r w:rsidRPr="0042604C">
        <w:t>Interim relief</w:t>
      </w:r>
      <w:bookmarkEnd w:id="4861"/>
      <w:bookmarkEnd w:id="4862"/>
      <w:bookmarkEnd w:id="4863"/>
    </w:p>
    <w:p w14:paraId="700F2759" w14:textId="62C753C2" w:rsidR="00214F92" w:rsidRPr="0042604C" w:rsidRDefault="00214F92" w:rsidP="00465AED">
      <w:pPr>
        <w:pStyle w:val="BodyIndent1"/>
        <w:spacing w:before="0" w:after="240"/>
        <w:ind w:left="737"/>
      </w:pPr>
      <w:r w:rsidRPr="0042604C">
        <w:t>Nothing in this clause </w:t>
      </w:r>
      <w:r w:rsidRPr="0042604C">
        <w:rPr>
          <w:highlight w:val="yellow"/>
        </w:rPr>
        <w:fldChar w:fldCharType="begin"/>
      </w:r>
      <w:r w:rsidRPr="0042604C">
        <w:instrText xml:space="preserve"> REF _Ref467518367 \n \h </w:instrText>
      </w:r>
      <w:r w:rsidRPr="0042604C">
        <w:rPr>
          <w:highlight w:val="yellow"/>
        </w:rPr>
      </w:r>
      <w:r w:rsidRPr="0042604C">
        <w:rPr>
          <w:highlight w:val="yellow"/>
        </w:rPr>
        <w:fldChar w:fldCharType="separate"/>
      </w:r>
      <w:r w:rsidR="00910BB8">
        <w:t>27</w:t>
      </w:r>
      <w:r w:rsidRPr="0042604C">
        <w:rPr>
          <w:highlight w:val="yellow"/>
        </w:rPr>
        <w:fldChar w:fldCharType="end"/>
      </w:r>
      <w:r w:rsidR="00C82B5F">
        <w:t xml:space="preserve"> </w:t>
      </w:r>
      <w:r w:rsidR="00685E14" w:rsidRPr="0042604C">
        <w:t xml:space="preserve">or clause </w:t>
      </w:r>
      <w:r w:rsidR="00685E14" w:rsidRPr="0042604C">
        <w:fldChar w:fldCharType="begin"/>
      </w:r>
      <w:r w:rsidR="00685E14" w:rsidRPr="0042604C">
        <w:instrText xml:space="preserve"> REF _Ref103668707 \r \h </w:instrText>
      </w:r>
      <w:r w:rsidR="00685E14" w:rsidRPr="0042604C">
        <w:fldChar w:fldCharType="separate"/>
      </w:r>
      <w:r w:rsidR="00910BB8">
        <w:t>28</w:t>
      </w:r>
      <w:r w:rsidR="00685E14" w:rsidRPr="0042604C">
        <w:fldChar w:fldCharType="end"/>
      </w:r>
      <w:bookmarkStart w:id="4864" w:name="_Ref101432269"/>
      <w:r w:rsidR="00685E14" w:rsidRPr="0042604C">
        <w:t xml:space="preserve"> (“</w:t>
      </w:r>
      <w:r w:rsidR="00685E14" w:rsidRPr="0042604C">
        <w:fldChar w:fldCharType="begin"/>
      </w:r>
      <w:r w:rsidR="00685E14" w:rsidRPr="0042604C">
        <w:instrText xml:space="preserve"> REF _Ref103668707 \h </w:instrText>
      </w:r>
      <w:r w:rsidR="00685E14" w:rsidRPr="0042604C">
        <w:fldChar w:fldCharType="separate"/>
      </w:r>
      <w:r w:rsidR="00910BB8" w:rsidRPr="0042604C">
        <w:t xml:space="preserve">Pooled </w:t>
      </w:r>
      <w:r w:rsidR="00910BB8">
        <w:t>D</w:t>
      </w:r>
      <w:r w:rsidR="00910BB8" w:rsidRPr="0042604C">
        <w:t>isputes</w:t>
      </w:r>
      <w:r w:rsidR="00685E14" w:rsidRPr="0042604C">
        <w:fldChar w:fldCharType="end"/>
      </w:r>
      <w:r w:rsidR="00685E14" w:rsidRPr="0042604C">
        <w:t xml:space="preserve">”) </w:t>
      </w:r>
      <w:r w:rsidRPr="0042604C">
        <w:t>prevents either party from seeking urgent injunctive or declaratory relief.</w:t>
      </w:r>
    </w:p>
    <w:p w14:paraId="1065698F" w14:textId="52F22A3A" w:rsidR="00214F92" w:rsidRPr="0042604C" w:rsidRDefault="008C7FCF" w:rsidP="00E56B2C">
      <w:pPr>
        <w:pStyle w:val="Heading1"/>
      </w:pPr>
      <w:bookmarkStart w:id="4865" w:name="_Toc103248551"/>
      <w:bookmarkStart w:id="4866" w:name="_Toc103258208"/>
      <w:bookmarkStart w:id="4867" w:name="_Toc103258508"/>
      <w:bookmarkStart w:id="4868" w:name="_Toc103258992"/>
      <w:bookmarkStart w:id="4869" w:name="_Toc103260030"/>
      <w:bookmarkStart w:id="4870" w:name="_Toc103271345"/>
      <w:bookmarkStart w:id="4871" w:name="_Ref103668707"/>
      <w:bookmarkStart w:id="4872" w:name="_Toc183684731"/>
      <w:bookmarkStart w:id="4873" w:name="_Toc211256139"/>
      <w:bookmarkEnd w:id="4864"/>
      <w:bookmarkEnd w:id="4865"/>
      <w:bookmarkEnd w:id="4866"/>
      <w:bookmarkEnd w:id="4867"/>
      <w:bookmarkEnd w:id="4868"/>
      <w:bookmarkEnd w:id="4869"/>
      <w:bookmarkEnd w:id="4870"/>
      <w:r w:rsidRPr="0042604C">
        <w:t xml:space="preserve">Pooled </w:t>
      </w:r>
      <w:r w:rsidR="005B2CAF">
        <w:t>D</w:t>
      </w:r>
      <w:r w:rsidRPr="0042604C">
        <w:t>isputes</w:t>
      </w:r>
      <w:bookmarkEnd w:id="4871"/>
      <w:bookmarkEnd w:id="4872"/>
      <w:bookmarkEnd w:id="4873"/>
    </w:p>
    <w:p w14:paraId="1D8F5FE7" w14:textId="7054CB6A" w:rsidR="00213F9F" w:rsidRPr="00DF64E2" w:rsidRDefault="2BC382E4" w:rsidP="007238AE">
      <w:pPr>
        <w:pStyle w:val="Heading2"/>
        <w:numPr>
          <w:ilvl w:val="1"/>
          <w:numId w:val="22"/>
        </w:numPr>
      </w:pPr>
      <w:bookmarkStart w:id="4874" w:name="_Ref117153221"/>
      <w:bookmarkStart w:id="4875" w:name="_Ref117153226"/>
      <w:bookmarkStart w:id="4876" w:name="_Ref167304035"/>
      <w:bookmarkStart w:id="4877" w:name="_Ref167305914"/>
      <w:bookmarkStart w:id="4878" w:name="_Toc183684732"/>
      <w:bookmarkStart w:id="4879" w:name="_Toc211256140"/>
      <w:r w:rsidRPr="00DF64E2">
        <w:t>Referral of Pooled Disputes</w:t>
      </w:r>
      <w:bookmarkEnd w:id="4874"/>
      <w:bookmarkEnd w:id="4875"/>
      <w:bookmarkEnd w:id="4876"/>
      <w:bookmarkEnd w:id="4877"/>
      <w:bookmarkEnd w:id="4878"/>
      <w:bookmarkEnd w:id="4879"/>
    </w:p>
    <w:p w14:paraId="205EE94D" w14:textId="0D69B5AD" w:rsidR="00282F33" w:rsidRPr="0042604C" w:rsidRDefault="2C388DF0" w:rsidP="008617EC">
      <w:pPr>
        <w:pStyle w:val="Heading3"/>
        <w:keepNext/>
      </w:pPr>
      <w:bookmarkStart w:id="4880" w:name="_Ref200604488"/>
      <w:r w:rsidRPr="0042604C">
        <w:t>If, in the Commonwealth’s opinion (acting reasonably):</w:t>
      </w:r>
      <w:bookmarkEnd w:id="4880"/>
    </w:p>
    <w:p w14:paraId="7428F447" w14:textId="7FBA5DEA" w:rsidR="00214F92" w:rsidRPr="0042604C" w:rsidRDefault="2C388DF0" w:rsidP="000A1E90">
      <w:pPr>
        <w:pStyle w:val="Heading4"/>
      </w:pPr>
      <w:r w:rsidRPr="0042604C">
        <w:t xml:space="preserve">a Dispute in relation to clause </w:t>
      </w:r>
      <w:r w:rsidR="00F066DC" w:rsidRPr="0042604C">
        <w:fldChar w:fldCharType="begin"/>
      </w:r>
      <w:r w:rsidR="00F066DC" w:rsidRPr="0042604C">
        <w:instrText xml:space="preserve"> REF _Ref467049976 \w \h </w:instrText>
      </w:r>
      <w:r w:rsidR="00F066DC" w:rsidRPr="0042604C">
        <w:fldChar w:fldCharType="separate"/>
      </w:r>
      <w:r w:rsidR="00910BB8">
        <w:t>21</w:t>
      </w:r>
      <w:r w:rsidR="00F066DC" w:rsidRPr="0042604C">
        <w:fldChar w:fldCharType="end"/>
      </w:r>
      <w:r w:rsidRPr="0042604C">
        <w:t xml:space="preserve"> (“</w:t>
      </w:r>
      <w:r w:rsidR="00F066DC" w:rsidRPr="0042604C">
        <w:fldChar w:fldCharType="begin"/>
      </w:r>
      <w:r w:rsidR="00F066DC" w:rsidRPr="0042604C">
        <w:instrText xml:space="preserve">  REF _Ref467049976 \h </w:instrText>
      </w:r>
      <w:r w:rsidR="00F066DC" w:rsidRPr="0042604C">
        <w:fldChar w:fldCharType="separate"/>
      </w:r>
      <w:r w:rsidR="00910BB8">
        <w:t>Change in Law</w:t>
      </w:r>
      <w:r w:rsidR="00F066DC" w:rsidRPr="0042604C">
        <w:fldChar w:fldCharType="end"/>
      </w:r>
      <w:r w:rsidRPr="0042604C">
        <w:t>”) is identical or similar to an Other Dispute; or</w:t>
      </w:r>
    </w:p>
    <w:p w14:paraId="623048AB" w14:textId="6405312F" w:rsidR="00F066DC" w:rsidRPr="0042604C" w:rsidRDefault="2C388DF0" w:rsidP="000A1E90">
      <w:pPr>
        <w:pStyle w:val="Heading4"/>
      </w:pPr>
      <w:r w:rsidRPr="0042604C">
        <w:t>the outcome of a Dispute or an Other Dispute could affect the entitlements and/or obligations of a party under this agreement or an Other CISA (as relevant),</w:t>
      </w:r>
    </w:p>
    <w:p w14:paraId="7160B224" w14:textId="77777777" w:rsidR="00214F92" w:rsidRPr="0042604C" w:rsidRDefault="00F066DC" w:rsidP="000A1E90">
      <w:pPr>
        <w:pStyle w:val="Heading4"/>
        <w:numPr>
          <w:ilvl w:val="0"/>
          <w:numId w:val="0"/>
        </w:numPr>
        <w:ind w:left="1474"/>
      </w:pPr>
      <w:r w:rsidRPr="0042604C">
        <w:t xml:space="preserve">then that Dispute </w:t>
      </w:r>
      <w:r w:rsidR="004A49E7" w:rsidRPr="0042604C">
        <w:t xml:space="preserve">and/or Other Dispute (as applicable) </w:t>
      </w:r>
      <w:r w:rsidRPr="0042604C">
        <w:t>is a “</w:t>
      </w:r>
      <w:r w:rsidRPr="001317B8">
        <w:rPr>
          <w:b/>
          <w:bCs/>
        </w:rPr>
        <w:t>Pooled Dispute</w:t>
      </w:r>
      <w:r w:rsidRPr="0042604C">
        <w:t>”</w:t>
      </w:r>
      <w:r w:rsidR="00214F92" w:rsidRPr="0042604C">
        <w:t>.</w:t>
      </w:r>
    </w:p>
    <w:p w14:paraId="259F101B" w14:textId="363CBA62" w:rsidR="004A49E7" w:rsidRPr="0042604C" w:rsidRDefault="2C388DF0" w:rsidP="008617EC">
      <w:pPr>
        <w:pStyle w:val="Heading3"/>
        <w:keepNext/>
      </w:pPr>
      <w:bookmarkStart w:id="4881" w:name="_Ref200604776"/>
      <w:r w:rsidRPr="0042604C">
        <w:t>If the Commonwealth gives a Dispute Notice to or receives a Dispute N</w:t>
      </w:r>
      <w:bookmarkStart w:id="4882" w:name="_Ref100223105"/>
      <w:r w:rsidRPr="0042604C">
        <w:t>otice from:</w:t>
      </w:r>
      <w:bookmarkEnd w:id="4881"/>
      <w:r w:rsidRPr="0042604C">
        <w:t xml:space="preserve"> </w:t>
      </w:r>
    </w:p>
    <w:p w14:paraId="6239AD8E" w14:textId="52C70111" w:rsidR="004A49E7" w:rsidRPr="0042604C" w:rsidRDefault="2C388DF0" w:rsidP="000A1E90">
      <w:pPr>
        <w:pStyle w:val="Heading4"/>
      </w:pPr>
      <w:r w:rsidRPr="0042604C">
        <w:t xml:space="preserve">Project Operator; or </w:t>
      </w:r>
    </w:p>
    <w:p w14:paraId="59C400F1" w14:textId="3780BD3F" w:rsidR="004A49E7" w:rsidRPr="0042604C" w:rsidRDefault="2C388DF0" w:rsidP="000A1E90">
      <w:pPr>
        <w:pStyle w:val="Heading4"/>
      </w:pPr>
      <w:r w:rsidRPr="0042604C">
        <w:t xml:space="preserve">an Other CISA Counterparty, </w:t>
      </w:r>
    </w:p>
    <w:p w14:paraId="4F650E04" w14:textId="01B78975" w:rsidR="00EC5842" w:rsidRPr="0042604C" w:rsidRDefault="00214F92" w:rsidP="0058045D">
      <w:pPr>
        <w:pStyle w:val="Heading3"/>
        <w:numPr>
          <w:ilvl w:val="0"/>
          <w:numId w:val="0"/>
        </w:numPr>
        <w:ind w:left="1474"/>
      </w:pPr>
      <w:r w:rsidRPr="0042604C">
        <w:t xml:space="preserve">relating to a Pooled Dispute, then </w:t>
      </w:r>
      <w:r w:rsidR="00BE77D6" w:rsidRPr="0042604C">
        <w:t>the Commonwealth</w:t>
      </w:r>
      <w:r w:rsidR="000A5CD2" w:rsidRPr="0042604C">
        <w:t xml:space="preserve"> may</w:t>
      </w:r>
      <w:r w:rsidRPr="0042604C">
        <w:t xml:space="preserve"> </w:t>
      </w:r>
      <w:r w:rsidR="00EC5842" w:rsidRPr="0042604C">
        <w:t xml:space="preserve">refer the Pooled Dispute to a </w:t>
      </w:r>
      <w:r w:rsidR="0046638F" w:rsidRPr="0042604C">
        <w:t xml:space="preserve">Pooled Dispute </w:t>
      </w:r>
      <w:r w:rsidR="00EC5842" w:rsidRPr="0042604C">
        <w:t>Panel for resolution</w:t>
      </w:r>
      <w:r w:rsidR="00B9460B" w:rsidRPr="0042604C">
        <w:t xml:space="preserve"> in accordance with clause </w:t>
      </w:r>
      <w:r w:rsidR="00B9460B" w:rsidRPr="0042604C">
        <w:fldChar w:fldCharType="begin"/>
      </w:r>
      <w:r w:rsidR="00B9460B" w:rsidRPr="0042604C">
        <w:instrText xml:space="preserve"> REF _Ref106220491 \w \h </w:instrText>
      </w:r>
      <w:r w:rsidR="00B9460B" w:rsidRPr="0042604C">
        <w:fldChar w:fldCharType="separate"/>
      </w:r>
      <w:r w:rsidR="00910BB8">
        <w:t>28.2</w:t>
      </w:r>
      <w:r w:rsidR="00B9460B" w:rsidRPr="0042604C">
        <w:fldChar w:fldCharType="end"/>
      </w:r>
      <w:r w:rsidR="00B9460B" w:rsidRPr="0042604C">
        <w:t xml:space="preserve"> (“</w:t>
      </w:r>
      <w:r w:rsidR="008254F7" w:rsidRPr="0042604C">
        <w:fldChar w:fldCharType="begin"/>
      </w:r>
      <w:r w:rsidR="008254F7" w:rsidRPr="0042604C">
        <w:instrText xml:space="preserve"> REF _Ref106290715 \h </w:instrText>
      </w:r>
      <w:r w:rsidR="008254F7" w:rsidRPr="0042604C">
        <w:fldChar w:fldCharType="separate"/>
      </w:r>
      <w:r w:rsidR="00910BB8" w:rsidRPr="0042604C">
        <w:t>Resolution by Pooled Dispute Panel</w:t>
      </w:r>
      <w:r w:rsidR="008254F7" w:rsidRPr="0042604C">
        <w:fldChar w:fldCharType="end"/>
      </w:r>
      <w:r w:rsidR="00B9460B" w:rsidRPr="0042604C">
        <w:t>”)</w:t>
      </w:r>
      <w:r w:rsidR="003F16A8" w:rsidRPr="0042604C">
        <w:t xml:space="preserve"> (“</w:t>
      </w:r>
      <w:r w:rsidR="003F16A8" w:rsidRPr="00031065">
        <w:rPr>
          <w:b/>
          <w:bCs/>
        </w:rPr>
        <w:t>Pooled Dispute Referral</w:t>
      </w:r>
      <w:r w:rsidR="003F16A8" w:rsidRPr="0042604C">
        <w:t>”)</w:t>
      </w:r>
      <w:r w:rsidR="00EC5842" w:rsidRPr="0042604C">
        <w:t>.</w:t>
      </w:r>
    </w:p>
    <w:p w14:paraId="72D7A1F1" w14:textId="77777777" w:rsidR="00213F9F" w:rsidRPr="0042604C" w:rsidRDefault="2BC382E4" w:rsidP="00FC2467">
      <w:pPr>
        <w:pStyle w:val="Heading2"/>
      </w:pPr>
      <w:bookmarkStart w:id="4883" w:name="_Ref106220491"/>
      <w:bookmarkStart w:id="4884" w:name="_Ref106290715"/>
      <w:bookmarkStart w:id="4885" w:name="_Toc183684733"/>
      <w:bookmarkStart w:id="4886" w:name="_Toc211256141"/>
      <w:r w:rsidRPr="0042604C">
        <w:t>Resolution</w:t>
      </w:r>
      <w:bookmarkEnd w:id="4883"/>
      <w:r w:rsidRPr="0042604C">
        <w:t xml:space="preserve"> by Pooled Dispute Panel</w:t>
      </w:r>
      <w:bookmarkEnd w:id="4884"/>
      <w:bookmarkEnd w:id="4885"/>
      <w:bookmarkEnd w:id="4886"/>
    </w:p>
    <w:p w14:paraId="556C895E" w14:textId="62B5C56E" w:rsidR="00847C7B" w:rsidRPr="0042604C" w:rsidRDefault="00B9460B" w:rsidP="008617EC">
      <w:pPr>
        <w:pStyle w:val="Heading3"/>
        <w:keepNext/>
      </w:pPr>
      <w:bookmarkStart w:id="4887" w:name="_Ref200604616"/>
      <w:r w:rsidRPr="0042604C">
        <w:t xml:space="preserve">If </w:t>
      </w:r>
      <w:r w:rsidR="00BE77D6" w:rsidRPr="0042604C">
        <w:t>the Commonwealth</w:t>
      </w:r>
      <w:r w:rsidR="00C77FF3" w:rsidRPr="0042604C">
        <w:t xml:space="preserve"> gives a Pooled Dispute Referral in respect of a Pooled Dispute</w:t>
      </w:r>
      <w:r w:rsidRPr="0042604C">
        <w:t>, then</w:t>
      </w:r>
      <w:r w:rsidR="00847C7B" w:rsidRPr="0042604C">
        <w:t>:</w:t>
      </w:r>
      <w:bookmarkEnd w:id="4887"/>
      <w:r w:rsidRPr="0042604C">
        <w:t xml:space="preserve"> </w:t>
      </w:r>
    </w:p>
    <w:p w14:paraId="3FDECDDD" w14:textId="77777777" w:rsidR="00847C7B" w:rsidRPr="0042604C" w:rsidRDefault="003A7E4D" w:rsidP="000A1E90">
      <w:pPr>
        <w:pStyle w:val="Heading4"/>
      </w:pPr>
      <w:r w:rsidRPr="0042604C">
        <w:t>each Pooled Dispute Participant</w:t>
      </w:r>
      <w:r w:rsidR="00847C7B" w:rsidRPr="0042604C">
        <w:t xml:space="preserve"> </w:t>
      </w:r>
      <w:r w:rsidR="00A55FA1" w:rsidRPr="0042604C">
        <w:t>may</w:t>
      </w:r>
      <w:r w:rsidR="00B9460B" w:rsidRPr="0042604C">
        <w:t xml:space="preserve"> appoint a </w:t>
      </w:r>
      <w:r w:rsidR="009E060E" w:rsidRPr="0042604C">
        <w:t xml:space="preserve">person to represent it on the </w:t>
      </w:r>
      <w:r w:rsidR="0046638F" w:rsidRPr="0042604C">
        <w:t>Pooled Dispute Panel</w:t>
      </w:r>
      <w:r w:rsidR="00847C7B" w:rsidRPr="0042604C">
        <w:t>; and</w:t>
      </w:r>
    </w:p>
    <w:p w14:paraId="618C74A5" w14:textId="31AF5ADD" w:rsidR="00B9460B" w:rsidRPr="000769B3" w:rsidRDefault="00847C7B" w:rsidP="000A1E90">
      <w:pPr>
        <w:pStyle w:val="Heading4"/>
      </w:pPr>
      <w:r w:rsidRPr="0042604C">
        <w:t xml:space="preserve">the </w:t>
      </w:r>
      <w:r w:rsidR="0046638F" w:rsidRPr="0042604C">
        <w:t xml:space="preserve">Pooled Dispute </w:t>
      </w:r>
      <w:r w:rsidR="0046638F" w:rsidRPr="000769B3">
        <w:t xml:space="preserve">Panel </w:t>
      </w:r>
      <w:r w:rsidRPr="000769B3">
        <w:t xml:space="preserve">will meet within </w:t>
      </w:r>
      <w:r w:rsidR="007056A5" w:rsidRPr="006A4EF3">
        <w:t>one (</w:t>
      </w:r>
      <w:r w:rsidRPr="006A4EF3">
        <w:t>1</w:t>
      </w:r>
      <w:r w:rsidR="007056A5" w:rsidRPr="006A4EF3">
        <w:t>)</w:t>
      </w:r>
      <w:r w:rsidRPr="000769B3">
        <w:t xml:space="preserve"> month</w:t>
      </w:r>
      <w:r w:rsidR="00CC422C" w:rsidRPr="000769B3">
        <w:t xml:space="preserve"> (or such other period as </w:t>
      </w:r>
      <w:r w:rsidR="00FC703D" w:rsidRPr="006A4EF3">
        <w:t>is</w:t>
      </w:r>
      <w:r w:rsidR="00FC703D" w:rsidRPr="000769B3">
        <w:t xml:space="preserve"> </w:t>
      </w:r>
      <w:r w:rsidR="00CC422C" w:rsidRPr="000769B3">
        <w:t xml:space="preserve">reasonably determined by </w:t>
      </w:r>
      <w:r w:rsidR="00BE77D6" w:rsidRPr="000769B3">
        <w:t>the Commonwealth</w:t>
      </w:r>
      <w:r w:rsidR="00CC422C" w:rsidRPr="000769B3">
        <w:t>)</w:t>
      </w:r>
      <w:r w:rsidRPr="000769B3">
        <w:t xml:space="preserve"> </w:t>
      </w:r>
      <w:r w:rsidR="00812D53" w:rsidRPr="000769B3">
        <w:t>from</w:t>
      </w:r>
      <w:r w:rsidRPr="000769B3">
        <w:t xml:space="preserve"> the </w:t>
      </w:r>
      <w:r w:rsidR="003C63E7" w:rsidRPr="000769B3">
        <w:t xml:space="preserve">Pooled Dispute Referral </w:t>
      </w:r>
      <w:r w:rsidRPr="000769B3">
        <w:t>to resolve the Pooled Dispute</w:t>
      </w:r>
      <w:r w:rsidR="00B9460B" w:rsidRPr="000769B3">
        <w:t>.</w:t>
      </w:r>
    </w:p>
    <w:p w14:paraId="6463C437" w14:textId="1648E28F" w:rsidR="00B9460B" w:rsidRPr="000769B3" w:rsidRDefault="2C388DF0" w:rsidP="0058045D">
      <w:pPr>
        <w:pStyle w:val="Heading3"/>
      </w:pPr>
      <w:r w:rsidRPr="000769B3">
        <w:t>The Pooled Dispute Panel will determine its own procedures for meeting</w:t>
      </w:r>
      <w:r w:rsidR="00936190" w:rsidRPr="000769B3">
        <w:t xml:space="preserve"> </w:t>
      </w:r>
      <w:bookmarkStart w:id="4888" w:name="_Hlk174441273"/>
      <w:r w:rsidR="00936190" w:rsidRPr="000769B3">
        <w:t xml:space="preserve">(including all processes </w:t>
      </w:r>
      <w:r w:rsidR="00394E25" w:rsidRPr="000769B3">
        <w:t xml:space="preserve">and procedures </w:t>
      </w:r>
      <w:r w:rsidR="00936190" w:rsidRPr="000769B3">
        <w:t xml:space="preserve">required to preserve confidentiality and legal privilege and to comply with the requirements of </w:t>
      </w:r>
      <w:r w:rsidR="00D96927" w:rsidRPr="000769B3">
        <w:t>all Laws</w:t>
      </w:r>
      <w:r w:rsidR="00E40923" w:rsidRPr="000769B3">
        <w:t>, including those</w:t>
      </w:r>
      <w:r w:rsidR="00D96927" w:rsidRPr="000769B3">
        <w:t xml:space="preserve"> relating to </w:t>
      </w:r>
      <w:r w:rsidR="00936190" w:rsidRPr="000769B3">
        <w:t xml:space="preserve">competition </w:t>
      </w:r>
      <w:r w:rsidR="00D96927" w:rsidRPr="000769B3">
        <w:t xml:space="preserve">or restrictive trade </w:t>
      </w:r>
      <w:r w:rsidR="00D96927" w:rsidRPr="000769B3">
        <w:lastRenderedPageBreak/>
        <w:t>practices</w:t>
      </w:r>
      <w:r w:rsidR="00936190" w:rsidRPr="000769B3">
        <w:t>)</w:t>
      </w:r>
      <w:bookmarkEnd w:id="4888"/>
      <w:r w:rsidRPr="000769B3">
        <w:t xml:space="preserve"> </w:t>
      </w:r>
      <w:r w:rsidR="00FC703D" w:rsidRPr="006A4EF3">
        <w:t>and,</w:t>
      </w:r>
      <w:r w:rsidR="00FC703D" w:rsidRPr="000769B3">
        <w:t xml:space="preserve"> </w:t>
      </w:r>
      <w:r w:rsidRPr="000769B3">
        <w:t>unless the Pooled Dispute Panel otherwise determines, all meetings of the Pooled Dispute Panel will be held in Sydney with an option provided for participation via technology.</w:t>
      </w:r>
    </w:p>
    <w:p w14:paraId="626B6FDC" w14:textId="0776D4BA" w:rsidR="00F86909" w:rsidRPr="000769B3" w:rsidRDefault="2C388DF0" w:rsidP="0058045D">
      <w:pPr>
        <w:pStyle w:val="Heading3"/>
      </w:pPr>
      <w:r w:rsidRPr="000769B3">
        <w:t>If a party provides information or documents relevant to a Pooled Dispute to the other party, then it must use its best endeavours to promptly provide the information and documents to each representative on the Pooled Dispute Panel.</w:t>
      </w:r>
    </w:p>
    <w:p w14:paraId="4EAF2AC1" w14:textId="4E71DC31" w:rsidR="00CA26FA" w:rsidRPr="000769B3" w:rsidRDefault="2C388DF0" w:rsidP="0058045D">
      <w:pPr>
        <w:pStyle w:val="Heading3"/>
      </w:pPr>
      <w:r w:rsidRPr="000769B3">
        <w:t xml:space="preserve">Subject to clause </w:t>
      </w:r>
      <w:r w:rsidR="00CA26FA" w:rsidRPr="000769B3">
        <w:fldChar w:fldCharType="begin"/>
      </w:r>
      <w:r w:rsidR="00CA26FA" w:rsidRPr="000769B3">
        <w:instrText xml:space="preserve"> REF _Ref106271469 \r \h </w:instrText>
      </w:r>
      <w:r w:rsidR="000769B3">
        <w:instrText xml:space="preserve"> \* MERGEFORMAT </w:instrText>
      </w:r>
      <w:r w:rsidR="00CA26FA" w:rsidRPr="000769B3">
        <w:fldChar w:fldCharType="separate"/>
      </w:r>
      <w:r w:rsidR="00910BB8">
        <w:t>28.3</w:t>
      </w:r>
      <w:r w:rsidR="00CA26FA" w:rsidRPr="000769B3">
        <w:fldChar w:fldCharType="end"/>
      </w:r>
      <w:r w:rsidRPr="000769B3">
        <w:t xml:space="preserve"> (“</w:t>
      </w:r>
      <w:r w:rsidR="00CA26FA" w:rsidRPr="000769B3">
        <w:fldChar w:fldCharType="begin"/>
      </w:r>
      <w:r w:rsidR="00CA26FA" w:rsidRPr="000769B3">
        <w:instrText xml:space="preserve"> REF _Ref106271469 \h </w:instrText>
      </w:r>
      <w:r w:rsidR="000769B3">
        <w:instrText xml:space="preserve"> \* MERGEFORMAT </w:instrText>
      </w:r>
      <w:r w:rsidR="00CA26FA" w:rsidRPr="000769B3">
        <w:fldChar w:fldCharType="separate"/>
      </w:r>
      <w:r w:rsidR="00910BB8" w:rsidRPr="0042604C">
        <w:t>Bilateral resolution</w:t>
      </w:r>
      <w:r w:rsidR="00CA26FA" w:rsidRPr="000769B3">
        <w:fldChar w:fldCharType="end"/>
      </w:r>
      <w:r w:rsidRPr="000769B3">
        <w:t>”), if the Pooled Dispute Panel unanimously resolves the Pooled Dispute, then that resolution will be binding on the parties to this agreement regardless of whether they participated in the Pooled Dispute Panel or not.</w:t>
      </w:r>
    </w:p>
    <w:p w14:paraId="3108142B" w14:textId="73F53B59" w:rsidR="0047450F" w:rsidRPr="0042604C" w:rsidRDefault="2C388DF0" w:rsidP="008617EC">
      <w:pPr>
        <w:pStyle w:val="Heading3"/>
        <w:keepNext/>
      </w:pPr>
      <w:bookmarkStart w:id="4889" w:name="_Ref106265824"/>
      <w:r w:rsidRPr="000769B3">
        <w:t xml:space="preserve">If the Pooled Dispute Panel does not unanimously resolve the Pooled Dispute within </w:t>
      </w:r>
      <w:r w:rsidR="007056A5" w:rsidRPr="006A4EF3">
        <w:t>three (</w:t>
      </w:r>
      <w:r w:rsidRPr="006A4EF3">
        <w:t>3</w:t>
      </w:r>
      <w:r w:rsidR="007056A5" w:rsidRPr="006A4EF3">
        <w:t>)</w:t>
      </w:r>
      <w:r w:rsidRPr="000769B3">
        <w:t xml:space="preserve"> months</w:t>
      </w:r>
      <w:r w:rsidRPr="0042604C">
        <w:t xml:space="preserve"> from the Pooled Dispute Referral, then the Commonwealth may refer the Pooled Dispute for resolution in accordance with clause </w:t>
      </w:r>
      <w:r w:rsidR="003C63E7" w:rsidRPr="0042604C">
        <w:fldChar w:fldCharType="begin"/>
      </w:r>
      <w:r w:rsidR="003C63E7" w:rsidRPr="0042604C">
        <w:instrText xml:space="preserve"> REF _Ref515106310 \r \h </w:instrText>
      </w:r>
      <w:r w:rsidR="003C63E7" w:rsidRPr="0042604C">
        <w:fldChar w:fldCharType="separate"/>
      </w:r>
      <w:r w:rsidR="00910BB8">
        <w:t>27.6</w:t>
      </w:r>
      <w:r w:rsidR="003C63E7" w:rsidRPr="0042604C">
        <w:fldChar w:fldCharType="end"/>
      </w:r>
      <w:r w:rsidRPr="0042604C">
        <w:t xml:space="preserve"> (“</w:t>
      </w:r>
      <w:r w:rsidR="003C63E7" w:rsidRPr="0042604C">
        <w:fldChar w:fldCharType="begin"/>
      </w:r>
      <w:r w:rsidR="003C63E7" w:rsidRPr="0042604C">
        <w:instrText xml:space="preserve"> REF _Ref515106310 \h </w:instrText>
      </w:r>
      <w:r w:rsidR="003C63E7" w:rsidRPr="0042604C">
        <w:fldChar w:fldCharType="separate"/>
      </w:r>
      <w:r w:rsidR="00910BB8" w:rsidRPr="0042604C">
        <w:t>Independent Expert</w:t>
      </w:r>
      <w:r w:rsidR="003C63E7" w:rsidRPr="0042604C">
        <w:fldChar w:fldCharType="end"/>
      </w:r>
      <w:r w:rsidRPr="0042604C">
        <w:t>”), provided that:</w:t>
      </w:r>
    </w:p>
    <w:p w14:paraId="1DFA783C" w14:textId="77777777" w:rsidR="0040000E" w:rsidRPr="0042604C" w:rsidRDefault="2C388DF0" w:rsidP="000A1E90">
      <w:pPr>
        <w:pStyle w:val="Heading4"/>
      </w:pPr>
      <w:r w:rsidRPr="0042604C">
        <w:t>the Independent Expert will be appointed by the CEO of the Resolution Institute (or their independent nominee);</w:t>
      </w:r>
    </w:p>
    <w:p w14:paraId="2CE35BA2" w14:textId="77777777" w:rsidR="00317226" w:rsidRPr="0042604C" w:rsidRDefault="2C388DF0" w:rsidP="000A1E90">
      <w:pPr>
        <w:pStyle w:val="Heading4"/>
      </w:pPr>
      <w:r w:rsidRPr="0042604C">
        <w:t xml:space="preserve">each Pooled Dispute Participant will be afforded equal treatment and equal opportunity to present its views and to reply to the comments and submissions presented by any other Pooled Dispute Participant; </w:t>
      </w:r>
    </w:p>
    <w:p w14:paraId="293F146B" w14:textId="77777777" w:rsidR="000A5CD2" w:rsidRPr="0042604C" w:rsidRDefault="2C388DF0" w:rsidP="000A1E90">
      <w:pPr>
        <w:pStyle w:val="Heading4"/>
      </w:pPr>
      <w:r w:rsidRPr="0042604C">
        <w:t>in the absence of fraud or manifest error, the parties agree that any decision or award made by an Independent Expert will be final and binding on all Pooled Dispute Participants; and</w:t>
      </w:r>
    </w:p>
    <w:p w14:paraId="73FF1A0B" w14:textId="77777777" w:rsidR="00B94923" w:rsidRPr="0042604C" w:rsidRDefault="2C388DF0" w:rsidP="000A1E90">
      <w:pPr>
        <w:pStyle w:val="Heading4"/>
      </w:pPr>
      <w:r w:rsidRPr="0042604C">
        <w:t>the costs of the Independent Expert will be borne equally between the Pooled Dispute Participants.</w:t>
      </w:r>
      <w:bookmarkEnd w:id="4889"/>
    </w:p>
    <w:p w14:paraId="1C971BA6" w14:textId="77777777" w:rsidR="00CA26FA" w:rsidRPr="0042604C" w:rsidRDefault="2BC382E4" w:rsidP="00FC2467">
      <w:pPr>
        <w:pStyle w:val="Heading2"/>
      </w:pPr>
      <w:bookmarkStart w:id="4890" w:name="_Ref106271469"/>
      <w:bookmarkStart w:id="4891" w:name="_Toc183684734"/>
      <w:bookmarkStart w:id="4892" w:name="_Toc211256142"/>
      <w:r w:rsidRPr="0042604C">
        <w:t>Bilateral resolution</w:t>
      </w:r>
      <w:bookmarkEnd w:id="4890"/>
      <w:bookmarkEnd w:id="4891"/>
      <w:bookmarkEnd w:id="4892"/>
    </w:p>
    <w:p w14:paraId="6C0C6853" w14:textId="2EC9CCCC" w:rsidR="00C33A68" w:rsidRPr="0042604C" w:rsidRDefault="2C388DF0" w:rsidP="008617EC">
      <w:pPr>
        <w:pStyle w:val="Heading3"/>
        <w:keepNext/>
      </w:pPr>
      <w:r w:rsidRPr="0042604C">
        <w:t xml:space="preserve">If Project Operator and the Commonwealth bilaterally resolve a Pooled Dispute as it applies to this agreement, then clause </w:t>
      </w:r>
      <w:r w:rsidR="00FD01A3" w:rsidRPr="0042604C">
        <w:fldChar w:fldCharType="begin"/>
      </w:r>
      <w:r w:rsidR="00FD01A3" w:rsidRPr="0042604C">
        <w:instrText xml:space="preserve"> REF _Ref106220491 \r \h </w:instrText>
      </w:r>
      <w:r w:rsidR="00FD01A3" w:rsidRPr="0042604C">
        <w:fldChar w:fldCharType="separate"/>
      </w:r>
      <w:r w:rsidR="00910BB8">
        <w:t>28.2</w:t>
      </w:r>
      <w:r w:rsidR="00FD01A3" w:rsidRPr="0042604C">
        <w:fldChar w:fldCharType="end"/>
      </w:r>
      <w:r w:rsidRPr="0042604C">
        <w:t xml:space="preserve"> (“</w:t>
      </w:r>
      <w:r w:rsidR="00FD01A3" w:rsidRPr="0042604C">
        <w:fldChar w:fldCharType="begin"/>
      </w:r>
      <w:r w:rsidR="00FD01A3" w:rsidRPr="0042604C">
        <w:instrText xml:space="preserve"> REF _Ref106290715 \h </w:instrText>
      </w:r>
      <w:r w:rsidR="00FD01A3" w:rsidRPr="0042604C">
        <w:fldChar w:fldCharType="separate"/>
      </w:r>
      <w:r w:rsidR="00910BB8" w:rsidRPr="0042604C">
        <w:t>Resolution by Pooled Dispute Panel</w:t>
      </w:r>
      <w:r w:rsidR="00FD01A3" w:rsidRPr="0042604C">
        <w:fldChar w:fldCharType="end"/>
      </w:r>
      <w:r w:rsidRPr="0042604C">
        <w:t>”) will cease to apply and Project Operator will:</w:t>
      </w:r>
    </w:p>
    <w:p w14:paraId="330B1AC2" w14:textId="77777777" w:rsidR="00C33A68" w:rsidRPr="0042604C" w:rsidRDefault="2C388DF0" w:rsidP="000A1E90">
      <w:pPr>
        <w:pStyle w:val="Heading4"/>
      </w:pPr>
      <w:r w:rsidRPr="0042604C">
        <w:t>cease to be a Pooled Dispute Participant in respect of that Pooled Dispute; and</w:t>
      </w:r>
    </w:p>
    <w:p w14:paraId="4C0E5FD0" w14:textId="77777777" w:rsidR="00FD01A3" w:rsidRPr="0042604C" w:rsidRDefault="2C388DF0" w:rsidP="000A1E90">
      <w:pPr>
        <w:pStyle w:val="Heading4"/>
      </w:pPr>
      <w:r w:rsidRPr="0042604C">
        <w:t>not be required to participate in, and will not be bound by any resolution by, the Pooled Dispute Panel in respect of that Pooled Dispute.</w:t>
      </w:r>
    </w:p>
    <w:p w14:paraId="5E7E9882" w14:textId="145BBEC8" w:rsidR="00C33A68" w:rsidRPr="0042604C" w:rsidRDefault="2C388DF0" w:rsidP="0058045D">
      <w:pPr>
        <w:pStyle w:val="Heading3"/>
      </w:pPr>
      <w:r w:rsidRPr="0042604C">
        <w:t>If the Commonwealth notifies Project Operator that an Other CISA Counterparty has bilaterally resolved the Pooled Dispute with the Commonwealth, then that Other CISA Counterparty will cease to be a Pooled Dispute Participant.</w:t>
      </w:r>
    </w:p>
    <w:p w14:paraId="624CDB41" w14:textId="4DC6ED0D" w:rsidR="007347AB" w:rsidRPr="0042604C" w:rsidRDefault="008C7FCF" w:rsidP="00E56B2C">
      <w:pPr>
        <w:pStyle w:val="Heading1"/>
      </w:pPr>
      <w:bookmarkStart w:id="4893" w:name="_Toc522282869"/>
      <w:bookmarkStart w:id="4894" w:name="_Toc498077836"/>
      <w:bookmarkStart w:id="4895" w:name="_9kR3WTr343799BDUM4wpxrjzI0sijFE58OW"/>
      <w:bookmarkStart w:id="4896" w:name="_Ref489013720"/>
      <w:bookmarkStart w:id="4897" w:name="_Toc105074591"/>
      <w:bookmarkStart w:id="4898" w:name="_Toc107915724"/>
      <w:bookmarkStart w:id="4899" w:name="_Toc108000934"/>
      <w:bookmarkStart w:id="4900" w:name="_Ref151252097"/>
      <w:bookmarkStart w:id="4901" w:name="_Ref151298348"/>
      <w:bookmarkStart w:id="4902" w:name="_Ref153824219"/>
      <w:bookmarkStart w:id="4903" w:name="_Toc153945219"/>
      <w:bookmarkStart w:id="4904" w:name="_Ref159503769"/>
      <w:bookmarkStart w:id="4905" w:name="_Toc183684735"/>
      <w:bookmarkStart w:id="4906" w:name="_Ref184302199"/>
      <w:bookmarkStart w:id="4907" w:name="_Ref184302227"/>
      <w:bookmarkStart w:id="4908" w:name="_Ref184302256"/>
      <w:bookmarkStart w:id="4909" w:name="_Toc211256143"/>
      <w:r w:rsidRPr="0042604C">
        <w:t xml:space="preserve">Intellectual </w:t>
      </w:r>
      <w:r w:rsidR="005B2CAF">
        <w:t>P</w:t>
      </w:r>
      <w:r w:rsidRPr="0042604C">
        <w:t>roperty</w:t>
      </w:r>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r w:rsidRPr="0042604C">
        <w:t xml:space="preserve"> </w:t>
      </w:r>
    </w:p>
    <w:p w14:paraId="39843211" w14:textId="77777777" w:rsidR="007347AB" w:rsidRPr="0042604C" w:rsidRDefault="2C388DF0" w:rsidP="00FC2467">
      <w:pPr>
        <w:pStyle w:val="Heading2"/>
      </w:pPr>
      <w:bookmarkStart w:id="4910" w:name="_Toc522282870"/>
      <w:bookmarkStart w:id="4911" w:name="_Toc498077837"/>
      <w:bookmarkStart w:id="4912" w:name="_Toc434859572"/>
      <w:bookmarkStart w:id="4913" w:name="_Toc105074592"/>
      <w:bookmarkStart w:id="4914" w:name="_Toc107915725"/>
      <w:bookmarkStart w:id="4915" w:name="_Toc108000935"/>
      <w:bookmarkStart w:id="4916" w:name="_Toc153945220"/>
      <w:bookmarkStart w:id="4917" w:name="_Toc183684736"/>
      <w:bookmarkStart w:id="4918" w:name="_Toc211256144"/>
      <w:r w:rsidRPr="0042604C">
        <w:t>Project Intellectual Property</w:t>
      </w:r>
      <w:bookmarkEnd w:id="4910"/>
      <w:bookmarkEnd w:id="4911"/>
      <w:bookmarkEnd w:id="4912"/>
      <w:bookmarkEnd w:id="4913"/>
      <w:bookmarkEnd w:id="4914"/>
      <w:bookmarkEnd w:id="4915"/>
      <w:bookmarkEnd w:id="4916"/>
      <w:bookmarkEnd w:id="4917"/>
      <w:bookmarkEnd w:id="4918"/>
    </w:p>
    <w:p w14:paraId="1F818DC5" w14:textId="493517F0" w:rsidR="007347AB" w:rsidRPr="0042604C" w:rsidRDefault="007347AB" w:rsidP="00465AED">
      <w:pPr>
        <w:pStyle w:val="BodyIndent1"/>
        <w:spacing w:before="0" w:after="240"/>
        <w:ind w:left="737"/>
      </w:pPr>
      <w:r w:rsidRPr="0042604C">
        <w:t xml:space="preserve">As between </w:t>
      </w:r>
      <w:r w:rsidR="00710085" w:rsidRPr="0042604C">
        <w:t>Project Operator</w:t>
      </w:r>
      <w:r w:rsidRPr="0042604C">
        <w:t xml:space="preserve"> and </w:t>
      </w:r>
      <w:r w:rsidRPr="00E16318">
        <w:t>the Commonwealth, all Project Intellectual Property vests in</w:t>
      </w:r>
      <w:r w:rsidR="00FC703D" w:rsidRPr="00E16318">
        <w:t xml:space="preserve"> </w:t>
      </w:r>
      <w:r w:rsidR="00FC703D" w:rsidRPr="006A4EF3">
        <w:t xml:space="preserve">and </w:t>
      </w:r>
      <w:r w:rsidR="00E40390" w:rsidRPr="006A4EF3">
        <w:t>is automatically owned by</w:t>
      </w:r>
      <w:r w:rsidRPr="00E16318">
        <w:t xml:space="preserve"> </w:t>
      </w:r>
      <w:r w:rsidR="00710085" w:rsidRPr="00E16318">
        <w:t>Project Operator</w:t>
      </w:r>
      <w:r w:rsidRPr="00E16318">
        <w:t xml:space="preserve"> upon </w:t>
      </w:r>
      <w:r w:rsidR="00E40390" w:rsidRPr="006A4EF3">
        <w:t>its</w:t>
      </w:r>
      <w:r w:rsidR="00E40390" w:rsidRPr="00E16318">
        <w:t xml:space="preserve"> </w:t>
      </w:r>
      <w:r w:rsidRPr="00E16318">
        <w:t>creation.</w:t>
      </w:r>
      <w:r w:rsidRPr="0042604C">
        <w:t xml:space="preserve"> </w:t>
      </w:r>
    </w:p>
    <w:p w14:paraId="48287F01" w14:textId="77777777" w:rsidR="007347AB" w:rsidRPr="0042604C" w:rsidRDefault="2C388DF0" w:rsidP="00FC2467">
      <w:pPr>
        <w:pStyle w:val="Heading2"/>
      </w:pPr>
      <w:bookmarkStart w:id="4919" w:name="_Toc522282871"/>
      <w:bookmarkStart w:id="4920" w:name="_Toc498077838"/>
      <w:bookmarkStart w:id="4921" w:name="_9kR3WTr3437B99DEXLjgsrjwydi1puyzzveWAFE"/>
      <w:bookmarkStart w:id="4922" w:name="_Ref489017330"/>
      <w:bookmarkStart w:id="4923" w:name="_Ref489017328"/>
      <w:bookmarkStart w:id="4924" w:name="_Toc434859573"/>
      <w:bookmarkStart w:id="4925" w:name="_Toc105074593"/>
      <w:bookmarkStart w:id="4926" w:name="_Toc107915726"/>
      <w:bookmarkStart w:id="4927" w:name="_Toc108000936"/>
      <w:bookmarkStart w:id="4928" w:name="_Toc153945221"/>
      <w:bookmarkStart w:id="4929" w:name="_Ref159422086"/>
      <w:bookmarkStart w:id="4930" w:name="_Ref174441410"/>
      <w:bookmarkStart w:id="4931" w:name="_Ref182409250"/>
      <w:bookmarkStart w:id="4932" w:name="_Ref182409255"/>
      <w:bookmarkStart w:id="4933" w:name="_Toc183684737"/>
      <w:bookmarkStart w:id="4934" w:name="_Toc211256145"/>
      <w:r w:rsidRPr="0042604C">
        <w:lastRenderedPageBreak/>
        <w:t>Licence of Specified Material</w:t>
      </w:r>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p>
    <w:p w14:paraId="549D2B4B" w14:textId="09D32CDB" w:rsidR="007347AB" w:rsidRPr="0042604C" w:rsidRDefault="2C388DF0" w:rsidP="0058045D">
      <w:pPr>
        <w:pStyle w:val="Heading3"/>
      </w:pPr>
      <w:bookmarkStart w:id="4935" w:name="_Ref164691385"/>
      <w:r w:rsidRPr="0042604C">
        <w:t xml:space="preserve">Subject to paragraph </w:t>
      </w:r>
      <w:r w:rsidR="009F696C" w:rsidRPr="0042604C">
        <w:fldChar w:fldCharType="begin"/>
      </w:r>
      <w:r w:rsidR="009F696C" w:rsidRPr="0042604C">
        <w:instrText xml:space="preserve"> REF _Ref164691299 \n \h </w:instrText>
      </w:r>
      <w:r w:rsidR="009F696C" w:rsidRPr="0042604C">
        <w:fldChar w:fldCharType="separate"/>
      </w:r>
      <w:r w:rsidR="00910BB8">
        <w:t>(b)</w:t>
      </w:r>
      <w:r w:rsidR="009F696C" w:rsidRPr="0042604C">
        <w:fldChar w:fldCharType="end"/>
      </w:r>
      <w:r w:rsidRPr="0042604C">
        <w:t xml:space="preserve"> and clause </w:t>
      </w:r>
      <w:r w:rsidR="009F696C" w:rsidRPr="0042604C">
        <w:fldChar w:fldCharType="begin"/>
      </w:r>
      <w:r w:rsidR="009F696C" w:rsidRPr="0042604C">
        <w:instrText xml:space="preserve"> REF _Ref492506863 \w \h </w:instrText>
      </w:r>
      <w:r w:rsidR="009F696C" w:rsidRPr="0042604C">
        <w:fldChar w:fldCharType="separate"/>
      </w:r>
      <w:r w:rsidR="00910BB8">
        <w:t>31</w:t>
      </w:r>
      <w:r w:rsidR="009F696C" w:rsidRPr="0042604C">
        <w:fldChar w:fldCharType="end"/>
      </w:r>
      <w:r w:rsidRPr="0042604C">
        <w:t xml:space="preserve"> (“</w:t>
      </w:r>
      <w:r w:rsidR="009F696C" w:rsidRPr="0042604C">
        <w:fldChar w:fldCharType="begin"/>
      </w:r>
      <w:r w:rsidR="009F696C" w:rsidRPr="0042604C">
        <w:instrText xml:space="preserve">  REF _Ref492506863 \h </w:instrText>
      </w:r>
      <w:r w:rsidR="009F696C" w:rsidRPr="0042604C">
        <w:fldChar w:fldCharType="separate"/>
      </w:r>
      <w:r w:rsidR="00910BB8" w:rsidRPr="0042604C">
        <w:t>Confidentiality</w:t>
      </w:r>
      <w:r w:rsidR="009F696C" w:rsidRPr="0042604C">
        <w:fldChar w:fldCharType="end"/>
      </w:r>
      <w:r w:rsidRPr="0042604C">
        <w:t>”), Project Operator grants to the Commonwealth a permanent, irrevocable, royalty</w:t>
      </w:r>
      <w:r w:rsidR="005924EA" w:rsidRPr="0042604C">
        <w:t xml:space="preserve"> </w:t>
      </w:r>
      <w:r w:rsidRPr="0042604C">
        <w:t>free, worldwide, nonexclusive, transferrable licence (including a right to sublicense) to use, copy and otherwise do any acts in relation to Specified Material for non</w:t>
      </w:r>
      <w:r w:rsidR="005924EA" w:rsidRPr="0042604C">
        <w:t>-</w:t>
      </w:r>
      <w:r w:rsidRPr="0042604C">
        <w:t>commercial purposes and for purposes only connected to this agreement and the Commonwealth’s Capacity Investment Scheme</w:t>
      </w:r>
      <w:r w:rsidR="00E40390">
        <w:t>,</w:t>
      </w:r>
      <w:r w:rsidRPr="0042604C">
        <w:t xml:space="preserve"> including the future design of that scheme</w:t>
      </w:r>
      <w:r w:rsidR="00E40390">
        <w:t>,</w:t>
      </w:r>
      <w:r w:rsidR="001D5DF3" w:rsidRPr="0042604C">
        <w:t xml:space="preserve"> and purposes for which the release of confidential information is permitted by clause </w:t>
      </w:r>
      <w:r w:rsidR="001D5DF3" w:rsidRPr="0042604C">
        <w:fldChar w:fldCharType="begin"/>
      </w:r>
      <w:r w:rsidR="001D5DF3" w:rsidRPr="0042604C">
        <w:instrText xml:space="preserve"> REF _Ref492506863 \w \h </w:instrText>
      </w:r>
      <w:r w:rsidR="001D5DF3" w:rsidRPr="0042604C">
        <w:fldChar w:fldCharType="separate"/>
      </w:r>
      <w:r w:rsidR="00910BB8">
        <w:t>31</w:t>
      </w:r>
      <w:r w:rsidR="001D5DF3" w:rsidRPr="0042604C">
        <w:fldChar w:fldCharType="end"/>
      </w:r>
      <w:r w:rsidR="001D5DF3" w:rsidRPr="0042604C">
        <w:t xml:space="preserve"> (“</w:t>
      </w:r>
      <w:r w:rsidR="001D5DF3" w:rsidRPr="0042604C">
        <w:fldChar w:fldCharType="begin"/>
      </w:r>
      <w:r w:rsidR="001D5DF3" w:rsidRPr="0042604C">
        <w:instrText xml:space="preserve">  REF _Ref492506863 \h </w:instrText>
      </w:r>
      <w:r w:rsidR="001D5DF3" w:rsidRPr="0042604C">
        <w:fldChar w:fldCharType="separate"/>
      </w:r>
      <w:r w:rsidR="00910BB8" w:rsidRPr="0042604C">
        <w:t>Confidentiality</w:t>
      </w:r>
      <w:r w:rsidR="001D5DF3" w:rsidRPr="0042604C">
        <w:fldChar w:fldCharType="end"/>
      </w:r>
      <w:r w:rsidR="001D5DF3" w:rsidRPr="0042604C">
        <w:t>”)</w:t>
      </w:r>
      <w:r w:rsidRPr="0042604C">
        <w:t>.</w:t>
      </w:r>
      <w:bookmarkEnd w:id="4935"/>
    </w:p>
    <w:p w14:paraId="25F7C0C2" w14:textId="310BEC02" w:rsidR="009F696C" w:rsidRPr="005A6A54" w:rsidRDefault="2C388DF0" w:rsidP="0058045D">
      <w:pPr>
        <w:pStyle w:val="Heading3"/>
      </w:pPr>
      <w:bookmarkStart w:id="4936" w:name="_Ref164691299"/>
      <w:r w:rsidRPr="0042604C">
        <w:t xml:space="preserve">Project Operator must obtain a licence of any material contained in the Specified Material in </w:t>
      </w:r>
      <w:r w:rsidRPr="005A6A54">
        <w:t xml:space="preserve">respect of which the </w:t>
      </w:r>
      <w:r w:rsidR="00E16318" w:rsidRPr="005A6A54">
        <w:t>I</w:t>
      </w:r>
      <w:r w:rsidRPr="005A6A54">
        <w:t xml:space="preserve">ntellectual </w:t>
      </w:r>
      <w:r w:rsidR="00E16318" w:rsidRPr="005A6A54">
        <w:t>P</w:t>
      </w:r>
      <w:r w:rsidRPr="005A6A54">
        <w:t xml:space="preserve">roperty rights are owned by a person other than the Commonwealth, Project Operator or any Related Body Corporate of Project Operator that enables Project Operator to grant to the Commonwealth the licence required by paragraph </w:t>
      </w:r>
      <w:r w:rsidR="009F696C" w:rsidRPr="005A6A54">
        <w:fldChar w:fldCharType="begin"/>
      </w:r>
      <w:r w:rsidR="009F696C" w:rsidRPr="005A6A54">
        <w:instrText xml:space="preserve"> REF _Ref164691385 \n \h </w:instrText>
      </w:r>
      <w:r w:rsidR="005A6A54">
        <w:instrText xml:space="preserve"> \* MERGEFORMAT </w:instrText>
      </w:r>
      <w:r w:rsidR="009F696C" w:rsidRPr="005A6A54">
        <w:fldChar w:fldCharType="separate"/>
      </w:r>
      <w:r w:rsidR="00910BB8">
        <w:t>(a)</w:t>
      </w:r>
      <w:r w:rsidR="009F696C" w:rsidRPr="005A6A54">
        <w:fldChar w:fldCharType="end"/>
      </w:r>
      <w:r w:rsidRPr="005A6A54">
        <w:t xml:space="preserve">. </w:t>
      </w:r>
    </w:p>
    <w:p w14:paraId="2C92C599" w14:textId="77777777" w:rsidR="007347AB" w:rsidRPr="005A6A54" w:rsidRDefault="2C388DF0" w:rsidP="00FC2467">
      <w:pPr>
        <w:pStyle w:val="Heading2"/>
      </w:pPr>
      <w:bookmarkStart w:id="4937" w:name="_Toc522282872"/>
      <w:bookmarkStart w:id="4938" w:name="_Toc498077839"/>
      <w:bookmarkStart w:id="4939" w:name="_9kMHG5YVt4667FGWR3qldVrr5H"/>
      <w:bookmarkStart w:id="4940" w:name="_Toc434859574"/>
      <w:bookmarkStart w:id="4941" w:name="_Toc74675824"/>
      <w:bookmarkStart w:id="4942" w:name="_Toc105074594"/>
      <w:bookmarkStart w:id="4943" w:name="_Toc107915727"/>
      <w:bookmarkStart w:id="4944" w:name="_Toc108000937"/>
      <w:bookmarkStart w:id="4945" w:name="_Toc153945222"/>
      <w:bookmarkStart w:id="4946" w:name="_Ref165041654"/>
      <w:bookmarkStart w:id="4947" w:name="_Toc183684738"/>
      <w:bookmarkStart w:id="4948" w:name="_Toc211256146"/>
      <w:bookmarkEnd w:id="4936"/>
      <w:r w:rsidRPr="005A6A54">
        <w:t>Moral rights</w:t>
      </w:r>
      <w:bookmarkEnd w:id="4937"/>
      <w:bookmarkEnd w:id="4938"/>
      <w:bookmarkEnd w:id="4939"/>
      <w:bookmarkEnd w:id="4940"/>
      <w:bookmarkEnd w:id="4941"/>
      <w:bookmarkEnd w:id="4942"/>
      <w:bookmarkEnd w:id="4943"/>
      <w:bookmarkEnd w:id="4944"/>
      <w:bookmarkEnd w:id="4945"/>
      <w:bookmarkEnd w:id="4946"/>
      <w:bookmarkEnd w:id="4947"/>
      <w:bookmarkEnd w:id="4948"/>
      <w:r w:rsidRPr="005A6A54">
        <w:t xml:space="preserve"> </w:t>
      </w:r>
    </w:p>
    <w:p w14:paraId="15B340E5" w14:textId="1262718A" w:rsidR="007347AB" w:rsidRPr="0042604C" w:rsidRDefault="007347AB" w:rsidP="00465AED">
      <w:pPr>
        <w:pStyle w:val="BodyIndent1"/>
        <w:spacing w:before="0" w:after="240"/>
        <w:ind w:left="737"/>
      </w:pPr>
      <w:r w:rsidRPr="005A6A54">
        <w:t xml:space="preserve">If any Specified Material that is a copyright work contains information over which a </w:t>
      </w:r>
      <w:r w:rsidR="00E40390" w:rsidRPr="006A4EF3">
        <w:t>person</w:t>
      </w:r>
      <w:r w:rsidRPr="005A6A54">
        <w:t xml:space="preserve"> (including </w:t>
      </w:r>
      <w:r w:rsidR="00E40390" w:rsidRPr="006A4EF3">
        <w:t>an officer or employee of</w:t>
      </w:r>
      <w:r w:rsidR="00E40390" w:rsidRPr="005A6A54">
        <w:t xml:space="preserve"> </w:t>
      </w:r>
      <w:r w:rsidR="00A21C6D" w:rsidRPr="005A6A54">
        <w:t>Project Operator</w:t>
      </w:r>
      <w:r w:rsidR="00A21C6D" w:rsidRPr="006A4EF3">
        <w:t xml:space="preserve"> </w:t>
      </w:r>
      <w:r w:rsidR="00E40390" w:rsidRPr="006A4EF3">
        <w:t>or its</w:t>
      </w:r>
      <w:r w:rsidR="00E40390" w:rsidRPr="005A6A54">
        <w:t xml:space="preserve"> </w:t>
      </w:r>
      <w:r w:rsidR="009C7B3B" w:rsidRPr="005A6A54">
        <w:t>S</w:t>
      </w:r>
      <w:r w:rsidR="00A21C6D" w:rsidRPr="005A6A54">
        <w:t>ubcontractors or agents</w:t>
      </w:r>
      <w:r w:rsidRPr="005A6A54">
        <w:t xml:space="preserve">) has </w:t>
      </w:r>
      <w:bookmarkStart w:id="4949" w:name="_9kR3WTr2445DEUP1ojbTpp3F"/>
      <w:bookmarkStart w:id="4950" w:name="_9kR3WTr1AB566TP1ojbTpp3F"/>
      <w:r w:rsidRPr="005A6A54">
        <w:t>Moral Rights</w:t>
      </w:r>
      <w:bookmarkEnd w:id="4949"/>
      <w:bookmarkEnd w:id="4950"/>
      <w:r w:rsidRPr="005A6A54">
        <w:t xml:space="preserve">, </w:t>
      </w:r>
      <w:r w:rsidR="00A21C6D" w:rsidRPr="005A6A54">
        <w:t xml:space="preserve">then </w:t>
      </w:r>
      <w:r w:rsidR="00710085" w:rsidRPr="005A6A54">
        <w:t>Project Operator</w:t>
      </w:r>
      <w:r w:rsidRPr="005A6A54">
        <w:t xml:space="preserve"> must ensure</w:t>
      </w:r>
      <w:r w:rsidRPr="0042604C">
        <w:t xml:space="preserve"> that it has in place all necessary consents sufficient to allow the Commonwealth to deal with the Specified Material in accordance with </w:t>
      </w:r>
      <w:r w:rsidR="001D5DF3" w:rsidRPr="0042604C">
        <w:t xml:space="preserve">the licence granted in clause </w:t>
      </w:r>
      <w:r w:rsidR="001D5DF3" w:rsidRPr="0042604C">
        <w:fldChar w:fldCharType="begin"/>
      </w:r>
      <w:r w:rsidR="001D5DF3" w:rsidRPr="0042604C">
        <w:instrText xml:space="preserve"> REF _Ref174441410 \w \h </w:instrText>
      </w:r>
      <w:r w:rsidR="001D5DF3" w:rsidRPr="0042604C">
        <w:fldChar w:fldCharType="separate"/>
      </w:r>
      <w:r w:rsidR="00910BB8">
        <w:t>29.2</w:t>
      </w:r>
      <w:r w:rsidR="001D5DF3" w:rsidRPr="0042604C">
        <w:fldChar w:fldCharType="end"/>
      </w:r>
      <w:r w:rsidR="001D5DF3" w:rsidRPr="0042604C">
        <w:t xml:space="preserve"> (“</w:t>
      </w:r>
      <w:r w:rsidR="001D5DF3" w:rsidRPr="0042604C">
        <w:fldChar w:fldCharType="begin"/>
      </w:r>
      <w:r w:rsidR="001D5DF3" w:rsidRPr="0042604C">
        <w:instrText xml:space="preserve">  REF _Ref159422086 \h </w:instrText>
      </w:r>
      <w:r w:rsidR="001D5DF3" w:rsidRPr="0042604C">
        <w:fldChar w:fldCharType="separate"/>
      </w:r>
      <w:r w:rsidR="00910BB8" w:rsidRPr="0042604C">
        <w:t>Licence of Specified Material</w:t>
      </w:r>
      <w:r w:rsidR="001D5DF3" w:rsidRPr="0042604C">
        <w:fldChar w:fldCharType="end"/>
      </w:r>
      <w:r w:rsidR="001D5DF3" w:rsidRPr="0042604C">
        <w:t>”) and any Project Document.</w:t>
      </w:r>
    </w:p>
    <w:p w14:paraId="18CD6184" w14:textId="77777777" w:rsidR="007347AB" w:rsidRPr="0042604C" w:rsidRDefault="2C388DF0" w:rsidP="00FC2467">
      <w:pPr>
        <w:pStyle w:val="Heading2"/>
      </w:pPr>
      <w:bookmarkStart w:id="4951" w:name="_Toc522282873"/>
      <w:bookmarkStart w:id="4952" w:name="_Toc498077840"/>
      <w:bookmarkStart w:id="4953" w:name="_9kR3WTr3437BAADGkOq8sp95r2"/>
      <w:bookmarkStart w:id="4954" w:name="_Ref489017329"/>
      <w:bookmarkStart w:id="4955" w:name="_Toc434859575"/>
      <w:bookmarkStart w:id="4956" w:name="_Toc74675825"/>
      <w:bookmarkStart w:id="4957" w:name="_Toc105074595"/>
      <w:bookmarkStart w:id="4958" w:name="_Toc107915728"/>
      <w:bookmarkStart w:id="4959" w:name="_Toc108000938"/>
      <w:bookmarkStart w:id="4960" w:name="_Ref136538839"/>
      <w:bookmarkStart w:id="4961" w:name="_Ref153824518"/>
      <w:bookmarkStart w:id="4962" w:name="_Toc153945223"/>
      <w:bookmarkStart w:id="4963" w:name="_Ref159422191"/>
      <w:bookmarkStart w:id="4964" w:name="_Toc183684739"/>
      <w:bookmarkStart w:id="4965" w:name="_Toc211256147"/>
      <w:r w:rsidRPr="0042604C">
        <w:t>Warranties</w:t>
      </w:r>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p>
    <w:p w14:paraId="1A22D401" w14:textId="4C9B47DD" w:rsidR="007347AB" w:rsidRPr="0042604C" w:rsidRDefault="00710085" w:rsidP="00E40390">
      <w:pPr>
        <w:pStyle w:val="BodyIndent1"/>
        <w:keepNext/>
        <w:spacing w:before="0" w:after="240"/>
        <w:ind w:left="737"/>
      </w:pPr>
      <w:r w:rsidRPr="0042604C">
        <w:t>Project Operator</w:t>
      </w:r>
      <w:r w:rsidR="007347AB" w:rsidRPr="0042604C">
        <w:t xml:space="preserve"> warrants that:</w:t>
      </w:r>
    </w:p>
    <w:p w14:paraId="452BF60A" w14:textId="1F8672FE" w:rsidR="007347AB" w:rsidRPr="0042604C" w:rsidRDefault="2C388DF0" w:rsidP="0058045D">
      <w:pPr>
        <w:pStyle w:val="Heading3"/>
      </w:pPr>
      <w:bookmarkStart w:id="4966" w:name="_Ref200607844"/>
      <w:bookmarkStart w:id="4967" w:name="_Ref497476026"/>
      <w:r w:rsidRPr="0042604C">
        <w:t>it is entitled to use for the Project</w:t>
      </w:r>
      <w:r w:rsidR="001D5DF3" w:rsidRPr="0042604C">
        <w:t xml:space="preserve">[ and the </w:t>
      </w:r>
      <w:r w:rsidR="00AD184A">
        <w:t>[</w:t>
      </w:r>
      <w:r w:rsidR="001D5DF3" w:rsidRPr="0042604C">
        <w:t>Associated</w:t>
      </w:r>
      <w:r w:rsidR="00A77524">
        <w:t>/Existing</w:t>
      </w:r>
      <w:r w:rsidR="00AD184A">
        <w:t>]</w:t>
      </w:r>
      <w:r w:rsidR="001D5DF3" w:rsidRPr="0042604C">
        <w:t xml:space="preserve"> Project],</w:t>
      </w:r>
      <w:r w:rsidRPr="0042604C">
        <w:t xml:space="preserve"> and for the purposes of meeting its obligations under any Project Document: </w:t>
      </w:r>
      <w:r w:rsidR="001D5DF3" w:rsidRPr="0042604C">
        <w:t>[</w:t>
      </w:r>
      <w:r w:rsidR="001D5DF3" w:rsidRPr="00F723AC">
        <w:rPr>
          <w:b/>
          <w:bCs/>
          <w:i/>
          <w:iCs/>
          <w:highlight w:val="lightGray"/>
        </w:rPr>
        <w:t xml:space="preserve">Note: </w:t>
      </w:r>
      <w:r w:rsidR="006750D9" w:rsidRPr="0001150F">
        <w:rPr>
          <w:b/>
          <w:i/>
          <w:highlight w:val="lightGray"/>
        </w:rPr>
        <w:t xml:space="preserve">the </w:t>
      </w:r>
      <w:r w:rsidR="00A67F9B" w:rsidRPr="0001150F">
        <w:rPr>
          <w:b/>
          <w:bCs/>
          <w:i/>
          <w:iCs/>
          <w:highlight w:val="lightGray"/>
        </w:rPr>
        <w:t>words in square brackets</w:t>
      </w:r>
      <w:r w:rsidR="001D5DF3" w:rsidRPr="0001150F">
        <w:rPr>
          <w:b/>
          <w:bCs/>
          <w:i/>
          <w:iCs/>
          <w:highlight w:val="lightGray"/>
        </w:rPr>
        <w:t xml:space="preserve"> </w:t>
      </w:r>
      <w:r w:rsidR="00133BDF" w:rsidRPr="0001150F">
        <w:rPr>
          <w:b/>
          <w:i/>
          <w:highlight w:val="lightGray"/>
        </w:rPr>
        <w:t xml:space="preserve">are </w:t>
      </w:r>
      <w:r w:rsidR="001D5DF3" w:rsidRPr="00F723AC">
        <w:rPr>
          <w:b/>
          <w:bCs/>
          <w:i/>
          <w:iCs/>
          <w:highlight w:val="lightGray"/>
        </w:rPr>
        <w:t>to be included for all Hybrid Projects</w:t>
      </w:r>
      <w:r w:rsidR="00A77524">
        <w:rPr>
          <w:b/>
          <w:bCs/>
          <w:i/>
          <w:iCs/>
          <w:highlight w:val="lightGray"/>
        </w:rPr>
        <w:t xml:space="preserve"> and Staged Projects (as applicable)</w:t>
      </w:r>
      <w:r w:rsidR="001D5DF3" w:rsidRPr="00F723AC">
        <w:rPr>
          <w:b/>
          <w:bCs/>
          <w:i/>
          <w:iCs/>
          <w:highlight w:val="lightGray"/>
        </w:rPr>
        <w:t>.</w:t>
      </w:r>
      <w:r w:rsidR="001D5DF3" w:rsidRPr="0042604C">
        <w:t>]</w:t>
      </w:r>
      <w:bookmarkEnd w:id="4966"/>
    </w:p>
    <w:p w14:paraId="428AC901" w14:textId="33EB9EB6" w:rsidR="007347AB" w:rsidRPr="0042604C" w:rsidRDefault="2C388DF0" w:rsidP="000A1E90">
      <w:pPr>
        <w:pStyle w:val="Heading4"/>
      </w:pPr>
      <w:r w:rsidRPr="0042604C">
        <w:t>all Background Intellectual Property and Project Intellectual Property; and</w:t>
      </w:r>
    </w:p>
    <w:p w14:paraId="614E105D" w14:textId="77777777" w:rsidR="007347AB" w:rsidRPr="0042604C" w:rsidRDefault="2C388DF0" w:rsidP="00C85A35">
      <w:pPr>
        <w:pStyle w:val="Heading4"/>
        <w:keepNext/>
      </w:pPr>
      <w:r w:rsidRPr="0042604C">
        <w:t xml:space="preserve">all Specified Material, </w:t>
      </w:r>
    </w:p>
    <w:p w14:paraId="0AD6BA4C" w14:textId="7C975BC7" w:rsidR="007347AB" w:rsidRPr="0042604C" w:rsidRDefault="007347AB" w:rsidP="00465AED">
      <w:pPr>
        <w:pStyle w:val="BodyIndent2"/>
        <w:spacing w:before="0" w:after="240"/>
        <w:ind w:left="1474"/>
      </w:pPr>
      <w:r w:rsidRPr="0042604C">
        <w:t xml:space="preserve">(together, </w:t>
      </w:r>
      <w:r w:rsidR="00A21C6D" w:rsidRPr="0042604C">
        <w:t>“</w:t>
      </w:r>
      <w:r w:rsidRPr="00D32C8C">
        <w:rPr>
          <w:b/>
          <w:bCs/>
        </w:rPr>
        <w:t>Warranted Materials</w:t>
      </w:r>
      <w:r w:rsidR="00A21C6D" w:rsidRPr="0042604C">
        <w:t>”</w:t>
      </w:r>
      <w:r w:rsidRPr="0042604C">
        <w:t>); and</w:t>
      </w:r>
      <w:bookmarkEnd w:id="4967"/>
    </w:p>
    <w:p w14:paraId="68056045" w14:textId="490DD468" w:rsidR="00910C26" w:rsidRPr="0042604C" w:rsidRDefault="2C388DF0" w:rsidP="0058045D">
      <w:pPr>
        <w:pStyle w:val="Heading3"/>
      </w:pPr>
      <w:r w:rsidRPr="0042604C">
        <w:t>it has the right to grant the licence in clause </w:t>
      </w:r>
      <w:r w:rsidR="007347AB" w:rsidRPr="0042604C">
        <w:fldChar w:fldCharType="begin"/>
      </w:r>
      <w:r w:rsidR="007347AB" w:rsidRPr="0042604C">
        <w:instrText xml:space="preserve"> REF _Ref159422086 \w \h </w:instrText>
      </w:r>
      <w:r w:rsidR="007347AB" w:rsidRPr="0042604C">
        <w:fldChar w:fldCharType="separate"/>
      </w:r>
      <w:r w:rsidR="00910BB8">
        <w:t>29.2</w:t>
      </w:r>
      <w:r w:rsidR="007347AB" w:rsidRPr="0042604C">
        <w:fldChar w:fldCharType="end"/>
      </w:r>
      <w:r w:rsidRPr="0042604C">
        <w:t xml:space="preserve"> (“</w:t>
      </w:r>
      <w:r w:rsidR="007347AB" w:rsidRPr="0042604C">
        <w:fldChar w:fldCharType="begin"/>
      </w:r>
      <w:r w:rsidR="007347AB" w:rsidRPr="0042604C">
        <w:instrText xml:space="preserve">  REF _Ref159422086 \h </w:instrText>
      </w:r>
      <w:r w:rsidR="007347AB" w:rsidRPr="0042604C">
        <w:fldChar w:fldCharType="separate"/>
      </w:r>
      <w:r w:rsidR="00910BB8" w:rsidRPr="0042604C">
        <w:t>Licence of Specified Material</w:t>
      </w:r>
      <w:r w:rsidR="007347AB" w:rsidRPr="0042604C">
        <w:fldChar w:fldCharType="end"/>
      </w:r>
      <w:r w:rsidRPr="0042604C">
        <w:t xml:space="preserve">”); and </w:t>
      </w:r>
    </w:p>
    <w:p w14:paraId="6AB5A869" w14:textId="6CDD1524" w:rsidR="007347AB" w:rsidRPr="0042604C" w:rsidRDefault="2C388DF0" w:rsidP="0058045D">
      <w:pPr>
        <w:pStyle w:val="Heading3"/>
      </w:pPr>
      <w:r w:rsidRPr="0042604C">
        <w:t xml:space="preserve">it will obtain the consents referred to in clause </w:t>
      </w:r>
      <w:r w:rsidR="00910C26" w:rsidRPr="0042604C">
        <w:fldChar w:fldCharType="begin"/>
      </w:r>
      <w:r w:rsidR="00910C26" w:rsidRPr="0042604C">
        <w:instrText xml:space="preserve"> REF _Ref165041654 \w \h </w:instrText>
      </w:r>
      <w:r w:rsidR="00910C26" w:rsidRPr="0042604C">
        <w:fldChar w:fldCharType="separate"/>
      </w:r>
      <w:r w:rsidR="00910BB8">
        <w:t>29.3</w:t>
      </w:r>
      <w:r w:rsidR="00910C26" w:rsidRPr="0042604C">
        <w:fldChar w:fldCharType="end"/>
      </w:r>
      <w:r w:rsidRPr="0042604C">
        <w:t xml:space="preserve"> (“</w:t>
      </w:r>
      <w:r w:rsidR="00910C26" w:rsidRPr="0042604C">
        <w:fldChar w:fldCharType="begin"/>
      </w:r>
      <w:r w:rsidR="00910C26" w:rsidRPr="0042604C">
        <w:instrText xml:space="preserve">  REF _Ref165041654 \h </w:instrText>
      </w:r>
      <w:r w:rsidR="00910C26" w:rsidRPr="0042604C">
        <w:fldChar w:fldCharType="separate"/>
      </w:r>
      <w:r w:rsidR="00910BB8" w:rsidRPr="005A6A54">
        <w:t>Moral rights</w:t>
      </w:r>
      <w:r w:rsidR="00910C26" w:rsidRPr="0042604C">
        <w:fldChar w:fldCharType="end"/>
      </w:r>
      <w:r w:rsidRPr="0042604C">
        <w:t>”).</w:t>
      </w:r>
    </w:p>
    <w:p w14:paraId="560AA3D4" w14:textId="1D17108A" w:rsidR="007347AB" w:rsidRPr="0042604C" w:rsidRDefault="2C388DF0" w:rsidP="00FC2467">
      <w:pPr>
        <w:pStyle w:val="Heading2"/>
      </w:pPr>
      <w:bookmarkStart w:id="4968" w:name="_Ref153824297"/>
      <w:bookmarkStart w:id="4969" w:name="_Toc153945224"/>
      <w:bookmarkStart w:id="4970" w:name="_Toc183684740"/>
      <w:bookmarkStart w:id="4971" w:name="_Toc211256148"/>
      <w:bookmarkStart w:id="4972" w:name="_Toc522282874"/>
      <w:bookmarkStart w:id="4973" w:name="_Toc498077841"/>
      <w:bookmarkStart w:id="4974" w:name="_Toc434859576"/>
      <w:bookmarkStart w:id="4975" w:name="_Toc74675826"/>
      <w:bookmarkStart w:id="4976" w:name="_Toc105074596"/>
      <w:bookmarkStart w:id="4977" w:name="_Toc107915729"/>
      <w:bookmarkStart w:id="4978" w:name="_Toc108000939"/>
      <w:r w:rsidRPr="0042604C">
        <w:t>Intellectual Property indemnity</w:t>
      </w:r>
      <w:bookmarkEnd w:id="4968"/>
      <w:bookmarkEnd w:id="4969"/>
      <w:bookmarkEnd w:id="4970"/>
      <w:bookmarkEnd w:id="4971"/>
      <w:r w:rsidRPr="0042604C">
        <w:t xml:space="preserve"> </w:t>
      </w:r>
    </w:p>
    <w:p w14:paraId="713BD421" w14:textId="69EA02F3" w:rsidR="007347AB" w:rsidRPr="005A6A54" w:rsidRDefault="2C388DF0" w:rsidP="008617EC">
      <w:pPr>
        <w:pStyle w:val="Heading3"/>
        <w:keepNext/>
      </w:pPr>
      <w:bookmarkStart w:id="4979" w:name="_Ref200482059"/>
      <w:r w:rsidRPr="0042604C">
        <w:t xml:space="preserve">Project Operator indemnifies (and must keep indemnified) the Commonwealth, its officers, employees, subcontractors </w:t>
      </w:r>
      <w:r w:rsidR="00E40390" w:rsidRPr="006A4EF3">
        <w:t>and</w:t>
      </w:r>
      <w:r w:rsidRPr="0042604C">
        <w:t xml:space="preserve"> agents (and </w:t>
      </w:r>
      <w:r w:rsidR="00FC703D" w:rsidRPr="0001150F">
        <w:t xml:space="preserve">the Commonwealth’s </w:t>
      </w:r>
      <w:r w:rsidRPr="0001150F">
        <w:t xml:space="preserve">licensees </w:t>
      </w:r>
      <w:r w:rsidRPr="005A6A54">
        <w:t>or sub-licensees of any Intellectual Property</w:t>
      </w:r>
      <w:r w:rsidR="00FC703D" w:rsidRPr="005A6A54">
        <w:t xml:space="preserve"> assigned or licensed by Project Operator pursuant to this agreement</w:t>
      </w:r>
      <w:r w:rsidRPr="005A6A54">
        <w:t>) (</w:t>
      </w:r>
      <w:r w:rsidR="00FC703D" w:rsidRPr="006A4EF3">
        <w:t>each an</w:t>
      </w:r>
      <w:r w:rsidR="00FC703D" w:rsidRPr="005A6A54">
        <w:t xml:space="preserve"> </w:t>
      </w:r>
      <w:r w:rsidRPr="005A6A54">
        <w:t>“</w:t>
      </w:r>
      <w:r w:rsidRPr="005A6A54">
        <w:rPr>
          <w:b/>
          <w:bCs/>
        </w:rPr>
        <w:t>Indemnified Party</w:t>
      </w:r>
      <w:r w:rsidRPr="005A6A54">
        <w:t xml:space="preserve">”) against any </w:t>
      </w:r>
      <w:r w:rsidR="00FC703D" w:rsidRPr="006A4EF3">
        <w:t xml:space="preserve">Loss </w:t>
      </w:r>
      <w:r w:rsidR="00E40390" w:rsidRPr="006A4EF3">
        <w:t>sustained</w:t>
      </w:r>
      <w:r w:rsidRPr="005A6A54">
        <w:t xml:space="preserve">, </w:t>
      </w:r>
      <w:r w:rsidR="00E40390" w:rsidRPr="006A4EF3">
        <w:t>or</w:t>
      </w:r>
      <w:r w:rsidR="00E40390" w:rsidRPr="005A6A54">
        <w:t xml:space="preserve"> </w:t>
      </w:r>
      <w:r w:rsidRPr="005A6A54">
        <w:t xml:space="preserve">licence fee or royalty </w:t>
      </w:r>
      <w:r w:rsidR="00E40390" w:rsidRPr="006A4EF3">
        <w:t>payable</w:t>
      </w:r>
      <w:r w:rsidR="00E40390" w:rsidRPr="005A6A54">
        <w:t>,</w:t>
      </w:r>
      <w:r w:rsidRPr="005A6A54">
        <w:t xml:space="preserve"> by an Indemnified Party </w:t>
      </w:r>
      <w:r w:rsidR="00E40390" w:rsidRPr="006A4EF3">
        <w:t>due to</w:t>
      </w:r>
      <w:r w:rsidRPr="005A6A54">
        <w:t>:</w:t>
      </w:r>
      <w:bookmarkEnd w:id="4979"/>
    </w:p>
    <w:p w14:paraId="1F45E735" w14:textId="07177E49" w:rsidR="007347AB" w:rsidRPr="0042604C" w:rsidRDefault="2C388DF0" w:rsidP="000A1E90">
      <w:pPr>
        <w:pStyle w:val="Heading4"/>
      </w:pPr>
      <w:r w:rsidRPr="005A6A54">
        <w:t>any Claim brought by any third party in respect of any infringement or alleged infringement of that third party’s Intellectual Property</w:t>
      </w:r>
      <w:r w:rsidR="00FC703D" w:rsidRPr="005A6A54">
        <w:t xml:space="preserve"> </w:t>
      </w:r>
      <w:r w:rsidR="00FC703D" w:rsidRPr="006A4EF3">
        <w:t>rights</w:t>
      </w:r>
      <w:r w:rsidRPr="005A6A54">
        <w:t xml:space="preserve">, Moral Rights or any other rights, </w:t>
      </w:r>
      <w:r w:rsidRPr="005A6A54">
        <w:lastRenderedPageBreak/>
        <w:t xml:space="preserve">when the infringement or alleged infringement arises out of any activity permitted under any licence or sublicence granted or referred to in this clause </w:t>
      </w:r>
      <w:r w:rsidR="007347AB" w:rsidRPr="005A6A54">
        <w:fldChar w:fldCharType="begin"/>
      </w:r>
      <w:r w:rsidR="007347AB" w:rsidRPr="005A6A54">
        <w:instrText xml:space="preserve"> REF _Ref153824219 \w \h </w:instrText>
      </w:r>
      <w:r w:rsidR="005A6A54">
        <w:instrText xml:space="preserve"> \* MERGEFORMAT </w:instrText>
      </w:r>
      <w:r w:rsidR="007347AB" w:rsidRPr="005A6A54">
        <w:fldChar w:fldCharType="separate"/>
      </w:r>
      <w:r w:rsidR="00910BB8">
        <w:t>29</w:t>
      </w:r>
      <w:r w:rsidR="007347AB" w:rsidRPr="005A6A54">
        <w:fldChar w:fldCharType="end"/>
      </w:r>
      <w:r w:rsidRPr="005A6A54">
        <w:t xml:space="preserve"> or otherwise under</w:t>
      </w:r>
      <w:r w:rsidRPr="0042604C">
        <w:t xml:space="preserve"> this agreement; or </w:t>
      </w:r>
    </w:p>
    <w:p w14:paraId="57C3A169" w14:textId="6F689F99" w:rsidR="007347AB" w:rsidRPr="0042604C" w:rsidRDefault="2C388DF0" w:rsidP="000A1E90">
      <w:pPr>
        <w:pStyle w:val="Heading4"/>
      </w:pPr>
      <w:r w:rsidRPr="0042604C">
        <w:t xml:space="preserve">any breach of clause </w:t>
      </w:r>
      <w:r w:rsidR="007347AB" w:rsidRPr="0042604C">
        <w:fldChar w:fldCharType="begin"/>
      </w:r>
      <w:r w:rsidR="007347AB" w:rsidRPr="0042604C">
        <w:instrText xml:space="preserve"> REF _Ref153824518 \w \h </w:instrText>
      </w:r>
      <w:r w:rsidR="007347AB" w:rsidRPr="0042604C">
        <w:fldChar w:fldCharType="separate"/>
      </w:r>
      <w:r w:rsidR="00910BB8">
        <w:t>29.4</w:t>
      </w:r>
      <w:r w:rsidR="007347AB" w:rsidRPr="0042604C">
        <w:fldChar w:fldCharType="end"/>
      </w:r>
      <w:r w:rsidRPr="0042604C">
        <w:t xml:space="preserve"> (“</w:t>
      </w:r>
      <w:r w:rsidR="007347AB" w:rsidRPr="0042604C">
        <w:fldChar w:fldCharType="begin"/>
      </w:r>
      <w:r w:rsidR="007347AB" w:rsidRPr="0042604C">
        <w:instrText xml:space="preserve">  REF _Ref159422191 \h </w:instrText>
      </w:r>
      <w:r w:rsidR="007347AB" w:rsidRPr="0042604C">
        <w:fldChar w:fldCharType="separate"/>
      </w:r>
      <w:r w:rsidR="00910BB8" w:rsidRPr="0042604C">
        <w:t>Warranties</w:t>
      </w:r>
      <w:r w:rsidR="007347AB" w:rsidRPr="0042604C">
        <w:fldChar w:fldCharType="end"/>
      </w:r>
      <w:r w:rsidRPr="0042604C">
        <w:t>”).</w:t>
      </w:r>
    </w:p>
    <w:p w14:paraId="07142C17" w14:textId="21EE37CA" w:rsidR="007347AB" w:rsidRPr="0042604C" w:rsidRDefault="2C388DF0" w:rsidP="0058045D">
      <w:pPr>
        <w:pStyle w:val="Heading3"/>
      </w:pPr>
      <w:r w:rsidRPr="0042604C">
        <w:t xml:space="preserve">For the purposes of this clause </w:t>
      </w:r>
      <w:r w:rsidR="007347AB" w:rsidRPr="0042604C">
        <w:fldChar w:fldCharType="begin"/>
      </w:r>
      <w:r w:rsidR="007347AB" w:rsidRPr="0042604C">
        <w:instrText xml:space="preserve"> REF _Ref153824297 \w \h </w:instrText>
      </w:r>
      <w:r w:rsidR="007347AB" w:rsidRPr="0042604C">
        <w:fldChar w:fldCharType="separate"/>
      </w:r>
      <w:r w:rsidR="00910BB8">
        <w:t>29.5</w:t>
      </w:r>
      <w:r w:rsidR="007347AB" w:rsidRPr="0042604C">
        <w:fldChar w:fldCharType="end"/>
      </w:r>
      <w:r w:rsidRPr="0042604C">
        <w:t>, “</w:t>
      </w:r>
      <w:r w:rsidRPr="007F5ECD">
        <w:t>infringement</w:t>
      </w:r>
      <w:r w:rsidRPr="0042604C">
        <w:t xml:space="preserve">” includes unauthorised acts </w:t>
      </w:r>
      <w:r w:rsidR="001D5DF3" w:rsidRPr="0042604C">
        <w:t xml:space="preserve">that </w:t>
      </w:r>
      <w:r w:rsidRPr="0042604C">
        <w:t xml:space="preserve">would, but for the operation of section 163 of the </w:t>
      </w:r>
      <w:r w:rsidRPr="003D3785">
        <w:rPr>
          <w:i/>
          <w:iCs/>
        </w:rPr>
        <w:t>Patents Act 1990</w:t>
      </w:r>
      <w:r w:rsidRPr="0042604C">
        <w:t xml:space="preserve"> (Cth), section</w:t>
      </w:r>
      <w:r w:rsidR="003D3785">
        <w:t> </w:t>
      </w:r>
      <w:r w:rsidRPr="0042604C">
        <w:t xml:space="preserve">100 of the </w:t>
      </w:r>
      <w:r w:rsidRPr="003D3785">
        <w:rPr>
          <w:i/>
          <w:iCs/>
        </w:rPr>
        <w:t>Designs Act 2003</w:t>
      </w:r>
      <w:r w:rsidRPr="007F5ECD">
        <w:t xml:space="preserve"> </w:t>
      </w:r>
      <w:r w:rsidRPr="0042604C">
        <w:t xml:space="preserve">(Cth), section 183 of the </w:t>
      </w:r>
      <w:r w:rsidRPr="003D3785">
        <w:rPr>
          <w:i/>
          <w:iCs/>
        </w:rPr>
        <w:t>Copyright Act 1968</w:t>
      </w:r>
      <w:r w:rsidRPr="007F5ECD">
        <w:t xml:space="preserve"> </w:t>
      </w:r>
      <w:r w:rsidRPr="0042604C">
        <w:t xml:space="preserve">(Cth) </w:t>
      </w:r>
      <w:r w:rsidR="001D5DF3" w:rsidRPr="0042604C">
        <w:t xml:space="preserve">or </w:t>
      </w:r>
      <w:r w:rsidRPr="0042604C">
        <w:t xml:space="preserve">section 25 of the </w:t>
      </w:r>
      <w:r w:rsidRPr="003D3785">
        <w:rPr>
          <w:i/>
          <w:iCs/>
        </w:rPr>
        <w:t>Circuit Layouts Act 1989</w:t>
      </w:r>
      <w:r w:rsidRPr="007F5ECD">
        <w:t xml:space="preserve"> </w:t>
      </w:r>
      <w:r w:rsidRPr="0042604C">
        <w:t>(Cth), constitute an infringement.</w:t>
      </w:r>
    </w:p>
    <w:p w14:paraId="2BEC13E5" w14:textId="77777777" w:rsidR="007347AB" w:rsidRPr="0042604C" w:rsidRDefault="2C388DF0" w:rsidP="00FC2467">
      <w:pPr>
        <w:pStyle w:val="Heading2"/>
      </w:pPr>
      <w:bookmarkStart w:id="4980" w:name="_Toc153945225"/>
      <w:bookmarkStart w:id="4981" w:name="_Toc183684741"/>
      <w:bookmarkStart w:id="4982" w:name="_Toc211256149"/>
      <w:r w:rsidRPr="0042604C">
        <w:t>Remedy for breach of warranty</w:t>
      </w:r>
      <w:bookmarkEnd w:id="4972"/>
      <w:bookmarkEnd w:id="4973"/>
      <w:bookmarkEnd w:id="4974"/>
      <w:bookmarkEnd w:id="4975"/>
      <w:bookmarkEnd w:id="4976"/>
      <w:bookmarkEnd w:id="4977"/>
      <w:bookmarkEnd w:id="4978"/>
      <w:bookmarkEnd w:id="4980"/>
      <w:bookmarkEnd w:id="4981"/>
      <w:bookmarkEnd w:id="4982"/>
    </w:p>
    <w:p w14:paraId="1AC4121C" w14:textId="67EA5D52" w:rsidR="007347AB" w:rsidRPr="0042604C" w:rsidRDefault="007347AB" w:rsidP="00A73D43">
      <w:pPr>
        <w:pStyle w:val="BodyIndent1"/>
        <w:keepNext/>
        <w:spacing w:before="0" w:after="240"/>
        <w:ind w:left="737"/>
      </w:pPr>
      <w:r w:rsidRPr="0042604C">
        <w:t xml:space="preserve">If </w:t>
      </w:r>
      <w:r w:rsidR="00710085" w:rsidRPr="0042604C">
        <w:t>Project Operator</w:t>
      </w:r>
      <w:r w:rsidRPr="0042604C">
        <w:t xml:space="preserve"> breaches this clause </w:t>
      </w:r>
      <w:r w:rsidRPr="0042604C">
        <w:fldChar w:fldCharType="begin"/>
      </w:r>
      <w:r w:rsidRPr="0042604C">
        <w:instrText xml:space="preserve"> REF _Ref151252097 \w \h </w:instrText>
      </w:r>
      <w:r w:rsidRPr="0042604C">
        <w:fldChar w:fldCharType="separate"/>
      </w:r>
      <w:r w:rsidR="00910BB8">
        <w:t>29</w:t>
      </w:r>
      <w:r w:rsidRPr="0042604C">
        <w:fldChar w:fldCharType="end"/>
      </w:r>
      <w:r w:rsidRPr="0042604C">
        <w:t xml:space="preserve"> and</w:t>
      </w:r>
      <w:r w:rsidR="009E4C8E" w:rsidRPr="0042604C">
        <w:t>,</w:t>
      </w:r>
      <w:r w:rsidRPr="0042604C">
        <w:t xml:space="preserve"> as a result of that breach, a third party </w:t>
      </w:r>
      <w:bookmarkStart w:id="4983" w:name="_9kMKJ5YVt4667HJNEjhu"/>
      <w:r w:rsidRPr="0042604C">
        <w:t>claims</w:t>
      </w:r>
      <w:bookmarkEnd w:id="4983"/>
      <w:r w:rsidRPr="0042604C">
        <w:t xml:space="preserve"> </w:t>
      </w:r>
      <w:r w:rsidR="009E4C8E" w:rsidRPr="0042604C">
        <w:t xml:space="preserve">that </w:t>
      </w:r>
      <w:r w:rsidRPr="0042604C">
        <w:t xml:space="preserve">the use of all or part of the </w:t>
      </w:r>
      <w:bookmarkStart w:id="4984" w:name="_9kMHG5YVt488789gNp7ro80lUM0549txG"/>
      <w:r w:rsidRPr="00B23310">
        <w:t>Warranted Materials</w:t>
      </w:r>
      <w:bookmarkEnd w:id="4984"/>
      <w:r w:rsidRPr="00B23310">
        <w:t xml:space="preserve"> </w:t>
      </w:r>
      <w:r w:rsidR="009E4C8E" w:rsidRPr="00B23310">
        <w:t xml:space="preserve">by an Indemnified Party </w:t>
      </w:r>
      <w:r w:rsidRPr="00B23310">
        <w:t>infringes its Intellectual Property</w:t>
      </w:r>
      <w:r w:rsidR="001D5DF3" w:rsidRPr="00B23310">
        <w:t xml:space="preserve"> </w:t>
      </w:r>
      <w:r w:rsidR="00FC703D" w:rsidRPr="006A4EF3">
        <w:t>rights</w:t>
      </w:r>
      <w:r w:rsidR="00FC703D" w:rsidRPr="00B23310">
        <w:t xml:space="preserve"> </w:t>
      </w:r>
      <w:r w:rsidR="001D5DF3" w:rsidRPr="00B23310">
        <w:t>or Moral Rights</w:t>
      </w:r>
      <w:r w:rsidRPr="00B23310">
        <w:t xml:space="preserve">, </w:t>
      </w:r>
      <w:r w:rsidR="00710085" w:rsidRPr="00B23310">
        <w:t>Project Operator</w:t>
      </w:r>
      <w:r w:rsidRPr="00B23310">
        <w:t xml:space="preserve"> must, in addition to any other rights that the Commonwealth</w:t>
      </w:r>
      <w:r w:rsidRPr="0042604C">
        <w:t xml:space="preserve"> </w:t>
      </w:r>
      <w:r w:rsidR="009E4C8E" w:rsidRPr="0042604C">
        <w:t xml:space="preserve">or any Indemnified Party </w:t>
      </w:r>
      <w:r w:rsidRPr="0042604C">
        <w:t xml:space="preserve">may have against </w:t>
      </w:r>
      <w:r w:rsidR="006B6D6C" w:rsidRPr="0042604C">
        <w:t>Project Operator</w:t>
      </w:r>
      <w:r w:rsidRPr="0042604C">
        <w:t xml:space="preserve">, promptly, at </w:t>
      </w:r>
      <w:bookmarkStart w:id="4985" w:name="_9kMJ28P7aXv6AAAJJef952wq0"/>
      <w:bookmarkStart w:id="4986" w:name="_9kMJ28P7aXv6AAAJIdf952wq0"/>
      <w:bookmarkStart w:id="4987" w:name="_9kMJ27O7aXv6AAAILhf952wq0"/>
      <w:r w:rsidR="00710085" w:rsidRPr="0042604C">
        <w:t>Project Operator</w:t>
      </w:r>
      <w:r w:rsidR="005032FF" w:rsidRPr="0042604C">
        <w:t>’</w:t>
      </w:r>
      <w:r w:rsidRPr="0042604C">
        <w:t>s</w:t>
      </w:r>
      <w:bookmarkEnd w:id="4985"/>
      <w:bookmarkEnd w:id="4986"/>
      <w:bookmarkEnd w:id="4987"/>
      <w:r w:rsidRPr="0042604C">
        <w:t xml:space="preserve"> expense:</w:t>
      </w:r>
    </w:p>
    <w:p w14:paraId="6EF76E72" w14:textId="259AB7FF" w:rsidR="007347AB" w:rsidRPr="0042604C" w:rsidRDefault="2C388DF0" w:rsidP="0058045D">
      <w:pPr>
        <w:pStyle w:val="Heading3"/>
      </w:pPr>
      <w:r w:rsidRPr="0042604C">
        <w:t xml:space="preserve">use its best efforts to secure the rights for the Commonwealth or </w:t>
      </w:r>
      <w:r w:rsidR="00FC703D" w:rsidRPr="0001150F">
        <w:t>other</w:t>
      </w:r>
      <w:r w:rsidR="00FC703D">
        <w:t xml:space="preserve"> </w:t>
      </w:r>
      <w:r w:rsidRPr="0042604C">
        <w:t xml:space="preserve">Indemnified Party to continue to use the affected </w:t>
      </w:r>
      <w:bookmarkStart w:id="4988" w:name="_9kMIH5YVt488789gNp7ro80lUM0549txG"/>
      <w:r w:rsidRPr="0042604C">
        <w:t>Warranted Materials</w:t>
      </w:r>
      <w:bookmarkEnd w:id="4988"/>
      <w:r w:rsidRPr="0042604C">
        <w:t xml:space="preserve"> as permitted under clause </w:t>
      </w:r>
      <w:r w:rsidR="007347AB" w:rsidRPr="0042604C">
        <w:fldChar w:fldCharType="begin"/>
      </w:r>
      <w:r w:rsidR="007347AB" w:rsidRPr="0042604C">
        <w:instrText xml:space="preserve"> REF _Ref489017330 \r \h </w:instrText>
      </w:r>
      <w:r w:rsidR="007347AB" w:rsidRPr="0042604C">
        <w:fldChar w:fldCharType="separate"/>
      </w:r>
      <w:bookmarkStart w:id="4989" w:name="_9kMIH5YVt5659DBBFGZNliutly0fk3rw011xgYC"/>
      <w:r w:rsidR="00910BB8">
        <w:t>29.2</w:t>
      </w:r>
      <w:bookmarkEnd w:id="4989"/>
      <w:r w:rsidR="007347AB" w:rsidRPr="0042604C">
        <w:fldChar w:fldCharType="end"/>
      </w:r>
      <w:r w:rsidRPr="0042604C">
        <w:t xml:space="preserve"> (“</w:t>
      </w:r>
      <w:r w:rsidR="007347AB" w:rsidRPr="0042604C">
        <w:fldChar w:fldCharType="begin"/>
      </w:r>
      <w:r w:rsidR="007347AB" w:rsidRPr="0042604C">
        <w:instrText xml:space="preserve">  REF _Ref159422086 \h </w:instrText>
      </w:r>
      <w:r w:rsidR="007347AB" w:rsidRPr="0042604C">
        <w:fldChar w:fldCharType="separate"/>
      </w:r>
      <w:r w:rsidR="00910BB8" w:rsidRPr="0042604C">
        <w:t>Licence of Specified Material</w:t>
      </w:r>
      <w:r w:rsidR="007347AB" w:rsidRPr="0042604C">
        <w:fldChar w:fldCharType="end"/>
      </w:r>
      <w:r w:rsidRPr="0042604C">
        <w:t xml:space="preserve">”) free of </w:t>
      </w:r>
      <w:r w:rsidR="001D5DF3" w:rsidRPr="0042604C">
        <w:t xml:space="preserve">the risk of </w:t>
      </w:r>
      <w:r w:rsidRPr="0042604C">
        <w:t xml:space="preserve">any </w:t>
      </w:r>
      <w:bookmarkStart w:id="4990" w:name="_9kMLK5YVt4667HJNEjhu"/>
      <w:r w:rsidRPr="0042604C">
        <w:t>Claim</w:t>
      </w:r>
      <w:bookmarkEnd w:id="4990"/>
      <w:r w:rsidRPr="0042604C">
        <w:t xml:space="preserve"> or liability for infringement; or</w:t>
      </w:r>
    </w:p>
    <w:p w14:paraId="2555070C" w14:textId="582809EF" w:rsidR="007347AB" w:rsidRPr="0042604C" w:rsidRDefault="2C388DF0" w:rsidP="0058045D">
      <w:pPr>
        <w:pStyle w:val="Heading3"/>
      </w:pPr>
      <w:r w:rsidRPr="0042604C">
        <w:t xml:space="preserve">replace or modify the affected </w:t>
      </w:r>
      <w:bookmarkStart w:id="4991" w:name="_9kMJI5YVt488789gNp7ro80lUM0549txG"/>
      <w:r w:rsidRPr="0042604C">
        <w:t>Warranted Materials</w:t>
      </w:r>
      <w:bookmarkEnd w:id="4991"/>
      <w:r w:rsidRPr="0042604C">
        <w:t xml:space="preserve"> so that the </w:t>
      </w:r>
      <w:r w:rsidRPr="0001150F">
        <w:t>use of them as permitted under this clause </w:t>
      </w:r>
      <w:r w:rsidR="007347AB" w:rsidRPr="0001150F">
        <w:fldChar w:fldCharType="begin"/>
      </w:r>
      <w:r w:rsidR="007347AB" w:rsidRPr="0001150F">
        <w:instrText xml:space="preserve"> REF _Ref489013720 \r \h </w:instrText>
      </w:r>
      <w:r w:rsidR="0001150F">
        <w:instrText xml:space="preserve"> \* MERGEFORMAT </w:instrText>
      </w:r>
      <w:r w:rsidR="007347AB" w:rsidRPr="0001150F">
        <w:fldChar w:fldCharType="separate"/>
      </w:r>
      <w:bookmarkStart w:id="4992" w:name="_9kMIH5YVt5659BBDFWO6yrztl1K2uklHG7AQY"/>
      <w:r w:rsidR="00910BB8">
        <w:t>29</w:t>
      </w:r>
      <w:bookmarkEnd w:id="4992"/>
      <w:r w:rsidR="007347AB" w:rsidRPr="0001150F">
        <w:fldChar w:fldCharType="end"/>
      </w:r>
      <w:r w:rsidRPr="0001150F">
        <w:t xml:space="preserve"> </w:t>
      </w:r>
      <w:r w:rsidR="00FC703D" w:rsidRPr="0001150F">
        <w:t>by the Commonwealth or other Indemnified Party</w:t>
      </w:r>
      <w:r w:rsidR="00FC703D" w:rsidRPr="0042604C">
        <w:t xml:space="preserve"> </w:t>
      </w:r>
      <w:r w:rsidRPr="0042604C">
        <w:t xml:space="preserve">does not infringe the Intellectual Property </w:t>
      </w:r>
      <w:r w:rsidR="001D5DF3" w:rsidRPr="0042604C">
        <w:t xml:space="preserve">or Moral Rights </w:t>
      </w:r>
      <w:r w:rsidRPr="0001150F">
        <w:t xml:space="preserve">of any other person without any degradation of the performance </w:t>
      </w:r>
      <w:r w:rsidR="005A6A54">
        <w:t xml:space="preserve">or </w:t>
      </w:r>
      <w:r w:rsidR="00FC703D" w:rsidRPr="0001150F">
        <w:t>utility</w:t>
      </w:r>
      <w:r w:rsidRPr="0042604C">
        <w:t xml:space="preserve"> of the affected </w:t>
      </w:r>
      <w:bookmarkStart w:id="4993" w:name="_9kMKJ5YVt488789gNp7ro80lUM0549txG"/>
      <w:r w:rsidRPr="0042604C">
        <w:t>Warranted Materials</w:t>
      </w:r>
      <w:bookmarkEnd w:id="4993"/>
      <w:r w:rsidRPr="0042604C">
        <w:t>.</w:t>
      </w:r>
    </w:p>
    <w:p w14:paraId="215FA375" w14:textId="77777777" w:rsidR="00A214F9" w:rsidRPr="0042604C" w:rsidRDefault="2BC382E4" w:rsidP="00E56B2C">
      <w:pPr>
        <w:pStyle w:val="Heading1"/>
      </w:pPr>
      <w:bookmarkStart w:id="4994" w:name="_Toc153945226"/>
      <w:bookmarkStart w:id="4995" w:name="_Toc183684742"/>
      <w:bookmarkStart w:id="4996" w:name="_Toc211256150"/>
      <w:r w:rsidRPr="0042604C">
        <w:t>Subcontracting</w:t>
      </w:r>
      <w:bookmarkEnd w:id="4994"/>
      <w:bookmarkEnd w:id="4995"/>
      <w:bookmarkEnd w:id="4996"/>
    </w:p>
    <w:p w14:paraId="49FC261C" w14:textId="16C19F33" w:rsidR="007347AB" w:rsidRPr="0042604C" w:rsidRDefault="00A214F9" w:rsidP="00FC2467">
      <w:pPr>
        <w:pStyle w:val="Heading2"/>
      </w:pPr>
      <w:bookmarkStart w:id="4997" w:name="_Toc183684743"/>
      <w:bookmarkStart w:id="4998" w:name="_Toc211256151"/>
      <w:r w:rsidRPr="0042604C">
        <w:t xml:space="preserve">Project </w:t>
      </w:r>
      <w:bookmarkStart w:id="4999" w:name="_Toc165647588"/>
      <w:r w:rsidRPr="0042604C">
        <w:t>Operator remains responsible</w:t>
      </w:r>
      <w:bookmarkEnd w:id="4997"/>
      <w:bookmarkEnd w:id="4998"/>
      <w:bookmarkEnd w:id="4999"/>
      <w:r w:rsidR="2BC382E4" w:rsidRPr="0042604C">
        <w:t xml:space="preserve"> </w:t>
      </w:r>
    </w:p>
    <w:p w14:paraId="10819D1A" w14:textId="4DE26337" w:rsidR="007347AB" w:rsidRPr="0042604C" w:rsidRDefault="00710085" w:rsidP="008617EC">
      <w:pPr>
        <w:pStyle w:val="Heading3"/>
        <w:keepNext/>
      </w:pPr>
      <w:r w:rsidRPr="0042604C">
        <w:t>Project Operator</w:t>
      </w:r>
      <w:r w:rsidR="007347AB" w:rsidRPr="0042604C">
        <w:t>:</w:t>
      </w:r>
    </w:p>
    <w:p w14:paraId="4F74D12A" w14:textId="77777777" w:rsidR="0031698A" w:rsidRDefault="2C388DF0" w:rsidP="000A1E90">
      <w:pPr>
        <w:pStyle w:val="Heading4"/>
      </w:pPr>
      <w:r w:rsidRPr="0042604C">
        <w:t>is responsible to the Commonwealth for</w:t>
      </w:r>
      <w:r w:rsidR="0031698A">
        <w:t>:</w:t>
      </w:r>
      <w:r w:rsidRPr="0042604C">
        <w:t xml:space="preserve"> </w:t>
      </w:r>
    </w:p>
    <w:p w14:paraId="0136A889" w14:textId="424D3E92" w:rsidR="0031698A" w:rsidRDefault="2C388DF0" w:rsidP="0031698A">
      <w:pPr>
        <w:pStyle w:val="Heading5"/>
      </w:pPr>
      <w:r w:rsidRPr="0042604C">
        <w:t xml:space="preserve">the management, </w:t>
      </w:r>
      <w:r w:rsidRPr="00B23310">
        <w:t xml:space="preserve">coordination and supervision of all </w:t>
      </w:r>
      <w:r w:rsidR="009C7B3B" w:rsidRPr="00B23310">
        <w:t>S</w:t>
      </w:r>
      <w:r w:rsidRPr="00B23310">
        <w:t>ubcontractors</w:t>
      </w:r>
      <w:r w:rsidR="0031698A" w:rsidRPr="00B23310">
        <w:t>;</w:t>
      </w:r>
      <w:r w:rsidRPr="00B23310">
        <w:t xml:space="preserve"> and </w:t>
      </w:r>
    </w:p>
    <w:p w14:paraId="0E7E3A67" w14:textId="77777777" w:rsidR="0031698A" w:rsidRDefault="2C388DF0" w:rsidP="0031698A">
      <w:pPr>
        <w:pStyle w:val="Heading5"/>
      </w:pPr>
      <w:r w:rsidRPr="0042604C">
        <w:t xml:space="preserve">the acts, omissions, negligence and recklessness of its officers, employees, </w:t>
      </w:r>
      <w:r w:rsidR="009C7B3B" w:rsidRPr="0042604C">
        <w:t>S</w:t>
      </w:r>
      <w:r w:rsidRPr="0042604C">
        <w:t>ubcontractors or agents (whether employed or engaged directly or indirectly by Project Operator)</w:t>
      </w:r>
      <w:r w:rsidR="0031698A">
        <w:t>,</w:t>
      </w:r>
      <w:r w:rsidRPr="0042604C">
        <w:t xml:space="preserve"> </w:t>
      </w:r>
    </w:p>
    <w:p w14:paraId="5774AB96" w14:textId="05AF7D69" w:rsidR="007347AB" w:rsidRPr="0042604C" w:rsidRDefault="2C388DF0" w:rsidP="0031698A">
      <w:pPr>
        <w:spacing w:after="240"/>
        <w:ind w:left="2211"/>
      </w:pPr>
      <w:r w:rsidRPr="0042604C">
        <w:t>in each case in connection with this agreement and/or the Project</w:t>
      </w:r>
      <w:r w:rsidR="0031698A">
        <w:t>,</w:t>
      </w:r>
      <w:r w:rsidRPr="0042604C">
        <w:t xml:space="preserve"> as if they were the acts, omissions, negligence and recklessness of Project Operator;</w:t>
      </w:r>
    </w:p>
    <w:p w14:paraId="31E77BB9" w14:textId="571BFDF3" w:rsidR="007347AB" w:rsidRPr="0042604C" w:rsidRDefault="2C388DF0" w:rsidP="000A1E90">
      <w:pPr>
        <w:pStyle w:val="Heading4"/>
      </w:pPr>
      <w:r w:rsidRPr="0042604C">
        <w:t xml:space="preserve">remains fully responsible for the performance of all of its obligations under this agreement </w:t>
      </w:r>
      <w:r w:rsidR="001D5DF3" w:rsidRPr="0042604C">
        <w:t xml:space="preserve">that </w:t>
      </w:r>
      <w:r w:rsidRPr="0042604C">
        <w:t xml:space="preserve">it has subcontracted to a </w:t>
      </w:r>
      <w:r w:rsidR="009C7B3B" w:rsidRPr="0042604C">
        <w:t>S</w:t>
      </w:r>
      <w:r w:rsidRPr="0042604C">
        <w:t>ubcontractor</w:t>
      </w:r>
      <w:r w:rsidR="00A67F9B" w:rsidRPr="0042604C">
        <w:t>,</w:t>
      </w:r>
      <w:r w:rsidRPr="0042604C">
        <w:t xml:space="preserve"> and for all costs incurred with respect to its </w:t>
      </w:r>
      <w:r w:rsidR="009C7B3B" w:rsidRPr="0042604C">
        <w:t>S</w:t>
      </w:r>
      <w:r w:rsidRPr="0042604C">
        <w:t xml:space="preserve">ubcontractors, whether or not the Commonwealth is aware of and has approved the use of the </w:t>
      </w:r>
      <w:r w:rsidR="009C7B3B" w:rsidRPr="0042604C">
        <w:t>S</w:t>
      </w:r>
      <w:r w:rsidRPr="0042604C">
        <w:t xml:space="preserve">ubcontractor; </w:t>
      </w:r>
    </w:p>
    <w:p w14:paraId="18824712" w14:textId="2EC03788" w:rsidR="007347AB" w:rsidRPr="0042604C" w:rsidRDefault="2C388DF0" w:rsidP="000A1E90">
      <w:pPr>
        <w:pStyle w:val="Heading4"/>
      </w:pPr>
      <w:r w:rsidRPr="0042604C">
        <w:lastRenderedPageBreak/>
        <w:t xml:space="preserve">must ensure that its </w:t>
      </w:r>
      <w:r w:rsidR="009C7B3B" w:rsidRPr="0042604C">
        <w:t>S</w:t>
      </w:r>
      <w:r w:rsidRPr="0042604C">
        <w:t xml:space="preserve">ubcontractors comply with Project Operator’s obligations under this agreement when carrying out any work or activities under a </w:t>
      </w:r>
      <w:r w:rsidR="009C7B3B" w:rsidRPr="0042604C">
        <w:t>S</w:t>
      </w:r>
      <w:r w:rsidRPr="0042604C">
        <w:t>ubcontract; and</w:t>
      </w:r>
    </w:p>
    <w:p w14:paraId="3303C412" w14:textId="095A389E" w:rsidR="007347AB" w:rsidRPr="0042604C" w:rsidRDefault="2C388DF0" w:rsidP="000A1E90">
      <w:pPr>
        <w:pStyle w:val="Heading4"/>
      </w:pPr>
      <w:r w:rsidRPr="0042604C">
        <w:t xml:space="preserve">agrees that a </w:t>
      </w:r>
      <w:r w:rsidR="009C7B3B" w:rsidRPr="0042604C">
        <w:t>S</w:t>
      </w:r>
      <w:r w:rsidRPr="0042604C">
        <w:t xml:space="preserve">ubcontractor’s failure to perform does not constitute a Force Majeure Event, except to the extent that the </w:t>
      </w:r>
      <w:r w:rsidR="009C7B3B" w:rsidRPr="0042604C">
        <w:t>S</w:t>
      </w:r>
      <w:r w:rsidRPr="0042604C">
        <w:t>ubcontractor’s failure to perform is exclusively caused or contributed to by a Force Majeure Event (and, for clarity, not including any Concurrent Delays).</w:t>
      </w:r>
    </w:p>
    <w:p w14:paraId="3C66F142" w14:textId="27981618" w:rsidR="00CE740B" w:rsidRPr="0042604C" w:rsidRDefault="00CE740B" w:rsidP="008617EC">
      <w:pPr>
        <w:pStyle w:val="Heading3"/>
        <w:keepNext/>
      </w:pPr>
      <w:bookmarkStart w:id="5000" w:name="_Ref173171792"/>
      <w:bookmarkStart w:id="5001" w:name="_Hlk174441647"/>
      <w:r w:rsidRPr="0042604C">
        <w:t xml:space="preserve">Except where otherwise specifically indicated in this agreement, any obligation under this agreement that requires Project Operator to procure a Subcontractor to take an action, or </w:t>
      </w:r>
      <w:r w:rsidR="000A31C6" w:rsidRPr="0042604C">
        <w:t xml:space="preserve">that </w:t>
      </w:r>
      <w:r w:rsidRPr="0042604C">
        <w:t>requires that a Subcontract include a provision, will be read, when that Subcontractor:</w:t>
      </w:r>
      <w:bookmarkEnd w:id="5000"/>
      <w:r w:rsidRPr="0042604C">
        <w:t xml:space="preserve"> </w:t>
      </w:r>
    </w:p>
    <w:p w14:paraId="3655DDB3" w14:textId="77777777" w:rsidR="00CE740B" w:rsidRPr="0042604C" w:rsidRDefault="00CE740B" w:rsidP="000A1E90">
      <w:pPr>
        <w:pStyle w:val="Heading4"/>
      </w:pPr>
      <w:r w:rsidRPr="0042604C">
        <w:t>is not a Key Subcontractor;</w:t>
      </w:r>
    </w:p>
    <w:p w14:paraId="460CFA28" w14:textId="77777777" w:rsidR="00CE740B" w:rsidRPr="0042604C" w:rsidRDefault="00CE740B" w:rsidP="000A1E90">
      <w:pPr>
        <w:pStyle w:val="Heading4"/>
      </w:pPr>
      <w:r w:rsidRPr="0042604C">
        <w:t xml:space="preserve">has operations located predominantly outside Australia; and </w:t>
      </w:r>
    </w:p>
    <w:p w14:paraId="299D0FE4" w14:textId="77777777" w:rsidR="00CE740B" w:rsidRPr="0042604C" w:rsidRDefault="00CE740B" w:rsidP="000A1E90">
      <w:pPr>
        <w:pStyle w:val="Heading4"/>
      </w:pPr>
      <w:r w:rsidRPr="0042604C">
        <w:t xml:space="preserve">will be performing the Subcontract predominantly outside Australia, </w:t>
      </w:r>
    </w:p>
    <w:p w14:paraId="4614ABB6" w14:textId="327D3A6C" w:rsidR="00CE740B" w:rsidRPr="0042604C" w:rsidRDefault="00CE740B" w:rsidP="00465AED">
      <w:pPr>
        <w:pStyle w:val="BodyIndent2"/>
        <w:spacing w:before="0" w:after="240"/>
        <w:ind w:left="1474"/>
      </w:pPr>
      <w:r w:rsidRPr="0042604C">
        <w:t xml:space="preserve">as a requirement that Project Operator use reasonable endeavours to procure that the Subcontractor take the action or that the Subcontract include the provision, provided that nothing in this clause </w:t>
      </w:r>
      <w:r w:rsidRPr="0042604C">
        <w:fldChar w:fldCharType="begin"/>
      </w:r>
      <w:r w:rsidRPr="0042604C">
        <w:instrText xml:space="preserve"> REF _Ref173171792 \w \h </w:instrText>
      </w:r>
      <w:r w:rsidRPr="0042604C">
        <w:fldChar w:fldCharType="separate"/>
      </w:r>
      <w:r w:rsidR="00910BB8">
        <w:t>30.1(b)</w:t>
      </w:r>
      <w:r w:rsidRPr="0042604C">
        <w:fldChar w:fldCharType="end"/>
      </w:r>
      <w:r w:rsidRPr="0042604C">
        <w:t xml:space="preserve"> affects or limits Project Operator’s liability for (including indemnity obligations to the Commonwealth in respect of) the acts or omissions of its Subcontractors.</w:t>
      </w:r>
    </w:p>
    <w:p w14:paraId="1D500707" w14:textId="77777777" w:rsidR="00A214F9" w:rsidRPr="0042604C" w:rsidRDefault="00A214F9" w:rsidP="00FC2467">
      <w:pPr>
        <w:pStyle w:val="Heading2"/>
      </w:pPr>
      <w:bookmarkStart w:id="5002" w:name="_Ref153429684"/>
      <w:bookmarkStart w:id="5003" w:name="_Ref153632861"/>
      <w:bookmarkStart w:id="5004" w:name="_Toc165647589"/>
      <w:bookmarkStart w:id="5005" w:name="_Toc183684744"/>
      <w:bookmarkStart w:id="5006" w:name="_Toc211256152"/>
      <w:bookmarkEnd w:id="5001"/>
      <w:r w:rsidRPr="0042604C">
        <w:t>Key Subcontractors</w:t>
      </w:r>
      <w:bookmarkEnd w:id="5002"/>
      <w:bookmarkEnd w:id="5003"/>
      <w:bookmarkEnd w:id="5004"/>
      <w:bookmarkEnd w:id="5005"/>
      <w:bookmarkEnd w:id="5006"/>
    </w:p>
    <w:p w14:paraId="4FC2D6DC" w14:textId="1FAC210D" w:rsidR="00A214F9" w:rsidRPr="0042604C" w:rsidRDefault="00A214F9" w:rsidP="0058045D">
      <w:pPr>
        <w:pStyle w:val="Heading3"/>
      </w:pPr>
      <w:r w:rsidRPr="0042604C">
        <w:t xml:space="preserve">Subject to clauses </w:t>
      </w:r>
      <w:r w:rsidRPr="0042604C">
        <w:fldChar w:fldCharType="begin"/>
      </w:r>
      <w:r w:rsidRPr="0042604C">
        <w:instrText xml:space="preserve"> REF _Ref151252857 \w \h </w:instrText>
      </w:r>
      <w:r w:rsidRPr="0042604C">
        <w:fldChar w:fldCharType="separate"/>
      </w:r>
      <w:r w:rsidR="00910BB8">
        <w:t>30.2(b)</w:t>
      </w:r>
      <w:r w:rsidRPr="0042604C">
        <w:fldChar w:fldCharType="end"/>
      </w:r>
      <w:r w:rsidRPr="0042604C">
        <w:t xml:space="preserve"> and </w:t>
      </w:r>
      <w:r w:rsidRPr="0042604C">
        <w:fldChar w:fldCharType="begin"/>
      </w:r>
      <w:r w:rsidRPr="0042604C">
        <w:instrText xml:space="preserve"> REF _Ref151252877 \w \h </w:instrText>
      </w:r>
      <w:r w:rsidRPr="0042604C">
        <w:fldChar w:fldCharType="separate"/>
      </w:r>
      <w:r w:rsidR="00910BB8">
        <w:t>30.2(c)</w:t>
      </w:r>
      <w:r w:rsidRPr="0042604C">
        <w:fldChar w:fldCharType="end"/>
      </w:r>
      <w:r w:rsidRPr="0042604C">
        <w:t xml:space="preserve">, Project Operator must not (and must procure that its </w:t>
      </w:r>
      <w:r w:rsidR="009C7B3B" w:rsidRPr="0042604C">
        <w:t>S</w:t>
      </w:r>
      <w:r w:rsidRPr="0042604C">
        <w:t>ubcontractors do not) enter into a Key Subcontract</w:t>
      </w:r>
      <w:r w:rsidR="00A67F9B" w:rsidRPr="0042604C">
        <w:t xml:space="preserve"> without the prior written consent of the Commonwealth. </w:t>
      </w:r>
      <w:r w:rsidRPr="0042604C">
        <w:t xml:space="preserve">The Commonwealth must </w:t>
      </w:r>
      <w:r w:rsidR="0044549E" w:rsidRPr="0042604C">
        <w:t xml:space="preserve">give, </w:t>
      </w:r>
      <w:r w:rsidRPr="0042604C">
        <w:t>or refuse</w:t>
      </w:r>
      <w:r w:rsidR="0044549E" w:rsidRPr="0042604C">
        <w:t>,</w:t>
      </w:r>
      <w:r w:rsidRPr="0042604C">
        <w:t xml:space="preserve"> that consent within 20 Business Days after receipt of such a request. If the Commonwealth fails to </w:t>
      </w:r>
      <w:r w:rsidR="0044549E" w:rsidRPr="0042604C">
        <w:t xml:space="preserve">give, </w:t>
      </w:r>
      <w:r w:rsidRPr="0042604C">
        <w:t>or refuse</w:t>
      </w:r>
      <w:r w:rsidR="0044549E" w:rsidRPr="0042604C">
        <w:t>,</w:t>
      </w:r>
      <w:r w:rsidRPr="0042604C">
        <w:t xml:space="preserve"> that consent within that 20</w:t>
      </w:r>
      <w:r w:rsidR="0044549E" w:rsidRPr="0042604C">
        <w:t> </w:t>
      </w:r>
      <w:r w:rsidRPr="0042604C">
        <w:t xml:space="preserve">Business Day period, </w:t>
      </w:r>
      <w:r w:rsidR="0044549E" w:rsidRPr="0042604C">
        <w:t xml:space="preserve">Project </w:t>
      </w:r>
      <w:r w:rsidRPr="0042604C">
        <w:t xml:space="preserve">Operator must issue a notice to the </w:t>
      </w:r>
      <w:r w:rsidRPr="00B23310">
        <w:t>Commonwealth warning it that</w:t>
      </w:r>
      <w:r w:rsidR="0044549E" w:rsidRPr="00B23310">
        <w:t>,</w:t>
      </w:r>
      <w:r w:rsidRPr="00B23310">
        <w:t xml:space="preserve"> if the Commonwealth fails to </w:t>
      </w:r>
      <w:r w:rsidR="0044549E" w:rsidRPr="00B23310">
        <w:t xml:space="preserve">give, </w:t>
      </w:r>
      <w:r w:rsidRPr="00B23310">
        <w:t>or refuse</w:t>
      </w:r>
      <w:r w:rsidR="0044549E" w:rsidRPr="00B23310">
        <w:t>,</w:t>
      </w:r>
      <w:r w:rsidRPr="00B23310">
        <w:t xml:space="preserve"> that consent within a further 20</w:t>
      </w:r>
      <w:r w:rsidR="006E799A" w:rsidRPr="00B23310">
        <w:t> </w:t>
      </w:r>
      <w:r w:rsidRPr="00B23310">
        <w:t>Business Days after receipt of that warning</w:t>
      </w:r>
      <w:r w:rsidR="006E799A" w:rsidRPr="00B23310">
        <w:t xml:space="preserve"> </w:t>
      </w:r>
      <w:r w:rsidR="006E799A" w:rsidRPr="006A4EF3">
        <w:t>notice</w:t>
      </w:r>
      <w:r w:rsidRPr="0042604C">
        <w:t xml:space="preserve">, the Commonwealth will be deemed to have </w:t>
      </w:r>
      <w:r w:rsidR="0044549E" w:rsidRPr="0042604C">
        <w:t xml:space="preserve">given its </w:t>
      </w:r>
      <w:r w:rsidRPr="0042604C">
        <w:t xml:space="preserve">consent to </w:t>
      </w:r>
      <w:r w:rsidR="0044549E" w:rsidRPr="0042604C">
        <w:t xml:space="preserve">Project </w:t>
      </w:r>
      <w:r w:rsidRPr="0042604C">
        <w:t>Operator entering into that Key Subcontract.</w:t>
      </w:r>
      <w:r w:rsidR="00E73611" w:rsidRPr="0042604C">
        <w:t xml:space="preserve"> </w:t>
      </w:r>
      <w:r w:rsidRPr="0042604C">
        <w:t xml:space="preserve">If the Commonwealth then fails to </w:t>
      </w:r>
      <w:r w:rsidR="0044549E" w:rsidRPr="0042604C">
        <w:t xml:space="preserve">give, </w:t>
      </w:r>
      <w:r w:rsidRPr="0042604C">
        <w:t>or refuse</w:t>
      </w:r>
      <w:r w:rsidR="0044549E" w:rsidRPr="0042604C">
        <w:t>,</w:t>
      </w:r>
      <w:r w:rsidRPr="0042604C">
        <w:t xml:space="preserve"> that consent within that further 20 Business Day period, the Commonwealth will be deemed to have consented to </w:t>
      </w:r>
      <w:r w:rsidR="0044549E" w:rsidRPr="0042604C">
        <w:t xml:space="preserve">Project </w:t>
      </w:r>
      <w:r w:rsidRPr="0042604C">
        <w:t xml:space="preserve">Operator entering into that Key Subcontract. </w:t>
      </w:r>
    </w:p>
    <w:p w14:paraId="222A49E6" w14:textId="2F95F5CB" w:rsidR="00A214F9" w:rsidRPr="00DF64E2" w:rsidRDefault="00A214F9" w:rsidP="00465AED">
      <w:pPr>
        <w:pStyle w:val="BodyIndent2"/>
        <w:spacing w:before="0" w:after="240"/>
        <w:rPr>
          <w:b/>
          <w:bCs/>
          <w:i/>
          <w:iCs/>
        </w:rPr>
      </w:pPr>
      <w:r w:rsidRPr="00D32C8C">
        <w:t>[</w:t>
      </w:r>
      <w:r w:rsidR="0079408D" w:rsidRPr="00DF64E2">
        <w:rPr>
          <w:b/>
          <w:bCs/>
          <w:i/>
          <w:iCs/>
          <w:highlight w:val="lightGray"/>
        </w:rPr>
        <w:t>N</w:t>
      </w:r>
      <w:r w:rsidRPr="00DF64E2">
        <w:rPr>
          <w:b/>
          <w:bCs/>
          <w:i/>
          <w:iCs/>
          <w:highlight w:val="lightGray"/>
        </w:rPr>
        <w:t xml:space="preserve">ote: the requirements regarding Key Subcontractors are </w:t>
      </w:r>
      <w:r w:rsidR="0079408D" w:rsidRPr="00DF64E2">
        <w:rPr>
          <w:b/>
          <w:bCs/>
          <w:i/>
          <w:iCs/>
          <w:highlight w:val="lightGray"/>
        </w:rPr>
        <w:t xml:space="preserve">intended </w:t>
      </w:r>
      <w:r w:rsidRPr="00DF64E2">
        <w:rPr>
          <w:b/>
          <w:bCs/>
          <w:i/>
          <w:iCs/>
          <w:highlight w:val="lightGray"/>
        </w:rPr>
        <w:t xml:space="preserve">to reflect the fact that prospective </w:t>
      </w:r>
      <w:r w:rsidR="0044549E" w:rsidRPr="00DF64E2">
        <w:rPr>
          <w:b/>
          <w:bCs/>
          <w:i/>
          <w:iCs/>
          <w:highlight w:val="lightGray"/>
        </w:rPr>
        <w:t xml:space="preserve">Project </w:t>
      </w:r>
      <w:r w:rsidRPr="00DF64E2">
        <w:rPr>
          <w:b/>
          <w:bCs/>
          <w:i/>
          <w:iCs/>
          <w:highlight w:val="lightGray"/>
        </w:rPr>
        <w:t>Operators will be evaluated during the tender phase</w:t>
      </w:r>
      <w:r w:rsidR="0044549E" w:rsidRPr="00DF64E2">
        <w:rPr>
          <w:b/>
          <w:bCs/>
          <w:i/>
          <w:iCs/>
          <w:highlight w:val="lightGray"/>
        </w:rPr>
        <w:t>,</w:t>
      </w:r>
      <w:r w:rsidRPr="00DF64E2">
        <w:rPr>
          <w:b/>
          <w:bCs/>
          <w:i/>
          <w:iCs/>
          <w:highlight w:val="lightGray"/>
        </w:rPr>
        <w:t xml:space="preserve"> in part</w:t>
      </w:r>
      <w:r w:rsidR="0044549E" w:rsidRPr="00DF64E2">
        <w:rPr>
          <w:b/>
          <w:bCs/>
          <w:i/>
          <w:iCs/>
          <w:highlight w:val="lightGray"/>
        </w:rPr>
        <w:t>,</w:t>
      </w:r>
      <w:r w:rsidRPr="00DF64E2">
        <w:rPr>
          <w:b/>
          <w:bCs/>
          <w:i/>
          <w:iCs/>
          <w:highlight w:val="lightGray"/>
        </w:rPr>
        <w:t xml:space="preserve"> on their technical solution and proposed Key Subcontractors to the extent they are known. The Commonwealth therefore wishes to ensure that a</w:t>
      </w:r>
      <w:r w:rsidR="0044549E" w:rsidRPr="00DF64E2">
        <w:rPr>
          <w:b/>
          <w:bCs/>
          <w:i/>
          <w:iCs/>
          <w:highlight w:val="lightGray"/>
        </w:rPr>
        <w:t xml:space="preserve"> Project</w:t>
      </w:r>
      <w:r w:rsidRPr="00DF64E2">
        <w:rPr>
          <w:b/>
          <w:bCs/>
          <w:i/>
          <w:iCs/>
          <w:highlight w:val="lightGray"/>
        </w:rPr>
        <w:t xml:space="preserve"> Operator utilises the relevant Key Subcontractors and technologies referred to their Bid (to the extent that Key Subcontractors are known and form part of the evaluation of the Bid of a Proponent).</w:t>
      </w:r>
      <w:r w:rsidR="00E73611" w:rsidRPr="00DF64E2">
        <w:rPr>
          <w:b/>
          <w:bCs/>
          <w:i/>
          <w:iCs/>
          <w:highlight w:val="lightGray"/>
        </w:rPr>
        <w:t xml:space="preserve"> </w:t>
      </w:r>
      <w:r w:rsidRPr="00DF64E2">
        <w:rPr>
          <w:b/>
          <w:bCs/>
          <w:i/>
          <w:iCs/>
          <w:highlight w:val="lightGray"/>
        </w:rPr>
        <w:t xml:space="preserve">If changes to the proposed Key Subcontractors are warranted, </w:t>
      </w:r>
      <w:r w:rsidR="0044549E" w:rsidRPr="00DF64E2">
        <w:rPr>
          <w:b/>
          <w:bCs/>
          <w:i/>
          <w:iCs/>
          <w:highlight w:val="lightGray"/>
        </w:rPr>
        <w:t xml:space="preserve">Project </w:t>
      </w:r>
      <w:r w:rsidRPr="00DF64E2">
        <w:rPr>
          <w:b/>
          <w:bCs/>
          <w:i/>
          <w:iCs/>
          <w:highlight w:val="lightGray"/>
        </w:rPr>
        <w:t xml:space="preserve">Operator may follow the process set out in this clause </w:t>
      </w:r>
      <w:r w:rsidRPr="00DF64E2">
        <w:rPr>
          <w:b/>
          <w:bCs/>
          <w:i/>
          <w:iCs/>
          <w:highlight w:val="lightGray"/>
        </w:rPr>
        <w:fldChar w:fldCharType="begin"/>
      </w:r>
      <w:r w:rsidRPr="00DF64E2">
        <w:rPr>
          <w:b/>
          <w:bCs/>
          <w:i/>
          <w:iCs/>
          <w:highlight w:val="lightGray"/>
        </w:rPr>
        <w:instrText xml:space="preserve"> REF _Ref153632861 \n \h  \* MERGEFORMAT </w:instrText>
      </w:r>
      <w:r w:rsidRPr="00DF64E2">
        <w:rPr>
          <w:b/>
          <w:bCs/>
          <w:i/>
          <w:iCs/>
          <w:highlight w:val="lightGray"/>
        </w:rPr>
      </w:r>
      <w:r w:rsidRPr="00DF64E2">
        <w:rPr>
          <w:b/>
          <w:bCs/>
          <w:i/>
          <w:iCs/>
          <w:highlight w:val="lightGray"/>
        </w:rPr>
        <w:fldChar w:fldCharType="separate"/>
      </w:r>
      <w:r w:rsidR="00910BB8">
        <w:rPr>
          <w:b/>
          <w:bCs/>
          <w:i/>
          <w:iCs/>
          <w:highlight w:val="lightGray"/>
        </w:rPr>
        <w:t>30.2</w:t>
      </w:r>
      <w:r w:rsidRPr="00DF64E2">
        <w:rPr>
          <w:b/>
          <w:bCs/>
          <w:i/>
          <w:iCs/>
          <w:highlight w:val="lightGray"/>
        </w:rPr>
        <w:fldChar w:fldCharType="end"/>
      </w:r>
      <w:r w:rsidRPr="00DF64E2">
        <w:rPr>
          <w:b/>
          <w:bCs/>
          <w:i/>
          <w:iCs/>
          <w:highlight w:val="lightGray"/>
        </w:rPr>
        <w:t>.</w:t>
      </w:r>
      <w:r w:rsidR="00E73611" w:rsidRPr="00DF64E2">
        <w:rPr>
          <w:b/>
          <w:bCs/>
          <w:i/>
          <w:iCs/>
          <w:highlight w:val="lightGray"/>
        </w:rPr>
        <w:t xml:space="preserve"> </w:t>
      </w:r>
      <w:r w:rsidRPr="00DF64E2">
        <w:rPr>
          <w:b/>
          <w:bCs/>
          <w:i/>
          <w:iCs/>
          <w:highlight w:val="lightGray"/>
        </w:rPr>
        <w:t xml:space="preserve">If the identities of any Key Subcontractors are not known as at the Signing Date, the Commonwealth is open to preapproving a limited number of potential Key Subcontractors from which </w:t>
      </w:r>
      <w:r w:rsidR="0044549E" w:rsidRPr="00DF64E2">
        <w:rPr>
          <w:b/>
          <w:bCs/>
          <w:i/>
          <w:iCs/>
          <w:highlight w:val="lightGray"/>
        </w:rPr>
        <w:t xml:space="preserve">Project </w:t>
      </w:r>
      <w:r w:rsidRPr="00DF64E2">
        <w:rPr>
          <w:b/>
          <w:bCs/>
          <w:i/>
          <w:iCs/>
          <w:highlight w:val="lightGray"/>
        </w:rPr>
        <w:t>Operator may seek proposals to perform the relevant Key Subcontract</w:t>
      </w:r>
      <w:r w:rsidR="0044549E" w:rsidRPr="00DF64E2">
        <w:rPr>
          <w:b/>
          <w:bCs/>
          <w:i/>
          <w:iCs/>
          <w:highlight w:val="lightGray"/>
        </w:rPr>
        <w:t>(s)</w:t>
      </w:r>
      <w:r w:rsidRPr="00DF64E2">
        <w:rPr>
          <w:b/>
          <w:bCs/>
          <w:i/>
          <w:iCs/>
          <w:highlight w:val="lightGray"/>
        </w:rPr>
        <w:t>.</w:t>
      </w:r>
      <w:r w:rsidRPr="00D32C8C">
        <w:t>]</w:t>
      </w:r>
      <w:r w:rsidR="00E73611" w:rsidRPr="00D32C8C">
        <w:t xml:space="preserve"> </w:t>
      </w:r>
    </w:p>
    <w:p w14:paraId="4B61B26E" w14:textId="2E924C80" w:rsidR="00A214F9" w:rsidRPr="0042604C" w:rsidRDefault="0044549E" w:rsidP="008C038D">
      <w:pPr>
        <w:pStyle w:val="Heading3"/>
      </w:pPr>
      <w:bookmarkStart w:id="5007" w:name="_Ref151252857"/>
      <w:r w:rsidRPr="0042604C">
        <w:lastRenderedPageBreak/>
        <w:t xml:space="preserve">Project </w:t>
      </w:r>
      <w:r w:rsidR="00A214F9" w:rsidRPr="0042604C">
        <w:t xml:space="preserve">Operator is not required to seek prior written approval from the Commonwealth for any Key Subcontractor identified in </w:t>
      </w:r>
      <w:r w:rsidR="00A214F9" w:rsidRPr="0042604C">
        <w:fldChar w:fldCharType="begin"/>
      </w:r>
      <w:r w:rsidR="00A214F9" w:rsidRPr="0042604C">
        <w:instrText xml:space="preserve"> REF _Ref151252775 \w \h </w:instrText>
      </w:r>
      <w:r w:rsidR="00A214F9" w:rsidRPr="0042604C">
        <w:fldChar w:fldCharType="separate"/>
      </w:r>
      <w:r w:rsidR="00910BB8">
        <w:t>Schedule 7</w:t>
      </w:r>
      <w:r w:rsidR="00A214F9"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910BB8">
        <w:t>Key Subcontracts</w:t>
      </w:r>
      <w:r w:rsidR="00546FFF">
        <w:fldChar w:fldCharType="end"/>
      </w:r>
      <w:r w:rsidR="00032B87">
        <w:t>”)</w:t>
      </w:r>
      <w:r w:rsidR="00A214F9" w:rsidRPr="0042604C">
        <w:t xml:space="preserve"> provided that the applicable Key Subcontractor is to be engaged to provide or perform or deliver the goods, services and parts of the work comprising or in relation to the </w:t>
      </w:r>
      <w:r w:rsidRPr="0042604C">
        <w:t>Project</w:t>
      </w:r>
      <w:r w:rsidR="00A214F9" w:rsidRPr="0042604C">
        <w:t xml:space="preserve"> </w:t>
      </w:r>
      <w:r w:rsidR="001D5DF3" w:rsidRPr="0042604C">
        <w:t>that it is</w:t>
      </w:r>
      <w:r w:rsidR="00A214F9" w:rsidRPr="0042604C">
        <w:t xml:space="preserve"> approved to provide and perform</w:t>
      </w:r>
      <w:r w:rsidR="0079408D" w:rsidRPr="0042604C">
        <w:t>,</w:t>
      </w:r>
      <w:r w:rsidR="00A214F9" w:rsidRPr="0042604C">
        <w:t xml:space="preserve"> as set out in </w:t>
      </w:r>
      <w:r w:rsidR="00A214F9" w:rsidRPr="0042604C">
        <w:fldChar w:fldCharType="begin"/>
      </w:r>
      <w:r w:rsidR="00A214F9" w:rsidRPr="0042604C">
        <w:instrText xml:space="preserve"> REF _Ref151252775 \w \h </w:instrText>
      </w:r>
      <w:r w:rsidR="00A214F9" w:rsidRPr="0042604C">
        <w:fldChar w:fldCharType="separate"/>
      </w:r>
      <w:r w:rsidR="00910BB8">
        <w:t>Schedule 7</w:t>
      </w:r>
      <w:r w:rsidR="00A214F9"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910BB8">
        <w:t>Key Subcontracts</w:t>
      </w:r>
      <w:r w:rsidR="00546FFF">
        <w:fldChar w:fldCharType="end"/>
      </w:r>
      <w:r w:rsidR="00032B87">
        <w:t>”)</w:t>
      </w:r>
      <w:r w:rsidR="00A214F9" w:rsidRPr="0042604C">
        <w:t>.</w:t>
      </w:r>
      <w:bookmarkEnd w:id="5007"/>
      <w:r w:rsidR="00A214F9" w:rsidRPr="0042604C">
        <w:t xml:space="preserve"> </w:t>
      </w:r>
    </w:p>
    <w:p w14:paraId="7E06F070" w14:textId="669F43FB" w:rsidR="00A214F9" w:rsidRPr="0042604C" w:rsidRDefault="00A214F9" w:rsidP="008617EC">
      <w:pPr>
        <w:pStyle w:val="Heading3"/>
        <w:keepNext/>
      </w:pPr>
      <w:bookmarkStart w:id="5008" w:name="_Ref151252877"/>
      <w:r w:rsidRPr="0042604C">
        <w:t xml:space="preserve">The Commonwealth may only refuse approval for a Key Subcontractor not identified in </w:t>
      </w:r>
      <w:r w:rsidRPr="0042604C">
        <w:fldChar w:fldCharType="begin"/>
      </w:r>
      <w:r w:rsidRPr="0042604C">
        <w:instrText xml:space="preserve"> REF _Ref151252775 \w \h </w:instrText>
      </w:r>
      <w:r w:rsidRPr="0042604C">
        <w:fldChar w:fldCharType="separate"/>
      </w:r>
      <w:r w:rsidR="00910BB8">
        <w:t>Schedule 7</w:t>
      </w:r>
      <w:r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910BB8">
        <w:t>Key Subcontracts</w:t>
      </w:r>
      <w:r w:rsidR="00546FFF">
        <w:fldChar w:fldCharType="end"/>
      </w:r>
      <w:r w:rsidR="00032B87">
        <w:t>”)</w:t>
      </w:r>
      <w:r w:rsidRPr="0042604C">
        <w:t xml:space="preserve"> </w:t>
      </w:r>
      <w:r w:rsidR="0044549E" w:rsidRPr="0042604C">
        <w:t>if</w:t>
      </w:r>
      <w:r w:rsidRPr="0042604C">
        <w:t xml:space="preserve"> that proposed Key Subcontractor:</w:t>
      </w:r>
    </w:p>
    <w:p w14:paraId="6B42E7A7" w14:textId="749B1963" w:rsidR="00A214F9" w:rsidRPr="0042604C" w:rsidRDefault="00A214F9" w:rsidP="000A1E90">
      <w:pPr>
        <w:pStyle w:val="Heading4"/>
      </w:pPr>
      <w:r w:rsidRPr="0042604C">
        <w:t xml:space="preserve">does not have the legal, commercial, technical, managerial </w:t>
      </w:r>
      <w:r w:rsidR="006440E4" w:rsidRPr="0042604C">
        <w:t xml:space="preserve">or </w:t>
      </w:r>
      <w:r w:rsidRPr="0042604C">
        <w:t xml:space="preserve">financial capability to enable it to perform or deliver the relevant goods, services or parts of the works </w:t>
      </w:r>
      <w:bookmarkEnd w:id="5008"/>
      <w:r w:rsidR="001D5DF3" w:rsidRPr="0042604C">
        <w:t xml:space="preserve">that </w:t>
      </w:r>
      <w:r w:rsidRPr="0042604C">
        <w:t>it is being engaged to provide;</w:t>
      </w:r>
    </w:p>
    <w:p w14:paraId="5FE2155D" w14:textId="4B8564BC" w:rsidR="006440E4" w:rsidRPr="0042604C" w:rsidRDefault="00A214F9" w:rsidP="000A1E90">
      <w:pPr>
        <w:pStyle w:val="Heading4"/>
      </w:pPr>
      <w:r w:rsidRPr="0042604C">
        <w:t>is insolvent</w:t>
      </w:r>
      <w:r w:rsidR="006440E4" w:rsidRPr="0042604C">
        <w:t>,</w:t>
      </w:r>
      <w:r w:rsidRPr="0042604C">
        <w:t xml:space="preserve"> </w:t>
      </w:r>
      <w:r w:rsidR="00B23310">
        <w:t xml:space="preserve">or </w:t>
      </w:r>
      <w:r w:rsidRPr="0042604C">
        <w:t>not reputable</w:t>
      </w:r>
      <w:r w:rsidR="000D5317">
        <w:t>,</w:t>
      </w:r>
      <w:r w:rsidRPr="0042604C">
        <w:t xml:space="preserve"> or has an interest which conflicts in a material way with the interests of the Commonwealth</w:t>
      </w:r>
      <w:r w:rsidR="006440E4" w:rsidRPr="0042604C">
        <w:t>;</w:t>
      </w:r>
      <w:r w:rsidRPr="0042604C">
        <w:t xml:space="preserve"> </w:t>
      </w:r>
      <w:r w:rsidR="006440E4" w:rsidRPr="0042604C">
        <w:t>or</w:t>
      </w:r>
    </w:p>
    <w:p w14:paraId="00BDF253" w14:textId="6B4F50DA" w:rsidR="00A214F9" w:rsidRPr="0042604C" w:rsidRDefault="00A214F9" w:rsidP="000A1E90">
      <w:pPr>
        <w:pStyle w:val="Heading4"/>
      </w:pPr>
      <w:r w:rsidRPr="0042604C">
        <w:t xml:space="preserve">there is </w:t>
      </w:r>
      <w:r w:rsidR="006440E4" w:rsidRPr="0042604C">
        <w:t xml:space="preserve">a </w:t>
      </w:r>
      <w:r w:rsidRPr="0042604C">
        <w:t xml:space="preserve">prohibition or restriction imposed by Law which would prevent or </w:t>
      </w:r>
      <w:bookmarkStart w:id="5009" w:name="_Hlk174441858"/>
      <w:r w:rsidR="00206E34" w:rsidRPr="0042604C">
        <w:t xml:space="preserve">have an </w:t>
      </w:r>
      <w:r w:rsidR="006440E4" w:rsidRPr="0042604C">
        <w:t xml:space="preserve">adverse </w:t>
      </w:r>
      <w:r w:rsidR="00206E34" w:rsidRPr="0042604C">
        <w:t>e</w:t>
      </w:r>
      <w:r w:rsidR="006440E4" w:rsidRPr="0042604C">
        <w:t xml:space="preserve">ffect </w:t>
      </w:r>
      <w:r w:rsidR="00206E34" w:rsidRPr="0042604C">
        <w:t xml:space="preserve">on </w:t>
      </w:r>
      <w:bookmarkEnd w:id="5009"/>
      <w:r w:rsidRPr="0042604C">
        <w:t xml:space="preserve">its ability to perform or deliver the relevant goods, services or parts of the works </w:t>
      </w:r>
      <w:r w:rsidR="00932F55" w:rsidRPr="0042604C">
        <w:t xml:space="preserve">that </w:t>
      </w:r>
      <w:r w:rsidRPr="0042604C">
        <w:t>it is being engaged to provide.</w:t>
      </w:r>
    </w:p>
    <w:p w14:paraId="120608FC" w14:textId="1CFAACBC" w:rsidR="00A214F9" w:rsidRPr="0042604C" w:rsidRDefault="0044549E" w:rsidP="0058045D">
      <w:pPr>
        <w:pStyle w:val="Heading3"/>
      </w:pPr>
      <w:r w:rsidRPr="0042604C">
        <w:t xml:space="preserve">Project </w:t>
      </w:r>
      <w:r w:rsidR="00A214F9" w:rsidRPr="0042604C">
        <w:t xml:space="preserve">Operator is not discharged from any obligation or </w:t>
      </w:r>
      <w:r w:rsidR="00DA6DEA">
        <w:t>l</w:t>
      </w:r>
      <w:r w:rsidR="00A214F9" w:rsidRPr="0042604C">
        <w:t xml:space="preserve">iability under this </w:t>
      </w:r>
      <w:r w:rsidRPr="0042604C">
        <w:t>a</w:t>
      </w:r>
      <w:r w:rsidR="00A214F9" w:rsidRPr="0042604C">
        <w:t>greement by entering into any Subcontract.</w:t>
      </w:r>
    </w:p>
    <w:p w14:paraId="39ADAD49" w14:textId="352C26DF" w:rsidR="001A27BC" w:rsidRPr="0042604C" w:rsidRDefault="2BC382E4" w:rsidP="00E56B2C">
      <w:pPr>
        <w:pStyle w:val="Heading1"/>
      </w:pPr>
      <w:bookmarkStart w:id="5010" w:name="_Toc106290502"/>
      <w:bookmarkStart w:id="5011" w:name="_Toc106290503"/>
      <w:bookmarkStart w:id="5012" w:name="_Toc106290504"/>
      <w:bookmarkStart w:id="5013" w:name="_Toc106290505"/>
      <w:bookmarkStart w:id="5014" w:name="_Toc106290506"/>
      <w:bookmarkStart w:id="5015" w:name="_Toc106290507"/>
      <w:bookmarkStart w:id="5016" w:name="_Toc106290508"/>
      <w:bookmarkStart w:id="5017" w:name="_Toc106290509"/>
      <w:bookmarkStart w:id="5018" w:name="_Toc106290510"/>
      <w:bookmarkStart w:id="5019" w:name="_Ref492506863"/>
      <w:bookmarkStart w:id="5020" w:name="_Ref492560813"/>
      <w:bookmarkStart w:id="5021" w:name="_Toc492504817"/>
      <w:bookmarkStart w:id="5022" w:name="_Toc515359017"/>
      <w:bookmarkStart w:id="5023" w:name="_Toc515470258"/>
      <w:bookmarkStart w:id="5024" w:name="_Ref467048592"/>
      <w:bookmarkStart w:id="5025" w:name="_Ref467050013"/>
      <w:bookmarkStart w:id="5026" w:name="_Toc183684745"/>
      <w:bookmarkStart w:id="5027" w:name="_Toc211256153"/>
      <w:bookmarkEnd w:id="4882"/>
      <w:bookmarkEnd w:id="5010"/>
      <w:bookmarkEnd w:id="5011"/>
      <w:bookmarkEnd w:id="5012"/>
      <w:bookmarkEnd w:id="5013"/>
      <w:bookmarkEnd w:id="5014"/>
      <w:bookmarkEnd w:id="5015"/>
      <w:bookmarkEnd w:id="5016"/>
      <w:bookmarkEnd w:id="5017"/>
      <w:bookmarkEnd w:id="5018"/>
      <w:r w:rsidRPr="0042604C">
        <w:t>Confidentiality</w:t>
      </w:r>
      <w:bookmarkEnd w:id="5019"/>
      <w:bookmarkEnd w:id="5020"/>
      <w:bookmarkEnd w:id="5021"/>
      <w:bookmarkEnd w:id="5022"/>
      <w:bookmarkEnd w:id="5023"/>
      <w:bookmarkEnd w:id="5024"/>
      <w:bookmarkEnd w:id="5025"/>
      <w:bookmarkEnd w:id="5026"/>
      <w:bookmarkEnd w:id="5027"/>
    </w:p>
    <w:p w14:paraId="3C71C291" w14:textId="5A274BA7" w:rsidR="00A264F8" w:rsidRPr="0042604C" w:rsidRDefault="001A27BC" w:rsidP="00FC2467">
      <w:pPr>
        <w:pStyle w:val="Heading2"/>
      </w:pPr>
      <w:bookmarkStart w:id="5028" w:name="_Toc104305727"/>
      <w:bookmarkStart w:id="5029" w:name="_Ref165295075"/>
      <w:bookmarkStart w:id="5030" w:name="_Toc183684746"/>
      <w:bookmarkStart w:id="5031" w:name="_Toc211256154"/>
      <w:bookmarkStart w:id="5032" w:name="_Toc492504819"/>
      <w:bookmarkStart w:id="5033" w:name="_Toc515359026"/>
      <w:bookmarkStart w:id="5034" w:name="_Toc515470260"/>
      <w:bookmarkStart w:id="5035" w:name="_Ref57884909"/>
      <w:bookmarkStart w:id="5036" w:name="_Toc104238846"/>
      <w:bookmarkStart w:id="5037" w:name="_Ref57821380"/>
      <w:r w:rsidRPr="0042604C">
        <w:t xml:space="preserve">Disclosure of </w:t>
      </w:r>
      <w:bookmarkEnd w:id="5028"/>
      <w:r w:rsidRPr="0042604C">
        <w:t>information</w:t>
      </w:r>
      <w:bookmarkEnd w:id="5029"/>
      <w:bookmarkEnd w:id="5030"/>
      <w:bookmarkEnd w:id="5031"/>
    </w:p>
    <w:p w14:paraId="0F32B936" w14:textId="36FD53B0" w:rsidR="001A27BC" w:rsidRPr="0042604C" w:rsidRDefault="001A27BC" w:rsidP="00C85A35">
      <w:pPr>
        <w:pStyle w:val="BodyIndent1"/>
        <w:keepNext/>
        <w:spacing w:before="0" w:after="240"/>
        <w:ind w:left="737"/>
      </w:pPr>
      <w:r w:rsidRPr="0001150F">
        <w:t xml:space="preserve">Each party agrees not to disclose information provided by the other party (including the contents of this agreement) </w:t>
      </w:r>
      <w:r w:rsidR="006E799A" w:rsidRPr="0001150F">
        <w:t>other than</w:t>
      </w:r>
      <w:r w:rsidRPr="0001150F">
        <w:t>:</w:t>
      </w:r>
    </w:p>
    <w:p w14:paraId="27F7FC20" w14:textId="4119F84C" w:rsidR="001A27BC" w:rsidRPr="0042604C" w:rsidRDefault="001A27BC" w:rsidP="0058045D">
      <w:pPr>
        <w:pStyle w:val="Heading3"/>
      </w:pPr>
      <w:r w:rsidRPr="0042604C">
        <w:t xml:space="preserve">information that is publicly available (other than through a breach of this clause </w:t>
      </w:r>
      <w:r w:rsidRPr="0042604C">
        <w:fldChar w:fldCharType="begin"/>
      </w:r>
      <w:r w:rsidRPr="0042604C">
        <w:instrText xml:space="preserve"> REF _Ref492506863 \r \h </w:instrText>
      </w:r>
      <w:r w:rsidRPr="0042604C">
        <w:fldChar w:fldCharType="separate"/>
      </w:r>
      <w:r w:rsidR="00910BB8">
        <w:t>31</w:t>
      </w:r>
      <w:r w:rsidRPr="0042604C">
        <w:fldChar w:fldCharType="end"/>
      </w:r>
      <w:r w:rsidR="00A05BCD" w:rsidRPr="0042604C">
        <w:t xml:space="preserve"> or </w:t>
      </w:r>
      <w:r w:rsidR="008C3D8B" w:rsidRPr="0042604C">
        <w:t>another</w:t>
      </w:r>
      <w:r w:rsidR="00A05BCD" w:rsidRPr="0042604C">
        <w:t xml:space="preserve"> obligation of confidentiality</w:t>
      </w:r>
      <w:r w:rsidRPr="0042604C">
        <w:t>);</w:t>
      </w:r>
    </w:p>
    <w:p w14:paraId="6F90113E" w14:textId="3F4293A1" w:rsidR="001A27BC" w:rsidRPr="0042604C" w:rsidRDefault="001A27BC" w:rsidP="0058045D">
      <w:pPr>
        <w:pStyle w:val="Heading3"/>
      </w:pPr>
      <w:r w:rsidRPr="0042604C">
        <w:t xml:space="preserve">to any person </w:t>
      </w:r>
      <w:r w:rsidR="00A05BCD" w:rsidRPr="0042604C">
        <w:t>t</w:t>
      </w:r>
      <w:r w:rsidR="008C3D8B" w:rsidRPr="0042604C">
        <w:t>o</w:t>
      </w:r>
      <w:r w:rsidR="00A05BCD" w:rsidRPr="0042604C">
        <w:t xml:space="preserve"> the limited extent necessary </w:t>
      </w:r>
      <w:r w:rsidRPr="0042604C">
        <w:t>in connection with an exercise of rights or a dealing, or proposed dealing, with rights or obligations in connection with this agreement</w:t>
      </w:r>
      <w:r w:rsidR="00A05BCD" w:rsidRPr="0042604C">
        <w:t xml:space="preserve"> (and provided the recipient is bound by an equivalent obligation of confidentiality)</w:t>
      </w:r>
      <w:r w:rsidRPr="0042604C">
        <w:t>;</w:t>
      </w:r>
    </w:p>
    <w:p w14:paraId="04F26B84" w14:textId="4F984900" w:rsidR="001A27BC" w:rsidRPr="0042604C" w:rsidRDefault="001A27BC" w:rsidP="0058045D">
      <w:pPr>
        <w:pStyle w:val="Heading3"/>
      </w:pPr>
      <w:r w:rsidRPr="0042604C">
        <w:t>to officers, employees, agents, contractors, legal and other advisers</w:t>
      </w:r>
      <w:r w:rsidR="00785A96" w:rsidRPr="0042604C">
        <w:t>, insurers</w:t>
      </w:r>
      <w:r w:rsidRPr="0042604C">
        <w:t xml:space="preserve"> and auditors of the party</w:t>
      </w:r>
      <w:r w:rsidR="00785A96" w:rsidRPr="0042604C">
        <w:t xml:space="preserve"> (or to insurers and auditors of the party’s Related Bodies Corporate)</w:t>
      </w:r>
      <w:r w:rsidR="000D0FBF" w:rsidRPr="0042604C">
        <w:t>,</w:t>
      </w:r>
      <w:r w:rsidR="00785A96" w:rsidRPr="0042604C">
        <w:t xml:space="preserve"> </w:t>
      </w:r>
      <w:r w:rsidR="000D0FBF" w:rsidRPr="0042604C">
        <w:t>in each case</w:t>
      </w:r>
      <w:r w:rsidR="00785A96" w:rsidRPr="0042604C">
        <w:t xml:space="preserve"> </w:t>
      </w:r>
      <w:r w:rsidR="000D0FBF" w:rsidRPr="0042604C">
        <w:t>to the extent that such a person has a need to know</w:t>
      </w:r>
      <w:r w:rsidR="00A05BCD" w:rsidRPr="0042604C">
        <w:t xml:space="preserve"> (</w:t>
      </w:r>
      <w:r w:rsidR="000D0FBF" w:rsidRPr="0042604C">
        <w:t xml:space="preserve">and </w:t>
      </w:r>
      <w:r w:rsidR="00A05BCD" w:rsidRPr="0042604C">
        <w:t>provided the recipient is bound by an equivalent obligation of confidentiality</w:t>
      </w:r>
      <w:r w:rsidR="00A44E61" w:rsidRPr="0042604C">
        <w:t>, except any Commonwealth officers, employees and servants who are already subject to confidentiality obligations</w:t>
      </w:r>
      <w:r w:rsidR="00A05BCD" w:rsidRPr="0042604C">
        <w:t>)</w:t>
      </w:r>
      <w:r w:rsidRPr="0042604C">
        <w:t>;</w:t>
      </w:r>
    </w:p>
    <w:p w14:paraId="63136152" w14:textId="77777777" w:rsidR="00D14EC8" w:rsidRPr="0042604C" w:rsidRDefault="001A27BC" w:rsidP="008617EC">
      <w:pPr>
        <w:pStyle w:val="Heading3"/>
        <w:keepNext/>
      </w:pPr>
      <w:r w:rsidRPr="0042604C">
        <w:t>to</w:t>
      </w:r>
      <w:r w:rsidR="00D14EC8" w:rsidRPr="0042604C">
        <w:t>:</w:t>
      </w:r>
      <w:r w:rsidRPr="0042604C">
        <w:t xml:space="preserve"> </w:t>
      </w:r>
    </w:p>
    <w:p w14:paraId="798973BB" w14:textId="77777777" w:rsidR="001A27BC" w:rsidRPr="0042604C" w:rsidRDefault="001A27BC" w:rsidP="000A1E90">
      <w:pPr>
        <w:pStyle w:val="Heading4"/>
      </w:pPr>
      <w:r w:rsidRPr="0042604C">
        <w:t>a bank or other financial institution (and its professional advisers) in connection with any existing or proposed loan or other financial accommodation of, or sought to be arranged by, the recipient of the information;</w:t>
      </w:r>
    </w:p>
    <w:p w14:paraId="2929D12F" w14:textId="6481E36A" w:rsidR="00D14EC8" w:rsidRPr="0042604C" w:rsidRDefault="00D14EC8" w:rsidP="000A1E90">
      <w:pPr>
        <w:pStyle w:val="Heading4"/>
      </w:pPr>
      <w:bookmarkStart w:id="5038" w:name="_Hlk113978051"/>
      <w:r w:rsidRPr="0042604C">
        <w:t xml:space="preserve">any person who </w:t>
      </w:r>
      <w:r w:rsidR="008648FA" w:rsidRPr="0042604C">
        <w:t>is proposing to acquire</w:t>
      </w:r>
      <w:r w:rsidRPr="0042604C">
        <w:t xml:space="preserve"> a direct or indirect interest in the party</w:t>
      </w:r>
      <w:r w:rsidR="00206E34" w:rsidRPr="0042604C">
        <w:t xml:space="preserve"> </w:t>
      </w:r>
      <w:bookmarkStart w:id="5039" w:name="_Hlk174441939"/>
      <w:r w:rsidR="00206E34" w:rsidRPr="0042604C">
        <w:t xml:space="preserve">(and </w:t>
      </w:r>
      <w:r w:rsidR="00932F55" w:rsidRPr="0042604C">
        <w:t xml:space="preserve">that person’s </w:t>
      </w:r>
      <w:r w:rsidR="00206E34" w:rsidRPr="0042604C">
        <w:t>professional advisers)</w:t>
      </w:r>
      <w:bookmarkEnd w:id="5039"/>
      <w:r w:rsidRPr="0042604C">
        <w:t>; or</w:t>
      </w:r>
    </w:p>
    <w:bookmarkEnd w:id="5038"/>
    <w:p w14:paraId="444AC27A" w14:textId="36D49B9A" w:rsidR="00D14EC8" w:rsidRPr="0042604C" w:rsidRDefault="00D14EC8" w:rsidP="000A1E90">
      <w:pPr>
        <w:pStyle w:val="Heading4"/>
      </w:pPr>
      <w:r w:rsidRPr="0042604C">
        <w:lastRenderedPageBreak/>
        <w:t xml:space="preserve">any </w:t>
      </w:r>
      <w:r w:rsidR="001A27BC" w:rsidRPr="0042604C">
        <w:t>Related Bod</w:t>
      </w:r>
      <w:r w:rsidR="004E4891" w:rsidRPr="0042604C">
        <w:t>y</w:t>
      </w:r>
      <w:r w:rsidR="001A27BC" w:rsidRPr="0042604C">
        <w:t xml:space="preserve"> Corporate</w:t>
      </w:r>
      <w:bookmarkStart w:id="5040" w:name="_Hlk113978073"/>
      <w:r w:rsidRPr="0042604C">
        <w:t xml:space="preserve"> of a party to this agreement</w:t>
      </w:r>
      <w:bookmarkEnd w:id="5040"/>
      <w:r w:rsidR="001A27BC" w:rsidRPr="0042604C">
        <w:t xml:space="preserve">, </w:t>
      </w:r>
    </w:p>
    <w:p w14:paraId="0313AA53" w14:textId="7FEAACF5" w:rsidR="001A27BC" w:rsidRPr="0042604C" w:rsidRDefault="000D0FBF" w:rsidP="00465AED">
      <w:pPr>
        <w:pStyle w:val="BodyIndent2"/>
        <w:spacing w:before="0" w:after="240"/>
        <w:ind w:left="1474"/>
      </w:pPr>
      <w:r w:rsidRPr="0042604C">
        <w:t>and</w:t>
      </w:r>
      <w:r w:rsidR="006E799A">
        <w:t>,</w:t>
      </w:r>
      <w:r w:rsidRPr="0042604C">
        <w:t xml:space="preserve"> in each case</w:t>
      </w:r>
      <w:r w:rsidR="006E799A">
        <w:t>,</w:t>
      </w:r>
      <w:r w:rsidRPr="0042604C">
        <w:t xml:space="preserve"> </w:t>
      </w:r>
      <w:r w:rsidR="00932F55" w:rsidRPr="0042604C">
        <w:t xml:space="preserve">only to the extent that the recipient has a need to know and </w:t>
      </w:r>
      <w:r w:rsidR="001A27BC" w:rsidRPr="0042604C">
        <w:t xml:space="preserve">provided the recipient </w:t>
      </w:r>
      <w:r w:rsidR="00A05BCD" w:rsidRPr="0042604C">
        <w:t>is bound by an equivalent obligation of confidentiality</w:t>
      </w:r>
      <w:r w:rsidR="001A27BC" w:rsidRPr="0042604C">
        <w:t>;</w:t>
      </w:r>
    </w:p>
    <w:p w14:paraId="2479EA20" w14:textId="156239B7" w:rsidR="001A27BC" w:rsidRPr="0042604C" w:rsidRDefault="001A27BC" w:rsidP="0058045D">
      <w:pPr>
        <w:pStyle w:val="Heading3"/>
      </w:pPr>
      <w:bookmarkStart w:id="5041" w:name="_Ref165295078"/>
      <w:r w:rsidRPr="0042604C">
        <w:t xml:space="preserve">with the consent of the party </w:t>
      </w:r>
      <w:r w:rsidR="00932F55" w:rsidRPr="0042604C">
        <w:t xml:space="preserve">that </w:t>
      </w:r>
      <w:r w:rsidRPr="0042604C">
        <w:t>provided the information (such consent not to be unreasonably withheld);</w:t>
      </w:r>
      <w:bookmarkEnd w:id="5041"/>
    </w:p>
    <w:p w14:paraId="74179B66" w14:textId="0FBBBE80" w:rsidR="0097438F" w:rsidRPr="0042604C" w:rsidRDefault="0097438F" w:rsidP="0058045D">
      <w:pPr>
        <w:pStyle w:val="Heading3"/>
      </w:pPr>
      <w:r w:rsidRPr="0042604C">
        <w:t xml:space="preserve">in the case of disclosure by </w:t>
      </w:r>
      <w:r w:rsidR="00BE77D6" w:rsidRPr="0042604C">
        <w:t>the Commonwealth</w:t>
      </w:r>
      <w:r w:rsidRPr="0042604C">
        <w:t xml:space="preserve">, Knowledge Sharing Deliverables that have been categorised by </w:t>
      </w:r>
      <w:r w:rsidR="00411B14" w:rsidRPr="0042604C">
        <w:t>Project Operator</w:t>
      </w:r>
      <w:r w:rsidRPr="0042604C">
        <w:t xml:space="preserve"> as ‘public information’ pursuant to clause </w:t>
      </w:r>
      <w:r w:rsidRPr="0042604C">
        <w:fldChar w:fldCharType="begin"/>
      </w:r>
      <w:r w:rsidRPr="0042604C">
        <w:instrText xml:space="preserve"> REF _Ref107925607 \w \h </w:instrText>
      </w:r>
      <w:r w:rsidRPr="0042604C">
        <w:fldChar w:fldCharType="separate"/>
      </w:r>
      <w:r w:rsidR="00910BB8">
        <w:t>13(c)</w:t>
      </w:r>
      <w:r w:rsidRPr="0042604C">
        <w:fldChar w:fldCharType="end"/>
      </w:r>
      <w:r w:rsidRPr="0042604C">
        <w:t xml:space="preserve"> (“</w:t>
      </w:r>
      <w:r w:rsidRPr="0042604C">
        <w:fldChar w:fldCharType="begin"/>
      </w:r>
      <w:r w:rsidRPr="0042604C">
        <w:instrText xml:space="preserve"> REF _Ref107925619 \h </w:instrText>
      </w:r>
      <w:r w:rsidRPr="0042604C">
        <w:fldChar w:fldCharType="separate"/>
      </w:r>
      <w:r w:rsidR="00910BB8">
        <w:t>Knowledge sharing</w:t>
      </w:r>
      <w:r w:rsidRPr="0042604C">
        <w:fldChar w:fldCharType="end"/>
      </w:r>
      <w:r w:rsidRPr="0042604C">
        <w:t>”);</w:t>
      </w:r>
    </w:p>
    <w:p w14:paraId="48B19DBA" w14:textId="50095D17" w:rsidR="001A27BC" w:rsidRPr="0042604C" w:rsidRDefault="00A05BCD" w:rsidP="0058045D">
      <w:pPr>
        <w:pStyle w:val="Heading3"/>
      </w:pPr>
      <w:r w:rsidRPr="0042604C">
        <w:t>when</w:t>
      </w:r>
      <w:r w:rsidR="001A27BC" w:rsidRPr="0042604C">
        <w:t xml:space="preserve"> the disclosure is required by an order of a court of competent jurisdiction for the purposes of any litigation or arbitration arising from this agreement</w:t>
      </w:r>
      <w:r w:rsidRPr="0042604C">
        <w:t>, and then only in accordance with the terms of that order</w:t>
      </w:r>
      <w:r w:rsidR="001A27BC" w:rsidRPr="0042604C">
        <w:t>;</w:t>
      </w:r>
    </w:p>
    <w:p w14:paraId="60FCC435" w14:textId="1E2C1B5D" w:rsidR="001A27BC" w:rsidRPr="0042604C" w:rsidRDefault="001A27BC" w:rsidP="0058045D">
      <w:pPr>
        <w:pStyle w:val="Heading3"/>
      </w:pPr>
      <w:r w:rsidRPr="0042604C">
        <w:t xml:space="preserve">any disclosure that the recipient reasonably believes is required by any </w:t>
      </w:r>
      <w:r w:rsidR="008529B2" w:rsidRPr="0042604C">
        <w:t>L</w:t>
      </w:r>
      <w:r w:rsidRPr="0042604C">
        <w:t>aw or securities exchange</w:t>
      </w:r>
      <w:r w:rsidR="00A05BCD" w:rsidRPr="0042604C">
        <w:t>, and then only to the extent reasonably required</w:t>
      </w:r>
      <w:r w:rsidRPr="0042604C">
        <w:t>;</w:t>
      </w:r>
    </w:p>
    <w:p w14:paraId="5C0004B6" w14:textId="2C5A3C04" w:rsidR="001A27BC" w:rsidRPr="0042604C" w:rsidRDefault="001A27BC" w:rsidP="0058045D">
      <w:pPr>
        <w:pStyle w:val="Heading3"/>
      </w:pPr>
      <w:r w:rsidRPr="0042604C">
        <w:t>to a rating agency</w:t>
      </w:r>
      <w:r w:rsidR="00A05BCD" w:rsidRPr="0042604C">
        <w:t xml:space="preserve"> (provided the recipient is bound by an equivalent obligation of confidentiality)</w:t>
      </w:r>
      <w:r w:rsidRPr="0042604C">
        <w:t>; or</w:t>
      </w:r>
    </w:p>
    <w:p w14:paraId="07C1A3B2" w14:textId="68D02F94" w:rsidR="001A27BC" w:rsidRPr="0042604C" w:rsidRDefault="001A27BC" w:rsidP="008617EC">
      <w:pPr>
        <w:pStyle w:val="Heading3"/>
        <w:keepNext/>
      </w:pPr>
      <w:bookmarkStart w:id="5042" w:name="_Hlk106217499"/>
      <w:r w:rsidRPr="0042604C">
        <w:t xml:space="preserve">in the case of </w:t>
      </w:r>
      <w:r w:rsidR="009F7B4A" w:rsidRPr="0042604C">
        <w:t xml:space="preserve">disclosure by </w:t>
      </w:r>
      <w:r w:rsidR="00BE77D6" w:rsidRPr="0042604C">
        <w:t>the Commonwealth</w:t>
      </w:r>
      <w:r w:rsidRPr="0042604C">
        <w:t xml:space="preserve">, to: </w:t>
      </w:r>
    </w:p>
    <w:p w14:paraId="7E80B19B" w14:textId="40394E2B" w:rsidR="009D718F" w:rsidRPr="0042604C" w:rsidRDefault="009D718F" w:rsidP="000A1E90">
      <w:pPr>
        <w:pStyle w:val="Heading4"/>
      </w:pPr>
      <w:bookmarkStart w:id="5043" w:name="_Ref108183323"/>
      <w:r w:rsidRPr="0042604C">
        <w:t xml:space="preserve">a Minister or Parliament in accordance with statutory or portfolio duties or functions or for public accountability reasons including following a request by a Minister, </w:t>
      </w:r>
      <w:r w:rsidR="00932F55" w:rsidRPr="0042604C">
        <w:t xml:space="preserve">a </w:t>
      </w:r>
      <w:r w:rsidRPr="0042604C">
        <w:t>Parliament or a House or a Committee of the Parliament of the Commonwealth</w:t>
      </w:r>
      <w:r w:rsidR="00A05BCD" w:rsidRPr="0042604C">
        <w:t xml:space="preserve"> or their respective staff</w:t>
      </w:r>
      <w:r w:rsidRPr="0042604C">
        <w:t xml:space="preserve">; </w:t>
      </w:r>
    </w:p>
    <w:p w14:paraId="2A2A8A49" w14:textId="70020C74" w:rsidR="009D718F" w:rsidRPr="0042604C" w:rsidRDefault="009D718F" w:rsidP="000A1E90">
      <w:pPr>
        <w:pStyle w:val="Heading4"/>
      </w:pPr>
      <w:r w:rsidRPr="0042604C">
        <w:t xml:space="preserve">any </w:t>
      </w:r>
      <w:r w:rsidR="00A05BCD" w:rsidRPr="0042604C">
        <w:t xml:space="preserve">Commonwealth Entity or </w:t>
      </w:r>
      <w:r w:rsidRPr="0042604C">
        <w:t xml:space="preserve">Government </w:t>
      </w:r>
      <w:r w:rsidR="005032FF" w:rsidRPr="0042604C">
        <w:t>Authority</w:t>
      </w:r>
      <w:r w:rsidR="00A05BCD" w:rsidRPr="0042604C">
        <w:t>, when</w:t>
      </w:r>
      <w:r w:rsidRPr="0042604C">
        <w:t xml:space="preserve"> this serves the Commonwealth</w:t>
      </w:r>
      <w:r w:rsidR="0006425A" w:rsidRPr="0042604C">
        <w:t>’</w:t>
      </w:r>
      <w:r w:rsidRPr="0042604C">
        <w:t>s legitimate interests</w:t>
      </w:r>
      <w:r w:rsidR="00A05BCD" w:rsidRPr="0042604C">
        <w:t>,</w:t>
      </w:r>
      <w:r w:rsidRPr="0042604C">
        <w:t xml:space="preserve"> including to the Australian National Audit Office;</w:t>
      </w:r>
    </w:p>
    <w:p w14:paraId="3D07D97A" w14:textId="012F97B2" w:rsidR="009D718F" w:rsidRPr="0042604C" w:rsidRDefault="009D718F" w:rsidP="000A1E90">
      <w:pPr>
        <w:pStyle w:val="Heading4"/>
      </w:pPr>
      <w:r w:rsidRPr="0042604C">
        <w:t>AEMO or its Related Bodies Corporate;</w:t>
      </w:r>
    </w:p>
    <w:p w14:paraId="55E5353A" w14:textId="744CE1FE" w:rsidR="009D718F" w:rsidRPr="0042604C" w:rsidRDefault="009D718F" w:rsidP="000A1E90">
      <w:pPr>
        <w:pStyle w:val="Heading4"/>
      </w:pPr>
      <w:bookmarkStart w:id="5044" w:name="_Ref159429321"/>
      <w:r w:rsidRPr="0042604C">
        <w:t xml:space="preserve">any person entitled to a licence or sublicence </w:t>
      </w:r>
      <w:r w:rsidR="00A05BCD" w:rsidRPr="0042604C">
        <w:t xml:space="preserve">of </w:t>
      </w:r>
      <w:r w:rsidR="00932F55" w:rsidRPr="0042604C">
        <w:t xml:space="preserve">rights in </w:t>
      </w:r>
      <w:r w:rsidRPr="0042604C">
        <w:t xml:space="preserve">Specified Materials pursuant to this </w:t>
      </w:r>
      <w:r w:rsidR="00A264F8" w:rsidRPr="0042604C">
        <w:t>a</w:t>
      </w:r>
      <w:r w:rsidRPr="0042604C">
        <w:t xml:space="preserve">greement; </w:t>
      </w:r>
      <w:bookmarkEnd w:id="5044"/>
      <w:r w:rsidR="00A264F8" w:rsidRPr="0042604C">
        <w:t>and</w:t>
      </w:r>
    </w:p>
    <w:bookmarkEnd w:id="5043"/>
    <w:p w14:paraId="00605A2E" w14:textId="47D0C917" w:rsidR="00F24552" w:rsidRPr="0042604C" w:rsidRDefault="00932F55" w:rsidP="000A1E90">
      <w:pPr>
        <w:pStyle w:val="Heading4"/>
      </w:pPr>
      <w:r w:rsidRPr="0042604C">
        <w:t xml:space="preserve">the </w:t>
      </w:r>
      <w:r w:rsidR="00C612C0" w:rsidRPr="0042604C">
        <w:t>officers, employees, agents, contractors, legal and other advisers and auditors</w:t>
      </w:r>
      <w:r w:rsidR="00861155" w:rsidRPr="0042604C">
        <w:t xml:space="preserve"> (as applicable) of the entities set out in </w:t>
      </w:r>
      <w:bookmarkStart w:id="5045" w:name="_Hlk108183340"/>
      <w:r w:rsidR="003C0556" w:rsidRPr="0042604C">
        <w:rPr>
          <w:rFonts w:eastAsia="STKaiti"/>
        </w:rPr>
        <w:t xml:space="preserve">subparagraphs </w:t>
      </w:r>
      <w:r w:rsidR="003C0556" w:rsidRPr="0042604C">
        <w:rPr>
          <w:rFonts w:eastAsia="STKaiti"/>
        </w:rPr>
        <w:fldChar w:fldCharType="begin"/>
      </w:r>
      <w:r w:rsidR="003C0556" w:rsidRPr="0042604C">
        <w:rPr>
          <w:rFonts w:eastAsia="STKaiti"/>
        </w:rPr>
        <w:instrText xml:space="preserve"> REF _Ref108183323 \n \h </w:instrText>
      </w:r>
      <w:r w:rsidR="003C0556" w:rsidRPr="0042604C">
        <w:rPr>
          <w:rFonts w:eastAsia="STKaiti"/>
        </w:rPr>
      </w:r>
      <w:r w:rsidR="003C0556" w:rsidRPr="0042604C">
        <w:rPr>
          <w:rFonts w:eastAsia="STKaiti"/>
        </w:rPr>
        <w:fldChar w:fldCharType="separate"/>
      </w:r>
      <w:r w:rsidR="00910BB8">
        <w:rPr>
          <w:rFonts w:eastAsia="STKaiti"/>
        </w:rPr>
        <w:t>(i)</w:t>
      </w:r>
      <w:r w:rsidR="003C0556" w:rsidRPr="0042604C">
        <w:rPr>
          <w:rFonts w:eastAsia="STKaiti"/>
        </w:rPr>
        <w:fldChar w:fldCharType="end"/>
      </w:r>
      <w:r w:rsidR="003C0556" w:rsidRPr="0042604C">
        <w:rPr>
          <w:rFonts w:eastAsia="STKaiti"/>
        </w:rPr>
        <w:t xml:space="preserve"> to </w:t>
      </w:r>
      <w:r w:rsidR="00A264F8" w:rsidRPr="0042604C">
        <w:rPr>
          <w:rFonts w:eastAsia="STKaiti"/>
        </w:rPr>
        <w:fldChar w:fldCharType="begin"/>
      </w:r>
      <w:r w:rsidR="00A264F8" w:rsidRPr="0042604C">
        <w:rPr>
          <w:rFonts w:eastAsia="STKaiti"/>
        </w:rPr>
        <w:instrText xml:space="preserve"> REF _Ref159429321 \n \h </w:instrText>
      </w:r>
      <w:r w:rsidR="00A264F8" w:rsidRPr="0042604C">
        <w:rPr>
          <w:rFonts w:eastAsia="STKaiti"/>
        </w:rPr>
      </w:r>
      <w:r w:rsidR="00A264F8" w:rsidRPr="0042604C">
        <w:rPr>
          <w:rFonts w:eastAsia="STKaiti"/>
        </w:rPr>
        <w:fldChar w:fldCharType="separate"/>
      </w:r>
      <w:r w:rsidR="00910BB8">
        <w:rPr>
          <w:rFonts w:eastAsia="STKaiti"/>
        </w:rPr>
        <w:t>(iv)</w:t>
      </w:r>
      <w:r w:rsidR="00A264F8" w:rsidRPr="0042604C">
        <w:rPr>
          <w:rFonts w:eastAsia="STKaiti"/>
        </w:rPr>
        <w:fldChar w:fldCharType="end"/>
      </w:r>
      <w:bookmarkEnd w:id="5045"/>
      <w:r w:rsidR="00F24552" w:rsidRPr="0042604C">
        <w:rPr>
          <w:rFonts w:eastAsia="STKaiti"/>
        </w:rPr>
        <w:t>,</w:t>
      </w:r>
    </w:p>
    <w:p w14:paraId="23CCFF64" w14:textId="2FD17C2B" w:rsidR="003E0C8A" w:rsidRPr="0042604C" w:rsidRDefault="00F24552" w:rsidP="00465AED">
      <w:pPr>
        <w:pStyle w:val="BodyIndent2"/>
        <w:spacing w:before="0" w:after="240"/>
        <w:ind w:left="1474"/>
      </w:pPr>
      <w:bookmarkStart w:id="5046" w:name="_Hlk174442129"/>
      <w:r w:rsidRPr="0042604C">
        <w:t>provided that the information is marked as ‘confidential information’ before being provided to the recipient</w:t>
      </w:r>
      <w:bookmarkEnd w:id="5046"/>
      <w:r w:rsidR="00C221E7" w:rsidRPr="0042604C">
        <w:t>.</w:t>
      </w:r>
    </w:p>
    <w:p w14:paraId="4842B9CA" w14:textId="77777777" w:rsidR="001A27BC" w:rsidRPr="0042604C" w:rsidRDefault="001A27BC" w:rsidP="00FC2467">
      <w:pPr>
        <w:pStyle w:val="Heading2"/>
      </w:pPr>
      <w:bookmarkStart w:id="5047" w:name="_Toc168055114"/>
      <w:bookmarkStart w:id="5048" w:name="_Toc168055329"/>
      <w:bookmarkStart w:id="5049" w:name="_Toc168055544"/>
      <w:bookmarkStart w:id="5050" w:name="_Toc104305728"/>
      <w:bookmarkStart w:id="5051" w:name="_Ref159345996"/>
      <w:bookmarkStart w:id="5052" w:name="_Toc183684747"/>
      <w:bookmarkStart w:id="5053" w:name="_Toc211256155"/>
      <w:bookmarkEnd w:id="5042"/>
      <w:bookmarkEnd w:id="5047"/>
      <w:bookmarkEnd w:id="5048"/>
      <w:bookmarkEnd w:id="5049"/>
      <w:r w:rsidRPr="0042604C">
        <w:t>Publicity</w:t>
      </w:r>
      <w:bookmarkEnd w:id="5032"/>
      <w:bookmarkEnd w:id="5033"/>
      <w:bookmarkEnd w:id="5034"/>
      <w:bookmarkEnd w:id="5035"/>
      <w:bookmarkEnd w:id="5036"/>
      <w:bookmarkEnd w:id="5050"/>
      <w:bookmarkEnd w:id="5051"/>
      <w:bookmarkEnd w:id="5052"/>
      <w:bookmarkEnd w:id="5053"/>
    </w:p>
    <w:p w14:paraId="42DE4CF4" w14:textId="363AF0EA" w:rsidR="001A27BC" w:rsidRPr="0042604C" w:rsidRDefault="001A27BC" w:rsidP="0058045D">
      <w:pPr>
        <w:pStyle w:val="Heading3"/>
      </w:pPr>
      <w:r w:rsidRPr="0042604C">
        <w:t xml:space="preserve">Unless required by Law, </w:t>
      </w:r>
      <w:r w:rsidR="00411B14" w:rsidRPr="0042604C">
        <w:t>Project Operator</w:t>
      </w:r>
      <w:r w:rsidRPr="0042604C">
        <w:t xml:space="preserve"> must not make any public announcements relating to the subject matter of this agreement without </w:t>
      </w:r>
      <w:r w:rsidR="00BE77D6" w:rsidRPr="0042604C">
        <w:t>the Commonwealth</w:t>
      </w:r>
      <w:r w:rsidRPr="0042604C">
        <w:t>’s prior written consent.</w:t>
      </w:r>
    </w:p>
    <w:p w14:paraId="653B0CEC" w14:textId="2F804940" w:rsidR="001A27BC" w:rsidRPr="0042604C" w:rsidRDefault="007E79F5" w:rsidP="008617EC">
      <w:pPr>
        <w:pStyle w:val="Heading3"/>
        <w:keepNext/>
      </w:pPr>
      <w:r w:rsidRPr="0042604C">
        <w:t>T</w:t>
      </w:r>
      <w:r w:rsidR="00BE77D6" w:rsidRPr="0042604C">
        <w:t>he Commonwealth</w:t>
      </w:r>
      <w:r w:rsidR="001A27BC" w:rsidRPr="0042604C">
        <w:t xml:space="preserve"> may make public announcements relating to the subject matter of this agreement</w:t>
      </w:r>
      <w:bookmarkStart w:id="5054" w:name="_Hlk108176107"/>
      <w:r w:rsidR="00563A5E" w:rsidRPr="0042604C">
        <w:t xml:space="preserve"> </w:t>
      </w:r>
      <w:r w:rsidR="002D5513" w:rsidRPr="0042604C">
        <w:t>(</w:t>
      </w:r>
      <w:r w:rsidR="00563A5E" w:rsidRPr="0042604C">
        <w:t xml:space="preserve">including in respect of the Project’s expected </w:t>
      </w:r>
      <w:r w:rsidR="00942600">
        <w:t>Maximum Capacity</w:t>
      </w:r>
      <w:r w:rsidR="00563A5E" w:rsidRPr="0042604C">
        <w:t xml:space="preserve"> and </w:t>
      </w:r>
      <w:r w:rsidR="00411B14" w:rsidRPr="0042604C">
        <w:t>Project Operator</w:t>
      </w:r>
      <w:r w:rsidR="00563A5E" w:rsidRPr="0042604C">
        <w:t xml:space="preserve">’s Social Licence </w:t>
      </w:r>
      <w:r w:rsidR="00563A5E" w:rsidRPr="0042604C">
        <w:lastRenderedPageBreak/>
        <w:t>Commitments</w:t>
      </w:r>
      <w:bookmarkEnd w:id="5054"/>
      <w:r w:rsidR="002D5513" w:rsidRPr="0042604C">
        <w:t>)</w:t>
      </w:r>
      <w:r w:rsidR="001A27BC" w:rsidRPr="0042604C">
        <w:t xml:space="preserve"> without </w:t>
      </w:r>
      <w:r w:rsidR="00411B14" w:rsidRPr="0042604C">
        <w:t>Project Operator</w:t>
      </w:r>
      <w:r w:rsidR="001A27BC" w:rsidRPr="0042604C">
        <w:t xml:space="preserve">’s prior written consent, provided that </w:t>
      </w:r>
      <w:r w:rsidR="00BE77D6" w:rsidRPr="0042604C">
        <w:t>the Commonwealth</w:t>
      </w:r>
      <w:r w:rsidR="001A27BC" w:rsidRPr="0042604C">
        <w:t xml:space="preserve"> must:</w:t>
      </w:r>
    </w:p>
    <w:p w14:paraId="256BA33C" w14:textId="6786EC92" w:rsidR="001A27BC" w:rsidRPr="0042604C" w:rsidRDefault="001A27BC" w:rsidP="000A1E90">
      <w:pPr>
        <w:pStyle w:val="Heading4"/>
      </w:pPr>
      <w:r w:rsidRPr="0042604C">
        <w:t xml:space="preserve">consult with </w:t>
      </w:r>
      <w:r w:rsidR="00411B14" w:rsidRPr="0042604C">
        <w:t>Project Operator</w:t>
      </w:r>
      <w:r w:rsidRPr="0042604C">
        <w:t xml:space="preserve"> before making a public announcement that contains commercially sensitive information set out in this agreement</w:t>
      </w:r>
      <w:r w:rsidR="00F14043" w:rsidRPr="0042604C">
        <w:t xml:space="preserve"> </w:t>
      </w:r>
      <w:bookmarkStart w:id="5055" w:name="_Hlk174442190"/>
      <w:r w:rsidR="003718A9" w:rsidRPr="0042604C">
        <w:t>o</w:t>
      </w:r>
      <w:r w:rsidR="00F14043" w:rsidRPr="0042604C">
        <w:t>r in Specified Material</w:t>
      </w:r>
      <w:bookmarkEnd w:id="5055"/>
      <w:r w:rsidR="00BF7E63" w:rsidRPr="0042604C">
        <w:t xml:space="preserve"> (and</w:t>
      </w:r>
      <w:r w:rsidR="00932F55" w:rsidRPr="0042604C">
        <w:t>,</w:t>
      </w:r>
      <w:r w:rsidR="00BF7E63" w:rsidRPr="0042604C">
        <w:t xml:space="preserve"> for </w:t>
      </w:r>
      <w:r w:rsidR="00942600">
        <w:t>clarity</w:t>
      </w:r>
      <w:r w:rsidR="00BF7E63" w:rsidRPr="0042604C">
        <w:t xml:space="preserve">, </w:t>
      </w:r>
      <w:r w:rsidR="00932F55" w:rsidRPr="0042604C">
        <w:t xml:space="preserve">the </w:t>
      </w:r>
      <w:r w:rsidR="00BF7E63" w:rsidRPr="0042604C">
        <w:t xml:space="preserve">amount of support </w:t>
      </w:r>
      <w:r w:rsidR="00932F55" w:rsidRPr="0042604C">
        <w:t xml:space="preserve">that </w:t>
      </w:r>
      <w:r w:rsidR="00BF7E63" w:rsidRPr="0042604C">
        <w:t xml:space="preserve">the Commonwealth is providing </w:t>
      </w:r>
      <w:r w:rsidR="00932F55" w:rsidRPr="0042604C">
        <w:t xml:space="preserve">to </w:t>
      </w:r>
      <w:r w:rsidR="00BF7E63" w:rsidRPr="0042604C">
        <w:t>Project Operator under this agreement</w:t>
      </w:r>
      <w:r w:rsidR="00B71B0C" w:rsidRPr="0042604C">
        <w:t xml:space="preserve">, </w:t>
      </w:r>
      <w:r w:rsidR="00BF7E63" w:rsidRPr="0042604C">
        <w:t xml:space="preserve">the </w:t>
      </w:r>
      <w:r w:rsidR="00B71B0C" w:rsidRPr="0042604C">
        <w:t xml:space="preserve">Project details [and </w:t>
      </w:r>
      <w:r w:rsidR="00980178" w:rsidRPr="0042604C">
        <w:t xml:space="preserve">the </w:t>
      </w:r>
      <w:r w:rsidR="00AD184A">
        <w:t>[</w:t>
      </w:r>
      <w:r w:rsidR="00B71B0C" w:rsidRPr="0042604C">
        <w:t>Associated</w:t>
      </w:r>
      <w:r w:rsidR="00A77524">
        <w:t>/Existing</w:t>
      </w:r>
      <w:r w:rsidR="00AD184A">
        <w:t>]</w:t>
      </w:r>
      <w:r w:rsidR="00B71B0C" w:rsidRPr="0042604C">
        <w:t xml:space="preserve"> Project details]</w:t>
      </w:r>
      <w:r w:rsidR="00BF7E63" w:rsidRPr="0042604C">
        <w:t xml:space="preserve"> </w:t>
      </w:r>
      <w:r w:rsidR="00B71B0C" w:rsidRPr="0042604C">
        <w:t xml:space="preserve">set out in the Reference Details </w:t>
      </w:r>
      <w:r w:rsidR="00BF7E63" w:rsidRPr="0042604C">
        <w:t>and Project Operator</w:t>
      </w:r>
      <w:r w:rsidR="00222D69" w:rsidRPr="0042604C">
        <w:t>’</w:t>
      </w:r>
      <w:r w:rsidR="00BF7E63" w:rsidRPr="0042604C">
        <w:t>s Social Licence Commitments are not commercially sensitive information)</w:t>
      </w:r>
      <w:r w:rsidRPr="0042604C">
        <w:t>; and</w:t>
      </w:r>
      <w:r w:rsidR="00B71B0C" w:rsidRPr="0042604C">
        <w:t xml:space="preserve"> [</w:t>
      </w:r>
      <w:r w:rsidR="00B71B0C" w:rsidRPr="00F723AC">
        <w:rPr>
          <w:b/>
          <w:bCs/>
          <w:i/>
          <w:iCs/>
          <w:highlight w:val="lightGray"/>
        </w:rPr>
        <w:t>Note</w:t>
      </w:r>
      <w:r w:rsidR="00B71B0C" w:rsidRPr="0001150F">
        <w:rPr>
          <w:b/>
          <w:bCs/>
          <w:i/>
          <w:iCs/>
          <w:highlight w:val="lightGray"/>
        </w:rPr>
        <w:t xml:space="preserve">: </w:t>
      </w:r>
      <w:r w:rsidR="006750D9" w:rsidRPr="0001150F">
        <w:rPr>
          <w:b/>
          <w:i/>
          <w:highlight w:val="lightGray"/>
        </w:rPr>
        <w:t xml:space="preserve">the </w:t>
      </w:r>
      <w:r w:rsidR="00A77524" w:rsidRPr="0001150F">
        <w:rPr>
          <w:b/>
          <w:bCs/>
          <w:i/>
          <w:iCs/>
          <w:highlight w:val="lightGray"/>
        </w:rPr>
        <w:t>words in square brackets</w:t>
      </w:r>
      <w:r w:rsidR="00B71B0C" w:rsidRPr="0001150F">
        <w:rPr>
          <w:b/>
          <w:bCs/>
          <w:i/>
          <w:iCs/>
          <w:highlight w:val="lightGray"/>
        </w:rPr>
        <w:t xml:space="preserve"> </w:t>
      </w:r>
      <w:r w:rsidR="00133BDF" w:rsidRPr="0001150F">
        <w:rPr>
          <w:b/>
          <w:i/>
          <w:highlight w:val="lightGray"/>
        </w:rPr>
        <w:t xml:space="preserve">are </w:t>
      </w:r>
      <w:r w:rsidR="00B71B0C" w:rsidRPr="0001150F">
        <w:rPr>
          <w:b/>
          <w:bCs/>
          <w:i/>
          <w:iCs/>
          <w:highlight w:val="lightGray"/>
        </w:rPr>
        <w:t>to be included for</w:t>
      </w:r>
      <w:r w:rsidR="00B71B0C" w:rsidRPr="00F723AC">
        <w:rPr>
          <w:b/>
          <w:bCs/>
          <w:i/>
          <w:iCs/>
          <w:highlight w:val="lightGray"/>
        </w:rPr>
        <w:t xml:space="preserve"> all Hybrid Projects</w:t>
      </w:r>
      <w:r w:rsidR="00A77524">
        <w:rPr>
          <w:b/>
          <w:bCs/>
          <w:i/>
          <w:iCs/>
          <w:highlight w:val="lightGray"/>
        </w:rPr>
        <w:t xml:space="preserve"> and Staged Projects (as applicable)</w:t>
      </w:r>
      <w:r w:rsidR="00B71B0C" w:rsidRPr="00F723AC">
        <w:rPr>
          <w:b/>
          <w:bCs/>
          <w:i/>
          <w:iCs/>
          <w:highlight w:val="lightGray"/>
        </w:rPr>
        <w:t>.</w:t>
      </w:r>
      <w:r w:rsidR="00B71B0C" w:rsidRPr="0042604C">
        <w:t>]</w:t>
      </w:r>
    </w:p>
    <w:p w14:paraId="2D62050C" w14:textId="3CE7E568" w:rsidR="001A27BC" w:rsidRPr="0042604C" w:rsidRDefault="001A27BC" w:rsidP="000A1E90">
      <w:pPr>
        <w:pStyle w:val="Heading4"/>
      </w:pPr>
      <w:r w:rsidRPr="0042604C">
        <w:t xml:space="preserve">reasonably consider any request from </w:t>
      </w:r>
      <w:r w:rsidR="00411B14" w:rsidRPr="0042604C">
        <w:t>Project Operator</w:t>
      </w:r>
      <w:r w:rsidRPr="0042604C">
        <w:t xml:space="preserve"> to not include that commercially sensitive information</w:t>
      </w:r>
      <w:bookmarkStart w:id="5056" w:name="_Hlk108176117"/>
      <w:r w:rsidR="00017158" w:rsidRPr="0042604C">
        <w:t xml:space="preserve">, or </w:t>
      </w:r>
      <w:r w:rsidR="00563A5E" w:rsidRPr="0042604C">
        <w:t xml:space="preserve">to </w:t>
      </w:r>
      <w:r w:rsidR="00017158" w:rsidRPr="0042604C">
        <w:t xml:space="preserve">only include </w:t>
      </w:r>
      <w:r w:rsidR="00DB0601" w:rsidRPr="0042604C">
        <w:t xml:space="preserve">that </w:t>
      </w:r>
      <w:r w:rsidR="00017158" w:rsidRPr="0042604C">
        <w:t xml:space="preserve">commercially sensitive information on an </w:t>
      </w:r>
      <w:r w:rsidR="00C1079B" w:rsidRPr="0042604C">
        <w:t xml:space="preserve">anonymised and </w:t>
      </w:r>
      <w:r w:rsidR="00017158" w:rsidRPr="0042604C">
        <w:t>aggregated basis,</w:t>
      </w:r>
      <w:bookmarkEnd w:id="5056"/>
      <w:r w:rsidRPr="0042604C">
        <w:t xml:space="preserve"> in the relevant public announcement.</w:t>
      </w:r>
    </w:p>
    <w:p w14:paraId="53A8512B" w14:textId="77777777" w:rsidR="007347AB" w:rsidRPr="0042604C" w:rsidRDefault="007347AB" w:rsidP="00FC2467">
      <w:pPr>
        <w:pStyle w:val="Heading2"/>
      </w:pPr>
      <w:bookmarkStart w:id="5057" w:name="_Ref151257858"/>
      <w:bookmarkStart w:id="5058" w:name="_Toc153945232"/>
      <w:bookmarkStart w:id="5059" w:name="_Toc183684748"/>
      <w:bookmarkStart w:id="5060" w:name="_Toc211256156"/>
      <w:r w:rsidRPr="0042604C">
        <w:t>Freedom of information</w:t>
      </w:r>
      <w:bookmarkEnd w:id="5057"/>
      <w:bookmarkEnd w:id="5058"/>
      <w:bookmarkEnd w:id="5059"/>
      <w:bookmarkEnd w:id="5060"/>
    </w:p>
    <w:p w14:paraId="7B3EC233" w14:textId="65D3A902" w:rsidR="007347AB" w:rsidRPr="0042604C" w:rsidRDefault="00ED19D2" w:rsidP="0058045D">
      <w:pPr>
        <w:pStyle w:val="Heading3"/>
      </w:pPr>
      <w:r w:rsidRPr="0042604C">
        <w:t>If</w:t>
      </w:r>
      <w:r w:rsidR="007347AB" w:rsidRPr="0042604C">
        <w:t xml:space="preserve"> the Commonwealth has received a request for access to a document created by, or in the possession of, </w:t>
      </w:r>
      <w:r w:rsidR="00710085" w:rsidRPr="0042604C">
        <w:t>Project Operator</w:t>
      </w:r>
      <w:r w:rsidR="007347AB" w:rsidRPr="0042604C">
        <w:t xml:space="preserve"> or any </w:t>
      </w:r>
      <w:r w:rsidR="009C7B3B" w:rsidRPr="0042604C">
        <w:t>S</w:t>
      </w:r>
      <w:r w:rsidR="007347AB" w:rsidRPr="0042604C">
        <w:t xml:space="preserve">ubcontractor that relates to the performance of this </w:t>
      </w:r>
      <w:r w:rsidR="00710085" w:rsidRPr="0042604C">
        <w:t>agreement</w:t>
      </w:r>
      <w:r w:rsidR="007347AB" w:rsidRPr="0042604C">
        <w:t xml:space="preserve"> (and not to the entry into this </w:t>
      </w:r>
      <w:r w:rsidR="00710085" w:rsidRPr="0042604C">
        <w:t>agreement</w:t>
      </w:r>
      <w:r w:rsidR="007347AB" w:rsidRPr="0042604C">
        <w:t xml:space="preserve">), </w:t>
      </w:r>
      <w:r w:rsidRPr="0042604C">
        <w:t xml:space="preserve">then </w:t>
      </w:r>
      <w:r w:rsidR="007347AB" w:rsidRPr="0042604C">
        <w:t xml:space="preserve">the Commonwealth may at any time by written notice require </w:t>
      </w:r>
      <w:r w:rsidR="00710085" w:rsidRPr="0042604C">
        <w:t>Project Operator</w:t>
      </w:r>
      <w:r w:rsidR="007347AB" w:rsidRPr="0042604C">
        <w:t xml:space="preserve"> to provide the document to the Commonwealth and </w:t>
      </w:r>
      <w:r w:rsidR="00710085" w:rsidRPr="0042604C">
        <w:t>Project Operator</w:t>
      </w:r>
      <w:r w:rsidR="007347AB" w:rsidRPr="0042604C">
        <w:t xml:space="preserve"> </w:t>
      </w:r>
      <w:r w:rsidR="007E79F5" w:rsidRPr="0042604C">
        <w:t>must</w:t>
      </w:r>
      <w:r w:rsidR="007347AB" w:rsidRPr="0042604C">
        <w:t xml:space="preserve">, at no additional cost to the Commonwealth, promptly comply with the notice. </w:t>
      </w:r>
    </w:p>
    <w:p w14:paraId="560E454F" w14:textId="57339883" w:rsidR="007347AB" w:rsidRPr="0042604C" w:rsidRDefault="007347AB" w:rsidP="0058045D">
      <w:pPr>
        <w:pStyle w:val="Heading3"/>
      </w:pPr>
      <w:r w:rsidRPr="0042604C">
        <w:t xml:space="preserve">In this clause </w:t>
      </w:r>
      <w:r w:rsidRPr="0042604C">
        <w:fldChar w:fldCharType="begin"/>
      </w:r>
      <w:r w:rsidRPr="0042604C">
        <w:instrText xml:space="preserve"> REF _Ref151257858 \w \h </w:instrText>
      </w:r>
      <w:r w:rsidRPr="0042604C">
        <w:fldChar w:fldCharType="separate"/>
      </w:r>
      <w:r w:rsidR="00910BB8">
        <w:t>31.3</w:t>
      </w:r>
      <w:r w:rsidRPr="0042604C">
        <w:fldChar w:fldCharType="end"/>
      </w:r>
      <w:r w:rsidRPr="0042604C">
        <w:t xml:space="preserve">, </w:t>
      </w:r>
      <w:r w:rsidR="004505F9" w:rsidRPr="0042604C">
        <w:t>“</w:t>
      </w:r>
      <w:r w:rsidRPr="007F5ECD">
        <w:t>document</w:t>
      </w:r>
      <w:r w:rsidR="004505F9" w:rsidRPr="0042604C">
        <w:t>”</w:t>
      </w:r>
      <w:r w:rsidRPr="0042604C">
        <w:t xml:space="preserve"> has the same meaning as in the </w:t>
      </w:r>
      <w:r w:rsidRPr="003D3785">
        <w:rPr>
          <w:i/>
          <w:iCs/>
        </w:rPr>
        <w:t>Freedom of Information Act 1982</w:t>
      </w:r>
      <w:r w:rsidRPr="0042604C">
        <w:t xml:space="preserve"> (Cth).</w:t>
      </w:r>
    </w:p>
    <w:p w14:paraId="7C85C043" w14:textId="3EC3D62F" w:rsidR="007347AB" w:rsidRPr="0042604C" w:rsidRDefault="007347AB" w:rsidP="0058045D">
      <w:pPr>
        <w:pStyle w:val="Heading3"/>
      </w:pPr>
      <w:r w:rsidRPr="0042604C">
        <w:t xml:space="preserve">Nothing in this clause </w:t>
      </w:r>
      <w:r w:rsidR="004505F9" w:rsidRPr="0042604C">
        <w:fldChar w:fldCharType="begin"/>
      </w:r>
      <w:r w:rsidR="004505F9" w:rsidRPr="0042604C">
        <w:instrText xml:space="preserve"> REF _Ref492506863 \w \h </w:instrText>
      </w:r>
      <w:r w:rsidR="004505F9" w:rsidRPr="0042604C">
        <w:fldChar w:fldCharType="separate"/>
      </w:r>
      <w:r w:rsidR="00910BB8">
        <w:t>31</w:t>
      </w:r>
      <w:r w:rsidR="004505F9" w:rsidRPr="0042604C">
        <w:fldChar w:fldCharType="end"/>
      </w:r>
      <w:r w:rsidRPr="0042604C">
        <w:t xml:space="preserve"> derogates from or restricts the Commonwealth</w:t>
      </w:r>
      <w:r w:rsidR="0006425A" w:rsidRPr="0042604C">
        <w:t>’</w:t>
      </w:r>
      <w:r w:rsidRPr="0042604C">
        <w:t xml:space="preserve">s ability to comply with its obligations under the </w:t>
      </w:r>
      <w:r w:rsidRPr="003D3785">
        <w:rPr>
          <w:i/>
          <w:iCs/>
        </w:rPr>
        <w:t>Freedom of Information Act 1982</w:t>
      </w:r>
      <w:r w:rsidRPr="0042604C">
        <w:t xml:space="preserve"> (Cth).</w:t>
      </w:r>
    </w:p>
    <w:p w14:paraId="6117F214" w14:textId="6DA0AA0E" w:rsidR="001365CF" w:rsidRPr="0042604C" w:rsidRDefault="001365CF" w:rsidP="0058045D">
      <w:pPr>
        <w:pStyle w:val="Heading3"/>
      </w:pPr>
      <w:bookmarkStart w:id="5061" w:name="_Hlk174442244"/>
      <w:r w:rsidRPr="0042604C">
        <w:t xml:space="preserve">Nothing in this clause </w:t>
      </w:r>
      <w:r w:rsidRPr="0042604C">
        <w:fldChar w:fldCharType="begin"/>
      </w:r>
      <w:r w:rsidRPr="0042604C">
        <w:instrText xml:space="preserve"> REF _Ref492506863 \w \h </w:instrText>
      </w:r>
      <w:r w:rsidRPr="0042604C">
        <w:fldChar w:fldCharType="separate"/>
      </w:r>
      <w:r w:rsidR="00910BB8">
        <w:t>31</w:t>
      </w:r>
      <w:r w:rsidRPr="0042604C">
        <w:fldChar w:fldCharType="end"/>
      </w:r>
      <w:r w:rsidRPr="0042604C">
        <w:t xml:space="preserve"> reduces the availability </w:t>
      </w:r>
      <w:r w:rsidR="00A77524">
        <w:t xml:space="preserve">to the Commonwealth </w:t>
      </w:r>
      <w:r w:rsidRPr="0042604C">
        <w:t xml:space="preserve">of any exemptions from production of documents that exist under the </w:t>
      </w:r>
      <w:r w:rsidRPr="003D3785">
        <w:rPr>
          <w:i/>
          <w:iCs/>
        </w:rPr>
        <w:t>Freedom of Information Act 1982</w:t>
      </w:r>
      <w:r w:rsidRPr="0042604C">
        <w:t xml:space="preserve"> (Cth).</w:t>
      </w:r>
      <w:bookmarkEnd w:id="5061"/>
    </w:p>
    <w:p w14:paraId="511F76AD" w14:textId="77777777" w:rsidR="007347AB" w:rsidRPr="0042604C" w:rsidRDefault="2BC382E4" w:rsidP="00E56B2C">
      <w:pPr>
        <w:pStyle w:val="Heading1"/>
      </w:pPr>
      <w:bookmarkStart w:id="5062" w:name="_Ref149848591"/>
      <w:bookmarkStart w:id="5063" w:name="_Ref151264050"/>
      <w:bookmarkStart w:id="5064" w:name="_Toc153945233"/>
      <w:bookmarkStart w:id="5065" w:name="_Toc183684749"/>
      <w:bookmarkStart w:id="5066" w:name="_Toc211256157"/>
      <w:r w:rsidRPr="0042604C">
        <w:t>Access, records</w:t>
      </w:r>
      <w:bookmarkEnd w:id="5062"/>
      <w:r w:rsidRPr="0042604C">
        <w:t xml:space="preserve"> and reporting</w:t>
      </w:r>
      <w:bookmarkEnd w:id="5063"/>
      <w:bookmarkEnd w:id="5064"/>
      <w:bookmarkEnd w:id="5065"/>
      <w:bookmarkEnd w:id="5066"/>
    </w:p>
    <w:p w14:paraId="3F18B146" w14:textId="1338F88E" w:rsidR="007347AB" w:rsidRPr="0042604C" w:rsidRDefault="008C3BF2" w:rsidP="00FC2467">
      <w:pPr>
        <w:pStyle w:val="Heading2"/>
      </w:pPr>
      <w:bookmarkStart w:id="5067" w:name="_Ref151258425"/>
      <w:bookmarkStart w:id="5068" w:name="_Toc153945234"/>
      <w:bookmarkStart w:id="5069" w:name="_Toc183684750"/>
      <w:bookmarkStart w:id="5070" w:name="_Toc211256158"/>
      <w:r w:rsidRPr="0042604C">
        <w:t xml:space="preserve">Project </w:t>
      </w:r>
      <w:r w:rsidR="007347AB" w:rsidRPr="0042604C">
        <w:t>Operator to retain records</w:t>
      </w:r>
      <w:bookmarkEnd w:id="5067"/>
      <w:bookmarkEnd w:id="5068"/>
      <w:bookmarkEnd w:id="5069"/>
      <w:bookmarkEnd w:id="5070"/>
    </w:p>
    <w:p w14:paraId="3155AFE2" w14:textId="10442099" w:rsidR="007347AB" w:rsidRPr="0042604C" w:rsidRDefault="00710085" w:rsidP="008617EC">
      <w:pPr>
        <w:pStyle w:val="Heading3"/>
        <w:keepNext/>
      </w:pPr>
      <w:bookmarkStart w:id="5071" w:name="_Ref151258500"/>
      <w:bookmarkStart w:id="5072" w:name="_Ref200448032"/>
      <w:r w:rsidRPr="0042604C">
        <w:t>Project Operator</w:t>
      </w:r>
      <w:r w:rsidR="007347AB" w:rsidRPr="0042604C">
        <w:t xml:space="preserve"> must, throughout the Term and for a period of </w:t>
      </w:r>
      <w:r w:rsidR="007056A5" w:rsidRPr="006A4EF3">
        <w:t>seven (</w:t>
      </w:r>
      <w:r w:rsidR="008C3BF2" w:rsidRPr="006A4EF3">
        <w:t>7</w:t>
      </w:r>
      <w:r w:rsidR="007056A5" w:rsidRPr="006A4EF3">
        <w:t>)</w:t>
      </w:r>
      <w:r w:rsidR="008C3BF2" w:rsidRPr="00942600">
        <w:t xml:space="preserve"> </w:t>
      </w:r>
      <w:r w:rsidR="007347AB" w:rsidRPr="00942600">
        <w:t xml:space="preserve">years after the </w:t>
      </w:r>
      <w:r w:rsidR="00005348" w:rsidRPr="00942600">
        <w:t xml:space="preserve">termination or </w:t>
      </w:r>
      <w:r w:rsidR="007347AB" w:rsidRPr="00942600">
        <w:t>expiry of th</w:t>
      </w:r>
      <w:r w:rsidR="00005348" w:rsidRPr="00942600">
        <w:t>is</w:t>
      </w:r>
      <w:r w:rsidR="007347AB" w:rsidRPr="00942600">
        <w:t xml:space="preserve"> </w:t>
      </w:r>
      <w:r w:rsidR="00005348" w:rsidRPr="00942600">
        <w:t>agreement</w:t>
      </w:r>
      <w:r w:rsidR="00F729B8" w:rsidRPr="00942600">
        <w:t xml:space="preserve"> (or such longer</w:t>
      </w:r>
      <w:r w:rsidR="00F729B8" w:rsidRPr="0042604C">
        <w:t xml:space="preserve"> period as may be required by Law)</w:t>
      </w:r>
      <w:r w:rsidR="007347AB" w:rsidRPr="0042604C">
        <w:t>, keep true and accurate books of account, records and other documents (however stored) in relation to the Project</w:t>
      </w:r>
      <w:r w:rsidR="00D107EA" w:rsidRPr="0042604C">
        <w:t xml:space="preserve">[, the </w:t>
      </w:r>
      <w:r w:rsidR="00AD184A">
        <w:t>[</w:t>
      </w:r>
      <w:r w:rsidR="00D107EA" w:rsidRPr="0042604C">
        <w:t>Associated</w:t>
      </w:r>
      <w:r w:rsidR="00A77524">
        <w:t>/Existing</w:t>
      </w:r>
      <w:r w:rsidR="00AD184A">
        <w:t>]</w:t>
      </w:r>
      <w:r w:rsidR="00D107EA" w:rsidRPr="0042604C">
        <w:t xml:space="preserve"> Project]</w:t>
      </w:r>
      <w:r w:rsidR="00102850" w:rsidRPr="0042604C">
        <w:t xml:space="preserve"> and this agreement</w:t>
      </w:r>
      <w:r w:rsidR="007347AB" w:rsidRPr="0042604C">
        <w:t xml:space="preserve"> including:</w:t>
      </w:r>
      <w:bookmarkEnd w:id="5071"/>
      <w:r w:rsidR="00D107EA" w:rsidRPr="0042604C">
        <w:t xml:space="preserve"> [</w:t>
      </w:r>
      <w:r w:rsidR="00D107EA" w:rsidRPr="00F723AC">
        <w:rPr>
          <w:b/>
          <w:bCs/>
          <w:i/>
          <w:iCs/>
          <w:highlight w:val="lightGray"/>
        </w:rPr>
        <w:t>Note</w:t>
      </w:r>
      <w:r w:rsidR="00D107EA" w:rsidRPr="0001150F">
        <w:rPr>
          <w:b/>
          <w:bCs/>
          <w:i/>
          <w:iCs/>
          <w:highlight w:val="lightGray"/>
        </w:rPr>
        <w:t xml:space="preserv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D107EA" w:rsidRPr="0001150F">
        <w:rPr>
          <w:b/>
          <w:bCs/>
          <w:i/>
          <w:iCs/>
          <w:highlight w:val="lightGray"/>
        </w:rPr>
        <w:t>to</w:t>
      </w:r>
      <w:r w:rsidR="00D107EA" w:rsidRPr="00F723AC">
        <w:rPr>
          <w:b/>
          <w:bCs/>
          <w:i/>
          <w:iCs/>
          <w:highlight w:val="lightGray"/>
        </w:rPr>
        <w:t xml:space="preserve"> be included for all Hybrid Projects</w:t>
      </w:r>
      <w:r w:rsidR="00A77524">
        <w:rPr>
          <w:b/>
          <w:bCs/>
          <w:i/>
          <w:iCs/>
          <w:highlight w:val="lightGray"/>
        </w:rPr>
        <w:t xml:space="preserve"> and Staged Projects</w:t>
      </w:r>
      <w:r w:rsidR="00D107EA" w:rsidRPr="00F723AC">
        <w:rPr>
          <w:b/>
          <w:bCs/>
          <w:i/>
          <w:iCs/>
          <w:highlight w:val="lightGray"/>
        </w:rPr>
        <w:t>.</w:t>
      </w:r>
      <w:r w:rsidR="00D107EA" w:rsidRPr="0042604C">
        <w:t>]</w:t>
      </w:r>
      <w:bookmarkEnd w:id="5072"/>
    </w:p>
    <w:p w14:paraId="56656ADA" w14:textId="55CD306C" w:rsidR="00D011A8" w:rsidRPr="0042604C" w:rsidRDefault="007347AB" w:rsidP="000A1E90">
      <w:pPr>
        <w:pStyle w:val="Heading4"/>
      </w:pPr>
      <w:r w:rsidRPr="0042604C">
        <w:t xml:space="preserve">operational data relating to the Project </w:t>
      </w:r>
      <w:r w:rsidR="00D107EA" w:rsidRPr="0042604C">
        <w:t xml:space="preserve">[and the </w:t>
      </w:r>
      <w:r w:rsidR="00AD184A">
        <w:t>[</w:t>
      </w:r>
      <w:r w:rsidR="00D107EA" w:rsidRPr="0042604C">
        <w:t>Associated</w:t>
      </w:r>
      <w:r w:rsidR="00A77524">
        <w:t>/Existing</w:t>
      </w:r>
      <w:r w:rsidR="00AD184A">
        <w:t>]</w:t>
      </w:r>
      <w:r w:rsidR="00D107EA" w:rsidRPr="0042604C">
        <w:t xml:space="preserve"> Project]</w:t>
      </w:r>
      <w:r w:rsidR="005B45E4" w:rsidRPr="0042604C">
        <w:t xml:space="preserve"> </w:t>
      </w:r>
      <w:r w:rsidRPr="0042604C">
        <w:t>including technical, metering, revenue, cost and financial data</w:t>
      </w:r>
      <w:r w:rsidR="00301148" w:rsidRPr="0042604C">
        <w:t>, and Specified Materials</w:t>
      </w:r>
      <w:r w:rsidR="005B45E4" w:rsidRPr="0042604C">
        <w:t>; [</w:t>
      </w:r>
      <w:r w:rsidR="005B45E4" w:rsidRPr="00F723AC">
        <w:rPr>
          <w:b/>
          <w:bCs/>
          <w:i/>
          <w:iCs/>
          <w:highlight w:val="lightGray"/>
        </w:rPr>
        <w:t xml:space="preserve">Note: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5B45E4" w:rsidRPr="0001150F">
        <w:rPr>
          <w:b/>
          <w:bCs/>
          <w:i/>
          <w:iCs/>
          <w:highlight w:val="lightGray"/>
        </w:rPr>
        <w:t>to b</w:t>
      </w:r>
      <w:r w:rsidR="005B45E4" w:rsidRPr="00F723AC">
        <w:rPr>
          <w:b/>
          <w:bCs/>
          <w:i/>
          <w:iCs/>
          <w:highlight w:val="lightGray"/>
        </w:rPr>
        <w:t>e included for all Hybrid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p>
    <w:p w14:paraId="07CAEF3C" w14:textId="2766FBCC" w:rsidR="00F729B8" w:rsidRPr="0042604C" w:rsidRDefault="00D011A8" w:rsidP="000A1E90">
      <w:pPr>
        <w:pStyle w:val="Heading4"/>
      </w:pPr>
      <w:r w:rsidRPr="0042604C">
        <w:lastRenderedPageBreak/>
        <w:t xml:space="preserve">information relating to Eligible </w:t>
      </w:r>
      <w:r w:rsidR="00206651" w:rsidRPr="0042604C">
        <w:t xml:space="preserve">Wholesale </w:t>
      </w:r>
      <w:r w:rsidRPr="0042604C">
        <w:t>Contracts entered into by Project Operator</w:t>
      </w:r>
      <w:r w:rsidR="00005348" w:rsidRPr="0042604C">
        <w:t xml:space="preserve"> and any other records relevant to </w:t>
      </w:r>
      <w:r w:rsidR="00F729B8" w:rsidRPr="0042604C">
        <w:t xml:space="preserve">calculation of </w:t>
      </w:r>
      <w:r w:rsidR="00005348" w:rsidRPr="0042604C">
        <w:t>payment</w:t>
      </w:r>
      <w:r w:rsidR="00F729B8" w:rsidRPr="0042604C">
        <w:t>s</w:t>
      </w:r>
      <w:r w:rsidR="00005348" w:rsidRPr="0042604C">
        <w:t xml:space="preserve"> </w:t>
      </w:r>
      <w:r w:rsidR="00F729B8" w:rsidRPr="0042604C">
        <w:t>to be made by one party to the other under this agreement</w:t>
      </w:r>
      <w:r w:rsidRPr="0042604C">
        <w:t xml:space="preserve">; </w:t>
      </w:r>
    </w:p>
    <w:p w14:paraId="3F4948B1" w14:textId="0EB6977D" w:rsidR="007347AB" w:rsidRPr="0042604C" w:rsidRDefault="00F729B8" w:rsidP="000A1E90">
      <w:pPr>
        <w:pStyle w:val="Heading4"/>
      </w:pPr>
      <w:r w:rsidRPr="0042604C">
        <w:t xml:space="preserve">all </w:t>
      </w:r>
      <w:r w:rsidR="00DF0BA7">
        <w:t>a</w:t>
      </w:r>
      <w:r w:rsidRPr="0042604C">
        <w:t xml:space="preserve">ccounts and </w:t>
      </w:r>
      <w:r w:rsidR="00DF0BA7">
        <w:t>r</w:t>
      </w:r>
      <w:r w:rsidRPr="0042604C">
        <w:t xml:space="preserve">ecords relating to the work and services undertaken pursuant to this agreement; </w:t>
      </w:r>
      <w:r w:rsidR="007347AB" w:rsidRPr="0042604C">
        <w:t>and</w:t>
      </w:r>
    </w:p>
    <w:p w14:paraId="79769519" w14:textId="677C0EE3" w:rsidR="007347AB" w:rsidRPr="0042604C" w:rsidRDefault="007347AB" w:rsidP="000A1E90">
      <w:pPr>
        <w:pStyle w:val="Heading4"/>
      </w:pPr>
      <w:r w:rsidRPr="0042604C">
        <w:t xml:space="preserve">those </w:t>
      </w:r>
      <w:r w:rsidR="00837DE4" w:rsidRPr="0001150F">
        <w:t>books of account, records and other documents</w:t>
      </w:r>
      <w:r w:rsidR="00837DE4" w:rsidRPr="00837DE4">
        <w:t xml:space="preserve"> </w:t>
      </w:r>
      <w:r w:rsidRPr="0042604C">
        <w:t xml:space="preserve">related to other matters relating to the Project </w:t>
      </w:r>
      <w:r w:rsidR="005B45E4" w:rsidRPr="0042604C">
        <w:t xml:space="preserve">[and the </w:t>
      </w:r>
      <w:r w:rsidR="00AD184A">
        <w:t>[</w:t>
      </w:r>
      <w:r w:rsidR="005B45E4" w:rsidRPr="0042604C">
        <w:t>Associated</w:t>
      </w:r>
      <w:r w:rsidR="00A77524">
        <w:t>/Existing</w:t>
      </w:r>
      <w:r w:rsidR="00AD184A">
        <w:t>]</w:t>
      </w:r>
      <w:r w:rsidR="005B45E4" w:rsidRPr="0042604C">
        <w:t xml:space="preserve"> Project] </w:t>
      </w:r>
      <w:r w:rsidRPr="0042604C">
        <w:t>in accordance with Good Industry Practice</w:t>
      </w:r>
      <w:r w:rsidR="0013119E" w:rsidRPr="0042604C">
        <w:t xml:space="preserve"> including Project </w:t>
      </w:r>
      <w:r w:rsidR="00D107EA" w:rsidRPr="0042604C">
        <w:t xml:space="preserve">[and the </w:t>
      </w:r>
      <w:r w:rsidR="00AD184A">
        <w:t>[</w:t>
      </w:r>
      <w:r w:rsidR="00D107EA" w:rsidRPr="0042604C">
        <w:t>Associated</w:t>
      </w:r>
      <w:r w:rsidR="00A77524">
        <w:t>/Existing</w:t>
      </w:r>
      <w:r w:rsidR="00AD184A">
        <w:t>]</w:t>
      </w:r>
      <w:r w:rsidR="00D107EA" w:rsidRPr="0042604C">
        <w:t xml:space="preserve"> Project]</w:t>
      </w:r>
      <w:r w:rsidR="005B45E4" w:rsidRPr="0042604C">
        <w:t xml:space="preserve"> </w:t>
      </w:r>
      <w:r w:rsidR="0013119E" w:rsidRPr="0042604C">
        <w:t>governance documentation</w:t>
      </w:r>
      <w:r w:rsidRPr="0042604C">
        <w:t>,</w:t>
      </w:r>
      <w:r w:rsidR="00D107EA" w:rsidRPr="0042604C">
        <w:t xml:space="preserve"> </w:t>
      </w:r>
      <w:r w:rsidR="005B45E4" w:rsidRPr="0042604C">
        <w:t>[</w:t>
      </w:r>
      <w:r w:rsidR="005B45E4" w:rsidRPr="00F723AC">
        <w:rPr>
          <w:b/>
          <w:bCs/>
          <w:i/>
          <w:iCs/>
          <w:highlight w:val="lightGray"/>
        </w:rPr>
        <w:t>Note</w:t>
      </w:r>
      <w:r w:rsidR="005B45E4" w:rsidRPr="0001150F">
        <w:rPr>
          <w:b/>
          <w:bCs/>
          <w:i/>
          <w:iCs/>
          <w:highlight w:val="lightGray"/>
        </w:rPr>
        <w:t xml:space="preserv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5B45E4" w:rsidRPr="0001150F">
        <w:rPr>
          <w:b/>
          <w:bCs/>
          <w:i/>
          <w:iCs/>
          <w:highlight w:val="lightGray"/>
        </w:rPr>
        <w:t>to be included for al</w:t>
      </w:r>
      <w:r w:rsidR="005B45E4" w:rsidRPr="00F723AC">
        <w:rPr>
          <w:b/>
          <w:bCs/>
          <w:i/>
          <w:iCs/>
          <w:highlight w:val="lightGray"/>
        </w:rPr>
        <w:t>l Hybrid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r w:rsidR="005B45E4" w:rsidRPr="0042604C" w:rsidDel="005B45E4">
        <w:t xml:space="preserve"> </w:t>
      </w:r>
    </w:p>
    <w:p w14:paraId="5542E860" w14:textId="6FEF18A8" w:rsidR="007347AB" w:rsidRPr="0042604C" w:rsidRDefault="007347AB" w:rsidP="00465AED">
      <w:pPr>
        <w:pStyle w:val="BodyIndent2"/>
        <w:spacing w:before="0" w:after="240"/>
        <w:ind w:left="1474"/>
      </w:pPr>
      <w:r w:rsidRPr="0042604C">
        <w:t xml:space="preserve">(together the </w:t>
      </w:r>
      <w:r w:rsidR="00F24DC2" w:rsidRPr="0042604C">
        <w:t>“</w:t>
      </w:r>
      <w:r w:rsidRPr="00031065">
        <w:rPr>
          <w:b/>
          <w:bCs/>
        </w:rPr>
        <w:t>Accounts and Records</w:t>
      </w:r>
      <w:r w:rsidR="00F24DC2" w:rsidRPr="0042604C">
        <w:t>”</w:t>
      </w:r>
      <w:r w:rsidRPr="0042604C">
        <w:t>).</w:t>
      </w:r>
    </w:p>
    <w:p w14:paraId="01E4459D" w14:textId="77777777" w:rsidR="00AD3EFC" w:rsidRPr="0042604C" w:rsidRDefault="00710085" w:rsidP="008617EC">
      <w:pPr>
        <w:pStyle w:val="Heading3"/>
        <w:keepNext/>
      </w:pPr>
      <w:r w:rsidRPr="0042604C">
        <w:t>Project Operator</w:t>
      </w:r>
      <w:r w:rsidR="007347AB" w:rsidRPr="0042604C">
        <w:t xml:space="preserve"> must</w:t>
      </w:r>
      <w:r w:rsidR="00AD3EFC" w:rsidRPr="0042604C">
        <w:t>:</w:t>
      </w:r>
      <w:r w:rsidR="00F24DC2" w:rsidRPr="0042604C">
        <w:t xml:space="preserve"> </w:t>
      </w:r>
    </w:p>
    <w:p w14:paraId="1F34FCCB" w14:textId="77777777" w:rsidR="00AD3EFC" w:rsidRPr="0042604C" w:rsidRDefault="007347AB" w:rsidP="000A1E90">
      <w:pPr>
        <w:pStyle w:val="Heading4"/>
      </w:pPr>
      <w:r w:rsidRPr="0042604C">
        <w:t xml:space="preserve">ensure that </w:t>
      </w:r>
      <w:r w:rsidR="00F729B8" w:rsidRPr="0042604C">
        <w:t xml:space="preserve">the </w:t>
      </w:r>
      <w:r w:rsidRPr="0042604C">
        <w:t>Accounts and Records are prepared in accordance with</w:t>
      </w:r>
      <w:r w:rsidR="00F729B8" w:rsidRPr="0042604C">
        <w:t>, as applicable,</w:t>
      </w:r>
      <w:r w:rsidRPr="0042604C">
        <w:t xml:space="preserve"> the Corporations Act and generally accepted Australian Accounting Standards and practices consistently applied, and fairly represent its operations and financial condition or consolidated financial position (as the case may be)</w:t>
      </w:r>
      <w:r w:rsidR="00AD3EFC" w:rsidRPr="0042604C">
        <w:t>; and</w:t>
      </w:r>
    </w:p>
    <w:p w14:paraId="701B1740" w14:textId="3E2E9274" w:rsidR="007347AB" w:rsidRPr="0042604C" w:rsidRDefault="00AD3EFC" w:rsidP="000A1E90">
      <w:pPr>
        <w:pStyle w:val="Heading4"/>
      </w:pPr>
      <w:r w:rsidRPr="0042604C">
        <w:t xml:space="preserve">procure that each Key Subcontractor's Accounts and Records truly reflect the status and scheduled achievement of the Project </w:t>
      </w:r>
      <w:r w:rsidR="00EF1419" w:rsidRPr="0042604C">
        <w:t xml:space="preserve">[and the </w:t>
      </w:r>
      <w:r w:rsidR="00AD184A">
        <w:t>[</w:t>
      </w:r>
      <w:r w:rsidR="00EF1419" w:rsidRPr="0042604C">
        <w:t>Associated</w:t>
      </w:r>
      <w:r w:rsidR="00A77524">
        <w:t>/Existing</w:t>
      </w:r>
      <w:r w:rsidR="00AD184A">
        <w:t>]</w:t>
      </w:r>
      <w:r w:rsidR="00EF1419" w:rsidRPr="0042604C">
        <w:t xml:space="preserve"> Project]</w:t>
      </w:r>
      <w:r w:rsidR="00942600">
        <w:t xml:space="preserve"> </w:t>
      </w:r>
      <w:r w:rsidRPr="0042604C">
        <w:t>and are prepared in accordance with generally accepted Australian Accounting Standards (or equivalent) and fairly represent its operations and financial condition or consolidated financial position (as the case may be)</w:t>
      </w:r>
      <w:r w:rsidR="00F24DC2" w:rsidRPr="0042604C">
        <w:t>.</w:t>
      </w:r>
      <w:r w:rsidR="00EF1419" w:rsidRPr="0042604C">
        <w:t xml:space="preserve"> </w:t>
      </w:r>
      <w:r w:rsidR="005B45E4" w:rsidRPr="0042604C">
        <w:t>[</w:t>
      </w:r>
      <w:r w:rsidR="005B45E4" w:rsidRPr="00F723AC">
        <w:rPr>
          <w:b/>
          <w:bCs/>
          <w:i/>
          <w:iCs/>
          <w:highlight w:val="lightGray"/>
        </w:rPr>
        <w:t>Note</w:t>
      </w:r>
      <w:r w:rsidR="005B45E4" w:rsidRPr="0001150F">
        <w:rPr>
          <w:b/>
          <w:bCs/>
          <w:i/>
          <w:iCs/>
          <w:highlight w:val="lightGray"/>
        </w:rPr>
        <w:t xml:space="preserv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5B45E4" w:rsidRPr="00F723AC">
        <w:rPr>
          <w:b/>
          <w:bCs/>
          <w:i/>
          <w:iCs/>
          <w:highlight w:val="lightGray"/>
        </w:rPr>
        <w:t>to be included for all Hybrid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r w:rsidR="005B45E4" w:rsidRPr="0042604C" w:rsidDel="005B45E4">
        <w:t xml:space="preserve"> </w:t>
      </w:r>
    </w:p>
    <w:p w14:paraId="2095C92F" w14:textId="6AC93F5B" w:rsidR="00837DE4" w:rsidRPr="00942600" w:rsidRDefault="00710085" w:rsidP="0058045D">
      <w:pPr>
        <w:pStyle w:val="Heading3"/>
      </w:pPr>
      <w:r w:rsidRPr="0042604C">
        <w:t>Project Operator</w:t>
      </w:r>
      <w:r w:rsidR="007347AB" w:rsidRPr="0042604C">
        <w:t xml:space="preserve"> must ensure</w:t>
      </w:r>
      <w:r w:rsidR="00942600">
        <w:t xml:space="preserve"> </w:t>
      </w:r>
      <w:r w:rsidR="00942600" w:rsidRPr="00942600">
        <w:t>that</w:t>
      </w:r>
      <w:r w:rsidR="00837DE4" w:rsidRPr="006A4EF3">
        <w:t>:</w:t>
      </w:r>
      <w:r w:rsidR="007347AB" w:rsidRPr="00942600">
        <w:t xml:space="preserve"> </w:t>
      </w:r>
    </w:p>
    <w:p w14:paraId="0AC6ACCE" w14:textId="1F1BA09D" w:rsidR="00837DE4" w:rsidRPr="00942600" w:rsidRDefault="00F24DC2" w:rsidP="00837DE4">
      <w:pPr>
        <w:pStyle w:val="Heading4"/>
      </w:pPr>
      <w:r w:rsidRPr="00942600">
        <w:t>the</w:t>
      </w:r>
      <w:r w:rsidR="007347AB" w:rsidRPr="00942600">
        <w:t xml:space="preserve"> Accounts and Records</w:t>
      </w:r>
      <w:r w:rsidR="0013119E" w:rsidRPr="00942600">
        <w:t xml:space="preserve">, and any </w:t>
      </w:r>
      <w:r w:rsidR="001A1B39" w:rsidRPr="00942600">
        <w:t>representatives, employees, or Associates of Project Operator</w:t>
      </w:r>
      <w:r w:rsidR="0013119E" w:rsidRPr="00942600">
        <w:t xml:space="preserve"> required to provide or explain the information required to be contained in the Accounts and Records,</w:t>
      </w:r>
      <w:r w:rsidR="007347AB" w:rsidRPr="00942600">
        <w:t xml:space="preserve"> are available to the Commonwealth and its nominee at any time during business hours (subject to receiving </w:t>
      </w:r>
      <w:r w:rsidR="00EF1419" w:rsidRPr="00942600">
        <w:t xml:space="preserve">not less than </w:t>
      </w:r>
      <w:r w:rsidR="000F130E" w:rsidRPr="00942600">
        <w:t>five (</w:t>
      </w:r>
      <w:r w:rsidR="007347AB" w:rsidRPr="00942600">
        <w:t>5</w:t>
      </w:r>
      <w:r w:rsidR="000F130E" w:rsidRPr="00942600">
        <w:t>)</w:t>
      </w:r>
      <w:r w:rsidR="007347AB" w:rsidRPr="00942600">
        <w:t xml:space="preserve"> Business Days</w:t>
      </w:r>
      <w:r w:rsidR="0006425A" w:rsidRPr="00942600">
        <w:t>’</w:t>
      </w:r>
      <w:r w:rsidR="007347AB" w:rsidRPr="00942600">
        <w:t xml:space="preserve"> prior notice from the Commonwealth) during the Term and for a period of </w:t>
      </w:r>
      <w:r w:rsidR="007056A5" w:rsidRPr="006A4EF3">
        <w:t>seven (</w:t>
      </w:r>
      <w:r w:rsidRPr="006A4EF3">
        <w:t>7</w:t>
      </w:r>
      <w:r w:rsidR="007056A5" w:rsidRPr="006A4EF3">
        <w:t>)</w:t>
      </w:r>
      <w:r w:rsidR="007347AB" w:rsidRPr="00942600">
        <w:t xml:space="preserve"> years after the termination or expiry of this </w:t>
      </w:r>
      <w:r w:rsidR="00710085" w:rsidRPr="00942600">
        <w:t>agreement</w:t>
      </w:r>
      <w:r w:rsidR="00837DE4" w:rsidRPr="006A4EF3">
        <w:t>,</w:t>
      </w:r>
      <w:r w:rsidR="007347AB" w:rsidRPr="00942600">
        <w:t xml:space="preserve"> for examination, audit, inspection, transcription and copying</w:t>
      </w:r>
      <w:r w:rsidR="00837DE4" w:rsidRPr="006A4EF3">
        <w:t>;</w:t>
      </w:r>
      <w:r w:rsidR="00AD3EFC" w:rsidRPr="00942600">
        <w:t xml:space="preserve"> and </w:t>
      </w:r>
    </w:p>
    <w:p w14:paraId="78F20C59" w14:textId="01ED7B2F" w:rsidR="007347AB" w:rsidRPr="00942600" w:rsidRDefault="00AD3EFC" w:rsidP="00837DE4">
      <w:pPr>
        <w:pStyle w:val="Heading4"/>
      </w:pPr>
      <w:r w:rsidRPr="00942600">
        <w:t>each Key Subcontractor does likewise</w:t>
      </w:r>
      <w:r w:rsidR="007347AB" w:rsidRPr="00942600">
        <w:t>.</w:t>
      </w:r>
    </w:p>
    <w:p w14:paraId="6B5EBC4F" w14:textId="31341730" w:rsidR="007347AB" w:rsidRPr="0042604C" w:rsidRDefault="007347AB" w:rsidP="0058045D">
      <w:pPr>
        <w:pStyle w:val="Heading3"/>
      </w:pPr>
      <w:r w:rsidRPr="00942600">
        <w:t xml:space="preserve">This clause </w:t>
      </w:r>
      <w:r w:rsidRPr="00942600">
        <w:fldChar w:fldCharType="begin"/>
      </w:r>
      <w:r w:rsidRPr="00942600">
        <w:instrText xml:space="preserve"> REF _Ref151258425 \w \h </w:instrText>
      </w:r>
      <w:r w:rsidR="00942600">
        <w:instrText xml:space="preserve"> \* MERGEFORMAT </w:instrText>
      </w:r>
      <w:r w:rsidRPr="00942600">
        <w:fldChar w:fldCharType="separate"/>
      </w:r>
      <w:r w:rsidR="00910BB8">
        <w:t>32.1</w:t>
      </w:r>
      <w:r w:rsidRPr="00942600">
        <w:fldChar w:fldCharType="end"/>
      </w:r>
      <w:r w:rsidRPr="00942600">
        <w:t xml:space="preserve"> applies for the Term and for a period of </w:t>
      </w:r>
      <w:r w:rsidR="007056A5" w:rsidRPr="006A4EF3">
        <w:t>seven (</w:t>
      </w:r>
      <w:r w:rsidR="00102850" w:rsidRPr="006A4EF3">
        <w:t>7</w:t>
      </w:r>
      <w:r w:rsidR="007056A5" w:rsidRPr="006A4EF3">
        <w:t>)</w:t>
      </w:r>
      <w:r w:rsidRPr="00942600">
        <w:t xml:space="preserve"> years</w:t>
      </w:r>
      <w:r w:rsidRPr="0042604C">
        <w:t xml:space="preserve"> from the termination or expiry of this </w:t>
      </w:r>
      <w:r w:rsidR="00710085" w:rsidRPr="0042604C">
        <w:t>agreement</w:t>
      </w:r>
      <w:r w:rsidRPr="0042604C">
        <w:t>.</w:t>
      </w:r>
    </w:p>
    <w:p w14:paraId="2C6B036F" w14:textId="77777777" w:rsidR="007347AB" w:rsidRPr="0042604C" w:rsidRDefault="2C388DF0" w:rsidP="00FC2467">
      <w:pPr>
        <w:pStyle w:val="Heading2"/>
      </w:pPr>
      <w:bookmarkStart w:id="5073" w:name="_Toc153945235"/>
      <w:bookmarkStart w:id="5074" w:name="_Toc183684751"/>
      <w:bookmarkStart w:id="5075" w:name="_Toc211256159"/>
      <w:r w:rsidRPr="0042604C">
        <w:t>Access to records</w:t>
      </w:r>
      <w:bookmarkEnd w:id="5073"/>
      <w:bookmarkEnd w:id="5074"/>
      <w:bookmarkEnd w:id="5075"/>
    </w:p>
    <w:p w14:paraId="206F7FFC" w14:textId="1B403E11" w:rsidR="007347AB" w:rsidRPr="0042604C" w:rsidRDefault="007347AB" w:rsidP="008617EC">
      <w:pPr>
        <w:pStyle w:val="Heading3"/>
        <w:keepNext/>
      </w:pPr>
      <w:r w:rsidRPr="0042604C">
        <w:t xml:space="preserve">During the performance of this </w:t>
      </w:r>
      <w:r w:rsidR="00710085" w:rsidRPr="0042604C">
        <w:t>agreement</w:t>
      </w:r>
      <w:r w:rsidRPr="0042604C">
        <w:t xml:space="preserve">, </w:t>
      </w:r>
      <w:r w:rsidR="00710085" w:rsidRPr="0042604C">
        <w:t>Project Operator</w:t>
      </w:r>
      <w:r w:rsidRPr="0042604C">
        <w:t xml:space="preserve"> </w:t>
      </w:r>
      <w:r w:rsidR="00102850" w:rsidRPr="0042604C">
        <w:t>must</w:t>
      </w:r>
      <w:r w:rsidRPr="0042604C">
        <w:t xml:space="preserve"> give the Commonwealth and its nominee access to: </w:t>
      </w:r>
    </w:p>
    <w:p w14:paraId="708DA509" w14:textId="0DE4CD00" w:rsidR="007347AB" w:rsidRPr="0042604C" w:rsidRDefault="007347AB" w:rsidP="000A1E90">
      <w:pPr>
        <w:pStyle w:val="Heading4"/>
      </w:pPr>
      <w:r w:rsidRPr="0042604C">
        <w:t>its premises</w:t>
      </w:r>
      <w:r w:rsidR="00C727CD" w:rsidRPr="0042604C">
        <w:t xml:space="preserve"> during business hours and with at least </w:t>
      </w:r>
      <w:r w:rsidR="00A77524">
        <w:t>ten (</w:t>
      </w:r>
      <w:r w:rsidR="00C727CD" w:rsidRPr="0042604C">
        <w:t>10</w:t>
      </w:r>
      <w:r w:rsidR="00A77524">
        <w:t>)</w:t>
      </w:r>
      <w:r w:rsidR="00C727CD" w:rsidRPr="0042604C">
        <w:t xml:space="preserve"> Business Days</w:t>
      </w:r>
      <w:r w:rsidR="00DA6DEA">
        <w:t>’</w:t>
      </w:r>
      <w:r w:rsidR="00C727CD" w:rsidRPr="0042604C">
        <w:t xml:space="preserve"> prior notice</w:t>
      </w:r>
      <w:r w:rsidRPr="0042604C">
        <w:t>; and</w:t>
      </w:r>
    </w:p>
    <w:p w14:paraId="050136D8" w14:textId="04E25BA2" w:rsidR="007347AB" w:rsidRPr="0042604C" w:rsidRDefault="007347AB" w:rsidP="000A1E90">
      <w:pPr>
        <w:pStyle w:val="Heading4"/>
      </w:pPr>
      <w:r w:rsidRPr="0042604C">
        <w:lastRenderedPageBreak/>
        <w:t xml:space="preserve">any of </w:t>
      </w:r>
      <w:r w:rsidR="006F7768" w:rsidRPr="0042604C">
        <w:t>the</w:t>
      </w:r>
      <w:r w:rsidRPr="0042604C">
        <w:t xml:space="preserve"> Accounts and Records, </w:t>
      </w:r>
    </w:p>
    <w:p w14:paraId="1AA1B797" w14:textId="6F76FBD8" w:rsidR="007347AB" w:rsidRPr="0042604C" w:rsidRDefault="007347AB" w:rsidP="00465AED">
      <w:pPr>
        <w:pStyle w:val="BodyIndent2"/>
        <w:spacing w:before="0" w:after="240"/>
        <w:ind w:left="1474"/>
      </w:pPr>
      <w:r w:rsidRPr="0042604C">
        <w:t xml:space="preserve">relevant to or </w:t>
      </w:r>
      <w:bookmarkStart w:id="5076" w:name="_Hlk174442746"/>
      <w:r w:rsidR="006440E4" w:rsidRPr="0042604C">
        <w:t>having an adverse effect</w:t>
      </w:r>
      <w:r w:rsidRPr="0042604C">
        <w:t xml:space="preserve"> </w:t>
      </w:r>
      <w:bookmarkEnd w:id="5076"/>
      <w:r w:rsidRPr="0042604C">
        <w:t xml:space="preserve">on the performance of this </w:t>
      </w:r>
      <w:r w:rsidR="00710085" w:rsidRPr="0042604C">
        <w:t>agreement</w:t>
      </w:r>
      <w:r w:rsidR="005B45E4" w:rsidRPr="0042604C">
        <w:t xml:space="preserve"> or the Project</w:t>
      </w:r>
      <w:r w:rsidRPr="0042604C">
        <w:t xml:space="preserve">, including </w:t>
      </w:r>
      <w:r w:rsidR="00D75161">
        <w:t xml:space="preserve">giving the Commonwealth and its nominee </w:t>
      </w:r>
      <w:r w:rsidRPr="0042604C">
        <w:t xml:space="preserve">the right to copy any Accounts and Records for the purposes of this </w:t>
      </w:r>
      <w:r w:rsidR="00710085" w:rsidRPr="0042604C">
        <w:t>agreement</w:t>
      </w:r>
      <w:r w:rsidRPr="0042604C">
        <w:t>.</w:t>
      </w:r>
    </w:p>
    <w:p w14:paraId="563AA287" w14:textId="7BACAD0F" w:rsidR="00AD3EFC" w:rsidRPr="00A04B01" w:rsidRDefault="00AD3EFC" w:rsidP="00EF1419">
      <w:pPr>
        <w:pStyle w:val="Heading3"/>
        <w:keepNext/>
      </w:pPr>
      <w:r w:rsidRPr="00A04B01">
        <w:t xml:space="preserve">Project Operator </w:t>
      </w:r>
      <w:r w:rsidR="00837DE4" w:rsidRPr="00982548">
        <w:t>must</w:t>
      </w:r>
      <w:r w:rsidR="00837DE4" w:rsidRPr="00A04B01">
        <w:t xml:space="preserve"> </w:t>
      </w:r>
      <w:r w:rsidRPr="00A04B01">
        <w:t xml:space="preserve">ensure that each Key Subcontractor gives the Commonwealth and its nominee access to its: </w:t>
      </w:r>
    </w:p>
    <w:p w14:paraId="2279E837" w14:textId="1CBAD12A" w:rsidR="00AD3EFC" w:rsidRPr="00A04B01" w:rsidRDefault="00AD3EFC" w:rsidP="000A1E90">
      <w:pPr>
        <w:pStyle w:val="Heading4"/>
      </w:pPr>
      <w:r w:rsidRPr="00A04B01">
        <w:t xml:space="preserve">premises during business hours and with at least </w:t>
      </w:r>
      <w:r w:rsidR="00A77524" w:rsidRPr="00A04B01">
        <w:t>ten (</w:t>
      </w:r>
      <w:r w:rsidRPr="00A04B01">
        <w:t>10</w:t>
      </w:r>
      <w:r w:rsidR="00A77524" w:rsidRPr="00A04B01">
        <w:t>)</w:t>
      </w:r>
      <w:r w:rsidRPr="00A04B01">
        <w:t xml:space="preserve"> Business Days' prior notice; and</w:t>
      </w:r>
    </w:p>
    <w:p w14:paraId="39CE5149" w14:textId="77777777" w:rsidR="00AD3EFC" w:rsidRPr="0042604C" w:rsidRDefault="00AD3EFC" w:rsidP="000A1E90">
      <w:pPr>
        <w:pStyle w:val="Heading4"/>
      </w:pPr>
      <w:r w:rsidRPr="0042604C">
        <w:t xml:space="preserve">Accounts and Records, </w:t>
      </w:r>
    </w:p>
    <w:p w14:paraId="3B11260D" w14:textId="2A780792" w:rsidR="00AD3EFC" w:rsidRPr="009A2D8E" w:rsidRDefault="00AD3EFC" w:rsidP="00465AED">
      <w:pPr>
        <w:pStyle w:val="BodyIndent2"/>
        <w:spacing w:before="0" w:after="240"/>
        <w:ind w:left="1474"/>
      </w:pPr>
      <w:r w:rsidRPr="0042604C">
        <w:t>relevant to</w:t>
      </w:r>
      <w:r w:rsidR="0010187A">
        <w:t>,</w:t>
      </w:r>
      <w:r w:rsidRPr="0042604C">
        <w:t xml:space="preserve"> </w:t>
      </w:r>
      <w:r w:rsidRPr="009A2D8E">
        <w:t xml:space="preserve">or </w:t>
      </w:r>
      <w:r w:rsidR="00837DE4" w:rsidRPr="006A4EF3">
        <w:t>showing</w:t>
      </w:r>
      <w:r w:rsidR="00837DE4" w:rsidRPr="009A2D8E">
        <w:t xml:space="preserve"> </w:t>
      </w:r>
      <w:r w:rsidR="006440E4" w:rsidRPr="009A2D8E">
        <w:t>an</w:t>
      </w:r>
      <w:r w:rsidR="00837DE4" w:rsidRPr="006A4EF3">
        <w:t>y</w:t>
      </w:r>
      <w:r w:rsidR="006440E4" w:rsidRPr="009A2D8E">
        <w:t xml:space="preserve"> adverse effect</w:t>
      </w:r>
      <w:r w:rsidRPr="009A2D8E">
        <w:t xml:space="preserve"> on</w:t>
      </w:r>
      <w:r w:rsidR="0010187A" w:rsidRPr="009A2D8E">
        <w:t>,</w:t>
      </w:r>
      <w:r w:rsidRPr="009A2D8E">
        <w:t xml:space="preserve"> the performance of Project Operator's obligations under this agreement</w:t>
      </w:r>
      <w:r w:rsidR="00A77524" w:rsidRPr="009A2D8E">
        <w:t xml:space="preserve"> or its performance of the Project</w:t>
      </w:r>
      <w:r w:rsidR="00837DE4" w:rsidRPr="006A4EF3">
        <w:t>,</w:t>
      </w:r>
      <w:r w:rsidRPr="009A2D8E">
        <w:t xml:space="preserve"> including </w:t>
      </w:r>
      <w:r w:rsidR="00837DE4" w:rsidRPr="006A4EF3">
        <w:t>giving</w:t>
      </w:r>
      <w:r w:rsidR="00837DE4" w:rsidRPr="009A2D8E">
        <w:t xml:space="preserve"> </w:t>
      </w:r>
      <w:r w:rsidR="000C0B75" w:rsidRPr="009A2D8E">
        <w:t xml:space="preserve">the Commonwealth and its nominee </w:t>
      </w:r>
      <w:r w:rsidRPr="009A2D8E">
        <w:t xml:space="preserve">the right to copy any Accounts </w:t>
      </w:r>
      <w:r w:rsidR="00B058F9" w:rsidRPr="009A2D8E">
        <w:t xml:space="preserve">and </w:t>
      </w:r>
      <w:r w:rsidRPr="009A2D8E">
        <w:t>Records for the purposes of this agreement, in each case for the following periods:</w:t>
      </w:r>
    </w:p>
    <w:p w14:paraId="1BED93F8" w14:textId="59C72DE6" w:rsidR="00AD3EFC" w:rsidRPr="009A2D8E" w:rsidRDefault="00AD3EFC" w:rsidP="000A1E90">
      <w:pPr>
        <w:pStyle w:val="Heading4"/>
      </w:pPr>
      <w:r w:rsidRPr="009A2D8E">
        <w:t xml:space="preserve">for Key Subcontractors undertaking works or services pursuant to this agreement </w:t>
      </w:r>
      <w:r w:rsidR="00DD3CEC" w:rsidRPr="009A2D8E">
        <w:t>during the c</w:t>
      </w:r>
      <w:r w:rsidRPr="009A2D8E">
        <w:t xml:space="preserve">onstruction </w:t>
      </w:r>
      <w:r w:rsidR="00DD3CEC" w:rsidRPr="009A2D8E">
        <w:t>of the Project</w:t>
      </w:r>
      <w:r w:rsidRPr="009A2D8E">
        <w:t xml:space="preserve">, for a period of seven </w:t>
      </w:r>
      <w:r w:rsidR="00666ABF" w:rsidRPr="009A2D8E">
        <w:t xml:space="preserve">(7) </w:t>
      </w:r>
      <w:r w:rsidRPr="009A2D8E">
        <w:t xml:space="preserve">years after the earlier of </w:t>
      </w:r>
      <w:r w:rsidR="00837DE4" w:rsidRPr="009A2D8E">
        <w:t xml:space="preserve">COD and the </w:t>
      </w:r>
      <w:r w:rsidRPr="009A2D8E">
        <w:t xml:space="preserve">termination </w:t>
      </w:r>
      <w:r w:rsidR="00EF1419" w:rsidRPr="009A2D8E">
        <w:t xml:space="preserve">or expiry </w:t>
      </w:r>
      <w:r w:rsidRPr="009A2D8E">
        <w:t xml:space="preserve">of that Key Subcontract; and </w:t>
      </w:r>
    </w:p>
    <w:p w14:paraId="0452635E" w14:textId="4FD4EFFE" w:rsidR="00AD3EFC" w:rsidRPr="009A2D8E" w:rsidRDefault="00AD3EFC" w:rsidP="000A1E90">
      <w:pPr>
        <w:pStyle w:val="Heading4"/>
      </w:pPr>
      <w:r w:rsidRPr="009A2D8E">
        <w:t xml:space="preserve">for Key Subcontractors undertaking works or services pursuant to this agreement </w:t>
      </w:r>
      <w:r w:rsidR="00DD3CEC" w:rsidRPr="009A2D8E">
        <w:t>during the operation of the Project</w:t>
      </w:r>
      <w:r w:rsidRPr="009A2D8E">
        <w:t xml:space="preserve">, for a period of seven </w:t>
      </w:r>
      <w:r w:rsidR="00666ABF" w:rsidRPr="009A2D8E">
        <w:t xml:space="preserve">(7) </w:t>
      </w:r>
      <w:r w:rsidRPr="009A2D8E">
        <w:t xml:space="preserve">years after </w:t>
      </w:r>
      <w:r w:rsidR="00837DE4" w:rsidRPr="006A4EF3">
        <w:t>the</w:t>
      </w:r>
      <w:r w:rsidR="00837DE4" w:rsidRPr="009A2D8E">
        <w:t xml:space="preserve"> </w:t>
      </w:r>
      <w:r w:rsidRPr="009A2D8E">
        <w:t>termination or expir</w:t>
      </w:r>
      <w:r w:rsidR="00EF1419" w:rsidRPr="009A2D8E">
        <w:t>y</w:t>
      </w:r>
      <w:r w:rsidRPr="009A2D8E">
        <w:t xml:space="preserve"> of this agreement or such longer period as may be required by Law. </w:t>
      </w:r>
    </w:p>
    <w:p w14:paraId="364EC32B" w14:textId="531616F5" w:rsidR="003B6319" w:rsidRPr="009A2D8E" w:rsidRDefault="003B6319" w:rsidP="0058045D">
      <w:pPr>
        <w:pStyle w:val="Heading3"/>
      </w:pPr>
      <w:r w:rsidRPr="009A2D8E">
        <w:t>The Commonwealth</w:t>
      </w:r>
      <w:r w:rsidR="001117F7" w:rsidRPr="009A2D8E">
        <w:t>’</w:t>
      </w:r>
      <w:r w:rsidRPr="009A2D8E">
        <w:t>s access to premises, systems, equipment and personnel will be subject to Project Operator’s reasonable instructions relating to site access and to physical and information security.</w:t>
      </w:r>
    </w:p>
    <w:p w14:paraId="237C3881" w14:textId="77777777" w:rsidR="007347AB" w:rsidRPr="009A2D8E" w:rsidRDefault="2C388DF0" w:rsidP="00FC2467">
      <w:pPr>
        <w:pStyle w:val="Heading2"/>
      </w:pPr>
      <w:bookmarkStart w:id="5077" w:name="_Toc175331847"/>
      <w:bookmarkStart w:id="5078" w:name="_Toc153945236"/>
      <w:bookmarkStart w:id="5079" w:name="_Toc183684752"/>
      <w:bookmarkStart w:id="5080" w:name="_Toc211256160"/>
      <w:bookmarkEnd w:id="5077"/>
      <w:r w:rsidRPr="009A2D8E">
        <w:t>Other information</w:t>
      </w:r>
      <w:bookmarkEnd w:id="5078"/>
      <w:bookmarkEnd w:id="5079"/>
      <w:bookmarkEnd w:id="5080"/>
    </w:p>
    <w:p w14:paraId="6F9066A1" w14:textId="7FCD20BB" w:rsidR="007347AB" w:rsidRPr="009A2D8E" w:rsidRDefault="00710085" w:rsidP="00465AED">
      <w:pPr>
        <w:pStyle w:val="BodyIndent1"/>
        <w:spacing w:before="0" w:after="240"/>
        <w:ind w:left="737"/>
      </w:pPr>
      <w:r w:rsidRPr="009A2D8E">
        <w:t>Project Operator</w:t>
      </w:r>
      <w:r w:rsidR="007347AB" w:rsidRPr="009A2D8E">
        <w:t xml:space="preserve"> must give to the Commonwealth the following information:</w:t>
      </w:r>
    </w:p>
    <w:p w14:paraId="11BE306B" w14:textId="190479CB" w:rsidR="007347AB" w:rsidRPr="0042604C" w:rsidRDefault="007347AB" w:rsidP="0058045D">
      <w:pPr>
        <w:pStyle w:val="Heading3"/>
      </w:pPr>
      <w:r w:rsidRPr="009A2D8E">
        <w:t xml:space="preserve">details of any changes to the constitution </w:t>
      </w:r>
      <w:r w:rsidR="008E4623" w:rsidRPr="006A4EF3">
        <w:t>of Project Operator</w:t>
      </w:r>
      <w:r w:rsidR="008E4623" w:rsidRPr="009A2D8E">
        <w:t xml:space="preserve"> </w:t>
      </w:r>
      <w:r w:rsidR="00AD184A" w:rsidRPr="009A2D8E">
        <w:t>[</w:t>
      </w:r>
      <w:r w:rsidRPr="009A2D8E">
        <w:t xml:space="preserve">or </w:t>
      </w:r>
      <w:r w:rsidR="008E4623" w:rsidRPr="006A4EF3">
        <w:t>the</w:t>
      </w:r>
      <w:r w:rsidR="008E4623" w:rsidRPr="009A2D8E">
        <w:t xml:space="preserve"> </w:t>
      </w:r>
      <w:r w:rsidR="00372F16" w:rsidRPr="009A2D8E">
        <w:t>T</w:t>
      </w:r>
      <w:r w:rsidRPr="009A2D8E">
        <w:t xml:space="preserve">rust </w:t>
      </w:r>
      <w:r w:rsidR="00372F16" w:rsidRPr="009A2D8E">
        <w:t>D</w:t>
      </w:r>
      <w:r w:rsidRPr="009A2D8E">
        <w:t>eed</w:t>
      </w:r>
      <w:r w:rsidR="00AD184A" w:rsidRPr="009A2D8E">
        <w:t>]</w:t>
      </w:r>
      <w:r w:rsidR="00EF1419" w:rsidRPr="009A2D8E">
        <w:t>,</w:t>
      </w:r>
      <w:r w:rsidRPr="0042604C">
        <w:t xml:space="preserve"> within 20 Business Days after the change; and</w:t>
      </w:r>
      <w:r w:rsidR="00AD184A">
        <w:t xml:space="preserve"> [</w:t>
      </w:r>
      <w:r w:rsidR="00AD184A" w:rsidRPr="0001150F">
        <w:rPr>
          <w:b/>
          <w:bCs/>
          <w:i/>
          <w:iCs/>
          <w:highlight w:val="lightGray"/>
        </w:rPr>
        <w:t xml:space="preserve">Note: </w:t>
      </w:r>
      <w:r w:rsidR="006750D9" w:rsidRPr="0001150F">
        <w:rPr>
          <w:b/>
          <w:i/>
          <w:highlight w:val="lightGray"/>
        </w:rPr>
        <w:t xml:space="preserve">the </w:t>
      </w:r>
      <w:r w:rsidR="00AD184A" w:rsidRPr="0001150F">
        <w:rPr>
          <w:b/>
          <w:bCs/>
          <w:i/>
          <w:iCs/>
          <w:highlight w:val="lightGray"/>
        </w:rPr>
        <w:t xml:space="preserve">words in square brackets </w:t>
      </w:r>
      <w:r w:rsidR="00133BDF" w:rsidRPr="0001150F">
        <w:rPr>
          <w:b/>
          <w:i/>
          <w:highlight w:val="lightGray"/>
        </w:rPr>
        <w:t xml:space="preserve">are </w:t>
      </w:r>
      <w:r w:rsidR="00AD184A" w:rsidRPr="0001150F">
        <w:rPr>
          <w:b/>
          <w:bCs/>
          <w:i/>
          <w:iCs/>
          <w:highlight w:val="lightGray"/>
        </w:rPr>
        <w:t xml:space="preserve">to be included </w:t>
      </w:r>
      <w:r w:rsidR="008E4623" w:rsidRPr="0001150F">
        <w:rPr>
          <w:b/>
          <w:i/>
          <w:highlight w:val="lightGray"/>
        </w:rPr>
        <w:t>if</w:t>
      </w:r>
      <w:r w:rsidR="008E4623" w:rsidRPr="0001150F">
        <w:rPr>
          <w:b/>
          <w:bCs/>
          <w:i/>
          <w:iCs/>
          <w:highlight w:val="lightGray"/>
        </w:rPr>
        <w:t xml:space="preserve"> </w:t>
      </w:r>
      <w:r w:rsidR="00AD184A" w:rsidRPr="0001150F">
        <w:rPr>
          <w:b/>
          <w:bCs/>
          <w:i/>
          <w:iCs/>
          <w:highlight w:val="lightGray"/>
        </w:rPr>
        <w:t>Pro</w:t>
      </w:r>
      <w:r w:rsidR="00AD184A" w:rsidRPr="00AD184A">
        <w:rPr>
          <w:b/>
          <w:bCs/>
          <w:i/>
          <w:iCs/>
          <w:highlight w:val="lightGray"/>
        </w:rPr>
        <w:t>ject Operator is a trustee.</w:t>
      </w:r>
      <w:r w:rsidR="00AD184A">
        <w:t>]</w:t>
      </w:r>
    </w:p>
    <w:p w14:paraId="48542B26" w14:textId="4D5FFBB4" w:rsidR="007347AB" w:rsidRPr="0042604C" w:rsidRDefault="007347AB" w:rsidP="0058045D">
      <w:pPr>
        <w:pStyle w:val="Heading3"/>
      </w:pPr>
      <w:r w:rsidRPr="0042604C">
        <w:t xml:space="preserve">such other financial and associated information relating to the Project </w:t>
      </w:r>
      <w:r w:rsidR="00EF1419" w:rsidRPr="0042604C">
        <w:t xml:space="preserve">[or the </w:t>
      </w:r>
      <w:r w:rsidR="00AD184A">
        <w:t>[</w:t>
      </w:r>
      <w:r w:rsidR="00EF1419" w:rsidRPr="0042604C">
        <w:t>Associated</w:t>
      </w:r>
      <w:r w:rsidR="00A77524">
        <w:t>/Existing</w:t>
      </w:r>
      <w:r w:rsidR="00AD184A">
        <w:t>]</w:t>
      </w:r>
      <w:r w:rsidR="00EF1419" w:rsidRPr="0042604C">
        <w:t xml:space="preserve"> Project] </w:t>
      </w:r>
      <w:r w:rsidRPr="0042604C">
        <w:t>as the Commonwealth may reasonably require from time to time</w:t>
      </w:r>
      <w:r w:rsidR="00EF1419" w:rsidRPr="0042604C">
        <w:t>,</w:t>
      </w:r>
      <w:r w:rsidRPr="0042604C">
        <w:t xml:space="preserve"> within 20 Business Days after it is requested.</w:t>
      </w:r>
      <w:r w:rsidR="00EF1419" w:rsidRPr="0042604C">
        <w:t xml:space="preserve"> </w:t>
      </w:r>
      <w:r w:rsidR="005B45E4" w:rsidRPr="0042604C">
        <w:t>[</w:t>
      </w:r>
      <w:r w:rsidR="005B45E4" w:rsidRPr="00F723AC">
        <w:rPr>
          <w:b/>
          <w:bCs/>
          <w:i/>
          <w:iCs/>
          <w:highlight w:val="lightGray"/>
        </w:rPr>
        <w:t xml:space="preserve">Note: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5B45E4" w:rsidRPr="0001150F">
        <w:rPr>
          <w:b/>
          <w:bCs/>
          <w:i/>
          <w:iCs/>
          <w:highlight w:val="lightGray"/>
        </w:rPr>
        <w:t>to be included for all Hybrid Projects</w:t>
      </w:r>
      <w:r w:rsidR="00A77524" w:rsidRPr="0001150F">
        <w:rPr>
          <w:b/>
          <w:bCs/>
          <w:i/>
          <w:iCs/>
          <w:highlight w:val="lightGray"/>
        </w:rPr>
        <w:t xml:space="preserve"> and Staged Projects (as applicable</w:t>
      </w:r>
      <w:r w:rsidR="00A77524">
        <w:rPr>
          <w:b/>
          <w:bCs/>
          <w:i/>
          <w:iCs/>
          <w:highlight w:val="lightGray"/>
        </w:rPr>
        <w:t>)</w:t>
      </w:r>
      <w:r w:rsidR="005B45E4" w:rsidRPr="00F723AC">
        <w:rPr>
          <w:b/>
          <w:bCs/>
          <w:i/>
          <w:iCs/>
          <w:highlight w:val="lightGray"/>
        </w:rPr>
        <w:t>.</w:t>
      </w:r>
      <w:r w:rsidR="005B45E4" w:rsidRPr="0042604C">
        <w:t>]</w:t>
      </w:r>
      <w:r w:rsidR="005B45E4" w:rsidRPr="0042604C" w:rsidDel="005B45E4">
        <w:t xml:space="preserve"> </w:t>
      </w:r>
    </w:p>
    <w:p w14:paraId="60082612" w14:textId="77777777" w:rsidR="007347AB" w:rsidRPr="0042604C" w:rsidRDefault="2C388DF0" w:rsidP="00FC2467">
      <w:pPr>
        <w:pStyle w:val="Heading2"/>
      </w:pPr>
      <w:r w:rsidRPr="0042604C">
        <w:t xml:space="preserve"> </w:t>
      </w:r>
      <w:bookmarkStart w:id="5081" w:name="_Ref149848578"/>
      <w:bookmarkStart w:id="5082" w:name="_Toc153945237"/>
      <w:bookmarkStart w:id="5083" w:name="_Toc183684753"/>
      <w:bookmarkStart w:id="5084" w:name="_Toc211256161"/>
      <w:r w:rsidRPr="0042604C">
        <w:t>Right to access and audit</w:t>
      </w:r>
      <w:bookmarkEnd w:id="5081"/>
      <w:bookmarkEnd w:id="5082"/>
      <w:bookmarkEnd w:id="5083"/>
      <w:bookmarkEnd w:id="5084"/>
    </w:p>
    <w:p w14:paraId="33A97581" w14:textId="30F44310" w:rsidR="007347AB" w:rsidRPr="0042604C" w:rsidRDefault="007347AB" w:rsidP="008C038D">
      <w:pPr>
        <w:pStyle w:val="Heading3"/>
        <w:keepNext/>
      </w:pPr>
      <w:bookmarkStart w:id="5085" w:name="_Ref150850981"/>
      <w:r w:rsidRPr="0042604C">
        <w:t>The Commonwealth may elect</w:t>
      </w:r>
      <w:r w:rsidR="003B6319" w:rsidRPr="0001150F">
        <w:t>, or</w:t>
      </w:r>
      <w:r w:rsidRPr="0001150F">
        <w:t xml:space="preserve"> </w:t>
      </w:r>
      <w:r w:rsidR="008E4623" w:rsidRPr="0001150F">
        <w:t xml:space="preserve">may </w:t>
      </w:r>
      <w:r w:rsidRPr="0001150F">
        <w:t>commission a</w:t>
      </w:r>
      <w:r w:rsidR="003B6319" w:rsidRPr="0001150F">
        <w:t xml:space="preserve"> third party</w:t>
      </w:r>
      <w:r w:rsidRPr="0001150F">
        <w:t xml:space="preserve"> </w:t>
      </w:r>
      <w:r w:rsidR="008E4623" w:rsidRPr="0001150F">
        <w:t>(</w:t>
      </w:r>
      <w:r w:rsidRPr="0001150F">
        <w:t>“</w:t>
      </w:r>
      <w:r w:rsidRPr="0001150F">
        <w:rPr>
          <w:b/>
          <w:bCs/>
        </w:rPr>
        <w:t>Auditor</w:t>
      </w:r>
      <w:r w:rsidRPr="0001150F">
        <w:t>”</w:t>
      </w:r>
      <w:r w:rsidR="008E4623" w:rsidRPr="0001150F">
        <w:t>)</w:t>
      </w:r>
      <w:r w:rsidR="003B6319" w:rsidRPr="0001150F">
        <w:t>,</w:t>
      </w:r>
      <w:r w:rsidRPr="0001150F">
        <w:t xml:space="preserve"> to audit and inspect t</w:t>
      </w:r>
      <w:r w:rsidRPr="0042604C">
        <w:t xml:space="preserve">he Accounts and Records of </w:t>
      </w:r>
      <w:r w:rsidR="00710085" w:rsidRPr="0042604C">
        <w:t>Project Operator</w:t>
      </w:r>
      <w:r w:rsidRPr="0042604C">
        <w:t xml:space="preserve"> and, to the extent reasonably required by the Commonwealth, </w:t>
      </w:r>
      <w:r w:rsidR="00710085" w:rsidRPr="0042604C">
        <w:t>Project Operator</w:t>
      </w:r>
      <w:r w:rsidRPr="0042604C">
        <w:t>’s Related Bodies Corporate</w:t>
      </w:r>
      <w:r w:rsidR="00DD3CEC" w:rsidRPr="0042604C">
        <w:t xml:space="preserve"> and/or Key Subcontractors</w:t>
      </w:r>
      <w:r w:rsidRPr="0042604C">
        <w:t>, for the purpose of verifying:</w:t>
      </w:r>
      <w:bookmarkEnd w:id="5085"/>
      <w:r w:rsidRPr="0042604C">
        <w:t xml:space="preserve"> </w:t>
      </w:r>
    </w:p>
    <w:p w14:paraId="070D9E19" w14:textId="0446DE45" w:rsidR="007347AB" w:rsidRPr="0042604C" w:rsidRDefault="007347AB" w:rsidP="000A1E90">
      <w:pPr>
        <w:pStyle w:val="Heading4"/>
      </w:pPr>
      <w:r w:rsidRPr="0042604C">
        <w:t xml:space="preserve">the accuracy of any report or information provided by </w:t>
      </w:r>
      <w:r w:rsidR="00710085" w:rsidRPr="0042604C">
        <w:t>Project Operator</w:t>
      </w:r>
      <w:r w:rsidRPr="0042604C">
        <w:t xml:space="preserve"> arising from or in connection with this </w:t>
      </w:r>
      <w:r w:rsidR="00710085" w:rsidRPr="0042604C">
        <w:t>agreement</w:t>
      </w:r>
      <w:r w:rsidRPr="0042604C">
        <w:t xml:space="preserve">; and </w:t>
      </w:r>
    </w:p>
    <w:p w14:paraId="13BFB3DE" w14:textId="26345219" w:rsidR="006F7768" w:rsidRPr="009A2D8E" w:rsidRDefault="00710085" w:rsidP="000A1E90">
      <w:pPr>
        <w:pStyle w:val="Heading4"/>
      </w:pPr>
      <w:bookmarkStart w:id="5086" w:name="_Ref174110372"/>
      <w:r w:rsidRPr="0042604C">
        <w:lastRenderedPageBreak/>
        <w:t>Project Operator</w:t>
      </w:r>
      <w:r w:rsidR="007347AB" w:rsidRPr="0042604C">
        <w:t xml:space="preserve">’s compliance </w:t>
      </w:r>
      <w:r w:rsidR="007347AB" w:rsidRPr="009A2D8E">
        <w:t xml:space="preserve">with </w:t>
      </w:r>
      <w:r w:rsidR="00A77524" w:rsidRPr="009A2D8E">
        <w:t>the Project Documents</w:t>
      </w:r>
      <w:r w:rsidR="006F7768" w:rsidRPr="009A2D8E">
        <w:t>,</w:t>
      </w:r>
      <w:bookmarkEnd w:id="5086"/>
      <w:r w:rsidR="006F7768" w:rsidRPr="009A2D8E">
        <w:t xml:space="preserve"> </w:t>
      </w:r>
    </w:p>
    <w:p w14:paraId="3076DC75" w14:textId="5CDD9CAB" w:rsidR="007347AB" w:rsidRPr="009A2D8E" w:rsidRDefault="006F7768" w:rsidP="00465AED">
      <w:pPr>
        <w:pStyle w:val="BodyIndent2"/>
        <w:spacing w:before="0" w:after="240"/>
        <w:ind w:left="1474"/>
      </w:pPr>
      <w:r w:rsidRPr="009A2D8E">
        <w:t>(“</w:t>
      </w:r>
      <w:r w:rsidRPr="009A2D8E">
        <w:rPr>
          <w:b/>
          <w:bCs/>
        </w:rPr>
        <w:t>Audit</w:t>
      </w:r>
      <w:r w:rsidRPr="009A2D8E">
        <w:t>”)</w:t>
      </w:r>
      <w:r w:rsidR="007347AB" w:rsidRPr="009A2D8E">
        <w:t>.</w:t>
      </w:r>
    </w:p>
    <w:p w14:paraId="5AF430E5" w14:textId="5BC1308B" w:rsidR="007347AB" w:rsidRPr="009A2D8E" w:rsidRDefault="007347AB" w:rsidP="0058045D">
      <w:pPr>
        <w:pStyle w:val="Heading3"/>
      </w:pPr>
      <w:r w:rsidRPr="009A2D8E">
        <w:t xml:space="preserve">The Commonwealth may appoint either the Australian National Audit Office or </w:t>
      </w:r>
      <w:r w:rsidR="003B6319" w:rsidRPr="009A2D8E">
        <w:t xml:space="preserve">an </w:t>
      </w:r>
      <w:r w:rsidR="00EB083C" w:rsidRPr="009A2D8E">
        <w:t>appropriately</w:t>
      </w:r>
      <w:r w:rsidRPr="009A2D8E">
        <w:t xml:space="preserve"> qualified independent professional firm as </w:t>
      </w:r>
      <w:r w:rsidR="008E4623" w:rsidRPr="006A4EF3">
        <w:t>an</w:t>
      </w:r>
      <w:r w:rsidR="008E4623" w:rsidRPr="009A2D8E">
        <w:t xml:space="preserve"> </w:t>
      </w:r>
      <w:r w:rsidRPr="009A2D8E">
        <w:t>Auditor.</w:t>
      </w:r>
    </w:p>
    <w:p w14:paraId="7F0C78EF" w14:textId="4CC8CD76" w:rsidR="007347AB" w:rsidRPr="009A2D8E" w:rsidRDefault="007347AB" w:rsidP="0058045D">
      <w:pPr>
        <w:pStyle w:val="Heading3"/>
      </w:pPr>
      <w:r w:rsidRPr="009A2D8E">
        <w:t xml:space="preserve">The Commonwealth must give </w:t>
      </w:r>
      <w:r w:rsidR="00710085" w:rsidRPr="009A2D8E">
        <w:t>Project Operator</w:t>
      </w:r>
      <w:r w:rsidRPr="009A2D8E">
        <w:t xml:space="preserve"> at least 20 Business Days’ prior notice of any Audit</w:t>
      </w:r>
      <w:r w:rsidR="00EF1419" w:rsidRPr="009A2D8E">
        <w:t xml:space="preserve"> unless there is a reasonable suspicion of the occurrence of fraud</w:t>
      </w:r>
      <w:r w:rsidRPr="009A2D8E">
        <w:t>.</w:t>
      </w:r>
    </w:p>
    <w:p w14:paraId="1C8863A2" w14:textId="1D702F7F" w:rsidR="007347AB" w:rsidRPr="009A2D8E" w:rsidRDefault="00710085" w:rsidP="00F14043">
      <w:pPr>
        <w:pStyle w:val="Heading3"/>
        <w:keepNext/>
      </w:pPr>
      <w:r w:rsidRPr="009A2D8E">
        <w:t>Project Operator</w:t>
      </w:r>
      <w:r w:rsidR="007347AB" w:rsidRPr="009A2D8E">
        <w:t xml:space="preserve"> must</w:t>
      </w:r>
      <w:r w:rsidR="00EB083C" w:rsidRPr="009A2D8E">
        <w:t xml:space="preserve"> comply with any such audit, </w:t>
      </w:r>
      <w:r w:rsidR="008E4623" w:rsidRPr="006A4EF3">
        <w:t>and</w:t>
      </w:r>
      <w:r w:rsidR="00EB083C" w:rsidRPr="009A2D8E">
        <w:t xml:space="preserve"> must</w:t>
      </w:r>
      <w:r w:rsidR="007347AB" w:rsidRPr="009A2D8E">
        <w:t>:</w:t>
      </w:r>
    </w:p>
    <w:p w14:paraId="37630C9A" w14:textId="27534C77" w:rsidR="007347AB" w:rsidRPr="0042604C" w:rsidRDefault="008E4623" w:rsidP="000A1E90">
      <w:pPr>
        <w:pStyle w:val="Heading4"/>
      </w:pPr>
      <w:r w:rsidRPr="006A4EF3">
        <w:t>s</w:t>
      </w:r>
      <w:r w:rsidR="007347AB" w:rsidRPr="009A2D8E">
        <w:t xml:space="preserve">ubject to </w:t>
      </w:r>
      <w:r w:rsidR="006F7768" w:rsidRPr="009A2D8E">
        <w:t xml:space="preserve">paragraph </w:t>
      </w:r>
      <w:r w:rsidR="006F7768" w:rsidRPr="009A2D8E">
        <w:fldChar w:fldCharType="begin"/>
      </w:r>
      <w:r w:rsidR="006F7768" w:rsidRPr="009A2D8E">
        <w:instrText xml:space="preserve"> REF _Ref159430592 \n \h </w:instrText>
      </w:r>
      <w:r w:rsidR="009A2D8E">
        <w:instrText xml:space="preserve"> \* MERGEFORMAT </w:instrText>
      </w:r>
      <w:r w:rsidR="006F7768" w:rsidRPr="009A2D8E">
        <w:fldChar w:fldCharType="separate"/>
      </w:r>
      <w:r w:rsidR="00910BB8">
        <w:t>(e)</w:t>
      </w:r>
      <w:r w:rsidR="006F7768" w:rsidRPr="009A2D8E">
        <w:fldChar w:fldCharType="end"/>
      </w:r>
      <w:r w:rsidR="007347AB" w:rsidRPr="009A2D8E">
        <w:t xml:space="preserve">, allow </w:t>
      </w:r>
      <w:r w:rsidRPr="006A4EF3">
        <w:t>or enable</w:t>
      </w:r>
      <w:r w:rsidRPr="009A2D8E">
        <w:t xml:space="preserve"> </w:t>
      </w:r>
      <w:r w:rsidR="007347AB" w:rsidRPr="009A2D8E">
        <w:t>the</w:t>
      </w:r>
      <w:r w:rsidR="007347AB" w:rsidRPr="0042604C">
        <w:t xml:space="preserve"> Auditor to access</w:t>
      </w:r>
      <w:r w:rsidR="00EF1419" w:rsidRPr="0042604C">
        <w:t>,</w:t>
      </w:r>
      <w:r w:rsidR="007347AB" w:rsidRPr="0042604C">
        <w:t xml:space="preserve"> during business hours</w:t>
      </w:r>
      <w:r w:rsidR="00EF1419" w:rsidRPr="0042604C">
        <w:t>,</w:t>
      </w:r>
      <w:r w:rsidR="007347AB" w:rsidRPr="0042604C">
        <w:t xml:space="preserve"> the Accounts and Records kept by </w:t>
      </w:r>
      <w:r w:rsidR="00710085" w:rsidRPr="0042604C">
        <w:t>Project Operator</w:t>
      </w:r>
      <w:r w:rsidR="007347AB" w:rsidRPr="0042604C">
        <w:t xml:space="preserve"> and its Related Bodies Corporate </w:t>
      </w:r>
      <w:r w:rsidR="00DD3CEC" w:rsidRPr="0042604C">
        <w:t xml:space="preserve">and/or Key Subcontractors </w:t>
      </w:r>
      <w:r w:rsidR="007347AB" w:rsidRPr="0042604C">
        <w:t xml:space="preserve">(as applicable) and any premises, systems, equipment, personnel and information of </w:t>
      </w:r>
      <w:r w:rsidR="00710085" w:rsidRPr="0042604C">
        <w:t>Project Operator</w:t>
      </w:r>
      <w:r w:rsidR="006F7768" w:rsidRPr="0042604C">
        <w:t xml:space="preserve"> and/or</w:t>
      </w:r>
      <w:r w:rsidR="007347AB" w:rsidRPr="0042604C">
        <w:t xml:space="preserve"> its Related Bodies Corporate </w:t>
      </w:r>
      <w:r w:rsidR="00DD3CEC" w:rsidRPr="0042604C">
        <w:t xml:space="preserve">and/or Key Subcontractors (as applicable) </w:t>
      </w:r>
      <w:r w:rsidR="007347AB" w:rsidRPr="0042604C">
        <w:t>relating to the Project</w:t>
      </w:r>
      <w:r w:rsidR="00EF1419" w:rsidRPr="0042604C">
        <w:t xml:space="preserve">[, the </w:t>
      </w:r>
      <w:r w:rsidR="00AD184A">
        <w:t>[</w:t>
      </w:r>
      <w:r w:rsidR="00EF1419" w:rsidRPr="0042604C">
        <w:t>Associated</w:t>
      </w:r>
      <w:r w:rsidR="00A77524">
        <w:t>/Existing</w:t>
      </w:r>
      <w:r w:rsidR="00AD184A">
        <w:t>]</w:t>
      </w:r>
      <w:r w:rsidR="00EF1419" w:rsidRPr="0042604C">
        <w:t xml:space="preserve"> Project]</w:t>
      </w:r>
      <w:r w:rsidR="007347AB" w:rsidRPr="0042604C">
        <w:t xml:space="preserve"> or </w:t>
      </w:r>
      <w:r w:rsidR="00A77524">
        <w:t>the Project Documents</w:t>
      </w:r>
      <w:r w:rsidR="005B45E4" w:rsidRPr="0042604C">
        <w:t>; [</w:t>
      </w:r>
      <w:r w:rsidR="005B45E4" w:rsidRPr="0001150F">
        <w:rPr>
          <w:b/>
          <w:bCs/>
          <w:i/>
          <w:iCs/>
          <w:highlight w:val="lightGray"/>
        </w:rPr>
        <w:t xml:space="preserve">Note: </w:t>
      </w:r>
      <w:r w:rsidR="006750D9" w:rsidRPr="0001150F">
        <w:rPr>
          <w:b/>
          <w:i/>
          <w:highlight w:val="lightGray"/>
        </w:rPr>
        <w:t xml:space="preserve">the </w:t>
      </w:r>
      <w:r w:rsidR="005B45E4" w:rsidRPr="0001150F">
        <w:rPr>
          <w:b/>
          <w:bCs/>
          <w:i/>
          <w:iCs/>
          <w:highlight w:val="lightGray"/>
        </w:rPr>
        <w:t xml:space="preserve">words in square brackets </w:t>
      </w:r>
      <w:r w:rsidR="00133BDF" w:rsidRPr="0001150F">
        <w:rPr>
          <w:b/>
          <w:i/>
          <w:highlight w:val="lightGray"/>
        </w:rPr>
        <w:t xml:space="preserve">are </w:t>
      </w:r>
      <w:r w:rsidR="005B45E4" w:rsidRPr="0001150F">
        <w:rPr>
          <w:b/>
          <w:bCs/>
          <w:i/>
          <w:iCs/>
          <w:highlight w:val="lightGray"/>
        </w:rPr>
        <w:t>to be included for all H</w:t>
      </w:r>
      <w:r w:rsidR="005B45E4" w:rsidRPr="00F723AC">
        <w:rPr>
          <w:b/>
          <w:bCs/>
          <w:i/>
          <w:iCs/>
          <w:highlight w:val="lightGray"/>
        </w:rPr>
        <w:t>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p>
    <w:p w14:paraId="6DE7461C" w14:textId="7D36C1DC" w:rsidR="007347AB" w:rsidRPr="009A2D8E" w:rsidRDefault="007347AB" w:rsidP="000A1E90">
      <w:pPr>
        <w:pStyle w:val="Heading4"/>
      </w:pPr>
      <w:r w:rsidRPr="0042604C">
        <w:t xml:space="preserve">provide (and procure </w:t>
      </w:r>
      <w:r w:rsidR="00EF1419" w:rsidRPr="0042604C">
        <w:t xml:space="preserve">that </w:t>
      </w:r>
      <w:r w:rsidRPr="0042604C">
        <w:t xml:space="preserve">its Related </w:t>
      </w:r>
      <w:r w:rsidRPr="009A2D8E">
        <w:t>Bod</w:t>
      </w:r>
      <w:r w:rsidR="008E4623" w:rsidRPr="006A4EF3">
        <w:t>ies</w:t>
      </w:r>
      <w:r w:rsidRPr="009A2D8E">
        <w:t xml:space="preserve"> Corporate </w:t>
      </w:r>
      <w:r w:rsidR="00DD3CEC" w:rsidRPr="009A2D8E">
        <w:t xml:space="preserve">and/or Key Subcontractors (as applicable) </w:t>
      </w:r>
      <w:r w:rsidRPr="009A2D8E">
        <w:t>provide) reasonable co-operation, information and assistance to the Auditor</w:t>
      </w:r>
      <w:r w:rsidR="00EF1419" w:rsidRPr="009A2D8E">
        <w:t>,</w:t>
      </w:r>
      <w:r w:rsidRPr="009A2D8E">
        <w:t xml:space="preserve"> including answering reasonable questions relating to the audit and inspection in writing; and</w:t>
      </w:r>
    </w:p>
    <w:p w14:paraId="5C799C07" w14:textId="5D53665E" w:rsidR="007347AB" w:rsidRPr="009A2D8E" w:rsidRDefault="007347AB" w:rsidP="00D32C8C">
      <w:pPr>
        <w:pStyle w:val="Heading4"/>
        <w:keepNext/>
      </w:pPr>
      <w:r w:rsidRPr="009A2D8E">
        <w:t xml:space="preserve">if an Audit reveals any breach of </w:t>
      </w:r>
      <w:r w:rsidR="00A77524" w:rsidRPr="009A2D8E">
        <w:t xml:space="preserve">the Project Documents </w:t>
      </w:r>
      <w:r w:rsidRPr="009A2D8E">
        <w:t xml:space="preserve">by </w:t>
      </w:r>
      <w:r w:rsidR="00710085" w:rsidRPr="009A2D8E">
        <w:t>Project Operator</w:t>
      </w:r>
      <w:r w:rsidRPr="009A2D8E">
        <w:t>, take remedial action including complying with any reasonable directions or instructions from the Commonwealth,</w:t>
      </w:r>
    </w:p>
    <w:p w14:paraId="40639C1F" w14:textId="13DEE2B4" w:rsidR="007347AB" w:rsidRPr="009A2D8E" w:rsidRDefault="007347AB" w:rsidP="00465AED">
      <w:pPr>
        <w:pStyle w:val="BodyIndent2"/>
        <w:spacing w:before="0" w:after="240"/>
        <w:ind w:left="1474"/>
      </w:pPr>
      <w:r w:rsidRPr="009A2D8E">
        <w:t xml:space="preserve">in each case in connection with </w:t>
      </w:r>
      <w:r w:rsidR="00ED19D2" w:rsidRPr="009A2D8E">
        <w:t xml:space="preserve">any </w:t>
      </w:r>
      <w:r w:rsidRPr="009A2D8E">
        <w:t>Audit.</w:t>
      </w:r>
    </w:p>
    <w:p w14:paraId="48693A76" w14:textId="2A0D48F2" w:rsidR="007347AB" w:rsidRPr="009A2D8E" w:rsidRDefault="007347AB" w:rsidP="0058045D">
      <w:pPr>
        <w:pStyle w:val="Heading3"/>
      </w:pPr>
      <w:bookmarkStart w:id="5087" w:name="_Ref159430592"/>
      <w:bookmarkStart w:id="5088" w:name="_Ref150850924"/>
      <w:r w:rsidRPr="009A2D8E">
        <w:t xml:space="preserve">The Auditor’s access to any premises, systems, equipment and personnel will be subject to </w:t>
      </w:r>
      <w:r w:rsidR="00710085" w:rsidRPr="009A2D8E">
        <w:t>Project Operator</w:t>
      </w:r>
      <w:r w:rsidRPr="009A2D8E">
        <w:t>’s reasonable instructions relating to site access and to physical and information security.</w:t>
      </w:r>
      <w:bookmarkEnd w:id="5087"/>
      <w:r w:rsidRPr="009A2D8E">
        <w:t xml:space="preserve"> </w:t>
      </w:r>
    </w:p>
    <w:p w14:paraId="07F49B9C" w14:textId="112E62B7" w:rsidR="007347AB" w:rsidRPr="0042604C" w:rsidRDefault="007347AB" w:rsidP="0058045D">
      <w:pPr>
        <w:pStyle w:val="Heading3"/>
      </w:pPr>
      <w:r w:rsidRPr="009A2D8E">
        <w:t xml:space="preserve">In </w:t>
      </w:r>
      <w:r w:rsidR="008E4623" w:rsidRPr="006A4EF3">
        <w:t>the</w:t>
      </w:r>
      <w:r w:rsidR="008E4623" w:rsidRPr="009A2D8E">
        <w:t xml:space="preserve"> </w:t>
      </w:r>
      <w:r w:rsidRPr="009A2D8E">
        <w:t>absence of fraud or manifest error</w:t>
      </w:r>
      <w:r w:rsidR="00EF1419" w:rsidRPr="009A2D8E">
        <w:t xml:space="preserve"> by the Auditor</w:t>
      </w:r>
      <w:r w:rsidRPr="009A2D8E">
        <w:t>, a finding of the Auditor in</w:t>
      </w:r>
      <w:r w:rsidRPr="0042604C">
        <w:t xml:space="preserve"> respect of any matter referred to in </w:t>
      </w:r>
      <w:r w:rsidR="00A143FE" w:rsidRPr="0042604C">
        <w:t xml:space="preserve">paragraph </w:t>
      </w:r>
      <w:r w:rsidR="00A143FE" w:rsidRPr="0042604C">
        <w:fldChar w:fldCharType="begin"/>
      </w:r>
      <w:r w:rsidR="00A143FE" w:rsidRPr="0042604C">
        <w:instrText xml:space="preserve"> REF _Ref150850981 \n \h </w:instrText>
      </w:r>
      <w:r w:rsidR="00A143FE" w:rsidRPr="0042604C">
        <w:fldChar w:fldCharType="separate"/>
      </w:r>
      <w:r w:rsidR="00910BB8">
        <w:t>(a)</w:t>
      </w:r>
      <w:r w:rsidR="00A143FE" w:rsidRPr="0042604C">
        <w:fldChar w:fldCharType="end"/>
      </w:r>
      <w:r w:rsidRPr="0042604C">
        <w:t xml:space="preserve"> will be binding on the parties</w:t>
      </w:r>
      <w:bookmarkStart w:id="5089" w:name="_Hlk174443021"/>
      <w:r w:rsidR="00E07733" w:rsidRPr="0042604C">
        <w:t>.</w:t>
      </w:r>
      <w:bookmarkEnd w:id="5088"/>
      <w:bookmarkEnd w:id="5089"/>
    </w:p>
    <w:p w14:paraId="4E0261E0" w14:textId="7BEBCE4B" w:rsidR="007347AB" w:rsidRPr="0042604C" w:rsidRDefault="00EB083C" w:rsidP="0058045D">
      <w:pPr>
        <w:pStyle w:val="Heading3"/>
      </w:pPr>
      <w:bookmarkStart w:id="5090" w:name="_Ref150850891"/>
      <w:r w:rsidRPr="0042604C">
        <w:t xml:space="preserve">Subject to paragraphs </w:t>
      </w:r>
      <w:r w:rsidRPr="0042604C">
        <w:fldChar w:fldCharType="begin"/>
      </w:r>
      <w:r w:rsidRPr="0042604C">
        <w:instrText xml:space="preserve"> REF _Ref164691921 \n \h </w:instrText>
      </w:r>
      <w:r w:rsidRPr="0042604C">
        <w:fldChar w:fldCharType="separate"/>
      </w:r>
      <w:r w:rsidR="00910BB8">
        <w:t>(h)</w:t>
      </w:r>
      <w:r w:rsidRPr="0042604C">
        <w:fldChar w:fldCharType="end"/>
      </w:r>
      <w:r w:rsidRPr="0042604C">
        <w:t xml:space="preserve"> and </w:t>
      </w:r>
      <w:r w:rsidRPr="0042604C">
        <w:fldChar w:fldCharType="begin"/>
      </w:r>
      <w:r w:rsidRPr="0042604C">
        <w:instrText xml:space="preserve"> REF _Ref164691923 \n \h </w:instrText>
      </w:r>
      <w:r w:rsidRPr="0042604C">
        <w:fldChar w:fldCharType="separate"/>
      </w:r>
      <w:r w:rsidR="00910BB8">
        <w:t>(i)</w:t>
      </w:r>
      <w:r w:rsidRPr="0042604C">
        <w:fldChar w:fldCharType="end"/>
      </w:r>
      <w:r w:rsidRPr="0042604C">
        <w:t xml:space="preserve">, </w:t>
      </w:r>
      <w:r w:rsidR="00710085" w:rsidRPr="0042604C">
        <w:t>Project Operator</w:t>
      </w:r>
      <w:r w:rsidR="007347AB" w:rsidRPr="0042604C">
        <w:t xml:space="preserve"> </w:t>
      </w:r>
      <w:r w:rsidR="005454E8" w:rsidRPr="0042604C">
        <w:t>must</w:t>
      </w:r>
      <w:r w:rsidR="007347AB" w:rsidRPr="0042604C">
        <w:t xml:space="preserve"> bear the </w:t>
      </w:r>
      <w:r w:rsidR="005454E8" w:rsidRPr="0042604C">
        <w:t xml:space="preserve">reasonable </w:t>
      </w:r>
      <w:r w:rsidR="007347AB" w:rsidRPr="0042604C">
        <w:t xml:space="preserve">costs </w:t>
      </w:r>
      <w:r w:rsidR="005454E8" w:rsidRPr="0042604C">
        <w:t>associated with</w:t>
      </w:r>
      <w:r w:rsidR="007347AB" w:rsidRPr="0042604C">
        <w:t xml:space="preserve"> any Audit.</w:t>
      </w:r>
      <w:bookmarkEnd w:id="5090"/>
      <w:r w:rsidR="00E73611" w:rsidRPr="0042604C">
        <w:t xml:space="preserve"> </w:t>
      </w:r>
    </w:p>
    <w:p w14:paraId="56179D66" w14:textId="050F7F0B" w:rsidR="00EB083C" w:rsidRPr="0042604C" w:rsidRDefault="00EB083C" w:rsidP="0058045D">
      <w:pPr>
        <w:pStyle w:val="Heading3"/>
      </w:pPr>
      <w:bookmarkStart w:id="5091" w:name="_Ref164691921"/>
      <w:r w:rsidRPr="0042604C">
        <w:t xml:space="preserve">Subject to </w:t>
      </w:r>
      <w:r w:rsidR="005454E8" w:rsidRPr="0042604C">
        <w:t xml:space="preserve">paragraph </w:t>
      </w:r>
      <w:r w:rsidR="005454E8" w:rsidRPr="0042604C">
        <w:fldChar w:fldCharType="begin"/>
      </w:r>
      <w:r w:rsidR="005454E8" w:rsidRPr="0042604C">
        <w:instrText xml:space="preserve"> REF _Ref164691923 \n \h </w:instrText>
      </w:r>
      <w:r w:rsidR="005454E8" w:rsidRPr="0042604C">
        <w:fldChar w:fldCharType="separate"/>
      </w:r>
      <w:r w:rsidR="00910BB8">
        <w:t>(i)</w:t>
      </w:r>
      <w:r w:rsidR="005454E8" w:rsidRPr="0042604C">
        <w:fldChar w:fldCharType="end"/>
      </w:r>
      <w:r w:rsidRPr="0042604C">
        <w:t xml:space="preserve">, if the Commonwealth has required an </w:t>
      </w:r>
      <w:r w:rsidR="00E07733" w:rsidRPr="0042604C">
        <w:t>A</w:t>
      </w:r>
      <w:r w:rsidRPr="0042604C">
        <w:t xml:space="preserve">udit under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910BB8">
        <w:t>(a)</w:t>
      </w:r>
      <w:r w:rsidR="005454E8" w:rsidRPr="0042604C">
        <w:fldChar w:fldCharType="end"/>
      </w:r>
      <w:r w:rsidRPr="0042604C">
        <w:t xml:space="preserve"> more than once in any Financial Year (excluding any audits or investigations undertaken pursuant to Law</w:t>
      </w:r>
      <w:r w:rsidR="00EF1419" w:rsidRPr="0042604C">
        <w:t>,</w:t>
      </w:r>
      <w:r w:rsidRPr="0042604C">
        <w:t xml:space="preserve"> including by the Auditor-General), </w:t>
      </w:r>
      <w:r w:rsidR="005454E8" w:rsidRPr="0042604C">
        <w:t xml:space="preserve">then </w:t>
      </w:r>
      <w:r w:rsidRPr="0042604C">
        <w:t xml:space="preserve">the Commonwealth will bear the reasonable costs associated with any such second and subsequent </w:t>
      </w:r>
      <w:r w:rsidR="009A2D8E">
        <w:t>A</w:t>
      </w:r>
      <w:r w:rsidRPr="0042604C">
        <w:t xml:space="preserve">udit undertaken in that Financial Year pursuant to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910BB8">
        <w:t>(a)</w:t>
      </w:r>
      <w:r w:rsidR="005454E8" w:rsidRPr="0042604C">
        <w:fldChar w:fldCharType="end"/>
      </w:r>
      <w:r w:rsidR="005454E8" w:rsidRPr="0042604C">
        <w:t xml:space="preserve"> </w:t>
      </w:r>
      <w:r w:rsidRPr="0042604C">
        <w:t xml:space="preserve">(excluding any costs incurred by or on behalf of </w:t>
      </w:r>
      <w:r w:rsidR="005454E8" w:rsidRPr="0042604C">
        <w:t xml:space="preserve">Project </w:t>
      </w:r>
      <w:r w:rsidRPr="0042604C">
        <w:t>Operator).</w:t>
      </w:r>
      <w:bookmarkEnd w:id="5091"/>
      <w:r w:rsidRPr="0042604C">
        <w:t xml:space="preserve"> </w:t>
      </w:r>
    </w:p>
    <w:p w14:paraId="3134746A" w14:textId="4599EF65" w:rsidR="005454E8" w:rsidRPr="0042604C" w:rsidRDefault="00EB083C" w:rsidP="008C038D">
      <w:pPr>
        <w:pStyle w:val="Heading3"/>
        <w:keepNext/>
      </w:pPr>
      <w:bookmarkStart w:id="5092" w:name="_Ref164691923"/>
      <w:r w:rsidRPr="0042604C">
        <w:lastRenderedPageBreak/>
        <w:t xml:space="preserve">If any second or subsequent </w:t>
      </w:r>
      <w:r w:rsidR="00E07733" w:rsidRPr="0042604C">
        <w:t>A</w:t>
      </w:r>
      <w:r w:rsidRPr="0042604C">
        <w:t xml:space="preserve">udit undertaken pursuant to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910BB8">
        <w:t>(a)</w:t>
      </w:r>
      <w:r w:rsidR="005454E8" w:rsidRPr="0042604C">
        <w:fldChar w:fldCharType="end"/>
      </w:r>
      <w:r w:rsidRPr="0042604C">
        <w:t xml:space="preserve"> in any Financial Year (excluding any </w:t>
      </w:r>
      <w:r w:rsidR="00E07733" w:rsidRPr="0042604C">
        <w:t>a</w:t>
      </w:r>
      <w:r w:rsidRPr="0042604C">
        <w:t>udits or investigations undertaken pursuant to Law</w:t>
      </w:r>
      <w:r w:rsidR="00DF0E9A" w:rsidRPr="0042604C">
        <w:t>,</w:t>
      </w:r>
      <w:r w:rsidRPr="0042604C">
        <w:t xml:space="preserve"> including by the Auditor-General)</w:t>
      </w:r>
      <w:r w:rsidR="005454E8" w:rsidRPr="0042604C">
        <w:t>:</w:t>
      </w:r>
      <w:r w:rsidRPr="0042604C">
        <w:t xml:space="preserve"> </w:t>
      </w:r>
    </w:p>
    <w:p w14:paraId="30990282" w14:textId="240074D2" w:rsidR="005454E8" w:rsidRPr="0042604C" w:rsidRDefault="00EB083C" w:rsidP="000A1E90">
      <w:pPr>
        <w:pStyle w:val="Heading4"/>
      </w:pPr>
      <w:r w:rsidRPr="0042604C">
        <w:t>does identif</w:t>
      </w:r>
      <w:r w:rsidR="005454E8" w:rsidRPr="0042604C">
        <w:t>y</w:t>
      </w:r>
      <w:r w:rsidRPr="0042604C">
        <w:t xml:space="preserve"> any breach of this </w:t>
      </w:r>
      <w:r w:rsidR="005454E8" w:rsidRPr="0042604C">
        <w:t>a</w:t>
      </w:r>
      <w:r w:rsidRPr="0042604C">
        <w:t xml:space="preserve">greement by </w:t>
      </w:r>
      <w:r w:rsidR="005454E8" w:rsidRPr="0042604C">
        <w:t xml:space="preserve">Project </w:t>
      </w:r>
      <w:r w:rsidRPr="0042604C">
        <w:t>Operator</w:t>
      </w:r>
      <w:r w:rsidR="005454E8" w:rsidRPr="0042604C">
        <w:t>;</w:t>
      </w:r>
      <w:r w:rsidRPr="0042604C">
        <w:t xml:space="preserve"> or </w:t>
      </w:r>
    </w:p>
    <w:p w14:paraId="5CB9ADBA" w14:textId="408E6ABD" w:rsidR="005454E8" w:rsidRPr="009A2D8E" w:rsidRDefault="00EB083C" w:rsidP="000A1E90">
      <w:pPr>
        <w:pStyle w:val="Heading4"/>
      </w:pPr>
      <w:r w:rsidRPr="009A2D8E">
        <w:t xml:space="preserve">demonstrates that any information or report provided by </w:t>
      </w:r>
      <w:r w:rsidR="005454E8" w:rsidRPr="009A2D8E">
        <w:t xml:space="preserve">Project </w:t>
      </w:r>
      <w:r w:rsidRPr="009A2D8E">
        <w:t xml:space="preserve">Operator is materially inaccurate, </w:t>
      </w:r>
    </w:p>
    <w:p w14:paraId="0CAB8101" w14:textId="1155DC2E" w:rsidR="00EB083C" w:rsidRPr="0042604C" w:rsidRDefault="005454E8" w:rsidP="00465AED">
      <w:pPr>
        <w:pStyle w:val="BodyIndent2"/>
        <w:spacing w:before="0" w:after="240"/>
        <w:ind w:left="1474"/>
      </w:pPr>
      <w:r w:rsidRPr="009A2D8E">
        <w:t xml:space="preserve">then </w:t>
      </w:r>
      <w:r w:rsidR="00A77524">
        <w:t>Project Operator</w:t>
      </w:r>
      <w:r w:rsidR="00A77524" w:rsidRPr="0042604C">
        <w:t xml:space="preserve"> </w:t>
      </w:r>
      <w:r w:rsidR="00EB083C" w:rsidRPr="0042604C">
        <w:t xml:space="preserve">will bear all the reasonable costs of that </w:t>
      </w:r>
      <w:r w:rsidR="00E07733" w:rsidRPr="0042604C">
        <w:t>A</w:t>
      </w:r>
      <w:r w:rsidR="00EB083C" w:rsidRPr="0042604C">
        <w:t>udit.</w:t>
      </w:r>
      <w:bookmarkEnd w:id="5092"/>
      <w:r w:rsidR="00E73611" w:rsidRPr="0042604C">
        <w:t xml:space="preserve"> </w:t>
      </w:r>
    </w:p>
    <w:p w14:paraId="22174C71" w14:textId="71CF5FEC" w:rsidR="00EB083C" w:rsidRPr="0042604C" w:rsidRDefault="007347AB" w:rsidP="0058045D">
      <w:pPr>
        <w:pStyle w:val="Heading3"/>
      </w:pPr>
      <w:r w:rsidRPr="0042604C">
        <w:t xml:space="preserve">If an Audit is in respect of any amount to which </w:t>
      </w:r>
      <w:r w:rsidR="00710085" w:rsidRPr="0042604C">
        <w:t>Project Operator</w:t>
      </w:r>
      <w:r w:rsidRPr="0042604C">
        <w:t xml:space="preserve"> is entitled and such Audit reveals that </w:t>
      </w:r>
      <w:r w:rsidR="00710085" w:rsidRPr="0042604C">
        <w:t>Project Operator</w:t>
      </w:r>
      <w:r w:rsidRPr="0042604C">
        <w:t xml:space="preserve"> has overcharged the Commonwealth,</w:t>
      </w:r>
      <w:r w:rsidR="00A143FE" w:rsidRPr="0042604C">
        <w:t xml:space="preserve"> then</w:t>
      </w:r>
      <w:r w:rsidRPr="0042604C">
        <w:t xml:space="preserve"> </w:t>
      </w:r>
      <w:r w:rsidR="00710085" w:rsidRPr="0042604C">
        <w:t>Project Operator</w:t>
      </w:r>
      <w:r w:rsidRPr="0042604C">
        <w:t xml:space="preserve"> must promptly reimburse the Commonwealth for those costs overcharged </w:t>
      </w:r>
      <w:r w:rsidR="00DF0E9A" w:rsidRPr="0042604C">
        <w:t xml:space="preserve">(plus interest calculated at the Default Interest Rate) </w:t>
      </w:r>
      <w:r w:rsidRPr="0042604C">
        <w:t>following any request by the Commonwealth to do so.</w:t>
      </w:r>
    </w:p>
    <w:p w14:paraId="3D946B92" w14:textId="30D86D4F" w:rsidR="007347AB" w:rsidRPr="009A2D8E" w:rsidRDefault="007347AB" w:rsidP="008617EC">
      <w:pPr>
        <w:pStyle w:val="Heading3"/>
        <w:keepNext/>
      </w:pPr>
      <w:r w:rsidRPr="0042604C">
        <w:t xml:space="preserve">If any Audit </w:t>
      </w:r>
      <w:r w:rsidRPr="009A2D8E">
        <w:t xml:space="preserve">reveals that </w:t>
      </w:r>
      <w:r w:rsidR="00ED19D2" w:rsidRPr="009A2D8E">
        <w:t xml:space="preserve">Project </w:t>
      </w:r>
      <w:r w:rsidRPr="009A2D8E">
        <w:t>Operator</w:t>
      </w:r>
      <w:r w:rsidR="0006425A" w:rsidRPr="009A2D8E">
        <w:t>’</w:t>
      </w:r>
      <w:r w:rsidRPr="009A2D8E">
        <w:t>s invoices (including tax invoices) for the audited period are not correct for such period</w:t>
      </w:r>
      <w:r w:rsidR="00A143FE" w:rsidRPr="009A2D8E">
        <w:t>, then</w:t>
      </w:r>
      <w:r w:rsidR="008E4623" w:rsidRPr="006A4EF3">
        <w:t>, as applicable</w:t>
      </w:r>
      <w:r w:rsidRPr="009A2D8E">
        <w:t>:</w:t>
      </w:r>
    </w:p>
    <w:p w14:paraId="01EF87E6" w14:textId="257D38CA" w:rsidR="007347AB" w:rsidRPr="009A2D8E" w:rsidRDefault="00710085" w:rsidP="000A1E90">
      <w:pPr>
        <w:pStyle w:val="Heading4"/>
      </w:pPr>
      <w:r w:rsidRPr="009A2D8E">
        <w:t>Project Operator</w:t>
      </w:r>
      <w:r w:rsidR="007347AB" w:rsidRPr="009A2D8E">
        <w:t xml:space="preserve"> must promptly reimburse the Commonwealth for the amount of any overcharges; or</w:t>
      </w:r>
    </w:p>
    <w:p w14:paraId="5D3D3D72" w14:textId="4808E27F" w:rsidR="007347AB" w:rsidRPr="006A4EF3" w:rsidRDefault="007347AB" w:rsidP="008E4623">
      <w:pPr>
        <w:pStyle w:val="Heading4"/>
      </w:pPr>
      <w:r w:rsidRPr="009A2D8E">
        <w:t xml:space="preserve">the Commonwealth must promptly pay to </w:t>
      </w:r>
      <w:r w:rsidR="00710085" w:rsidRPr="009A2D8E">
        <w:t>Project Operator</w:t>
      </w:r>
      <w:r w:rsidRPr="009A2D8E">
        <w:t xml:space="preserve"> the amount of any undercharges</w:t>
      </w:r>
      <w:r w:rsidR="00A77524" w:rsidRPr="009A2D8E">
        <w:t xml:space="preserve"> (following receipt of a correct Tax Invoice from Project Operator)</w:t>
      </w:r>
      <w:r w:rsidR="008E4623" w:rsidRPr="006A4EF3">
        <w:t>.</w:t>
      </w:r>
    </w:p>
    <w:p w14:paraId="58FAEB55" w14:textId="07633ADB" w:rsidR="007347AB" w:rsidRPr="0042604C" w:rsidRDefault="007347AB" w:rsidP="0058045D">
      <w:pPr>
        <w:pStyle w:val="Heading3"/>
      </w:pPr>
      <w:r w:rsidRPr="0042604C">
        <w:t xml:space="preserve">The requirement for, and participation in, Audits does not in any way reduce </w:t>
      </w:r>
      <w:r w:rsidR="00710085" w:rsidRPr="0042604C">
        <w:t>Project Operator</w:t>
      </w:r>
      <w:r w:rsidR="0006425A" w:rsidRPr="0042604C">
        <w:t>’</w:t>
      </w:r>
      <w:r w:rsidRPr="0042604C">
        <w:t xml:space="preserve">s responsibility to perform its obligations in accordance with this </w:t>
      </w:r>
      <w:r w:rsidR="00710085" w:rsidRPr="0042604C">
        <w:t>agreement</w:t>
      </w:r>
      <w:r w:rsidRPr="0042604C">
        <w:t>.</w:t>
      </w:r>
      <w:r w:rsidR="00E73611" w:rsidRPr="0042604C">
        <w:t xml:space="preserve"> </w:t>
      </w:r>
    </w:p>
    <w:p w14:paraId="2D230621" w14:textId="77777777" w:rsidR="007347AB" w:rsidRPr="0042604C" w:rsidRDefault="007347AB" w:rsidP="008617EC">
      <w:pPr>
        <w:pStyle w:val="Heading3"/>
        <w:keepNext/>
      </w:pPr>
      <w:r w:rsidRPr="0042604C">
        <w:t>Any Audit, acceptance, certificate, approval, attendance, permission, comment or recommendation by, or on behalf of, the Commonwealth (or failure to do so) will not:</w:t>
      </w:r>
    </w:p>
    <w:p w14:paraId="33AEE932" w14:textId="0D745FE0" w:rsidR="007347AB" w:rsidRPr="0042604C" w:rsidRDefault="007347AB" w:rsidP="000A1E90">
      <w:pPr>
        <w:pStyle w:val="Heading4"/>
      </w:pPr>
      <w:r w:rsidRPr="0042604C">
        <w:t xml:space="preserve">constitute waiver of any default or acceptance of any act or omission on the part of </w:t>
      </w:r>
      <w:r w:rsidR="00710085" w:rsidRPr="0042604C">
        <w:t>Project Operator</w:t>
      </w:r>
      <w:r w:rsidRPr="0042604C">
        <w:t>; or</w:t>
      </w:r>
    </w:p>
    <w:p w14:paraId="5834E866" w14:textId="053F4CD4" w:rsidR="007347AB" w:rsidRPr="0042604C" w:rsidRDefault="007347AB" w:rsidP="000A1E90">
      <w:pPr>
        <w:pStyle w:val="Heading4"/>
      </w:pPr>
      <w:r w:rsidRPr="0042604C">
        <w:t xml:space="preserve">affect or modify any of </w:t>
      </w:r>
      <w:r w:rsidR="00710085" w:rsidRPr="0042604C">
        <w:t>Project Operator</w:t>
      </w:r>
      <w:r w:rsidR="0006425A" w:rsidRPr="0042604C">
        <w:t>’</w:t>
      </w:r>
      <w:r w:rsidRPr="0042604C">
        <w:t>s obligation</w:t>
      </w:r>
      <w:r w:rsidR="00ED19D2" w:rsidRPr="0042604C">
        <w:t>s</w:t>
      </w:r>
      <w:r w:rsidRPr="0042604C">
        <w:t xml:space="preserve"> to perform this </w:t>
      </w:r>
      <w:r w:rsidR="00710085" w:rsidRPr="0042604C">
        <w:t>agreement</w:t>
      </w:r>
      <w:r w:rsidRPr="0042604C">
        <w:t xml:space="preserve"> in accordance with its terms and conditions.</w:t>
      </w:r>
    </w:p>
    <w:p w14:paraId="00C4649B" w14:textId="45F216BB" w:rsidR="007347AB" w:rsidRPr="0042604C" w:rsidRDefault="007347AB" w:rsidP="0058045D">
      <w:pPr>
        <w:pStyle w:val="Heading3"/>
      </w:pPr>
      <w:r w:rsidRPr="0042604C">
        <w:t xml:space="preserve">Nothing in this </w:t>
      </w:r>
      <w:r w:rsidR="00710085" w:rsidRPr="0042604C">
        <w:t>agreement</w:t>
      </w:r>
      <w:r w:rsidRPr="0042604C">
        <w:t xml:space="preserve"> modifies, limits or restricts the Auditor-General exercising any of its rights, functions or powers at Law including to undertake an audit of </w:t>
      </w:r>
      <w:r w:rsidR="00710085" w:rsidRPr="0042604C">
        <w:t>Project Operator</w:t>
      </w:r>
      <w:r w:rsidRPr="0042604C">
        <w:t>, any Project Document, the Project</w:t>
      </w:r>
      <w:r w:rsidR="00DF0E9A" w:rsidRPr="0042604C">
        <w:t xml:space="preserve">[, the </w:t>
      </w:r>
      <w:r w:rsidR="00AD184A">
        <w:t>[</w:t>
      </w:r>
      <w:r w:rsidR="00DF0E9A" w:rsidRPr="0042604C">
        <w:t>Associated</w:t>
      </w:r>
      <w:r w:rsidR="00A77524">
        <w:t>/Existing</w:t>
      </w:r>
      <w:r w:rsidR="00AD184A">
        <w:t>]</w:t>
      </w:r>
      <w:r w:rsidR="00DF0E9A" w:rsidRPr="0042604C">
        <w:t xml:space="preserve"> Project]</w:t>
      </w:r>
      <w:r w:rsidRPr="0042604C">
        <w:t xml:space="preserve"> or the Capacity Investment Scheme program in part or as a whole</w:t>
      </w:r>
      <w:r w:rsidR="00E07733" w:rsidRPr="0042604C">
        <w:t>. [</w:t>
      </w:r>
      <w:r w:rsidR="00E07733" w:rsidRPr="00F723AC">
        <w:rPr>
          <w:b/>
          <w:bCs/>
          <w:i/>
          <w:iCs/>
          <w:highlight w:val="lightGray"/>
        </w:rPr>
        <w:t>Note</w:t>
      </w:r>
      <w:r w:rsidR="00E07733" w:rsidRPr="0001150F">
        <w:rPr>
          <w:b/>
          <w:bCs/>
          <w:i/>
          <w:iCs/>
          <w:highlight w:val="lightGray"/>
        </w:rPr>
        <w:t xml:space="preserve">: </w:t>
      </w:r>
      <w:r w:rsidR="006750D9" w:rsidRPr="0001150F">
        <w:rPr>
          <w:b/>
          <w:i/>
          <w:highlight w:val="lightGray"/>
        </w:rPr>
        <w:t xml:space="preserve">the </w:t>
      </w:r>
      <w:r w:rsidR="00E07733" w:rsidRPr="0001150F">
        <w:rPr>
          <w:b/>
          <w:bCs/>
          <w:i/>
          <w:iCs/>
          <w:highlight w:val="lightGray"/>
        </w:rPr>
        <w:t xml:space="preserve">words in square brackets </w:t>
      </w:r>
      <w:r w:rsidR="00133BDF" w:rsidRPr="0001150F">
        <w:rPr>
          <w:b/>
          <w:i/>
          <w:highlight w:val="lightGray"/>
        </w:rPr>
        <w:t xml:space="preserve">are </w:t>
      </w:r>
      <w:r w:rsidR="00E07733" w:rsidRPr="0001150F">
        <w:rPr>
          <w:b/>
          <w:bCs/>
          <w:i/>
          <w:iCs/>
          <w:highlight w:val="lightGray"/>
        </w:rPr>
        <w:t>to be included for all Hybrid Projects</w:t>
      </w:r>
      <w:r w:rsidR="00A77524" w:rsidRPr="0001150F">
        <w:rPr>
          <w:b/>
          <w:bCs/>
          <w:i/>
          <w:iCs/>
          <w:highlight w:val="lightGray"/>
        </w:rPr>
        <w:t xml:space="preserve"> </w:t>
      </w:r>
      <w:r w:rsidR="00A77524">
        <w:rPr>
          <w:b/>
          <w:bCs/>
          <w:i/>
          <w:iCs/>
          <w:highlight w:val="lightGray"/>
        </w:rPr>
        <w:t>and Staged Projects (as applicable)</w:t>
      </w:r>
      <w:r w:rsidR="00E07733" w:rsidRPr="00F723AC">
        <w:rPr>
          <w:b/>
          <w:bCs/>
          <w:i/>
          <w:iCs/>
          <w:highlight w:val="lightGray"/>
        </w:rPr>
        <w:t>.</w:t>
      </w:r>
      <w:r w:rsidR="00E07733" w:rsidRPr="0042604C">
        <w:t>]</w:t>
      </w:r>
    </w:p>
    <w:p w14:paraId="1997F034" w14:textId="5324DC86" w:rsidR="007347AB" w:rsidRPr="0042604C" w:rsidRDefault="2C388DF0" w:rsidP="00FC2467">
      <w:pPr>
        <w:pStyle w:val="Heading2"/>
      </w:pPr>
      <w:bookmarkStart w:id="5093" w:name="_Ref155866216"/>
      <w:bookmarkStart w:id="5094" w:name="_Toc156909145"/>
      <w:bookmarkStart w:id="5095" w:name="_Toc183684754"/>
      <w:bookmarkStart w:id="5096" w:name="_Toc211256162"/>
      <w:bookmarkStart w:id="5097" w:name="_Ref151266950"/>
      <w:bookmarkStart w:id="5098" w:name="_Toc153945238"/>
      <w:r w:rsidRPr="0042604C">
        <w:t>Site inspection</w:t>
      </w:r>
      <w:bookmarkEnd w:id="5093"/>
      <w:bookmarkEnd w:id="5094"/>
      <w:bookmarkEnd w:id="5095"/>
      <w:bookmarkEnd w:id="5096"/>
      <w:r w:rsidRPr="0042604C">
        <w:t xml:space="preserve"> </w:t>
      </w:r>
    </w:p>
    <w:p w14:paraId="7E4B2394" w14:textId="7299DEDF" w:rsidR="007347AB" w:rsidRPr="0042604C" w:rsidRDefault="2C388DF0" w:rsidP="0058045D">
      <w:pPr>
        <w:pStyle w:val="Heading3"/>
      </w:pPr>
      <w:bookmarkStart w:id="5099" w:name="_Ref104385147"/>
      <w:bookmarkStart w:id="5100" w:name="_Ref108098307"/>
      <w:r w:rsidRPr="0042604C">
        <w:t xml:space="preserve">The Commonwealth may request access to the Project </w:t>
      </w:r>
      <w:r w:rsidR="00DF0E9A" w:rsidRPr="0042604C">
        <w:t xml:space="preserve">[or the </w:t>
      </w:r>
      <w:r w:rsidR="00AD184A">
        <w:t>[</w:t>
      </w:r>
      <w:r w:rsidR="00DF0E9A" w:rsidRPr="0042604C">
        <w:t>Associated</w:t>
      </w:r>
      <w:r w:rsidR="00A77524">
        <w:t>/Existing</w:t>
      </w:r>
      <w:r w:rsidR="00AD184A">
        <w:t>]</w:t>
      </w:r>
      <w:r w:rsidR="00DF0E9A" w:rsidRPr="0042604C">
        <w:t xml:space="preserve"> Project] </w:t>
      </w:r>
      <w:r w:rsidRPr="0042604C">
        <w:t>site from time to time for the purposes of undertaking a visual site inspection</w:t>
      </w:r>
      <w:r w:rsidR="00E07733" w:rsidRPr="0042604C">
        <w:t>. [</w:t>
      </w:r>
      <w:r w:rsidR="00E07733" w:rsidRPr="00F723AC">
        <w:rPr>
          <w:b/>
          <w:bCs/>
          <w:i/>
          <w:iCs/>
          <w:highlight w:val="lightGray"/>
        </w:rPr>
        <w:t>Note</w:t>
      </w:r>
      <w:r w:rsidR="00E07733" w:rsidRPr="0001150F">
        <w:rPr>
          <w:b/>
          <w:bCs/>
          <w:i/>
          <w:iCs/>
          <w:highlight w:val="lightGray"/>
        </w:rPr>
        <w:t xml:space="preserve">: </w:t>
      </w:r>
      <w:r w:rsidR="006750D9" w:rsidRPr="0001150F">
        <w:rPr>
          <w:b/>
          <w:i/>
          <w:highlight w:val="lightGray"/>
        </w:rPr>
        <w:t xml:space="preserve">the </w:t>
      </w:r>
      <w:r w:rsidR="00E07733" w:rsidRPr="0001150F">
        <w:rPr>
          <w:b/>
          <w:bCs/>
          <w:i/>
          <w:iCs/>
          <w:highlight w:val="lightGray"/>
        </w:rPr>
        <w:t xml:space="preserve">words in square brackets </w:t>
      </w:r>
      <w:r w:rsidR="00133BDF" w:rsidRPr="0001150F">
        <w:rPr>
          <w:b/>
          <w:i/>
          <w:highlight w:val="lightGray"/>
        </w:rPr>
        <w:t xml:space="preserve">are </w:t>
      </w:r>
      <w:r w:rsidR="00E07733" w:rsidRPr="0001150F">
        <w:rPr>
          <w:b/>
          <w:bCs/>
          <w:i/>
          <w:iCs/>
          <w:highlight w:val="lightGray"/>
        </w:rPr>
        <w:t>to be included for all Hybrid</w:t>
      </w:r>
      <w:r w:rsidR="00E07733" w:rsidRPr="00F723AC">
        <w:rPr>
          <w:b/>
          <w:bCs/>
          <w:i/>
          <w:iCs/>
          <w:highlight w:val="lightGray"/>
        </w:rPr>
        <w:t xml:space="preserve"> Projects</w:t>
      </w:r>
      <w:r w:rsidR="00A77524">
        <w:rPr>
          <w:b/>
          <w:bCs/>
          <w:i/>
          <w:iCs/>
          <w:highlight w:val="lightGray"/>
        </w:rPr>
        <w:t xml:space="preserve"> and Staged Projects (as applicable)</w:t>
      </w:r>
      <w:r w:rsidR="00E07733" w:rsidRPr="00F723AC">
        <w:rPr>
          <w:b/>
          <w:bCs/>
          <w:i/>
          <w:iCs/>
          <w:highlight w:val="lightGray"/>
        </w:rPr>
        <w:t>.</w:t>
      </w:r>
      <w:r w:rsidR="00E07733" w:rsidRPr="0042604C">
        <w:t>]</w:t>
      </w:r>
      <w:bookmarkEnd w:id="5099"/>
      <w:bookmarkEnd w:id="5100"/>
    </w:p>
    <w:p w14:paraId="23A0E4AC" w14:textId="1E8BB340" w:rsidR="007347AB" w:rsidRPr="0042604C" w:rsidRDefault="2C388DF0" w:rsidP="0058045D">
      <w:pPr>
        <w:pStyle w:val="Heading3"/>
      </w:pPr>
      <w:r w:rsidRPr="0042604C">
        <w:lastRenderedPageBreak/>
        <w:t xml:space="preserve">The Commonwealth must give Project Operator reasonable notice of the Commonwealth’s requested site inspection under paragraph </w:t>
      </w:r>
      <w:r w:rsidR="007347AB" w:rsidRPr="0042604C">
        <w:fldChar w:fldCharType="begin"/>
      </w:r>
      <w:r w:rsidR="007347AB" w:rsidRPr="0042604C">
        <w:instrText xml:space="preserve"> REF _Ref108098307 \n \h </w:instrText>
      </w:r>
      <w:r w:rsidR="007347AB" w:rsidRPr="0042604C">
        <w:fldChar w:fldCharType="separate"/>
      </w:r>
      <w:r w:rsidR="00910BB8">
        <w:t>(a)</w:t>
      </w:r>
      <w:r w:rsidR="007347AB" w:rsidRPr="0042604C">
        <w:fldChar w:fldCharType="end"/>
      </w:r>
      <w:r w:rsidRPr="0042604C">
        <w:t xml:space="preserve">, including details of preferred dates and times of the site inspection, and relevant personnel who will be present for it. </w:t>
      </w:r>
    </w:p>
    <w:p w14:paraId="6E71505B" w14:textId="3DD65AC6" w:rsidR="007347AB" w:rsidRPr="0042604C" w:rsidRDefault="2C388DF0" w:rsidP="0058045D">
      <w:pPr>
        <w:pStyle w:val="Heading3"/>
      </w:pPr>
      <w:r w:rsidRPr="0042604C">
        <w:t>The Commonwealth and Project Operator will agree (acting reasonably) a date and time for the site inspection.</w:t>
      </w:r>
    </w:p>
    <w:p w14:paraId="77209B17" w14:textId="02BA8D3A" w:rsidR="007347AB" w:rsidRPr="0042604C" w:rsidRDefault="2C388DF0" w:rsidP="0058045D">
      <w:pPr>
        <w:pStyle w:val="Heading3"/>
      </w:pPr>
      <w:r w:rsidRPr="0042604C">
        <w:t>During the site inspection, the Commonwealth agrees to comply with Project Operator’s reasonable requirements, including in respect of site safety and security, work health and safety and other applicable site rules.</w:t>
      </w:r>
      <w:bookmarkEnd w:id="5097"/>
      <w:bookmarkEnd w:id="5098"/>
    </w:p>
    <w:p w14:paraId="0F2AB679" w14:textId="024FC3CE" w:rsidR="00313061" w:rsidRPr="0042604C" w:rsidRDefault="00313061" w:rsidP="00FC2467">
      <w:pPr>
        <w:pStyle w:val="Heading2"/>
      </w:pPr>
      <w:bookmarkStart w:id="5101" w:name="_Toc183684755"/>
      <w:bookmarkStart w:id="5102" w:name="_Toc211256163"/>
      <w:r w:rsidRPr="0042604C">
        <w:t>Legal Professional Privilege</w:t>
      </w:r>
      <w:bookmarkEnd w:id="5101"/>
      <w:bookmarkEnd w:id="5102"/>
    </w:p>
    <w:p w14:paraId="7915763C" w14:textId="71BD0892" w:rsidR="00313061" w:rsidRPr="0042604C" w:rsidRDefault="00313061" w:rsidP="00465AED">
      <w:pPr>
        <w:pStyle w:val="BodyIndent1"/>
        <w:spacing w:before="0" w:after="240"/>
        <w:ind w:left="737"/>
      </w:pPr>
      <w:r w:rsidRPr="0042604C">
        <w:t>Nothing in this clause</w:t>
      </w:r>
      <w:r w:rsidR="009612D7" w:rsidRPr="0042604C">
        <w:t> </w:t>
      </w:r>
      <w:r w:rsidR="009612D7" w:rsidRPr="0042604C">
        <w:fldChar w:fldCharType="begin"/>
      </w:r>
      <w:r w:rsidR="009612D7" w:rsidRPr="0042604C">
        <w:instrText xml:space="preserve"> REF _Ref151264050 \n \h </w:instrText>
      </w:r>
      <w:r w:rsidR="009612D7" w:rsidRPr="0042604C">
        <w:fldChar w:fldCharType="separate"/>
      </w:r>
      <w:r w:rsidR="00910BB8">
        <w:t>32</w:t>
      </w:r>
      <w:r w:rsidR="009612D7" w:rsidRPr="0042604C">
        <w:fldChar w:fldCharType="end"/>
      </w:r>
      <w:r w:rsidR="000367C0">
        <w:t xml:space="preserve"> </w:t>
      </w:r>
      <w:r w:rsidRPr="0042604C">
        <w:t xml:space="preserve">or elsewhere in this </w:t>
      </w:r>
      <w:r w:rsidR="009A2D8E">
        <w:t>a</w:t>
      </w:r>
      <w:r w:rsidRPr="0042604C">
        <w:t xml:space="preserve">greement requires Project Operator to disclose documents </w:t>
      </w:r>
      <w:r w:rsidR="009612D7" w:rsidRPr="0042604C">
        <w:t>that</w:t>
      </w:r>
      <w:r w:rsidRPr="0042604C">
        <w:t xml:space="preserve"> are subject to legal prof</w:t>
      </w:r>
      <w:r w:rsidRPr="0001150F">
        <w:t>essional privilege</w:t>
      </w:r>
      <w:r w:rsidR="00E134AF" w:rsidRPr="0001150F">
        <w:t xml:space="preserve"> to the Commonwealth or an </w:t>
      </w:r>
      <w:r w:rsidR="00E07733" w:rsidRPr="0001150F">
        <w:t>A</w:t>
      </w:r>
      <w:r w:rsidR="00E134AF" w:rsidRPr="0001150F">
        <w:t>uditor</w:t>
      </w:r>
      <w:r w:rsidR="00E07733" w:rsidRPr="0001150F">
        <w:t>, except whe</w:t>
      </w:r>
      <w:r w:rsidR="008E4623" w:rsidRPr="0001150F">
        <w:t>n</w:t>
      </w:r>
      <w:r w:rsidR="00E07733" w:rsidRPr="0001150F">
        <w:t xml:space="preserve"> </w:t>
      </w:r>
      <w:r w:rsidR="008E4623" w:rsidRPr="0001150F">
        <w:t xml:space="preserve">that is </w:t>
      </w:r>
      <w:r w:rsidR="00E07733" w:rsidRPr="0001150F">
        <w:t>required</w:t>
      </w:r>
      <w:r w:rsidR="00E07733" w:rsidRPr="0042604C">
        <w:t xml:space="preserve"> by Law</w:t>
      </w:r>
      <w:r w:rsidRPr="0042604C">
        <w:t>.</w:t>
      </w:r>
    </w:p>
    <w:p w14:paraId="3A339C7C" w14:textId="5BD41C64" w:rsidR="000B35D9" w:rsidRPr="0042604C" w:rsidRDefault="2BC382E4" w:rsidP="00E56B2C">
      <w:pPr>
        <w:pStyle w:val="Heading1"/>
      </w:pPr>
      <w:bookmarkStart w:id="5103" w:name="_Toc183684756"/>
      <w:bookmarkStart w:id="5104" w:name="_Ref195111636"/>
      <w:bookmarkStart w:id="5105" w:name="_Ref195111645"/>
      <w:bookmarkStart w:id="5106" w:name="_Toc211256164"/>
      <w:r w:rsidRPr="0042604C">
        <w:t>Costs</w:t>
      </w:r>
      <w:bookmarkEnd w:id="5103"/>
      <w:bookmarkEnd w:id="5104"/>
      <w:bookmarkEnd w:id="5105"/>
      <w:bookmarkEnd w:id="5106"/>
      <w:r w:rsidRPr="0042604C">
        <w:t xml:space="preserve"> </w:t>
      </w:r>
    </w:p>
    <w:p w14:paraId="6666E62B" w14:textId="0A6362CD" w:rsidR="000B35D9" w:rsidRPr="0042604C" w:rsidRDefault="00845B2B" w:rsidP="00465AED">
      <w:pPr>
        <w:pStyle w:val="BodyIndent1"/>
        <w:spacing w:before="0" w:after="240"/>
        <w:ind w:left="737"/>
      </w:pPr>
      <w:r w:rsidRPr="0042604C">
        <w:t xml:space="preserve">Project Operator will </w:t>
      </w:r>
      <w:r w:rsidR="007E6901" w:rsidRPr="0042604C">
        <w:t>pay in advance</w:t>
      </w:r>
      <w:r w:rsidR="008E4623">
        <w:t>,</w:t>
      </w:r>
      <w:r w:rsidR="007E6901" w:rsidRPr="0042604C">
        <w:t xml:space="preserve"> or reimburse on demand</w:t>
      </w:r>
      <w:r w:rsidR="008E4623">
        <w:t>,</w:t>
      </w:r>
      <w:r w:rsidR="007E6901" w:rsidRPr="0042604C">
        <w:t xml:space="preserve"> (as required by the Commonwealth)</w:t>
      </w:r>
      <w:r w:rsidR="002629EA" w:rsidRPr="0042604C">
        <w:t>,</w:t>
      </w:r>
      <w:r w:rsidRPr="0042604C">
        <w:t xml:space="preserve"> any</w:t>
      </w:r>
      <w:r w:rsidR="00E07733" w:rsidRPr="0042604C">
        <w:t xml:space="preserve"> external costs</w:t>
      </w:r>
      <w:r w:rsidR="00B73931" w:rsidRPr="0042604C">
        <w:t xml:space="preserve"> </w:t>
      </w:r>
      <w:r w:rsidR="002629EA" w:rsidRPr="0042604C">
        <w:t xml:space="preserve">(e.g. legal, accounting or other consultant fees) </w:t>
      </w:r>
      <w:r w:rsidRPr="0042604C">
        <w:t>incurred by the Commonwealth associated with:</w:t>
      </w:r>
    </w:p>
    <w:p w14:paraId="766B469F" w14:textId="4C5AAA39" w:rsidR="00B73931" w:rsidRPr="0042604C" w:rsidRDefault="2C388DF0" w:rsidP="0058045D">
      <w:pPr>
        <w:pStyle w:val="Heading3"/>
      </w:pPr>
      <w:r w:rsidRPr="0042604C">
        <w:t>any extensions of time requested or proposed by Project Operator, including to the Milestone Dates, FC Sunset Date, or COD Sunset Date;</w:t>
      </w:r>
    </w:p>
    <w:p w14:paraId="6F8457CB" w14:textId="48C228EF" w:rsidR="00845B2B" w:rsidRPr="0042604C" w:rsidRDefault="2C388DF0" w:rsidP="0058045D">
      <w:pPr>
        <w:pStyle w:val="Heading3"/>
      </w:pPr>
      <w:r w:rsidRPr="0042604C">
        <w:t>any cure plans or remedial actions proposed by Project Operator, including any Draft Milestone Cure Plan, Draft COD Cure Plan, Draft SLC Cure Plan, Proposed Cure Plan and Proposed Reinstatement Plan;</w:t>
      </w:r>
    </w:p>
    <w:p w14:paraId="3481DDFF" w14:textId="356CF2E9" w:rsidR="009A018D" w:rsidRPr="0042604C" w:rsidRDefault="2C388DF0" w:rsidP="0058045D">
      <w:pPr>
        <w:pStyle w:val="Heading3"/>
      </w:pPr>
      <w:r w:rsidRPr="0042604C">
        <w:t>any proposed Material Alteration;</w:t>
      </w:r>
    </w:p>
    <w:p w14:paraId="617B4668" w14:textId="3AF3CEB3" w:rsidR="00FA1990" w:rsidRPr="0042604C" w:rsidRDefault="2C388DF0" w:rsidP="0058045D">
      <w:pPr>
        <w:pStyle w:val="Heading3"/>
      </w:pPr>
      <w:r w:rsidRPr="0042604C">
        <w:t>any request by Project Operator to assign, novate or otherwise transfer its rights or obligations under, title to or interest in this agreement or the Project, or to undergo a Change in Control; or</w:t>
      </w:r>
    </w:p>
    <w:p w14:paraId="6FD4F7B0" w14:textId="3E408BD3" w:rsidR="009A018D" w:rsidRPr="0042604C" w:rsidRDefault="2C388DF0" w:rsidP="0058045D">
      <w:pPr>
        <w:pStyle w:val="Heading3"/>
      </w:pPr>
      <w:r w:rsidRPr="0042604C">
        <w:t>any other request by Project Operator for the Commonwealth’s consent or approval in connection with this agreement.</w:t>
      </w:r>
    </w:p>
    <w:p w14:paraId="76B1028D" w14:textId="72BB80BE" w:rsidR="00C15C21" w:rsidRPr="0042604C" w:rsidRDefault="2BC382E4" w:rsidP="00E56B2C">
      <w:pPr>
        <w:pStyle w:val="Heading1"/>
      </w:pPr>
      <w:bookmarkStart w:id="5107" w:name="_Ref151298242"/>
      <w:bookmarkStart w:id="5108" w:name="_Toc153945249"/>
      <w:bookmarkStart w:id="5109" w:name="_Toc183684757"/>
      <w:bookmarkStart w:id="5110" w:name="_Toc211256165"/>
      <w:r w:rsidRPr="0042604C">
        <w:t>Relevant Commonwealth Policies</w:t>
      </w:r>
      <w:bookmarkEnd w:id="5107"/>
      <w:r w:rsidRPr="0042604C">
        <w:t xml:space="preserve"> and other requirements</w:t>
      </w:r>
      <w:bookmarkEnd w:id="5108"/>
      <w:bookmarkEnd w:id="5109"/>
      <w:bookmarkEnd w:id="5110"/>
    </w:p>
    <w:p w14:paraId="331DD4C2" w14:textId="59BA6F1F" w:rsidR="00C15C21" w:rsidRPr="0042604C" w:rsidRDefault="00C15C21" w:rsidP="00465AED">
      <w:pPr>
        <w:pStyle w:val="BodyIndent1"/>
        <w:spacing w:before="0" w:after="240"/>
        <w:ind w:left="737"/>
      </w:pPr>
      <w:r w:rsidRPr="0042604C">
        <w:t xml:space="preserve">Project Operator must comply with the requirements imposed on it in </w:t>
      </w:r>
      <w:r w:rsidR="00236BE6" w:rsidRPr="0042604C">
        <w:fldChar w:fldCharType="begin"/>
      </w:r>
      <w:r w:rsidR="00236BE6" w:rsidRPr="0042604C">
        <w:instrText xml:space="preserve"> REF _Ref159420596 \w \h </w:instrText>
      </w:r>
      <w:r w:rsidR="00236BE6" w:rsidRPr="0042604C">
        <w:fldChar w:fldCharType="separate"/>
      </w:r>
      <w:r w:rsidR="00910BB8">
        <w:t>Schedule 6</w:t>
      </w:r>
      <w:r w:rsidR="00236BE6" w:rsidRPr="0042604C">
        <w:fldChar w:fldCharType="end"/>
      </w:r>
      <w:r w:rsidR="00236BE6" w:rsidRPr="0042604C">
        <w:t xml:space="preserve"> (“</w:t>
      </w:r>
      <w:r w:rsidR="00236BE6" w:rsidRPr="0042604C">
        <w:fldChar w:fldCharType="begin"/>
      </w:r>
      <w:r w:rsidR="00236BE6" w:rsidRPr="0042604C">
        <w:instrText xml:space="preserve">  REF _Ref159420596 \h </w:instrText>
      </w:r>
      <w:r w:rsidR="00236BE6" w:rsidRPr="0042604C">
        <w:fldChar w:fldCharType="separate"/>
      </w:r>
      <w:r w:rsidR="00910BB8" w:rsidRPr="00991FDD">
        <w:t>Commonwealth Policy and Other Requirements</w:t>
      </w:r>
      <w:r w:rsidR="00236BE6" w:rsidRPr="0042604C">
        <w:fldChar w:fldCharType="end"/>
      </w:r>
      <w:r w:rsidR="00236BE6" w:rsidRPr="0042604C">
        <w:t>”)</w:t>
      </w:r>
      <w:r w:rsidRPr="0042604C">
        <w:t>.</w:t>
      </w:r>
    </w:p>
    <w:p w14:paraId="24686571" w14:textId="0DDE5248" w:rsidR="00DE3E61" w:rsidRPr="0042604C" w:rsidRDefault="008C7FCF" w:rsidP="00E56B2C">
      <w:pPr>
        <w:pStyle w:val="Heading1"/>
      </w:pPr>
      <w:bookmarkStart w:id="5111" w:name="_Ref107931857"/>
      <w:bookmarkStart w:id="5112" w:name="_Toc183684758"/>
      <w:bookmarkStart w:id="5113" w:name="_Toc211256166"/>
      <w:bookmarkStart w:id="5114" w:name="_Hlk107947978"/>
      <w:r w:rsidRPr="0042604C">
        <w:t xml:space="preserve">Contract </w:t>
      </w:r>
      <w:r w:rsidR="007B16E7">
        <w:t>R</w:t>
      </w:r>
      <w:r w:rsidRPr="0042604C">
        <w:t>epresentative</w:t>
      </w:r>
      <w:bookmarkEnd w:id="5111"/>
      <w:bookmarkEnd w:id="5112"/>
      <w:bookmarkEnd w:id="5113"/>
      <w:r w:rsidRPr="0042604C">
        <w:t xml:space="preserve"> </w:t>
      </w:r>
    </w:p>
    <w:p w14:paraId="54086FD9" w14:textId="14AFEF4F" w:rsidR="006F6107" w:rsidRPr="0042604C" w:rsidRDefault="00DE3E61" w:rsidP="0058045D">
      <w:pPr>
        <w:pStyle w:val="Heading3"/>
      </w:pPr>
      <w:r w:rsidRPr="0042604C">
        <w:t xml:space="preserve">At all times, </w:t>
      </w:r>
      <w:r w:rsidR="00411B14" w:rsidRPr="0042604C">
        <w:t>Project Operator</w:t>
      </w:r>
      <w:r w:rsidRPr="0042604C">
        <w:t xml:space="preserve"> must </w:t>
      </w:r>
      <w:r w:rsidR="009E409D" w:rsidRPr="0042604C">
        <w:t>appoint</w:t>
      </w:r>
      <w:r w:rsidR="002629EA" w:rsidRPr="0042604C">
        <w:t>,</w:t>
      </w:r>
      <w:r w:rsidR="006A1FF9" w:rsidRPr="0042604C">
        <w:t xml:space="preserve"> and maintain the appointment of</w:t>
      </w:r>
      <w:r w:rsidR="002629EA" w:rsidRPr="0042604C">
        <w:t>,</w:t>
      </w:r>
      <w:r w:rsidR="006F6107" w:rsidRPr="0042604C">
        <w:t xml:space="preserve"> a natural person who</w:t>
      </w:r>
      <w:r w:rsidR="003B2F6C" w:rsidRPr="0042604C">
        <w:t xml:space="preserve"> </w:t>
      </w:r>
      <w:r w:rsidR="00B440D6" w:rsidRPr="0042604C">
        <w:t xml:space="preserve">is involved with the day-to-day operation and administration of the </w:t>
      </w:r>
      <w:r w:rsidR="00FB7DB0">
        <w:t xml:space="preserve">[Hybrid/Staged] </w:t>
      </w:r>
      <w:r w:rsidR="00B440D6" w:rsidRPr="0042604C">
        <w:t>Project and this agreement</w:t>
      </w:r>
      <w:r w:rsidR="003B2F6C" w:rsidRPr="0042604C">
        <w:t xml:space="preserve"> as its Contract Representative.</w:t>
      </w:r>
      <w:r w:rsidR="006F6107" w:rsidRPr="0042604C">
        <w:t xml:space="preserve"> </w:t>
      </w:r>
    </w:p>
    <w:p w14:paraId="62B7C2D4" w14:textId="2E8E80AA" w:rsidR="00245C19" w:rsidRPr="0042604C" w:rsidRDefault="00411B14" w:rsidP="0058045D">
      <w:pPr>
        <w:pStyle w:val="Heading3"/>
      </w:pPr>
      <w:r w:rsidRPr="0042604C">
        <w:t>Project Operator</w:t>
      </w:r>
      <w:r w:rsidR="00F13770" w:rsidRPr="0042604C">
        <w:t xml:space="preserve"> </w:t>
      </w:r>
      <w:r w:rsidR="009E409D" w:rsidRPr="0042604C">
        <w:t xml:space="preserve">must ensure that </w:t>
      </w:r>
      <w:r w:rsidR="004C2502" w:rsidRPr="0042604C">
        <w:t xml:space="preserve">it notifies </w:t>
      </w:r>
      <w:r w:rsidR="00BE77D6" w:rsidRPr="0042604C">
        <w:t>the Commonwealth</w:t>
      </w:r>
      <w:r w:rsidR="004C2502" w:rsidRPr="0042604C">
        <w:t xml:space="preserve"> as soon as</w:t>
      </w:r>
      <w:r w:rsidR="00605CF5" w:rsidRPr="0042604C">
        <w:t xml:space="preserve"> reasonably</w:t>
      </w:r>
      <w:r w:rsidR="004C2502" w:rsidRPr="0042604C">
        <w:t xml:space="preserve"> practicable (and in any event within </w:t>
      </w:r>
      <w:r w:rsidR="000F130E">
        <w:t>five (</w:t>
      </w:r>
      <w:r w:rsidR="004C2502" w:rsidRPr="0042604C">
        <w:t>5</w:t>
      </w:r>
      <w:r w:rsidR="000F130E">
        <w:t>)</w:t>
      </w:r>
      <w:r w:rsidR="004C2502" w:rsidRPr="0042604C">
        <w:t xml:space="preserve"> Business Days) of any changes to the identity or contact details of the Contract </w:t>
      </w:r>
      <w:r w:rsidR="004C2502" w:rsidRPr="0042604C">
        <w:lastRenderedPageBreak/>
        <w:t>Representative</w:t>
      </w:r>
      <w:r w:rsidR="00A04EA5" w:rsidRPr="0042604C">
        <w:t>, including any temporary changes to the identity or contact details of the Contract Representative</w:t>
      </w:r>
      <w:r w:rsidR="004C2502" w:rsidRPr="0042604C">
        <w:t>.</w:t>
      </w:r>
    </w:p>
    <w:p w14:paraId="3EBA278A" w14:textId="6E4A0E16" w:rsidR="009514C5" w:rsidRPr="0042604C" w:rsidRDefault="005D76CA" w:rsidP="0058045D">
      <w:pPr>
        <w:pStyle w:val="Heading3"/>
      </w:pPr>
      <w:bookmarkStart w:id="5115" w:name="_Ref108102539"/>
      <w:bookmarkStart w:id="5116" w:name="_Hlk108183390"/>
      <w:r w:rsidRPr="0042604C">
        <w:t>T</w:t>
      </w:r>
      <w:r w:rsidR="00BE77D6" w:rsidRPr="0042604C">
        <w:t>he Commonwealth</w:t>
      </w:r>
      <w:r w:rsidR="006F6107" w:rsidRPr="0042604C">
        <w:t xml:space="preserve"> may contact</w:t>
      </w:r>
      <w:r w:rsidR="003B2F6C" w:rsidRPr="0042604C">
        <w:t xml:space="preserve"> the Contract Representative at all reasonable times in respect of any matter in connection with the </w:t>
      </w:r>
      <w:r w:rsidR="00371FF8" w:rsidRPr="0042604C">
        <w:t xml:space="preserve">day-to-day </w:t>
      </w:r>
      <w:r w:rsidR="003B2F6C" w:rsidRPr="0042604C">
        <w:t xml:space="preserve">operation or administration of the </w:t>
      </w:r>
      <w:r w:rsidR="00FB7DB0">
        <w:t xml:space="preserve">[Hybrid/Staged] </w:t>
      </w:r>
      <w:r w:rsidR="003B2F6C" w:rsidRPr="0042604C">
        <w:t>Project or this agreement</w:t>
      </w:r>
      <w:r w:rsidR="009514C5" w:rsidRPr="0042604C">
        <w:t>.</w:t>
      </w:r>
      <w:bookmarkEnd w:id="5115"/>
      <w:r w:rsidR="00B6359E" w:rsidRPr="0042604C">
        <w:t xml:space="preserve"> </w:t>
      </w:r>
    </w:p>
    <w:p w14:paraId="068BC1E3" w14:textId="1A5B7179" w:rsidR="003B2F6C" w:rsidRDefault="009514C5" w:rsidP="00A73D43">
      <w:pPr>
        <w:pStyle w:val="Heading3"/>
        <w:keepNext/>
      </w:pPr>
      <w:r w:rsidRPr="0042604C">
        <w:t xml:space="preserve">Despite paragraph </w:t>
      </w:r>
      <w:r w:rsidRPr="0042604C">
        <w:fldChar w:fldCharType="begin"/>
      </w:r>
      <w:r w:rsidRPr="0042604C">
        <w:instrText xml:space="preserve"> REF _Ref108102539 \n \h </w:instrText>
      </w:r>
      <w:r w:rsidR="005D76CA" w:rsidRPr="0042604C">
        <w:instrText xml:space="preserve"> \* MERGEFORMAT </w:instrText>
      </w:r>
      <w:r w:rsidRPr="0042604C">
        <w:fldChar w:fldCharType="separate"/>
      </w:r>
      <w:r w:rsidR="00910BB8">
        <w:t>(c)</w:t>
      </w:r>
      <w:r w:rsidRPr="0042604C">
        <w:fldChar w:fldCharType="end"/>
      </w:r>
      <w:r w:rsidRPr="0042604C">
        <w:t xml:space="preserve">, </w:t>
      </w:r>
      <w:r w:rsidR="00371FF8" w:rsidRPr="0042604C">
        <w:t xml:space="preserve">any notices and other communications that </w:t>
      </w:r>
      <w:r w:rsidR="00BE77D6" w:rsidRPr="0042604C">
        <w:t>the Commonwealth</w:t>
      </w:r>
      <w:r w:rsidR="00371FF8" w:rsidRPr="0042604C">
        <w:t xml:space="preserve"> is required to give under this agreement will be given to </w:t>
      </w:r>
      <w:r w:rsidR="00411B14" w:rsidRPr="0042604C">
        <w:t>Project Operator</w:t>
      </w:r>
      <w:r w:rsidR="00371FF8" w:rsidRPr="0042604C">
        <w:t xml:space="preserve"> in accordance with clause </w:t>
      </w:r>
      <w:r w:rsidR="00371FF8" w:rsidRPr="0042604C">
        <w:fldChar w:fldCharType="begin"/>
      </w:r>
      <w:r w:rsidR="00371FF8" w:rsidRPr="0042604C">
        <w:instrText xml:space="preserve"> REF _Ref101432962 \w \h </w:instrText>
      </w:r>
      <w:r w:rsidR="00371FF8" w:rsidRPr="0042604C">
        <w:fldChar w:fldCharType="separate"/>
      </w:r>
      <w:r w:rsidR="00910BB8">
        <w:t>36</w:t>
      </w:r>
      <w:r w:rsidR="00371FF8" w:rsidRPr="0042604C">
        <w:fldChar w:fldCharType="end"/>
      </w:r>
      <w:r w:rsidR="00371FF8" w:rsidRPr="0042604C">
        <w:t xml:space="preserve"> (“</w:t>
      </w:r>
      <w:r w:rsidR="00371FF8" w:rsidRPr="0042604C">
        <w:fldChar w:fldCharType="begin"/>
      </w:r>
      <w:r w:rsidR="00371FF8" w:rsidRPr="0042604C">
        <w:instrText xml:space="preserve">  REF _Ref101432962 \h </w:instrText>
      </w:r>
      <w:r w:rsidR="00371FF8" w:rsidRPr="0042604C">
        <w:fldChar w:fldCharType="separate"/>
      </w:r>
      <w:r w:rsidR="00910BB8" w:rsidRPr="0042604C">
        <w:t>Notices</w:t>
      </w:r>
      <w:r w:rsidR="00371FF8" w:rsidRPr="0042604C">
        <w:fldChar w:fldCharType="end"/>
      </w:r>
      <w:r w:rsidR="00371FF8" w:rsidRPr="0042604C">
        <w:t>”).</w:t>
      </w:r>
    </w:p>
    <w:p w14:paraId="1EE49EE9" w14:textId="4315BF63" w:rsidR="00FB7DB0" w:rsidRPr="0042604C" w:rsidRDefault="00FB7DB0" w:rsidP="006A4EF3">
      <w:r>
        <w:t>[</w:t>
      </w:r>
      <w:r w:rsidRPr="00C67005">
        <w:rPr>
          <w:b/>
          <w:bCs/>
          <w:i/>
          <w:iCs/>
          <w:highlight w:val="lightGray"/>
        </w:rPr>
        <w:t xml:space="preserve">Note: wording in square brackets </w:t>
      </w:r>
      <w:r>
        <w:rPr>
          <w:b/>
          <w:bCs/>
          <w:i/>
          <w:iCs/>
          <w:highlight w:val="lightGray"/>
        </w:rPr>
        <w:t xml:space="preserve">is </w:t>
      </w:r>
      <w:r w:rsidRPr="00C67005">
        <w:rPr>
          <w:b/>
          <w:bCs/>
          <w:i/>
          <w:iCs/>
          <w:highlight w:val="lightGray"/>
        </w:rPr>
        <w:t>to be included for all Hybrid Projects and Staged Projects (as applicable).</w:t>
      </w:r>
      <w:r>
        <w:t>]</w:t>
      </w:r>
    </w:p>
    <w:p w14:paraId="3A99D265" w14:textId="77777777" w:rsidR="00574B58" w:rsidRPr="0042604C" w:rsidRDefault="2BC382E4" w:rsidP="00E56B2C">
      <w:pPr>
        <w:pStyle w:val="Heading1"/>
      </w:pPr>
      <w:bookmarkStart w:id="5117" w:name="_Ref101432962"/>
      <w:bookmarkStart w:id="5118" w:name="_Toc183684759"/>
      <w:bookmarkStart w:id="5119" w:name="_Toc211256167"/>
      <w:bookmarkEnd w:id="5037"/>
      <w:bookmarkEnd w:id="5114"/>
      <w:bookmarkEnd w:id="5116"/>
      <w:r w:rsidRPr="0042604C">
        <w:t>Notices</w:t>
      </w:r>
      <w:bookmarkEnd w:id="5117"/>
      <w:bookmarkEnd w:id="5118"/>
      <w:bookmarkEnd w:id="5119"/>
      <w:r w:rsidRPr="0042604C">
        <w:t xml:space="preserve"> </w:t>
      </w:r>
    </w:p>
    <w:p w14:paraId="3A29379F" w14:textId="786F4FF0" w:rsidR="00574B58" w:rsidRPr="0042604C" w:rsidRDefault="2BC382E4" w:rsidP="007238AE">
      <w:pPr>
        <w:pStyle w:val="Heading2"/>
        <w:numPr>
          <w:ilvl w:val="1"/>
          <w:numId w:val="19"/>
        </w:numPr>
      </w:pPr>
      <w:bookmarkStart w:id="5120" w:name="_Toc100220619"/>
      <w:bookmarkStart w:id="5121" w:name="_Toc183684760"/>
      <w:bookmarkStart w:id="5122" w:name="_Toc211256168"/>
      <w:r w:rsidRPr="0042604C">
        <w:t>Form</w:t>
      </w:r>
      <w:bookmarkEnd w:id="5120"/>
      <w:bookmarkEnd w:id="5121"/>
      <w:bookmarkEnd w:id="5122"/>
    </w:p>
    <w:p w14:paraId="5A479AD0" w14:textId="1900FA50" w:rsidR="00AE2787" w:rsidRPr="0042604C" w:rsidRDefault="00AE2787" w:rsidP="0058045D">
      <w:pPr>
        <w:pStyle w:val="Heading3"/>
      </w:pPr>
      <w:r w:rsidRPr="0042604C">
        <w:t xml:space="preserve">Unless this agreement expressly states otherwise, all notices, demands, certificates, consents, approvals, waivers and other communications in connection with this agreement must be in writing </w:t>
      </w:r>
      <w:r w:rsidR="002629EA" w:rsidRPr="0042604C">
        <w:t xml:space="preserve">(which may be by email) </w:t>
      </w:r>
      <w:r w:rsidRPr="0042604C">
        <w:t>and signed by the sender (if an individual) or a director, secretary or any other person nominated by a party to act as an authorised officer of the sender.</w:t>
      </w:r>
    </w:p>
    <w:p w14:paraId="080B056B" w14:textId="4D0D3F4C" w:rsidR="00AE2787" w:rsidRPr="0042604C" w:rsidRDefault="00AE2787" w:rsidP="0058045D">
      <w:pPr>
        <w:pStyle w:val="Heading3"/>
      </w:pPr>
      <w:r w:rsidRPr="0042604C">
        <w:t xml:space="preserve">All communications (other than email communications) must also be marked for the attention of the person referred to in the </w:t>
      </w:r>
      <w:r w:rsidR="00BC1696">
        <w:t xml:space="preserve">Party </w:t>
      </w:r>
      <w:r w:rsidRPr="0042604C">
        <w:t>Details (or, if the recipient has notified otherwise, then marked for attention in the way last notified).</w:t>
      </w:r>
    </w:p>
    <w:p w14:paraId="29DB83E8" w14:textId="77777777" w:rsidR="00574B58" w:rsidRPr="0042604C" w:rsidRDefault="00AE2787" w:rsidP="0058045D">
      <w:pPr>
        <w:pStyle w:val="Heading3"/>
      </w:pPr>
      <w:r w:rsidRPr="0042604C">
        <w:t>Email communications must state the first and last name of the sender and are taken to be signed by the named sender</w:t>
      </w:r>
      <w:r w:rsidR="00574B58" w:rsidRPr="0042604C">
        <w:t xml:space="preserve">. </w:t>
      </w:r>
    </w:p>
    <w:p w14:paraId="6560314C" w14:textId="119741AE" w:rsidR="00574B58" w:rsidRPr="0042604C" w:rsidRDefault="2BC382E4" w:rsidP="00FC2467">
      <w:pPr>
        <w:pStyle w:val="Heading2"/>
      </w:pPr>
      <w:bookmarkStart w:id="5123" w:name="_Toc100220620"/>
      <w:bookmarkStart w:id="5124" w:name="_Toc183684761"/>
      <w:bookmarkStart w:id="5125" w:name="_Toc211256169"/>
      <w:r w:rsidRPr="0042604C">
        <w:t>Delivery</w:t>
      </w:r>
      <w:bookmarkEnd w:id="5123"/>
      <w:bookmarkEnd w:id="5124"/>
      <w:bookmarkEnd w:id="5125"/>
    </w:p>
    <w:p w14:paraId="36501E88" w14:textId="77777777" w:rsidR="00574B58" w:rsidRPr="0042604C" w:rsidRDefault="00574B58" w:rsidP="008617EC">
      <w:pPr>
        <w:pStyle w:val="Heading3"/>
        <w:keepNext/>
      </w:pPr>
      <w:r w:rsidRPr="0042604C">
        <w:t>Communications must be:</w:t>
      </w:r>
    </w:p>
    <w:p w14:paraId="3AB00CCA" w14:textId="675B50A1" w:rsidR="00574B58" w:rsidRPr="0042604C" w:rsidRDefault="00A77524" w:rsidP="000A1E90">
      <w:pPr>
        <w:pStyle w:val="Heading4"/>
      </w:pPr>
      <w:r>
        <w:t xml:space="preserve">delivered to </w:t>
      </w:r>
      <w:r w:rsidR="00574B58" w:rsidRPr="0042604C">
        <w:t xml:space="preserve">the address referred to in the </w:t>
      </w:r>
      <w:r w:rsidR="00BC1696">
        <w:t xml:space="preserve">Party </w:t>
      </w:r>
      <w:r w:rsidR="00574B58" w:rsidRPr="0042604C">
        <w:t>Details;</w:t>
      </w:r>
    </w:p>
    <w:p w14:paraId="0EE782DE" w14:textId="71E7935A" w:rsidR="00574B58" w:rsidRPr="0042604C" w:rsidRDefault="00AE2787" w:rsidP="000A1E90">
      <w:pPr>
        <w:pStyle w:val="Heading4"/>
      </w:pPr>
      <w:r w:rsidRPr="0042604C">
        <w:t>sent by regular ordinary</w:t>
      </w:r>
      <w:r w:rsidR="007302FF">
        <w:t xml:space="preserve"> or registered</w:t>
      </w:r>
      <w:r w:rsidRPr="0042604C">
        <w:t xml:space="preserve"> post (airmail if appropriate) to the address referred to in the </w:t>
      </w:r>
      <w:r w:rsidR="00BC1696">
        <w:t xml:space="preserve">Party </w:t>
      </w:r>
      <w:r w:rsidRPr="0042604C">
        <w:t>Details</w:t>
      </w:r>
      <w:r w:rsidR="00574B58" w:rsidRPr="0042604C">
        <w:t>; or</w:t>
      </w:r>
    </w:p>
    <w:p w14:paraId="62943E30" w14:textId="3EE1AF24" w:rsidR="00574B58" w:rsidRPr="0042604C" w:rsidRDefault="00574B58" w:rsidP="000A1E90">
      <w:pPr>
        <w:pStyle w:val="Heading4"/>
      </w:pPr>
      <w:r w:rsidRPr="0042604C">
        <w:t xml:space="preserve">sent by email to the address referred to in the </w:t>
      </w:r>
      <w:r w:rsidR="00BC1696">
        <w:t xml:space="preserve">Party </w:t>
      </w:r>
      <w:r w:rsidRPr="0042604C">
        <w:t>Details</w:t>
      </w:r>
      <w:r w:rsidR="00C1079B" w:rsidRPr="0042604C">
        <w:t>, provided that email must not be used for any termination notice issued pursuant to this agreement</w:t>
      </w:r>
      <w:r w:rsidRPr="0042604C">
        <w:t>.</w:t>
      </w:r>
    </w:p>
    <w:p w14:paraId="6C229279" w14:textId="77777777" w:rsidR="00AD7780" w:rsidRPr="0042604C" w:rsidRDefault="00574B58" w:rsidP="0058045D">
      <w:pPr>
        <w:pStyle w:val="Heading3"/>
      </w:pPr>
      <w:r w:rsidRPr="0042604C">
        <w:t>If the intended recipient has notified changed contact details, then communications must be sent to the changed contact details.</w:t>
      </w:r>
    </w:p>
    <w:p w14:paraId="055A2066" w14:textId="1C404142" w:rsidR="00574B58" w:rsidRPr="0042604C" w:rsidRDefault="2BC382E4" w:rsidP="00FC2467">
      <w:pPr>
        <w:pStyle w:val="Heading2"/>
      </w:pPr>
      <w:bookmarkStart w:id="5126" w:name="_Toc100220621"/>
      <w:bookmarkStart w:id="5127" w:name="_Toc183684762"/>
      <w:bookmarkStart w:id="5128" w:name="_Toc211256170"/>
      <w:r w:rsidRPr="0042604C">
        <w:t>When effective</w:t>
      </w:r>
      <w:bookmarkEnd w:id="5126"/>
      <w:bookmarkEnd w:id="5127"/>
      <w:bookmarkEnd w:id="5128"/>
    </w:p>
    <w:p w14:paraId="6D99A705" w14:textId="2A727BC5" w:rsidR="00574B58" w:rsidRPr="0042604C" w:rsidRDefault="00574B58" w:rsidP="00465AED">
      <w:pPr>
        <w:pStyle w:val="BodyIndent1"/>
        <w:spacing w:before="0" w:after="240"/>
        <w:ind w:left="737"/>
      </w:pPr>
      <w:r w:rsidRPr="0042604C">
        <w:t xml:space="preserve">Communications take effect from the time they are received or </w:t>
      </w:r>
      <w:r w:rsidR="0021175C" w:rsidRPr="0042604C">
        <w:t xml:space="preserve">are </w:t>
      </w:r>
      <w:r w:rsidRPr="0042604C">
        <w:t xml:space="preserve">taken to be received under clause </w:t>
      </w:r>
      <w:r w:rsidRPr="0042604C">
        <w:fldChar w:fldCharType="begin"/>
      </w:r>
      <w:r w:rsidRPr="0042604C">
        <w:instrText xml:space="preserve"> REF _Ref100137093 \w \h </w:instrText>
      </w:r>
      <w:r w:rsidRPr="0042604C">
        <w:fldChar w:fldCharType="separate"/>
      </w:r>
      <w:r w:rsidR="00910BB8">
        <w:t>36.4</w:t>
      </w:r>
      <w:r w:rsidRPr="0042604C">
        <w:fldChar w:fldCharType="end"/>
      </w:r>
      <w:r w:rsidRPr="0042604C">
        <w:t xml:space="preserve"> (“</w:t>
      </w:r>
      <w:r w:rsidRPr="0042604C">
        <w:fldChar w:fldCharType="begin"/>
      </w:r>
      <w:r w:rsidRPr="0042604C">
        <w:instrText xml:space="preserve">  REF _Ref100137093 \h </w:instrText>
      </w:r>
      <w:r w:rsidRPr="0042604C">
        <w:fldChar w:fldCharType="separate"/>
      </w:r>
      <w:r w:rsidR="00910BB8" w:rsidRPr="0042604C">
        <w:t>When taken to be received</w:t>
      </w:r>
      <w:r w:rsidRPr="0042604C">
        <w:fldChar w:fldCharType="end"/>
      </w:r>
      <w:r w:rsidRPr="0042604C">
        <w:t>”) (whichever happens first) unless a later time is specified in the communication.</w:t>
      </w:r>
    </w:p>
    <w:p w14:paraId="3AA94CF9" w14:textId="63E9DC14" w:rsidR="00574B58" w:rsidRPr="0042604C" w:rsidRDefault="2BC382E4" w:rsidP="00FC2467">
      <w:pPr>
        <w:pStyle w:val="Heading2"/>
      </w:pPr>
      <w:bookmarkStart w:id="5129" w:name="_Ref100137093"/>
      <w:bookmarkStart w:id="5130" w:name="_Toc100220622"/>
      <w:bookmarkStart w:id="5131" w:name="_Toc183684763"/>
      <w:bookmarkStart w:id="5132" w:name="_Toc211256171"/>
      <w:r w:rsidRPr="0042604C">
        <w:lastRenderedPageBreak/>
        <w:t>When taken to be received</w:t>
      </w:r>
      <w:bookmarkEnd w:id="5129"/>
      <w:bookmarkEnd w:id="5130"/>
      <w:bookmarkEnd w:id="5131"/>
      <w:bookmarkEnd w:id="5132"/>
    </w:p>
    <w:p w14:paraId="0BFAC480" w14:textId="77777777" w:rsidR="00574B58" w:rsidRPr="0042604C" w:rsidRDefault="00574B58" w:rsidP="000B0A13">
      <w:pPr>
        <w:pStyle w:val="BodyIndent1"/>
        <w:keepNext/>
        <w:spacing w:before="0" w:after="240"/>
        <w:ind w:left="737"/>
      </w:pPr>
      <w:r w:rsidRPr="0042604C">
        <w:t>Communications are taken to be received:</w:t>
      </w:r>
    </w:p>
    <w:p w14:paraId="2E512663" w14:textId="6B85DC0E" w:rsidR="00AE2787" w:rsidRPr="00FB7DB0" w:rsidRDefault="00AE2787" w:rsidP="0058045D">
      <w:pPr>
        <w:pStyle w:val="Heading3"/>
      </w:pPr>
      <w:r w:rsidRPr="0042604C">
        <w:t xml:space="preserve">if sent by post, </w:t>
      </w:r>
      <w:r w:rsidR="000F130E">
        <w:t>six (</w:t>
      </w:r>
      <w:r w:rsidRPr="0042604C">
        <w:t>6</w:t>
      </w:r>
      <w:r w:rsidR="000F130E">
        <w:t>)</w:t>
      </w:r>
      <w:r w:rsidRPr="0042604C">
        <w:t xml:space="preserve"> Business Days </w:t>
      </w:r>
      <w:r w:rsidR="00FE6B67" w:rsidRPr="0042604C">
        <w:t>after</w:t>
      </w:r>
      <w:r w:rsidR="00FE6B67" w:rsidRPr="0042604C" w:rsidDel="004F23C9">
        <w:t xml:space="preserve"> </w:t>
      </w:r>
      <w:r w:rsidRPr="0042604C">
        <w:t xml:space="preserve">posting (or </w:t>
      </w:r>
      <w:r w:rsidR="00FB7DB0">
        <w:t>ten (</w:t>
      </w:r>
      <w:r w:rsidRPr="0042604C">
        <w:t>10</w:t>
      </w:r>
      <w:r w:rsidR="00FB7DB0">
        <w:t>)</w:t>
      </w:r>
      <w:r w:rsidRPr="0042604C">
        <w:t xml:space="preserve"> days </w:t>
      </w:r>
      <w:r w:rsidR="00FE6B67" w:rsidRPr="0042604C">
        <w:t>after</w:t>
      </w:r>
      <w:r w:rsidR="00FE6B67" w:rsidRPr="0042604C" w:rsidDel="004F23C9">
        <w:t xml:space="preserve"> </w:t>
      </w:r>
      <w:r w:rsidRPr="0042604C">
        <w:t xml:space="preserve">posting if sent from one country to </w:t>
      </w:r>
      <w:r w:rsidRPr="00FB7DB0">
        <w:t>another);</w:t>
      </w:r>
      <w:r w:rsidR="004C03AC" w:rsidRPr="00FB7DB0">
        <w:t xml:space="preserve"> and</w:t>
      </w:r>
    </w:p>
    <w:p w14:paraId="7A3A6D2B" w14:textId="77777777" w:rsidR="00AE2787" w:rsidRPr="00FB7DB0" w:rsidRDefault="00AE2787" w:rsidP="008617EC">
      <w:pPr>
        <w:pStyle w:val="Heading3"/>
        <w:keepNext/>
      </w:pPr>
      <w:r w:rsidRPr="00FB7DB0">
        <w:t xml:space="preserve">if sent by email: </w:t>
      </w:r>
    </w:p>
    <w:p w14:paraId="2E7AF638" w14:textId="77777777" w:rsidR="00AE2787" w:rsidRPr="00FB7DB0" w:rsidRDefault="00AE2787" w:rsidP="000A1E90">
      <w:pPr>
        <w:pStyle w:val="Heading4"/>
      </w:pPr>
      <w:r w:rsidRPr="00FB7DB0">
        <w:t xml:space="preserve">when the sender receives an automated message confirming delivery; </w:t>
      </w:r>
      <w:r w:rsidR="00B11689" w:rsidRPr="00FB7DB0">
        <w:t>or</w:t>
      </w:r>
    </w:p>
    <w:p w14:paraId="3E4495E4" w14:textId="43F3D6F2" w:rsidR="00AE2787" w:rsidRPr="00FB7DB0" w:rsidRDefault="00897C96" w:rsidP="000A1E90">
      <w:pPr>
        <w:pStyle w:val="Heading4"/>
      </w:pPr>
      <w:r w:rsidRPr="006A4EF3">
        <w:t>four (</w:t>
      </w:r>
      <w:r w:rsidR="00AE2787" w:rsidRPr="006A4EF3">
        <w:t>4</w:t>
      </w:r>
      <w:r w:rsidRPr="006A4EF3">
        <w:t>)</w:t>
      </w:r>
      <w:r w:rsidR="00AE2787" w:rsidRPr="00FB7DB0">
        <w:t xml:space="preserve"> hours after the time the email is sent (as recorded on the device from which the sender sent the email) unless the sender receives an automated message within that </w:t>
      </w:r>
      <w:r w:rsidRPr="006A4EF3">
        <w:t>four (</w:t>
      </w:r>
      <w:r w:rsidR="00AE2787" w:rsidRPr="006A4EF3">
        <w:t>4</w:t>
      </w:r>
      <w:r w:rsidRPr="006A4EF3">
        <w:t>)</w:t>
      </w:r>
      <w:r w:rsidR="00AE2787" w:rsidRPr="00FB7DB0">
        <w:t xml:space="preserve"> hour period that the delivery failed,</w:t>
      </w:r>
    </w:p>
    <w:p w14:paraId="6837139B" w14:textId="77777777" w:rsidR="00574B58" w:rsidRPr="0042604C" w:rsidRDefault="00AE2787" w:rsidP="00FB1865">
      <w:pPr>
        <w:pStyle w:val="BodyIndent2"/>
        <w:spacing w:before="0" w:after="240"/>
        <w:ind w:left="1474"/>
      </w:pPr>
      <w:r w:rsidRPr="0042604C">
        <w:t>whichever happens first</w:t>
      </w:r>
      <w:r w:rsidR="00574B58" w:rsidRPr="0042604C">
        <w:t>.</w:t>
      </w:r>
    </w:p>
    <w:p w14:paraId="23F821F6" w14:textId="36229B23" w:rsidR="00AE2787" w:rsidRPr="0042604C" w:rsidRDefault="2BC382E4" w:rsidP="00FC2467">
      <w:pPr>
        <w:pStyle w:val="Heading2"/>
      </w:pPr>
      <w:bookmarkStart w:id="5133" w:name="_Toc183684764"/>
      <w:bookmarkStart w:id="5134" w:name="_Toc211256172"/>
      <w:r w:rsidRPr="0042604C">
        <w:t>Receipt outside business hours</w:t>
      </w:r>
      <w:bookmarkEnd w:id="5133"/>
      <w:bookmarkEnd w:id="5134"/>
    </w:p>
    <w:p w14:paraId="013BAF7D" w14:textId="78F5EC9F" w:rsidR="00AE2787" w:rsidRPr="0042604C" w:rsidRDefault="00AE2787" w:rsidP="00FB1865">
      <w:pPr>
        <w:pStyle w:val="BodyIndent1"/>
        <w:spacing w:before="0" w:after="240"/>
        <w:ind w:left="737"/>
      </w:pPr>
      <w:r w:rsidRPr="007F5ECD">
        <w:t xml:space="preserve">Despite anything else in this clause </w:t>
      </w:r>
      <w:r w:rsidRPr="007F5ECD">
        <w:fldChar w:fldCharType="begin"/>
      </w:r>
      <w:r w:rsidRPr="007F5ECD">
        <w:instrText xml:space="preserve"> REF _Ref101432962 \r \h </w:instrText>
      </w:r>
      <w:r w:rsidRPr="007F5ECD">
        <w:fldChar w:fldCharType="separate"/>
      </w:r>
      <w:r w:rsidR="00910BB8">
        <w:t>36</w:t>
      </w:r>
      <w:r w:rsidRPr="007F5ECD">
        <w:fldChar w:fldCharType="end"/>
      </w:r>
      <w:r w:rsidRPr="007F5ECD">
        <w:t xml:space="preserve">, if communications are received or taken to be received under clause </w:t>
      </w:r>
      <w:r w:rsidRPr="007F5ECD">
        <w:fldChar w:fldCharType="begin"/>
      </w:r>
      <w:r w:rsidRPr="007F5ECD">
        <w:instrText xml:space="preserve"> REF _Ref100137093 \r \h </w:instrText>
      </w:r>
      <w:r w:rsidRPr="007F5ECD">
        <w:fldChar w:fldCharType="separate"/>
      </w:r>
      <w:r w:rsidR="00910BB8">
        <w:t>36.4</w:t>
      </w:r>
      <w:r w:rsidRPr="007F5ECD">
        <w:fldChar w:fldCharType="end"/>
      </w:r>
      <w:r w:rsidRPr="007F5ECD">
        <w:t xml:space="preserve"> (“</w:t>
      </w:r>
      <w:r w:rsidRPr="007F5ECD">
        <w:fldChar w:fldCharType="begin"/>
      </w:r>
      <w:r w:rsidRPr="007F5ECD">
        <w:instrText xml:space="preserve"> REF _Ref100137093 \h </w:instrText>
      </w:r>
      <w:r w:rsidRPr="007F5ECD">
        <w:fldChar w:fldCharType="separate"/>
      </w:r>
      <w:r w:rsidR="00910BB8" w:rsidRPr="0042604C">
        <w:t>When taken to be received</w:t>
      </w:r>
      <w:r w:rsidRPr="007F5ECD">
        <w:fldChar w:fldCharType="end"/>
      </w:r>
      <w:r w:rsidRPr="007F5ECD">
        <w:t xml:space="preserve">”) </w:t>
      </w:r>
      <w:r w:rsidR="00897C96" w:rsidRPr="0001150F">
        <w:t xml:space="preserve">on a non-Business Day or </w:t>
      </w:r>
      <w:r w:rsidRPr="0001150F">
        <w:t>after 5.00pm on a Business Day,</w:t>
      </w:r>
      <w:r w:rsidR="0082543A" w:rsidRPr="0001150F">
        <w:t xml:space="preserve"> then</w:t>
      </w:r>
      <w:r w:rsidRPr="007F5ECD">
        <w:t xml:space="preserve"> they are taken to be received at 9.00am on the next Business Day.</w:t>
      </w:r>
      <w:r w:rsidR="00E73611" w:rsidRPr="007F5ECD">
        <w:t xml:space="preserve"> </w:t>
      </w:r>
      <w:r w:rsidRPr="007F5ECD">
        <w:t xml:space="preserve">For the purposes of this clause, the place in the definition of Business Day is taken to be the place specified in the </w:t>
      </w:r>
      <w:r w:rsidR="00BC1696">
        <w:t xml:space="preserve">Party </w:t>
      </w:r>
      <w:r w:rsidRPr="007F5ECD">
        <w:t>Details as the address of the recipient and the time of receipt is the time in that place.</w:t>
      </w:r>
    </w:p>
    <w:p w14:paraId="69C80F12" w14:textId="2A91E8BC" w:rsidR="00B1487C" w:rsidRPr="0042604C" w:rsidRDefault="2BC382E4" w:rsidP="00E56B2C">
      <w:pPr>
        <w:pStyle w:val="Heading1"/>
      </w:pPr>
      <w:bookmarkStart w:id="5135" w:name="_Toc103248564"/>
      <w:bookmarkStart w:id="5136" w:name="_Toc103258221"/>
      <w:bookmarkStart w:id="5137" w:name="_Toc103258521"/>
      <w:bookmarkStart w:id="5138" w:name="_Toc103259005"/>
      <w:bookmarkStart w:id="5139" w:name="_Toc103260043"/>
      <w:bookmarkStart w:id="5140" w:name="_Toc103271358"/>
      <w:bookmarkStart w:id="5141" w:name="_BPDC_LN_INS_1055"/>
      <w:bookmarkStart w:id="5142" w:name="_BPDC_PR_INS_1056"/>
      <w:bookmarkStart w:id="5143" w:name="_BPDC_LN_INS_1053"/>
      <w:bookmarkStart w:id="5144" w:name="_BPDC_PR_INS_1054"/>
      <w:bookmarkStart w:id="5145" w:name="_BPDC_LN_INS_1051"/>
      <w:bookmarkStart w:id="5146" w:name="_BPDC_PR_INS_1052"/>
      <w:bookmarkStart w:id="5147" w:name="_BPDC_LN_INS_1049"/>
      <w:bookmarkStart w:id="5148" w:name="_BPDC_PR_INS_1050"/>
      <w:bookmarkStart w:id="5149" w:name="_BPDC_LN_INS_1047"/>
      <w:bookmarkStart w:id="5150" w:name="_BPDC_PR_INS_1048"/>
      <w:bookmarkStart w:id="5151" w:name="_BPDC_LN_INS_1045"/>
      <w:bookmarkStart w:id="5152" w:name="_BPDC_PR_INS_1046"/>
      <w:bookmarkStart w:id="5153" w:name="_BPDC_LN_INS_1043"/>
      <w:bookmarkStart w:id="5154" w:name="_BPDC_PR_INS_1044"/>
      <w:bookmarkStart w:id="5155" w:name="_BPDC_LN_INS_1041"/>
      <w:bookmarkStart w:id="5156" w:name="_BPDC_PR_INS_1042"/>
      <w:bookmarkStart w:id="5157" w:name="_BPDC_LN_INS_1039"/>
      <w:bookmarkStart w:id="5158" w:name="_BPDC_PR_INS_1040"/>
      <w:bookmarkStart w:id="5159" w:name="_BPDC_LN_INS_1037"/>
      <w:bookmarkStart w:id="5160" w:name="_BPDC_PR_INS_1038"/>
      <w:bookmarkStart w:id="5161" w:name="_Toc183684765"/>
      <w:bookmarkStart w:id="5162" w:name="_Ref195111776"/>
      <w:bookmarkStart w:id="5163" w:name="_Ref195111785"/>
      <w:bookmarkStart w:id="5164" w:name="_Toc211256173"/>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r w:rsidRPr="0042604C">
        <w:t>General</w:t>
      </w:r>
      <w:bookmarkEnd w:id="5161"/>
      <w:bookmarkEnd w:id="5162"/>
      <w:bookmarkEnd w:id="5163"/>
      <w:bookmarkEnd w:id="5164"/>
    </w:p>
    <w:p w14:paraId="3AF71C61" w14:textId="77777777" w:rsidR="00AE2787" w:rsidRPr="0042604C" w:rsidRDefault="00AE2787" w:rsidP="00FC2467">
      <w:pPr>
        <w:pStyle w:val="Heading2"/>
      </w:pPr>
      <w:bookmarkStart w:id="5165" w:name="_Toc104305771"/>
      <w:bookmarkStart w:id="5166" w:name="_Toc183684766"/>
      <w:bookmarkStart w:id="5167" w:name="_Toc211256174"/>
      <w:bookmarkStart w:id="5168" w:name="_Toc492504893"/>
      <w:bookmarkStart w:id="5169" w:name="_Toc515359146"/>
      <w:bookmarkStart w:id="5170" w:name="_Toc515470304"/>
      <w:bookmarkStart w:id="5171" w:name="_Toc104238890"/>
      <w:r w:rsidRPr="0042604C">
        <w:t>Variation and waiver</w:t>
      </w:r>
      <w:bookmarkEnd w:id="5165"/>
      <w:bookmarkEnd w:id="5166"/>
      <w:bookmarkEnd w:id="5167"/>
    </w:p>
    <w:p w14:paraId="35087753" w14:textId="3ABB812B" w:rsidR="00AE2787" w:rsidRPr="0042604C" w:rsidRDefault="00AE2787" w:rsidP="00FB1865">
      <w:pPr>
        <w:pStyle w:val="BodyIndent1"/>
        <w:spacing w:before="0" w:after="240"/>
        <w:ind w:left="737"/>
      </w:pPr>
      <w:r w:rsidRPr="0042604C">
        <w:t>A provision of this agreement, or right, power or remedy created under it, may not be varied or waived except in writing signed by the party to be bound</w:t>
      </w:r>
      <w:r w:rsidR="002629EA" w:rsidRPr="0042604C">
        <w:t xml:space="preserve"> by the variation or granting the waiver</w:t>
      </w:r>
      <w:r w:rsidRPr="0042604C">
        <w:t>.</w:t>
      </w:r>
    </w:p>
    <w:p w14:paraId="20D68CF0" w14:textId="77777777" w:rsidR="00AE2787" w:rsidRPr="0042604C" w:rsidRDefault="00AE2787" w:rsidP="00FC2467">
      <w:pPr>
        <w:pStyle w:val="Heading2"/>
      </w:pPr>
      <w:bookmarkStart w:id="5172" w:name="_Toc104305772"/>
      <w:bookmarkStart w:id="5173" w:name="_Toc183684767"/>
      <w:bookmarkStart w:id="5174" w:name="_Toc211256175"/>
      <w:r w:rsidRPr="0042604C">
        <w:t>Consents, approvals or waivers</w:t>
      </w:r>
      <w:bookmarkEnd w:id="5172"/>
      <w:bookmarkEnd w:id="5173"/>
      <w:bookmarkEnd w:id="5174"/>
    </w:p>
    <w:p w14:paraId="73332764" w14:textId="77777777" w:rsidR="00D55D47" w:rsidRDefault="00AE2787" w:rsidP="00D55D47">
      <w:pPr>
        <w:pStyle w:val="Heading3"/>
        <w:keepNext/>
      </w:pPr>
      <w:r w:rsidRPr="0042604C">
        <w:t>By giving any consent, approval or waiver</w:t>
      </w:r>
      <w:r w:rsidR="002629EA" w:rsidRPr="0042604C">
        <w:t>,</w:t>
      </w:r>
      <w:r w:rsidRPr="0042604C">
        <w:t xml:space="preserve"> a party does not give any representation or warranty as to any circumstance in connection with the subject matter of the consent, approval or waiver.</w:t>
      </w:r>
      <w:r w:rsidR="007302FF" w:rsidRPr="007302FF">
        <w:t xml:space="preserve"> </w:t>
      </w:r>
    </w:p>
    <w:p w14:paraId="61E9883C" w14:textId="33C3A239" w:rsidR="00AE2787" w:rsidRDefault="007302FF" w:rsidP="00D55D47">
      <w:pPr>
        <w:pStyle w:val="Heading3"/>
        <w:keepNext/>
      </w:pPr>
      <w:r w:rsidRPr="008129EB">
        <w:t>A consent, approval or waiver of a right on one occasion does not constitute a consent, approval or waiver in respect of that right on another occasion that it arises.</w:t>
      </w:r>
    </w:p>
    <w:p w14:paraId="571C56B6" w14:textId="77777777" w:rsidR="00AE2787" w:rsidRPr="0042604C" w:rsidRDefault="00AE2787" w:rsidP="00FC2467">
      <w:pPr>
        <w:pStyle w:val="Heading2"/>
      </w:pPr>
      <w:bookmarkStart w:id="5175" w:name="_Toc104305773"/>
      <w:bookmarkStart w:id="5176" w:name="_Toc183684768"/>
      <w:bookmarkStart w:id="5177" w:name="_Toc211256176"/>
      <w:r w:rsidRPr="0042604C">
        <w:t>Discretion in exercising rights</w:t>
      </w:r>
      <w:bookmarkEnd w:id="5175"/>
      <w:bookmarkEnd w:id="5176"/>
      <w:bookmarkEnd w:id="5177"/>
    </w:p>
    <w:p w14:paraId="75377A0D" w14:textId="497B3272" w:rsidR="00AE2787" w:rsidRPr="0042604C" w:rsidRDefault="00AE2787" w:rsidP="00FB1865">
      <w:pPr>
        <w:pStyle w:val="BodyIndent1"/>
        <w:spacing w:before="0" w:after="240"/>
        <w:ind w:left="737"/>
      </w:pPr>
      <w:r w:rsidRPr="0042604C">
        <w:t>Unless this agreement expressly states otherwise, a party may exercise a right, power or remedy</w:t>
      </w:r>
      <w:r w:rsidR="0021175C" w:rsidRPr="0042604C">
        <w:t>,</w:t>
      </w:r>
      <w:r w:rsidRPr="0042604C">
        <w:t xml:space="preserve"> or give or refuse its consent, approval or a waiver</w:t>
      </w:r>
      <w:r w:rsidR="0021175C" w:rsidRPr="0042604C">
        <w:t>,</w:t>
      </w:r>
      <w:r w:rsidRPr="0042604C">
        <w:t xml:space="preserve"> in connection with this agreement </w:t>
      </w:r>
      <w:r w:rsidR="00045B9A" w:rsidRPr="0042604C">
        <w:t xml:space="preserve">at </w:t>
      </w:r>
      <w:r w:rsidRPr="0042604C">
        <w:t>its discretion (including by imposing conditions).</w:t>
      </w:r>
    </w:p>
    <w:p w14:paraId="6C52412D" w14:textId="77777777" w:rsidR="00AE2787" w:rsidRPr="0042604C" w:rsidRDefault="00AE2787" w:rsidP="00FC2467">
      <w:pPr>
        <w:pStyle w:val="Heading2"/>
      </w:pPr>
      <w:bookmarkStart w:id="5178" w:name="_Toc104305774"/>
      <w:bookmarkStart w:id="5179" w:name="_Toc183684769"/>
      <w:bookmarkStart w:id="5180" w:name="_Toc211256177"/>
      <w:r w:rsidRPr="0042604C">
        <w:t>Partial exercising of rights</w:t>
      </w:r>
      <w:bookmarkEnd w:id="5178"/>
      <w:bookmarkEnd w:id="5179"/>
      <w:bookmarkEnd w:id="5180"/>
    </w:p>
    <w:p w14:paraId="2A9B5050" w14:textId="7D7A5957" w:rsidR="00AE2787" w:rsidRPr="0042604C" w:rsidRDefault="00AE2787" w:rsidP="00FB1865">
      <w:pPr>
        <w:pStyle w:val="BodyIndent1"/>
        <w:spacing w:before="0" w:after="240"/>
        <w:ind w:left="737"/>
      </w:pPr>
      <w:r w:rsidRPr="0042604C">
        <w:t>Unless this agreement expressly states otherwise,</w:t>
      </w:r>
      <w:r w:rsidRPr="0042604C" w:rsidDel="00C351E9">
        <w:t xml:space="preserve"> </w:t>
      </w:r>
      <w:r w:rsidRPr="0042604C">
        <w:t xml:space="preserve">if a party does not exercise a right, power or remedy in connection with this agreement fully or at a given time, </w:t>
      </w:r>
      <w:r w:rsidR="002629EA" w:rsidRPr="0042604C">
        <w:t xml:space="preserve">it </w:t>
      </w:r>
      <w:r w:rsidRPr="0042604C">
        <w:t>may still exercise it later.</w:t>
      </w:r>
    </w:p>
    <w:p w14:paraId="1B8298D5" w14:textId="77777777" w:rsidR="00AE2787" w:rsidRPr="0042604C" w:rsidRDefault="00AE2787" w:rsidP="00FC2467">
      <w:pPr>
        <w:pStyle w:val="Heading2"/>
      </w:pPr>
      <w:bookmarkStart w:id="5181" w:name="_Toc175298659"/>
      <w:bookmarkStart w:id="5182" w:name="_Toc175299132"/>
      <w:bookmarkStart w:id="5183" w:name="_Toc175315840"/>
      <w:bookmarkStart w:id="5184" w:name="_Toc175331045"/>
      <w:bookmarkStart w:id="5185" w:name="_Toc175331866"/>
      <w:bookmarkStart w:id="5186" w:name="_Toc175298660"/>
      <w:bookmarkStart w:id="5187" w:name="_Toc175299133"/>
      <w:bookmarkStart w:id="5188" w:name="_Toc175315841"/>
      <w:bookmarkStart w:id="5189" w:name="_Toc175331046"/>
      <w:bookmarkStart w:id="5190" w:name="_Toc175331867"/>
      <w:bookmarkStart w:id="5191" w:name="_Toc104305776"/>
      <w:bookmarkStart w:id="5192" w:name="_Ref165040973"/>
      <w:bookmarkStart w:id="5193" w:name="_Ref175070166"/>
      <w:bookmarkStart w:id="5194" w:name="_Toc183684770"/>
      <w:bookmarkStart w:id="5195" w:name="_Toc211256178"/>
      <w:bookmarkEnd w:id="5181"/>
      <w:bookmarkEnd w:id="5182"/>
      <w:bookmarkEnd w:id="5183"/>
      <w:bookmarkEnd w:id="5184"/>
      <w:bookmarkEnd w:id="5185"/>
      <w:bookmarkEnd w:id="5186"/>
      <w:bookmarkEnd w:id="5187"/>
      <w:bookmarkEnd w:id="5188"/>
      <w:bookmarkEnd w:id="5189"/>
      <w:bookmarkEnd w:id="5190"/>
      <w:r w:rsidRPr="0042604C">
        <w:lastRenderedPageBreak/>
        <w:t>Remedies cumulative</w:t>
      </w:r>
      <w:bookmarkEnd w:id="5191"/>
      <w:bookmarkEnd w:id="5192"/>
      <w:bookmarkEnd w:id="5193"/>
      <w:bookmarkEnd w:id="5194"/>
      <w:bookmarkEnd w:id="5195"/>
    </w:p>
    <w:p w14:paraId="7C2DE6BC" w14:textId="77777777" w:rsidR="00AE2787" w:rsidRPr="0042604C" w:rsidRDefault="00AE2787" w:rsidP="00FB1865">
      <w:pPr>
        <w:pStyle w:val="BodyIndent1"/>
        <w:spacing w:before="0" w:after="240"/>
        <w:ind w:left="737"/>
      </w:pPr>
      <w:r w:rsidRPr="0042604C">
        <w:t>The rights, powers and remedies</w:t>
      </w:r>
      <w:r w:rsidRPr="007F5ECD">
        <w:t xml:space="preserve"> </w:t>
      </w:r>
      <w:r w:rsidRPr="0042604C">
        <w:t xml:space="preserve">in connection with this agreement are in addition to other rights, powers and remedies given in any other agreement or by </w:t>
      </w:r>
      <w:r w:rsidR="004A73AB" w:rsidRPr="0042604C">
        <w:t>L</w:t>
      </w:r>
      <w:r w:rsidRPr="0042604C">
        <w:t>aw independently of this agreement.</w:t>
      </w:r>
    </w:p>
    <w:p w14:paraId="07F9C5D1" w14:textId="26A5D74C" w:rsidR="00AE2787" w:rsidRPr="0042604C" w:rsidRDefault="00AE2787" w:rsidP="00FC2467">
      <w:pPr>
        <w:pStyle w:val="Heading2"/>
      </w:pPr>
      <w:bookmarkStart w:id="5196" w:name="_Toc104305777"/>
      <w:bookmarkStart w:id="5197" w:name="_Toc183684771"/>
      <w:bookmarkStart w:id="5198" w:name="_Toc211256179"/>
      <w:bookmarkEnd w:id="5168"/>
      <w:bookmarkEnd w:id="5169"/>
      <w:bookmarkEnd w:id="5170"/>
      <w:bookmarkEnd w:id="5171"/>
      <w:r w:rsidRPr="0042604C">
        <w:t>Indemnities and reimbursement obligations</w:t>
      </w:r>
      <w:bookmarkEnd w:id="5196"/>
      <w:bookmarkEnd w:id="5197"/>
      <w:bookmarkEnd w:id="5198"/>
    </w:p>
    <w:p w14:paraId="14269ECC" w14:textId="77777777" w:rsidR="00AE2787" w:rsidRPr="0042604C" w:rsidRDefault="00AE2787" w:rsidP="00A73D43">
      <w:pPr>
        <w:pStyle w:val="BodyIndent1"/>
        <w:keepNext/>
        <w:spacing w:before="0" w:after="240"/>
        <w:ind w:left="737"/>
      </w:pPr>
      <w:r w:rsidRPr="0042604C">
        <w:t>Any indemnity, reimbursement, payment or similar obligation in this agreement:</w:t>
      </w:r>
    </w:p>
    <w:p w14:paraId="28A6B09B" w14:textId="08E50517" w:rsidR="00AE2787" w:rsidRPr="0042604C" w:rsidRDefault="00AE2787" w:rsidP="0058045D">
      <w:pPr>
        <w:pStyle w:val="Heading3"/>
      </w:pPr>
      <w:r w:rsidRPr="0042604C">
        <w:t>is a continuing obligation</w:t>
      </w:r>
      <w:r w:rsidR="002629EA" w:rsidRPr="0042604C">
        <w:t>,</w:t>
      </w:r>
      <w:r w:rsidRPr="0042604C">
        <w:t xml:space="preserve"> despite the satisfaction of any payment or other obligation in connection with this agreement, any settlement or any other thing;</w:t>
      </w:r>
    </w:p>
    <w:p w14:paraId="1DD20280" w14:textId="77777777" w:rsidR="00AE2787" w:rsidRPr="0042604C" w:rsidRDefault="00AE2787" w:rsidP="0058045D">
      <w:pPr>
        <w:pStyle w:val="Heading3"/>
      </w:pPr>
      <w:r w:rsidRPr="0042604C">
        <w:t>is independent of any other obligations under this agreement or any other agreement; and</w:t>
      </w:r>
    </w:p>
    <w:p w14:paraId="1CB6BA53" w14:textId="77777777" w:rsidR="00AE2787" w:rsidRPr="0042604C" w:rsidRDefault="00AE2787" w:rsidP="008617EC">
      <w:pPr>
        <w:pStyle w:val="Heading3"/>
        <w:keepNext/>
      </w:pPr>
      <w:r w:rsidRPr="0042604C">
        <w:t>continues after this agreement, or any obligation arising under it, ends.</w:t>
      </w:r>
    </w:p>
    <w:p w14:paraId="2916C31E" w14:textId="77777777" w:rsidR="00AE2787" w:rsidRPr="0042604C" w:rsidRDefault="00AE2787" w:rsidP="00FB1865">
      <w:pPr>
        <w:pStyle w:val="BodyIndent1"/>
        <w:spacing w:before="0" w:after="240"/>
        <w:ind w:left="737"/>
      </w:pPr>
      <w:r w:rsidRPr="0042604C">
        <w:t>It is not necessary for a party to incur expense or make payment before enforcing a right of indemnity in connection with this agreement.</w:t>
      </w:r>
    </w:p>
    <w:p w14:paraId="69481BE1" w14:textId="387DB4DE" w:rsidR="00AE2787" w:rsidRPr="0042604C" w:rsidRDefault="00AE2787" w:rsidP="00FC2467">
      <w:pPr>
        <w:pStyle w:val="Heading2"/>
      </w:pPr>
      <w:bookmarkStart w:id="5199" w:name="_Toc417717431"/>
      <w:bookmarkStart w:id="5200" w:name="_Toc421606264"/>
      <w:bookmarkStart w:id="5201" w:name="_Toc422279410"/>
      <w:bookmarkStart w:id="5202" w:name="_Toc426882956"/>
      <w:bookmarkStart w:id="5203" w:name="_Toc431966565"/>
      <w:bookmarkStart w:id="5204" w:name="_Toc436040685"/>
      <w:bookmarkStart w:id="5205" w:name="_Toc444928164"/>
      <w:bookmarkStart w:id="5206" w:name="_Toc444937674"/>
      <w:bookmarkStart w:id="5207" w:name="_Toc457616926"/>
      <w:bookmarkStart w:id="5208" w:name="_Toc498225310"/>
      <w:bookmarkStart w:id="5209" w:name="_Toc498234515"/>
      <w:bookmarkStart w:id="5210" w:name="_Toc15629671"/>
      <w:bookmarkStart w:id="5211" w:name="_Toc353291890"/>
      <w:bookmarkStart w:id="5212" w:name="_Toc369022532"/>
      <w:bookmarkStart w:id="5213" w:name="_Toc428545405"/>
      <w:bookmarkStart w:id="5214" w:name="_Toc492504895"/>
      <w:bookmarkStart w:id="5215" w:name="_Toc515359148"/>
      <w:bookmarkStart w:id="5216" w:name="_Toc515470306"/>
      <w:bookmarkStart w:id="5217" w:name="_Toc104238892"/>
      <w:bookmarkStart w:id="5218" w:name="_Toc104305778"/>
      <w:bookmarkStart w:id="5219" w:name="_Toc183684772"/>
      <w:bookmarkStart w:id="5220" w:name="_Toc211256180"/>
      <w:r w:rsidRPr="0042604C">
        <w:t xml:space="preserve">Supervening </w:t>
      </w:r>
      <w:bookmarkEnd w:id="5199"/>
      <w:bookmarkEnd w:id="5200"/>
      <w:bookmarkEnd w:id="5201"/>
      <w:bookmarkEnd w:id="5202"/>
      <w:bookmarkEnd w:id="5203"/>
      <w:bookmarkEnd w:id="5204"/>
      <w:bookmarkEnd w:id="5205"/>
      <w:bookmarkEnd w:id="5206"/>
      <w:bookmarkEnd w:id="5207"/>
      <w:bookmarkEnd w:id="5208"/>
      <w:bookmarkEnd w:id="5209"/>
      <w:bookmarkEnd w:id="5210"/>
      <w:r w:rsidRPr="0042604C">
        <w:t>Law</w:t>
      </w:r>
      <w:bookmarkEnd w:id="5211"/>
      <w:bookmarkEnd w:id="5212"/>
      <w:bookmarkEnd w:id="5213"/>
      <w:bookmarkEnd w:id="5214"/>
      <w:bookmarkEnd w:id="5215"/>
      <w:bookmarkEnd w:id="5216"/>
      <w:bookmarkEnd w:id="5217"/>
      <w:bookmarkEnd w:id="5218"/>
      <w:bookmarkEnd w:id="5219"/>
      <w:bookmarkEnd w:id="5220"/>
    </w:p>
    <w:p w14:paraId="0E62799B" w14:textId="40B511D9" w:rsidR="00AE2787" w:rsidRPr="0042604C" w:rsidRDefault="00AE2787" w:rsidP="00FB1865">
      <w:pPr>
        <w:pStyle w:val="BodyIndent1"/>
        <w:spacing w:before="0" w:after="240"/>
        <w:ind w:left="737"/>
      </w:pPr>
      <w:r w:rsidRPr="0042604C">
        <w:t>Subject to clause</w:t>
      </w:r>
      <w:r w:rsidR="00CD24E1" w:rsidRPr="0042604C">
        <w:t xml:space="preserve"> </w:t>
      </w:r>
      <w:r w:rsidR="00CD24E1" w:rsidRPr="0042604C">
        <w:fldChar w:fldCharType="begin"/>
      </w:r>
      <w:r w:rsidR="00CD24E1" w:rsidRPr="0042604C">
        <w:instrText xml:space="preserve"> REF _Ref467049976 \r \h </w:instrText>
      </w:r>
      <w:r w:rsidR="00CD24E1" w:rsidRPr="0042604C">
        <w:fldChar w:fldCharType="separate"/>
      </w:r>
      <w:r w:rsidR="00910BB8">
        <w:t>21</w:t>
      </w:r>
      <w:r w:rsidR="00CD24E1" w:rsidRPr="0042604C">
        <w:fldChar w:fldCharType="end"/>
      </w:r>
      <w:r w:rsidR="00CD24E1" w:rsidRPr="0042604C">
        <w:t xml:space="preserve"> (“</w:t>
      </w:r>
      <w:r w:rsidR="00CD24E1" w:rsidRPr="0042604C">
        <w:fldChar w:fldCharType="begin"/>
      </w:r>
      <w:r w:rsidR="00CD24E1" w:rsidRPr="0042604C">
        <w:instrText xml:space="preserve"> REF _Ref467049976 \h </w:instrText>
      </w:r>
      <w:r w:rsidR="00CD24E1" w:rsidRPr="0042604C">
        <w:fldChar w:fldCharType="separate"/>
      </w:r>
      <w:r w:rsidR="00910BB8">
        <w:t>Change in Law</w:t>
      </w:r>
      <w:r w:rsidR="00CD24E1" w:rsidRPr="0042604C">
        <w:fldChar w:fldCharType="end"/>
      </w:r>
      <w:r w:rsidR="00CD24E1" w:rsidRPr="0042604C">
        <w:t>”)</w:t>
      </w:r>
      <w:r w:rsidRPr="0042604C">
        <w:t xml:space="preserve">, any present or future </w:t>
      </w:r>
      <w:r w:rsidR="00CD24E1" w:rsidRPr="0042604C">
        <w:t>L</w:t>
      </w:r>
      <w:r w:rsidRPr="0042604C">
        <w:t xml:space="preserve">aw </w:t>
      </w:r>
      <w:r w:rsidR="002629EA" w:rsidRPr="0042604C">
        <w:t xml:space="preserve">that </w:t>
      </w:r>
      <w:r w:rsidRPr="0042604C">
        <w:t>operates to vary the obligations of a party in connection with this agreement with the result that another party’s rights, powers or remedies are adversely affected (including, by way of delay or postponement)</w:t>
      </w:r>
      <w:r w:rsidR="002629EA" w:rsidRPr="0042604C">
        <w:t>,</w:t>
      </w:r>
      <w:r w:rsidRPr="0042604C">
        <w:t xml:space="preserve"> is excluded except to the extent that its exclusion is prohibited or rendered ineffective by </w:t>
      </w:r>
      <w:r w:rsidR="00CD24E1" w:rsidRPr="0042604C">
        <w:t>L</w:t>
      </w:r>
      <w:r w:rsidRPr="0042604C">
        <w:t>aw.</w:t>
      </w:r>
    </w:p>
    <w:p w14:paraId="72DFF43D" w14:textId="77777777" w:rsidR="00AE2787" w:rsidRPr="0042604C" w:rsidRDefault="00AE2787" w:rsidP="00FC2467">
      <w:pPr>
        <w:pStyle w:val="Heading2"/>
      </w:pPr>
      <w:bookmarkStart w:id="5221" w:name="_Toc104305779"/>
      <w:bookmarkStart w:id="5222" w:name="_Toc183684773"/>
      <w:bookmarkStart w:id="5223" w:name="_Toc211256181"/>
      <w:bookmarkStart w:id="5224" w:name="_Toc492504896"/>
      <w:bookmarkStart w:id="5225" w:name="_Toc515359149"/>
      <w:bookmarkStart w:id="5226" w:name="_Toc515470307"/>
      <w:bookmarkStart w:id="5227" w:name="_Toc104238893"/>
      <w:r w:rsidRPr="0042604C">
        <w:t>Counterparts</w:t>
      </w:r>
      <w:bookmarkEnd w:id="5221"/>
      <w:bookmarkEnd w:id="5222"/>
      <w:bookmarkEnd w:id="5223"/>
    </w:p>
    <w:p w14:paraId="14A9CC90" w14:textId="47C1A76C" w:rsidR="00AE2787" w:rsidRPr="0042604C" w:rsidRDefault="00AE2787" w:rsidP="00FB1865">
      <w:pPr>
        <w:pStyle w:val="BodyIndent1"/>
        <w:spacing w:before="0" w:after="240"/>
        <w:ind w:left="737"/>
      </w:pPr>
      <w:r w:rsidRPr="0042604C">
        <w:t>This agreement may consist of a number of copies, each signed by one or more parties to it.</w:t>
      </w:r>
      <w:r w:rsidR="00E73611" w:rsidRPr="0042604C">
        <w:t xml:space="preserve"> </w:t>
      </w:r>
      <w:r w:rsidRPr="0042604C">
        <w:t>If so, the signed copies are treated as making up a single document.</w:t>
      </w:r>
    </w:p>
    <w:p w14:paraId="5119624A" w14:textId="77777777" w:rsidR="00AE2787" w:rsidRPr="0042604C" w:rsidRDefault="2C388DF0" w:rsidP="00FC2467">
      <w:pPr>
        <w:pStyle w:val="Heading2"/>
      </w:pPr>
      <w:bookmarkStart w:id="5228" w:name="_Toc104305780"/>
      <w:bookmarkStart w:id="5229" w:name="_Toc183684774"/>
      <w:bookmarkStart w:id="5230" w:name="_Toc211256182"/>
      <w:bookmarkStart w:id="5231" w:name="_Toc86673492"/>
      <w:bookmarkStart w:id="5232" w:name="_Toc104238909"/>
      <w:bookmarkEnd w:id="5224"/>
      <w:bookmarkEnd w:id="5225"/>
      <w:bookmarkEnd w:id="5226"/>
      <w:bookmarkEnd w:id="5227"/>
      <w:r w:rsidRPr="0042604C">
        <w:t>Entire agreement</w:t>
      </w:r>
      <w:bookmarkEnd w:id="5228"/>
      <w:bookmarkEnd w:id="5229"/>
      <w:bookmarkEnd w:id="5230"/>
    </w:p>
    <w:p w14:paraId="55DC90A4" w14:textId="56FADD80" w:rsidR="00AE2787" w:rsidRPr="0042604C" w:rsidRDefault="00AE2787" w:rsidP="00FB1865">
      <w:pPr>
        <w:pStyle w:val="BodyIndent1"/>
        <w:spacing w:before="0" w:after="240"/>
        <w:ind w:left="737"/>
      </w:pPr>
      <w:r w:rsidRPr="0042604C">
        <w:t>This agreement constitute</w:t>
      </w:r>
      <w:r w:rsidR="005D76CA" w:rsidRPr="0042604C">
        <w:t>s</w:t>
      </w:r>
      <w:r w:rsidRPr="0042604C">
        <w:t xml:space="preserve"> the entire agreement of the parties </w:t>
      </w:r>
      <w:r w:rsidR="00B93C06" w:rsidRPr="0042604C">
        <w:t>o</w:t>
      </w:r>
      <w:r w:rsidR="004C03AC" w:rsidRPr="0042604C">
        <w:t>n</w:t>
      </w:r>
      <w:r w:rsidRPr="0042604C">
        <w:t xml:space="preserve"> </w:t>
      </w:r>
      <w:r w:rsidR="002629EA" w:rsidRPr="0042604C">
        <w:t xml:space="preserve">its </w:t>
      </w:r>
      <w:r w:rsidRPr="0042604C">
        <w:t>subject matter and supersede</w:t>
      </w:r>
      <w:r w:rsidR="0021175C" w:rsidRPr="0042604C">
        <w:t>s</w:t>
      </w:r>
      <w:r w:rsidRPr="0042604C">
        <w:t xml:space="preserve"> all </w:t>
      </w:r>
      <w:r w:rsidR="00B93C06" w:rsidRPr="0042604C">
        <w:t xml:space="preserve">prior </w:t>
      </w:r>
      <w:r w:rsidRPr="0042604C">
        <w:t>agreements, understandings and negotiations on that subject matter</w:t>
      </w:r>
      <w:r w:rsidR="0021175C" w:rsidRPr="0042604C">
        <w:t xml:space="preserve">, provided that this agreement does not remove any rights of the Commonwealth or obligations of Project Operator or its </w:t>
      </w:r>
      <w:r w:rsidR="00D96F52" w:rsidRPr="0042604C">
        <w:t>A</w:t>
      </w:r>
      <w:r w:rsidR="0021175C" w:rsidRPr="0042604C">
        <w:t xml:space="preserve">ssociates arising under any </w:t>
      </w:r>
      <w:r w:rsidR="00D96F52" w:rsidRPr="0042604C">
        <w:t>t</w:t>
      </w:r>
      <w:r w:rsidR="0021175C" w:rsidRPr="0042604C">
        <w:t xml:space="preserve">ender </w:t>
      </w:r>
      <w:r w:rsidR="00D96F52" w:rsidRPr="0042604C">
        <w:t>p</w:t>
      </w:r>
      <w:r w:rsidR="0021175C" w:rsidRPr="0042604C">
        <w:t>rocess deed or tenderer declaration that were provided as part of the Tender</w:t>
      </w:r>
      <w:r w:rsidR="009E70D9" w:rsidRPr="0042604C">
        <w:t xml:space="preserve"> </w:t>
      </w:r>
      <w:r w:rsidR="002629EA" w:rsidRPr="0042604C">
        <w:t>or Tender Process</w:t>
      </w:r>
      <w:r w:rsidRPr="0042604C">
        <w:t>.</w:t>
      </w:r>
    </w:p>
    <w:p w14:paraId="09A5C2AA" w14:textId="77777777" w:rsidR="00AE2787" w:rsidRPr="0042604C" w:rsidRDefault="2C388DF0" w:rsidP="00FC2467">
      <w:pPr>
        <w:pStyle w:val="Heading2"/>
      </w:pPr>
      <w:bookmarkStart w:id="5233" w:name="_Toc104305781"/>
      <w:bookmarkStart w:id="5234" w:name="_Toc183684775"/>
      <w:bookmarkStart w:id="5235" w:name="_Toc211256183"/>
      <w:r w:rsidRPr="0042604C">
        <w:t>No liability for loss</w:t>
      </w:r>
      <w:bookmarkEnd w:id="5233"/>
      <w:bookmarkEnd w:id="5234"/>
      <w:bookmarkEnd w:id="5235"/>
    </w:p>
    <w:p w14:paraId="3729BA7E" w14:textId="3711F9BC" w:rsidR="00AE2787" w:rsidRPr="0042604C" w:rsidRDefault="00AE2787" w:rsidP="00FB1865">
      <w:pPr>
        <w:pStyle w:val="BodyIndent1"/>
        <w:spacing w:before="0" w:after="240"/>
        <w:ind w:left="737"/>
      </w:pPr>
      <w:r w:rsidRPr="0042604C">
        <w:t xml:space="preserve">Unless this agreement expressly states otherwise, a party is not liable for any </w:t>
      </w:r>
      <w:r w:rsidR="002629EA" w:rsidRPr="0042604C">
        <w:t>L</w:t>
      </w:r>
      <w:r w:rsidRPr="0042604C">
        <w:t xml:space="preserve">oss </w:t>
      </w:r>
      <w:r w:rsidR="002629EA" w:rsidRPr="0042604C">
        <w:t xml:space="preserve">or </w:t>
      </w:r>
      <w:r w:rsidRPr="0042604C">
        <w:t>liability arising in connection with the exercise or attempted exercise of, failure to exercise, or delay in exercising, a right, power or remedy in connection with this agreement.</w:t>
      </w:r>
    </w:p>
    <w:p w14:paraId="56E4393B" w14:textId="77777777" w:rsidR="00AE2787" w:rsidRPr="0042604C" w:rsidRDefault="2C388DF0" w:rsidP="00FC2467">
      <w:pPr>
        <w:pStyle w:val="Heading2"/>
      </w:pPr>
      <w:bookmarkStart w:id="5236" w:name="_Toc104305782"/>
      <w:bookmarkStart w:id="5237" w:name="_Toc183684776"/>
      <w:bookmarkStart w:id="5238" w:name="_Toc211256184"/>
      <w:r w:rsidRPr="0042604C">
        <w:t>Rules of construction</w:t>
      </w:r>
      <w:bookmarkEnd w:id="5236"/>
      <w:bookmarkEnd w:id="5237"/>
      <w:bookmarkEnd w:id="5238"/>
    </w:p>
    <w:p w14:paraId="0C7474E3" w14:textId="77777777" w:rsidR="00AE2787" w:rsidRPr="0042604C" w:rsidRDefault="00AE2787" w:rsidP="00FB1865">
      <w:pPr>
        <w:pStyle w:val="BodyIndent1"/>
        <w:spacing w:before="0" w:after="240"/>
        <w:ind w:left="737"/>
      </w:pPr>
      <w:r w:rsidRPr="0042604C">
        <w:t>No rule of construction applies to the disadvantage of a party because that party was responsible for the preparation of, or seeks to rely on, this agreement or any part of it.</w:t>
      </w:r>
    </w:p>
    <w:p w14:paraId="6AB4E3E1" w14:textId="77777777" w:rsidR="00AE2787" w:rsidRPr="0042604C" w:rsidRDefault="2C388DF0" w:rsidP="00FC2467">
      <w:pPr>
        <w:pStyle w:val="Heading2"/>
      </w:pPr>
      <w:bookmarkStart w:id="5239" w:name="_Toc104305783"/>
      <w:bookmarkStart w:id="5240" w:name="_Toc183684777"/>
      <w:bookmarkStart w:id="5241" w:name="_Toc211256185"/>
      <w:r w:rsidRPr="0042604C">
        <w:t>Severability</w:t>
      </w:r>
      <w:bookmarkEnd w:id="5239"/>
      <w:bookmarkEnd w:id="5240"/>
      <w:bookmarkEnd w:id="5241"/>
    </w:p>
    <w:p w14:paraId="38973084" w14:textId="536FF8A2" w:rsidR="00AE2787" w:rsidRPr="0042604C" w:rsidRDefault="00AE2787" w:rsidP="00FB1865">
      <w:pPr>
        <w:pStyle w:val="BodyIndent1"/>
        <w:spacing w:before="0" w:after="240"/>
        <w:ind w:left="737"/>
      </w:pPr>
      <w:r w:rsidRPr="0042604C">
        <w:t>If the whole or any part of a provision of this agreement is void, unenforceable or illegal in a jurisdiction</w:t>
      </w:r>
      <w:r w:rsidR="006C2A01" w:rsidRPr="0042604C">
        <w:t>,</w:t>
      </w:r>
      <w:r w:rsidRPr="0042604C">
        <w:t xml:space="preserve"> </w:t>
      </w:r>
      <w:r w:rsidR="006C3237" w:rsidRPr="0042604C">
        <w:t xml:space="preserve">then </w:t>
      </w:r>
      <w:r w:rsidRPr="0042604C">
        <w:t>it is severed for that jurisdiction.</w:t>
      </w:r>
      <w:r w:rsidR="00E73611" w:rsidRPr="0042604C">
        <w:t xml:space="preserve"> </w:t>
      </w:r>
      <w:r w:rsidRPr="0042604C">
        <w:t xml:space="preserve">The remainder of this </w:t>
      </w:r>
      <w:r w:rsidRPr="0042604C">
        <w:lastRenderedPageBreak/>
        <w:t>agreement has full force and effect and the validity or enforceability of that provision in any other jurisdiction is not affected.</w:t>
      </w:r>
      <w:r w:rsidR="00E73611" w:rsidRPr="0042604C">
        <w:t xml:space="preserve"> </w:t>
      </w:r>
      <w:r w:rsidRPr="0042604C">
        <w:t>This clause has no effect if the severance alters the basic nature of this agreement or is contrary to public policy.</w:t>
      </w:r>
    </w:p>
    <w:p w14:paraId="1B2D0282" w14:textId="77777777" w:rsidR="00AE2787" w:rsidRPr="0042604C" w:rsidRDefault="2C388DF0" w:rsidP="00FC2467">
      <w:pPr>
        <w:pStyle w:val="Heading2"/>
      </w:pPr>
      <w:bookmarkStart w:id="5242" w:name="_Toc104305784"/>
      <w:bookmarkStart w:id="5243" w:name="_Toc183684778"/>
      <w:bookmarkStart w:id="5244" w:name="_Toc211256186"/>
      <w:r w:rsidRPr="0042604C">
        <w:t>Governing Law and jurisdiction</w:t>
      </w:r>
      <w:bookmarkEnd w:id="5242"/>
      <w:bookmarkEnd w:id="5243"/>
      <w:bookmarkEnd w:id="5244"/>
    </w:p>
    <w:p w14:paraId="225C36BB" w14:textId="77777777" w:rsidR="00D55D47" w:rsidRDefault="00AE2787" w:rsidP="00D55D47">
      <w:pPr>
        <w:pStyle w:val="Heading3"/>
      </w:pPr>
      <w:r w:rsidRPr="0042604C">
        <w:t xml:space="preserve">The </w:t>
      </w:r>
      <w:r w:rsidR="004A73AB" w:rsidRPr="0042604C">
        <w:t>L</w:t>
      </w:r>
      <w:r w:rsidRPr="0042604C">
        <w:t xml:space="preserve">aw in force in </w:t>
      </w:r>
      <w:r w:rsidR="001117F7" w:rsidRPr="0042604C">
        <w:t xml:space="preserve">the </w:t>
      </w:r>
      <w:r w:rsidR="00B12BEB" w:rsidRPr="0042604C">
        <w:t>Relevant Jurisdiction</w:t>
      </w:r>
      <w:r w:rsidRPr="0042604C">
        <w:t xml:space="preserve"> governs this agreement.</w:t>
      </w:r>
      <w:r w:rsidR="00E73611" w:rsidRPr="0042604C">
        <w:t xml:space="preserve"> </w:t>
      </w:r>
    </w:p>
    <w:p w14:paraId="28C604CD" w14:textId="3FBBCAB4" w:rsidR="00AE2787" w:rsidRDefault="00AE2787" w:rsidP="00D55D47">
      <w:pPr>
        <w:pStyle w:val="Heading3"/>
      </w:pPr>
      <w:r w:rsidRPr="0042604C">
        <w:t xml:space="preserve">The parties submit to the exclusive jurisdiction of the courts of </w:t>
      </w:r>
      <w:r w:rsidR="001117F7" w:rsidRPr="0042604C">
        <w:t xml:space="preserve">the </w:t>
      </w:r>
      <w:r w:rsidR="00B12BEB" w:rsidRPr="0042604C">
        <w:t>Relevant Jurisdiction</w:t>
      </w:r>
      <w:r w:rsidRPr="0042604C">
        <w:t>.</w:t>
      </w:r>
    </w:p>
    <w:p w14:paraId="4FB30291" w14:textId="77777777" w:rsidR="00AE2787" w:rsidRPr="0042604C" w:rsidRDefault="2C388DF0" w:rsidP="00FC2467">
      <w:pPr>
        <w:pStyle w:val="Heading2"/>
      </w:pPr>
      <w:bookmarkStart w:id="5245" w:name="_Toc104305785"/>
      <w:bookmarkStart w:id="5246" w:name="_Toc183684779"/>
      <w:bookmarkStart w:id="5247" w:name="_Toc211256187"/>
      <w:r w:rsidRPr="0042604C">
        <w:t>Electronic execution</w:t>
      </w:r>
      <w:bookmarkEnd w:id="5231"/>
      <w:bookmarkEnd w:id="5232"/>
      <w:bookmarkEnd w:id="5245"/>
      <w:bookmarkEnd w:id="5246"/>
      <w:bookmarkEnd w:id="5247"/>
      <w:r w:rsidRPr="0042604C">
        <w:t xml:space="preserve"> </w:t>
      </w:r>
    </w:p>
    <w:p w14:paraId="21764334" w14:textId="6AC943C5" w:rsidR="00AE2787" w:rsidRPr="0042604C" w:rsidRDefault="00AE2787" w:rsidP="0058045D">
      <w:pPr>
        <w:pStyle w:val="Heading3"/>
      </w:pPr>
      <w:r w:rsidRPr="0042604C">
        <w:t xml:space="preserve">A party may execute this agreement as well as modifications to it by electronic means (including by electronic signature or by </w:t>
      </w:r>
      <w:r w:rsidR="002629EA" w:rsidRPr="0042604C">
        <w:t xml:space="preserve">an </w:t>
      </w:r>
      <w:r w:rsidRPr="0042604C">
        <w:t xml:space="preserve">email </w:t>
      </w:r>
      <w:r w:rsidR="002629EA" w:rsidRPr="0042604C">
        <w:t xml:space="preserve">attaching </w:t>
      </w:r>
      <w:r w:rsidRPr="0042604C">
        <w:t xml:space="preserve">a signed document in PDF or scanned format). </w:t>
      </w:r>
    </w:p>
    <w:p w14:paraId="50FCE327" w14:textId="5C113617" w:rsidR="00AE2787" w:rsidRPr="0042604C" w:rsidRDefault="00AE2787" w:rsidP="0058045D">
      <w:pPr>
        <w:pStyle w:val="Heading3"/>
      </w:pPr>
      <w:r w:rsidRPr="0042604C">
        <w:t xml:space="preserve">The parties agree and intend that such signature by electronic means or by email </w:t>
      </w:r>
      <w:r w:rsidR="002629EA" w:rsidRPr="0042604C">
        <w:t xml:space="preserve">attaching a signed document </w:t>
      </w:r>
      <w:r w:rsidRPr="0042604C">
        <w:t xml:space="preserve">in PDF or scanned format will bind the party so signing with the same effect as though the signature were an original signature. </w:t>
      </w:r>
    </w:p>
    <w:p w14:paraId="5F9C958F" w14:textId="77777777" w:rsidR="00AE2787" w:rsidRPr="0042604C" w:rsidRDefault="00AE2787" w:rsidP="008617EC">
      <w:pPr>
        <w:pStyle w:val="Heading3"/>
        <w:keepNext/>
      </w:pPr>
      <w:r w:rsidRPr="0042604C">
        <w:t xml:space="preserve">The parties to this agreement acknowledge and agree that: </w:t>
      </w:r>
    </w:p>
    <w:p w14:paraId="15227BBF" w14:textId="613B845C" w:rsidR="00AE2787" w:rsidRPr="0042604C" w:rsidRDefault="2C388DF0" w:rsidP="000A1E90">
      <w:pPr>
        <w:pStyle w:val="Heading4"/>
      </w:pPr>
      <w:r w:rsidRPr="0042604C">
        <w:t>they consent to the use of the electronic signatures and to the agreement proceeding by electronic means; and</w:t>
      </w:r>
    </w:p>
    <w:p w14:paraId="66F21E55" w14:textId="3FF8C2FC" w:rsidR="00222857" w:rsidRPr="0042604C" w:rsidRDefault="2C388DF0" w:rsidP="000A1E90">
      <w:pPr>
        <w:pStyle w:val="Heading4"/>
      </w:pPr>
      <w:r w:rsidRPr="0042604C">
        <w:t xml:space="preserve">they intend to be legally bound by the terms of the agreement on which the electronic signature(s) has or have been placed. </w:t>
      </w:r>
    </w:p>
    <w:p w14:paraId="040FD357" w14:textId="359083C3" w:rsidR="0021175C" w:rsidRPr="0042604C" w:rsidRDefault="0021175C" w:rsidP="00FC2467">
      <w:pPr>
        <w:pStyle w:val="Heading2"/>
      </w:pPr>
      <w:bookmarkStart w:id="5248" w:name="_Toc164887518"/>
      <w:bookmarkStart w:id="5249" w:name="_Toc183684780"/>
      <w:bookmarkStart w:id="5250" w:name="_Ref194678634"/>
      <w:bookmarkStart w:id="5251" w:name="_Ref194678637"/>
      <w:bookmarkStart w:id="5252" w:name="_Toc211256188"/>
      <w:r w:rsidRPr="0042604C">
        <w:t>Directions as to management of this agreement</w:t>
      </w:r>
      <w:bookmarkEnd w:id="5248"/>
      <w:bookmarkEnd w:id="5249"/>
      <w:bookmarkEnd w:id="5250"/>
      <w:bookmarkEnd w:id="5251"/>
      <w:bookmarkEnd w:id="5252"/>
    </w:p>
    <w:p w14:paraId="23C444B3" w14:textId="77777777" w:rsidR="009F2125" w:rsidRPr="0042604C" w:rsidRDefault="0021175C" w:rsidP="00C85A35">
      <w:pPr>
        <w:pStyle w:val="BodyIndent1"/>
        <w:keepNext/>
        <w:spacing w:before="0" w:after="240"/>
        <w:ind w:left="737"/>
      </w:pPr>
      <w:r w:rsidRPr="0042604C">
        <w:t>The Commonwealth may, from time to time, provide to Project Operator reasonable guidance in relation to the management of this agreement, including</w:t>
      </w:r>
      <w:r w:rsidR="009F2125" w:rsidRPr="0042604C">
        <w:t>:</w:t>
      </w:r>
    </w:p>
    <w:p w14:paraId="56F276E6" w14:textId="77777777" w:rsidR="009F2125" w:rsidRPr="0042604C" w:rsidRDefault="0021175C" w:rsidP="0058045D">
      <w:pPr>
        <w:pStyle w:val="Heading3"/>
      </w:pPr>
      <w:r w:rsidRPr="0042604C">
        <w:t>information required to be provided to the Commonwealth pursuant to this agreement</w:t>
      </w:r>
      <w:r w:rsidR="009F2125" w:rsidRPr="0042604C">
        <w:t xml:space="preserve">; and </w:t>
      </w:r>
    </w:p>
    <w:p w14:paraId="4C84529A" w14:textId="63B6F8E1" w:rsidR="009F2125" w:rsidRPr="0042604C" w:rsidRDefault="009F2125" w:rsidP="0058045D">
      <w:pPr>
        <w:pStyle w:val="Heading3"/>
      </w:pPr>
      <w:r w:rsidRPr="0042604C">
        <w:t>clarifications on the requirements of this agreement</w:t>
      </w:r>
      <w:r w:rsidR="0021175C" w:rsidRPr="0042604C">
        <w:t>,</w:t>
      </w:r>
      <w:r w:rsidRPr="0042604C">
        <w:t xml:space="preserve"> </w:t>
      </w:r>
    </w:p>
    <w:p w14:paraId="6E2B6AF9" w14:textId="0803FE50" w:rsidR="0021175C" w:rsidRPr="0042604C" w:rsidRDefault="0021175C" w:rsidP="00FB1865">
      <w:pPr>
        <w:pStyle w:val="BodyIndent1"/>
        <w:spacing w:before="0" w:after="240"/>
        <w:ind w:left="737"/>
      </w:pPr>
      <w:r w:rsidRPr="0042604C">
        <w:t>in order to comply with the terms of this agreement and Australian Government policy, and Project Operator must comply with that guidance provided that:</w:t>
      </w:r>
    </w:p>
    <w:p w14:paraId="12B3BF68" w14:textId="1069EB4F" w:rsidR="0021175C" w:rsidRPr="0042604C" w:rsidRDefault="0021175C" w:rsidP="0058045D">
      <w:pPr>
        <w:pStyle w:val="Heading3"/>
      </w:pPr>
      <w:r w:rsidRPr="0042604C">
        <w:t>it does not have a material cost impact for Project Operator; or</w:t>
      </w:r>
    </w:p>
    <w:p w14:paraId="767F5171" w14:textId="5166BA36" w:rsidR="0021175C" w:rsidRPr="0042604C" w:rsidRDefault="0021175C" w:rsidP="0058045D">
      <w:pPr>
        <w:pStyle w:val="Heading3"/>
      </w:pPr>
      <w:r w:rsidRPr="0042604C">
        <w:t>if Project Operator can substantiate to the reasonable satisfaction of the Commonwealth that it will have a material cost impact for Project Operator, the Commonwealth agrees to meet that additional cost.</w:t>
      </w:r>
    </w:p>
    <w:p w14:paraId="6CB996CF" w14:textId="77777777" w:rsidR="00F53976" w:rsidRDefault="00F53976"/>
    <w:p w14:paraId="4E35D933" w14:textId="77777777" w:rsidR="00F53976" w:rsidRDefault="00F53976"/>
    <w:p w14:paraId="26DC0BB1" w14:textId="7A81EEBB" w:rsidR="000A639D" w:rsidRDefault="000A639D">
      <w:pPr>
        <w:sectPr w:rsidR="000A639D" w:rsidSect="004A1838">
          <w:pgSz w:w="11907" w:h="16840" w:code="9"/>
          <w:pgMar w:top="1134" w:right="1134" w:bottom="1418" w:left="2835" w:header="425" w:footer="567" w:gutter="0"/>
          <w:cols w:space="720"/>
          <w:titlePg/>
          <w:docGrid w:linePitch="313"/>
        </w:sectPr>
      </w:pPr>
      <w:bookmarkStart w:id="5253" w:name="DeedAgreement2"/>
      <w:bookmarkEnd w:id="5253"/>
    </w:p>
    <w:p w14:paraId="71829BCF" w14:textId="26DB82CE" w:rsidR="003B3F37" w:rsidRPr="0042604C" w:rsidRDefault="003B3F37"/>
    <w:p w14:paraId="58992140" w14:textId="2BD097D3" w:rsidR="003B3F37" w:rsidRPr="0042604C" w:rsidRDefault="005D76CA" w:rsidP="007238AE">
      <w:pPr>
        <w:pStyle w:val="SchedulePageHeading"/>
        <w:numPr>
          <w:ilvl w:val="0"/>
          <w:numId w:val="29"/>
        </w:numPr>
        <w:tabs>
          <w:tab w:val="num" w:pos="2268"/>
        </w:tabs>
        <w:spacing w:after="720"/>
        <w:ind w:left="2268" w:hanging="2268"/>
      </w:pPr>
      <w:bookmarkStart w:id="5254" w:name="_Toc108021072"/>
      <w:bookmarkStart w:id="5255" w:name="_Toc108089447"/>
      <w:bookmarkStart w:id="5256" w:name="_Toc108098172"/>
      <w:bookmarkStart w:id="5257" w:name="_Toc108425569"/>
      <w:bookmarkStart w:id="5258" w:name="_Toc94781428"/>
      <w:bookmarkStart w:id="5259" w:name="_Toc94782338"/>
      <w:bookmarkStart w:id="5260" w:name="_Toc94782660"/>
      <w:bookmarkStart w:id="5261" w:name="_Toc94798412"/>
      <w:bookmarkStart w:id="5262" w:name="_Toc94872338"/>
      <w:bookmarkStart w:id="5263" w:name="_Toc94885636"/>
      <w:bookmarkStart w:id="5264" w:name="_Toc94886071"/>
      <w:bookmarkStart w:id="5265" w:name="_Toc94886516"/>
      <w:bookmarkStart w:id="5266" w:name="_Toc99721882"/>
      <w:bookmarkStart w:id="5267" w:name="_Toc99723642"/>
      <w:bookmarkStart w:id="5268" w:name="Schedule"/>
      <w:bookmarkStart w:id="5269" w:name="Schedule2"/>
      <w:bookmarkStart w:id="5270" w:name="_Ref103257737"/>
      <w:bookmarkStart w:id="5271" w:name="_Ref467052756"/>
      <w:bookmarkStart w:id="5272" w:name="_Ref467052757"/>
      <w:bookmarkStart w:id="5273" w:name="_Ref467052758"/>
      <w:bookmarkStart w:id="5274" w:name="_Ref467052759"/>
      <w:bookmarkStart w:id="5275" w:name="_Ref467052760"/>
      <w:bookmarkStart w:id="5276" w:name="_Ref467052763"/>
      <w:bookmarkStart w:id="5277" w:name="_Toc492504906"/>
      <w:bookmarkStart w:id="5278" w:name="_Toc515470317"/>
      <w:bookmarkStart w:id="5279" w:name="_Toc183684781"/>
      <w:bookmarkStart w:id="5280" w:name="_Toc211256189"/>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r w:rsidRPr="0042604C">
        <w:t>Support</w:t>
      </w:r>
      <w:r w:rsidR="003767A6" w:rsidRPr="0042604C">
        <w:t xml:space="preserve"> terms</w:t>
      </w:r>
      <w:bookmarkEnd w:id="5270"/>
      <w:bookmarkEnd w:id="5271"/>
      <w:bookmarkEnd w:id="5272"/>
      <w:bookmarkEnd w:id="5273"/>
      <w:bookmarkEnd w:id="5274"/>
      <w:bookmarkEnd w:id="5275"/>
      <w:bookmarkEnd w:id="5276"/>
      <w:bookmarkEnd w:id="5277"/>
      <w:bookmarkEnd w:id="5278"/>
      <w:bookmarkEnd w:id="5279"/>
      <w:bookmarkEnd w:id="5280"/>
    </w:p>
    <w:p w14:paraId="059D81A6" w14:textId="77777777" w:rsidR="00FA31F1" w:rsidRPr="00807AFD" w:rsidRDefault="00E73F25" w:rsidP="0030156D">
      <w:pPr>
        <w:pStyle w:val="SchedH1"/>
        <w:numPr>
          <w:ilvl w:val="0"/>
          <w:numId w:val="101"/>
        </w:numPr>
        <w:tabs>
          <w:tab w:val="num" w:pos="737"/>
        </w:tabs>
        <w:ind w:left="0" w:firstLine="0"/>
        <w:rPr>
          <w:b w:val="0"/>
          <w:bCs/>
        </w:rPr>
      </w:pPr>
      <w:r w:rsidRPr="00807AFD">
        <w:rPr>
          <w:bCs/>
        </w:rPr>
        <w:t xml:space="preserve">Application and </w:t>
      </w:r>
      <w:r w:rsidRPr="00B122E7">
        <w:t>i</w:t>
      </w:r>
      <w:r w:rsidR="00FA31F1" w:rsidRPr="00B122E7">
        <w:t>nterpretation</w:t>
      </w:r>
    </w:p>
    <w:p w14:paraId="06837847" w14:textId="5B1BD3F0" w:rsidR="003B41BD" w:rsidRPr="0042604C" w:rsidRDefault="003B41BD" w:rsidP="0030156D">
      <w:pPr>
        <w:pStyle w:val="SchedH2"/>
        <w:keepNext w:val="0"/>
        <w:numPr>
          <w:ilvl w:val="1"/>
          <w:numId w:val="142"/>
        </w:numPr>
        <w:tabs>
          <w:tab w:val="num" w:pos="737"/>
        </w:tabs>
        <w:ind w:left="737" w:hanging="737"/>
      </w:pPr>
      <w:bookmarkStart w:id="5281" w:name="_Ref108464211"/>
      <w:r w:rsidRPr="0042604C">
        <w:t xml:space="preserve">Application to </w:t>
      </w:r>
      <w:r w:rsidR="00330AB4" w:rsidRPr="0042604C">
        <w:t>the Support Receipt Period</w:t>
      </w:r>
      <w:bookmarkEnd w:id="5281"/>
    </w:p>
    <w:p w14:paraId="30EC3C4C" w14:textId="63190276" w:rsidR="00244F0C" w:rsidRPr="0042604C" w:rsidRDefault="003B41BD" w:rsidP="0030156D">
      <w:pPr>
        <w:pStyle w:val="SchedH3"/>
        <w:numPr>
          <w:ilvl w:val="0"/>
          <w:numId w:val="94"/>
        </w:numPr>
        <w:tabs>
          <w:tab w:val="num" w:pos="1474"/>
        </w:tabs>
        <w:ind w:left="1474" w:hanging="737"/>
      </w:pPr>
      <w:bookmarkStart w:id="5282" w:name="_Ref175585641"/>
      <w:r w:rsidRPr="0042604C">
        <w:t xml:space="preserve">The terms contained in this </w:t>
      </w:r>
      <w:r w:rsidRPr="0042604C">
        <w:fldChar w:fldCharType="begin"/>
      </w:r>
      <w:r w:rsidRPr="0042604C">
        <w:instrText xml:space="preserve"> REF _Ref103257737 \r \h </w:instrText>
      </w:r>
      <w:r w:rsidR="00330AB4" w:rsidRPr="0042604C">
        <w:instrText xml:space="preserve"> \* MERGEFORMAT </w:instrText>
      </w:r>
      <w:r w:rsidRPr="0042604C">
        <w:fldChar w:fldCharType="separate"/>
      </w:r>
      <w:r w:rsidR="00910BB8">
        <w:t>Schedule 1</w:t>
      </w:r>
      <w:r w:rsidRPr="0042604C">
        <w:fldChar w:fldCharType="end"/>
      </w:r>
      <w:r w:rsidRPr="0042604C">
        <w:t xml:space="preserve"> apply to each </w:t>
      </w:r>
      <w:r w:rsidR="00330AB4" w:rsidRPr="0042604C">
        <w:t xml:space="preserve">Financial </w:t>
      </w:r>
      <w:r w:rsidR="00413FA3" w:rsidRPr="0042604C">
        <w:t>Year</w:t>
      </w:r>
      <w:r w:rsidRPr="0042604C">
        <w:t xml:space="preserve"> </w:t>
      </w:r>
      <w:r w:rsidR="00330AB4" w:rsidRPr="0042604C">
        <w:t xml:space="preserve">(or part thereof) occurring during the Support Receipt Period </w:t>
      </w:r>
      <w:r w:rsidRPr="0042604C">
        <w:t>separately.</w:t>
      </w:r>
      <w:bookmarkEnd w:id="5282"/>
      <w:r w:rsidR="00E73611" w:rsidRPr="0042604C">
        <w:t xml:space="preserve"> </w:t>
      </w:r>
    </w:p>
    <w:p w14:paraId="7CA9ED64" w14:textId="452C3625" w:rsidR="003B41BD" w:rsidRPr="0042604C" w:rsidRDefault="003B41BD" w:rsidP="0030156D">
      <w:pPr>
        <w:pStyle w:val="SchedH3"/>
        <w:numPr>
          <w:ilvl w:val="0"/>
          <w:numId w:val="94"/>
        </w:numPr>
        <w:tabs>
          <w:tab w:val="num" w:pos="1474"/>
        </w:tabs>
        <w:ind w:left="1474" w:hanging="737"/>
      </w:pPr>
      <w:r w:rsidRPr="0042604C">
        <w:t xml:space="preserve">In interpreting this </w:t>
      </w:r>
      <w:r w:rsidRPr="0042604C">
        <w:fldChar w:fldCharType="begin"/>
      </w:r>
      <w:r w:rsidRPr="0042604C">
        <w:instrText xml:space="preserve"> REF _Ref103257737 \r \h </w:instrText>
      </w:r>
      <w:r w:rsidR="00330AB4" w:rsidRPr="0042604C">
        <w:instrText xml:space="preserve"> \* MERGEFORMAT </w:instrText>
      </w:r>
      <w:r w:rsidRPr="0042604C">
        <w:fldChar w:fldCharType="separate"/>
      </w:r>
      <w:r w:rsidR="00910BB8">
        <w:t>Schedule 1</w:t>
      </w:r>
      <w:r w:rsidRPr="0042604C">
        <w:fldChar w:fldCharType="end"/>
      </w:r>
      <w:r w:rsidRPr="0042604C">
        <w:t xml:space="preserve"> in respect of a </w:t>
      </w:r>
      <w:r w:rsidR="00330AB4" w:rsidRPr="0042604C">
        <w:t xml:space="preserve">Financial </w:t>
      </w:r>
      <w:r w:rsidR="00413FA3" w:rsidRPr="0042604C">
        <w:t>Year</w:t>
      </w:r>
      <w:r w:rsidRPr="0042604C">
        <w:t xml:space="preserve">, a reference to “the </w:t>
      </w:r>
      <w:r w:rsidR="00330AB4" w:rsidRPr="0042604C">
        <w:t xml:space="preserve">Financial </w:t>
      </w:r>
      <w:r w:rsidR="00413FA3" w:rsidRPr="0042604C">
        <w:t>Year</w:t>
      </w:r>
      <w:r w:rsidRPr="0042604C">
        <w:t xml:space="preserve">” is a reference to </w:t>
      </w:r>
      <w:r w:rsidR="00E12A18" w:rsidRPr="0042604C">
        <w:t xml:space="preserve">that </w:t>
      </w:r>
      <w:r w:rsidR="00330AB4" w:rsidRPr="0042604C">
        <w:t>Financial Year (including the First Financial Year and Final Financial Year as relevant).</w:t>
      </w:r>
    </w:p>
    <w:p w14:paraId="1E051EF9" w14:textId="77777777" w:rsidR="003B41BD" w:rsidRPr="0042604C" w:rsidRDefault="003B41BD" w:rsidP="0030156D">
      <w:pPr>
        <w:pStyle w:val="SchedH2"/>
        <w:keepNext w:val="0"/>
        <w:numPr>
          <w:ilvl w:val="1"/>
          <w:numId w:val="142"/>
        </w:numPr>
        <w:tabs>
          <w:tab w:val="num" w:pos="737"/>
        </w:tabs>
        <w:ind w:left="737" w:hanging="737"/>
      </w:pPr>
      <w:r w:rsidRPr="0042604C">
        <w:t>Schedule items</w:t>
      </w:r>
    </w:p>
    <w:p w14:paraId="458203DC" w14:textId="52B05006" w:rsidR="00FA31F1" w:rsidRPr="0042604C" w:rsidRDefault="00FA31F1" w:rsidP="00773E5D">
      <w:pPr>
        <w:pStyle w:val="SchedH3"/>
        <w:ind w:left="737"/>
      </w:pPr>
      <w:r w:rsidRPr="0042604C">
        <w:t xml:space="preserve">A reference in this </w:t>
      </w:r>
      <w:r w:rsidRPr="0042604C">
        <w:fldChar w:fldCharType="begin"/>
      </w:r>
      <w:r w:rsidRPr="0042604C">
        <w:instrText xml:space="preserve"> REF _Ref103257737 \n \h </w:instrText>
      </w:r>
      <w:r w:rsidR="00506261" w:rsidRPr="0042604C">
        <w:instrText xml:space="preserve"> \* MERGEFORMAT </w:instrText>
      </w:r>
      <w:r w:rsidRPr="0042604C">
        <w:fldChar w:fldCharType="separate"/>
      </w:r>
      <w:r w:rsidR="00910BB8">
        <w:t>Schedule 1</w:t>
      </w:r>
      <w:r w:rsidRPr="0042604C">
        <w:fldChar w:fldCharType="end"/>
      </w:r>
      <w:r w:rsidRPr="0042604C">
        <w:t xml:space="preserve"> to an “item” is a reference to an item of this </w:t>
      </w:r>
      <w:r w:rsidRPr="0042604C">
        <w:fldChar w:fldCharType="begin"/>
      </w:r>
      <w:r w:rsidRPr="0042604C">
        <w:instrText xml:space="preserve"> REF _Ref103257737 \n \h </w:instrText>
      </w:r>
      <w:r w:rsidR="00506261" w:rsidRPr="0042604C">
        <w:instrText xml:space="preserve"> \* MERGEFORMAT </w:instrText>
      </w:r>
      <w:r w:rsidRPr="0042604C">
        <w:fldChar w:fldCharType="separate"/>
      </w:r>
      <w:r w:rsidR="00910BB8">
        <w:t>Schedule 1</w:t>
      </w:r>
      <w:r w:rsidRPr="0042604C">
        <w:fldChar w:fldCharType="end"/>
      </w:r>
      <w:r w:rsidRPr="0042604C">
        <w:t>.</w:t>
      </w:r>
    </w:p>
    <w:p w14:paraId="27DADAC0" w14:textId="1D4960ED" w:rsidR="00D82AC4" w:rsidRPr="00E40E7A" w:rsidRDefault="00E26DDD" w:rsidP="0030156D">
      <w:pPr>
        <w:pStyle w:val="SchedH1"/>
        <w:numPr>
          <w:ilvl w:val="0"/>
          <w:numId w:val="101"/>
        </w:numPr>
        <w:tabs>
          <w:tab w:val="num" w:pos="737"/>
        </w:tabs>
        <w:ind w:left="0" w:firstLine="0"/>
        <w:rPr>
          <w:b w:val="0"/>
          <w:bCs/>
        </w:rPr>
      </w:pPr>
      <w:bookmarkStart w:id="5283" w:name="_Ref104223825"/>
      <w:r w:rsidRPr="00E40E7A">
        <w:rPr>
          <w:bCs/>
        </w:rPr>
        <w:t>Support</w:t>
      </w:r>
      <w:r w:rsidR="00D82AC4" w:rsidRPr="00E40E7A">
        <w:rPr>
          <w:bCs/>
        </w:rPr>
        <w:t xml:space="preserve"> </w:t>
      </w:r>
      <w:r w:rsidR="00A97FBF" w:rsidRPr="00E40E7A">
        <w:rPr>
          <w:bCs/>
        </w:rPr>
        <w:t>payments</w:t>
      </w:r>
      <w:bookmarkEnd w:id="5283"/>
      <w:r w:rsidR="00E9766D">
        <w:rPr>
          <w:bCs/>
        </w:rPr>
        <w:t xml:space="preserve"> and adjustments</w:t>
      </w:r>
    </w:p>
    <w:p w14:paraId="394E0F4A" w14:textId="7F884EAD" w:rsidR="00A868A9" w:rsidRPr="0042604C" w:rsidRDefault="00A868A9" w:rsidP="00773E5D">
      <w:pPr>
        <w:pStyle w:val="SchedH3"/>
        <w:ind w:left="1474" w:hanging="737"/>
      </w:pPr>
      <w:r w:rsidRPr="0042604C">
        <w:t xml:space="preserve">In respect of the </w:t>
      </w:r>
      <w:r w:rsidR="00330AB4" w:rsidRPr="0042604C">
        <w:t xml:space="preserve">Financial </w:t>
      </w:r>
      <w:r w:rsidRPr="0042604C">
        <w:t>Year, each party agrees to pay:</w:t>
      </w:r>
    </w:p>
    <w:p w14:paraId="22FD43E7" w14:textId="77777777" w:rsidR="00773E5D" w:rsidRDefault="00A868A9" w:rsidP="0030156D">
      <w:pPr>
        <w:pStyle w:val="legalDefinition"/>
        <w:numPr>
          <w:ilvl w:val="0"/>
          <w:numId w:val="156"/>
        </w:numPr>
        <w:tabs>
          <w:tab w:val="num" w:pos="1474"/>
        </w:tabs>
        <w:spacing w:before="0" w:after="240"/>
        <w:ind w:hanging="992"/>
      </w:pPr>
      <w:r w:rsidRPr="0042604C">
        <w:t xml:space="preserve">any Quarterly Payment Amount; and </w:t>
      </w:r>
    </w:p>
    <w:p w14:paraId="0A4E0921" w14:textId="751E35A7" w:rsidR="00A868A9" w:rsidRPr="0042604C" w:rsidRDefault="00A868A9" w:rsidP="0030156D">
      <w:pPr>
        <w:pStyle w:val="legalDefinition"/>
        <w:numPr>
          <w:ilvl w:val="0"/>
          <w:numId w:val="94"/>
        </w:numPr>
        <w:tabs>
          <w:tab w:val="num" w:pos="1474"/>
        </w:tabs>
        <w:spacing w:before="0" w:after="240"/>
        <w:ind w:left="1474" w:hanging="737"/>
      </w:pPr>
      <w:r w:rsidRPr="0042604C">
        <w:t>any Annual Adjustment Amount,</w:t>
      </w:r>
    </w:p>
    <w:p w14:paraId="192115D6" w14:textId="42C5CD92" w:rsidR="00A868A9" w:rsidRPr="0042604C" w:rsidRDefault="00A868A9" w:rsidP="00FB1865">
      <w:pPr>
        <w:pStyle w:val="SchedH3"/>
        <w:spacing w:after="120"/>
        <w:ind w:left="737"/>
      </w:pPr>
      <w:r w:rsidRPr="0042604C">
        <w:t xml:space="preserve">that it is required to pay under this </w:t>
      </w:r>
      <w:r w:rsidRPr="0042604C">
        <w:fldChar w:fldCharType="begin"/>
      </w:r>
      <w:r w:rsidRPr="0042604C">
        <w:instrText xml:space="preserve"> REF _Ref103257737 \n \h </w:instrText>
      </w:r>
      <w:r w:rsidRPr="0042604C">
        <w:fldChar w:fldCharType="separate"/>
      </w:r>
      <w:r w:rsidR="00910BB8">
        <w:t>Schedule 1</w:t>
      </w:r>
      <w:r w:rsidRPr="0042604C">
        <w:fldChar w:fldCharType="end"/>
      </w:r>
      <w:r w:rsidRPr="0042604C">
        <w:t xml:space="preserve"> on the terms and conditions contained in this agreement. </w:t>
      </w:r>
    </w:p>
    <w:p w14:paraId="6A4866FD" w14:textId="1D24F179" w:rsidR="0049478A" w:rsidRPr="00E40E7A" w:rsidRDefault="00436886" w:rsidP="0030156D">
      <w:pPr>
        <w:pStyle w:val="SchedH1"/>
        <w:numPr>
          <w:ilvl w:val="0"/>
          <w:numId w:val="101"/>
        </w:numPr>
        <w:tabs>
          <w:tab w:val="num" w:pos="737"/>
        </w:tabs>
        <w:ind w:left="0" w:firstLine="0"/>
        <w:rPr>
          <w:b w:val="0"/>
          <w:bCs/>
        </w:rPr>
      </w:pPr>
      <w:bookmarkStart w:id="5284" w:name="_Ref163566158"/>
      <w:bookmarkStart w:id="5285" w:name="_Ref163502326"/>
      <w:r w:rsidRPr="00E40E7A">
        <w:rPr>
          <w:bCs/>
        </w:rPr>
        <w:t>Quarterly Payment Amount</w:t>
      </w:r>
      <w:bookmarkEnd w:id="5284"/>
      <w:bookmarkEnd w:id="5285"/>
      <w:r w:rsidR="00E9766D">
        <w:rPr>
          <w:bCs/>
        </w:rPr>
        <w:t>s</w:t>
      </w:r>
    </w:p>
    <w:p w14:paraId="6EF947E8" w14:textId="74D6C150" w:rsidR="007A704E" w:rsidRPr="00EF1F9A" w:rsidRDefault="0055028D" w:rsidP="0030156D">
      <w:pPr>
        <w:pStyle w:val="SchedH2"/>
        <w:keepNext w:val="0"/>
        <w:numPr>
          <w:ilvl w:val="1"/>
          <w:numId w:val="142"/>
        </w:numPr>
        <w:tabs>
          <w:tab w:val="num" w:pos="737"/>
        </w:tabs>
        <w:ind w:left="737" w:hanging="737"/>
      </w:pPr>
      <w:r w:rsidRPr="00EF1F9A">
        <w:t>P</w:t>
      </w:r>
      <w:r w:rsidR="007A704E" w:rsidRPr="00EF1F9A">
        <w:t xml:space="preserve">ayment of Quarterly Payment Amount </w:t>
      </w:r>
    </w:p>
    <w:p w14:paraId="61D632AB" w14:textId="5BA2CEF9" w:rsidR="007A704E" w:rsidRPr="0042604C" w:rsidRDefault="0055028D" w:rsidP="0030156D">
      <w:pPr>
        <w:pStyle w:val="legalDefinition"/>
        <w:numPr>
          <w:ilvl w:val="0"/>
          <w:numId w:val="157"/>
        </w:numPr>
        <w:spacing w:before="0" w:after="240"/>
      </w:pPr>
      <w:r w:rsidRPr="0042604C">
        <w:t>T</w:t>
      </w:r>
      <w:r w:rsidR="007A704E" w:rsidRPr="0042604C">
        <w:t xml:space="preserve">he Quarterly Payment Amount </w:t>
      </w:r>
      <w:r w:rsidRPr="0042604C">
        <w:t xml:space="preserve">is payable </w:t>
      </w:r>
      <w:r w:rsidR="007A704E" w:rsidRPr="0042604C">
        <w:t xml:space="preserve">for </w:t>
      </w:r>
      <w:r w:rsidR="00D2414D" w:rsidRPr="0042604C">
        <w:t xml:space="preserve">each </w:t>
      </w:r>
      <w:r w:rsidR="00851E28" w:rsidRPr="0042604C">
        <w:t>quarter</w:t>
      </w:r>
      <w:r w:rsidR="001F71B2" w:rsidRPr="0042604C">
        <w:t xml:space="preserve"> (other than the last quarter)</w:t>
      </w:r>
      <w:r w:rsidR="007A704E" w:rsidRPr="0042604C">
        <w:t xml:space="preserve"> </w:t>
      </w:r>
      <w:r w:rsidR="00B70729" w:rsidRPr="0042604C">
        <w:t xml:space="preserve">of the </w:t>
      </w:r>
      <w:r w:rsidR="00330AB4" w:rsidRPr="0042604C">
        <w:t xml:space="preserve">Financial </w:t>
      </w:r>
      <w:r w:rsidR="00B70729" w:rsidRPr="0042604C">
        <w:t>Year</w:t>
      </w:r>
      <w:r w:rsidR="001F71B2" w:rsidRPr="0042604C">
        <w:t>,</w:t>
      </w:r>
      <w:r w:rsidR="00B70729" w:rsidRPr="0042604C">
        <w:t xml:space="preserve"> </w:t>
      </w:r>
      <w:r w:rsidR="00C15E20" w:rsidRPr="0042604C">
        <w:t>in accordance with clause</w:t>
      </w:r>
      <w:r w:rsidR="008B68DE">
        <w:t> </w:t>
      </w:r>
      <w:r w:rsidR="00C15E20" w:rsidRPr="0042604C">
        <w:fldChar w:fldCharType="begin"/>
      </w:r>
      <w:r w:rsidR="00C15E20" w:rsidRPr="0042604C">
        <w:instrText xml:space="preserve"> REF _Ref467049795 \w \h </w:instrText>
      </w:r>
      <w:r w:rsidR="00D101A5" w:rsidRPr="0042604C">
        <w:instrText xml:space="preserve"> \* MERGEFORMAT </w:instrText>
      </w:r>
      <w:r w:rsidR="00C15E20" w:rsidRPr="0042604C">
        <w:fldChar w:fldCharType="separate"/>
      </w:r>
      <w:r w:rsidR="00910BB8">
        <w:t>16</w:t>
      </w:r>
      <w:r w:rsidR="00C15E20" w:rsidRPr="0042604C">
        <w:fldChar w:fldCharType="end"/>
      </w:r>
      <w:r w:rsidR="00C15E20" w:rsidRPr="0042604C">
        <w:t xml:space="preserve"> (“</w:t>
      </w:r>
      <w:r w:rsidR="00C15E20" w:rsidRPr="0042604C">
        <w:fldChar w:fldCharType="begin"/>
      </w:r>
      <w:r w:rsidR="00C15E20" w:rsidRPr="0042604C">
        <w:instrText xml:space="preserve">  REF _Ref467049795 \h </w:instrText>
      </w:r>
      <w:r w:rsidR="00D101A5" w:rsidRPr="0042604C">
        <w:instrText xml:space="preserve"> \* MERGEFORMAT </w:instrText>
      </w:r>
      <w:r w:rsidR="00C15E20" w:rsidRPr="0042604C">
        <w:fldChar w:fldCharType="separate"/>
      </w:r>
      <w:r w:rsidR="00910BB8">
        <w:t>Billing and payment</w:t>
      </w:r>
      <w:r w:rsidR="00C15E20" w:rsidRPr="0042604C">
        <w:fldChar w:fldCharType="end"/>
      </w:r>
      <w:r w:rsidR="00C15E20" w:rsidRPr="0042604C">
        <w:t>”)</w:t>
      </w:r>
      <w:r w:rsidR="00CA1F76" w:rsidRPr="0042604C">
        <w:t xml:space="preserve"> as follows</w:t>
      </w:r>
      <w:r w:rsidR="00D2414D" w:rsidRPr="0042604C">
        <w:t>:</w:t>
      </w:r>
    </w:p>
    <w:p w14:paraId="4ECC05A5" w14:textId="15596F08" w:rsidR="00D2414D" w:rsidRPr="0042604C" w:rsidRDefault="00D2414D" w:rsidP="008B68DE">
      <w:pPr>
        <w:pStyle w:val="SchedH4"/>
        <w:numPr>
          <w:ilvl w:val="1"/>
          <w:numId w:val="27"/>
        </w:numPr>
        <w:tabs>
          <w:tab w:val="num" w:pos="2438"/>
        </w:tabs>
        <w:ind w:left="2438" w:hanging="737"/>
      </w:pPr>
      <w:r w:rsidRPr="0042604C">
        <w:t xml:space="preserve">if the Quarterly </w:t>
      </w:r>
      <w:r w:rsidR="00222D69" w:rsidRPr="0042604C">
        <w:t>Net Operational</w:t>
      </w:r>
      <w:r w:rsidRPr="0042604C">
        <w:t xml:space="preserve"> Revenue </w:t>
      </w:r>
      <w:r w:rsidR="002572E3">
        <w:t xml:space="preserve">for the relevant quarter </w:t>
      </w:r>
      <w:r w:rsidRPr="0042604C">
        <w:t xml:space="preserve">is less than the Quarterly Revenue Floor, </w:t>
      </w:r>
      <w:r w:rsidR="008E4227" w:rsidRPr="0042604C">
        <w:t xml:space="preserve">then the Commonwealth </w:t>
      </w:r>
      <w:r w:rsidR="00914DC9" w:rsidRPr="0042604C">
        <w:t xml:space="preserve">must pay </w:t>
      </w:r>
      <w:r w:rsidR="00244F0C" w:rsidRPr="0042604C">
        <w:t xml:space="preserve">to Project Operator </w:t>
      </w:r>
      <w:r w:rsidR="00914DC9" w:rsidRPr="0042604C">
        <w:t xml:space="preserve">the Quarterly </w:t>
      </w:r>
      <w:r w:rsidR="000901E0" w:rsidRPr="0042604C">
        <w:t xml:space="preserve">Payment Amount </w:t>
      </w:r>
      <w:r w:rsidR="00914DC9" w:rsidRPr="0042604C">
        <w:t>calculated in</w:t>
      </w:r>
      <w:r w:rsidR="008E4227" w:rsidRPr="0042604C">
        <w:t xml:space="preserve"> </w:t>
      </w:r>
      <w:r w:rsidRPr="0042604C">
        <w:t xml:space="preserve">accordance with item </w:t>
      </w:r>
      <w:r w:rsidRPr="0042604C">
        <w:fldChar w:fldCharType="begin"/>
      </w:r>
      <w:r w:rsidRPr="0042604C">
        <w:instrText xml:space="preserve"> REF _Ref163549690 \n \h </w:instrText>
      </w:r>
      <w:r w:rsidR="00E40E7A">
        <w:instrText xml:space="preserve"> \* MERGEFORMAT </w:instrText>
      </w:r>
      <w:r w:rsidRPr="0042604C">
        <w:fldChar w:fldCharType="separate"/>
      </w:r>
      <w:r w:rsidR="00910BB8">
        <w:t>3.2</w:t>
      </w:r>
      <w:r w:rsidRPr="0042604C">
        <w:fldChar w:fldCharType="end"/>
      </w:r>
      <w:r w:rsidRPr="0042604C">
        <w:fldChar w:fldCharType="begin"/>
      </w:r>
      <w:r w:rsidRPr="0042604C">
        <w:instrText xml:space="preserve"> REF _Ref101534511 \n \h </w:instrText>
      </w:r>
      <w:r w:rsidR="00E40E7A">
        <w:instrText xml:space="preserve"> \* MERGEFORMAT </w:instrText>
      </w:r>
      <w:r w:rsidRPr="0042604C">
        <w:fldChar w:fldCharType="separate"/>
      </w:r>
      <w:r w:rsidR="00910BB8">
        <w:t>(a)</w:t>
      </w:r>
      <w:r w:rsidRPr="0042604C">
        <w:fldChar w:fldCharType="end"/>
      </w:r>
      <w:r w:rsidRPr="0042604C">
        <w:t xml:space="preserve"> (“</w:t>
      </w:r>
      <w:r w:rsidRPr="0042604C">
        <w:fldChar w:fldCharType="begin"/>
      </w:r>
      <w:r w:rsidRPr="0042604C">
        <w:instrText xml:space="preserve">  REF _Ref163549690 \h </w:instrText>
      </w:r>
      <w:r w:rsidR="00330AB4" w:rsidRPr="0042604C">
        <w:instrText xml:space="preserve"> \* MERGEFORMAT </w:instrText>
      </w:r>
      <w:r w:rsidRPr="0042604C">
        <w:fldChar w:fldCharType="separate"/>
      </w:r>
      <w:r w:rsidR="00910BB8" w:rsidRPr="00EF1F9A">
        <w:t>Calculation of Quarterly Payment Amount</w:t>
      </w:r>
      <w:r w:rsidRPr="0042604C">
        <w:fldChar w:fldCharType="end"/>
      </w:r>
      <w:r w:rsidRPr="0042604C">
        <w:t xml:space="preserve">”); and </w:t>
      </w:r>
    </w:p>
    <w:p w14:paraId="473B12F8" w14:textId="083BDA5F" w:rsidR="00D2414D" w:rsidRPr="0042604C" w:rsidRDefault="008E4227" w:rsidP="008B68DE">
      <w:pPr>
        <w:pStyle w:val="SchedH4"/>
        <w:numPr>
          <w:ilvl w:val="1"/>
          <w:numId w:val="27"/>
        </w:numPr>
        <w:tabs>
          <w:tab w:val="num" w:pos="2438"/>
        </w:tabs>
        <w:ind w:left="2438" w:hanging="737"/>
      </w:pPr>
      <w:r w:rsidRPr="0042604C">
        <w:t xml:space="preserve">if the Quarterly </w:t>
      </w:r>
      <w:r w:rsidR="00222D69" w:rsidRPr="0042604C">
        <w:t>Net Operational</w:t>
      </w:r>
      <w:r w:rsidRPr="0042604C">
        <w:t xml:space="preserve"> Revenue </w:t>
      </w:r>
      <w:r w:rsidR="002572E3">
        <w:t xml:space="preserve">for the relevant quarter </w:t>
      </w:r>
      <w:r w:rsidRPr="0042604C">
        <w:t xml:space="preserve">is greater than the Quarterly Revenue Ceiling, then Project Operator </w:t>
      </w:r>
      <w:r w:rsidR="000901E0" w:rsidRPr="0042604C">
        <w:t xml:space="preserve">must pay </w:t>
      </w:r>
      <w:r w:rsidR="00244F0C" w:rsidRPr="0042604C">
        <w:t xml:space="preserve">to the Commonwealth </w:t>
      </w:r>
      <w:r w:rsidR="000901E0" w:rsidRPr="0042604C">
        <w:t>the Quarterly Payment Amount</w:t>
      </w:r>
      <w:r w:rsidRPr="0042604C">
        <w:t xml:space="preserve"> calculated in accordance with item </w:t>
      </w:r>
      <w:r w:rsidRPr="0042604C">
        <w:fldChar w:fldCharType="begin"/>
      </w:r>
      <w:r w:rsidRPr="0042604C">
        <w:instrText xml:space="preserve"> REF _Ref163549690 \n \h </w:instrText>
      </w:r>
      <w:r w:rsidR="00E40E7A">
        <w:instrText xml:space="preserve"> \* MERGEFORMAT </w:instrText>
      </w:r>
      <w:r w:rsidRPr="0042604C">
        <w:fldChar w:fldCharType="separate"/>
      </w:r>
      <w:r w:rsidR="00910BB8">
        <w:t>3.2</w:t>
      </w:r>
      <w:r w:rsidRPr="0042604C">
        <w:fldChar w:fldCharType="end"/>
      </w:r>
      <w:r w:rsidRPr="0042604C">
        <w:fldChar w:fldCharType="begin"/>
      </w:r>
      <w:r w:rsidRPr="0042604C">
        <w:instrText xml:space="preserve"> REF _Ref163503082 \n \h </w:instrText>
      </w:r>
      <w:r w:rsidR="00E40E7A">
        <w:instrText xml:space="preserve"> \* MERGEFORMAT </w:instrText>
      </w:r>
      <w:r w:rsidRPr="0042604C">
        <w:fldChar w:fldCharType="separate"/>
      </w:r>
      <w:r w:rsidR="00910BB8">
        <w:t>(b)</w:t>
      </w:r>
      <w:r w:rsidRPr="0042604C">
        <w:fldChar w:fldCharType="end"/>
      </w:r>
      <w:r w:rsidR="0028022C" w:rsidRPr="0042604C">
        <w:t>,</w:t>
      </w:r>
    </w:p>
    <w:p w14:paraId="5B32C5B5" w14:textId="78F9A105" w:rsidR="0028022C" w:rsidRPr="0042604C" w:rsidRDefault="0028022C" w:rsidP="008B68DE">
      <w:pPr>
        <w:pStyle w:val="SchedH3"/>
        <w:spacing w:after="0"/>
        <w:ind w:left="1701"/>
      </w:pPr>
      <w:r w:rsidRPr="0042604C">
        <w:t>in each case subject to item</w:t>
      </w:r>
      <w:r w:rsidR="00515AA0" w:rsidRPr="0042604C">
        <w:t xml:space="preserve"> </w:t>
      </w:r>
      <w:r w:rsidR="00515AA0" w:rsidRPr="0042604C">
        <w:fldChar w:fldCharType="begin"/>
      </w:r>
      <w:r w:rsidR="00515AA0" w:rsidRPr="0042604C">
        <w:instrText xml:space="preserve"> REF _Ref163551730 \n \h </w:instrText>
      </w:r>
      <w:r w:rsidR="00515AA0" w:rsidRPr="0042604C">
        <w:fldChar w:fldCharType="separate"/>
      </w:r>
      <w:r w:rsidR="00015CAF">
        <w:t>3.13</w:t>
      </w:r>
      <w:r w:rsidR="00515AA0" w:rsidRPr="0042604C">
        <w:fldChar w:fldCharType="end"/>
      </w:r>
      <w:r w:rsidR="00515AA0" w:rsidRPr="0042604C">
        <w:t xml:space="preserve"> (“</w:t>
      </w:r>
      <w:r w:rsidR="00515AA0" w:rsidRPr="0042604C">
        <w:fldChar w:fldCharType="begin"/>
      </w:r>
      <w:r w:rsidR="00515AA0" w:rsidRPr="0042604C">
        <w:instrText xml:space="preserve">  REF _Ref163551730 \h </w:instrText>
      </w:r>
      <w:r w:rsidR="00515AA0" w:rsidRPr="0042604C">
        <w:fldChar w:fldCharType="separate"/>
      </w:r>
      <w:r w:rsidR="00910BB8" w:rsidRPr="49D70CC2">
        <w:t>Cap</w:t>
      </w:r>
      <w:r w:rsidR="00910BB8">
        <w:t xml:space="preserve"> and other limits</w:t>
      </w:r>
      <w:r w:rsidR="00910BB8" w:rsidRPr="49D70CC2">
        <w:t xml:space="preserve"> on Quarterly Payment Amounts</w:t>
      </w:r>
      <w:r w:rsidR="00515AA0" w:rsidRPr="0042604C">
        <w:fldChar w:fldCharType="end"/>
      </w:r>
      <w:r w:rsidR="00515AA0" w:rsidRPr="0042604C">
        <w:t>”)</w:t>
      </w:r>
      <w:r w:rsidRPr="0042604C">
        <w:t>.</w:t>
      </w:r>
    </w:p>
    <w:p w14:paraId="4A6ECF36" w14:textId="1546BDF3" w:rsidR="00E54615" w:rsidRPr="00E54615" w:rsidRDefault="007A704E" w:rsidP="00E54615">
      <w:pPr>
        <w:pStyle w:val="legalDefinition"/>
      </w:pPr>
      <w:r w:rsidRPr="0042604C">
        <w:t xml:space="preserve">No amount is payable on account of the Quarterly Payment Amount in respect of the </w:t>
      </w:r>
      <w:r w:rsidR="00B6568D" w:rsidRPr="0042604C">
        <w:t xml:space="preserve">last </w:t>
      </w:r>
      <w:r w:rsidR="00851E28" w:rsidRPr="0042604C">
        <w:t>quarter</w:t>
      </w:r>
      <w:r w:rsidRPr="0042604C">
        <w:t xml:space="preserve"> </w:t>
      </w:r>
      <w:r w:rsidR="00B6568D" w:rsidRPr="0042604C">
        <w:t>in the Financial Year</w:t>
      </w:r>
      <w:r w:rsidRPr="0042604C">
        <w:t>.</w:t>
      </w:r>
    </w:p>
    <w:p w14:paraId="1366B73D" w14:textId="72729FC1" w:rsidR="00E54615" w:rsidRPr="00EF1F9A" w:rsidRDefault="00E54615" w:rsidP="0030156D">
      <w:pPr>
        <w:pStyle w:val="SchedH2"/>
        <w:keepNext w:val="0"/>
        <w:numPr>
          <w:ilvl w:val="1"/>
          <w:numId w:val="142"/>
        </w:numPr>
        <w:tabs>
          <w:tab w:val="num" w:pos="737"/>
        </w:tabs>
        <w:ind w:left="737" w:hanging="737"/>
      </w:pPr>
      <w:bookmarkStart w:id="5286" w:name="_Ref163549690"/>
      <w:bookmarkStart w:id="5287" w:name="_Ref101534581"/>
      <w:r w:rsidRPr="00EF1F9A">
        <w:lastRenderedPageBreak/>
        <w:t>Calculation of Quarterly Payment Amount</w:t>
      </w:r>
      <w:bookmarkEnd w:id="5286"/>
      <w:bookmarkEnd w:id="5287"/>
    </w:p>
    <w:p w14:paraId="66906837" w14:textId="77777777" w:rsidR="00E54615" w:rsidRPr="0042604C" w:rsidRDefault="00E54615" w:rsidP="0030156D">
      <w:pPr>
        <w:pStyle w:val="legalDefinition"/>
        <w:keepNext/>
        <w:numPr>
          <w:ilvl w:val="0"/>
          <w:numId w:val="77"/>
        </w:numPr>
        <w:spacing w:before="0" w:after="240"/>
      </w:pPr>
      <w:bookmarkStart w:id="5288" w:name="_Ref101534511"/>
      <w:bookmarkStart w:id="5289" w:name="_Toc406660724"/>
      <w:bookmarkStart w:id="5290" w:name="_Toc297121773"/>
      <w:bookmarkStart w:id="5291" w:name="_Toc38359481"/>
      <w:bookmarkStart w:id="5292" w:name="_Toc495372406"/>
      <w:bookmarkStart w:id="5293" w:name="_Toc487359745"/>
      <w:bookmarkStart w:id="5294" w:name="_Toc486911924"/>
      <w:bookmarkStart w:id="5295" w:name="_Toc486732213"/>
      <w:bookmarkStart w:id="5296" w:name="_Toc473005228"/>
      <w:bookmarkStart w:id="5297" w:name="C_ConsumerPriceIndex"/>
      <w:r w:rsidRPr="0042604C">
        <w:t>If the Quarterly Net Operational Revenue is less than the Quarterly Revenue Floor, then the “</w:t>
      </w:r>
      <w:r w:rsidRPr="00586E79">
        <w:rPr>
          <w:b/>
          <w:bCs/>
        </w:rPr>
        <w:t>Quarterly Payment Amount</w:t>
      </w:r>
      <w:r w:rsidRPr="0042604C">
        <w:t>” payable in respect of a quarter is calculated as follows:</w:t>
      </w:r>
      <w:bookmarkEnd w:id="5288"/>
      <w:r>
        <w:br/>
      </w:r>
    </w:p>
    <w:p w14:paraId="4CFAE3A4" w14:textId="77777777" w:rsidR="00E54615" w:rsidRPr="00EF1F9A" w:rsidRDefault="002E49D7" w:rsidP="00E54615">
      <w:pPr>
        <w:ind w:left="737"/>
        <w:rPr>
          <w:b/>
          <w:bCs/>
        </w:rPr>
      </w:pPr>
      <m:oMathPara>
        <m:oMathParaPr>
          <m:jc m:val="center"/>
        </m:oMathParaPr>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m:t>
          </m:r>
          <m:r>
            <m:rPr>
              <m:sty m:val="bi"/>
            </m:rPr>
            <w:rPr>
              <w:rFonts w:ascii="Cambria Math" w:hAnsi="Cambria Math"/>
            </w:rPr>
            <m:t>90</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oMath>
      </m:oMathPara>
    </w:p>
    <w:p w14:paraId="4FFBE65D" w14:textId="77777777" w:rsidR="00E54615" w:rsidRDefault="00E54615" w:rsidP="00E54615">
      <w:pPr>
        <w:pStyle w:val="BodyIndent2"/>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29"/>
        <w:gridCol w:w="367"/>
        <w:gridCol w:w="4682"/>
      </w:tblGrid>
      <w:tr w:rsidR="00E54615" w:rsidRPr="00F76A11" w14:paraId="3D16B6A6" w14:textId="77777777">
        <w:tc>
          <w:tcPr>
            <w:tcW w:w="1464" w:type="dxa"/>
          </w:tcPr>
          <w:p w14:paraId="0DC16B2F" w14:textId="77777777" w:rsidR="00E54615" w:rsidRPr="00F76A11" w:rsidRDefault="00E54615" w:rsidP="00773E5D">
            <w:pPr>
              <w:spacing w:before="0" w:after="240"/>
            </w:pPr>
            <w:r w:rsidRPr="00F76A11">
              <w:t>where:</w:t>
            </w:r>
          </w:p>
        </w:tc>
        <w:tc>
          <w:tcPr>
            <w:tcW w:w="378" w:type="dxa"/>
          </w:tcPr>
          <w:p w14:paraId="5039A50B" w14:textId="77777777" w:rsidR="00E54615" w:rsidRPr="00F76A11" w:rsidRDefault="00E54615" w:rsidP="00773E5D">
            <w:pPr>
              <w:spacing w:before="0" w:after="240"/>
            </w:pPr>
          </w:p>
        </w:tc>
        <w:tc>
          <w:tcPr>
            <w:tcW w:w="5671" w:type="dxa"/>
          </w:tcPr>
          <w:p w14:paraId="4E7D6EF6" w14:textId="77777777" w:rsidR="00E54615" w:rsidRPr="00F76A11" w:rsidRDefault="00E54615" w:rsidP="00773E5D">
            <w:pPr>
              <w:spacing w:before="0" w:after="240"/>
            </w:pPr>
          </w:p>
        </w:tc>
      </w:tr>
      <w:tr w:rsidR="00E54615" w:rsidRPr="00F76A11" w14:paraId="1BD20A77" w14:textId="77777777">
        <w:tc>
          <w:tcPr>
            <w:tcW w:w="1464" w:type="dxa"/>
          </w:tcPr>
          <w:p w14:paraId="2B69CBA2" w14:textId="77777777" w:rsidR="00E54615" w:rsidRPr="00F76A11" w:rsidRDefault="00E54615" w:rsidP="00773E5D">
            <w:pPr>
              <w:spacing w:before="0" w:after="240"/>
            </w:pPr>
            <w:r w:rsidRPr="0042604C">
              <w:t>QPA</w:t>
            </w:r>
            <w:r w:rsidRPr="00EF1F9A">
              <w:rPr>
                <w:bCs/>
                <w:vertAlign w:val="subscript"/>
              </w:rPr>
              <w:t>Q</w:t>
            </w:r>
          </w:p>
        </w:tc>
        <w:tc>
          <w:tcPr>
            <w:tcW w:w="378" w:type="dxa"/>
          </w:tcPr>
          <w:p w14:paraId="14B5CAB7" w14:textId="77777777" w:rsidR="00E54615" w:rsidRPr="00F76A11" w:rsidRDefault="00E54615" w:rsidP="00773E5D">
            <w:pPr>
              <w:spacing w:before="0" w:after="240"/>
            </w:pPr>
            <w:r>
              <w:t>=</w:t>
            </w:r>
          </w:p>
        </w:tc>
        <w:tc>
          <w:tcPr>
            <w:tcW w:w="5671" w:type="dxa"/>
          </w:tcPr>
          <w:p w14:paraId="1D2E7F30" w14:textId="7C512657" w:rsidR="00E54615" w:rsidRPr="00F76A11" w:rsidRDefault="00E54615" w:rsidP="00773E5D">
            <w:pPr>
              <w:spacing w:before="0" w:after="240"/>
            </w:pPr>
            <w:r w:rsidRPr="0042604C">
              <w:t>the Quarterly Payment Amount for the quarter payable by the Commonwealth;</w:t>
            </w:r>
          </w:p>
        </w:tc>
      </w:tr>
      <w:tr w:rsidR="00E54615" w:rsidRPr="00F76A11" w14:paraId="1B988549" w14:textId="77777777">
        <w:tc>
          <w:tcPr>
            <w:tcW w:w="1464" w:type="dxa"/>
          </w:tcPr>
          <w:p w14:paraId="63E82948" w14:textId="77777777" w:rsidR="00E54615" w:rsidRPr="00F76A11" w:rsidRDefault="00E54615" w:rsidP="00773E5D">
            <w:pPr>
              <w:spacing w:before="0" w:after="240"/>
            </w:pPr>
            <w:r w:rsidRPr="0042604C">
              <w:t>QRF</w:t>
            </w:r>
            <w:r w:rsidRPr="00EF1F9A">
              <w:rPr>
                <w:bCs/>
                <w:vertAlign w:val="subscript"/>
              </w:rPr>
              <w:t>Q</w:t>
            </w:r>
            <w:r w:rsidRPr="00CB627A">
              <w:tab/>
            </w:r>
          </w:p>
        </w:tc>
        <w:tc>
          <w:tcPr>
            <w:tcW w:w="378" w:type="dxa"/>
          </w:tcPr>
          <w:p w14:paraId="5C8495E2" w14:textId="77777777" w:rsidR="00E54615" w:rsidRPr="00F76A11" w:rsidRDefault="00E54615" w:rsidP="00773E5D">
            <w:pPr>
              <w:spacing w:before="0" w:after="240"/>
            </w:pPr>
            <w:r>
              <w:t>=</w:t>
            </w:r>
          </w:p>
        </w:tc>
        <w:tc>
          <w:tcPr>
            <w:tcW w:w="5671" w:type="dxa"/>
          </w:tcPr>
          <w:p w14:paraId="6576DA10" w14:textId="02B6E351" w:rsidR="00E54615" w:rsidRPr="009F0C13" w:rsidRDefault="00E54615" w:rsidP="00773E5D">
            <w:pPr>
              <w:spacing w:before="0" w:after="240"/>
            </w:pPr>
            <w:r w:rsidRPr="009F0C13">
              <w:t xml:space="preserve">the Quarterly Revenue Floor for the quarter calculated in accordance with item </w:t>
            </w:r>
            <w:r w:rsidRPr="009F0C13">
              <w:fldChar w:fldCharType="begin"/>
            </w:r>
            <w:r w:rsidRPr="009F0C13">
              <w:instrText xml:space="preserve"> REF _Ref163205927 \n \h  \* MERGEFORMAT </w:instrText>
            </w:r>
            <w:r w:rsidRPr="009F0C13">
              <w:fldChar w:fldCharType="separate"/>
            </w:r>
            <w:r w:rsidR="00910BB8">
              <w:t>3.7</w:t>
            </w:r>
            <w:r w:rsidRPr="009F0C13">
              <w:fldChar w:fldCharType="end"/>
            </w:r>
            <w:r w:rsidRPr="009F0C13">
              <w:t xml:space="preserve"> (“</w:t>
            </w:r>
            <w:r w:rsidRPr="009F0C13">
              <w:fldChar w:fldCharType="begin"/>
            </w:r>
            <w:r w:rsidRPr="009F0C13">
              <w:instrText xml:space="preserve"> REF _Ref163205927 \h  \* MERGEFORMAT </w:instrText>
            </w:r>
            <w:r w:rsidRPr="009F0C13">
              <w:fldChar w:fldCharType="separate"/>
            </w:r>
            <w:r w:rsidR="00910BB8" w:rsidRPr="49D70CC2">
              <w:t>Calculation of Quarterly Revenue Floor</w:t>
            </w:r>
            <w:r w:rsidRPr="009F0C13">
              <w:fldChar w:fldCharType="end"/>
            </w:r>
            <w:r w:rsidRPr="009F0C13">
              <w:t>”); and</w:t>
            </w:r>
          </w:p>
        </w:tc>
      </w:tr>
      <w:tr w:rsidR="00E54615" w:rsidRPr="00F76A11" w14:paraId="767FB3DD" w14:textId="77777777">
        <w:tc>
          <w:tcPr>
            <w:tcW w:w="1464" w:type="dxa"/>
          </w:tcPr>
          <w:p w14:paraId="453E0375" w14:textId="77777777" w:rsidR="00E54615" w:rsidRPr="00F76A11" w:rsidRDefault="00E54615" w:rsidP="00773E5D">
            <w:pPr>
              <w:spacing w:before="0" w:after="240"/>
            </w:pPr>
            <w:r w:rsidRPr="0042604C">
              <w:t>QNOR</w:t>
            </w:r>
            <w:r w:rsidRPr="009229C2">
              <w:rPr>
                <w:vertAlign w:val="subscript"/>
              </w:rPr>
              <w:t>Q</w:t>
            </w:r>
          </w:p>
        </w:tc>
        <w:tc>
          <w:tcPr>
            <w:tcW w:w="378" w:type="dxa"/>
          </w:tcPr>
          <w:p w14:paraId="77177358" w14:textId="77777777" w:rsidR="00E54615" w:rsidRPr="00F76A11" w:rsidRDefault="00E54615" w:rsidP="00773E5D">
            <w:pPr>
              <w:spacing w:before="0" w:after="240"/>
            </w:pPr>
            <w:r>
              <w:t>=</w:t>
            </w:r>
          </w:p>
        </w:tc>
        <w:tc>
          <w:tcPr>
            <w:tcW w:w="5671" w:type="dxa"/>
          </w:tcPr>
          <w:p w14:paraId="59B100FC" w14:textId="084E1B03" w:rsidR="00E54615" w:rsidRPr="00F76A11" w:rsidRDefault="00E54615" w:rsidP="00773E5D">
            <w:pPr>
              <w:spacing w:before="0" w:after="240"/>
            </w:pPr>
            <w:r w:rsidRPr="0042604C">
              <w:t>the Quarterly Net Operational Revenue for the quarter</w:t>
            </w:r>
            <w:r>
              <w:t xml:space="preserve"> </w:t>
            </w:r>
            <w:r w:rsidRPr="0042604C">
              <w:t xml:space="preserve">calculated in accordance with item </w:t>
            </w:r>
            <w:r w:rsidRPr="0042604C">
              <w:fldChar w:fldCharType="begin"/>
            </w:r>
            <w:r w:rsidRPr="0042604C">
              <w:instrText xml:space="preserve"> REF _Ref163205937 \n \h  \* MERGEFORMAT </w:instrText>
            </w:r>
            <w:r w:rsidRPr="0042604C">
              <w:fldChar w:fldCharType="separate"/>
            </w:r>
            <w:r w:rsidR="00910BB8">
              <w:t>3.3</w:t>
            </w:r>
            <w:r w:rsidRPr="0042604C">
              <w:fldChar w:fldCharType="end"/>
            </w:r>
            <w:r w:rsidRPr="0042604C">
              <w:t xml:space="preserve"> (“</w:t>
            </w:r>
            <w:r w:rsidRPr="0042604C">
              <w:fldChar w:fldCharType="begin"/>
            </w:r>
            <w:r w:rsidRPr="0042604C">
              <w:instrText xml:space="preserve"> REF _Ref163205937 \h  \* MERGEFORMAT </w:instrText>
            </w:r>
            <w:r w:rsidRPr="0042604C">
              <w:fldChar w:fldCharType="separate"/>
            </w:r>
            <w:r w:rsidR="00910BB8" w:rsidRPr="00EF1F9A">
              <w:t>Calculation of Quarterly Net Operational Revenue</w:t>
            </w:r>
            <w:r w:rsidRPr="0042604C">
              <w:fldChar w:fldCharType="end"/>
            </w:r>
            <w:r w:rsidRPr="0042604C">
              <w:t>”).</w:t>
            </w:r>
          </w:p>
        </w:tc>
      </w:tr>
    </w:tbl>
    <w:p w14:paraId="1C2409D7" w14:textId="77777777" w:rsidR="00E54615" w:rsidRPr="0042604C" w:rsidRDefault="00E54615" w:rsidP="00773E5D">
      <w:pPr>
        <w:pStyle w:val="legalDefinition"/>
        <w:spacing w:before="0" w:after="240"/>
      </w:pPr>
      <w:r w:rsidRPr="0042604C">
        <w:t xml:space="preserve">If the Quarterly Net Operational Revenue is </w:t>
      </w:r>
      <w:bookmarkStart w:id="5298" w:name="_Ref163503082"/>
      <w:r w:rsidRPr="0042604C">
        <w:t>greater than the Quarterly Revenue Ceiling, then the “</w:t>
      </w:r>
      <w:r w:rsidRPr="009229C2">
        <w:rPr>
          <w:b/>
        </w:rPr>
        <w:t>Quarterly Payment Amount</w:t>
      </w:r>
      <w:r w:rsidRPr="0042604C">
        <w:t>” payable in respect of the quarter is calculated as follows:</w:t>
      </w:r>
      <w:bookmarkEnd w:id="5298"/>
      <w:r>
        <w:br/>
      </w:r>
    </w:p>
    <w:p w14:paraId="2D9A4DF4" w14:textId="77777777" w:rsidR="00E54615" w:rsidRPr="00BA2F19" w:rsidRDefault="002E49D7" w:rsidP="00E54615">
      <w:pPr>
        <w:ind w:left="737"/>
        <w:rPr>
          <w:b/>
        </w:rPr>
      </w:pPr>
      <m:oMathPara>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m:t>
          </m:r>
        </m:oMath>
      </m:oMathPara>
    </w:p>
    <w:p w14:paraId="73FF0F09" w14:textId="77777777" w:rsidR="00BA2F19" w:rsidRPr="009229C2" w:rsidRDefault="00BA2F19" w:rsidP="00E54615">
      <w:pPr>
        <w:ind w:left="737"/>
        <w:rPr>
          <w:b/>
          <w:bCs/>
        </w:rPr>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8"/>
        <w:gridCol w:w="368"/>
        <w:gridCol w:w="4672"/>
      </w:tblGrid>
      <w:tr w:rsidR="00E54615" w:rsidRPr="00F76A11" w14:paraId="602BB3FD" w14:textId="77777777" w:rsidTr="00BA2F19">
        <w:tc>
          <w:tcPr>
            <w:tcW w:w="1464" w:type="dxa"/>
          </w:tcPr>
          <w:p w14:paraId="13AD631C" w14:textId="77777777" w:rsidR="00E54615" w:rsidRPr="00F76A11" w:rsidRDefault="00E54615" w:rsidP="00773E5D">
            <w:pPr>
              <w:spacing w:before="0" w:after="240"/>
            </w:pPr>
            <w:r w:rsidRPr="00F76A11">
              <w:t>where:</w:t>
            </w:r>
          </w:p>
        </w:tc>
        <w:tc>
          <w:tcPr>
            <w:tcW w:w="378" w:type="dxa"/>
          </w:tcPr>
          <w:p w14:paraId="7DBFD800" w14:textId="77777777" w:rsidR="00E54615" w:rsidRPr="00F76A11" w:rsidRDefault="00E54615" w:rsidP="00773E5D">
            <w:pPr>
              <w:spacing w:before="0" w:after="240"/>
            </w:pPr>
          </w:p>
        </w:tc>
        <w:tc>
          <w:tcPr>
            <w:tcW w:w="5671" w:type="dxa"/>
          </w:tcPr>
          <w:p w14:paraId="43CE65FF" w14:textId="77777777" w:rsidR="00E54615" w:rsidRPr="00F76A11" w:rsidRDefault="00E54615" w:rsidP="00773E5D">
            <w:pPr>
              <w:spacing w:before="0" w:after="240"/>
            </w:pPr>
          </w:p>
        </w:tc>
      </w:tr>
      <w:tr w:rsidR="00E54615" w:rsidRPr="00F76A11" w14:paraId="720DEAE1" w14:textId="77777777" w:rsidTr="00BA2F19">
        <w:tc>
          <w:tcPr>
            <w:tcW w:w="1464" w:type="dxa"/>
          </w:tcPr>
          <w:p w14:paraId="07A4CE46" w14:textId="77777777" w:rsidR="00E54615" w:rsidRPr="00F76A11" w:rsidRDefault="00E54615" w:rsidP="00773E5D">
            <w:pPr>
              <w:spacing w:before="0" w:after="240"/>
            </w:pPr>
            <w:r w:rsidRPr="0042604C">
              <w:t>QPA</w:t>
            </w:r>
            <w:r w:rsidRPr="00EF1F9A">
              <w:rPr>
                <w:bCs/>
                <w:vertAlign w:val="subscript"/>
              </w:rPr>
              <w:t>Q</w:t>
            </w:r>
          </w:p>
        </w:tc>
        <w:tc>
          <w:tcPr>
            <w:tcW w:w="378" w:type="dxa"/>
          </w:tcPr>
          <w:p w14:paraId="588A1358" w14:textId="77777777" w:rsidR="00E54615" w:rsidRPr="00F76A11" w:rsidRDefault="00E54615" w:rsidP="00773E5D">
            <w:pPr>
              <w:spacing w:before="0" w:after="240"/>
            </w:pPr>
            <w:r>
              <w:t>=</w:t>
            </w:r>
          </w:p>
        </w:tc>
        <w:tc>
          <w:tcPr>
            <w:tcW w:w="5671" w:type="dxa"/>
          </w:tcPr>
          <w:p w14:paraId="4414EE7C" w14:textId="77777777" w:rsidR="00E54615" w:rsidRPr="00F76A11" w:rsidRDefault="00E54615" w:rsidP="00773E5D">
            <w:pPr>
              <w:spacing w:before="0" w:after="240"/>
            </w:pPr>
            <w:r w:rsidRPr="0042604C">
              <w:t>the Quarterly Payment Amount for the quarter payable by Project Operator;</w:t>
            </w:r>
          </w:p>
        </w:tc>
      </w:tr>
      <w:tr w:rsidR="00E54615" w:rsidRPr="00F76A11" w14:paraId="1973A253" w14:textId="77777777" w:rsidTr="00BA2F19">
        <w:tc>
          <w:tcPr>
            <w:tcW w:w="1464" w:type="dxa"/>
          </w:tcPr>
          <w:p w14:paraId="1AF89FCB" w14:textId="77777777" w:rsidR="00E54615" w:rsidRPr="00F76A11" w:rsidRDefault="00E54615" w:rsidP="00773E5D">
            <w:pPr>
              <w:spacing w:before="0" w:after="240"/>
            </w:pPr>
            <w:r w:rsidRPr="0042604C">
              <w:t>QNOR</w:t>
            </w:r>
            <w:r w:rsidRPr="009229C2">
              <w:rPr>
                <w:vertAlign w:val="subscript"/>
              </w:rPr>
              <w:t>Q</w:t>
            </w:r>
            <w:r w:rsidRPr="00CB627A">
              <w:tab/>
            </w:r>
          </w:p>
        </w:tc>
        <w:tc>
          <w:tcPr>
            <w:tcW w:w="378" w:type="dxa"/>
          </w:tcPr>
          <w:p w14:paraId="4F16F182" w14:textId="77777777" w:rsidR="00E54615" w:rsidRPr="00F76A11" w:rsidRDefault="00E54615" w:rsidP="00773E5D">
            <w:pPr>
              <w:spacing w:before="0" w:after="240"/>
            </w:pPr>
            <w:r>
              <w:t>=</w:t>
            </w:r>
          </w:p>
        </w:tc>
        <w:tc>
          <w:tcPr>
            <w:tcW w:w="5671" w:type="dxa"/>
          </w:tcPr>
          <w:p w14:paraId="3E3BDBFF" w14:textId="79565699" w:rsidR="00E54615" w:rsidRPr="009F0C13" w:rsidRDefault="00E54615" w:rsidP="00773E5D">
            <w:pPr>
              <w:spacing w:before="0" w:after="240"/>
            </w:pPr>
            <w:r w:rsidRPr="0042604C">
              <w:t xml:space="preserve">the Quarterly Net Operational Revenue for the quarter calculated in accordance with item </w:t>
            </w:r>
            <w:r w:rsidRPr="0042604C">
              <w:fldChar w:fldCharType="begin"/>
            </w:r>
            <w:r w:rsidRPr="0042604C">
              <w:instrText xml:space="preserve"> REF _Ref163205937 \n \h  \* MERGEFORMAT </w:instrText>
            </w:r>
            <w:r w:rsidRPr="0042604C">
              <w:fldChar w:fldCharType="separate"/>
            </w:r>
            <w:r w:rsidR="00910BB8">
              <w:t>3.3</w:t>
            </w:r>
            <w:r w:rsidRPr="0042604C">
              <w:fldChar w:fldCharType="end"/>
            </w:r>
            <w:r w:rsidRPr="0042604C">
              <w:t xml:space="preserve"> (“</w:t>
            </w:r>
            <w:r w:rsidRPr="0042604C">
              <w:fldChar w:fldCharType="begin"/>
            </w:r>
            <w:r w:rsidRPr="0042604C">
              <w:instrText xml:space="preserve"> REF _Ref163205937 \h  \* MERGEFORMAT </w:instrText>
            </w:r>
            <w:r w:rsidRPr="0042604C">
              <w:fldChar w:fldCharType="separate"/>
            </w:r>
            <w:r w:rsidR="00910BB8" w:rsidRPr="00EF1F9A">
              <w:t>Calculation of Quarterly Net Operational Revenue</w:t>
            </w:r>
            <w:r w:rsidRPr="0042604C">
              <w:fldChar w:fldCharType="end"/>
            </w:r>
            <w:r w:rsidRPr="0042604C">
              <w:t>”); and</w:t>
            </w:r>
          </w:p>
        </w:tc>
      </w:tr>
      <w:tr w:rsidR="00E54615" w:rsidRPr="00F76A11" w14:paraId="05038F7A" w14:textId="77777777" w:rsidTr="00BA2F19">
        <w:tc>
          <w:tcPr>
            <w:tcW w:w="1464" w:type="dxa"/>
          </w:tcPr>
          <w:p w14:paraId="04271815" w14:textId="77777777" w:rsidR="00E54615" w:rsidRPr="00F76A11" w:rsidRDefault="00E54615" w:rsidP="00773E5D">
            <w:pPr>
              <w:spacing w:before="0" w:after="240"/>
            </w:pPr>
            <w:r w:rsidRPr="0042604C">
              <w:t>QRC</w:t>
            </w:r>
            <w:r w:rsidRPr="009229C2">
              <w:rPr>
                <w:bCs/>
                <w:vertAlign w:val="subscript"/>
              </w:rPr>
              <w:t>Q</w:t>
            </w:r>
          </w:p>
        </w:tc>
        <w:tc>
          <w:tcPr>
            <w:tcW w:w="378" w:type="dxa"/>
          </w:tcPr>
          <w:p w14:paraId="6AD38D81" w14:textId="77777777" w:rsidR="00E54615" w:rsidRPr="00F76A11" w:rsidRDefault="00E54615" w:rsidP="00773E5D">
            <w:pPr>
              <w:spacing w:before="0" w:after="240"/>
            </w:pPr>
            <w:r>
              <w:t>=</w:t>
            </w:r>
          </w:p>
        </w:tc>
        <w:tc>
          <w:tcPr>
            <w:tcW w:w="5671" w:type="dxa"/>
          </w:tcPr>
          <w:p w14:paraId="50E890B0" w14:textId="1980D71F" w:rsidR="00E54615" w:rsidRPr="00F76A11" w:rsidRDefault="00E54615" w:rsidP="00773E5D">
            <w:pPr>
              <w:spacing w:before="0" w:after="240"/>
            </w:pPr>
            <w:r w:rsidRPr="0042604C">
              <w:t xml:space="preserve">the Quarterly Revenue Ceiling for the quarter calculated in accordance with item </w:t>
            </w:r>
            <w:r w:rsidRPr="0042604C">
              <w:fldChar w:fldCharType="begin"/>
            </w:r>
            <w:r w:rsidRPr="0042604C">
              <w:instrText xml:space="preserve"> REF _Ref163217505 \n \h  \* MERGEFORMAT </w:instrText>
            </w:r>
            <w:r w:rsidRPr="0042604C">
              <w:fldChar w:fldCharType="separate"/>
            </w:r>
            <w:r w:rsidR="00910BB8">
              <w:t>3.8</w:t>
            </w:r>
            <w:r w:rsidRPr="0042604C">
              <w:fldChar w:fldCharType="end"/>
            </w:r>
            <w:r w:rsidRPr="0042604C">
              <w:t xml:space="preserve"> (“</w:t>
            </w:r>
            <w:r w:rsidRPr="0042604C">
              <w:fldChar w:fldCharType="begin"/>
            </w:r>
            <w:r w:rsidRPr="0042604C">
              <w:instrText xml:space="preserve">  REF _Ref163217505 \h  \* MERGEFORMAT </w:instrText>
            </w:r>
            <w:r w:rsidRPr="0042604C">
              <w:fldChar w:fldCharType="separate"/>
            </w:r>
            <w:r w:rsidR="00910BB8" w:rsidRPr="49D70CC2">
              <w:t>Calculation of Quarterly Revenue Ceiling</w:t>
            </w:r>
            <w:r w:rsidRPr="0042604C">
              <w:fldChar w:fldCharType="end"/>
            </w:r>
            <w:r w:rsidRPr="0042604C">
              <w:t>”).</w:t>
            </w:r>
          </w:p>
        </w:tc>
      </w:tr>
    </w:tbl>
    <w:p w14:paraId="74A3DF22" w14:textId="77777777" w:rsidR="00E54615" w:rsidRPr="0042604C" w:rsidRDefault="00E54615" w:rsidP="00773E5D">
      <w:pPr>
        <w:pStyle w:val="legalDefinition"/>
        <w:spacing w:before="0" w:after="240"/>
      </w:pPr>
      <w:r w:rsidRPr="0042604C">
        <w:t>If the Quarterly Net Operational Revenue is equal to or greater than the Quarterly Revenue Floor and equal to or less than the Quarterly Revenue Ceiling, then the “</w:t>
      </w:r>
      <w:r w:rsidRPr="00EF1F9A">
        <w:rPr>
          <w:b/>
          <w:bCs/>
        </w:rPr>
        <w:t>Quarterly Payment Amount</w:t>
      </w:r>
      <w:r w:rsidRPr="0042604C">
        <w:t>” payable in respect of the quarter is deemed to be zero.</w:t>
      </w:r>
    </w:p>
    <w:p w14:paraId="4DB414CF" w14:textId="77777777" w:rsidR="00E54615" w:rsidRPr="00EF1F9A" w:rsidRDefault="00E54615" w:rsidP="0030156D">
      <w:pPr>
        <w:pStyle w:val="SchedH2"/>
        <w:keepLines/>
        <w:numPr>
          <w:ilvl w:val="1"/>
          <w:numId w:val="142"/>
        </w:numPr>
        <w:tabs>
          <w:tab w:val="num" w:pos="737"/>
        </w:tabs>
        <w:ind w:left="737" w:hanging="737"/>
      </w:pPr>
      <w:bookmarkStart w:id="5299" w:name="_Ref163205937"/>
      <w:bookmarkStart w:id="5300" w:name="_Ref101534846"/>
      <w:r w:rsidRPr="00EF1F9A">
        <w:lastRenderedPageBreak/>
        <w:t>Calculation of Quarterly Net Operational Revenue</w:t>
      </w:r>
      <w:bookmarkEnd w:id="5299"/>
      <w:r w:rsidRPr="00EF1F9A">
        <w:t xml:space="preserve"> </w:t>
      </w:r>
    </w:p>
    <w:p w14:paraId="108F33FA" w14:textId="7A3A2800" w:rsidR="00E54615" w:rsidRPr="0042604C" w:rsidRDefault="00E54615" w:rsidP="0030156D">
      <w:pPr>
        <w:pStyle w:val="legalDefinition"/>
        <w:keepNext/>
        <w:keepLines/>
        <w:numPr>
          <w:ilvl w:val="0"/>
          <w:numId w:val="78"/>
        </w:numPr>
        <w:spacing w:before="0" w:after="120"/>
      </w:pPr>
      <w:r w:rsidRPr="0042604C">
        <w:t>If there is no Eligible Wholesale Contract applicable to a quarter, the “</w:t>
      </w:r>
      <w:r w:rsidRPr="00586E79">
        <w:rPr>
          <w:b/>
        </w:rPr>
        <w:t>Quarterly Net Operational Revenue</w:t>
      </w:r>
      <w:r w:rsidRPr="0042604C">
        <w:t>” in respect of that quarter is calculated as follows:</w:t>
      </w:r>
    </w:p>
    <w:p w14:paraId="60C9AB13" w14:textId="77777777" w:rsidR="00E54615" w:rsidRPr="00EF1F9A" w:rsidRDefault="002E49D7" w:rsidP="00E502E5">
      <w:pPr>
        <w:keepNext/>
        <w:keepLines/>
        <w:numPr>
          <w:ilvl w:val="3"/>
          <w:numId w:val="0"/>
        </w:numPr>
        <w:spacing w:after="120"/>
        <w:jc w:val="center"/>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7"/>
        <w:gridCol w:w="367"/>
        <w:gridCol w:w="4674"/>
      </w:tblGrid>
      <w:tr w:rsidR="00E54615" w:rsidRPr="00F76A11" w14:paraId="6AC93721" w14:textId="77777777" w:rsidTr="00E502E5">
        <w:tc>
          <w:tcPr>
            <w:tcW w:w="1337" w:type="dxa"/>
          </w:tcPr>
          <w:p w14:paraId="3EF5889F" w14:textId="77777777" w:rsidR="00E54615" w:rsidRPr="00F76A11" w:rsidRDefault="00E54615" w:rsidP="00E502E5">
            <w:pPr>
              <w:keepNext/>
              <w:keepLines/>
              <w:spacing w:before="0" w:after="240"/>
            </w:pPr>
            <w:r w:rsidRPr="00F76A11">
              <w:t>where:</w:t>
            </w:r>
          </w:p>
        </w:tc>
        <w:tc>
          <w:tcPr>
            <w:tcW w:w="367" w:type="dxa"/>
          </w:tcPr>
          <w:p w14:paraId="6C871141" w14:textId="77777777" w:rsidR="00E54615" w:rsidRPr="00F76A11" w:rsidRDefault="00E54615" w:rsidP="00E502E5">
            <w:pPr>
              <w:keepNext/>
              <w:keepLines/>
              <w:spacing w:before="0" w:after="240"/>
            </w:pPr>
          </w:p>
        </w:tc>
        <w:tc>
          <w:tcPr>
            <w:tcW w:w="4674" w:type="dxa"/>
          </w:tcPr>
          <w:p w14:paraId="14ADCE1F" w14:textId="77777777" w:rsidR="00E54615" w:rsidRPr="00F76A11" w:rsidRDefault="00E54615" w:rsidP="00E502E5">
            <w:pPr>
              <w:keepNext/>
              <w:keepLines/>
              <w:spacing w:before="0" w:after="240"/>
            </w:pPr>
          </w:p>
        </w:tc>
      </w:tr>
      <w:tr w:rsidR="00E54615" w:rsidRPr="00F76A11" w14:paraId="716C8F1B" w14:textId="77777777" w:rsidTr="00E502E5">
        <w:tc>
          <w:tcPr>
            <w:tcW w:w="1337" w:type="dxa"/>
          </w:tcPr>
          <w:p w14:paraId="4454CBD9" w14:textId="77777777" w:rsidR="00E54615" w:rsidRPr="00F76A11" w:rsidRDefault="00E54615" w:rsidP="00E502E5">
            <w:pPr>
              <w:keepNext/>
              <w:keepLines/>
              <w:spacing w:before="0" w:after="240"/>
            </w:pPr>
            <w:r w:rsidRPr="0042604C">
              <w:t>QNOR</w:t>
            </w:r>
            <w:r w:rsidRPr="00EF1F9A">
              <w:rPr>
                <w:bCs/>
                <w:vertAlign w:val="subscript"/>
              </w:rPr>
              <w:t>Q</w:t>
            </w:r>
          </w:p>
        </w:tc>
        <w:tc>
          <w:tcPr>
            <w:tcW w:w="367" w:type="dxa"/>
          </w:tcPr>
          <w:p w14:paraId="041D1C2D" w14:textId="77777777" w:rsidR="00E54615" w:rsidRPr="00F76A11" w:rsidRDefault="00E54615" w:rsidP="00E502E5">
            <w:pPr>
              <w:keepNext/>
              <w:keepLines/>
              <w:spacing w:before="0" w:after="240"/>
            </w:pPr>
            <w:r>
              <w:t>=</w:t>
            </w:r>
          </w:p>
        </w:tc>
        <w:tc>
          <w:tcPr>
            <w:tcW w:w="4674" w:type="dxa"/>
          </w:tcPr>
          <w:p w14:paraId="6BCEA3BE" w14:textId="77777777" w:rsidR="00E54615" w:rsidRPr="00F76A11" w:rsidRDefault="00E54615" w:rsidP="00E502E5">
            <w:pPr>
              <w:keepNext/>
              <w:keepLines/>
              <w:spacing w:before="0" w:after="240"/>
            </w:pPr>
            <w:r w:rsidRPr="0042604C">
              <w:t>the Quarterly Net Operational Revenue for the quarter;</w:t>
            </w:r>
          </w:p>
        </w:tc>
      </w:tr>
      <w:tr w:rsidR="00E54615" w:rsidRPr="00F76A11" w14:paraId="091944EC" w14:textId="77777777" w:rsidTr="00E502E5">
        <w:tc>
          <w:tcPr>
            <w:tcW w:w="1337" w:type="dxa"/>
          </w:tcPr>
          <w:p w14:paraId="6CBAEBFA" w14:textId="77777777" w:rsidR="00E54615" w:rsidRPr="00F76A11" w:rsidRDefault="00E54615" w:rsidP="00E502E5">
            <w:pPr>
              <w:keepNext/>
              <w:keepLines/>
              <w:spacing w:before="0" w:after="240"/>
            </w:pPr>
            <w:r w:rsidRPr="0042604C">
              <w:t>∑SMR</w:t>
            </w:r>
            <w:r w:rsidRPr="00EF1F9A">
              <w:rPr>
                <w:vertAlign w:val="subscript"/>
              </w:rPr>
              <w:t>TI</w:t>
            </w:r>
          </w:p>
        </w:tc>
        <w:tc>
          <w:tcPr>
            <w:tcW w:w="367" w:type="dxa"/>
          </w:tcPr>
          <w:p w14:paraId="59FBC8AF" w14:textId="77777777" w:rsidR="00E54615" w:rsidRPr="00F76A11" w:rsidRDefault="00E54615" w:rsidP="00E502E5">
            <w:pPr>
              <w:keepNext/>
              <w:keepLines/>
              <w:spacing w:before="0" w:after="240"/>
            </w:pPr>
            <w:r>
              <w:t>=</w:t>
            </w:r>
          </w:p>
        </w:tc>
        <w:tc>
          <w:tcPr>
            <w:tcW w:w="4674" w:type="dxa"/>
          </w:tcPr>
          <w:p w14:paraId="2B4ECCF3" w14:textId="3EDC7A52" w:rsidR="00E54615" w:rsidRPr="009F0C13" w:rsidRDefault="00E54615" w:rsidP="00E502E5">
            <w:pPr>
              <w:keepNext/>
              <w:keepLines/>
              <w:spacing w:before="0" w:after="240"/>
            </w:pPr>
            <w:r w:rsidRPr="0042604C">
              <w:t xml:space="preserve">the sum of the Spot Market Revenue for all Trading Intervals in the quarter calculated in accordance with item </w:t>
            </w:r>
            <w:r w:rsidRPr="0042604C">
              <w:fldChar w:fldCharType="begin"/>
            </w:r>
            <w:r w:rsidRPr="0042604C">
              <w:instrText xml:space="preserve"> REF _Ref166166700 \n \h </w:instrText>
            </w:r>
            <w:r>
              <w:instrText xml:space="preserve"> \* MERGEFORMAT </w:instrText>
            </w:r>
            <w:r w:rsidRPr="0042604C">
              <w:fldChar w:fldCharType="separate"/>
            </w:r>
            <w:r w:rsidR="00910BB8">
              <w:t>3.4</w:t>
            </w:r>
            <w:r w:rsidRPr="0042604C">
              <w:fldChar w:fldCharType="end"/>
            </w:r>
            <w:r w:rsidRPr="0042604C">
              <w:t xml:space="preserve"> (“</w:t>
            </w:r>
            <w:r w:rsidRPr="0042604C">
              <w:fldChar w:fldCharType="begin"/>
            </w:r>
            <w:r w:rsidRPr="0042604C">
              <w:instrText xml:space="preserve">  REF _Ref166166700 \h </w:instrText>
            </w:r>
            <w:r>
              <w:instrText xml:space="preserve"> \* MERGEFORMAT </w:instrText>
            </w:r>
            <w:r w:rsidRPr="0042604C">
              <w:fldChar w:fldCharType="separate"/>
            </w:r>
            <w:r w:rsidR="00910BB8" w:rsidRPr="00910BB8">
              <w:rPr>
                <w:bCs/>
              </w:rPr>
              <w:t>Calculation of Spot Market Revenue and Uncontracted Spot Market Revenue</w:t>
            </w:r>
            <w:r w:rsidRPr="0042604C">
              <w:fldChar w:fldCharType="end"/>
            </w:r>
            <w:r w:rsidRPr="0042604C">
              <w:t>”);</w:t>
            </w:r>
          </w:p>
        </w:tc>
      </w:tr>
      <w:tr w:rsidR="00E54615" w:rsidRPr="00F76A11" w14:paraId="4066763F" w14:textId="77777777" w:rsidTr="00E502E5">
        <w:tc>
          <w:tcPr>
            <w:tcW w:w="1337" w:type="dxa"/>
          </w:tcPr>
          <w:p w14:paraId="2975BF84" w14:textId="77777777" w:rsidR="00E54615" w:rsidRPr="00F76A11" w:rsidRDefault="00E54615" w:rsidP="00773E5D">
            <w:pPr>
              <w:spacing w:before="0" w:after="240"/>
            </w:pPr>
            <w:r w:rsidRPr="0042604C">
              <w:t>GPR</w:t>
            </w:r>
            <w:r w:rsidRPr="00EF1F9A">
              <w:rPr>
                <w:bCs/>
                <w:vertAlign w:val="subscript"/>
              </w:rPr>
              <w:t>Q</w:t>
            </w:r>
          </w:p>
        </w:tc>
        <w:tc>
          <w:tcPr>
            <w:tcW w:w="367" w:type="dxa"/>
          </w:tcPr>
          <w:p w14:paraId="2541041F" w14:textId="77777777" w:rsidR="00E54615" w:rsidRPr="00F76A11" w:rsidRDefault="00E54615" w:rsidP="00773E5D">
            <w:pPr>
              <w:spacing w:before="0" w:after="240"/>
            </w:pPr>
            <w:r>
              <w:t>=</w:t>
            </w:r>
          </w:p>
        </w:tc>
        <w:tc>
          <w:tcPr>
            <w:tcW w:w="4674" w:type="dxa"/>
          </w:tcPr>
          <w:p w14:paraId="4A47D295" w14:textId="0AED2E8B" w:rsidR="00E54615" w:rsidRPr="00F76A11" w:rsidRDefault="00E54615" w:rsidP="00773E5D">
            <w:pPr>
              <w:spacing w:before="0" w:after="240"/>
            </w:pPr>
            <w:r w:rsidRPr="0042604C">
              <w:t xml:space="preserve">the Green Product Revenue for the quarter calculated in accordance with item </w:t>
            </w:r>
            <w:r w:rsidRPr="0042604C">
              <w:fldChar w:fldCharType="begin"/>
            </w:r>
            <w:r w:rsidRPr="0042604C">
              <w:instrText xml:space="preserve"> REF _Ref166166702 \n \h </w:instrText>
            </w:r>
            <w:r>
              <w:instrText xml:space="preserve"> \* MERGEFORMAT </w:instrText>
            </w:r>
            <w:r w:rsidRPr="0042604C">
              <w:fldChar w:fldCharType="separate"/>
            </w:r>
            <w:r w:rsidR="00910BB8">
              <w:t>3.5</w:t>
            </w:r>
            <w:r w:rsidRPr="0042604C">
              <w:fldChar w:fldCharType="end"/>
            </w:r>
            <w:r w:rsidRPr="0042604C">
              <w:t xml:space="preserve"> (“</w:t>
            </w:r>
            <w:r w:rsidRPr="0042604C">
              <w:fldChar w:fldCharType="begin"/>
            </w:r>
            <w:r w:rsidRPr="0042604C">
              <w:instrText xml:space="preserve"> REF _Ref166166702 \h </w:instrText>
            </w:r>
            <w:r>
              <w:instrText xml:space="preserve"> \* MERGEFORMAT </w:instrText>
            </w:r>
            <w:r w:rsidRPr="0042604C">
              <w:fldChar w:fldCharType="separate"/>
            </w:r>
            <w:r w:rsidR="00910BB8" w:rsidRPr="00910BB8">
              <w:rPr>
                <w:bCs/>
              </w:rPr>
              <w:t>Calculation of Green Product Revenue and Uncontracted Green Product Revenue</w:t>
            </w:r>
            <w:r w:rsidRPr="0042604C">
              <w:fldChar w:fldCharType="end"/>
            </w:r>
            <w:r w:rsidRPr="0042604C">
              <w:t>”); and</w:t>
            </w:r>
          </w:p>
        </w:tc>
      </w:tr>
      <w:tr w:rsidR="00E54615" w:rsidRPr="00F76A11" w14:paraId="10CDAEC2" w14:textId="77777777" w:rsidTr="00E502E5">
        <w:tc>
          <w:tcPr>
            <w:tcW w:w="1337" w:type="dxa"/>
          </w:tcPr>
          <w:p w14:paraId="35D319BE" w14:textId="77777777" w:rsidR="00E54615" w:rsidRPr="0042604C" w:rsidRDefault="00E54615" w:rsidP="00773E5D">
            <w:pPr>
              <w:spacing w:before="0" w:after="240"/>
            </w:pPr>
            <w:r w:rsidRPr="0042604C">
              <w:t>OMR</w:t>
            </w:r>
            <w:r w:rsidRPr="00EF1F9A">
              <w:rPr>
                <w:bCs/>
                <w:vertAlign w:val="subscript"/>
              </w:rPr>
              <w:t>Q</w:t>
            </w:r>
          </w:p>
        </w:tc>
        <w:tc>
          <w:tcPr>
            <w:tcW w:w="367" w:type="dxa"/>
          </w:tcPr>
          <w:p w14:paraId="7E8F531B" w14:textId="77777777" w:rsidR="00E54615" w:rsidRDefault="00E54615" w:rsidP="00773E5D">
            <w:pPr>
              <w:spacing w:before="0" w:after="240"/>
            </w:pPr>
            <w:r>
              <w:t>=</w:t>
            </w:r>
          </w:p>
        </w:tc>
        <w:tc>
          <w:tcPr>
            <w:tcW w:w="4674" w:type="dxa"/>
          </w:tcPr>
          <w:p w14:paraId="5B741EC7" w14:textId="77777777" w:rsidR="00E54615" w:rsidRPr="0042604C" w:rsidRDefault="00E54615" w:rsidP="00773E5D">
            <w:pPr>
              <w:spacing w:before="0" w:after="240"/>
            </w:pPr>
            <w:r w:rsidRPr="0042604C">
              <w:t>the Other Market Revenue for the quarter,</w:t>
            </w:r>
          </w:p>
        </w:tc>
      </w:tr>
    </w:tbl>
    <w:p w14:paraId="3DB6029F" w14:textId="77777777" w:rsidR="00E54615" w:rsidRPr="0042604C" w:rsidRDefault="00E54615" w:rsidP="00773E5D">
      <w:pPr>
        <w:pStyle w:val="BodyIndent2"/>
        <w:spacing w:before="0" w:after="240"/>
      </w:pPr>
      <w:r w:rsidRPr="0042604C">
        <w:t xml:space="preserve">provided that if the Quarterly Net Operational Revenue is a negative amount, then it is deemed to be zero. </w:t>
      </w:r>
    </w:p>
    <w:p w14:paraId="0A8F65CE" w14:textId="1CEAAC6A" w:rsidR="00E54615" w:rsidRPr="0042604C" w:rsidRDefault="00E54615" w:rsidP="00773E5D">
      <w:pPr>
        <w:pStyle w:val="legalDefinition"/>
        <w:spacing w:before="0" w:after="240"/>
      </w:pPr>
      <w:r w:rsidRPr="0042604C">
        <w:t>If there are one or more Eligible Wholesale Contracts applicable to a quarter, the “</w:t>
      </w:r>
      <w:r w:rsidRPr="00EF1F9A">
        <w:rPr>
          <w:b/>
        </w:rPr>
        <w:t>Quarterly Net Operational Revenue</w:t>
      </w:r>
      <w:r w:rsidRPr="0042604C">
        <w:t>” in respect of that quarter is calculated as follows:</w:t>
      </w:r>
    </w:p>
    <w:p w14:paraId="3A4153B9" w14:textId="77777777" w:rsidR="00E54615" w:rsidRPr="00EF1F9A" w:rsidRDefault="002E49D7" w:rsidP="00773E5D">
      <w:pPr>
        <w:spacing w:after="240"/>
        <w:ind w:left="1474"/>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73"/>
        <w:gridCol w:w="367"/>
        <w:gridCol w:w="4638"/>
      </w:tblGrid>
      <w:tr w:rsidR="00E54615" w:rsidRPr="00F76A11" w14:paraId="39114295" w14:textId="77777777" w:rsidTr="00E502E5">
        <w:tc>
          <w:tcPr>
            <w:tcW w:w="1373" w:type="dxa"/>
          </w:tcPr>
          <w:p w14:paraId="60B10CBD" w14:textId="77777777" w:rsidR="00E54615" w:rsidRPr="00F76A11" w:rsidRDefault="00E54615" w:rsidP="00773E5D">
            <w:pPr>
              <w:spacing w:before="0" w:after="240"/>
            </w:pPr>
            <w:r w:rsidRPr="00F76A11">
              <w:t>where:</w:t>
            </w:r>
          </w:p>
        </w:tc>
        <w:tc>
          <w:tcPr>
            <w:tcW w:w="367" w:type="dxa"/>
          </w:tcPr>
          <w:p w14:paraId="0342A893" w14:textId="77777777" w:rsidR="00E54615" w:rsidRPr="00F76A11" w:rsidRDefault="00E54615" w:rsidP="00773E5D">
            <w:pPr>
              <w:spacing w:before="0" w:after="240"/>
            </w:pPr>
          </w:p>
        </w:tc>
        <w:tc>
          <w:tcPr>
            <w:tcW w:w="4638" w:type="dxa"/>
          </w:tcPr>
          <w:p w14:paraId="2F49B0D2" w14:textId="77777777" w:rsidR="00E54615" w:rsidRPr="00F76A11" w:rsidRDefault="00E54615" w:rsidP="00773E5D">
            <w:pPr>
              <w:spacing w:before="0" w:after="240"/>
            </w:pPr>
          </w:p>
        </w:tc>
      </w:tr>
      <w:tr w:rsidR="00E54615" w:rsidRPr="00F76A11" w14:paraId="31EFCD2E" w14:textId="77777777" w:rsidTr="00E502E5">
        <w:tc>
          <w:tcPr>
            <w:tcW w:w="1373" w:type="dxa"/>
          </w:tcPr>
          <w:p w14:paraId="663413E3" w14:textId="77777777" w:rsidR="00E54615" w:rsidRPr="00F76A11" w:rsidRDefault="00E54615" w:rsidP="00773E5D">
            <w:pPr>
              <w:spacing w:before="0" w:after="240"/>
            </w:pPr>
            <w:r w:rsidRPr="0042604C">
              <w:t>QNOR</w:t>
            </w:r>
            <w:r w:rsidRPr="00EF1F9A">
              <w:rPr>
                <w:bCs/>
                <w:vertAlign w:val="subscript"/>
              </w:rPr>
              <w:t>Q</w:t>
            </w:r>
          </w:p>
        </w:tc>
        <w:tc>
          <w:tcPr>
            <w:tcW w:w="367" w:type="dxa"/>
          </w:tcPr>
          <w:p w14:paraId="76EBC96C" w14:textId="77777777" w:rsidR="00E54615" w:rsidRPr="00F76A11" w:rsidRDefault="00E54615" w:rsidP="00773E5D">
            <w:pPr>
              <w:spacing w:before="0" w:after="240"/>
            </w:pPr>
            <w:r>
              <w:t>=</w:t>
            </w:r>
          </w:p>
        </w:tc>
        <w:tc>
          <w:tcPr>
            <w:tcW w:w="4638" w:type="dxa"/>
          </w:tcPr>
          <w:p w14:paraId="4E9B2BE5" w14:textId="77777777" w:rsidR="00E54615" w:rsidRPr="00F76A11" w:rsidRDefault="00E54615" w:rsidP="00773E5D">
            <w:pPr>
              <w:spacing w:before="0" w:after="240"/>
            </w:pPr>
            <w:r w:rsidRPr="0042604C">
              <w:t>the Quarterly Net Operational Revenue for the quarter;</w:t>
            </w:r>
          </w:p>
        </w:tc>
      </w:tr>
      <w:tr w:rsidR="00E54615" w:rsidRPr="00F76A11" w14:paraId="7AC4CCB9" w14:textId="77777777" w:rsidTr="00E502E5">
        <w:tc>
          <w:tcPr>
            <w:tcW w:w="1373" w:type="dxa"/>
          </w:tcPr>
          <w:p w14:paraId="579F2125" w14:textId="77777777" w:rsidR="00E54615" w:rsidRPr="00F76A11" w:rsidRDefault="00E54615" w:rsidP="00773E5D">
            <w:pPr>
              <w:spacing w:before="0" w:after="240"/>
            </w:pPr>
            <w:r w:rsidRPr="00297235">
              <w:t>∑USMR</w:t>
            </w:r>
            <w:r w:rsidRPr="00EF1F9A">
              <w:rPr>
                <w:vertAlign w:val="subscript"/>
              </w:rPr>
              <w:t>TI</w:t>
            </w:r>
          </w:p>
        </w:tc>
        <w:tc>
          <w:tcPr>
            <w:tcW w:w="367" w:type="dxa"/>
          </w:tcPr>
          <w:p w14:paraId="0EC77491" w14:textId="77777777" w:rsidR="00E54615" w:rsidRPr="00F76A11" w:rsidRDefault="00E54615" w:rsidP="00773E5D">
            <w:pPr>
              <w:spacing w:before="0" w:after="240"/>
            </w:pPr>
            <w:r>
              <w:t>=</w:t>
            </w:r>
          </w:p>
        </w:tc>
        <w:tc>
          <w:tcPr>
            <w:tcW w:w="4638" w:type="dxa"/>
          </w:tcPr>
          <w:p w14:paraId="14CF9647" w14:textId="0308B722" w:rsidR="00E54615" w:rsidRPr="009F0C13" w:rsidRDefault="00E54615" w:rsidP="00773E5D">
            <w:pPr>
              <w:spacing w:before="0" w:after="240"/>
            </w:pPr>
            <w:r>
              <w:t xml:space="preserve">the Uncontracted Spot Market Revenue for all Trading Intervals in the quarter calculated in accordance with item </w:t>
            </w:r>
            <w:r w:rsidRPr="0042604C">
              <w:fldChar w:fldCharType="begin"/>
            </w:r>
            <w:r w:rsidRPr="0042604C">
              <w:instrText xml:space="preserve"> REF _Ref166166700 \n \h </w:instrText>
            </w:r>
            <w:r>
              <w:instrText xml:space="preserve"> \* MERGEFORMAT </w:instrText>
            </w:r>
            <w:r w:rsidRPr="0042604C">
              <w:fldChar w:fldCharType="separate"/>
            </w:r>
            <w:r w:rsidR="00910BB8">
              <w:t>3.4</w:t>
            </w:r>
            <w:r w:rsidRPr="0042604C">
              <w:fldChar w:fldCharType="end"/>
            </w:r>
            <w:r>
              <w:t xml:space="preserve"> (“</w:t>
            </w:r>
            <w:r w:rsidRPr="0042604C">
              <w:fldChar w:fldCharType="begin"/>
            </w:r>
            <w:r w:rsidRPr="0042604C">
              <w:instrText xml:space="preserve">  REF _Ref166166700 \h </w:instrText>
            </w:r>
            <w:r>
              <w:instrText xml:space="preserve"> \* MERGEFORMAT </w:instrText>
            </w:r>
            <w:r w:rsidRPr="0042604C">
              <w:fldChar w:fldCharType="separate"/>
            </w:r>
            <w:r w:rsidR="00910BB8" w:rsidRPr="00910BB8">
              <w:rPr>
                <w:bCs/>
              </w:rPr>
              <w:t>Calculation of Spot Market Revenue and Uncontracted Spot Market Revenue</w:t>
            </w:r>
            <w:r w:rsidRPr="0042604C">
              <w:fldChar w:fldCharType="end"/>
            </w:r>
            <w:r>
              <w:t>”)</w:t>
            </w:r>
          </w:p>
        </w:tc>
      </w:tr>
      <w:tr w:rsidR="00E54615" w:rsidRPr="00F76A11" w14:paraId="5C5826D5" w14:textId="77777777" w:rsidTr="00E502E5">
        <w:tc>
          <w:tcPr>
            <w:tcW w:w="1373" w:type="dxa"/>
          </w:tcPr>
          <w:p w14:paraId="6AEED87B" w14:textId="77777777" w:rsidR="00E54615" w:rsidRPr="00F76A11" w:rsidRDefault="00E54615" w:rsidP="00773E5D">
            <w:pPr>
              <w:spacing w:before="0" w:after="240"/>
            </w:pPr>
            <w:r w:rsidRPr="00297235">
              <w:t>UGPR</w:t>
            </w:r>
            <w:r w:rsidRPr="00EF1F9A">
              <w:rPr>
                <w:bCs/>
                <w:vertAlign w:val="subscript"/>
              </w:rPr>
              <w:t>Q</w:t>
            </w:r>
          </w:p>
        </w:tc>
        <w:tc>
          <w:tcPr>
            <w:tcW w:w="367" w:type="dxa"/>
          </w:tcPr>
          <w:p w14:paraId="67F3C983" w14:textId="77777777" w:rsidR="00E54615" w:rsidRPr="00F76A11" w:rsidRDefault="00E54615" w:rsidP="00773E5D">
            <w:pPr>
              <w:spacing w:before="0" w:after="240"/>
            </w:pPr>
            <w:r>
              <w:t>=</w:t>
            </w:r>
          </w:p>
        </w:tc>
        <w:tc>
          <w:tcPr>
            <w:tcW w:w="4638" w:type="dxa"/>
          </w:tcPr>
          <w:p w14:paraId="0E8696E9" w14:textId="7CABABEC" w:rsidR="00E54615" w:rsidRPr="00F76A11" w:rsidRDefault="00E54615" w:rsidP="00773E5D">
            <w:pPr>
              <w:spacing w:before="0" w:after="240"/>
            </w:pPr>
            <w:r w:rsidRPr="00297235">
              <w:t xml:space="preserve">the Uncontracted Green Product Revenue for the quarter calculated in accordance with item </w:t>
            </w:r>
            <w:r w:rsidRPr="00297235">
              <w:fldChar w:fldCharType="begin"/>
            </w:r>
            <w:r w:rsidRPr="00297235">
              <w:instrText xml:space="preserve"> REF _Ref166166702 \n \h </w:instrText>
            </w:r>
            <w:r>
              <w:instrText xml:space="preserve"> \* MERGEFORMAT </w:instrText>
            </w:r>
            <w:r w:rsidRPr="00297235">
              <w:fldChar w:fldCharType="separate"/>
            </w:r>
            <w:r w:rsidR="00910BB8">
              <w:t>3.5</w:t>
            </w:r>
            <w:r w:rsidRPr="00297235">
              <w:fldChar w:fldCharType="end"/>
            </w:r>
            <w:r w:rsidRPr="00297235">
              <w:t xml:space="preserve"> (“</w:t>
            </w:r>
            <w:r w:rsidRPr="00297235">
              <w:fldChar w:fldCharType="begin"/>
            </w:r>
            <w:r w:rsidRPr="00297235">
              <w:instrText xml:space="preserve"> REF _Ref166166702 \h </w:instrText>
            </w:r>
            <w:r>
              <w:instrText xml:space="preserve"> \* MERGEFORMAT </w:instrText>
            </w:r>
            <w:r w:rsidRPr="00297235">
              <w:fldChar w:fldCharType="separate"/>
            </w:r>
            <w:r w:rsidR="00910BB8" w:rsidRPr="00EF1F9A">
              <w:t>Calculation of Green Product Revenue and Uncontracted Green Product Revenue</w:t>
            </w:r>
            <w:r w:rsidRPr="00297235">
              <w:fldChar w:fldCharType="end"/>
            </w:r>
            <w:r w:rsidRPr="00297235">
              <w:t>”)</w:t>
            </w:r>
            <w:r>
              <w:t>;</w:t>
            </w:r>
          </w:p>
        </w:tc>
      </w:tr>
      <w:tr w:rsidR="00E54615" w:rsidRPr="00F76A11" w14:paraId="26CC0AC6" w14:textId="77777777" w:rsidTr="00E502E5">
        <w:tc>
          <w:tcPr>
            <w:tcW w:w="1373" w:type="dxa"/>
          </w:tcPr>
          <w:p w14:paraId="3CD6B071" w14:textId="77777777" w:rsidR="00E54615" w:rsidRPr="0042604C" w:rsidRDefault="00E54615" w:rsidP="00773E5D">
            <w:pPr>
              <w:spacing w:before="0" w:after="240"/>
            </w:pPr>
            <w:r w:rsidRPr="00297235">
              <w:t>OMR</w:t>
            </w:r>
            <w:r w:rsidRPr="00EF1F9A">
              <w:rPr>
                <w:bCs/>
                <w:vertAlign w:val="subscript"/>
              </w:rPr>
              <w:t>Q</w:t>
            </w:r>
          </w:p>
        </w:tc>
        <w:tc>
          <w:tcPr>
            <w:tcW w:w="367" w:type="dxa"/>
          </w:tcPr>
          <w:p w14:paraId="133BAA95" w14:textId="77777777" w:rsidR="00E54615" w:rsidRDefault="00E54615" w:rsidP="00773E5D">
            <w:pPr>
              <w:spacing w:before="0" w:after="240"/>
            </w:pPr>
            <w:r>
              <w:t>=</w:t>
            </w:r>
          </w:p>
        </w:tc>
        <w:tc>
          <w:tcPr>
            <w:tcW w:w="4638" w:type="dxa"/>
          </w:tcPr>
          <w:p w14:paraId="730BCD33" w14:textId="77777777" w:rsidR="00E54615" w:rsidRPr="0042604C" w:rsidRDefault="00E54615" w:rsidP="00773E5D">
            <w:pPr>
              <w:spacing w:before="0" w:after="240"/>
            </w:pPr>
            <w:r w:rsidRPr="00297235">
              <w:t>the Other Market Revenue for the quarter; and</w:t>
            </w:r>
          </w:p>
        </w:tc>
      </w:tr>
      <w:tr w:rsidR="00E54615" w:rsidRPr="00F76A11" w14:paraId="03785929" w14:textId="77777777" w:rsidTr="00E502E5">
        <w:trPr>
          <w:trHeight w:val="197"/>
        </w:trPr>
        <w:tc>
          <w:tcPr>
            <w:tcW w:w="1373" w:type="dxa"/>
          </w:tcPr>
          <w:p w14:paraId="7CC62179" w14:textId="77777777" w:rsidR="00E54615" w:rsidRPr="00297235" w:rsidRDefault="00E54615" w:rsidP="00E502E5">
            <w:pPr>
              <w:keepLines/>
              <w:spacing w:before="0" w:after="240"/>
            </w:pPr>
            <w:r w:rsidRPr="00297235">
              <w:t>∑EWCR</w:t>
            </w:r>
            <w:r w:rsidRPr="00EF1F9A">
              <w:rPr>
                <w:vertAlign w:val="subscript"/>
              </w:rPr>
              <w:t>TI</w:t>
            </w:r>
          </w:p>
        </w:tc>
        <w:tc>
          <w:tcPr>
            <w:tcW w:w="367" w:type="dxa"/>
          </w:tcPr>
          <w:p w14:paraId="57FF0D1A" w14:textId="77777777" w:rsidR="00E54615" w:rsidRDefault="00E54615" w:rsidP="00E502E5">
            <w:pPr>
              <w:keepLines/>
              <w:spacing w:before="0" w:after="240"/>
            </w:pPr>
            <w:r>
              <w:t>=</w:t>
            </w:r>
          </w:p>
        </w:tc>
        <w:tc>
          <w:tcPr>
            <w:tcW w:w="4638" w:type="dxa"/>
          </w:tcPr>
          <w:p w14:paraId="6EA678E2" w14:textId="6ACB9F3A" w:rsidR="00E54615" w:rsidRPr="00297235" w:rsidRDefault="00E54615" w:rsidP="00E502E5">
            <w:pPr>
              <w:keepLines/>
              <w:spacing w:before="0" w:after="240"/>
            </w:pPr>
            <w:r w:rsidRPr="00297235">
              <w:t xml:space="preserve">the sum of the Eligible Wholesale Contract Revenue for </w:t>
            </w:r>
            <w:r>
              <w:t>e</w:t>
            </w:r>
            <w:r w:rsidRPr="00297235">
              <w:t xml:space="preserve">ach Trading Interval in the quarter calculated in accordance with item </w:t>
            </w:r>
            <w:r w:rsidRPr="00297235">
              <w:fldChar w:fldCharType="begin"/>
            </w:r>
            <w:r w:rsidRPr="00297235">
              <w:instrText xml:space="preserve"> REF _Ref166166940 \n \h </w:instrText>
            </w:r>
            <w:r>
              <w:instrText xml:space="preserve"> \* MERGEFORMAT </w:instrText>
            </w:r>
            <w:r w:rsidRPr="00297235">
              <w:fldChar w:fldCharType="separate"/>
            </w:r>
            <w:r w:rsidR="00910BB8">
              <w:t>3.6</w:t>
            </w:r>
            <w:r w:rsidRPr="00297235">
              <w:fldChar w:fldCharType="end"/>
            </w:r>
            <w:r w:rsidRPr="00297235">
              <w:t xml:space="preserve"> (“</w:t>
            </w:r>
            <w:r w:rsidRPr="00297235">
              <w:fldChar w:fldCharType="begin"/>
            </w:r>
            <w:r w:rsidRPr="00297235">
              <w:instrText xml:space="preserve">  REF _Ref166166940 \h  \* MERGEFORMAT </w:instrText>
            </w:r>
            <w:r w:rsidRPr="00297235">
              <w:fldChar w:fldCharType="separate"/>
            </w:r>
            <w:r w:rsidR="00910BB8" w:rsidRPr="009229C2">
              <w:t xml:space="preserve">Calculation of Eligible Wholesale </w:t>
            </w:r>
            <w:r w:rsidR="00910BB8" w:rsidRPr="00EF1F9A">
              <w:t>Contract Revenue</w:t>
            </w:r>
            <w:r w:rsidRPr="00297235">
              <w:fldChar w:fldCharType="end"/>
            </w:r>
            <w:r w:rsidRPr="00297235">
              <w:t>”),</w:t>
            </w:r>
          </w:p>
        </w:tc>
      </w:tr>
    </w:tbl>
    <w:p w14:paraId="3B013277" w14:textId="77777777" w:rsidR="00E54615" w:rsidRPr="0042604C" w:rsidRDefault="00E54615" w:rsidP="00E502E5">
      <w:pPr>
        <w:pStyle w:val="BodyIndent2"/>
        <w:keepLines/>
      </w:pPr>
      <w:r w:rsidRPr="0042604C">
        <w:lastRenderedPageBreak/>
        <w:t xml:space="preserve">provided that if the Quarterly Net Operational Revenue is a negative amount, then it is deemed to be zero. </w:t>
      </w:r>
    </w:p>
    <w:p w14:paraId="37F9DE64" w14:textId="77777777" w:rsidR="00E54615" w:rsidRPr="00EF1F9A" w:rsidRDefault="00E54615" w:rsidP="0030156D">
      <w:pPr>
        <w:pStyle w:val="SchedH2"/>
        <w:keepNext w:val="0"/>
        <w:numPr>
          <w:ilvl w:val="1"/>
          <w:numId w:val="142"/>
        </w:numPr>
        <w:tabs>
          <w:tab w:val="num" w:pos="737"/>
        </w:tabs>
        <w:ind w:left="737" w:hanging="737"/>
      </w:pPr>
      <w:bookmarkStart w:id="5301" w:name="_Ref166166700"/>
      <w:r w:rsidRPr="00EF1F9A">
        <w:t>Calculation of Spot Market Revenue and Uncontracted Spot Market Revenue</w:t>
      </w:r>
      <w:bookmarkEnd w:id="5301"/>
      <w:r w:rsidRPr="00EF1F9A">
        <w:t xml:space="preserve"> </w:t>
      </w:r>
    </w:p>
    <w:p w14:paraId="07D57008" w14:textId="6647C848" w:rsidR="00E54615" w:rsidRPr="0042604C" w:rsidRDefault="00E54615" w:rsidP="00944E6F">
      <w:pPr>
        <w:pStyle w:val="SchedH3"/>
        <w:ind w:left="1474" w:hanging="737"/>
      </w:pPr>
      <w:r w:rsidRPr="0042604C">
        <w:t xml:space="preserve">Subject to clause </w:t>
      </w:r>
      <w:r w:rsidRPr="0042604C">
        <w:fldChar w:fldCharType="begin"/>
      </w:r>
      <w:r w:rsidRPr="0042604C">
        <w:instrText xml:space="preserve"> REF _Ref166770460 \w \h </w:instrText>
      </w:r>
      <w:r w:rsidRPr="0042604C">
        <w:fldChar w:fldCharType="separate"/>
      </w:r>
      <w:r w:rsidR="00910BB8">
        <w:t>8.3(c)</w:t>
      </w:r>
      <w:r w:rsidRPr="0042604C">
        <w:fldChar w:fldCharType="end"/>
      </w:r>
      <w:r w:rsidRPr="0042604C">
        <w:t xml:space="preserve"> (“</w:t>
      </w:r>
      <w:r w:rsidRPr="0042604C">
        <w:fldChar w:fldCharType="begin"/>
      </w:r>
      <w:r w:rsidRPr="0042604C">
        <w:instrText xml:space="preserve">  REF _Ref166770457 \h </w:instrText>
      </w:r>
      <w:r w:rsidRPr="0042604C">
        <w:fldChar w:fldCharType="separate"/>
      </w:r>
      <w:r w:rsidR="00910BB8">
        <w:t>Project Operator is a special purpose vehicle</w:t>
      </w:r>
      <w:r w:rsidRPr="0042604C">
        <w:fldChar w:fldCharType="end"/>
      </w:r>
      <w:r w:rsidRPr="0042604C">
        <w:t>”):</w:t>
      </w:r>
    </w:p>
    <w:p w14:paraId="2237A43F" w14:textId="3DC88B4F" w:rsidR="00E54615" w:rsidRPr="0042604C" w:rsidRDefault="00E54615" w:rsidP="0030156D">
      <w:pPr>
        <w:pStyle w:val="legalDefinition"/>
        <w:numPr>
          <w:ilvl w:val="0"/>
          <w:numId w:val="79"/>
        </w:numPr>
        <w:spacing w:before="0" w:after="240"/>
      </w:pPr>
      <w:bookmarkStart w:id="5302" w:name="_Ref200606851"/>
      <w:r w:rsidRPr="0042604C">
        <w:t>the “</w:t>
      </w:r>
      <w:r w:rsidRPr="00CB627A">
        <w:rPr>
          <w:b/>
          <w:bCs/>
        </w:rPr>
        <w:t>Spot Market Revenue</w:t>
      </w:r>
      <w:r w:rsidRPr="0042604C">
        <w:t>” in respect of a Trading Interval is calculated as follows:</w:t>
      </w:r>
      <w:bookmarkEnd w:id="5302"/>
    </w:p>
    <w:p w14:paraId="4BA4C759" w14:textId="77777777" w:rsidR="00E54615" w:rsidRPr="00EF1F9A" w:rsidRDefault="002E49D7" w:rsidP="00944E6F">
      <w:pPr>
        <w:spacing w:after="240"/>
        <w:ind w:left="737"/>
        <w:rPr>
          <w:b/>
          <w:bCs/>
        </w:rPr>
      </w:pPr>
      <m:oMathPara>
        <m:oMath>
          <m:sSub>
            <m:sSubPr>
              <m:ctrlPr>
                <w:rPr>
                  <w:rFonts w:ascii="Cambria Math" w:hAnsi="Cambria Math"/>
                  <w:b/>
                  <w:bCs/>
                  <w:i/>
                </w:rPr>
              </m:ctrlPr>
            </m:sSubPr>
            <m:e>
              <m:r>
                <m:rPr>
                  <m:sty m:val="bi"/>
                </m:rPr>
                <w:rPr>
                  <w:rFonts w:ascii="Cambria Math" w:hAnsi="Cambria Math"/>
                </w:rPr>
                <m:t>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58593464" w14:textId="77777777" w:rsidTr="00E502E5">
        <w:tc>
          <w:tcPr>
            <w:tcW w:w="1318" w:type="dxa"/>
          </w:tcPr>
          <w:p w14:paraId="5BABB106" w14:textId="77777777" w:rsidR="00E54615" w:rsidRPr="00F76A11" w:rsidRDefault="00E54615" w:rsidP="00944E6F">
            <w:pPr>
              <w:spacing w:before="0" w:after="240"/>
            </w:pPr>
            <w:r w:rsidRPr="00F76A11">
              <w:t>where:</w:t>
            </w:r>
          </w:p>
        </w:tc>
        <w:tc>
          <w:tcPr>
            <w:tcW w:w="368" w:type="dxa"/>
          </w:tcPr>
          <w:p w14:paraId="64B325F8" w14:textId="77777777" w:rsidR="00E54615" w:rsidRPr="00F76A11" w:rsidRDefault="00E54615" w:rsidP="00944E6F">
            <w:pPr>
              <w:spacing w:before="0" w:after="240"/>
            </w:pPr>
          </w:p>
        </w:tc>
        <w:tc>
          <w:tcPr>
            <w:tcW w:w="4692" w:type="dxa"/>
          </w:tcPr>
          <w:p w14:paraId="47C47F6C" w14:textId="77777777" w:rsidR="00E54615" w:rsidRPr="00F76A11" w:rsidRDefault="00E54615" w:rsidP="00944E6F">
            <w:pPr>
              <w:spacing w:before="0" w:after="240"/>
            </w:pPr>
          </w:p>
        </w:tc>
      </w:tr>
      <w:tr w:rsidR="00E54615" w:rsidRPr="00F76A11" w14:paraId="557A512B" w14:textId="77777777" w:rsidTr="00E502E5">
        <w:tc>
          <w:tcPr>
            <w:tcW w:w="1318" w:type="dxa"/>
          </w:tcPr>
          <w:p w14:paraId="713BB837" w14:textId="77777777" w:rsidR="00E54615" w:rsidRPr="00F76A11" w:rsidRDefault="00E54615" w:rsidP="00944E6F">
            <w:pPr>
              <w:spacing w:before="0" w:after="240"/>
            </w:pPr>
            <w:r w:rsidRPr="0042604C">
              <w:t>SMR</w:t>
            </w:r>
            <w:r w:rsidRPr="00EF1F9A">
              <w:rPr>
                <w:vertAlign w:val="subscript"/>
              </w:rPr>
              <w:t>TI</w:t>
            </w:r>
          </w:p>
        </w:tc>
        <w:tc>
          <w:tcPr>
            <w:tcW w:w="368" w:type="dxa"/>
          </w:tcPr>
          <w:p w14:paraId="1B1718A8" w14:textId="77777777" w:rsidR="00E54615" w:rsidRPr="00F76A11" w:rsidRDefault="00E54615" w:rsidP="00944E6F">
            <w:pPr>
              <w:spacing w:before="0" w:after="240"/>
            </w:pPr>
            <w:r>
              <w:t>=</w:t>
            </w:r>
          </w:p>
        </w:tc>
        <w:tc>
          <w:tcPr>
            <w:tcW w:w="4692" w:type="dxa"/>
          </w:tcPr>
          <w:p w14:paraId="6019B67A" w14:textId="77777777" w:rsidR="00E54615" w:rsidRPr="00F76A11" w:rsidRDefault="00E54615" w:rsidP="00944E6F">
            <w:pPr>
              <w:spacing w:before="0" w:after="240"/>
            </w:pPr>
            <w:r w:rsidRPr="0042604C">
              <w:t>the Spot Market Revenue for the Trading Interval;</w:t>
            </w:r>
          </w:p>
        </w:tc>
      </w:tr>
      <w:tr w:rsidR="00E54615" w:rsidRPr="00F76A11" w14:paraId="6B3227EE" w14:textId="77777777" w:rsidTr="00E502E5">
        <w:tc>
          <w:tcPr>
            <w:tcW w:w="1318" w:type="dxa"/>
          </w:tcPr>
          <w:p w14:paraId="5088B935" w14:textId="77777777" w:rsidR="00E54615" w:rsidRPr="00F76A11" w:rsidRDefault="00E54615" w:rsidP="00944E6F">
            <w:pPr>
              <w:spacing w:before="0" w:after="240"/>
            </w:pPr>
            <w:r w:rsidRPr="0042604C">
              <w:t>NQ</w:t>
            </w:r>
            <w:r w:rsidRPr="00EF1F9A">
              <w:rPr>
                <w:vertAlign w:val="subscript"/>
              </w:rPr>
              <w:t>TI</w:t>
            </w:r>
          </w:p>
        </w:tc>
        <w:tc>
          <w:tcPr>
            <w:tcW w:w="368" w:type="dxa"/>
          </w:tcPr>
          <w:p w14:paraId="2836173F" w14:textId="77777777" w:rsidR="00E54615" w:rsidRPr="00F76A11" w:rsidRDefault="00E54615" w:rsidP="00944E6F">
            <w:pPr>
              <w:spacing w:before="0" w:after="240"/>
            </w:pPr>
            <w:r>
              <w:t>=</w:t>
            </w:r>
          </w:p>
        </w:tc>
        <w:tc>
          <w:tcPr>
            <w:tcW w:w="4692" w:type="dxa"/>
          </w:tcPr>
          <w:p w14:paraId="3E26A26E" w14:textId="27F8E225" w:rsidR="00E54615" w:rsidRPr="009F0C13" w:rsidRDefault="00E54615" w:rsidP="00944E6F">
            <w:pPr>
              <w:spacing w:before="0" w:after="240"/>
            </w:pPr>
            <w:r w:rsidRPr="0042604C">
              <w:t xml:space="preserve">the Notional Quantity for the Trading Interval calculated in </w:t>
            </w:r>
            <w:r>
              <w:t>a</w:t>
            </w:r>
            <w:r w:rsidRPr="0042604C">
              <w:t xml:space="preserve">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910BB8">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910BB8" w:rsidRPr="49D70CC2">
              <w:t>Calculation of Notional Quantity</w:t>
            </w:r>
            <w:r w:rsidRPr="0042604C">
              <w:fldChar w:fldCharType="end"/>
            </w:r>
            <w:r w:rsidRPr="0042604C">
              <w:t>”); and</w:t>
            </w:r>
          </w:p>
        </w:tc>
      </w:tr>
      <w:tr w:rsidR="00E54615" w:rsidRPr="00F76A11" w14:paraId="23F9C428" w14:textId="77777777" w:rsidTr="00E502E5">
        <w:tc>
          <w:tcPr>
            <w:tcW w:w="1318" w:type="dxa"/>
          </w:tcPr>
          <w:p w14:paraId="7E32CAB8" w14:textId="77777777" w:rsidR="00E54615" w:rsidRPr="00F76A11" w:rsidRDefault="00E54615" w:rsidP="00944E6F">
            <w:pPr>
              <w:spacing w:before="0" w:after="240"/>
            </w:pPr>
            <w:r w:rsidRPr="0042604C">
              <w:t>FP</w:t>
            </w:r>
            <w:r w:rsidRPr="00EF1F9A">
              <w:rPr>
                <w:vertAlign w:val="subscript"/>
              </w:rPr>
              <w:t>TI</w:t>
            </w:r>
          </w:p>
        </w:tc>
        <w:tc>
          <w:tcPr>
            <w:tcW w:w="368" w:type="dxa"/>
          </w:tcPr>
          <w:p w14:paraId="7D97FF62" w14:textId="77777777" w:rsidR="00E54615" w:rsidRPr="00F76A11" w:rsidRDefault="00E54615" w:rsidP="00944E6F">
            <w:pPr>
              <w:spacing w:before="0" w:after="240"/>
            </w:pPr>
            <w:r>
              <w:t>=</w:t>
            </w:r>
          </w:p>
        </w:tc>
        <w:tc>
          <w:tcPr>
            <w:tcW w:w="4692" w:type="dxa"/>
          </w:tcPr>
          <w:p w14:paraId="4B2D4D42" w14:textId="1BA33AEC" w:rsidR="00E54615" w:rsidRPr="00F76A11" w:rsidRDefault="00E54615" w:rsidP="00944E6F">
            <w:pPr>
              <w:spacing w:before="0" w:after="240"/>
            </w:pPr>
            <w:r w:rsidRPr="0042604C">
              <w:t xml:space="preserve">subject to item </w:t>
            </w:r>
            <w:r w:rsidRPr="0042604C">
              <w:fldChar w:fldCharType="begin"/>
            </w:r>
            <w:r w:rsidRPr="0042604C">
              <w:instrText xml:space="preserve"> REF _Ref163551897 \n \h </w:instrText>
            </w:r>
            <w:r>
              <w:instrText xml:space="preserve"> \* MERGEFORMAT </w:instrText>
            </w:r>
            <w:r w:rsidRPr="0042604C">
              <w:fldChar w:fldCharType="separate"/>
            </w:r>
            <w:r w:rsidR="00015CAF">
              <w:t>3.12</w:t>
            </w:r>
            <w:r w:rsidRPr="0042604C">
              <w:fldChar w:fldCharType="end"/>
            </w:r>
            <w:r w:rsidRPr="0042604C">
              <w:t xml:space="preserve"> (“</w:t>
            </w:r>
            <w:r w:rsidRPr="0042604C">
              <w:fldChar w:fldCharType="begin"/>
            </w:r>
            <w:r w:rsidRPr="0042604C">
              <w:instrText xml:space="preserve">  REF _Ref163551897 \h </w:instrText>
            </w:r>
            <w:r>
              <w:instrText xml:space="preserve"> \* MERGEFORMAT </w:instrText>
            </w:r>
            <w:r w:rsidRPr="0042604C">
              <w:fldChar w:fldCharType="separate"/>
            </w:r>
            <w:r w:rsidR="00910BB8" w:rsidRPr="49D70CC2">
              <w:t>Impact of Negative Pricing Events</w:t>
            </w:r>
            <w:r w:rsidRPr="0042604C">
              <w:fldChar w:fldCharType="end"/>
            </w:r>
            <w:r w:rsidRPr="0042604C">
              <w:t>”), the Floating Price (in $/MWh) for the Trading Interval</w:t>
            </w:r>
            <w:r>
              <w:t>.</w:t>
            </w:r>
          </w:p>
        </w:tc>
      </w:tr>
    </w:tbl>
    <w:p w14:paraId="3FE6EA94" w14:textId="77777777" w:rsidR="00E54615" w:rsidRPr="0042604C" w:rsidRDefault="00E54615" w:rsidP="00944E6F">
      <w:pPr>
        <w:pStyle w:val="legalDefinition"/>
        <w:spacing w:before="0" w:after="240"/>
      </w:pPr>
      <w:bookmarkStart w:id="5303" w:name="_Ref200606859"/>
      <w:r w:rsidRPr="0042604C">
        <w:t>the “</w:t>
      </w:r>
      <w:r w:rsidRPr="00EF1F9A">
        <w:rPr>
          <w:b/>
          <w:bCs/>
        </w:rPr>
        <w:t>Uncontracted</w:t>
      </w:r>
      <w:r w:rsidRPr="0042604C">
        <w:t xml:space="preserve"> </w:t>
      </w:r>
      <w:r w:rsidRPr="00EF1F9A">
        <w:rPr>
          <w:b/>
          <w:bCs/>
        </w:rPr>
        <w:t>Spot Market Revenue</w:t>
      </w:r>
      <w:r w:rsidRPr="0042604C">
        <w:t>” in respect of a Trading Interval is calculated as follows:</w:t>
      </w:r>
      <w:bookmarkEnd w:id="5303"/>
    </w:p>
    <w:p w14:paraId="18C20483" w14:textId="77777777" w:rsidR="00E54615" w:rsidRPr="00EF1F9A" w:rsidRDefault="002E49D7" w:rsidP="00944E6F">
      <w:pPr>
        <w:pStyle w:val="BodyIndent2"/>
        <w:spacing w:before="0" w:after="240"/>
        <w:rPr>
          <w:b/>
          <w:bCs/>
        </w:rPr>
      </w:pPr>
      <m:oMathPara>
        <m:oMath>
          <m:sSub>
            <m:sSubPr>
              <m:ctrlPr>
                <w:rPr>
                  <w:rFonts w:ascii="Cambria Math" w:hAnsi="Cambria Math"/>
                  <w:b/>
                  <w:bCs/>
                  <w:i/>
                </w:rPr>
              </m:ctrlPr>
            </m:sSubPr>
            <m:e>
              <m:r>
                <m:rPr>
                  <m:sty m:val="bi"/>
                </m:rPr>
                <w:rPr>
                  <w:rFonts w:ascii="Cambria Math" w:hAnsi="Cambria Math"/>
                </w:rPr>
                <m:t>USMR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7"/>
        <w:gridCol w:w="368"/>
        <w:gridCol w:w="4673"/>
      </w:tblGrid>
      <w:tr w:rsidR="00E54615" w:rsidRPr="00F76A11" w14:paraId="6F3CE7DC" w14:textId="77777777" w:rsidTr="00E502E5">
        <w:tc>
          <w:tcPr>
            <w:tcW w:w="1337" w:type="dxa"/>
          </w:tcPr>
          <w:p w14:paraId="6E366601" w14:textId="77777777" w:rsidR="00E54615" w:rsidRPr="00F76A11" w:rsidRDefault="00E54615" w:rsidP="00944E6F">
            <w:pPr>
              <w:spacing w:before="0" w:after="240"/>
            </w:pPr>
            <w:r w:rsidRPr="00F76A11">
              <w:t>where:</w:t>
            </w:r>
          </w:p>
        </w:tc>
        <w:tc>
          <w:tcPr>
            <w:tcW w:w="368" w:type="dxa"/>
          </w:tcPr>
          <w:p w14:paraId="37F435D7" w14:textId="77777777" w:rsidR="00E54615" w:rsidRPr="00F76A11" w:rsidRDefault="00E54615" w:rsidP="00944E6F">
            <w:pPr>
              <w:spacing w:before="0" w:after="240"/>
            </w:pPr>
          </w:p>
        </w:tc>
        <w:tc>
          <w:tcPr>
            <w:tcW w:w="4673" w:type="dxa"/>
          </w:tcPr>
          <w:p w14:paraId="2EC24E27" w14:textId="77777777" w:rsidR="00E54615" w:rsidRPr="00F76A11" w:rsidRDefault="00E54615" w:rsidP="00944E6F">
            <w:pPr>
              <w:spacing w:before="0" w:after="240"/>
            </w:pPr>
          </w:p>
        </w:tc>
      </w:tr>
      <w:tr w:rsidR="00E54615" w:rsidRPr="00F76A11" w14:paraId="035E26ED" w14:textId="77777777" w:rsidTr="00E502E5">
        <w:tc>
          <w:tcPr>
            <w:tcW w:w="1337" w:type="dxa"/>
          </w:tcPr>
          <w:p w14:paraId="0E97DDE2" w14:textId="77777777" w:rsidR="00E54615" w:rsidRPr="00F76A11" w:rsidRDefault="00E54615" w:rsidP="00944E6F">
            <w:pPr>
              <w:spacing w:before="0" w:after="240"/>
            </w:pPr>
            <w:r w:rsidRPr="0042604C">
              <w:t>USMR</w:t>
            </w:r>
            <w:r w:rsidRPr="00EF1F9A">
              <w:rPr>
                <w:vertAlign w:val="subscript"/>
              </w:rPr>
              <w:t>TI</w:t>
            </w:r>
          </w:p>
        </w:tc>
        <w:tc>
          <w:tcPr>
            <w:tcW w:w="368" w:type="dxa"/>
          </w:tcPr>
          <w:p w14:paraId="7327DD6C" w14:textId="77777777" w:rsidR="00E54615" w:rsidRPr="00F76A11" w:rsidRDefault="00E54615" w:rsidP="00944E6F">
            <w:pPr>
              <w:spacing w:before="0" w:after="240"/>
            </w:pPr>
            <w:r>
              <w:t>=</w:t>
            </w:r>
          </w:p>
        </w:tc>
        <w:tc>
          <w:tcPr>
            <w:tcW w:w="4673" w:type="dxa"/>
          </w:tcPr>
          <w:p w14:paraId="5B666C86" w14:textId="77777777" w:rsidR="00E54615" w:rsidRPr="00F76A11" w:rsidRDefault="00E54615" w:rsidP="00944E6F">
            <w:pPr>
              <w:spacing w:before="0" w:after="240"/>
            </w:pPr>
            <w:r w:rsidRPr="0042604C">
              <w:t>the Uncontracted Spot Market Revenue for the Trading Interval;</w:t>
            </w:r>
          </w:p>
        </w:tc>
      </w:tr>
      <w:tr w:rsidR="00E54615" w:rsidRPr="00F76A11" w14:paraId="10482692" w14:textId="77777777" w:rsidTr="00E502E5">
        <w:tc>
          <w:tcPr>
            <w:tcW w:w="1337" w:type="dxa"/>
          </w:tcPr>
          <w:p w14:paraId="4E080832" w14:textId="77777777" w:rsidR="00E54615" w:rsidRPr="00F76A11" w:rsidRDefault="00E54615" w:rsidP="00944E6F">
            <w:pPr>
              <w:spacing w:before="0" w:after="240"/>
            </w:pPr>
            <w:r w:rsidRPr="0042604C">
              <w:t>UNQ</w:t>
            </w:r>
            <w:r w:rsidRPr="00EF1F9A">
              <w:rPr>
                <w:vertAlign w:val="subscript"/>
              </w:rPr>
              <w:t>TI</w:t>
            </w:r>
          </w:p>
        </w:tc>
        <w:tc>
          <w:tcPr>
            <w:tcW w:w="368" w:type="dxa"/>
          </w:tcPr>
          <w:p w14:paraId="252F458D" w14:textId="77777777" w:rsidR="00E54615" w:rsidRPr="00F76A11" w:rsidRDefault="00E54615" w:rsidP="00944E6F">
            <w:pPr>
              <w:spacing w:before="0" w:after="240"/>
            </w:pPr>
            <w:r>
              <w:t>=</w:t>
            </w:r>
          </w:p>
        </w:tc>
        <w:tc>
          <w:tcPr>
            <w:tcW w:w="4673" w:type="dxa"/>
          </w:tcPr>
          <w:p w14:paraId="218BEE78" w14:textId="0DE25AD9" w:rsidR="00E54615" w:rsidRPr="009F0C13" w:rsidRDefault="00E54615" w:rsidP="00944E6F">
            <w:pPr>
              <w:spacing w:before="0" w:after="240"/>
            </w:pPr>
            <w:r w:rsidRPr="0042604C">
              <w:t xml:space="preserve">the Notional Quantity for the Trading Interval calculated in accordance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910BB8">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910BB8" w:rsidRPr="49D70CC2">
              <w:t>Calculation of Notional Quantity</w:t>
            </w:r>
            <w:r w:rsidRPr="0042604C">
              <w:fldChar w:fldCharType="end"/>
            </w:r>
            <w:r w:rsidRPr="0042604C">
              <w:t>”</w:t>
            </w:r>
            <w:r w:rsidR="00C95282">
              <w:t>)</w:t>
            </w:r>
            <w:r w:rsidRPr="0042604C">
              <w:t xml:space="preserve"> less that portion of that Notional Quantity which is subject to an Eligible Wholesale Contract; and</w:t>
            </w:r>
          </w:p>
        </w:tc>
      </w:tr>
      <w:tr w:rsidR="00E54615" w:rsidRPr="00F76A11" w14:paraId="51F5A3C6" w14:textId="77777777" w:rsidTr="00E502E5">
        <w:tc>
          <w:tcPr>
            <w:tcW w:w="1337" w:type="dxa"/>
          </w:tcPr>
          <w:p w14:paraId="3AFC72A0" w14:textId="77777777" w:rsidR="00E54615" w:rsidRPr="00F76A11" w:rsidRDefault="00E54615" w:rsidP="00944E6F">
            <w:pPr>
              <w:spacing w:before="0" w:after="240"/>
            </w:pPr>
            <w:r w:rsidRPr="0042604C">
              <w:t>FP</w:t>
            </w:r>
            <w:r w:rsidRPr="00EF1F9A">
              <w:rPr>
                <w:vertAlign w:val="subscript"/>
              </w:rPr>
              <w:t>TI</w:t>
            </w:r>
          </w:p>
        </w:tc>
        <w:tc>
          <w:tcPr>
            <w:tcW w:w="368" w:type="dxa"/>
          </w:tcPr>
          <w:p w14:paraId="01C637D3" w14:textId="77777777" w:rsidR="00E54615" w:rsidRPr="00F76A11" w:rsidRDefault="00E54615" w:rsidP="00944E6F">
            <w:pPr>
              <w:spacing w:before="0" w:after="240"/>
            </w:pPr>
            <w:r>
              <w:t>=</w:t>
            </w:r>
          </w:p>
        </w:tc>
        <w:tc>
          <w:tcPr>
            <w:tcW w:w="4673" w:type="dxa"/>
          </w:tcPr>
          <w:p w14:paraId="2C584902" w14:textId="60183E2F" w:rsidR="00E54615" w:rsidRPr="00F76A11" w:rsidRDefault="00E54615" w:rsidP="00944E6F">
            <w:pPr>
              <w:spacing w:before="0" w:after="240"/>
            </w:pPr>
            <w:r w:rsidRPr="0042604C">
              <w:t xml:space="preserve">subject to item </w:t>
            </w:r>
            <w:r w:rsidRPr="0042604C">
              <w:fldChar w:fldCharType="begin"/>
            </w:r>
            <w:r w:rsidRPr="0042604C">
              <w:instrText xml:space="preserve"> REF _Ref163551897 \n \h </w:instrText>
            </w:r>
            <w:r>
              <w:instrText xml:space="preserve"> \* MERGEFORMAT </w:instrText>
            </w:r>
            <w:r w:rsidRPr="0042604C">
              <w:fldChar w:fldCharType="separate"/>
            </w:r>
            <w:r w:rsidR="00015CAF">
              <w:t>3.12</w:t>
            </w:r>
            <w:r w:rsidRPr="0042604C">
              <w:fldChar w:fldCharType="end"/>
            </w:r>
            <w:r w:rsidRPr="0042604C">
              <w:t xml:space="preserve"> (“</w:t>
            </w:r>
            <w:r w:rsidRPr="0042604C">
              <w:fldChar w:fldCharType="begin"/>
            </w:r>
            <w:r w:rsidRPr="0042604C">
              <w:instrText xml:space="preserve">  REF _Ref163551897 \h </w:instrText>
            </w:r>
            <w:r>
              <w:instrText xml:space="preserve"> \* MERGEFORMAT </w:instrText>
            </w:r>
            <w:r w:rsidRPr="0042604C">
              <w:fldChar w:fldCharType="separate"/>
            </w:r>
            <w:r w:rsidR="00910BB8" w:rsidRPr="49D70CC2">
              <w:t>Impact of Negative Pricing Events</w:t>
            </w:r>
            <w:r w:rsidRPr="0042604C">
              <w:fldChar w:fldCharType="end"/>
            </w:r>
            <w:r w:rsidRPr="0042604C">
              <w:t>”), the Floating Price (in $/MWh) for the Trading Interval.</w:t>
            </w:r>
          </w:p>
        </w:tc>
      </w:tr>
    </w:tbl>
    <w:p w14:paraId="5798CFCD" w14:textId="77777777" w:rsidR="00E54615" w:rsidRPr="00EF1F9A" w:rsidRDefault="00E54615" w:rsidP="0030156D">
      <w:pPr>
        <w:pStyle w:val="SchedH2"/>
        <w:keepNext w:val="0"/>
        <w:numPr>
          <w:ilvl w:val="1"/>
          <w:numId w:val="142"/>
        </w:numPr>
        <w:tabs>
          <w:tab w:val="num" w:pos="737"/>
        </w:tabs>
        <w:ind w:left="737" w:hanging="737"/>
      </w:pPr>
      <w:bookmarkStart w:id="5304" w:name="_Ref166166702"/>
      <w:r w:rsidRPr="00EF1F9A">
        <w:t>Calculation of Green Product Revenue and Uncontracted Green Product Revenue</w:t>
      </w:r>
      <w:bookmarkEnd w:id="5304"/>
      <w:r w:rsidRPr="00EF1F9A">
        <w:t xml:space="preserve"> </w:t>
      </w:r>
    </w:p>
    <w:p w14:paraId="1C68C264" w14:textId="7466ADBF" w:rsidR="00E54615" w:rsidRPr="0042604C" w:rsidRDefault="00E54615" w:rsidP="0030156D">
      <w:pPr>
        <w:pStyle w:val="legalDefinition"/>
        <w:numPr>
          <w:ilvl w:val="0"/>
          <w:numId w:val="80"/>
        </w:numPr>
        <w:spacing w:before="0" w:after="240"/>
      </w:pPr>
      <w:bookmarkStart w:id="5305" w:name="_Ref200470272"/>
      <w:r w:rsidRPr="0042604C">
        <w:t>The “</w:t>
      </w:r>
      <w:r w:rsidRPr="00CB627A">
        <w:rPr>
          <w:b/>
          <w:bCs/>
        </w:rPr>
        <w:t>Green Product Revenue</w:t>
      </w:r>
      <w:r w:rsidRPr="0042604C">
        <w:t>” in respect of a period is calculated as follows:</w:t>
      </w:r>
      <w:bookmarkEnd w:id="5305"/>
    </w:p>
    <w:p w14:paraId="79F644C6" w14:textId="77777777" w:rsidR="00E54615" w:rsidRPr="00EF1F9A" w:rsidRDefault="002E49D7" w:rsidP="00944E6F">
      <w:pPr>
        <w:spacing w:after="240"/>
        <w:ind w:left="737"/>
        <w:rPr>
          <w:b/>
          <w:bCs/>
        </w:rPr>
      </w:pPr>
      <m:oMathPara>
        <m:oMath>
          <m:sSub>
            <m:sSubPr>
              <m:ctrlPr>
                <w:rPr>
                  <w:rFonts w:ascii="Cambria Math" w:hAnsi="Cambria Math"/>
                  <w:b/>
                  <w:bCs/>
                  <w:i/>
                </w:rPr>
              </m:ctrlPr>
            </m:sSubPr>
            <m:e>
              <m:r>
                <m:rPr>
                  <m:sty m:val="bi"/>
                </m:rPr>
                <w:rPr>
                  <w:rFonts w:ascii="Cambria Math" w:hAnsi="Cambria Math"/>
                </w:rPr>
                <m:t>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1"/>
        <w:gridCol w:w="367"/>
        <w:gridCol w:w="4700"/>
      </w:tblGrid>
      <w:tr w:rsidR="00E54615" w:rsidRPr="00F76A11" w14:paraId="09A51156" w14:textId="77777777" w:rsidTr="00EF6410">
        <w:tc>
          <w:tcPr>
            <w:tcW w:w="1311" w:type="dxa"/>
          </w:tcPr>
          <w:p w14:paraId="1EAF5E68" w14:textId="77777777" w:rsidR="00E54615" w:rsidRPr="00F76A11" w:rsidRDefault="00E54615" w:rsidP="00944E6F">
            <w:pPr>
              <w:spacing w:before="0" w:after="240"/>
            </w:pPr>
            <w:r w:rsidRPr="00F76A11">
              <w:t>where:</w:t>
            </w:r>
          </w:p>
        </w:tc>
        <w:tc>
          <w:tcPr>
            <w:tcW w:w="367" w:type="dxa"/>
          </w:tcPr>
          <w:p w14:paraId="48C58570" w14:textId="77777777" w:rsidR="00E54615" w:rsidRPr="00F76A11" w:rsidRDefault="00E54615" w:rsidP="00944E6F">
            <w:pPr>
              <w:spacing w:before="0" w:after="240"/>
            </w:pPr>
          </w:p>
        </w:tc>
        <w:tc>
          <w:tcPr>
            <w:tcW w:w="4700" w:type="dxa"/>
          </w:tcPr>
          <w:p w14:paraId="5C9CE25E" w14:textId="77777777" w:rsidR="00E54615" w:rsidRPr="00F76A11" w:rsidRDefault="00E54615" w:rsidP="00944E6F">
            <w:pPr>
              <w:spacing w:before="0" w:after="240"/>
            </w:pPr>
          </w:p>
        </w:tc>
      </w:tr>
      <w:tr w:rsidR="00E54615" w:rsidRPr="00F76A11" w14:paraId="66C8B368" w14:textId="77777777" w:rsidTr="00EF6410">
        <w:tc>
          <w:tcPr>
            <w:tcW w:w="1311" w:type="dxa"/>
          </w:tcPr>
          <w:p w14:paraId="1C96B3E9" w14:textId="77777777" w:rsidR="00E54615" w:rsidRPr="00F76A11" w:rsidRDefault="00E54615" w:rsidP="00944E6F">
            <w:pPr>
              <w:spacing w:before="0" w:after="240"/>
            </w:pPr>
            <w:r w:rsidRPr="0042604C">
              <w:t>GPR</w:t>
            </w:r>
            <w:r w:rsidRPr="00EF1F9A">
              <w:rPr>
                <w:vertAlign w:val="subscript"/>
              </w:rPr>
              <w:t>P</w:t>
            </w:r>
          </w:p>
        </w:tc>
        <w:tc>
          <w:tcPr>
            <w:tcW w:w="367" w:type="dxa"/>
          </w:tcPr>
          <w:p w14:paraId="5C80B6CD" w14:textId="77777777" w:rsidR="00E54615" w:rsidRPr="00F76A11" w:rsidRDefault="00E54615" w:rsidP="00944E6F">
            <w:pPr>
              <w:spacing w:before="0" w:after="240"/>
            </w:pPr>
            <w:r>
              <w:t>=</w:t>
            </w:r>
          </w:p>
        </w:tc>
        <w:tc>
          <w:tcPr>
            <w:tcW w:w="4700" w:type="dxa"/>
          </w:tcPr>
          <w:p w14:paraId="50F1C969" w14:textId="77777777" w:rsidR="00E54615" w:rsidRPr="00F76A11" w:rsidRDefault="00E54615" w:rsidP="00944E6F">
            <w:pPr>
              <w:spacing w:before="0" w:after="240"/>
            </w:pPr>
            <w:r w:rsidRPr="0042604C">
              <w:t>the Green Product Revenue for the period;</w:t>
            </w:r>
          </w:p>
        </w:tc>
      </w:tr>
      <w:tr w:rsidR="00E54615" w:rsidRPr="00F76A11" w14:paraId="2EC87CBA" w14:textId="77777777" w:rsidTr="00EF6410">
        <w:tc>
          <w:tcPr>
            <w:tcW w:w="1311" w:type="dxa"/>
          </w:tcPr>
          <w:p w14:paraId="3C979D0F" w14:textId="77777777" w:rsidR="00E54615" w:rsidRPr="00F76A11" w:rsidRDefault="00E54615" w:rsidP="00944E6F">
            <w:pPr>
              <w:spacing w:before="0" w:after="240"/>
            </w:pPr>
            <w:r w:rsidRPr="0042604C">
              <w:t>∑NQ</w:t>
            </w:r>
            <w:r w:rsidRPr="00EF1F9A">
              <w:rPr>
                <w:vertAlign w:val="subscript"/>
              </w:rPr>
              <w:t>TI</w:t>
            </w:r>
          </w:p>
        </w:tc>
        <w:tc>
          <w:tcPr>
            <w:tcW w:w="367" w:type="dxa"/>
          </w:tcPr>
          <w:p w14:paraId="1F712117" w14:textId="77777777" w:rsidR="00E54615" w:rsidRPr="00F76A11" w:rsidRDefault="00E54615" w:rsidP="00944E6F">
            <w:pPr>
              <w:spacing w:before="0" w:after="240"/>
            </w:pPr>
            <w:r>
              <w:t>=</w:t>
            </w:r>
          </w:p>
        </w:tc>
        <w:tc>
          <w:tcPr>
            <w:tcW w:w="4700" w:type="dxa"/>
          </w:tcPr>
          <w:p w14:paraId="520F44A0" w14:textId="21C38D21" w:rsidR="00E54615" w:rsidRPr="009F0C13" w:rsidRDefault="00E54615" w:rsidP="00944E6F">
            <w:pPr>
              <w:spacing w:before="0" w:after="240"/>
            </w:pPr>
            <w:r w:rsidRPr="0042604C">
              <w:t xml:space="preserve">the sum of the Notional Quantity for all Trading Intervals in the period calculated in accordance </w:t>
            </w:r>
            <w:r w:rsidRPr="0042604C">
              <w:lastRenderedPageBreak/>
              <w:t xml:space="preserve">with item </w:t>
            </w:r>
            <w:r w:rsidRPr="0042604C">
              <w:fldChar w:fldCharType="begin"/>
            </w:r>
            <w:r w:rsidRPr="0042604C">
              <w:instrText xml:space="preserve"> REF _Ref101534608 \n \h </w:instrText>
            </w:r>
            <w:r>
              <w:instrText xml:space="preserve"> \* MERGEFORMAT </w:instrText>
            </w:r>
            <w:r w:rsidRPr="0042604C">
              <w:fldChar w:fldCharType="separate"/>
            </w:r>
            <w:r w:rsidR="00910BB8">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910BB8" w:rsidRPr="49D70CC2">
              <w:t>Calculation of Notional Quantity</w:t>
            </w:r>
            <w:r w:rsidRPr="0042604C">
              <w:fldChar w:fldCharType="end"/>
            </w:r>
            <w:r w:rsidRPr="0042604C">
              <w:t>”); and</w:t>
            </w:r>
          </w:p>
        </w:tc>
      </w:tr>
      <w:tr w:rsidR="00E54615" w:rsidRPr="00F76A11" w14:paraId="40E17F00" w14:textId="77777777" w:rsidTr="00EF6410">
        <w:tc>
          <w:tcPr>
            <w:tcW w:w="1311" w:type="dxa"/>
          </w:tcPr>
          <w:p w14:paraId="5C65B3CD" w14:textId="77777777" w:rsidR="00E54615" w:rsidRPr="00F76A11" w:rsidRDefault="00E54615" w:rsidP="00944E6F">
            <w:pPr>
              <w:spacing w:before="0" w:after="240"/>
            </w:pPr>
            <w:r w:rsidRPr="0042604C">
              <w:lastRenderedPageBreak/>
              <w:t>GPP</w:t>
            </w:r>
            <w:r w:rsidRPr="00EF1F9A">
              <w:rPr>
                <w:vertAlign w:val="subscript"/>
              </w:rPr>
              <w:t>P</w:t>
            </w:r>
          </w:p>
        </w:tc>
        <w:tc>
          <w:tcPr>
            <w:tcW w:w="367" w:type="dxa"/>
          </w:tcPr>
          <w:p w14:paraId="44AF9D35" w14:textId="77777777" w:rsidR="00E54615" w:rsidRPr="00F76A11" w:rsidRDefault="00E54615" w:rsidP="00944E6F">
            <w:pPr>
              <w:spacing w:before="0" w:after="240"/>
            </w:pPr>
            <w:r>
              <w:t>=</w:t>
            </w:r>
          </w:p>
        </w:tc>
        <w:tc>
          <w:tcPr>
            <w:tcW w:w="4700" w:type="dxa"/>
          </w:tcPr>
          <w:p w14:paraId="202EDD03" w14:textId="0115F8EA" w:rsidR="00E54615" w:rsidRPr="00F76A11" w:rsidRDefault="00E54615" w:rsidP="00944E6F">
            <w:pPr>
              <w:spacing w:before="0" w:after="240"/>
            </w:pPr>
            <w:r w:rsidRPr="0042604C">
              <w:t>the market price (in $/MWh) for the Green Product for the period determined in accordance with item</w:t>
            </w:r>
            <w:r w:rsidR="00015CAF">
              <w:t> </w:t>
            </w:r>
            <w:r w:rsidRPr="0042604C">
              <w:fldChar w:fldCharType="begin"/>
            </w:r>
            <w:r w:rsidRPr="0042604C">
              <w:instrText xml:space="preserve"> REF _Ref165294193 \n \h  \* MERGEFORMAT </w:instrText>
            </w:r>
            <w:r w:rsidRPr="0042604C">
              <w:fldChar w:fldCharType="separate"/>
            </w:r>
            <w:r w:rsidR="00015CAF">
              <w:t>3.14</w:t>
            </w:r>
            <w:r w:rsidRPr="0042604C">
              <w:fldChar w:fldCharType="end"/>
            </w:r>
            <w:r w:rsidRPr="0042604C">
              <w:t xml:space="preserve"> (“</w:t>
            </w:r>
            <w:r w:rsidRPr="0042604C">
              <w:fldChar w:fldCharType="begin"/>
            </w:r>
            <w:r w:rsidRPr="0042604C">
              <w:instrText xml:space="preserve">  REF _Ref165294193 \h  \* MERGEFORMAT </w:instrText>
            </w:r>
            <w:r w:rsidRPr="0042604C">
              <w:fldChar w:fldCharType="separate"/>
            </w:r>
            <w:r w:rsidR="00910BB8" w:rsidRPr="001111E7">
              <w:t>Determination of market prices</w:t>
            </w:r>
            <w:r w:rsidRPr="0042604C">
              <w:fldChar w:fldCharType="end"/>
            </w:r>
            <w:r w:rsidRPr="0042604C">
              <w:t>”).</w:t>
            </w:r>
          </w:p>
        </w:tc>
      </w:tr>
    </w:tbl>
    <w:p w14:paraId="25D204B5" w14:textId="6CFD2F2F" w:rsidR="00E54615" w:rsidRPr="0042604C" w:rsidRDefault="00E54615" w:rsidP="00944E6F">
      <w:pPr>
        <w:pStyle w:val="legalDefinition"/>
        <w:spacing w:before="0" w:after="240"/>
      </w:pPr>
      <w:bookmarkStart w:id="5306" w:name="_Ref200606884"/>
      <w:r w:rsidRPr="0042604C">
        <w:t>The “</w:t>
      </w:r>
      <w:r w:rsidRPr="00EF1F9A">
        <w:rPr>
          <w:b/>
          <w:bCs/>
        </w:rPr>
        <w:t>Uncontracted</w:t>
      </w:r>
      <w:r w:rsidRPr="0042604C">
        <w:t xml:space="preserve"> </w:t>
      </w:r>
      <w:r w:rsidRPr="00EF1F9A">
        <w:rPr>
          <w:b/>
          <w:bCs/>
        </w:rPr>
        <w:t>Green Product Revenue</w:t>
      </w:r>
      <w:r w:rsidRPr="0042604C">
        <w:t>” in respect of a period is calculated as follows:</w:t>
      </w:r>
      <w:bookmarkEnd w:id="5306"/>
    </w:p>
    <w:p w14:paraId="050B6834" w14:textId="77777777" w:rsidR="00E54615" w:rsidRPr="00EF1F9A" w:rsidRDefault="002E49D7" w:rsidP="00944E6F">
      <w:pPr>
        <w:spacing w:after="240"/>
        <w:ind w:left="737"/>
        <w:rPr>
          <w:b/>
          <w:bCs/>
        </w:rPr>
      </w:pPr>
      <m:oMathPara>
        <m:oMath>
          <m:sSub>
            <m:sSubPr>
              <m:ctrlPr>
                <w:rPr>
                  <w:rFonts w:ascii="Cambria Math" w:hAnsi="Cambria Math"/>
                  <w:b/>
                  <w:bCs/>
                  <w:i/>
                </w:rPr>
              </m:ctrlPr>
            </m:sSubPr>
            <m:e>
              <m:r>
                <m:rPr>
                  <m:sty m:val="bi"/>
                </m:rPr>
                <w:rPr>
                  <w:rFonts w:ascii="Cambria Math" w:hAnsi="Cambria Math"/>
                </w:rPr>
                <m:t>UGPR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2"/>
        <w:gridCol w:w="367"/>
        <w:gridCol w:w="4679"/>
      </w:tblGrid>
      <w:tr w:rsidR="00E54615" w:rsidRPr="00F76A11" w14:paraId="25F93976" w14:textId="77777777" w:rsidTr="00EF6410">
        <w:tc>
          <w:tcPr>
            <w:tcW w:w="1332" w:type="dxa"/>
          </w:tcPr>
          <w:p w14:paraId="74510916" w14:textId="77777777" w:rsidR="00E54615" w:rsidRPr="00F76A11" w:rsidRDefault="00E54615" w:rsidP="00944E6F">
            <w:pPr>
              <w:spacing w:before="0" w:after="240"/>
            </w:pPr>
            <w:r w:rsidRPr="00F76A11">
              <w:t>where:</w:t>
            </w:r>
          </w:p>
        </w:tc>
        <w:tc>
          <w:tcPr>
            <w:tcW w:w="367" w:type="dxa"/>
          </w:tcPr>
          <w:p w14:paraId="63D690F8" w14:textId="77777777" w:rsidR="00E54615" w:rsidRPr="00F76A11" w:rsidRDefault="00E54615" w:rsidP="00944E6F">
            <w:pPr>
              <w:spacing w:before="0" w:after="240"/>
            </w:pPr>
          </w:p>
        </w:tc>
        <w:tc>
          <w:tcPr>
            <w:tcW w:w="4679" w:type="dxa"/>
          </w:tcPr>
          <w:p w14:paraId="39845D39" w14:textId="77777777" w:rsidR="00E54615" w:rsidRPr="00F76A11" w:rsidRDefault="00E54615" w:rsidP="00944E6F">
            <w:pPr>
              <w:spacing w:before="0" w:after="240"/>
            </w:pPr>
          </w:p>
        </w:tc>
      </w:tr>
      <w:tr w:rsidR="00E54615" w:rsidRPr="00F76A11" w14:paraId="177B95AB" w14:textId="77777777" w:rsidTr="00EF6410">
        <w:tc>
          <w:tcPr>
            <w:tcW w:w="1332" w:type="dxa"/>
          </w:tcPr>
          <w:p w14:paraId="651E30F7" w14:textId="77777777" w:rsidR="00E54615" w:rsidRPr="00F76A11" w:rsidRDefault="00E54615" w:rsidP="00944E6F">
            <w:pPr>
              <w:spacing w:before="0" w:after="240"/>
            </w:pPr>
            <w:r w:rsidRPr="0042604C">
              <w:t>UGPR</w:t>
            </w:r>
            <w:r w:rsidRPr="00EF1F9A">
              <w:rPr>
                <w:vertAlign w:val="subscript"/>
              </w:rPr>
              <w:t>P</w:t>
            </w:r>
          </w:p>
        </w:tc>
        <w:tc>
          <w:tcPr>
            <w:tcW w:w="367" w:type="dxa"/>
          </w:tcPr>
          <w:p w14:paraId="52497069" w14:textId="77777777" w:rsidR="00E54615" w:rsidRPr="00F76A11" w:rsidRDefault="00E54615" w:rsidP="00944E6F">
            <w:pPr>
              <w:spacing w:before="0" w:after="240"/>
            </w:pPr>
            <w:r>
              <w:t>=</w:t>
            </w:r>
          </w:p>
        </w:tc>
        <w:tc>
          <w:tcPr>
            <w:tcW w:w="4679" w:type="dxa"/>
          </w:tcPr>
          <w:p w14:paraId="666A4F93" w14:textId="77777777" w:rsidR="00E54615" w:rsidRPr="00F76A11" w:rsidRDefault="00E54615" w:rsidP="00944E6F">
            <w:pPr>
              <w:spacing w:before="0" w:after="240"/>
            </w:pPr>
            <w:r w:rsidRPr="0042604C">
              <w:t>the Uncontracted Green Product Revenue for the period;</w:t>
            </w:r>
          </w:p>
        </w:tc>
      </w:tr>
      <w:tr w:rsidR="00E54615" w:rsidRPr="00F76A11" w14:paraId="798D4353" w14:textId="77777777" w:rsidTr="00EF6410">
        <w:tc>
          <w:tcPr>
            <w:tcW w:w="1332" w:type="dxa"/>
          </w:tcPr>
          <w:p w14:paraId="7B297DBC" w14:textId="77777777" w:rsidR="00E54615" w:rsidRPr="00F76A11" w:rsidRDefault="00E54615" w:rsidP="00944E6F">
            <w:pPr>
              <w:spacing w:before="0" w:after="240"/>
            </w:pPr>
            <w:r w:rsidRPr="0042604C">
              <w:t>∑UNQ</w:t>
            </w:r>
            <w:r w:rsidRPr="00EF1F9A">
              <w:rPr>
                <w:vertAlign w:val="subscript"/>
              </w:rPr>
              <w:t>TI</w:t>
            </w:r>
          </w:p>
        </w:tc>
        <w:tc>
          <w:tcPr>
            <w:tcW w:w="367" w:type="dxa"/>
          </w:tcPr>
          <w:p w14:paraId="01C9937B" w14:textId="77777777" w:rsidR="00E54615" w:rsidRPr="00F76A11" w:rsidRDefault="00E54615" w:rsidP="00944E6F">
            <w:pPr>
              <w:spacing w:before="0" w:after="240"/>
            </w:pPr>
            <w:r>
              <w:t>=</w:t>
            </w:r>
          </w:p>
        </w:tc>
        <w:tc>
          <w:tcPr>
            <w:tcW w:w="4679" w:type="dxa"/>
          </w:tcPr>
          <w:p w14:paraId="2D2B84AA" w14:textId="2F748F48" w:rsidR="00E54615" w:rsidRPr="009F0C13" w:rsidRDefault="00E54615" w:rsidP="00944E6F">
            <w:pPr>
              <w:spacing w:before="0" w:after="240"/>
            </w:pPr>
            <w:r w:rsidRPr="0042604C">
              <w:t xml:space="preserve">the sum of the Notional Quantity for all Trading Intervals in the period calculated in accordance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910BB8">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910BB8" w:rsidRPr="49D70CC2">
              <w:t>Calculation of Notional Quantity</w:t>
            </w:r>
            <w:r w:rsidRPr="0042604C">
              <w:fldChar w:fldCharType="end"/>
            </w:r>
            <w:r w:rsidRPr="0042604C">
              <w:t>”), less that portion of that Notional Quantity which is subject to an Eligible Wholesale Contract, which includes the sale of Green Products in consideration for the contract price (or a separate price for Green Products) under that Eligible Wholesale Contract; and</w:t>
            </w:r>
          </w:p>
        </w:tc>
      </w:tr>
      <w:tr w:rsidR="00E54615" w:rsidRPr="00F76A11" w14:paraId="46CE8BF9" w14:textId="77777777" w:rsidTr="00EF6410">
        <w:tc>
          <w:tcPr>
            <w:tcW w:w="1332" w:type="dxa"/>
          </w:tcPr>
          <w:p w14:paraId="3B5CC8A1" w14:textId="77777777" w:rsidR="00E54615" w:rsidRPr="00F76A11" w:rsidRDefault="00E54615" w:rsidP="00944E6F">
            <w:pPr>
              <w:spacing w:before="0" w:after="240"/>
            </w:pPr>
            <w:r w:rsidRPr="0042604C">
              <w:t>GPP</w:t>
            </w:r>
            <w:r w:rsidRPr="009229C2">
              <w:rPr>
                <w:vertAlign w:val="subscript"/>
              </w:rPr>
              <w:t>P</w:t>
            </w:r>
          </w:p>
        </w:tc>
        <w:tc>
          <w:tcPr>
            <w:tcW w:w="367" w:type="dxa"/>
          </w:tcPr>
          <w:p w14:paraId="71899D87" w14:textId="77777777" w:rsidR="00E54615" w:rsidRPr="00F76A11" w:rsidRDefault="00E54615" w:rsidP="00944E6F">
            <w:pPr>
              <w:spacing w:before="0" w:after="240"/>
            </w:pPr>
            <w:r>
              <w:t>=</w:t>
            </w:r>
          </w:p>
        </w:tc>
        <w:tc>
          <w:tcPr>
            <w:tcW w:w="4679" w:type="dxa"/>
          </w:tcPr>
          <w:p w14:paraId="476D4A77" w14:textId="2E22A4A0" w:rsidR="00E54615" w:rsidRPr="00F76A11" w:rsidRDefault="00E54615" w:rsidP="00944E6F">
            <w:pPr>
              <w:spacing w:before="0" w:after="240"/>
            </w:pPr>
            <w:r w:rsidRPr="0042604C">
              <w:t>the market price (in $/MWh) for the Green Product for the period determined in accordance with item</w:t>
            </w:r>
            <w:r w:rsidR="00015CAF">
              <w:t> </w:t>
            </w:r>
            <w:r w:rsidRPr="0042604C">
              <w:fldChar w:fldCharType="begin"/>
            </w:r>
            <w:r w:rsidRPr="0042604C">
              <w:instrText xml:space="preserve"> REF _Ref165294193 \n \h  \* MERGEFORMAT </w:instrText>
            </w:r>
            <w:r w:rsidRPr="0042604C">
              <w:fldChar w:fldCharType="separate"/>
            </w:r>
            <w:r w:rsidR="00015CAF">
              <w:t>3.14</w:t>
            </w:r>
            <w:r w:rsidRPr="0042604C">
              <w:fldChar w:fldCharType="end"/>
            </w:r>
            <w:r w:rsidRPr="0042604C">
              <w:t xml:space="preserve"> (“</w:t>
            </w:r>
            <w:r w:rsidRPr="0042604C">
              <w:fldChar w:fldCharType="begin"/>
            </w:r>
            <w:r w:rsidRPr="0042604C">
              <w:instrText xml:space="preserve">  REF _Ref165294193 \h  \* MERGEFORMAT </w:instrText>
            </w:r>
            <w:r w:rsidRPr="0042604C">
              <w:fldChar w:fldCharType="separate"/>
            </w:r>
            <w:r w:rsidR="00910BB8" w:rsidRPr="001111E7">
              <w:t>Determination of market prices</w:t>
            </w:r>
            <w:r w:rsidRPr="0042604C">
              <w:fldChar w:fldCharType="end"/>
            </w:r>
            <w:r w:rsidRPr="0042604C">
              <w:t>”).</w:t>
            </w:r>
          </w:p>
        </w:tc>
      </w:tr>
    </w:tbl>
    <w:p w14:paraId="3AD89D71" w14:textId="77777777" w:rsidR="00E54615" w:rsidRPr="00EF1F9A" w:rsidRDefault="00E54615" w:rsidP="0030156D">
      <w:pPr>
        <w:pStyle w:val="SchedH2"/>
        <w:keepNext w:val="0"/>
        <w:numPr>
          <w:ilvl w:val="1"/>
          <w:numId w:val="142"/>
        </w:numPr>
        <w:tabs>
          <w:tab w:val="num" w:pos="737"/>
        </w:tabs>
        <w:ind w:left="737" w:hanging="737"/>
      </w:pPr>
      <w:bookmarkStart w:id="5307" w:name="_Ref166166940"/>
      <w:r w:rsidRPr="009229C2">
        <w:t xml:space="preserve">Calculation of Eligible Wholesale </w:t>
      </w:r>
      <w:r w:rsidRPr="00EF1F9A">
        <w:t>Contract Revenue</w:t>
      </w:r>
      <w:bookmarkEnd w:id="5307"/>
      <w:r w:rsidRPr="00EF1F9A">
        <w:t xml:space="preserve"> </w:t>
      </w:r>
    </w:p>
    <w:p w14:paraId="231CD33E" w14:textId="511097F0" w:rsidR="00E54615" w:rsidRPr="0042604C" w:rsidRDefault="00E54615" w:rsidP="00EF6410">
      <w:pPr>
        <w:pStyle w:val="SchedH3"/>
        <w:ind w:left="737"/>
      </w:pPr>
      <w:r w:rsidRPr="0042604C">
        <w:t xml:space="preserve">Subject to clauses </w:t>
      </w:r>
      <w:r w:rsidRPr="0042604C">
        <w:fldChar w:fldCharType="begin"/>
      </w:r>
      <w:r w:rsidRPr="0042604C">
        <w:instrText xml:space="preserve"> REF _Ref166770460 \w \h </w:instrText>
      </w:r>
      <w:r w:rsidRPr="0042604C">
        <w:fldChar w:fldCharType="separate"/>
      </w:r>
      <w:r w:rsidR="00910BB8">
        <w:t>8.3(c)</w:t>
      </w:r>
      <w:r w:rsidRPr="0042604C">
        <w:fldChar w:fldCharType="end"/>
      </w:r>
      <w:r w:rsidRPr="0042604C">
        <w:t xml:space="preserve"> (“</w:t>
      </w:r>
      <w:r w:rsidRPr="0042604C">
        <w:fldChar w:fldCharType="begin"/>
      </w:r>
      <w:r w:rsidRPr="0042604C">
        <w:instrText xml:space="preserve">  REF _Ref166770457 \h </w:instrText>
      </w:r>
      <w:r w:rsidRPr="0042604C">
        <w:fldChar w:fldCharType="separate"/>
      </w:r>
      <w:r w:rsidR="00910BB8">
        <w:t>Project Operator is a special purpose vehicle</w:t>
      </w:r>
      <w:r w:rsidRPr="0042604C">
        <w:fldChar w:fldCharType="end"/>
      </w:r>
      <w:r w:rsidRPr="0042604C">
        <w:t xml:space="preserve">”), </w:t>
      </w:r>
      <w:r w:rsidRPr="0042604C">
        <w:fldChar w:fldCharType="begin"/>
      </w:r>
      <w:r w:rsidRPr="0042604C">
        <w:instrText xml:space="preserve"> REF _Ref166256245 \w \h </w:instrText>
      </w:r>
      <w:r w:rsidRPr="0042604C">
        <w:fldChar w:fldCharType="separate"/>
      </w:r>
      <w:r w:rsidR="00910BB8">
        <w:t>15.2</w:t>
      </w:r>
      <w:r w:rsidRPr="0042604C">
        <w:fldChar w:fldCharType="end"/>
      </w:r>
      <w:r w:rsidRPr="0042604C">
        <w:t xml:space="preserve"> (“</w:t>
      </w:r>
      <w:r w:rsidRPr="0042604C">
        <w:fldChar w:fldCharType="begin"/>
      </w:r>
      <w:r w:rsidRPr="0042604C">
        <w:instrText xml:space="preserve"> REF _Ref166256245 \h </w:instrText>
      </w:r>
      <w:r w:rsidRPr="0042604C">
        <w:fldChar w:fldCharType="separate"/>
      </w:r>
      <w:r w:rsidR="00910BB8" w:rsidRPr="005D705C">
        <w:t xml:space="preserve">Notification of </w:t>
      </w:r>
      <w:r w:rsidR="00910BB8">
        <w:t>Wholesale</w:t>
      </w:r>
      <w:r w:rsidR="00910BB8" w:rsidRPr="005D705C">
        <w:t xml:space="preserve"> Contract</w:t>
      </w:r>
      <w:r w:rsidRPr="0042604C">
        <w:fldChar w:fldCharType="end"/>
      </w:r>
      <w:r w:rsidRPr="0042604C">
        <w:t xml:space="preserve">”) and </w:t>
      </w:r>
      <w:r w:rsidRPr="0042604C">
        <w:fldChar w:fldCharType="begin"/>
      </w:r>
      <w:r w:rsidRPr="0042604C">
        <w:instrText xml:space="preserve"> REF _Ref150848459 \w \h </w:instrText>
      </w:r>
      <w:r w:rsidRPr="0042604C">
        <w:fldChar w:fldCharType="separate"/>
      </w:r>
      <w:r w:rsidR="00910BB8">
        <w:t>15.6</w:t>
      </w:r>
      <w:r w:rsidRPr="0042604C">
        <w:fldChar w:fldCharType="end"/>
      </w:r>
      <w:r w:rsidRPr="0042604C">
        <w:t xml:space="preserve"> (“</w:t>
      </w:r>
      <w:r w:rsidRPr="0042604C">
        <w:fldChar w:fldCharType="begin"/>
      </w:r>
      <w:r w:rsidRPr="0042604C">
        <w:instrText xml:space="preserve">  REF _Ref150848459 \h </w:instrText>
      </w:r>
      <w:r w:rsidRPr="0042604C">
        <w:fldChar w:fldCharType="separate"/>
      </w:r>
      <w:r w:rsidR="00910BB8">
        <w:t>Bona fide and arm’s length arrangements</w:t>
      </w:r>
      <w:r w:rsidRPr="0042604C">
        <w:fldChar w:fldCharType="end"/>
      </w:r>
      <w:r w:rsidRPr="0042604C">
        <w:t>”), the “</w:t>
      </w:r>
      <w:r w:rsidRPr="00EF1F9A">
        <w:rPr>
          <w:b/>
          <w:bCs/>
        </w:rPr>
        <w:t>Eligible Wholesale Contract Revenue</w:t>
      </w:r>
      <w:r w:rsidRPr="0042604C">
        <w:t>” in respect of a Trading Interval is calculated as follows:</w:t>
      </w:r>
    </w:p>
    <w:p w14:paraId="23E0A72D" w14:textId="77777777" w:rsidR="00E54615" w:rsidRPr="005D705C" w:rsidRDefault="002E49D7" w:rsidP="00EF6410">
      <w:pPr>
        <w:keepNext/>
        <w:spacing w:after="240"/>
        <w:jc w:val="center"/>
      </w:pPr>
      <m:oMathPara>
        <m:oMath>
          <m:sSub>
            <m:sSubPr>
              <m:ctrlPr>
                <w:rPr>
                  <w:rFonts w:ascii="Cambria Math" w:hAnsi="Cambria Math"/>
                  <w:i/>
                </w:rPr>
              </m:ctrlPr>
            </m:sSubPr>
            <m:e>
              <m:r>
                <w:rPr>
                  <w:rFonts w:ascii="Cambria Math" w:hAnsi="Cambria Math"/>
                </w:rPr>
                <m:t>EWCR</m:t>
              </m:r>
            </m:e>
            <m:sub>
              <m:r>
                <w:rPr>
                  <w:rFonts w:ascii="Cambria Math" w:hAnsi="Cambria Math"/>
                </w:rPr>
                <m:t>TI</m:t>
              </m:r>
            </m:sub>
          </m:sSub>
          <m:r>
            <w:rPr>
              <w:rFonts w:ascii="Cambria Math" w:hAnsi="Cambria Math"/>
            </w:rPr>
            <m:t>=</m:t>
          </m:r>
          <m:nary>
            <m:naryPr>
              <m:chr m:val="∑"/>
              <m:ctrlPr>
                <w:rPr>
                  <w:rFonts w:ascii="Cambria Math" w:hAnsi="Cambria Math"/>
                </w:rPr>
              </m:ctrlPr>
            </m:naryPr>
            <m:sub>
              <m:r>
                <w:rPr>
                  <w:rFonts w:ascii="Cambria Math" w:hAnsi="Cambria Math"/>
                </w:rPr>
                <m:t>EWC</m:t>
              </m:r>
              <m:r>
                <w:rPr>
                  <w:rFonts w:ascii="Cambria Math" w:hAnsi="Cambria Math"/>
                </w:rPr>
                <m:t>=1</m:t>
              </m:r>
            </m:sub>
            <m:sup>
              <m:r>
                <w:rPr>
                  <w:rFonts w:ascii="Cambria Math" w:hAnsi="Cambria Math"/>
                </w:rPr>
                <m:t>n</m:t>
              </m:r>
            </m:sup>
            <m:e>
              <m:d>
                <m:dPr>
                  <m:ctrlPr>
                    <w:rPr>
                      <w:rFonts w:ascii="Cambria Math" w:hAnsi="Cambria Math"/>
                    </w:rPr>
                  </m:ctrlPr>
                </m:dPr>
                <m:e>
                  <m:r>
                    <w:rPr>
                      <w:rFonts w:ascii="Cambria Math" w:hAnsi="Cambria Math"/>
                    </w:rPr>
                    <m:t>CN</m:t>
                  </m:r>
                  <m:sSub>
                    <m:sSubPr>
                      <m:ctrlPr>
                        <w:rPr>
                          <w:rFonts w:ascii="Cambria Math" w:hAnsi="Cambria Math"/>
                        </w:rPr>
                      </m:ctrlPr>
                    </m:sSubPr>
                    <m:e>
                      <m:r>
                        <w:rPr>
                          <w:rFonts w:ascii="Cambria Math" w:hAnsi="Cambria Math"/>
                        </w:rPr>
                        <m:t>Q</m:t>
                      </m:r>
                    </m:e>
                    <m:sub>
                      <m:r>
                        <w:rPr>
                          <w:rFonts w:ascii="Cambria Math" w:hAnsi="Cambria Math"/>
                        </w:rPr>
                        <m:t>TI</m:t>
                      </m:r>
                    </m:sub>
                  </m:sSub>
                  <m:r>
                    <w:rPr>
                      <w:rFonts w:ascii="Cambria Math" w:hAnsi="Cambria Math"/>
                    </w:rPr>
                    <m:t> </m:t>
                  </m:r>
                  <m:r>
                    <w:rPr>
                      <w:rFonts w:ascii="Cambria Math" w:hAnsi="Cambria Math"/>
                    </w:rPr>
                    <m:t>×</m:t>
                  </m:r>
                  <m:r>
                    <w:rPr>
                      <w:rFonts w:ascii="Cambria Math" w:hAnsi="Cambria Math"/>
                    </w:rPr>
                    <m:t>FX</m:t>
                  </m:r>
                  <m:sSub>
                    <m:sSubPr>
                      <m:ctrlPr>
                        <w:rPr>
                          <w:rFonts w:ascii="Cambria Math" w:hAnsi="Cambria Math"/>
                        </w:rPr>
                      </m:ctrlPr>
                    </m:sSubPr>
                    <m:e>
                      <m:r>
                        <w:rPr>
                          <w:rFonts w:ascii="Cambria Math" w:hAnsi="Cambria Math"/>
                        </w:rPr>
                        <m:t>P</m:t>
                      </m:r>
                    </m:e>
                    <m:sub>
                      <m:r>
                        <w:rPr>
                          <w:rFonts w:ascii="Cambria Math" w:hAnsi="Cambria Math"/>
                        </w:rPr>
                        <m:t>TI</m:t>
                      </m:r>
                    </m:sub>
                  </m:sSub>
                  <m:r>
                    <w:rPr>
                      <w:rFonts w:ascii="Cambria Math" w:hAnsi="Cambria Math"/>
                    </w:rPr>
                    <m:t> </m:t>
                  </m:r>
                </m:e>
              </m:d>
            </m:e>
          </m:nary>
        </m:oMath>
      </m:oMathPara>
    </w:p>
    <w:tbl>
      <w:tblPr>
        <w:tblStyle w:val="MadTabPlumGrid"/>
        <w:tblW w:w="0" w:type="auto"/>
        <w:tblInd w:w="793"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89"/>
        <w:gridCol w:w="372"/>
        <w:gridCol w:w="5384"/>
      </w:tblGrid>
      <w:tr w:rsidR="00E54615" w:rsidRPr="00F76A11" w14:paraId="43A5FDF2" w14:textId="77777777" w:rsidTr="00EF6410">
        <w:tc>
          <w:tcPr>
            <w:tcW w:w="1389" w:type="dxa"/>
          </w:tcPr>
          <w:p w14:paraId="740118B3" w14:textId="77777777" w:rsidR="00E54615" w:rsidRPr="00F76A11" w:rsidRDefault="00E54615" w:rsidP="00EF6410">
            <w:pPr>
              <w:spacing w:before="0" w:after="240"/>
            </w:pPr>
            <w:r w:rsidRPr="00F76A11">
              <w:t>where:</w:t>
            </w:r>
          </w:p>
        </w:tc>
        <w:tc>
          <w:tcPr>
            <w:tcW w:w="372" w:type="dxa"/>
          </w:tcPr>
          <w:p w14:paraId="691D8AA1" w14:textId="77777777" w:rsidR="00E54615" w:rsidRPr="00F76A11" w:rsidRDefault="00E54615" w:rsidP="00EF6410">
            <w:pPr>
              <w:spacing w:before="0" w:after="240"/>
            </w:pPr>
          </w:p>
        </w:tc>
        <w:tc>
          <w:tcPr>
            <w:tcW w:w="5384" w:type="dxa"/>
          </w:tcPr>
          <w:p w14:paraId="2D5C2937" w14:textId="77777777" w:rsidR="00E54615" w:rsidRPr="00F76A11" w:rsidRDefault="00E54615" w:rsidP="00EF6410">
            <w:pPr>
              <w:spacing w:before="0" w:after="240"/>
            </w:pPr>
          </w:p>
        </w:tc>
      </w:tr>
      <w:tr w:rsidR="00E54615" w:rsidRPr="00F76A11" w14:paraId="3A3CD2AE" w14:textId="77777777" w:rsidTr="00EF6410">
        <w:tc>
          <w:tcPr>
            <w:tcW w:w="1389" w:type="dxa"/>
          </w:tcPr>
          <w:p w14:paraId="520BF405" w14:textId="77777777" w:rsidR="00E54615" w:rsidRPr="00F76A11" w:rsidRDefault="00E54615" w:rsidP="00EF6410">
            <w:pPr>
              <w:spacing w:before="0" w:after="240"/>
            </w:pPr>
            <w:r w:rsidRPr="00CB627A">
              <w:t>EWCR</w:t>
            </w:r>
            <w:r w:rsidRPr="2C388DF0">
              <w:rPr>
                <w:vertAlign w:val="subscript"/>
              </w:rPr>
              <w:t>TI</w:t>
            </w:r>
          </w:p>
        </w:tc>
        <w:tc>
          <w:tcPr>
            <w:tcW w:w="372" w:type="dxa"/>
          </w:tcPr>
          <w:p w14:paraId="2F9D4C1E" w14:textId="77777777" w:rsidR="00E54615" w:rsidRPr="00F76A11" w:rsidRDefault="00E54615" w:rsidP="00EF6410">
            <w:pPr>
              <w:spacing w:before="0" w:after="240"/>
            </w:pPr>
            <w:r>
              <w:t>=</w:t>
            </w:r>
          </w:p>
        </w:tc>
        <w:tc>
          <w:tcPr>
            <w:tcW w:w="5384" w:type="dxa"/>
          </w:tcPr>
          <w:p w14:paraId="407DEEBE" w14:textId="77777777" w:rsidR="00E54615" w:rsidRPr="00F76A11" w:rsidRDefault="00E54615" w:rsidP="00EF6410">
            <w:pPr>
              <w:spacing w:before="0" w:after="240"/>
            </w:pPr>
            <w:r w:rsidRPr="00CB627A">
              <w:t>the Eligible Wholesale Contract Revenue for the Trading Interval;</w:t>
            </w:r>
          </w:p>
        </w:tc>
      </w:tr>
      <w:tr w:rsidR="00E54615" w:rsidRPr="00F76A11" w14:paraId="47336B76" w14:textId="77777777" w:rsidTr="00EF6410">
        <w:tc>
          <w:tcPr>
            <w:tcW w:w="1389" w:type="dxa"/>
          </w:tcPr>
          <w:p w14:paraId="4A6B2704" w14:textId="77777777" w:rsidR="00E54615" w:rsidRPr="00F76A11" w:rsidRDefault="00E54615" w:rsidP="00EF6410">
            <w:pPr>
              <w:spacing w:before="0" w:after="240"/>
            </w:pPr>
            <w:r w:rsidRPr="00CB627A">
              <w:t>EWC</w:t>
            </w:r>
          </w:p>
        </w:tc>
        <w:tc>
          <w:tcPr>
            <w:tcW w:w="372" w:type="dxa"/>
          </w:tcPr>
          <w:p w14:paraId="0BC49B13" w14:textId="77777777" w:rsidR="00E54615" w:rsidRPr="00F76A11" w:rsidRDefault="00E54615" w:rsidP="00EF6410">
            <w:pPr>
              <w:spacing w:before="0" w:after="240"/>
            </w:pPr>
            <w:r>
              <w:t>=</w:t>
            </w:r>
          </w:p>
        </w:tc>
        <w:tc>
          <w:tcPr>
            <w:tcW w:w="5384" w:type="dxa"/>
          </w:tcPr>
          <w:p w14:paraId="107DDA7B" w14:textId="77777777" w:rsidR="00E54615" w:rsidRPr="009F0C13" w:rsidRDefault="00E54615" w:rsidP="00EF6410">
            <w:pPr>
              <w:spacing w:before="0" w:after="240"/>
            </w:pPr>
            <w:r w:rsidRPr="00792B2E">
              <w:t>each Eligible Wholesale Contract that applies to the Trading Interval;</w:t>
            </w:r>
          </w:p>
        </w:tc>
      </w:tr>
      <w:tr w:rsidR="00E54615" w:rsidRPr="00F76A11" w14:paraId="671E26ED" w14:textId="77777777" w:rsidTr="00EF6410">
        <w:tc>
          <w:tcPr>
            <w:tcW w:w="1389" w:type="dxa"/>
          </w:tcPr>
          <w:p w14:paraId="1AAE7259" w14:textId="77777777" w:rsidR="00E54615" w:rsidRPr="00F76A11" w:rsidRDefault="00E54615" w:rsidP="00EF6410">
            <w:pPr>
              <w:spacing w:before="0" w:after="240"/>
            </w:pPr>
            <w:r w:rsidRPr="005D705C">
              <w:t>n</w:t>
            </w:r>
          </w:p>
        </w:tc>
        <w:tc>
          <w:tcPr>
            <w:tcW w:w="372" w:type="dxa"/>
          </w:tcPr>
          <w:p w14:paraId="31658A10" w14:textId="77777777" w:rsidR="00E54615" w:rsidRPr="00F76A11" w:rsidRDefault="00E54615" w:rsidP="00EF6410">
            <w:pPr>
              <w:spacing w:before="0" w:after="240"/>
            </w:pPr>
            <w:r>
              <w:t>=</w:t>
            </w:r>
          </w:p>
        </w:tc>
        <w:tc>
          <w:tcPr>
            <w:tcW w:w="5384" w:type="dxa"/>
          </w:tcPr>
          <w:p w14:paraId="1F6E5777" w14:textId="77777777" w:rsidR="00E54615" w:rsidRPr="00F76A11" w:rsidRDefault="00E54615" w:rsidP="00EF6410">
            <w:pPr>
              <w:spacing w:before="0" w:after="240"/>
            </w:pPr>
            <w:r w:rsidRPr="005D705C">
              <w:t>the number of Eligible Wholesale Contracts that apply to the Trading Interval;</w:t>
            </w:r>
          </w:p>
        </w:tc>
      </w:tr>
      <w:tr w:rsidR="00E54615" w:rsidRPr="00F76A11" w14:paraId="56717555" w14:textId="77777777" w:rsidTr="00EF6410">
        <w:tc>
          <w:tcPr>
            <w:tcW w:w="1389" w:type="dxa"/>
          </w:tcPr>
          <w:p w14:paraId="0AC842DE" w14:textId="77777777" w:rsidR="00E54615" w:rsidRPr="005D705C" w:rsidRDefault="00E54615" w:rsidP="00EF6410">
            <w:pPr>
              <w:spacing w:before="0" w:after="240"/>
            </w:pPr>
            <w:r>
              <w:t>CNQ</w:t>
            </w:r>
            <w:r w:rsidRPr="2C388DF0">
              <w:rPr>
                <w:vertAlign w:val="subscript"/>
              </w:rPr>
              <w:t>TI</w:t>
            </w:r>
          </w:p>
        </w:tc>
        <w:tc>
          <w:tcPr>
            <w:tcW w:w="372" w:type="dxa"/>
          </w:tcPr>
          <w:p w14:paraId="3FBA0049" w14:textId="77777777" w:rsidR="00E54615" w:rsidRDefault="00E54615" w:rsidP="00EF6410">
            <w:pPr>
              <w:spacing w:before="0" w:after="240"/>
            </w:pPr>
            <w:r>
              <w:t>=</w:t>
            </w:r>
          </w:p>
        </w:tc>
        <w:tc>
          <w:tcPr>
            <w:tcW w:w="5384" w:type="dxa"/>
          </w:tcPr>
          <w:p w14:paraId="5DA9CEDA" w14:textId="5235068E" w:rsidR="00E54615" w:rsidRPr="005D705C" w:rsidRDefault="00E54615" w:rsidP="00EF6410">
            <w:pPr>
              <w:spacing w:before="0" w:after="240"/>
            </w:pPr>
            <w:r>
              <w:t xml:space="preserve">that portion of the Notional Quantity for the Trading Interval (calculated in accordance with item </w:t>
            </w:r>
            <w:r>
              <w:fldChar w:fldCharType="begin"/>
            </w:r>
            <w:r>
              <w:instrText xml:space="preserve"> REF _Ref101534608 \n \h  \* MERGEFORMAT </w:instrText>
            </w:r>
            <w:r>
              <w:fldChar w:fldCharType="separate"/>
            </w:r>
            <w:r w:rsidR="00910BB8">
              <w:t>3.9</w:t>
            </w:r>
            <w:r>
              <w:fldChar w:fldCharType="end"/>
            </w:r>
            <w:r>
              <w:t xml:space="preserve"> (“</w:t>
            </w:r>
            <w:r>
              <w:fldChar w:fldCharType="begin"/>
            </w:r>
            <w:r>
              <w:instrText xml:space="preserve">  REF _Ref101534608 \h  \* MERGEFORMAT </w:instrText>
            </w:r>
            <w:r>
              <w:fldChar w:fldCharType="separate"/>
            </w:r>
            <w:r w:rsidR="00910BB8" w:rsidRPr="49D70CC2">
              <w:t>Calculation of Notional Quantity</w:t>
            </w:r>
            <w:r>
              <w:fldChar w:fldCharType="end"/>
            </w:r>
            <w:r>
              <w:t>”)</w:t>
            </w:r>
            <w:r w:rsidR="007D6AAF">
              <w:t>)</w:t>
            </w:r>
            <w:r>
              <w:t xml:space="preserve"> which is subject to that Eligible Wholesal</w:t>
            </w:r>
            <w:r w:rsidRPr="001111E7">
              <w:t>e Contract</w:t>
            </w:r>
            <w:r>
              <w:t>; and</w:t>
            </w:r>
          </w:p>
        </w:tc>
      </w:tr>
      <w:tr w:rsidR="00E54615" w:rsidRPr="00F76A11" w14:paraId="22A78A91" w14:textId="77777777" w:rsidTr="00EF6410">
        <w:tc>
          <w:tcPr>
            <w:tcW w:w="1389" w:type="dxa"/>
          </w:tcPr>
          <w:p w14:paraId="59AF2C8C" w14:textId="77777777" w:rsidR="00E54615" w:rsidRPr="005D705C" w:rsidRDefault="00E54615" w:rsidP="00EF6410">
            <w:pPr>
              <w:spacing w:before="0" w:after="240"/>
            </w:pPr>
            <w:r>
              <w:t>FXP</w:t>
            </w:r>
            <w:r w:rsidRPr="49D70CC2">
              <w:rPr>
                <w:vertAlign w:val="subscript"/>
              </w:rPr>
              <w:t>TI</w:t>
            </w:r>
          </w:p>
        </w:tc>
        <w:tc>
          <w:tcPr>
            <w:tcW w:w="372" w:type="dxa"/>
          </w:tcPr>
          <w:p w14:paraId="304CDB90" w14:textId="77777777" w:rsidR="00E54615" w:rsidRDefault="00E54615" w:rsidP="00EF6410">
            <w:pPr>
              <w:spacing w:before="0" w:after="240"/>
            </w:pPr>
            <w:r>
              <w:t>=</w:t>
            </w:r>
          </w:p>
        </w:tc>
        <w:tc>
          <w:tcPr>
            <w:tcW w:w="5384" w:type="dxa"/>
          </w:tcPr>
          <w:p w14:paraId="0F9001F3" w14:textId="63D7A9CD" w:rsidR="00E54615" w:rsidRPr="005D705C" w:rsidRDefault="00E54615" w:rsidP="00EF6410">
            <w:pPr>
              <w:spacing w:before="0" w:after="240"/>
            </w:pPr>
            <w:r>
              <w:t xml:space="preserve">the contract price (including any separate price for Green Products, whether or not in addition to the price payable in </w:t>
            </w:r>
            <w:r>
              <w:lastRenderedPageBreak/>
              <w:t xml:space="preserve">respect of electricity) </w:t>
            </w:r>
            <w:r w:rsidRPr="001111E7">
              <w:t xml:space="preserve">under that Eligible Wholesale Contract which Project Operator is entitled to </w:t>
            </w:r>
            <w:r w:rsidRPr="00792B2E">
              <w:t>receive for the Trading Interval</w:t>
            </w:r>
            <w:r w:rsidRPr="001111E7">
              <w:t>.</w:t>
            </w:r>
          </w:p>
        </w:tc>
      </w:tr>
    </w:tbl>
    <w:p w14:paraId="107B9480" w14:textId="77777777" w:rsidR="00E54615" w:rsidRDefault="00E54615" w:rsidP="0030156D">
      <w:pPr>
        <w:pStyle w:val="SchedH2"/>
        <w:keepNext w:val="0"/>
        <w:numPr>
          <w:ilvl w:val="1"/>
          <w:numId w:val="142"/>
        </w:numPr>
        <w:tabs>
          <w:tab w:val="num" w:pos="737"/>
        </w:tabs>
        <w:ind w:left="737" w:hanging="737"/>
        <w:rPr>
          <w:bCs/>
        </w:rPr>
      </w:pPr>
      <w:bookmarkStart w:id="5308" w:name="_Ref163205927"/>
      <w:bookmarkEnd w:id="5300"/>
      <w:r w:rsidRPr="49D70CC2">
        <w:lastRenderedPageBreak/>
        <w:t>Calculation of Quarterly Revenue Floor</w:t>
      </w:r>
      <w:bookmarkEnd w:id="5308"/>
    </w:p>
    <w:p w14:paraId="6FFCB256" w14:textId="7BF78F15" w:rsidR="00E54615" w:rsidRDefault="00E54615" w:rsidP="00EF6410">
      <w:pPr>
        <w:pStyle w:val="SchedH3"/>
        <w:ind w:left="737"/>
        <w:rPr>
          <w:b/>
        </w:rPr>
      </w:pPr>
      <w:r w:rsidRPr="002E2191">
        <w:t>The “</w:t>
      </w:r>
      <w:r w:rsidRPr="002F5386">
        <w:rPr>
          <w:b/>
        </w:rPr>
        <w:t>Quarterly Revenue Floor</w:t>
      </w:r>
      <w:r>
        <w:t>” in respect of a quarter is calculated as follows:</w:t>
      </w:r>
    </w:p>
    <w:p w14:paraId="4C528427" w14:textId="77777777" w:rsidR="00E54615" w:rsidRDefault="002E49D7" w:rsidP="00EF6410">
      <w:pPr>
        <w:keepNext/>
        <w:spacing w:after="240"/>
        <w:rPr>
          <w:b/>
          <w:bCs/>
        </w:rPr>
      </w:pPr>
      <m:oMathPara>
        <m:oMath>
          <m:sSub>
            <m:sSubPr>
              <m:ctrlPr>
                <w:rPr>
                  <w:rFonts w:ascii="Cambria Math" w:hAnsi="Cambria Math"/>
                  <w:b/>
                  <w:bCs/>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303D0E84" w14:textId="77777777" w:rsidTr="00E502E5">
        <w:tc>
          <w:tcPr>
            <w:tcW w:w="1318" w:type="dxa"/>
          </w:tcPr>
          <w:p w14:paraId="0D085AD0" w14:textId="77777777" w:rsidR="00E54615" w:rsidRPr="00F76A11" w:rsidRDefault="00E54615" w:rsidP="00EF6410">
            <w:pPr>
              <w:spacing w:before="0" w:after="240"/>
            </w:pPr>
            <w:r w:rsidRPr="00F76A11">
              <w:t>where:</w:t>
            </w:r>
          </w:p>
        </w:tc>
        <w:tc>
          <w:tcPr>
            <w:tcW w:w="368" w:type="dxa"/>
          </w:tcPr>
          <w:p w14:paraId="14909F94" w14:textId="77777777" w:rsidR="00E54615" w:rsidRPr="00F76A11" w:rsidRDefault="00E54615" w:rsidP="00EF6410">
            <w:pPr>
              <w:spacing w:before="0" w:after="240"/>
            </w:pPr>
          </w:p>
        </w:tc>
        <w:tc>
          <w:tcPr>
            <w:tcW w:w="4692" w:type="dxa"/>
          </w:tcPr>
          <w:p w14:paraId="0B46A538" w14:textId="77777777" w:rsidR="00E54615" w:rsidRPr="00F76A11" w:rsidRDefault="00E54615" w:rsidP="00EF6410">
            <w:pPr>
              <w:spacing w:before="0" w:after="240"/>
            </w:pPr>
          </w:p>
        </w:tc>
      </w:tr>
      <w:tr w:rsidR="00E54615" w:rsidRPr="00F76A11" w14:paraId="3BB4F030" w14:textId="77777777" w:rsidTr="00E502E5">
        <w:tc>
          <w:tcPr>
            <w:tcW w:w="1318" w:type="dxa"/>
          </w:tcPr>
          <w:p w14:paraId="3162A822" w14:textId="77777777" w:rsidR="00E54615" w:rsidRPr="00F76A11" w:rsidRDefault="00E54615" w:rsidP="00EF6410">
            <w:pPr>
              <w:spacing w:before="0" w:after="240"/>
            </w:pPr>
            <w:r>
              <w:t>QRF</w:t>
            </w:r>
            <w:r>
              <w:rPr>
                <w:vertAlign w:val="subscript"/>
              </w:rPr>
              <w:t>Q</w:t>
            </w:r>
          </w:p>
        </w:tc>
        <w:tc>
          <w:tcPr>
            <w:tcW w:w="368" w:type="dxa"/>
          </w:tcPr>
          <w:p w14:paraId="30D8F373" w14:textId="77777777" w:rsidR="00E54615" w:rsidRPr="00F76A11" w:rsidRDefault="00E54615" w:rsidP="00EF6410">
            <w:pPr>
              <w:spacing w:before="0" w:after="240"/>
            </w:pPr>
            <w:r>
              <w:t>=</w:t>
            </w:r>
          </w:p>
        </w:tc>
        <w:tc>
          <w:tcPr>
            <w:tcW w:w="4692" w:type="dxa"/>
          </w:tcPr>
          <w:p w14:paraId="0E00471E" w14:textId="77777777" w:rsidR="00E54615" w:rsidRPr="00F76A11" w:rsidRDefault="00E54615" w:rsidP="00EF6410">
            <w:pPr>
              <w:spacing w:before="0" w:after="240"/>
            </w:pPr>
            <w:r>
              <w:t>the Quarterly Revenue Floor for the quarter;</w:t>
            </w:r>
          </w:p>
        </w:tc>
      </w:tr>
      <w:tr w:rsidR="00E54615" w:rsidRPr="00F76A11" w14:paraId="7E74B920" w14:textId="77777777" w:rsidTr="00E502E5">
        <w:tc>
          <w:tcPr>
            <w:tcW w:w="1318" w:type="dxa"/>
          </w:tcPr>
          <w:p w14:paraId="276F344F" w14:textId="77777777" w:rsidR="00E54615" w:rsidRPr="00F76A11" w:rsidRDefault="00E54615" w:rsidP="00EF6410">
            <w:pPr>
              <w:spacing w:before="0" w:after="240"/>
            </w:pPr>
            <w:r>
              <w:t>∑NQ</w:t>
            </w:r>
            <w:r>
              <w:rPr>
                <w:vertAlign w:val="subscript"/>
              </w:rPr>
              <w:t>TI</w:t>
            </w:r>
          </w:p>
        </w:tc>
        <w:tc>
          <w:tcPr>
            <w:tcW w:w="368" w:type="dxa"/>
          </w:tcPr>
          <w:p w14:paraId="7036907D" w14:textId="77777777" w:rsidR="00E54615" w:rsidRPr="00F76A11" w:rsidRDefault="00E54615" w:rsidP="00EF6410">
            <w:pPr>
              <w:spacing w:before="0" w:after="240"/>
            </w:pPr>
            <w:r>
              <w:t>=</w:t>
            </w:r>
          </w:p>
        </w:tc>
        <w:tc>
          <w:tcPr>
            <w:tcW w:w="4692" w:type="dxa"/>
          </w:tcPr>
          <w:p w14:paraId="78520AC9" w14:textId="3B14ADF1" w:rsidR="00E54615" w:rsidRPr="009F0C13" w:rsidRDefault="00E54615" w:rsidP="00EF6410">
            <w:pPr>
              <w:spacing w:before="0" w:after="240"/>
            </w:pPr>
            <w:r>
              <w:t xml:space="preserve">the sum of the Notional Quantity for all Trading Intervals in the quarter calculated in accordance with item </w:t>
            </w:r>
            <w:r>
              <w:fldChar w:fldCharType="begin"/>
            </w:r>
            <w:r>
              <w:instrText xml:space="preserve"> REF _Ref101534608 \n \h </w:instrText>
            </w:r>
            <w:r>
              <w:fldChar w:fldCharType="separate"/>
            </w:r>
            <w:r w:rsidR="00910BB8">
              <w:t>3.9</w:t>
            </w:r>
            <w:r>
              <w:fldChar w:fldCharType="end"/>
            </w:r>
            <w:r>
              <w:t xml:space="preserve"> (“</w:t>
            </w:r>
            <w:r>
              <w:fldChar w:fldCharType="begin"/>
            </w:r>
            <w:r>
              <w:instrText xml:space="preserve">  REF _Ref101534608 \h </w:instrText>
            </w:r>
            <w:r>
              <w:fldChar w:fldCharType="separate"/>
            </w:r>
            <w:r w:rsidR="00910BB8" w:rsidRPr="49D70CC2">
              <w:t>Calculation of Notional Quantity</w:t>
            </w:r>
            <w:r>
              <w:fldChar w:fldCharType="end"/>
            </w:r>
            <w:r>
              <w:t>”); and</w:t>
            </w:r>
          </w:p>
        </w:tc>
      </w:tr>
      <w:tr w:rsidR="00E54615" w:rsidRPr="00F76A11" w14:paraId="18BBDB7A" w14:textId="77777777" w:rsidTr="00E502E5">
        <w:tc>
          <w:tcPr>
            <w:tcW w:w="1318" w:type="dxa"/>
          </w:tcPr>
          <w:p w14:paraId="5EEF076B" w14:textId="77777777" w:rsidR="00E54615" w:rsidRPr="00F76A11" w:rsidRDefault="00E54615" w:rsidP="00EF6410">
            <w:pPr>
              <w:spacing w:before="0" w:after="240"/>
            </w:pPr>
            <w:r>
              <w:t>AF</w:t>
            </w:r>
            <w:r>
              <w:rPr>
                <w:vertAlign w:val="subscript"/>
              </w:rPr>
              <w:t>FY</w:t>
            </w:r>
          </w:p>
        </w:tc>
        <w:tc>
          <w:tcPr>
            <w:tcW w:w="368" w:type="dxa"/>
          </w:tcPr>
          <w:p w14:paraId="12FC8B63" w14:textId="77777777" w:rsidR="00E54615" w:rsidRPr="00F76A11" w:rsidRDefault="00E54615" w:rsidP="00EF6410">
            <w:pPr>
              <w:spacing w:before="0" w:after="240"/>
            </w:pPr>
            <w:r>
              <w:t>=</w:t>
            </w:r>
          </w:p>
        </w:tc>
        <w:tc>
          <w:tcPr>
            <w:tcW w:w="4692" w:type="dxa"/>
          </w:tcPr>
          <w:p w14:paraId="7D7BFD93" w14:textId="77777777" w:rsidR="00E54615" w:rsidRPr="00F76A11" w:rsidRDefault="00E54615" w:rsidP="00EF6410">
            <w:pPr>
              <w:spacing w:before="0" w:after="240"/>
            </w:pPr>
            <w:r>
              <w:t>the Annual Floor for the Financial Year.</w:t>
            </w:r>
          </w:p>
        </w:tc>
      </w:tr>
    </w:tbl>
    <w:p w14:paraId="131E2048" w14:textId="77777777" w:rsidR="00E54615" w:rsidRDefault="00E54615" w:rsidP="0030156D">
      <w:pPr>
        <w:pStyle w:val="SchedH2"/>
        <w:keepNext w:val="0"/>
        <w:numPr>
          <w:ilvl w:val="1"/>
          <w:numId w:val="142"/>
        </w:numPr>
        <w:tabs>
          <w:tab w:val="num" w:pos="737"/>
        </w:tabs>
        <w:ind w:left="737" w:hanging="737"/>
        <w:rPr>
          <w:bCs/>
        </w:rPr>
      </w:pPr>
      <w:bookmarkStart w:id="5309" w:name="_Ref163217505"/>
      <w:bookmarkStart w:id="5310" w:name="_Ref163207282"/>
      <w:r w:rsidRPr="49D70CC2">
        <w:t>Calculation of Quarterly Revenue Ceiling</w:t>
      </w:r>
      <w:bookmarkEnd w:id="5309"/>
    </w:p>
    <w:p w14:paraId="05C91758" w14:textId="101F07DB" w:rsidR="00E54615" w:rsidRDefault="00E54615" w:rsidP="00EF6410">
      <w:pPr>
        <w:pStyle w:val="SchedH3"/>
        <w:ind w:left="737"/>
        <w:rPr>
          <w:b/>
        </w:rPr>
      </w:pPr>
      <w:r w:rsidRPr="002A64DA">
        <w:t>The “</w:t>
      </w:r>
      <w:r w:rsidRPr="002F5386">
        <w:rPr>
          <w:b/>
        </w:rPr>
        <w:t>Quarterly Revenue Ceiling</w:t>
      </w:r>
      <w:r>
        <w:t>” in respect of a quarter is calculated as follows:</w:t>
      </w:r>
    </w:p>
    <w:p w14:paraId="0E912C64" w14:textId="77777777" w:rsidR="00E54615" w:rsidRPr="00D040E1" w:rsidRDefault="002E49D7" w:rsidP="00EF6410">
      <w:pPr>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3EE59718" w14:textId="77777777" w:rsidTr="00E502E5">
        <w:tc>
          <w:tcPr>
            <w:tcW w:w="1318" w:type="dxa"/>
          </w:tcPr>
          <w:p w14:paraId="01BD0EBC" w14:textId="77777777" w:rsidR="00E54615" w:rsidRPr="00F76A11" w:rsidRDefault="00E54615" w:rsidP="00EF6410">
            <w:pPr>
              <w:keepNext/>
              <w:spacing w:before="0" w:after="240"/>
            </w:pPr>
            <w:r w:rsidRPr="00F76A11">
              <w:t>where:</w:t>
            </w:r>
          </w:p>
        </w:tc>
        <w:tc>
          <w:tcPr>
            <w:tcW w:w="368" w:type="dxa"/>
          </w:tcPr>
          <w:p w14:paraId="4CEB02F6" w14:textId="77777777" w:rsidR="00E54615" w:rsidRPr="00F76A11" w:rsidRDefault="00E54615" w:rsidP="00EF6410">
            <w:pPr>
              <w:keepNext/>
              <w:spacing w:before="0" w:after="240"/>
            </w:pPr>
          </w:p>
        </w:tc>
        <w:tc>
          <w:tcPr>
            <w:tcW w:w="4692" w:type="dxa"/>
          </w:tcPr>
          <w:p w14:paraId="6EDD67D7" w14:textId="77777777" w:rsidR="00E54615" w:rsidRPr="00F76A11" w:rsidRDefault="00E54615" w:rsidP="00EF6410">
            <w:pPr>
              <w:keepNext/>
              <w:spacing w:before="0" w:after="240"/>
            </w:pPr>
          </w:p>
        </w:tc>
      </w:tr>
      <w:tr w:rsidR="00E54615" w:rsidRPr="00F76A11" w14:paraId="1F7A4A20" w14:textId="77777777" w:rsidTr="00E502E5">
        <w:tc>
          <w:tcPr>
            <w:tcW w:w="1318" w:type="dxa"/>
          </w:tcPr>
          <w:p w14:paraId="08E25474" w14:textId="77777777" w:rsidR="00E54615" w:rsidRPr="00F76A11" w:rsidRDefault="00E54615" w:rsidP="00EF6410">
            <w:pPr>
              <w:keepNext/>
              <w:spacing w:before="0" w:after="240"/>
            </w:pPr>
            <w:r>
              <w:t>QRC</w:t>
            </w:r>
            <w:r>
              <w:rPr>
                <w:vertAlign w:val="subscript"/>
              </w:rPr>
              <w:t>Q</w:t>
            </w:r>
          </w:p>
        </w:tc>
        <w:tc>
          <w:tcPr>
            <w:tcW w:w="368" w:type="dxa"/>
          </w:tcPr>
          <w:p w14:paraId="6DCEACB8" w14:textId="77777777" w:rsidR="00E54615" w:rsidRPr="00F76A11" w:rsidRDefault="00E54615" w:rsidP="00EF6410">
            <w:pPr>
              <w:keepNext/>
              <w:spacing w:before="0" w:after="240"/>
            </w:pPr>
            <w:r>
              <w:t>=</w:t>
            </w:r>
          </w:p>
        </w:tc>
        <w:tc>
          <w:tcPr>
            <w:tcW w:w="4692" w:type="dxa"/>
          </w:tcPr>
          <w:p w14:paraId="2CC51318" w14:textId="77777777" w:rsidR="00E54615" w:rsidRPr="00F76A11" w:rsidRDefault="00E54615" w:rsidP="00EF6410">
            <w:pPr>
              <w:keepNext/>
              <w:spacing w:before="0" w:after="240"/>
            </w:pPr>
            <w:r>
              <w:t>the Quarterly Revenue Ceiling for the quarter;</w:t>
            </w:r>
          </w:p>
        </w:tc>
      </w:tr>
      <w:tr w:rsidR="00E54615" w:rsidRPr="00F76A11" w14:paraId="1932A76F" w14:textId="77777777" w:rsidTr="00E502E5">
        <w:tc>
          <w:tcPr>
            <w:tcW w:w="1318" w:type="dxa"/>
          </w:tcPr>
          <w:p w14:paraId="317A6F43" w14:textId="77777777" w:rsidR="00E54615" w:rsidRPr="00F76A11" w:rsidRDefault="00E54615" w:rsidP="00EF6410">
            <w:pPr>
              <w:keepNext/>
              <w:spacing w:before="0" w:after="240"/>
            </w:pPr>
            <w:r>
              <w:t>∑NQ</w:t>
            </w:r>
            <w:r>
              <w:rPr>
                <w:vertAlign w:val="subscript"/>
              </w:rPr>
              <w:t>TI</w:t>
            </w:r>
          </w:p>
        </w:tc>
        <w:tc>
          <w:tcPr>
            <w:tcW w:w="368" w:type="dxa"/>
          </w:tcPr>
          <w:p w14:paraId="410B3BAD" w14:textId="77777777" w:rsidR="00E54615" w:rsidRPr="00F76A11" w:rsidRDefault="00E54615" w:rsidP="00EF6410">
            <w:pPr>
              <w:keepNext/>
              <w:spacing w:before="0" w:after="240"/>
            </w:pPr>
            <w:r>
              <w:t>=</w:t>
            </w:r>
          </w:p>
        </w:tc>
        <w:tc>
          <w:tcPr>
            <w:tcW w:w="4692" w:type="dxa"/>
          </w:tcPr>
          <w:p w14:paraId="66FD299F" w14:textId="4E40FBEA" w:rsidR="00E54615" w:rsidRPr="009F0C13" w:rsidRDefault="00E54615" w:rsidP="00EF6410">
            <w:pPr>
              <w:keepNext/>
              <w:spacing w:before="0" w:after="240"/>
            </w:pPr>
            <w:r>
              <w:t xml:space="preserve">the sum of the Notional Quantity for all Trading Intervals in the quarter calculated in accordance with item </w:t>
            </w:r>
            <w:r>
              <w:fldChar w:fldCharType="begin"/>
            </w:r>
            <w:r>
              <w:instrText xml:space="preserve"> REF _Ref101534608 \n \h </w:instrText>
            </w:r>
            <w:r>
              <w:fldChar w:fldCharType="separate"/>
            </w:r>
            <w:r w:rsidR="00910BB8">
              <w:t>3.9</w:t>
            </w:r>
            <w:r>
              <w:fldChar w:fldCharType="end"/>
            </w:r>
            <w:r>
              <w:t xml:space="preserve"> (“</w:t>
            </w:r>
            <w:r>
              <w:fldChar w:fldCharType="begin"/>
            </w:r>
            <w:r>
              <w:instrText xml:space="preserve">  REF _Ref101534608 \h </w:instrText>
            </w:r>
            <w:r>
              <w:fldChar w:fldCharType="separate"/>
            </w:r>
            <w:r w:rsidR="00910BB8" w:rsidRPr="49D70CC2">
              <w:t>Calculation of Notional Quantity</w:t>
            </w:r>
            <w:r>
              <w:fldChar w:fldCharType="end"/>
            </w:r>
            <w:r>
              <w:t>”); and</w:t>
            </w:r>
          </w:p>
        </w:tc>
      </w:tr>
      <w:tr w:rsidR="00E54615" w:rsidRPr="00F76A11" w14:paraId="4E83D501" w14:textId="77777777" w:rsidTr="00E502E5">
        <w:tc>
          <w:tcPr>
            <w:tcW w:w="1318" w:type="dxa"/>
          </w:tcPr>
          <w:p w14:paraId="474E0BAA" w14:textId="77777777" w:rsidR="00E54615" w:rsidRPr="00F76A11" w:rsidRDefault="00E54615" w:rsidP="00EF6410">
            <w:pPr>
              <w:keepNext/>
              <w:spacing w:before="0" w:after="240"/>
            </w:pPr>
            <w:r>
              <w:t>AC</w:t>
            </w:r>
            <w:r>
              <w:rPr>
                <w:vertAlign w:val="subscript"/>
              </w:rPr>
              <w:t>FY</w:t>
            </w:r>
          </w:p>
        </w:tc>
        <w:tc>
          <w:tcPr>
            <w:tcW w:w="368" w:type="dxa"/>
          </w:tcPr>
          <w:p w14:paraId="18225765" w14:textId="77777777" w:rsidR="00E54615" w:rsidRPr="00F76A11" w:rsidRDefault="00E54615" w:rsidP="00EF6410">
            <w:pPr>
              <w:keepNext/>
              <w:spacing w:before="0" w:after="240"/>
            </w:pPr>
            <w:r>
              <w:t>=</w:t>
            </w:r>
          </w:p>
        </w:tc>
        <w:tc>
          <w:tcPr>
            <w:tcW w:w="4692" w:type="dxa"/>
          </w:tcPr>
          <w:p w14:paraId="787F80F9" w14:textId="77777777" w:rsidR="00E54615" w:rsidRPr="00F76A11" w:rsidRDefault="00E54615" w:rsidP="00EF6410">
            <w:pPr>
              <w:keepNext/>
              <w:spacing w:before="0" w:after="240"/>
            </w:pPr>
            <w:r>
              <w:t>the Annual Ceiling for the Financial Year.</w:t>
            </w:r>
          </w:p>
        </w:tc>
      </w:tr>
    </w:tbl>
    <w:p w14:paraId="436E0418" w14:textId="77777777" w:rsidR="00E54615" w:rsidRPr="00B7009D" w:rsidRDefault="00E54615" w:rsidP="0030156D">
      <w:pPr>
        <w:pStyle w:val="SchedH2"/>
        <w:keepNext w:val="0"/>
        <w:numPr>
          <w:ilvl w:val="1"/>
          <w:numId w:val="142"/>
        </w:numPr>
        <w:tabs>
          <w:tab w:val="num" w:pos="737"/>
        </w:tabs>
        <w:ind w:left="737" w:hanging="737"/>
        <w:rPr>
          <w:bCs/>
        </w:rPr>
      </w:pPr>
      <w:bookmarkStart w:id="5311" w:name="_Ref101534608"/>
      <w:bookmarkEnd w:id="5310"/>
      <w:r w:rsidRPr="49D70CC2">
        <w:t>Calculation of Notional Quantity</w:t>
      </w:r>
      <w:bookmarkEnd w:id="5311"/>
    </w:p>
    <w:p w14:paraId="6E9FEC8D" w14:textId="021257C9" w:rsidR="00E54615" w:rsidRPr="00606874" w:rsidRDefault="00015CAF" w:rsidP="00EF6410">
      <w:pPr>
        <w:pStyle w:val="SchedH3"/>
        <w:ind w:left="737"/>
        <w:rPr>
          <w:b/>
          <w:i/>
          <w:lang w:eastAsia="ja-JP"/>
        </w:rPr>
      </w:pPr>
      <w:bookmarkStart w:id="5312" w:name="_Ref101534612"/>
      <w:r>
        <w:t>Subject to item </w:t>
      </w:r>
      <w:r>
        <w:fldChar w:fldCharType="begin"/>
      </w:r>
      <w:r>
        <w:instrText xml:space="preserve"> REF _Ref211254149 \r \h </w:instrText>
      </w:r>
      <w:r>
        <w:fldChar w:fldCharType="separate"/>
      </w:r>
      <w:r>
        <w:t>3.10</w:t>
      </w:r>
      <w:r>
        <w:fldChar w:fldCharType="end"/>
      </w:r>
      <w:r>
        <w:t xml:space="preserve"> (</w:t>
      </w:r>
      <w:r>
        <w:fldChar w:fldCharType="begin"/>
      </w:r>
      <w:r>
        <w:instrText xml:space="preserve"> REF _Ref211254149 \h </w:instrText>
      </w:r>
      <w:r>
        <w:fldChar w:fldCharType="separate"/>
      </w:r>
      <w:r>
        <w:t>Adjustment to Notional Quantity</w:t>
      </w:r>
      <w:r>
        <w:fldChar w:fldCharType="end"/>
      </w:r>
      <w:r>
        <w:t>), t</w:t>
      </w:r>
      <w:r w:rsidR="00E54615" w:rsidRPr="00606874">
        <w:t xml:space="preserve">he </w:t>
      </w:r>
      <w:r w:rsidR="00E54615">
        <w:t>“</w:t>
      </w:r>
      <w:r w:rsidR="00E54615" w:rsidRPr="002F5386">
        <w:rPr>
          <w:b/>
          <w:bCs/>
        </w:rPr>
        <w:t>Notional Quantity</w:t>
      </w:r>
      <w:r w:rsidR="00E54615" w:rsidRPr="00A76BD5">
        <w:rPr>
          <w:bCs/>
        </w:rPr>
        <w:t>”</w:t>
      </w:r>
      <w:r w:rsidR="00E54615">
        <w:t xml:space="preserve"> </w:t>
      </w:r>
      <w:r w:rsidR="00E54615" w:rsidRPr="00606874">
        <w:t>for a Trading Interval is calculated as follows</w:t>
      </w:r>
      <w:r w:rsidR="00E54615" w:rsidRPr="00606874">
        <w:rPr>
          <w:lang w:eastAsia="ja-JP"/>
        </w:rPr>
        <w:t>:</w:t>
      </w:r>
      <w:bookmarkEnd w:id="5312"/>
    </w:p>
    <w:p w14:paraId="0842C347" w14:textId="499A78C5" w:rsidR="00E54615" w:rsidRPr="001111E7" w:rsidRDefault="002E49D7" w:rsidP="00EF6410">
      <w:pPr>
        <w:spacing w:after="120"/>
        <w:rPr>
          <w:rFonts w:asciiTheme="majorHAnsi" w:hAnsiTheme="majorHAnsi" w:cstheme="majorHAnsi"/>
          <w:b/>
        </w:rPr>
      </w:pPr>
      <m:oMathPara>
        <m:oMath>
          <m:sSub>
            <m:sSubPr>
              <m:ctrlPr>
                <w:rPr>
                  <w:rFonts w:ascii="Cambria Math" w:hAnsi="Cambria Math"/>
                  <w:bCs/>
                  <w:i/>
                  <w:vertAlign w:val="subscript"/>
                </w:rPr>
              </m:ctrlPr>
            </m:sSubPr>
            <m:e>
              <m:r>
                <m:rPr>
                  <m:sty m:val="bi"/>
                </m:rPr>
                <w:rPr>
                  <w:rFonts w:ascii="Cambria Math" w:hAnsi="Cambria Math"/>
                  <w:vertAlign w:val="subscript"/>
                </w:rPr>
                <m:t>NQ</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SOG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MLF</m:t>
              </m:r>
            </m:e>
            <m:sub>
              <m:r>
                <m:rPr>
                  <m:sty m:val="bi"/>
                </m:rPr>
                <w:rPr>
                  <w:rFonts w:ascii="Cambria Math" w:hAnsi="Cambria Math" w:cstheme="majorHAnsi"/>
                  <w:vertAlign w:val="subscript"/>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6"/>
        <w:gridCol w:w="368"/>
        <w:gridCol w:w="4694"/>
      </w:tblGrid>
      <w:tr w:rsidR="00E54615" w:rsidRPr="00F76A11" w14:paraId="24CD774F" w14:textId="77777777" w:rsidTr="00E502E5">
        <w:tc>
          <w:tcPr>
            <w:tcW w:w="1316" w:type="dxa"/>
          </w:tcPr>
          <w:p w14:paraId="2F28445B" w14:textId="77777777" w:rsidR="00E54615" w:rsidRPr="00F76A11" w:rsidRDefault="00E54615" w:rsidP="00EF6410">
            <w:pPr>
              <w:keepNext/>
              <w:spacing w:before="0" w:after="120"/>
            </w:pPr>
            <w:r w:rsidRPr="00F76A11">
              <w:t>where:</w:t>
            </w:r>
          </w:p>
        </w:tc>
        <w:tc>
          <w:tcPr>
            <w:tcW w:w="368" w:type="dxa"/>
          </w:tcPr>
          <w:p w14:paraId="36D333BF" w14:textId="77777777" w:rsidR="00E54615" w:rsidRPr="00F76A11" w:rsidRDefault="00E54615" w:rsidP="00EF6410">
            <w:pPr>
              <w:keepNext/>
              <w:spacing w:before="0" w:after="120"/>
            </w:pPr>
          </w:p>
        </w:tc>
        <w:tc>
          <w:tcPr>
            <w:tcW w:w="4694" w:type="dxa"/>
          </w:tcPr>
          <w:p w14:paraId="5F74F450" w14:textId="77777777" w:rsidR="00E54615" w:rsidRPr="00F76A11" w:rsidRDefault="00E54615" w:rsidP="00EF6410">
            <w:pPr>
              <w:keepNext/>
              <w:spacing w:before="0" w:after="120"/>
            </w:pPr>
          </w:p>
        </w:tc>
      </w:tr>
      <w:tr w:rsidR="00E54615" w:rsidRPr="00F76A11" w14:paraId="12C31486" w14:textId="77777777" w:rsidTr="00E502E5">
        <w:tc>
          <w:tcPr>
            <w:tcW w:w="1316" w:type="dxa"/>
          </w:tcPr>
          <w:p w14:paraId="7966C7CB" w14:textId="77777777" w:rsidR="00E54615" w:rsidRPr="00F76A11" w:rsidRDefault="00E54615" w:rsidP="00EF6410">
            <w:pPr>
              <w:keepNext/>
              <w:spacing w:before="0" w:after="120"/>
            </w:pPr>
            <w:r w:rsidRPr="001111E7">
              <w:t>NQ</w:t>
            </w:r>
            <w:r w:rsidRPr="001111E7">
              <w:rPr>
                <w:vertAlign w:val="subscript"/>
              </w:rPr>
              <w:t>TI</w:t>
            </w:r>
          </w:p>
        </w:tc>
        <w:tc>
          <w:tcPr>
            <w:tcW w:w="368" w:type="dxa"/>
          </w:tcPr>
          <w:p w14:paraId="770BBC7D" w14:textId="77777777" w:rsidR="00E54615" w:rsidRPr="00F76A11" w:rsidRDefault="00E54615" w:rsidP="00EF6410">
            <w:pPr>
              <w:keepNext/>
              <w:spacing w:before="0" w:after="120"/>
            </w:pPr>
            <w:r>
              <w:t>=</w:t>
            </w:r>
          </w:p>
        </w:tc>
        <w:tc>
          <w:tcPr>
            <w:tcW w:w="4694" w:type="dxa"/>
          </w:tcPr>
          <w:p w14:paraId="184B1075" w14:textId="77777777" w:rsidR="00E54615" w:rsidRPr="00F76A11" w:rsidRDefault="00E54615" w:rsidP="00EF6410">
            <w:pPr>
              <w:keepNext/>
              <w:spacing w:before="0" w:after="120"/>
            </w:pPr>
            <w:r w:rsidRPr="001111E7">
              <w:t>the Notional Quantity for the Trading Interval (in MWh);</w:t>
            </w:r>
          </w:p>
        </w:tc>
      </w:tr>
      <w:tr w:rsidR="00E54615" w:rsidRPr="00F76A11" w14:paraId="63E2FBAE" w14:textId="77777777" w:rsidTr="00E502E5">
        <w:tc>
          <w:tcPr>
            <w:tcW w:w="1316" w:type="dxa"/>
          </w:tcPr>
          <w:p w14:paraId="60F71F1C" w14:textId="77777777" w:rsidR="00E54615" w:rsidRPr="00F76A11" w:rsidRDefault="00E54615" w:rsidP="00EF6410">
            <w:pPr>
              <w:keepNext/>
              <w:spacing w:before="0" w:after="120"/>
            </w:pPr>
            <w:r w:rsidRPr="001111E7">
              <w:t>SOG</w:t>
            </w:r>
            <w:r w:rsidRPr="001111E7">
              <w:rPr>
                <w:vertAlign w:val="subscript"/>
              </w:rPr>
              <w:t>TI</w:t>
            </w:r>
          </w:p>
        </w:tc>
        <w:tc>
          <w:tcPr>
            <w:tcW w:w="368" w:type="dxa"/>
          </w:tcPr>
          <w:p w14:paraId="03716B7D" w14:textId="77777777" w:rsidR="00E54615" w:rsidRPr="00F76A11" w:rsidRDefault="00E54615" w:rsidP="00EF6410">
            <w:pPr>
              <w:keepNext/>
              <w:spacing w:before="0" w:after="120"/>
            </w:pPr>
            <w:r>
              <w:t>=</w:t>
            </w:r>
          </w:p>
        </w:tc>
        <w:tc>
          <w:tcPr>
            <w:tcW w:w="4694" w:type="dxa"/>
          </w:tcPr>
          <w:p w14:paraId="3135469E" w14:textId="66C8D09D" w:rsidR="00E54615" w:rsidRPr="009F0C13" w:rsidRDefault="00E54615" w:rsidP="00EF6410">
            <w:pPr>
              <w:keepNext/>
              <w:spacing w:before="0" w:after="120"/>
            </w:pPr>
            <w:r w:rsidRPr="001111E7">
              <w:t>Sent Out Generation for the Trading Interval (in MWh);</w:t>
            </w:r>
            <w:r w:rsidR="00807AFD">
              <w:t xml:space="preserve"> and</w:t>
            </w:r>
          </w:p>
        </w:tc>
      </w:tr>
      <w:tr w:rsidR="00E54615" w:rsidRPr="00F76A11" w14:paraId="131CB5E8" w14:textId="77777777" w:rsidTr="00E502E5">
        <w:tc>
          <w:tcPr>
            <w:tcW w:w="1316" w:type="dxa"/>
          </w:tcPr>
          <w:p w14:paraId="0162446F" w14:textId="77777777" w:rsidR="00E54615" w:rsidRPr="001111E7" w:rsidRDefault="00E54615" w:rsidP="00EF6410">
            <w:pPr>
              <w:keepNext/>
              <w:spacing w:before="0" w:after="120"/>
            </w:pPr>
            <w:r w:rsidRPr="00606874">
              <w:t>MLF</w:t>
            </w:r>
            <w:r w:rsidRPr="00606874">
              <w:rPr>
                <w:vertAlign w:val="subscript"/>
              </w:rPr>
              <w:t>TI</w:t>
            </w:r>
          </w:p>
        </w:tc>
        <w:tc>
          <w:tcPr>
            <w:tcW w:w="368" w:type="dxa"/>
          </w:tcPr>
          <w:p w14:paraId="31E8187D" w14:textId="77777777" w:rsidR="00E54615" w:rsidRDefault="00E54615" w:rsidP="00EF6410">
            <w:pPr>
              <w:keepNext/>
              <w:spacing w:before="0" w:after="120"/>
            </w:pPr>
            <w:r>
              <w:t>=</w:t>
            </w:r>
          </w:p>
        </w:tc>
        <w:tc>
          <w:tcPr>
            <w:tcW w:w="4694" w:type="dxa"/>
          </w:tcPr>
          <w:p w14:paraId="300035CD" w14:textId="77777777" w:rsidR="00E54615" w:rsidRPr="001111E7" w:rsidRDefault="00E54615" w:rsidP="00EF6410">
            <w:pPr>
              <w:keepNext/>
              <w:spacing w:before="0" w:after="120"/>
            </w:pPr>
            <w:r>
              <w:t>t</w:t>
            </w:r>
            <w:r w:rsidRPr="001750B1">
              <w:t>he Marginal Loss Factor</w:t>
            </w:r>
            <w:r>
              <w:t xml:space="preserve"> for the Trading Interval.</w:t>
            </w:r>
          </w:p>
        </w:tc>
      </w:tr>
    </w:tbl>
    <w:p w14:paraId="45332C9A" w14:textId="10089FC8" w:rsidR="00E54615" w:rsidRPr="00851D96" w:rsidRDefault="00E54615" w:rsidP="00EF6410">
      <w:pPr>
        <w:pStyle w:val="BodyIndent1"/>
        <w:spacing w:before="0" w:after="120"/>
        <w:rPr>
          <w:b/>
          <w:bCs/>
          <w:i/>
          <w:iCs/>
          <w:highlight w:val="lightGray"/>
        </w:rPr>
      </w:pPr>
      <w:r w:rsidRPr="00D32C8C">
        <w:t>[</w:t>
      </w:r>
      <w:r w:rsidRPr="00851D96">
        <w:rPr>
          <w:b/>
          <w:bCs/>
          <w:i/>
          <w:iCs/>
          <w:highlight w:val="lightGray"/>
        </w:rPr>
        <w:t>Note: for all Hybrid Projects</w:t>
      </w:r>
      <w:r w:rsidR="002E29B8">
        <w:rPr>
          <w:b/>
          <w:bCs/>
          <w:i/>
          <w:iCs/>
          <w:highlight w:val="lightGray"/>
        </w:rPr>
        <w:t xml:space="preserve"> and Staged Projects</w:t>
      </w:r>
      <w:r w:rsidRPr="00851D96">
        <w:rPr>
          <w:b/>
          <w:bCs/>
          <w:i/>
          <w:iCs/>
          <w:highlight w:val="lightGray"/>
        </w:rPr>
        <w:t>, an additional “Discount Factor” (DF</w:t>
      </w:r>
      <w:r w:rsidRPr="00851D96">
        <w:rPr>
          <w:b/>
          <w:bCs/>
          <w:i/>
          <w:iCs/>
          <w:highlight w:val="lightGray"/>
          <w:vertAlign w:val="subscript"/>
        </w:rPr>
        <w:t>TI</w:t>
      </w:r>
      <w:r w:rsidRPr="00851D96">
        <w:rPr>
          <w:b/>
          <w:bCs/>
          <w:i/>
          <w:iCs/>
          <w:highlight w:val="lightGray"/>
        </w:rPr>
        <w:t xml:space="preserve">) is to be applied to the calculation of the Notional Quantity such that the resulting formula is: </w:t>
      </w:r>
      <w:r w:rsidRPr="00851D96">
        <w:rPr>
          <w:b/>
          <w:bCs/>
          <w:i/>
          <w:iCs/>
          <w:highlight w:val="lightGray"/>
        </w:rPr>
        <w:br/>
      </w:r>
    </w:p>
    <w:p w14:paraId="5742E49D" w14:textId="22A5565E" w:rsidR="00E54615" w:rsidRPr="005238C5" w:rsidRDefault="002E49D7" w:rsidP="00EF6410">
      <w:pPr>
        <w:spacing w:after="120"/>
        <w:ind w:left="737"/>
        <w:jc w:val="center"/>
        <w:rPr>
          <w:b/>
        </w:rPr>
      </w:pPr>
      <m:oMathPara>
        <m:oMath>
          <m:sSub>
            <m:sSubPr>
              <m:ctrlPr>
                <w:rPr>
                  <w:rFonts w:ascii="Cambria Math" w:hAnsi="Cambria Math"/>
                  <w:bCs/>
                  <w:i/>
                  <w:vertAlign w:val="subscript"/>
                </w:rPr>
              </m:ctrlPr>
            </m:sSubPr>
            <m:e>
              <m:r>
                <m:rPr>
                  <m:sty m:val="bi"/>
                </m:rPr>
                <w:rPr>
                  <w:rFonts w:ascii="Cambria Math" w:hAnsi="Cambria Math"/>
                  <w:vertAlign w:val="subscript"/>
                </w:rPr>
                <m:t>NQ</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SOG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MLF</m:t>
              </m:r>
            </m:e>
            <m:sub>
              <m:r>
                <m:rPr>
                  <m:sty m:val="bi"/>
                </m:rPr>
                <w:rPr>
                  <w:rFonts w:ascii="Cambria Math" w:hAnsi="Cambria Math" w:cstheme="majorHAnsi"/>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DF</m:t>
              </m:r>
            </m:e>
            <m:sub>
              <m:r>
                <m:rPr>
                  <m:sty m:val="bi"/>
                </m:rPr>
                <w:rPr>
                  <w:rFonts w:ascii="Cambria Math" w:hAnsi="Cambria Math" w:cstheme="majorHAnsi"/>
                  <w:vertAlign w:val="subscript"/>
                </w:rPr>
                <m:t>TI</m:t>
              </m:r>
            </m:sub>
          </m:sSub>
        </m:oMath>
      </m:oMathPara>
    </w:p>
    <w:p w14:paraId="3C493E9E" w14:textId="77777777" w:rsidR="00E54615" w:rsidRPr="00851D96" w:rsidRDefault="00E54615" w:rsidP="00EF6410">
      <w:pPr>
        <w:pStyle w:val="BodyIndent1"/>
        <w:spacing w:before="0" w:after="120"/>
        <w:rPr>
          <w:b/>
          <w:bCs/>
          <w:i/>
          <w:iCs/>
          <w:highlight w:val="lightGray"/>
        </w:rPr>
      </w:pPr>
      <w:r w:rsidRPr="00851D96">
        <w:rPr>
          <w:b/>
          <w:bCs/>
          <w:i/>
          <w:iCs/>
          <w:highlight w:val="lightGray"/>
        </w:rPr>
        <w:lastRenderedPageBreak/>
        <w:t xml:space="preserve">This is to account for the additional losses that are expected to occur between the sub-meter (at which Sent Out Generation is measured) and the Connection Point. </w:t>
      </w:r>
    </w:p>
    <w:p w14:paraId="60F3F63C" w14:textId="77777777" w:rsidR="00E54615" w:rsidRPr="00851D96" w:rsidRDefault="00E54615" w:rsidP="00EF6410">
      <w:pPr>
        <w:pStyle w:val="BodyIndent1"/>
        <w:spacing w:before="0" w:after="120"/>
        <w:rPr>
          <w:b/>
          <w:bCs/>
          <w:i/>
          <w:iCs/>
        </w:rPr>
      </w:pPr>
      <w:r w:rsidRPr="00851D96">
        <w:rPr>
          <w:b/>
          <w:bCs/>
          <w:i/>
          <w:iCs/>
          <w:highlight w:val="lightGray"/>
        </w:rPr>
        <w:t>This Discount Factor will use the assumed values outlined in the description of DF</w:t>
      </w:r>
      <w:r w:rsidRPr="00851D96">
        <w:rPr>
          <w:b/>
          <w:bCs/>
          <w:i/>
          <w:iCs/>
          <w:highlight w:val="lightGray"/>
          <w:vertAlign w:val="subscript"/>
        </w:rPr>
        <w:t>TI</w:t>
      </w:r>
      <w:r w:rsidRPr="00851D96">
        <w:rPr>
          <w:b/>
          <w:bCs/>
          <w:i/>
          <w:iCs/>
          <w:highlight w:val="lightGray"/>
        </w:rPr>
        <w:t xml:space="preserve"> below. For Non-Assessed Hybrid Projects, this factor will only apply if the Associated Project is developed.</w:t>
      </w:r>
    </w:p>
    <w:p w14:paraId="0A3A368A" w14:textId="77777777" w:rsidR="00E54615" w:rsidRDefault="00E54615" w:rsidP="00EF6410">
      <w:pPr>
        <w:pStyle w:val="BodyIndent1"/>
        <w:spacing w:before="0" w:after="120"/>
        <w:ind w:firstLine="623"/>
      </w:pPr>
      <w:r>
        <w:t>DF</w:t>
      </w:r>
      <w:r w:rsidRPr="00606874">
        <w:rPr>
          <w:vertAlign w:val="subscript"/>
        </w:rPr>
        <w:t>TI</w:t>
      </w:r>
      <w:r>
        <w:rPr>
          <w:vertAlign w:val="subscript"/>
        </w:rPr>
        <w:tab/>
      </w:r>
      <w:r>
        <w:t xml:space="preserve">= </w:t>
      </w:r>
      <w:r>
        <w:tab/>
        <w:t>t</w:t>
      </w:r>
      <w:r w:rsidRPr="001750B1">
        <w:t xml:space="preserve">he </w:t>
      </w:r>
      <w:r>
        <w:t>“</w:t>
      </w:r>
      <w:r w:rsidRPr="005512AD">
        <w:rPr>
          <w:b/>
          <w:bCs/>
        </w:rPr>
        <w:t>Discount Factor</w:t>
      </w:r>
      <w:r>
        <w:t xml:space="preserve">” for the Trading Interval, which is: </w:t>
      </w:r>
    </w:p>
    <w:p w14:paraId="764AFE55" w14:textId="2BCD081A" w:rsidR="00E54615" w:rsidRPr="00851D96" w:rsidRDefault="00E54615" w:rsidP="00EF6410">
      <w:pPr>
        <w:pStyle w:val="BodyIndent1"/>
        <w:spacing w:before="0" w:after="240"/>
        <w:rPr>
          <w:b/>
          <w:i/>
          <w:iCs/>
        </w:rPr>
      </w:pPr>
      <w:r w:rsidRPr="00D32C8C">
        <w:rPr>
          <w:bCs/>
        </w:rPr>
        <w:t>[</w:t>
      </w:r>
      <w:r w:rsidRPr="00851D96">
        <w:rPr>
          <w:b/>
          <w:i/>
          <w:iCs/>
          <w:highlight w:val="lightGray"/>
        </w:rPr>
        <w:t xml:space="preserve">Note: </w:t>
      </w:r>
      <w:r w:rsidR="002E29B8">
        <w:rPr>
          <w:b/>
          <w:i/>
          <w:iCs/>
          <w:highlight w:val="lightGray"/>
        </w:rPr>
        <w:t xml:space="preserve">paragraphs </w:t>
      </w:r>
      <w:r w:rsidR="002E29B8">
        <w:rPr>
          <w:b/>
          <w:i/>
          <w:iCs/>
          <w:highlight w:val="lightGray"/>
        </w:rPr>
        <w:fldChar w:fldCharType="begin"/>
      </w:r>
      <w:r w:rsidR="002E29B8">
        <w:rPr>
          <w:b/>
          <w:i/>
          <w:iCs/>
          <w:highlight w:val="lightGray"/>
        </w:rPr>
        <w:instrText xml:space="preserve"> REF _Ref195115151 \n \h </w:instrText>
      </w:r>
      <w:r w:rsidR="002E29B8">
        <w:rPr>
          <w:b/>
          <w:i/>
          <w:iCs/>
          <w:highlight w:val="lightGray"/>
        </w:rPr>
      </w:r>
      <w:r w:rsidR="002E29B8">
        <w:rPr>
          <w:b/>
          <w:i/>
          <w:iCs/>
          <w:highlight w:val="lightGray"/>
        </w:rPr>
        <w:fldChar w:fldCharType="separate"/>
      </w:r>
      <w:r w:rsidR="00910BB8">
        <w:rPr>
          <w:b/>
          <w:i/>
          <w:iCs/>
          <w:highlight w:val="lightGray"/>
        </w:rPr>
        <w:t>(a)</w:t>
      </w:r>
      <w:r w:rsidR="002E29B8">
        <w:rPr>
          <w:b/>
          <w:i/>
          <w:iCs/>
          <w:highlight w:val="lightGray"/>
        </w:rPr>
        <w:fldChar w:fldCharType="end"/>
      </w:r>
      <w:r w:rsidR="002E29B8">
        <w:rPr>
          <w:b/>
          <w:i/>
          <w:iCs/>
          <w:highlight w:val="lightGray"/>
        </w:rPr>
        <w:t xml:space="preserve"> and </w:t>
      </w:r>
      <w:r w:rsidR="002E29B8">
        <w:rPr>
          <w:b/>
          <w:i/>
          <w:iCs/>
          <w:highlight w:val="lightGray"/>
        </w:rPr>
        <w:fldChar w:fldCharType="begin"/>
      </w:r>
      <w:r w:rsidR="002E29B8">
        <w:rPr>
          <w:b/>
          <w:i/>
          <w:iCs/>
          <w:highlight w:val="lightGray"/>
        </w:rPr>
        <w:instrText xml:space="preserve"> REF _Ref184216105 \n \h </w:instrText>
      </w:r>
      <w:r w:rsidR="002E29B8">
        <w:rPr>
          <w:b/>
          <w:i/>
          <w:iCs/>
          <w:highlight w:val="lightGray"/>
        </w:rPr>
      </w:r>
      <w:r w:rsidR="002E29B8">
        <w:rPr>
          <w:b/>
          <w:i/>
          <w:iCs/>
          <w:highlight w:val="lightGray"/>
        </w:rPr>
        <w:fldChar w:fldCharType="separate"/>
      </w:r>
      <w:r w:rsidR="00910BB8">
        <w:rPr>
          <w:b/>
          <w:i/>
          <w:iCs/>
          <w:highlight w:val="lightGray"/>
        </w:rPr>
        <w:t>(b)</w:t>
      </w:r>
      <w:r w:rsidR="002E29B8">
        <w:rPr>
          <w:b/>
          <w:i/>
          <w:iCs/>
          <w:highlight w:val="lightGray"/>
        </w:rPr>
        <w:fldChar w:fldCharType="end"/>
      </w:r>
      <w:r w:rsidR="002E29B8">
        <w:rPr>
          <w:b/>
          <w:i/>
          <w:iCs/>
          <w:highlight w:val="lightGray"/>
        </w:rPr>
        <w:t xml:space="preserve"> below are to be included for Hybrid Projects only. T</w:t>
      </w:r>
      <w:r w:rsidRPr="00851D96">
        <w:rPr>
          <w:b/>
          <w:i/>
          <w:iCs/>
          <w:highlight w:val="lightGray"/>
        </w:rPr>
        <w:t xml:space="preserve">he </w:t>
      </w:r>
      <w:r w:rsidR="00DC7D28" w:rsidRPr="0001150F">
        <w:rPr>
          <w:b/>
          <w:i/>
          <w:highlight w:val="lightGray"/>
        </w:rPr>
        <w:t xml:space="preserve">words in square </w:t>
      </w:r>
      <w:r w:rsidRPr="0001150F">
        <w:rPr>
          <w:b/>
          <w:i/>
          <w:iCs/>
          <w:highlight w:val="lightGray"/>
        </w:rPr>
        <w:t>bracket</w:t>
      </w:r>
      <w:r w:rsidR="00DC7D28" w:rsidRPr="0001150F">
        <w:rPr>
          <w:b/>
          <w:i/>
          <w:highlight w:val="lightGray"/>
        </w:rPr>
        <w:t>s</w:t>
      </w:r>
      <w:r w:rsidRPr="0001150F">
        <w:rPr>
          <w:b/>
          <w:i/>
          <w:highlight w:val="lightGray"/>
        </w:rPr>
        <w:t xml:space="preserve"> </w:t>
      </w:r>
      <w:r w:rsidRPr="0001150F">
        <w:rPr>
          <w:b/>
          <w:i/>
          <w:iCs/>
          <w:highlight w:val="lightGray"/>
        </w:rPr>
        <w:t>that splits DF</w:t>
      </w:r>
      <w:r w:rsidRPr="0001150F">
        <w:rPr>
          <w:b/>
          <w:i/>
          <w:iCs/>
          <w:highlight w:val="lightGray"/>
          <w:vertAlign w:val="subscript"/>
        </w:rPr>
        <w:t>TI</w:t>
      </w:r>
      <w:r w:rsidRPr="0001150F">
        <w:rPr>
          <w:b/>
          <w:i/>
          <w:iCs/>
          <w:highlight w:val="lightGray"/>
        </w:rPr>
        <w:t xml:space="preserve"> into pre/post Associated Project Commencement Date </w:t>
      </w:r>
      <w:r w:rsidR="00DC7D28" w:rsidRPr="0001150F">
        <w:rPr>
          <w:b/>
          <w:i/>
          <w:highlight w:val="lightGray"/>
        </w:rPr>
        <w:t xml:space="preserve">are </w:t>
      </w:r>
      <w:r w:rsidRPr="0001150F">
        <w:rPr>
          <w:b/>
          <w:i/>
          <w:iCs/>
          <w:highlight w:val="lightGray"/>
        </w:rPr>
        <w:t xml:space="preserve">to </w:t>
      </w:r>
      <w:r w:rsidRPr="00851D96">
        <w:rPr>
          <w:b/>
          <w:i/>
          <w:iCs/>
          <w:highlight w:val="lightGray"/>
        </w:rPr>
        <w:t>be included for Non-Assessed Hybrid Projects only.</w:t>
      </w:r>
      <w:r w:rsidRPr="00D32C8C">
        <w:rPr>
          <w:bCs/>
        </w:rPr>
        <w:t>]</w:t>
      </w:r>
    </w:p>
    <w:p w14:paraId="360BF78B" w14:textId="77777777" w:rsidR="00E54615" w:rsidRDefault="00E54615" w:rsidP="0030156D">
      <w:pPr>
        <w:pStyle w:val="legalDefinition"/>
        <w:numPr>
          <w:ilvl w:val="0"/>
          <w:numId w:val="81"/>
        </w:numPr>
        <w:spacing w:before="0" w:after="240"/>
      </w:pPr>
      <w:bookmarkStart w:id="5313" w:name="_Ref195115151"/>
      <w:r>
        <w:t>[for Trading Intervals occurring prior to the Associated Project Commencement Date, 1; and</w:t>
      </w:r>
      <w:bookmarkEnd w:id="5313"/>
    </w:p>
    <w:p w14:paraId="0424624C" w14:textId="77777777" w:rsidR="00E54615" w:rsidRDefault="00E54615" w:rsidP="00EF6410">
      <w:pPr>
        <w:pStyle w:val="legalDefinition"/>
        <w:spacing w:before="0" w:after="240"/>
      </w:pPr>
      <w:bookmarkStart w:id="5314" w:name="_Ref184216105"/>
      <w:r>
        <w:t>for Trading Intervals occurring on or after the Associated Project Commencement Date,] the volume weighted average of the following factors:</w:t>
      </w:r>
      <w:bookmarkEnd w:id="5314"/>
      <w:r>
        <w:t xml:space="preserve"> </w:t>
      </w:r>
    </w:p>
    <w:p w14:paraId="02DBA613" w14:textId="77777777" w:rsidR="00E54615" w:rsidRDefault="00E54615" w:rsidP="007238AE">
      <w:pPr>
        <w:pStyle w:val="legalDefinition"/>
        <w:numPr>
          <w:ilvl w:val="1"/>
          <w:numId w:val="27"/>
        </w:numPr>
        <w:spacing w:before="0" w:after="240"/>
      </w:pPr>
      <w:r>
        <w:t>for Sent Out Generation that is directly exported to the Network, [X]; and</w:t>
      </w:r>
    </w:p>
    <w:p w14:paraId="3F7EDDAD" w14:textId="77777777" w:rsidR="00E54615" w:rsidRDefault="00E54615" w:rsidP="007238AE">
      <w:pPr>
        <w:pStyle w:val="legalDefinition"/>
        <w:numPr>
          <w:ilvl w:val="1"/>
          <w:numId w:val="27"/>
        </w:numPr>
        <w:spacing w:before="0" w:after="240"/>
      </w:pPr>
      <w:r>
        <w:t>for AP Redirected Quantities, the product of:</w:t>
      </w:r>
    </w:p>
    <w:p w14:paraId="010B073A" w14:textId="77777777" w:rsidR="00E54615" w:rsidRDefault="00E54615" w:rsidP="00EF6410">
      <w:pPr>
        <w:pStyle w:val="legalDefinition"/>
        <w:numPr>
          <w:ilvl w:val="0"/>
          <w:numId w:val="0"/>
        </w:numPr>
        <w:spacing w:before="0" w:after="240"/>
        <w:ind w:left="3402" w:hanging="850"/>
      </w:pPr>
      <w:r>
        <w:t>(A)</w:t>
      </w:r>
      <w:r>
        <w:tab/>
        <w:t>[X];</w:t>
      </w:r>
    </w:p>
    <w:p w14:paraId="1F20EA3A" w14:textId="77777777" w:rsidR="00E54615" w:rsidRDefault="00E54615" w:rsidP="00EF6410">
      <w:pPr>
        <w:pStyle w:val="legalDefinition"/>
        <w:numPr>
          <w:ilvl w:val="0"/>
          <w:numId w:val="0"/>
        </w:numPr>
        <w:spacing w:before="0" w:after="240"/>
        <w:ind w:left="3402" w:hanging="850"/>
      </w:pPr>
      <w:r>
        <w:t>(B)</w:t>
      </w:r>
      <w:r>
        <w:tab/>
        <w:t xml:space="preserve">[Y]; and </w:t>
      </w:r>
    </w:p>
    <w:p w14:paraId="4CC688B7" w14:textId="77777777" w:rsidR="00E54615" w:rsidRDefault="00E54615" w:rsidP="00EF6410">
      <w:pPr>
        <w:pStyle w:val="legalDefinition"/>
        <w:numPr>
          <w:ilvl w:val="0"/>
          <w:numId w:val="0"/>
        </w:numPr>
        <w:spacing w:before="0" w:after="240"/>
        <w:ind w:left="3402" w:hanging="850"/>
      </w:pPr>
      <w:r>
        <w:t>(C)</w:t>
      </w:r>
      <w:r>
        <w:tab/>
        <w:t>[Z]. [</w:t>
      </w:r>
      <w:r w:rsidRPr="00F723AC">
        <w:rPr>
          <w:b/>
          <w:bCs/>
          <w:i/>
          <w:iCs/>
          <w:highlight w:val="lightGray"/>
        </w:rPr>
        <w:t>Note: paragraph (C) is to be included for AC-coupled hybrids only.</w:t>
      </w:r>
      <w:r>
        <w:t>]</w:t>
      </w:r>
    </w:p>
    <w:p w14:paraId="7777AB0F" w14:textId="26E91303" w:rsidR="00E54615" w:rsidRPr="00610770" w:rsidRDefault="00E54615" w:rsidP="00EF6410">
      <w:pPr>
        <w:pStyle w:val="BodyIndent1"/>
        <w:spacing w:before="0" w:after="240"/>
        <w:rPr>
          <w:b/>
          <w:i/>
          <w:iCs/>
        </w:rPr>
      </w:pPr>
      <w:r w:rsidRPr="00D32C8C">
        <w:rPr>
          <w:bCs/>
        </w:rPr>
        <w:t>[</w:t>
      </w:r>
      <w:r w:rsidRPr="00610770">
        <w:rPr>
          <w:b/>
          <w:i/>
          <w:iCs/>
          <w:highlight w:val="lightGray"/>
        </w:rPr>
        <w:t xml:space="preserve">Notes: the components of paragraph </w:t>
      </w:r>
      <w:r w:rsidR="00CC2DBE">
        <w:rPr>
          <w:b/>
          <w:i/>
          <w:iCs/>
          <w:highlight w:val="lightGray"/>
        </w:rPr>
        <w:fldChar w:fldCharType="begin"/>
      </w:r>
      <w:r w:rsidR="00CC2DBE">
        <w:rPr>
          <w:b/>
          <w:i/>
          <w:iCs/>
          <w:highlight w:val="lightGray"/>
        </w:rPr>
        <w:instrText xml:space="preserve"> REF _Ref184216105 \n \h </w:instrText>
      </w:r>
      <w:r w:rsidR="00CC2DBE">
        <w:rPr>
          <w:b/>
          <w:i/>
          <w:iCs/>
          <w:highlight w:val="lightGray"/>
        </w:rPr>
      </w:r>
      <w:r w:rsidR="00CC2DBE">
        <w:rPr>
          <w:b/>
          <w:i/>
          <w:iCs/>
          <w:highlight w:val="lightGray"/>
        </w:rPr>
        <w:fldChar w:fldCharType="separate"/>
      </w:r>
      <w:r w:rsidR="00910BB8">
        <w:rPr>
          <w:b/>
          <w:i/>
          <w:iCs/>
          <w:highlight w:val="lightGray"/>
        </w:rPr>
        <w:t>(b)</w:t>
      </w:r>
      <w:r w:rsidR="00CC2DBE">
        <w:rPr>
          <w:b/>
          <w:i/>
          <w:iCs/>
          <w:highlight w:val="lightGray"/>
        </w:rPr>
        <w:fldChar w:fldCharType="end"/>
      </w:r>
      <w:r w:rsidRPr="00610770">
        <w:rPr>
          <w:b/>
          <w:i/>
          <w:iCs/>
          <w:highlight w:val="lightGray"/>
        </w:rPr>
        <w:t xml:space="preserve"> of the Discount Factor will be fixed numbers that are intended to approximate the following losses:</w:t>
      </w:r>
    </w:p>
    <w:p w14:paraId="44EA470D" w14:textId="77777777" w:rsidR="00E54615" w:rsidRPr="00610770" w:rsidRDefault="00E54615" w:rsidP="00EF6410">
      <w:pPr>
        <w:pStyle w:val="BodyIndent1"/>
        <w:spacing w:before="0" w:after="240"/>
        <w:ind w:left="1474"/>
        <w:rPr>
          <w:b/>
          <w:i/>
          <w:iCs/>
          <w:highlight w:val="lightGray"/>
        </w:rPr>
      </w:pPr>
      <w:r w:rsidRPr="00610770">
        <w:rPr>
          <w:b/>
          <w:i/>
          <w:iCs/>
          <w:highlight w:val="lightGray"/>
        </w:rPr>
        <w:t>“X” – the losses resulting from the connection assets between the sub-meter by which Sent Out Generation is calculated and the meter at the Connection Point. This factor will apply to all generated quantities. This component will be “0.978” for all Hybrid Projects.</w:t>
      </w:r>
    </w:p>
    <w:p w14:paraId="6AB48713" w14:textId="77777777" w:rsidR="00E54615" w:rsidRPr="00610770" w:rsidRDefault="00E54615" w:rsidP="00EF6410">
      <w:pPr>
        <w:pStyle w:val="BodyIndent1"/>
        <w:spacing w:before="0" w:after="240"/>
        <w:ind w:left="1474"/>
        <w:rPr>
          <w:b/>
          <w:i/>
          <w:iCs/>
          <w:highlight w:val="lightGray"/>
        </w:rPr>
      </w:pPr>
      <w:r w:rsidRPr="00610770">
        <w:rPr>
          <w:b/>
          <w:i/>
          <w:iCs/>
          <w:highlight w:val="lightGray"/>
        </w:rPr>
        <w:t>“Y” – the discharge efficiency of the Associated Project and will only apply to energy that is charged/discharged by the Associated Project prior to export through the Connection Point. This component will be “0.931” for solar PV projects or “0.928” for wind projects,</w:t>
      </w:r>
    </w:p>
    <w:p w14:paraId="2AAEDD70" w14:textId="77777777" w:rsidR="00E54615" w:rsidRDefault="00E54615" w:rsidP="00EF6410">
      <w:pPr>
        <w:pStyle w:val="BodyIndent1"/>
        <w:spacing w:before="0" w:after="240"/>
        <w:ind w:left="1474"/>
        <w:rPr>
          <w:bCs/>
        </w:rPr>
      </w:pPr>
      <w:r w:rsidRPr="00610770">
        <w:rPr>
          <w:b/>
          <w:i/>
          <w:iCs/>
          <w:highlight w:val="lightGray"/>
        </w:rPr>
        <w:t>“Z” – the additional losses resulting from the AC-coupling of a Hybrid Project in comparison to a DC-coupled hybrid. This factor will not apply to DC-coupled hybrids. This component will be “0.983” for solar PV projects or “0.976” for wind projects.</w:t>
      </w:r>
      <w:r w:rsidRPr="00D32C8C">
        <w:rPr>
          <w:bCs/>
        </w:rPr>
        <w:t>]</w:t>
      </w:r>
    </w:p>
    <w:p w14:paraId="4ECA90C7" w14:textId="4B414844" w:rsidR="002E29B8" w:rsidRPr="00851D96" w:rsidRDefault="002E29B8" w:rsidP="00EF6410">
      <w:pPr>
        <w:pStyle w:val="BodyIndent1"/>
        <w:spacing w:before="0" w:after="240"/>
        <w:rPr>
          <w:b/>
          <w:i/>
          <w:iCs/>
        </w:rPr>
      </w:pPr>
      <w:bookmarkStart w:id="5315" w:name="_Hlk211252965"/>
      <w:r w:rsidRPr="00D32C8C">
        <w:rPr>
          <w:bCs/>
        </w:rPr>
        <w:t>[</w:t>
      </w:r>
      <w:r w:rsidRPr="00851D96">
        <w:rPr>
          <w:b/>
          <w:i/>
          <w:iCs/>
          <w:highlight w:val="lightGray"/>
        </w:rPr>
        <w:t xml:space="preserve">Note: </w:t>
      </w:r>
      <w:r>
        <w:rPr>
          <w:b/>
          <w:i/>
          <w:iCs/>
          <w:highlight w:val="lightGray"/>
        </w:rPr>
        <w:t xml:space="preserve">paragraph </w:t>
      </w:r>
      <w:r>
        <w:rPr>
          <w:b/>
          <w:i/>
          <w:iCs/>
          <w:highlight w:val="lightGray"/>
        </w:rPr>
        <w:fldChar w:fldCharType="begin"/>
      </w:r>
      <w:r>
        <w:rPr>
          <w:b/>
          <w:i/>
          <w:iCs/>
          <w:highlight w:val="lightGray"/>
        </w:rPr>
        <w:instrText xml:space="preserve"> REF _Ref195115130 \n \h </w:instrText>
      </w:r>
      <w:r>
        <w:rPr>
          <w:b/>
          <w:i/>
          <w:iCs/>
          <w:highlight w:val="lightGray"/>
        </w:rPr>
      </w:r>
      <w:r>
        <w:rPr>
          <w:b/>
          <w:i/>
          <w:iCs/>
          <w:highlight w:val="lightGray"/>
        </w:rPr>
        <w:fldChar w:fldCharType="separate"/>
      </w:r>
      <w:r w:rsidR="00910BB8">
        <w:rPr>
          <w:b/>
          <w:i/>
          <w:iCs/>
          <w:highlight w:val="lightGray"/>
        </w:rPr>
        <w:t>(c)</w:t>
      </w:r>
      <w:r>
        <w:rPr>
          <w:b/>
          <w:i/>
          <w:iCs/>
          <w:highlight w:val="lightGray"/>
        </w:rPr>
        <w:fldChar w:fldCharType="end"/>
      </w:r>
      <w:r>
        <w:rPr>
          <w:b/>
          <w:i/>
          <w:iCs/>
          <w:highlight w:val="lightGray"/>
        </w:rPr>
        <w:t xml:space="preserve"> below </w:t>
      </w:r>
      <w:r w:rsidR="00B77229">
        <w:rPr>
          <w:b/>
          <w:i/>
          <w:iCs/>
          <w:highlight w:val="lightGray"/>
        </w:rPr>
        <w:t xml:space="preserve">is </w:t>
      </w:r>
      <w:r>
        <w:rPr>
          <w:b/>
          <w:i/>
          <w:iCs/>
          <w:highlight w:val="lightGray"/>
        </w:rPr>
        <w:t xml:space="preserve">to be included </w:t>
      </w:r>
      <w:r w:rsidR="00E00481">
        <w:rPr>
          <w:b/>
          <w:i/>
          <w:iCs/>
          <w:highlight w:val="lightGray"/>
        </w:rPr>
        <w:t xml:space="preserve">only </w:t>
      </w:r>
      <w:r>
        <w:rPr>
          <w:b/>
          <w:i/>
          <w:iCs/>
          <w:highlight w:val="lightGray"/>
        </w:rPr>
        <w:t xml:space="preserve">for Staged Projects, replacing paragraphs </w:t>
      </w:r>
      <w:r>
        <w:rPr>
          <w:b/>
          <w:i/>
          <w:iCs/>
          <w:highlight w:val="lightGray"/>
        </w:rPr>
        <w:fldChar w:fldCharType="begin"/>
      </w:r>
      <w:r>
        <w:rPr>
          <w:b/>
          <w:i/>
          <w:iCs/>
          <w:highlight w:val="lightGray"/>
        </w:rPr>
        <w:instrText xml:space="preserve"> REF _Ref195115151 \n \h </w:instrText>
      </w:r>
      <w:r>
        <w:rPr>
          <w:b/>
          <w:i/>
          <w:iCs/>
          <w:highlight w:val="lightGray"/>
        </w:rPr>
      </w:r>
      <w:r>
        <w:rPr>
          <w:b/>
          <w:i/>
          <w:iCs/>
          <w:highlight w:val="lightGray"/>
        </w:rPr>
        <w:fldChar w:fldCharType="separate"/>
      </w:r>
      <w:r w:rsidR="00910BB8">
        <w:rPr>
          <w:b/>
          <w:i/>
          <w:iCs/>
          <w:highlight w:val="lightGray"/>
        </w:rPr>
        <w:t>(a)</w:t>
      </w:r>
      <w:r>
        <w:rPr>
          <w:b/>
          <w:i/>
          <w:iCs/>
          <w:highlight w:val="lightGray"/>
        </w:rPr>
        <w:fldChar w:fldCharType="end"/>
      </w:r>
      <w:r>
        <w:rPr>
          <w:b/>
          <w:i/>
          <w:iCs/>
          <w:highlight w:val="lightGray"/>
        </w:rPr>
        <w:t xml:space="preserve"> and </w:t>
      </w:r>
      <w:r>
        <w:rPr>
          <w:b/>
          <w:i/>
          <w:iCs/>
          <w:highlight w:val="lightGray"/>
        </w:rPr>
        <w:fldChar w:fldCharType="begin"/>
      </w:r>
      <w:r>
        <w:rPr>
          <w:b/>
          <w:i/>
          <w:iCs/>
          <w:highlight w:val="lightGray"/>
        </w:rPr>
        <w:instrText xml:space="preserve"> REF _Ref184216105 \n \h </w:instrText>
      </w:r>
      <w:r>
        <w:rPr>
          <w:b/>
          <w:i/>
          <w:iCs/>
          <w:highlight w:val="lightGray"/>
        </w:rPr>
      </w:r>
      <w:r>
        <w:rPr>
          <w:b/>
          <w:i/>
          <w:iCs/>
          <w:highlight w:val="lightGray"/>
        </w:rPr>
        <w:fldChar w:fldCharType="separate"/>
      </w:r>
      <w:r w:rsidR="00910BB8">
        <w:rPr>
          <w:b/>
          <w:i/>
          <w:iCs/>
          <w:highlight w:val="lightGray"/>
        </w:rPr>
        <w:t>(b)</w:t>
      </w:r>
      <w:r>
        <w:rPr>
          <w:b/>
          <w:i/>
          <w:iCs/>
          <w:highlight w:val="lightGray"/>
        </w:rPr>
        <w:fldChar w:fldCharType="end"/>
      </w:r>
      <w:r>
        <w:rPr>
          <w:b/>
          <w:i/>
          <w:iCs/>
          <w:highlight w:val="lightGray"/>
        </w:rPr>
        <w:t xml:space="preserve"> </w:t>
      </w:r>
      <w:r w:rsidRPr="0001150F">
        <w:rPr>
          <w:b/>
          <w:i/>
          <w:iCs/>
          <w:highlight w:val="lightGray"/>
        </w:rPr>
        <w:t>above.</w:t>
      </w:r>
      <w:r w:rsidRPr="00D32C8C">
        <w:rPr>
          <w:bCs/>
        </w:rPr>
        <w:t>]</w:t>
      </w:r>
    </w:p>
    <w:p w14:paraId="488712FC" w14:textId="67183F0C" w:rsidR="002E29B8" w:rsidRDefault="00B77229" w:rsidP="0030156D">
      <w:pPr>
        <w:pStyle w:val="legalDefinition"/>
        <w:numPr>
          <w:ilvl w:val="0"/>
          <w:numId w:val="81"/>
        </w:numPr>
        <w:spacing w:before="0" w:after="240"/>
      </w:pPr>
      <w:r>
        <w:t xml:space="preserve">[, </w:t>
      </w:r>
      <w:r w:rsidR="002E29B8">
        <w:t xml:space="preserve">for Sent Out Generation that is directly exported to the Network, </w:t>
      </w:r>
      <w:r>
        <w:t>0.978</w:t>
      </w:r>
      <w:r w:rsidR="002E29B8">
        <w:t>.</w:t>
      </w:r>
      <w:r w:rsidR="00E00481">
        <w:t>]</w:t>
      </w:r>
    </w:p>
    <w:p w14:paraId="66134FFC" w14:textId="28378DEC" w:rsidR="002E29B8" w:rsidRDefault="00E00481" w:rsidP="00015CAF">
      <w:pPr>
        <w:pStyle w:val="legalDefinition"/>
        <w:numPr>
          <w:ilvl w:val="0"/>
          <w:numId w:val="0"/>
        </w:numPr>
        <w:spacing w:before="0" w:after="120"/>
        <w:ind w:left="851"/>
        <w:rPr>
          <w:b/>
        </w:rPr>
      </w:pPr>
      <w:r w:rsidRPr="00D32C8C">
        <w:rPr>
          <w:bCs/>
        </w:rPr>
        <w:t>[</w:t>
      </w:r>
      <w:r w:rsidR="002E29B8" w:rsidRPr="002E29B8">
        <w:rPr>
          <w:b/>
          <w:i/>
          <w:iCs/>
          <w:highlight w:val="lightGray"/>
        </w:rPr>
        <w:t xml:space="preserve">“X” </w:t>
      </w:r>
      <w:r w:rsidR="002E29B8">
        <w:rPr>
          <w:b/>
          <w:i/>
          <w:iCs/>
          <w:highlight w:val="lightGray"/>
        </w:rPr>
        <w:t>is</w:t>
      </w:r>
      <w:r w:rsidR="002E29B8" w:rsidRPr="002E29B8">
        <w:rPr>
          <w:b/>
          <w:i/>
          <w:iCs/>
          <w:highlight w:val="lightGray"/>
        </w:rPr>
        <w:t xml:space="preserve"> the losses resulting from the connection assets between the sub-meter by which Sent Out Generation is calculated and the meter at the </w:t>
      </w:r>
      <w:r w:rsidR="002E29B8" w:rsidRPr="002E29B8">
        <w:rPr>
          <w:b/>
          <w:i/>
          <w:iCs/>
          <w:highlight w:val="lightGray"/>
        </w:rPr>
        <w:lastRenderedPageBreak/>
        <w:t xml:space="preserve">Connection Point. This factor will apply to all generated quantities. This component will be </w:t>
      </w:r>
      <w:r w:rsidR="007D6AAF">
        <w:rPr>
          <w:b/>
          <w:i/>
          <w:iCs/>
          <w:highlight w:val="lightGray"/>
        </w:rPr>
        <w:t xml:space="preserve">0.978 </w:t>
      </w:r>
      <w:r w:rsidR="002E29B8" w:rsidRPr="002E29B8">
        <w:rPr>
          <w:b/>
          <w:i/>
          <w:iCs/>
          <w:highlight w:val="lightGray"/>
        </w:rPr>
        <w:t xml:space="preserve">for all </w:t>
      </w:r>
      <w:r w:rsidR="002E29B8">
        <w:rPr>
          <w:b/>
          <w:i/>
          <w:iCs/>
          <w:highlight w:val="lightGray"/>
        </w:rPr>
        <w:t>Staged</w:t>
      </w:r>
      <w:r w:rsidR="002E29B8" w:rsidRPr="002E29B8">
        <w:rPr>
          <w:b/>
          <w:i/>
          <w:iCs/>
          <w:highlight w:val="lightGray"/>
        </w:rPr>
        <w:t xml:space="preserve"> Projects.</w:t>
      </w:r>
      <w:r>
        <w:rPr>
          <w:b/>
        </w:rPr>
        <w:t>]</w:t>
      </w:r>
    </w:p>
    <w:p w14:paraId="5080C671" w14:textId="77777777" w:rsidR="001F415B" w:rsidRPr="00EE2C92" w:rsidRDefault="001F415B" w:rsidP="001F415B">
      <w:pPr>
        <w:pStyle w:val="SchedH2"/>
        <w:keepNext w:val="0"/>
        <w:numPr>
          <w:ilvl w:val="1"/>
          <w:numId w:val="142"/>
        </w:numPr>
        <w:tabs>
          <w:tab w:val="num" w:pos="737"/>
        </w:tabs>
        <w:ind w:left="737" w:hanging="737"/>
        <w:rPr>
          <w:bCs/>
        </w:rPr>
      </w:pPr>
      <w:bookmarkStart w:id="5316" w:name="_Ref211254149"/>
      <w:r>
        <w:t>Adjustment to Notional Quantity</w:t>
      </w:r>
      <w:bookmarkEnd w:id="5316"/>
    </w:p>
    <w:p w14:paraId="7749CF77" w14:textId="340EE6FE" w:rsidR="001F415B" w:rsidRDefault="001F415B" w:rsidP="001F415B">
      <w:pPr>
        <w:pStyle w:val="SchedH3"/>
        <w:ind w:left="737"/>
      </w:pPr>
      <w:r>
        <w:t xml:space="preserve">Despite anything to the contrary, the Notional Quantity (calculated in accordance with item </w:t>
      </w:r>
      <w:r>
        <w:fldChar w:fldCharType="begin"/>
      </w:r>
      <w:r>
        <w:instrText xml:space="preserve"> REF _Ref101534608 \r \h </w:instrText>
      </w:r>
      <w:r>
        <w:fldChar w:fldCharType="separate"/>
      </w:r>
      <w:r>
        <w:t>3.9</w:t>
      </w:r>
      <w:r>
        <w:fldChar w:fldCharType="end"/>
      </w:r>
      <w:r>
        <w:t xml:space="preserve"> (“</w:t>
      </w:r>
      <w:r>
        <w:fldChar w:fldCharType="begin"/>
      </w:r>
      <w:r>
        <w:instrText xml:space="preserve">  REF _Ref101534608 \h </w:instrText>
      </w:r>
      <w:r>
        <w:fldChar w:fldCharType="separate"/>
      </w:r>
      <w:r w:rsidRPr="49D70CC2">
        <w:t>Calculation of Notional Quantity</w:t>
      </w:r>
      <w:r>
        <w:fldChar w:fldCharType="end"/>
      </w:r>
      <w:r>
        <w:t>”)) will be determined to be zero for any Trading Interval in which the Floating Price is less than the Dispatch Price Threshold, where the Dispatch Price Threshold for the relevant Trading Interval is calculated as:</w:t>
      </w:r>
    </w:p>
    <w:p w14:paraId="65A8F014" w14:textId="77777777" w:rsidR="001F415B" w:rsidRPr="001111E7" w:rsidRDefault="002E49D7" w:rsidP="001F415B">
      <w:pPr>
        <w:spacing w:after="120"/>
        <w:jc w:val="center"/>
        <w:rPr>
          <w:rFonts w:asciiTheme="majorHAnsi" w:hAnsiTheme="majorHAnsi" w:cstheme="majorBidi"/>
          <w:b/>
        </w:rPr>
      </w:pPr>
      <m:oMathPara>
        <m:oMath>
          <m:sSub>
            <m:sSubPr>
              <m:ctrlPr>
                <w:rPr>
                  <w:rFonts w:ascii="Cambria Math" w:hAnsi="Cambria Math"/>
                  <w:bCs/>
                  <w:i/>
                  <w:vertAlign w:val="subscript"/>
                </w:rPr>
              </m:ctrlPr>
            </m:sSubPr>
            <m:e>
              <m:r>
                <m:rPr>
                  <m:sty m:val="bi"/>
                </m:rPr>
                <w:rPr>
                  <w:rFonts w:ascii="Cambria Math" w:hAnsi="Cambria Math"/>
                  <w:vertAlign w:val="subscript"/>
                </w:rPr>
                <m:t>DPT</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AF</m:t>
              </m:r>
            </m:e>
            <m:sub>
              <m:r>
                <m:rPr>
                  <m:sty m:val="bi"/>
                </m:rPr>
                <w:rPr>
                  <w:rFonts w:ascii="Cambria Math" w:hAnsi="Cambria Math"/>
                  <w:vertAlign w:val="subscript"/>
                </w:rPr>
                <m:t>FY</m:t>
              </m:r>
            </m:sub>
          </m:sSub>
          <m:r>
            <m:rPr>
              <m:sty m:val="bi"/>
            </m:rPr>
            <w:rPr>
              <w:rFonts w:ascii="Cambria Math" w:hAnsi="Cambria Math"/>
              <w:vertAlign w:val="subscript"/>
            </w:rPr>
            <m:t>× -</m:t>
          </m:r>
          <m:r>
            <m:rPr>
              <m:sty m:val="bi"/>
            </m:rPr>
            <w:rPr>
              <w:rFonts w:ascii="Cambria Math" w:hAnsi="Cambria Math"/>
              <w:vertAlign w:val="subscript"/>
            </w:rPr>
            <m:t>0</m:t>
          </m:r>
          <m:r>
            <m:rPr>
              <m:sty m:val="bi"/>
            </m:rPr>
            <w:rPr>
              <w:rFonts w:ascii="Cambria Math" w:hAnsi="Cambria Math"/>
              <w:vertAlign w:val="subscript"/>
            </w:rPr>
            <m:t>.</m:t>
          </m:r>
          <m:r>
            <m:rPr>
              <m:sty m:val="bi"/>
            </m:rPr>
            <w:rPr>
              <w:rFonts w:ascii="Cambria Math" w:hAnsi="Cambria Math"/>
              <w:vertAlign w:val="subscript"/>
            </w:rPr>
            <m:t>9</m:t>
          </m:r>
        </m:oMath>
      </m:oMathPara>
    </w:p>
    <w:p w14:paraId="1D0F262E" w14:textId="77777777" w:rsidR="001F415B" w:rsidRDefault="001F415B" w:rsidP="001F415B"/>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6"/>
        <w:gridCol w:w="368"/>
        <w:gridCol w:w="4694"/>
      </w:tblGrid>
      <w:tr w:rsidR="001F415B" w:rsidRPr="00F76A11" w14:paraId="154E9EC7" w14:textId="77777777" w:rsidTr="00C54EE8">
        <w:tc>
          <w:tcPr>
            <w:tcW w:w="1316" w:type="dxa"/>
          </w:tcPr>
          <w:p w14:paraId="35391FA7" w14:textId="77777777" w:rsidR="001F415B" w:rsidRPr="00F76A11" w:rsidRDefault="001F415B" w:rsidP="00C54EE8">
            <w:pPr>
              <w:keepNext/>
              <w:spacing w:before="0" w:after="120"/>
            </w:pPr>
            <w:r w:rsidRPr="00F76A11">
              <w:t>where:</w:t>
            </w:r>
          </w:p>
        </w:tc>
        <w:tc>
          <w:tcPr>
            <w:tcW w:w="368" w:type="dxa"/>
          </w:tcPr>
          <w:p w14:paraId="6B800FCC" w14:textId="77777777" w:rsidR="001F415B" w:rsidRPr="00F76A11" w:rsidRDefault="001F415B" w:rsidP="00C54EE8">
            <w:pPr>
              <w:keepNext/>
              <w:spacing w:before="0" w:after="120"/>
            </w:pPr>
          </w:p>
        </w:tc>
        <w:tc>
          <w:tcPr>
            <w:tcW w:w="4694" w:type="dxa"/>
          </w:tcPr>
          <w:p w14:paraId="2AEB05EA" w14:textId="77777777" w:rsidR="001F415B" w:rsidRPr="00F76A11" w:rsidRDefault="001F415B" w:rsidP="00C54EE8">
            <w:pPr>
              <w:keepNext/>
              <w:spacing w:before="0" w:after="120"/>
            </w:pPr>
          </w:p>
        </w:tc>
      </w:tr>
      <w:tr w:rsidR="001F415B" w:rsidRPr="00F76A11" w14:paraId="67098EB0" w14:textId="77777777" w:rsidTr="00C54EE8">
        <w:tc>
          <w:tcPr>
            <w:tcW w:w="1316" w:type="dxa"/>
          </w:tcPr>
          <w:p w14:paraId="042DF7B0" w14:textId="77777777" w:rsidR="001F415B" w:rsidRPr="00F76A11" w:rsidRDefault="001F415B" w:rsidP="00C54EE8">
            <w:pPr>
              <w:keepNext/>
              <w:spacing w:before="0" w:after="120"/>
            </w:pPr>
            <w:r>
              <w:t>DPT</w:t>
            </w:r>
            <w:r w:rsidRPr="001111E7">
              <w:rPr>
                <w:vertAlign w:val="subscript"/>
              </w:rPr>
              <w:t>TI</w:t>
            </w:r>
          </w:p>
        </w:tc>
        <w:tc>
          <w:tcPr>
            <w:tcW w:w="368" w:type="dxa"/>
          </w:tcPr>
          <w:p w14:paraId="7283C1AC" w14:textId="77777777" w:rsidR="001F415B" w:rsidRPr="00F76A11" w:rsidRDefault="001F415B" w:rsidP="00C54EE8">
            <w:pPr>
              <w:keepNext/>
              <w:spacing w:before="0" w:after="120"/>
            </w:pPr>
            <w:r>
              <w:t>=</w:t>
            </w:r>
          </w:p>
        </w:tc>
        <w:tc>
          <w:tcPr>
            <w:tcW w:w="4694" w:type="dxa"/>
          </w:tcPr>
          <w:p w14:paraId="43A9E02A" w14:textId="6D03D958" w:rsidR="001F415B" w:rsidRPr="00F76A11" w:rsidRDefault="001F415B" w:rsidP="00C54EE8">
            <w:pPr>
              <w:keepNext/>
              <w:spacing w:before="0" w:after="120"/>
            </w:pPr>
            <w:r w:rsidRPr="001111E7">
              <w:t xml:space="preserve">the </w:t>
            </w:r>
            <w:r>
              <w:t>Dispatch Price Threshold for the relevant Trading Interval; and</w:t>
            </w:r>
          </w:p>
        </w:tc>
      </w:tr>
      <w:tr w:rsidR="001F415B" w:rsidRPr="00F76A11" w14:paraId="6BB59635" w14:textId="77777777" w:rsidTr="00C54EE8">
        <w:tc>
          <w:tcPr>
            <w:tcW w:w="1316" w:type="dxa"/>
          </w:tcPr>
          <w:p w14:paraId="74B3D133" w14:textId="77777777" w:rsidR="001F415B" w:rsidRPr="001111E7" w:rsidRDefault="001F415B" w:rsidP="00C54EE8">
            <w:pPr>
              <w:keepNext/>
              <w:spacing w:after="120"/>
            </w:pPr>
            <w:r>
              <w:t>AF</w:t>
            </w:r>
            <w:r>
              <w:rPr>
                <w:vertAlign w:val="subscript"/>
              </w:rPr>
              <w:t>FY</w:t>
            </w:r>
          </w:p>
        </w:tc>
        <w:tc>
          <w:tcPr>
            <w:tcW w:w="368" w:type="dxa"/>
          </w:tcPr>
          <w:p w14:paraId="316D7482" w14:textId="77777777" w:rsidR="001F415B" w:rsidRDefault="001F415B" w:rsidP="00C54EE8">
            <w:pPr>
              <w:keepNext/>
              <w:spacing w:after="120"/>
            </w:pPr>
            <w:r>
              <w:t>=</w:t>
            </w:r>
          </w:p>
        </w:tc>
        <w:tc>
          <w:tcPr>
            <w:tcW w:w="4694" w:type="dxa"/>
          </w:tcPr>
          <w:p w14:paraId="4F1B771E" w14:textId="23E39CD6" w:rsidR="001F415B" w:rsidRPr="001111E7" w:rsidRDefault="001F415B" w:rsidP="00C54EE8">
            <w:pPr>
              <w:keepNext/>
              <w:spacing w:before="0" w:after="120"/>
            </w:pPr>
            <w:r w:rsidRPr="001111E7">
              <w:t xml:space="preserve">the </w:t>
            </w:r>
            <w:r>
              <w:t xml:space="preserve">Annual Floor for the Financial Year in which the relevant Trading Interval </w:t>
            </w:r>
            <w:r w:rsidR="003613AE">
              <w:t>f</w:t>
            </w:r>
            <w:r>
              <w:t>alls.</w:t>
            </w:r>
          </w:p>
        </w:tc>
      </w:tr>
    </w:tbl>
    <w:p w14:paraId="1171DCFE" w14:textId="5DC7A27E" w:rsidR="00E54615" w:rsidRPr="00EE2C92" w:rsidRDefault="00E54615" w:rsidP="0030156D">
      <w:pPr>
        <w:pStyle w:val="SchedH2"/>
        <w:keepNext w:val="0"/>
        <w:numPr>
          <w:ilvl w:val="1"/>
          <w:numId w:val="142"/>
        </w:numPr>
        <w:tabs>
          <w:tab w:val="num" w:pos="737"/>
        </w:tabs>
        <w:ind w:left="737" w:hanging="737"/>
        <w:rPr>
          <w:bCs/>
        </w:rPr>
      </w:pPr>
      <w:bookmarkStart w:id="5317" w:name="_Ref210052048"/>
      <w:bookmarkStart w:id="5318" w:name="_Ref163551187"/>
      <w:bookmarkStart w:id="5319" w:name="_Ref113900564"/>
      <w:bookmarkEnd w:id="5315"/>
      <w:r w:rsidRPr="49D70CC2">
        <w:t>[Determining AP Redirected Quantities</w:t>
      </w:r>
      <w:bookmarkEnd w:id="5317"/>
    </w:p>
    <w:p w14:paraId="5837C4CE" w14:textId="77777777" w:rsidR="00E54615" w:rsidRDefault="00E54615" w:rsidP="00EF6410">
      <w:pPr>
        <w:pStyle w:val="SchedH3"/>
        <w:ind w:left="737"/>
      </w:pPr>
      <w:r>
        <w:t xml:space="preserve">For the purpose of calculating </w:t>
      </w:r>
      <w:r w:rsidRPr="00606874">
        <w:t>MLF</w:t>
      </w:r>
      <w:r w:rsidRPr="00606874">
        <w:rPr>
          <w:vertAlign w:val="subscript"/>
        </w:rPr>
        <w:t>TI</w:t>
      </w:r>
      <w:r>
        <w:t xml:space="preserve"> and the Discount Factor, Project Operator will determine AP Redirected Quantities: </w:t>
      </w:r>
    </w:p>
    <w:p w14:paraId="6E85E614" w14:textId="27B9DD8F" w:rsidR="00E54615" w:rsidRDefault="00E54615" w:rsidP="0030156D">
      <w:pPr>
        <w:pStyle w:val="legalDefinition"/>
        <w:numPr>
          <w:ilvl w:val="0"/>
          <w:numId w:val="158"/>
        </w:numPr>
        <w:spacing w:before="0" w:after="240"/>
      </w:pPr>
      <w:r>
        <w:t>based on the amount of electricity imported by the Associated Project, as measured by the meter identified as [</w:t>
      </w:r>
      <w:r w:rsidRPr="00EF6410">
        <w:rPr>
          <w:highlight w:val="yellow"/>
        </w:rPr>
        <w:t>insert</w:t>
      </w:r>
      <w:r>
        <w:t>] in the Metering Diagram</w:t>
      </w:r>
      <w:r w:rsidR="007D6AAF">
        <w:t xml:space="preserve"> but not to exceed the Sent Out Generation</w:t>
      </w:r>
      <w:r>
        <w:t>; and [</w:t>
      </w:r>
      <w:r w:rsidRPr="00EF6410">
        <w:rPr>
          <w:b/>
          <w:bCs/>
          <w:i/>
          <w:iCs/>
          <w:highlight w:val="lightGray"/>
        </w:rPr>
        <w:t>Note: this is to be the sub-meter that measures energy flows to the Associated Project.</w:t>
      </w:r>
      <w:r>
        <w:t>]</w:t>
      </w:r>
    </w:p>
    <w:p w14:paraId="2F76C9F0" w14:textId="77777777" w:rsidR="00F341BA" w:rsidRDefault="00E54615" w:rsidP="0030156D">
      <w:pPr>
        <w:pStyle w:val="legalDefinition"/>
        <w:numPr>
          <w:ilvl w:val="0"/>
          <w:numId w:val="82"/>
        </w:numPr>
        <w:spacing w:before="0" w:after="240"/>
      </w:pPr>
      <w:r>
        <w:t>using the methodology determined by the Commonwealth (acting reasonably) or, if the Commonwealth has not provided such a methodology to Project Operator, using a methodology determined by Project Operator (acting reasonably).</w:t>
      </w:r>
      <w:r w:rsidR="00F341BA">
        <w:t xml:space="preserve">] </w:t>
      </w:r>
    </w:p>
    <w:p w14:paraId="21D885E7" w14:textId="463EBF3F" w:rsidR="00E54615" w:rsidRDefault="00F341BA" w:rsidP="00EF6410">
      <w:pPr>
        <w:pStyle w:val="legalDefinition"/>
        <w:numPr>
          <w:ilvl w:val="0"/>
          <w:numId w:val="0"/>
        </w:numPr>
        <w:spacing w:before="0" w:after="240"/>
        <w:ind w:left="851"/>
      </w:pPr>
      <w:r>
        <w:t>[</w:t>
      </w:r>
      <w:r w:rsidRPr="00F341BA">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Pr="00F341BA">
        <w:rPr>
          <w:b/>
          <w:bCs/>
          <w:i/>
          <w:iCs/>
          <w:highlight w:val="lightGray"/>
        </w:rPr>
        <w:t xml:space="preserve"> to be included for all Hybrid Projects.</w:t>
      </w:r>
      <w:r>
        <w:t>]</w:t>
      </w:r>
    </w:p>
    <w:p w14:paraId="0A95B37B" w14:textId="77777777" w:rsidR="00E54615" w:rsidRDefault="00E54615" w:rsidP="0030156D">
      <w:pPr>
        <w:pStyle w:val="SchedH2"/>
        <w:keepNext w:val="0"/>
        <w:numPr>
          <w:ilvl w:val="1"/>
          <w:numId w:val="142"/>
        </w:numPr>
        <w:tabs>
          <w:tab w:val="num" w:pos="737"/>
        </w:tabs>
        <w:ind w:left="737" w:hanging="737"/>
        <w:rPr>
          <w:bCs/>
        </w:rPr>
      </w:pPr>
      <w:bookmarkStart w:id="5320" w:name="_Ref163551897"/>
      <w:r w:rsidRPr="49D70CC2">
        <w:t>Impact of Negative Pricing Events</w:t>
      </w:r>
      <w:bookmarkEnd w:id="5320"/>
    </w:p>
    <w:p w14:paraId="2C1330E1" w14:textId="77777777" w:rsidR="00E54615" w:rsidRPr="002E2065" w:rsidDel="00657C40" w:rsidRDefault="00E54615" w:rsidP="00EF6410">
      <w:pPr>
        <w:pStyle w:val="SchedH3"/>
        <w:ind w:left="737"/>
      </w:pPr>
      <w:r>
        <w:t>If</w:t>
      </w:r>
      <w:r w:rsidRPr="002E2065" w:rsidDel="00657C40">
        <w:t xml:space="preserve"> </w:t>
      </w:r>
      <w:r w:rsidRPr="002E2065">
        <w:t xml:space="preserve">a </w:t>
      </w:r>
      <w:r w:rsidRPr="002E2065" w:rsidDel="00657C40">
        <w:t>Negative Pricing Event</w:t>
      </w:r>
      <w:r>
        <w:t xml:space="preserve"> occurs, then</w:t>
      </w:r>
      <w:r w:rsidRPr="002E2065" w:rsidDel="00657C40">
        <w:t xml:space="preserve">: </w:t>
      </w:r>
    </w:p>
    <w:p w14:paraId="7746EE3E" w14:textId="7F480611" w:rsidR="00E54615" w:rsidRDefault="00E54615" w:rsidP="0030156D">
      <w:pPr>
        <w:pStyle w:val="legalDefinition"/>
        <w:numPr>
          <w:ilvl w:val="0"/>
          <w:numId w:val="83"/>
        </w:numPr>
        <w:spacing w:before="0" w:after="240"/>
      </w:pPr>
      <w:r>
        <w:t xml:space="preserve">Project Operator may, but is not required to, continue to generate and export electricity from the </w:t>
      </w:r>
      <w:r w:rsidR="00E17753">
        <w:t xml:space="preserve">[Staged] </w:t>
      </w:r>
      <w:r>
        <w:t>Project during that Negative Pricing Event; and</w:t>
      </w:r>
    </w:p>
    <w:p w14:paraId="772EBDCD" w14:textId="772BBE49" w:rsidR="00E54615" w:rsidRDefault="00E54615" w:rsidP="00EF6410">
      <w:pPr>
        <w:pStyle w:val="legalDefinition"/>
        <w:spacing w:before="0" w:after="240"/>
      </w:pPr>
      <w:r>
        <w:t xml:space="preserve">for the purposes of item </w:t>
      </w:r>
      <w:r>
        <w:fldChar w:fldCharType="begin"/>
      </w:r>
      <w:r>
        <w:instrText xml:space="preserve"> REF _Ref166166700 \n \h  \* MERGEFORMAT </w:instrText>
      </w:r>
      <w:r>
        <w:fldChar w:fldCharType="separate"/>
      </w:r>
      <w:r w:rsidR="00910BB8">
        <w:t>3.4</w:t>
      </w:r>
      <w:r>
        <w:fldChar w:fldCharType="end"/>
      </w:r>
      <w:r>
        <w:t xml:space="preserve"> (“</w:t>
      </w:r>
      <w:r>
        <w:fldChar w:fldCharType="begin"/>
      </w:r>
      <w:r>
        <w:instrText xml:space="preserve">  REF _Ref166166700 \h  \* MERGEFORMAT </w:instrText>
      </w:r>
      <w:r>
        <w:fldChar w:fldCharType="separate"/>
      </w:r>
      <w:r w:rsidR="00910BB8" w:rsidRPr="00910BB8">
        <w:rPr>
          <w:bCs/>
        </w:rPr>
        <w:t>Calculation of Spot Market Revenue and Uncontracted Spot Market Revenue</w:t>
      </w:r>
      <w:r>
        <w:fldChar w:fldCharType="end"/>
      </w:r>
      <w:r>
        <w:t>”), the Floating Price for that Negative Pricing Event is $0/MWh.</w:t>
      </w:r>
      <w:r w:rsidR="003731B6">
        <w:t xml:space="preserve"> </w:t>
      </w:r>
      <w:r w:rsidR="003731B6" w:rsidRPr="003731B6">
        <w:t>[</w:t>
      </w:r>
      <w:r w:rsidR="003731B6" w:rsidRPr="003731B6">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003731B6" w:rsidRPr="003731B6">
        <w:rPr>
          <w:b/>
          <w:bCs/>
          <w:i/>
          <w:iCs/>
          <w:highlight w:val="lightGray"/>
        </w:rPr>
        <w:t xml:space="preserve">to be included for all </w:t>
      </w:r>
      <w:r w:rsidR="003731B6">
        <w:rPr>
          <w:b/>
          <w:bCs/>
          <w:i/>
          <w:iCs/>
          <w:highlight w:val="lightGray"/>
        </w:rPr>
        <w:t>Staged</w:t>
      </w:r>
      <w:r w:rsidR="003731B6" w:rsidRPr="003731B6">
        <w:rPr>
          <w:b/>
          <w:bCs/>
          <w:i/>
          <w:iCs/>
          <w:highlight w:val="lightGray"/>
        </w:rPr>
        <w:t xml:space="preserve"> Projects.</w:t>
      </w:r>
      <w:r w:rsidR="003731B6" w:rsidRPr="003731B6">
        <w:t>]</w:t>
      </w:r>
    </w:p>
    <w:p w14:paraId="57345649" w14:textId="77777777" w:rsidR="00E54615" w:rsidRDefault="00E54615" w:rsidP="0030156D">
      <w:pPr>
        <w:pStyle w:val="SchedH2"/>
        <w:keepNext w:val="0"/>
        <w:numPr>
          <w:ilvl w:val="1"/>
          <w:numId w:val="142"/>
        </w:numPr>
        <w:tabs>
          <w:tab w:val="num" w:pos="737"/>
        </w:tabs>
        <w:ind w:left="737" w:hanging="737"/>
        <w:rPr>
          <w:bCs/>
        </w:rPr>
      </w:pPr>
      <w:bookmarkStart w:id="5321" w:name="_Ref163551730"/>
      <w:r w:rsidRPr="49D70CC2">
        <w:t>Cap</w:t>
      </w:r>
      <w:r>
        <w:t xml:space="preserve"> and other limits</w:t>
      </w:r>
      <w:r w:rsidRPr="49D70CC2">
        <w:t xml:space="preserve"> on Quarterly Payment Amounts</w:t>
      </w:r>
      <w:bookmarkEnd w:id="5318"/>
      <w:bookmarkEnd w:id="5319"/>
      <w:bookmarkEnd w:id="5321"/>
    </w:p>
    <w:p w14:paraId="0DDF0F41" w14:textId="63171304" w:rsidR="00E54615" w:rsidRPr="001111E7" w:rsidRDefault="00E54615" w:rsidP="0030156D">
      <w:pPr>
        <w:pStyle w:val="legalDefinition"/>
        <w:numPr>
          <w:ilvl w:val="0"/>
          <w:numId w:val="84"/>
        </w:numPr>
        <w:spacing w:before="0" w:after="240"/>
      </w:pPr>
      <w:bookmarkStart w:id="5322" w:name="_Ref113900430"/>
      <w:bookmarkStart w:id="5323" w:name="_Ref105664434"/>
      <w:r>
        <w:t xml:space="preserve">The Commonwealth will not be required to pay any Quarterly Payment Amount to the </w:t>
      </w:r>
      <w:r w:rsidRPr="001111E7">
        <w:t>extent that the sum of the Quarterly Payment Amounts paid or payable by the Commonwealth in the Financial Year as at that date is greater than the Annual Payment Cap</w:t>
      </w:r>
      <w:r w:rsidR="002572E3">
        <w:t xml:space="preserve"> applicable during that Financial Year</w:t>
      </w:r>
      <w:r w:rsidRPr="001111E7">
        <w:t>.</w:t>
      </w:r>
      <w:bookmarkEnd w:id="5322"/>
      <w:r w:rsidRPr="001111E7">
        <w:t xml:space="preserve"> </w:t>
      </w:r>
      <w:bookmarkEnd w:id="5323"/>
    </w:p>
    <w:p w14:paraId="4158F732" w14:textId="42BC4BF7" w:rsidR="00E54615" w:rsidRDefault="00E54615" w:rsidP="00EF6410">
      <w:pPr>
        <w:pStyle w:val="legalDefinition"/>
        <w:spacing w:before="0" w:after="240"/>
      </w:pPr>
      <w:r w:rsidRPr="001111E7">
        <w:lastRenderedPageBreak/>
        <w:t>Project Operator will not be required to pay any Quarterly Payment Amount to the extent that the sum of the Quarterly Payment Amounts paid or payable by Project Operator in the Financial Year as at that date is greater than the Annual Payment Cap</w:t>
      </w:r>
      <w:r w:rsidR="002572E3">
        <w:t xml:space="preserve"> applicable during that Financial Year</w:t>
      </w:r>
      <w:r w:rsidRPr="001111E7">
        <w:t>.</w:t>
      </w:r>
    </w:p>
    <w:p w14:paraId="0E424D93" w14:textId="77777777" w:rsidR="00E54615" w:rsidRPr="001111E7" w:rsidRDefault="00E54615" w:rsidP="0030156D">
      <w:pPr>
        <w:pStyle w:val="SchedH2"/>
        <w:numPr>
          <w:ilvl w:val="1"/>
          <w:numId w:val="142"/>
        </w:numPr>
        <w:tabs>
          <w:tab w:val="num" w:pos="737"/>
        </w:tabs>
        <w:ind w:left="737" w:hanging="737"/>
        <w:rPr>
          <w:bCs/>
        </w:rPr>
      </w:pPr>
      <w:bookmarkStart w:id="5324" w:name="_Ref165294193"/>
      <w:bookmarkStart w:id="5325" w:name="_Hlk165289689"/>
      <w:r w:rsidRPr="001111E7">
        <w:t>Determination of market prices</w:t>
      </w:r>
      <w:bookmarkEnd w:id="5324"/>
    </w:p>
    <w:p w14:paraId="20A6A798" w14:textId="69C3E7A1" w:rsidR="00E54615" w:rsidRDefault="00E54615" w:rsidP="0030156D">
      <w:pPr>
        <w:pStyle w:val="legalDefinition"/>
        <w:numPr>
          <w:ilvl w:val="0"/>
          <w:numId w:val="85"/>
        </w:numPr>
        <w:spacing w:before="0" w:after="240"/>
      </w:pPr>
      <w:bookmarkStart w:id="5326" w:name="_Ref167312815"/>
      <w:r w:rsidRPr="00792B2E">
        <w:t xml:space="preserve">Subject to paragraph </w:t>
      </w:r>
      <w:r w:rsidRPr="00792B2E">
        <w:fldChar w:fldCharType="begin"/>
      </w:r>
      <w:r w:rsidRPr="00792B2E">
        <w:instrText xml:space="preserve"> REF _Ref167223801 \n \h  \* MERGEFORMAT </w:instrText>
      </w:r>
      <w:r w:rsidRPr="00792B2E">
        <w:fldChar w:fldCharType="separate"/>
      </w:r>
      <w:r w:rsidR="00910BB8">
        <w:t>(b)</w:t>
      </w:r>
      <w:r w:rsidRPr="00792B2E">
        <w:fldChar w:fldCharType="end"/>
      </w:r>
      <w:r w:rsidRPr="00792B2E">
        <w:t>, f</w:t>
      </w:r>
      <w:r w:rsidRPr="001111E7">
        <w:t xml:space="preserve">or the purposes of determining market prices in calculating the Green Product Revenue or the Uncontracted Green Product Revenue under item </w:t>
      </w:r>
      <w:r w:rsidRPr="001111E7">
        <w:fldChar w:fldCharType="begin"/>
      </w:r>
      <w:r w:rsidRPr="001111E7">
        <w:instrText xml:space="preserve"> REF _Ref166166702 \n \h </w:instrText>
      </w:r>
      <w:r>
        <w:instrText xml:space="preserve"> \* MERGEFORMAT </w:instrText>
      </w:r>
      <w:r w:rsidRPr="001111E7">
        <w:fldChar w:fldCharType="separate"/>
      </w:r>
      <w:r w:rsidR="00910BB8">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910BB8" w:rsidRPr="00910BB8">
        <w:rPr>
          <w:bCs/>
        </w:rPr>
        <w:t>Calculation of Green Product Revenue and Uncontracted Green Product Revenue</w:t>
      </w:r>
      <w:r w:rsidRPr="001111E7">
        <w:fldChar w:fldCharType="end"/>
      </w:r>
      <w:r>
        <w:t xml:space="preserve">”), </w:t>
      </w:r>
      <w:bookmarkStart w:id="5327" w:name="_Ref165383584"/>
      <w:bookmarkStart w:id="5328" w:name="_Ref164864514"/>
      <w:r>
        <w:t>the market price for a Green Product or Capacity Product will be determined by the Commonwealth (acting reasonably and in good faith), having regard to:</w:t>
      </w:r>
      <w:bookmarkEnd w:id="5326"/>
      <w:bookmarkEnd w:id="5327"/>
      <w:r>
        <w:t xml:space="preserve"> </w:t>
      </w:r>
    </w:p>
    <w:p w14:paraId="3478259F" w14:textId="77777777" w:rsidR="00E54615" w:rsidRPr="001111E7" w:rsidRDefault="00E54615" w:rsidP="007238AE">
      <w:pPr>
        <w:pStyle w:val="legalDefinition"/>
        <w:numPr>
          <w:ilvl w:val="1"/>
          <w:numId w:val="27"/>
        </w:numPr>
        <w:spacing w:before="0" w:after="240"/>
      </w:pPr>
      <w:r>
        <w:t>in respect of a type of Green Product or Capacity Product (as relevant</w:t>
      </w:r>
      <w:r w:rsidRPr="001111E7">
        <w:t xml:space="preserve">): </w:t>
      </w:r>
    </w:p>
    <w:p w14:paraId="00480F78" w14:textId="45D972E2" w:rsidR="00E54615" w:rsidRPr="001111E7" w:rsidRDefault="00E54615" w:rsidP="001646B5">
      <w:pPr>
        <w:pStyle w:val="legalDefinition"/>
        <w:numPr>
          <w:ilvl w:val="0"/>
          <w:numId w:val="0"/>
        </w:numPr>
        <w:spacing w:before="0" w:after="240"/>
        <w:ind w:left="3402" w:hanging="850"/>
      </w:pPr>
      <w:r>
        <w:t>(A)</w:t>
      </w:r>
      <w:r>
        <w:tab/>
      </w:r>
      <w:r w:rsidRPr="001111E7">
        <w:t xml:space="preserve">the historic </w:t>
      </w:r>
      <w:r w:rsidRPr="00792B2E">
        <w:t>spot</w:t>
      </w:r>
      <w:r w:rsidRPr="001111E7">
        <w:t xml:space="preserve"> market price for that </w:t>
      </w:r>
      <w:r w:rsidRPr="00792B2E">
        <w:t>certificate or product</w:t>
      </w:r>
      <w:r w:rsidRPr="001111E7">
        <w:t xml:space="preserve"> type of Green Product or Capacity Product (as relevant) that is calculated as the average of the quotations (stated on a GST inclusiv</w:t>
      </w:r>
      <w:r w:rsidRPr="002572E3">
        <w:t xml:space="preserve">e basis) for that certificate or product type of Green Product or Capacity Product (as relevant) for the </w:t>
      </w:r>
      <w:r w:rsidR="007056A5" w:rsidRPr="006A4EF3">
        <w:t>three (</w:t>
      </w:r>
      <w:r w:rsidRPr="006A4EF3">
        <w:t>3</w:t>
      </w:r>
      <w:r w:rsidR="007056A5" w:rsidRPr="006A4EF3">
        <w:t>)</w:t>
      </w:r>
      <w:r w:rsidRPr="002572E3">
        <w:t xml:space="preserve"> month period immediately preceding the relevant</w:t>
      </w:r>
      <w:r w:rsidRPr="001111E7">
        <w:t xml:space="preserve"> calculation date; or</w:t>
      </w:r>
      <w:r>
        <w:t xml:space="preserve"> </w:t>
      </w:r>
    </w:p>
    <w:p w14:paraId="678625BD" w14:textId="77777777" w:rsidR="00E54615" w:rsidRPr="001111E7" w:rsidRDefault="00E54615" w:rsidP="001646B5">
      <w:pPr>
        <w:pStyle w:val="legalDefinition"/>
        <w:numPr>
          <w:ilvl w:val="0"/>
          <w:numId w:val="0"/>
        </w:numPr>
        <w:spacing w:before="0" w:after="240"/>
        <w:ind w:left="3402" w:hanging="850"/>
      </w:pPr>
      <w:r>
        <w:t>(B)</w:t>
      </w:r>
      <w:r>
        <w:tab/>
      </w:r>
      <w:r w:rsidRPr="001111E7">
        <w:t xml:space="preserve">if there is no historic </w:t>
      </w:r>
      <w:r w:rsidRPr="00792B2E">
        <w:t>spot</w:t>
      </w:r>
      <w:r w:rsidRPr="001111E7">
        <w:t xml:space="preserve"> market price for that </w:t>
      </w:r>
      <w:r w:rsidRPr="00792B2E">
        <w:t>certificate or product</w:t>
      </w:r>
      <w:r w:rsidRPr="001111E7">
        <w:t xml:space="preserve"> type of Green Product or Capacity Product (as relevant), then the </w:t>
      </w:r>
      <w:r w:rsidRPr="00792B2E">
        <w:t>spot</w:t>
      </w:r>
      <w:r w:rsidRPr="001111E7">
        <w:t xml:space="preserve"> market price for that </w:t>
      </w:r>
      <w:r w:rsidRPr="00792B2E">
        <w:t>certificate or product</w:t>
      </w:r>
      <w:r w:rsidRPr="001111E7">
        <w:t xml:space="preserve"> type of Green Product or Capacity Product (as relevant) as at the relevant calculation date,</w:t>
      </w:r>
    </w:p>
    <w:p w14:paraId="2062B7E1" w14:textId="77777777" w:rsidR="00E54615" w:rsidRPr="001111E7" w:rsidRDefault="00E54615" w:rsidP="001646B5">
      <w:pPr>
        <w:pStyle w:val="BodyIndent3"/>
        <w:spacing w:before="0" w:after="240"/>
        <w:ind w:left="2552"/>
      </w:pPr>
      <w:r w:rsidRPr="001111E7">
        <w:t>obtained from two independent and suitably qualified brokerage firms nominated by the Commonwealth; and</w:t>
      </w:r>
      <w:r>
        <w:t xml:space="preserve"> </w:t>
      </w:r>
    </w:p>
    <w:p w14:paraId="0634EA0A" w14:textId="77777777" w:rsidR="00E54615" w:rsidRPr="001111E7" w:rsidRDefault="00E54615" w:rsidP="007238AE">
      <w:pPr>
        <w:pStyle w:val="legalDefinition"/>
        <w:numPr>
          <w:ilvl w:val="1"/>
          <w:numId w:val="27"/>
        </w:numPr>
        <w:spacing w:before="0" w:after="240"/>
      </w:pPr>
      <w:bookmarkStart w:id="5329" w:name="_Ref165383586"/>
      <w:r w:rsidRPr="001111E7">
        <w:t>any other information that the Commonwealth has relating to the prices for that Green Product or Capacity Product (as relevant).</w:t>
      </w:r>
    </w:p>
    <w:p w14:paraId="3703370F" w14:textId="77777777" w:rsidR="00E54615" w:rsidRPr="00792B2E" w:rsidRDefault="00E54615" w:rsidP="001646B5">
      <w:pPr>
        <w:pStyle w:val="legalDefinition"/>
        <w:spacing w:before="0" w:after="240"/>
      </w:pPr>
      <w:bookmarkStart w:id="5330" w:name="_Ref167223801"/>
      <w:bookmarkStart w:id="5331" w:name="_Ref166088352"/>
      <w:r w:rsidRPr="00792B2E">
        <w:t>The Commonwealth must either:</w:t>
      </w:r>
      <w:bookmarkEnd w:id="5330"/>
      <w:r w:rsidRPr="00792B2E">
        <w:t xml:space="preserve"> </w:t>
      </w:r>
    </w:p>
    <w:p w14:paraId="1164017C" w14:textId="7ADFCF19" w:rsidR="00E54615" w:rsidRPr="00792B2E" w:rsidRDefault="00E54615" w:rsidP="007238AE">
      <w:pPr>
        <w:pStyle w:val="legalDefinition"/>
        <w:numPr>
          <w:ilvl w:val="1"/>
          <w:numId w:val="27"/>
        </w:numPr>
        <w:spacing w:before="0" w:after="240"/>
      </w:pPr>
      <w:r w:rsidRPr="00792B2E">
        <w:t>within [20] Business Days after the end of each quarter in the Financial Year, publish or notify Project Operator of</w:t>
      </w:r>
      <w:r w:rsidRPr="001111E7">
        <w:t>, the market prices determined in accordance with paragraph </w:t>
      </w:r>
      <w:r w:rsidRPr="001111E7">
        <w:fldChar w:fldCharType="begin"/>
      </w:r>
      <w:r w:rsidRPr="001111E7">
        <w:instrText xml:space="preserve"> REF _Ref165383584 \n \h </w:instrText>
      </w:r>
      <w:r>
        <w:instrText xml:space="preserve"> \* MERGEFORMAT </w:instrText>
      </w:r>
      <w:r w:rsidRPr="001111E7">
        <w:fldChar w:fldCharType="separate"/>
      </w:r>
      <w:r w:rsidR="00910BB8">
        <w:t>(a)</w:t>
      </w:r>
      <w:r w:rsidRPr="001111E7">
        <w:fldChar w:fldCharType="end"/>
      </w:r>
      <w:r w:rsidRPr="001111E7">
        <w:t xml:space="preserve"> </w:t>
      </w:r>
      <w:r w:rsidRPr="00792B2E">
        <w:t>which will apply to that quarter for the purposes of determining the Quarterly Net Operational Revenue or Annual Net Operational Revenue (as applicable); or</w:t>
      </w:r>
    </w:p>
    <w:p w14:paraId="4499AD04" w14:textId="77777777" w:rsidR="00E54615" w:rsidRPr="00792B2E" w:rsidRDefault="00E54615" w:rsidP="007238AE">
      <w:pPr>
        <w:pStyle w:val="legalDefinition"/>
        <w:keepNext/>
        <w:numPr>
          <w:ilvl w:val="1"/>
          <w:numId w:val="27"/>
        </w:numPr>
        <w:spacing w:before="0" w:after="240"/>
      </w:pPr>
      <w:r w:rsidRPr="00792B2E">
        <w:t xml:space="preserve">within [20] Business Days after: </w:t>
      </w:r>
    </w:p>
    <w:p w14:paraId="568F4A6B" w14:textId="3E39F7CC" w:rsidR="00E54615" w:rsidRPr="00792B2E" w:rsidRDefault="00E54615" w:rsidP="001646B5">
      <w:pPr>
        <w:pStyle w:val="legalDefinition"/>
        <w:numPr>
          <w:ilvl w:val="0"/>
          <w:numId w:val="0"/>
        </w:numPr>
        <w:spacing w:before="0" w:after="240"/>
        <w:ind w:left="3402" w:hanging="850"/>
      </w:pPr>
      <w:r>
        <w:t>(A)</w:t>
      </w:r>
      <w:r>
        <w:tab/>
      </w:r>
      <w:r w:rsidRPr="00792B2E">
        <w:t xml:space="preserve">the end of the first quarter in the Financial Year, publish, or notify to Project Operator, </w:t>
      </w:r>
      <w:r w:rsidR="00E219DD">
        <w:t>an</w:t>
      </w:r>
      <w:r w:rsidR="00E219DD" w:rsidRPr="00792B2E">
        <w:t xml:space="preserve"> </w:t>
      </w:r>
      <w:r w:rsidRPr="00792B2E">
        <w:t>indicative market price that will apply to each quarter in that Financial Year for the purposes of determining the Quarterly Net Operational Revenue</w:t>
      </w:r>
      <w:r w:rsidR="00E219DD">
        <w:t xml:space="preserve"> (other than for the last quarter)</w:t>
      </w:r>
      <w:r w:rsidRPr="00792B2E">
        <w:t>; and</w:t>
      </w:r>
    </w:p>
    <w:p w14:paraId="5226CE26" w14:textId="10D4C622" w:rsidR="00E54615" w:rsidRPr="00792B2E" w:rsidRDefault="00E54615" w:rsidP="00A73D43">
      <w:pPr>
        <w:pStyle w:val="legalDefinition"/>
        <w:keepNext/>
        <w:numPr>
          <w:ilvl w:val="0"/>
          <w:numId w:val="0"/>
        </w:numPr>
        <w:spacing w:before="0" w:after="240"/>
        <w:ind w:left="3402" w:hanging="850"/>
      </w:pPr>
      <w:r>
        <w:lastRenderedPageBreak/>
        <w:t>(B)</w:t>
      </w:r>
      <w:r>
        <w:tab/>
      </w:r>
      <w:r w:rsidRPr="00792B2E">
        <w:t>the end of the Financial Year, publish, or notify Project Operator of the market price determined in accordance with paragraph</w:t>
      </w:r>
      <w:r w:rsidR="00D32C8C">
        <w:t> </w:t>
      </w:r>
      <w:r w:rsidRPr="00792B2E">
        <w:fldChar w:fldCharType="begin"/>
      </w:r>
      <w:r w:rsidRPr="00792B2E">
        <w:instrText xml:space="preserve"> REF _Ref165383584 \n \h  \* MERGEFORMAT </w:instrText>
      </w:r>
      <w:r w:rsidRPr="00792B2E">
        <w:fldChar w:fldCharType="separate"/>
      </w:r>
      <w:r w:rsidR="00910BB8">
        <w:t>(a)</w:t>
      </w:r>
      <w:r w:rsidRPr="00792B2E">
        <w:fldChar w:fldCharType="end"/>
      </w:r>
      <w:r w:rsidRPr="00792B2E">
        <w:t xml:space="preserve"> which will apply to that Financial Year for the purposes of determining </w:t>
      </w:r>
      <w:r w:rsidR="00E219DD">
        <w:t>any</w:t>
      </w:r>
      <w:r w:rsidR="00E219DD" w:rsidRPr="00792B2E">
        <w:t xml:space="preserve"> </w:t>
      </w:r>
      <w:r w:rsidRPr="00792B2E">
        <w:t xml:space="preserve">Annual </w:t>
      </w:r>
      <w:r w:rsidR="00E219DD">
        <w:t>Adjustment Amount</w:t>
      </w:r>
      <w:r w:rsidRPr="00792B2E">
        <w:t>.</w:t>
      </w:r>
      <w:bookmarkEnd w:id="5329"/>
      <w:bookmarkEnd w:id="5331"/>
    </w:p>
    <w:p w14:paraId="35BF7B7F" w14:textId="1FC8A03C" w:rsidR="00E54615" w:rsidRPr="002F6BB2" w:rsidRDefault="00E54615" w:rsidP="001646B5">
      <w:pPr>
        <w:pStyle w:val="BodyIndent1"/>
        <w:spacing w:before="0" w:after="240"/>
        <w:rPr>
          <w:b/>
          <w:bCs/>
          <w:i/>
          <w:iCs/>
        </w:rPr>
      </w:pPr>
      <w:r w:rsidRPr="0001150F">
        <w:t>[</w:t>
      </w:r>
      <w:r w:rsidRPr="002F6BB2">
        <w:rPr>
          <w:b/>
          <w:bCs/>
          <w:i/>
          <w:iCs/>
          <w:highlight w:val="lightGray"/>
        </w:rPr>
        <w:t>Note: the Commonwealth may either: (1) publish or notify the relevant market prices for each quarter, or (2) set an indicative price on a look-forward basis for a Financial Year which will be used for the Quarterly Payment Amounts, and at the end of the Financial Year publish or notify the actual market price determined in accordance with paragraph </w:t>
      </w:r>
      <w:r w:rsidR="00CC2DBE">
        <w:rPr>
          <w:b/>
          <w:bCs/>
          <w:i/>
          <w:iCs/>
          <w:highlight w:val="lightGray"/>
        </w:rPr>
        <w:fldChar w:fldCharType="begin"/>
      </w:r>
      <w:r w:rsidR="00CC2DBE">
        <w:rPr>
          <w:b/>
          <w:bCs/>
          <w:i/>
          <w:iCs/>
          <w:highlight w:val="lightGray"/>
        </w:rPr>
        <w:instrText xml:space="preserve"> REF _Ref167312815 \n \h </w:instrText>
      </w:r>
      <w:r w:rsidR="00CC2DBE">
        <w:rPr>
          <w:b/>
          <w:bCs/>
          <w:i/>
          <w:iCs/>
          <w:highlight w:val="lightGray"/>
        </w:rPr>
      </w:r>
      <w:r w:rsidR="00CC2DBE">
        <w:rPr>
          <w:b/>
          <w:bCs/>
          <w:i/>
          <w:iCs/>
          <w:highlight w:val="lightGray"/>
        </w:rPr>
        <w:fldChar w:fldCharType="separate"/>
      </w:r>
      <w:r w:rsidR="00910BB8">
        <w:rPr>
          <w:b/>
          <w:bCs/>
          <w:i/>
          <w:iCs/>
          <w:highlight w:val="lightGray"/>
        </w:rPr>
        <w:t>(a)</w:t>
      </w:r>
      <w:r w:rsidR="00CC2DBE">
        <w:rPr>
          <w:b/>
          <w:bCs/>
          <w:i/>
          <w:iCs/>
          <w:highlight w:val="lightGray"/>
        </w:rPr>
        <w:fldChar w:fldCharType="end"/>
      </w:r>
      <w:r w:rsidRPr="002F6BB2">
        <w:rPr>
          <w:b/>
          <w:bCs/>
          <w:i/>
          <w:iCs/>
          <w:highlight w:val="lightGray"/>
        </w:rPr>
        <w:t xml:space="preserve">which will be used to calculate the Annual Adjustment </w:t>
      </w:r>
      <w:r w:rsidR="00B058F9">
        <w:rPr>
          <w:b/>
          <w:bCs/>
          <w:i/>
          <w:iCs/>
          <w:highlight w:val="lightGray"/>
        </w:rPr>
        <w:t>Amount</w:t>
      </w:r>
      <w:r w:rsidR="00B058F9" w:rsidRPr="002F6BB2">
        <w:rPr>
          <w:b/>
          <w:bCs/>
          <w:i/>
          <w:iCs/>
          <w:highlight w:val="lightGray"/>
        </w:rPr>
        <w:t xml:space="preserve"> </w:t>
      </w:r>
      <w:r w:rsidRPr="002F6BB2">
        <w:rPr>
          <w:b/>
          <w:bCs/>
          <w:i/>
          <w:iCs/>
          <w:highlight w:val="lightGray"/>
        </w:rPr>
        <w:t>to true-up the Quarterly Payment Amounts calculated on the indicative market price.</w:t>
      </w:r>
      <w:r w:rsidRPr="0001150F">
        <w:t>]</w:t>
      </w:r>
    </w:p>
    <w:p w14:paraId="0DF17C00" w14:textId="467C7ED6" w:rsidR="00E54615" w:rsidRDefault="00E54615" w:rsidP="001646B5">
      <w:pPr>
        <w:pStyle w:val="legalDefinition"/>
        <w:spacing w:before="0" w:after="240"/>
      </w:pPr>
      <w:bookmarkStart w:id="5332" w:name="_Ref164866429"/>
      <w:bookmarkEnd w:id="5328"/>
      <w:r>
        <w:t xml:space="preserve">At all times, Project Operator is not entitled to, and must not make a Claim to receive, any information held by the Commonwealth referred to in subparagraph </w:t>
      </w:r>
      <w:r>
        <w:fldChar w:fldCharType="begin"/>
      </w:r>
      <w:r>
        <w:instrText xml:space="preserve"> REF _Ref165383584 \n \h  \* MERGEFORMAT </w:instrText>
      </w:r>
      <w:r>
        <w:fldChar w:fldCharType="separate"/>
      </w:r>
      <w:r w:rsidR="00910BB8">
        <w:t>(a)</w:t>
      </w:r>
      <w:r>
        <w:fldChar w:fldCharType="end"/>
      </w:r>
      <w:r>
        <w:fldChar w:fldCharType="begin"/>
      </w:r>
      <w:r>
        <w:instrText xml:space="preserve"> REF _Ref165383586 \n \h  \* MERGEFORMAT </w:instrText>
      </w:r>
      <w:r>
        <w:fldChar w:fldCharType="separate"/>
      </w:r>
      <w:r w:rsidR="00910BB8">
        <w:t>(ii)</w:t>
      </w:r>
      <w:r>
        <w:fldChar w:fldCharType="end"/>
      </w:r>
      <w:r>
        <w:t xml:space="preserve">. </w:t>
      </w:r>
    </w:p>
    <w:bookmarkEnd w:id="5332"/>
    <w:p w14:paraId="042EBCB5" w14:textId="764C530C" w:rsidR="00E54615" w:rsidRDefault="00E54615" w:rsidP="001646B5">
      <w:pPr>
        <w:pStyle w:val="legalDefinition"/>
        <w:spacing w:before="0" w:after="240"/>
      </w:pPr>
      <w:r>
        <w:t xml:space="preserve">Any Disputes in respect of this item </w:t>
      </w:r>
      <w:r>
        <w:fldChar w:fldCharType="begin"/>
      </w:r>
      <w:r>
        <w:instrText xml:space="preserve"> REF _Ref165294193 \n \h  \* MERGEFORMAT </w:instrText>
      </w:r>
      <w:r>
        <w:fldChar w:fldCharType="separate"/>
      </w:r>
      <w:r w:rsidR="00015CAF">
        <w:t>3.14</w:t>
      </w:r>
      <w:r>
        <w:fldChar w:fldCharType="end"/>
      </w:r>
      <w:r>
        <w:t xml:space="preserve"> may not be referred to an Independent Expert under clause </w:t>
      </w:r>
      <w:r>
        <w:fldChar w:fldCharType="begin"/>
      </w:r>
      <w:r>
        <w:instrText xml:space="preserve"> REF _Ref107936893 \w \h  \* MERGEFORMAT </w:instrText>
      </w:r>
      <w:r>
        <w:fldChar w:fldCharType="separate"/>
      </w:r>
      <w:r w:rsidR="00910BB8">
        <w:t>27.5(b)</w:t>
      </w:r>
      <w:r>
        <w:fldChar w:fldCharType="end"/>
      </w:r>
      <w:r>
        <w:t xml:space="preserve"> (“</w:t>
      </w:r>
      <w:r>
        <w:fldChar w:fldCharType="begin"/>
      </w:r>
      <w:r>
        <w:instrText xml:space="preserve">  REF _Ref103668747 \h  \* MERGEFORMAT </w:instrText>
      </w:r>
      <w:r>
        <w:fldChar w:fldCharType="separate"/>
      </w:r>
      <w:r w:rsidR="00910BB8" w:rsidRPr="0042604C">
        <w:t>Negotiation</w:t>
      </w:r>
      <w:r>
        <w:fldChar w:fldCharType="end"/>
      </w:r>
      <w:r>
        <w:t xml:space="preserve">”) or </w:t>
      </w:r>
      <w:r>
        <w:fldChar w:fldCharType="begin"/>
      </w:r>
      <w:r>
        <w:instrText xml:space="preserve"> REF _Ref515106310 \w \h  \* MERGEFORMAT </w:instrText>
      </w:r>
      <w:r>
        <w:fldChar w:fldCharType="separate"/>
      </w:r>
      <w:r w:rsidR="00910BB8">
        <w:t>27.6</w:t>
      </w:r>
      <w:r>
        <w:fldChar w:fldCharType="end"/>
      </w:r>
      <w:r>
        <w:t xml:space="preserve"> (“</w:t>
      </w:r>
      <w:r>
        <w:fldChar w:fldCharType="begin"/>
      </w:r>
      <w:r>
        <w:instrText xml:space="preserve"> REF _Ref515106310 \h  \* MERGEFORMAT </w:instrText>
      </w:r>
      <w:r>
        <w:fldChar w:fldCharType="separate"/>
      </w:r>
      <w:r w:rsidR="00910BB8" w:rsidRPr="0042604C">
        <w:t>Independent Expert</w:t>
      </w:r>
      <w:r>
        <w:fldChar w:fldCharType="end"/>
      </w:r>
      <w:r>
        <w:t>”).</w:t>
      </w:r>
    </w:p>
    <w:p w14:paraId="100A21C8" w14:textId="77777777" w:rsidR="00E54615" w:rsidRPr="00BD0FD9" w:rsidRDefault="00E54615" w:rsidP="0030156D">
      <w:pPr>
        <w:pStyle w:val="SchedH2"/>
        <w:keepNext w:val="0"/>
        <w:numPr>
          <w:ilvl w:val="1"/>
          <w:numId w:val="142"/>
        </w:numPr>
        <w:tabs>
          <w:tab w:val="num" w:pos="737"/>
        </w:tabs>
        <w:ind w:left="737" w:hanging="737"/>
        <w:rPr>
          <w:bCs/>
        </w:rPr>
      </w:pPr>
      <w:bookmarkStart w:id="5333" w:name="_Ref165295150"/>
      <w:bookmarkEnd w:id="5325"/>
      <w:r w:rsidRPr="49D70CC2">
        <w:t xml:space="preserve">Consent to use and disclose pricing information </w:t>
      </w:r>
      <w:bookmarkEnd w:id="5333"/>
    </w:p>
    <w:p w14:paraId="6FBEA7B5" w14:textId="691AFC07" w:rsidR="00E54615" w:rsidRDefault="00E54615" w:rsidP="001646B5">
      <w:pPr>
        <w:pStyle w:val="SchedH3"/>
        <w:ind w:left="737"/>
      </w:pPr>
      <w:r>
        <w:t xml:space="preserve">For the purposes of clause </w:t>
      </w:r>
      <w:r>
        <w:fldChar w:fldCharType="begin"/>
      </w:r>
      <w:r>
        <w:instrText xml:space="preserve"> REF _Ref165295078 \w \h </w:instrText>
      </w:r>
      <w:r>
        <w:fldChar w:fldCharType="separate"/>
      </w:r>
      <w:r w:rsidR="00910BB8">
        <w:t>31.1(e)</w:t>
      </w:r>
      <w:r>
        <w:fldChar w:fldCharType="end"/>
      </w:r>
      <w:r>
        <w:t xml:space="preserve"> (“</w:t>
      </w:r>
      <w:r>
        <w:fldChar w:fldCharType="begin"/>
      </w:r>
      <w:r>
        <w:instrText xml:space="preserve">  REF _Ref165295075 \h </w:instrText>
      </w:r>
      <w:r>
        <w:fldChar w:fldCharType="separate"/>
      </w:r>
      <w:r w:rsidR="00910BB8" w:rsidRPr="0042604C">
        <w:t>Disclosure of information</w:t>
      </w:r>
      <w:r>
        <w:fldChar w:fldCharType="end"/>
      </w:r>
      <w:r>
        <w:t xml:space="preserve">”), Project Operator consents to the Commonwealth using and disclosing pricing information (including under any publication or notice referred to in item </w:t>
      </w:r>
      <w:r>
        <w:fldChar w:fldCharType="begin"/>
      </w:r>
      <w:r>
        <w:instrText xml:space="preserve"> REF _Ref165294193 \n \h </w:instrText>
      </w:r>
      <w:r>
        <w:fldChar w:fldCharType="separate"/>
      </w:r>
      <w:r w:rsidR="00015CAF">
        <w:t>3.14</w:t>
      </w:r>
      <w:r>
        <w:fldChar w:fldCharType="end"/>
      </w:r>
      <w:r>
        <w:fldChar w:fldCharType="begin"/>
      </w:r>
      <w:r>
        <w:instrText xml:space="preserve"> REF _Ref166088352 \n \h </w:instrText>
      </w:r>
      <w:r>
        <w:fldChar w:fldCharType="separate"/>
      </w:r>
      <w:r w:rsidR="00910BB8">
        <w:t>(b)</w:t>
      </w:r>
      <w:r>
        <w:fldChar w:fldCharType="end"/>
      </w:r>
      <w:r>
        <w:t xml:space="preserve"> (“</w:t>
      </w:r>
      <w:r>
        <w:fldChar w:fldCharType="begin"/>
      </w:r>
      <w:r>
        <w:instrText xml:space="preserve">  REF _Ref165294193 \h </w:instrText>
      </w:r>
      <w:r>
        <w:fldChar w:fldCharType="separate"/>
      </w:r>
      <w:r w:rsidR="00910BB8" w:rsidRPr="001111E7">
        <w:t>Determination of market prices</w:t>
      </w:r>
      <w:r>
        <w:fldChar w:fldCharType="end"/>
      </w:r>
      <w:r>
        <w:t xml:space="preserve">”)) for any Green Product or Capacity Product that Project Operator receives under a Wholesale Contract or otherwise in the market, provided that: </w:t>
      </w:r>
    </w:p>
    <w:p w14:paraId="0034B17C" w14:textId="3BFF7162" w:rsidR="00E54615" w:rsidRDefault="00E54615" w:rsidP="0030156D">
      <w:pPr>
        <w:pStyle w:val="legalDefinition"/>
        <w:numPr>
          <w:ilvl w:val="0"/>
          <w:numId w:val="86"/>
        </w:numPr>
        <w:spacing w:before="0" w:after="240"/>
      </w:pPr>
      <w:r>
        <w:t xml:space="preserve">such information is disclosed on an anonymised basis and is not attributable to either Project Operator, the </w:t>
      </w:r>
      <w:r w:rsidR="00E17753">
        <w:t xml:space="preserve">[Staged] </w:t>
      </w:r>
      <w:r>
        <w:t>Project or any particular contract counterparty; and</w:t>
      </w:r>
      <w:r w:rsidR="003731B6">
        <w:t xml:space="preserve"> </w:t>
      </w:r>
      <w:r w:rsidR="003731B6" w:rsidRPr="003731B6">
        <w:t>[</w:t>
      </w:r>
      <w:r w:rsidR="003731B6" w:rsidRPr="003731B6">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003731B6" w:rsidRPr="003731B6">
        <w:rPr>
          <w:b/>
          <w:bCs/>
          <w:i/>
          <w:iCs/>
          <w:highlight w:val="lightGray"/>
        </w:rPr>
        <w:t xml:space="preserve">to be included for all </w:t>
      </w:r>
      <w:r w:rsidR="003731B6">
        <w:rPr>
          <w:b/>
          <w:bCs/>
          <w:i/>
          <w:iCs/>
          <w:highlight w:val="lightGray"/>
        </w:rPr>
        <w:t>Staged</w:t>
      </w:r>
      <w:r w:rsidR="003731B6" w:rsidRPr="003731B6">
        <w:rPr>
          <w:b/>
          <w:bCs/>
          <w:i/>
          <w:iCs/>
          <w:highlight w:val="lightGray"/>
        </w:rPr>
        <w:t xml:space="preserve"> Projects.</w:t>
      </w:r>
      <w:r w:rsidR="003731B6" w:rsidRPr="003731B6">
        <w:t>]</w:t>
      </w:r>
    </w:p>
    <w:p w14:paraId="008996BA" w14:textId="4B437E5F" w:rsidR="00E54615" w:rsidRDefault="00E54615" w:rsidP="001646B5">
      <w:pPr>
        <w:pStyle w:val="legalDefinition"/>
        <w:spacing w:before="0" w:after="240"/>
      </w:pPr>
      <w:r>
        <w:t xml:space="preserve">such information is used </w:t>
      </w:r>
      <w:r w:rsidRPr="001111E7">
        <w:t xml:space="preserve">by the Commonwealth for the purposes of determining the market price for that </w:t>
      </w:r>
      <w:r w:rsidRPr="00792B2E">
        <w:t>certificate or product</w:t>
      </w:r>
      <w:r w:rsidRPr="001111E7">
        <w:t xml:space="preserve"> type of Green</w:t>
      </w:r>
      <w:r>
        <w:t xml:space="preserve"> Product or Capacity Product (as relevant) under a comparable provision to item </w:t>
      </w:r>
      <w:r>
        <w:fldChar w:fldCharType="begin"/>
      </w:r>
      <w:r>
        <w:instrText xml:space="preserve"> REF _Ref165294193 \n \h  \* MERGEFORMAT </w:instrText>
      </w:r>
      <w:r>
        <w:fldChar w:fldCharType="separate"/>
      </w:r>
      <w:r w:rsidR="00015CAF">
        <w:t>3.14</w:t>
      </w:r>
      <w:r>
        <w:fldChar w:fldCharType="end"/>
      </w:r>
      <w:r>
        <w:fldChar w:fldCharType="begin"/>
      </w:r>
      <w:r>
        <w:instrText xml:space="preserve"> REF _Ref167312815 \n \h  \* MERGEFORMAT </w:instrText>
      </w:r>
      <w:r>
        <w:fldChar w:fldCharType="separate"/>
      </w:r>
      <w:r w:rsidR="00910BB8">
        <w:t>(a)</w:t>
      </w:r>
      <w:r>
        <w:fldChar w:fldCharType="end"/>
      </w:r>
      <w:r>
        <w:t xml:space="preserve"> (“</w:t>
      </w:r>
      <w:r>
        <w:fldChar w:fldCharType="begin"/>
      </w:r>
      <w:r>
        <w:instrText xml:space="preserve">  REF _Ref165294193 \h  \* MERGEFORMAT </w:instrText>
      </w:r>
      <w:r>
        <w:fldChar w:fldCharType="separate"/>
      </w:r>
      <w:r w:rsidR="00910BB8" w:rsidRPr="001111E7">
        <w:t>Determination of market prices</w:t>
      </w:r>
      <w:r>
        <w:fldChar w:fldCharType="end"/>
      </w:r>
      <w:r>
        <w:t>”) in an Other CISA.</w:t>
      </w:r>
    </w:p>
    <w:p w14:paraId="1AAED930" w14:textId="39F78240" w:rsidR="003D0C9A" w:rsidRDefault="003D0C9A" w:rsidP="0030156D">
      <w:pPr>
        <w:pStyle w:val="SchedH2"/>
        <w:keepNext w:val="0"/>
        <w:numPr>
          <w:ilvl w:val="1"/>
          <w:numId w:val="142"/>
        </w:numPr>
        <w:tabs>
          <w:tab w:val="num" w:pos="737"/>
        </w:tabs>
        <w:ind w:left="737" w:hanging="737"/>
      </w:pPr>
      <w:r>
        <w:t>Disputed Amounts</w:t>
      </w:r>
    </w:p>
    <w:p w14:paraId="6896F214" w14:textId="67ADAD01" w:rsidR="003D0C9A" w:rsidRPr="003D0C9A" w:rsidRDefault="003D0C9A" w:rsidP="006A4EF3">
      <w:pPr>
        <w:pStyle w:val="SchedH3"/>
        <w:ind w:left="737"/>
      </w:pPr>
      <w:r w:rsidRPr="00B61DB7">
        <w:t xml:space="preserve">If there is any Disputed Amount arising under this agreement (including in respect of any Quarterly Payment Amount or Annual Adjustment Amount), the parties must adhere to the procedure detailed in clause </w:t>
      </w:r>
      <w:r>
        <w:fldChar w:fldCharType="begin"/>
      </w:r>
      <w:r>
        <w:instrText xml:space="preserve"> REF _Ref511737737 \n \h </w:instrText>
      </w:r>
      <w:r>
        <w:fldChar w:fldCharType="separate"/>
      </w:r>
      <w:r w:rsidR="00910BB8">
        <w:t>16.4</w:t>
      </w:r>
      <w:r>
        <w:fldChar w:fldCharType="end"/>
      </w:r>
      <w:r>
        <w:t xml:space="preserve"> </w:t>
      </w:r>
      <w:r w:rsidRPr="00B61DB7">
        <w:t>(“</w:t>
      </w:r>
      <w:r>
        <w:fldChar w:fldCharType="begin"/>
      </w:r>
      <w:r>
        <w:instrText xml:space="preserve"> REF _Ref511737737 \h </w:instrText>
      </w:r>
      <w:r>
        <w:fldChar w:fldCharType="separate"/>
      </w:r>
      <w:r w:rsidR="00910BB8" w:rsidRPr="00A016A2">
        <w:t>Disputed Invoice</w:t>
      </w:r>
      <w:r>
        <w:fldChar w:fldCharType="end"/>
      </w:r>
      <w:r w:rsidRPr="00B61DB7">
        <w:t>”).</w:t>
      </w:r>
    </w:p>
    <w:p w14:paraId="39680549" w14:textId="77777777" w:rsidR="00E54615" w:rsidRPr="00B82763" w:rsidRDefault="00E54615" w:rsidP="0030156D">
      <w:pPr>
        <w:pStyle w:val="SchedH1"/>
        <w:numPr>
          <w:ilvl w:val="0"/>
          <w:numId w:val="101"/>
        </w:numPr>
        <w:tabs>
          <w:tab w:val="num" w:pos="737"/>
        </w:tabs>
        <w:ind w:left="0" w:firstLine="0"/>
        <w:rPr>
          <w:b w:val="0"/>
          <w:bCs/>
        </w:rPr>
      </w:pPr>
      <w:bookmarkStart w:id="5334" w:name="_Ref163466005"/>
      <w:r w:rsidRPr="00B82763">
        <w:rPr>
          <w:bCs/>
        </w:rPr>
        <w:t>Annual Adjustment Amount</w:t>
      </w:r>
      <w:bookmarkEnd w:id="5334"/>
    </w:p>
    <w:p w14:paraId="669F8DB5" w14:textId="77777777" w:rsidR="00E54615" w:rsidRDefault="00E54615" w:rsidP="0030156D">
      <w:pPr>
        <w:pStyle w:val="SchedH2"/>
        <w:keepNext w:val="0"/>
        <w:numPr>
          <w:ilvl w:val="1"/>
          <w:numId w:val="142"/>
        </w:numPr>
        <w:tabs>
          <w:tab w:val="num" w:pos="737"/>
        </w:tabs>
        <w:ind w:left="737" w:hanging="737"/>
      </w:pPr>
      <w:r w:rsidRPr="002E2191">
        <w:t>Payment of Annual Adjustment Amount</w:t>
      </w:r>
    </w:p>
    <w:p w14:paraId="120C4328" w14:textId="727530D1" w:rsidR="00E54615" w:rsidRDefault="00E54615" w:rsidP="001646B5">
      <w:pPr>
        <w:pStyle w:val="SchedH3"/>
        <w:ind w:left="737"/>
      </w:pPr>
      <w:r>
        <w:t>T</w:t>
      </w:r>
      <w:r w:rsidRPr="00D101A5">
        <w:t xml:space="preserve">he </w:t>
      </w:r>
      <w:r>
        <w:t xml:space="preserve">Annual Adjustment </w:t>
      </w:r>
      <w:r w:rsidRPr="00D101A5">
        <w:t xml:space="preserve">Amount </w:t>
      </w:r>
      <w:r>
        <w:t xml:space="preserve">is payable </w:t>
      </w:r>
      <w:r w:rsidRPr="00D101A5">
        <w:t xml:space="preserve">for the </w:t>
      </w:r>
      <w:r>
        <w:t>Financial</w:t>
      </w:r>
      <w:r w:rsidRPr="00D101A5">
        <w:t xml:space="preserve"> Year in accordance with clause </w:t>
      </w:r>
      <w:r w:rsidRPr="00D101A5">
        <w:fldChar w:fldCharType="begin"/>
      </w:r>
      <w:r w:rsidRPr="00D101A5">
        <w:instrText xml:space="preserve"> REF _Ref467049795 \w \h </w:instrText>
      </w:r>
      <w:r>
        <w:instrText xml:space="preserve"> \* MERGEFORMAT </w:instrText>
      </w:r>
      <w:r w:rsidRPr="00D101A5">
        <w:fldChar w:fldCharType="separate"/>
      </w:r>
      <w:r w:rsidR="00910BB8">
        <w:t>16</w:t>
      </w:r>
      <w:r w:rsidRPr="00D101A5">
        <w:fldChar w:fldCharType="end"/>
      </w:r>
      <w:r w:rsidRPr="00D101A5">
        <w:t xml:space="preserve"> (“</w:t>
      </w:r>
      <w:r w:rsidRPr="00D101A5">
        <w:fldChar w:fldCharType="begin"/>
      </w:r>
      <w:r w:rsidRPr="00D101A5">
        <w:instrText xml:space="preserve">  REF _Ref467049795 \h </w:instrText>
      </w:r>
      <w:r>
        <w:instrText xml:space="preserve"> \* MERGEFORMAT </w:instrText>
      </w:r>
      <w:r w:rsidRPr="00D101A5">
        <w:fldChar w:fldCharType="separate"/>
      </w:r>
      <w:r w:rsidR="00910BB8">
        <w:t>Billing and payment</w:t>
      </w:r>
      <w:r w:rsidRPr="00D101A5">
        <w:fldChar w:fldCharType="end"/>
      </w:r>
      <w:r w:rsidRPr="00D101A5">
        <w:t>”)</w:t>
      </w:r>
      <w:r>
        <w:t xml:space="preserve"> as follows:</w:t>
      </w:r>
    </w:p>
    <w:p w14:paraId="7B79064E" w14:textId="54EC69E0" w:rsidR="00E54615" w:rsidRDefault="00E54615" w:rsidP="0030156D">
      <w:pPr>
        <w:pStyle w:val="legalDefinition"/>
        <w:numPr>
          <w:ilvl w:val="0"/>
          <w:numId w:val="87"/>
        </w:numPr>
        <w:spacing w:before="0" w:after="240"/>
      </w:pPr>
      <w:r>
        <w:t xml:space="preserve">if the Annual Net Operational Revenue </w:t>
      </w:r>
      <w:r w:rsidR="00063A0C">
        <w:t xml:space="preserve">for the Financial Year </w:t>
      </w:r>
      <w:r>
        <w:t xml:space="preserve">is less than the Annual Revenue Floor, then in accordance with item </w:t>
      </w:r>
      <w:r>
        <w:fldChar w:fldCharType="begin"/>
      </w:r>
      <w:r>
        <w:instrText xml:space="preserve"> REF _Ref163555136 \n \h  \* MERGEFORMAT </w:instrText>
      </w:r>
      <w:r>
        <w:fldChar w:fldCharType="separate"/>
      </w:r>
      <w:r w:rsidR="00910BB8">
        <w:t>4.2</w:t>
      </w:r>
      <w:r>
        <w:fldChar w:fldCharType="end"/>
      </w:r>
      <w:r>
        <w:fldChar w:fldCharType="begin"/>
      </w:r>
      <w:r>
        <w:instrText xml:space="preserve"> REF _Ref163555139 \n \h  \* MERGEFORMAT </w:instrText>
      </w:r>
      <w:r>
        <w:fldChar w:fldCharType="separate"/>
      </w:r>
      <w:r w:rsidR="00910BB8">
        <w:t>(a)</w:t>
      </w:r>
      <w:r>
        <w:fldChar w:fldCharType="end"/>
      </w:r>
      <w:r>
        <w:t xml:space="preserve"> (“</w:t>
      </w:r>
      <w:r>
        <w:fldChar w:fldCharType="begin"/>
      </w:r>
      <w:r>
        <w:instrText xml:space="preserve">  REF _Ref163555136 \h  \* MERGEFORMAT </w:instrText>
      </w:r>
      <w:r>
        <w:fldChar w:fldCharType="separate"/>
      </w:r>
      <w:r w:rsidR="00910BB8" w:rsidRPr="00910BB8">
        <w:rPr>
          <w:bCs/>
        </w:rPr>
        <w:t>Calculation of Annual Adjustment Amount</w:t>
      </w:r>
      <w:r>
        <w:fldChar w:fldCharType="end"/>
      </w:r>
      <w:r>
        <w:t xml:space="preserve">”); </w:t>
      </w:r>
    </w:p>
    <w:p w14:paraId="6CF3E80D" w14:textId="22B60BFF" w:rsidR="00E54615" w:rsidRDefault="00E54615" w:rsidP="001646B5">
      <w:pPr>
        <w:pStyle w:val="legalDefinition"/>
        <w:spacing w:before="0" w:after="240"/>
      </w:pPr>
      <w:r>
        <w:lastRenderedPageBreak/>
        <w:t xml:space="preserve">if the Annual Net Operational Revenue </w:t>
      </w:r>
      <w:r w:rsidR="00063A0C">
        <w:t xml:space="preserve">for the Financial Year </w:t>
      </w:r>
      <w:r>
        <w:t xml:space="preserve">is greater than the Annual Revenue Ceiling, then in accordance with item </w:t>
      </w:r>
      <w:r>
        <w:fldChar w:fldCharType="begin"/>
      </w:r>
      <w:r>
        <w:instrText xml:space="preserve"> REF _Ref163555136 \n \h  \* MERGEFORMAT </w:instrText>
      </w:r>
      <w:r>
        <w:fldChar w:fldCharType="separate"/>
      </w:r>
      <w:r w:rsidR="00910BB8">
        <w:t>4.2</w:t>
      </w:r>
      <w:r>
        <w:fldChar w:fldCharType="end"/>
      </w:r>
      <w:r>
        <w:fldChar w:fldCharType="begin"/>
      </w:r>
      <w:r>
        <w:instrText xml:space="preserve"> REF _Ref163555141 \n \h  \* MERGEFORMAT </w:instrText>
      </w:r>
      <w:r>
        <w:fldChar w:fldCharType="separate"/>
      </w:r>
      <w:r w:rsidR="00910BB8">
        <w:t>(b)</w:t>
      </w:r>
      <w:r>
        <w:fldChar w:fldCharType="end"/>
      </w:r>
      <w:r>
        <w:t xml:space="preserve">; and </w:t>
      </w:r>
    </w:p>
    <w:p w14:paraId="641A3587" w14:textId="6FF1F946" w:rsidR="00E54615" w:rsidRDefault="00E54615" w:rsidP="001646B5">
      <w:pPr>
        <w:pStyle w:val="legalDefinition"/>
        <w:spacing w:before="0" w:after="240"/>
      </w:pPr>
      <w:r>
        <w:t xml:space="preserve">if the Annual Net Operational Revenue </w:t>
      </w:r>
      <w:r w:rsidR="00063A0C">
        <w:t xml:space="preserve">for the Financial Year </w:t>
      </w:r>
      <w:r>
        <w:t xml:space="preserve">is equal to or greater than the Annual Revenue Floor and equal to or less than the Annual Revenue Ceiling, then in accordance with item </w:t>
      </w:r>
      <w:r>
        <w:fldChar w:fldCharType="begin"/>
      </w:r>
      <w:r>
        <w:instrText xml:space="preserve"> REF _Ref163555136 \n \h  \* MERGEFORMAT </w:instrText>
      </w:r>
      <w:r>
        <w:fldChar w:fldCharType="separate"/>
      </w:r>
      <w:r w:rsidR="00910BB8">
        <w:t>4.2</w:t>
      </w:r>
      <w:r>
        <w:fldChar w:fldCharType="end"/>
      </w:r>
      <w:r w:rsidR="00610A2A">
        <w:fldChar w:fldCharType="begin"/>
      </w:r>
      <w:r w:rsidR="00610A2A">
        <w:instrText xml:space="preserve"> REF _Ref163555144 \w \h </w:instrText>
      </w:r>
      <w:r w:rsidR="00610A2A">
        <w:fldChar w:fldCharType="separate"/>
      </w:r>
      <w:r w:rsidR="00910BB8">
        <w:t>(c)</w:t>
      </w:r>
      <w:r w:rsidR="00610A2A">
        <w:fldChar w:fldCharType="end"/>
      </w:r>
      <w:r>
        <w:t>.</w:t>
      </w:r>
    </w:p>
    <w:p w14:paraId="5C847128" w14:textId="77777777" w:rsidR="00E54615" w:rsidRPr="002E2191" w:rsidRDefault="00E54615" w:rsidP="0030156D">
      <w:pPr>
        <w:pStyle w:val="SchedH2"/>
        <w:keepLines/>
        <w:numPr>
          <w:ilvl w:val="1"/>
          <w:numId w:val="142"/>
        </w:numPr>
        <w:tabs>
          <w:tab w:val="num" w:pos="737"/>
        </w:tabs>
        <w:ind w:left="737" w:hanging="737"/>
      </w:pPr>
      <w:bookmarkStart w:id="5335" w:name="_Ref163555136"/>
      <w:r w:rsidRPr="002E2191">
        <w:t>Calculation of Annual Adjustment Amount</w:t>
      </w:r>
      <w:bookmarkEnd w:id="5335"/>
      <w:r w:rsidRPr="002E2191">
        <w:t xml:space="preserve"> </w:t>
      </w:r>
    </w:p>
    <w:p w14:paraId="5FF5E1B2" w14:textId="2241B24B" w:rsidR="00E54615" w:rsidRDefault="00E54615" w:rsidP="0030156D">
      <w:pPr>
        <w:pStyle w:val="legalDefinition"/>
        <w:keepNext/>
        <w:keepLines/>
        <w:numPr>
          <w:ilvl w:val="0"/>
          <w:numId w:val="88"/>
        </w:numPr>
        <w:spacing w:before="0" w:after="240"/>
      </w:pPr>
      <w:bookmarkStart w:id="5336" w:name="_Ref163555139"/>
      <w:bookmarkStart w:id="5337" w:name="_Ref163501683"/>
      <w:r>
        <w:t xml:space="preserve">If the Annual Net Operational Revenue </w:t>
      </w:r>
      <w:r w:rsidR="00063A0C">
        <w:t xml:space="preserve">for the relevant Financial Year </w:t>
      </w:r>
      <w:r>
        <w:t>is less than the Annual Revenue Floor, then:</w:t>
      </w:r>
      <w:bookmarkEnd w:id="5336"/>
      <w:r>
        <w:t xml:space="preserve"> </w:t>
      </w:r>
    </w:p>
    <w:p w14:paraId="76E06584" w14:textId="051FB520" w:rsidR="00E54615" w:rsidRPr="001111E7" w:rsidRDefault="00E54615" w:rsidP="007238AE">
      <w:pPr>
        <w:pStyle w:val="legalDefinition"/>
        <w:keepNext/>
        <w:keepLines/>
        <w:numPr>
          <w:ilvl w:val="1"/>
          <w:numId w:val="27"/>
        </w:numPr>
        <w:spacing w:before="0" w:after="240"/>
      </w:pPr>
      <w:r>
        <w:t>the “</w:t>
      </w:r>
      <w:r w:rsidRPr="002E2191">
        <w:rPr>
          <w:b/>
          <w:bCs/>
        </w:rPr>
        <w:t>Annual Adjustment Amount</w:t>
      </w:r>
      <w:r>
        <w:t xml:space="preserve">” payable </w:t>
      </w:r>
      <w:r w:rsidRPr="006A73BC">
        <w:t xml:space="preserve">in respect of the </w:t>
      </w:r>
      <w:r>
        <w:t>Financial</w:t>
      </w:r>
      <w:r w:rsidRPr="006A73BC">
        <w:t xml:space="preserve"> </w:t>
      </w:r>
      <w:r w:rsidRPr="001111E7">
        <w:t>Year is calculated as follows:</w:t>
      </w:r>
      <w:bookmarkEnd w:id="5337"/>
      <w:r w:rsidRPr="001111E7">
        <w:t xml:space="preserve"> </w:t>
      </w:r>
    </w:p>
    <w:p w14:paraId="19A382D3" w14:textId="198ADE70" w:rsidR="00E54615" w:rsidRPr="007A39C4" w:rsidRDefault="002E49D7" w:rsidP="00E502E5">
      <w:pPr>
        <w:keepNext/>
        <w:keepLines/>
        <w:spacing w:after="240"/>
        <w:ind w:left="2211"/>
        <w:jc w:val="center"/>
        <w:rPr>
          <w:b/>
        </w:rPr>
      </w:pPr>
      <m:oMathPara>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90</m:t>
          </m:r>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63"/>
        <w:gridCol w:w="366"/>
        <w:gridCol w:w="4649"/>
      </w:tblGrid>
      <w:tr w:rsidR="00E54615" w:rsidRPr="00F76A11" w14:paraId="236435F8" w14:textId="77777777" w:rsidTr="001646B5">
        <w:tc>
          <w:tcPr>
            <w:tcW w:w="1363" w:type="dxa"/>
          </w:tcPr>
          <w:p w14:paraId="65F4912C" w14:textId="77777777" w:rsidR="00E54615" w:rsidRPr="00F76A11" w:rsidRDefault="00E54615" w:rsidP="00E502E5">
            <w:pPr>
              <w:keepNext/>
              <w:keepLines/>
              <w:spacing w:before="0" w:after="240"/>
            </w:pPr>
            <w:r w:rsidRPr="00F76A11">
              <w:t>where:</w:t>
            </w:r>
          </w:p>
        </w:tc>
        <w:tc>
          <w:tcPr>
            <w:tcW w:w="366" w:type="dxa"/>
          </w:tcPr>
          <w:p w14:paraId="72724389" w14:textId="77777777" w:rsidR="00E54615" w:rsidRPr="00F76A11" w:rsidRDefault="00E54615" w:rsidP="00E502E5">
            <w:pPr>
              <w:keepNext/>
              <w:keepLines/>
              <w:spacing w:before="0" w:after="240"/>
            </w:pPr>
          </w:p>
        </w:tc>
        <w:tc>
          <w:tcPr>
            <w:tcW w:w="4649" w:type="dxa"/>
          </w:tcPr>
          <w:p w14:paraId="2495D6F5" w14:textId="77777777" w:rsidR="00E54615" w:rsidRPr="00F76A11" w:rsidRDefault="00E54615" w:rsidP="00E502E5">
            <w:pPr>
              <w:keepNext/>
              <w:keepLines/>
              <w:spacing w:before="0" w:after="240"/>
            </w:pPr>
          </w:p>
        </w:tc>
      </w:tr>
      <w:tr w:rsidR="00E54615" w:rsidRPr="00F76A11" w14:paraId="4F5A4689" w14:textId="77777777" w:rsidTr="001646B5">
        <w:tc>
          <w:tcPr>
            <w:tcW w:w="1363" w:type="dxa"/>
          </w:tcPr>
          <w:p w14:paraId="56773113" w14:textId="77777777" w:rsidR="00E54615" w:rsidRPr="00F76A11" w:rsidRDefault="00E54615" w:rsidP="00E502E5">
            <w:pPr>
              <w:keepNext/>
              <w:keepLines/>
              <w:spacing w:before="0" w:after="240"/>
            </w:pPr>
            <w:r w:rsidRPr="001111E7">
              <w:rPr>
                <w:bCs/>
              </w:rPr>
              <w:t>AAA</w:t>
            </w:r>
            <w:r w:rsidRPr="001111E7">
              <w:rPr>
                <w:bCs/>
                <w:vertAlign w:val="subscript"/>
              </w:rPr>
              <w:t>FY</w:t>
            </w:r>
          </w:p>
        </w:tc>
        <w:tc>
          <w:tcPr>
            <w:tcW w:w="366" w:type="dxa"/>
          </w:tcPr>
          <w:p w14:paraId="35A298C5" w14:textId="77777777" w:rsidR="00E54615" w:rsidRPr="00F76A11" w:rsidRDefault="00E54615" w:rsidP="00E502E5">
            <w:pPr>
              <w:keepNext/>
              <w:keepLines/>
              <w:spacing w:before="0" w:after="240"/>
            </w:pPr>
            <w:r>
              <w:t>=</w:t>
            </w:r>
          </w:p>
        </w:tc>
        <w:tc>
          <w:tcPr>
            <w:tcW w:w="4649" w:type="dxa"/>
          </w:tcPr>
          <w:p w14:paraId="39CB8280" w14:textId="77777777" w:rsidR="00E54615" w:rsidRPr="00F76A11" w:rsidRDefault="00E54615" w:rsidP="00E502E5">
            <w:pPr>
              <w:keepNext/>
              <w:keepLines/>
              <w:spacing w:before="0" w:after="240"/>
            </w:pPr>
            <w:r w:rsidRPr="001111E7">
              <w:rPr>
                <w:bCs/>
              </w:rPr>
              <w:t>the Annual Adjustment Amount for the Financial Year;</w:t>
            </w:r>
          </w:p>
        </w:tc>
      </w:tr>
      <w:tr w:rsidR="00E54615" w:rsidRPr="00F76A11" w14:paraId="4B449563" w14:textId="77777777" w:rsidTr="001646B5">
        <w:tc>
          <w:tcPr>
            <w:tcW w:w="1363" w:type="dxa"/>
          </w:tcPr>
          <w:p w14:paraId="5550CE09" w14:textId="77777777" w:rsidR="00E54615" w:rsidRPr="00F76A11" w:rsidRDefault="00E54615" w:rsidP="00E502E5">
            <w:pPr>
              <w:keepNext/>
              <w:keepLines/>
              <w:spacing w:before="0" w:after="240"/>
            </w:pPr>
            <w:r w:rsidRPr="001111E7">
              <w:rPr>
                <w:bCs/>
              </w:rPr>
              <w:t>ARF</w:t>
            </w:r>
            <w:r w:rsidRPr="001111E7">
              <w:rPr>
                <w:bCs/>
                <w:vertAlign w:val="subscript"/>
              </w:rPr>
              <w:t>FY</w:t>
            </w:r>
          </w:p>
        </w:tc>
        <w:tc>
          <w:tcPr>
            <w:tcW w:w="366" w:type="dxa"/>
          </w:tcPr>
          <w:p w14:paraId="17FD0810" w14:textId="77777777" w:rsidR="00E54615" w:rsidRPr="00F76A11" w:rsidRDefault="00E54615" w:rsidP="00E502E5">
            <w:pPr>
              <w:keepNext/>
              <w:keepLines/>
              <w:spacing w:before="0" w:after="240"/>
            </w:pPr>
            <w:r>
              <w:t>=</w:t>
            </w:r>
          </w:p>
        </w:tc>
        <w:tc>
          <w:tcPr>
            <w:tcW w:w="4649" w:type="dxa"/>
          </w:tcPr>
          <w:p w14:paraId="612B0AA7" w14:textId="7D0F2A38" w:rsidR="00E54615" w:rsidRPr="009F0C13" w:rsidRDefault="00E54615" w:rsidP="00E502E5">
            <w:pPr>
              <w:keepNext/>
              <w:keepLines/>
              <w:spacing w:before="0" w:after="240"/>
            </w:pPr>
            <w:r w:rsidRPr="001111E7">
              <w:rPr>
                <w:bCs/>
              </w:rPr>
              <w:t xml:space="preserve">the Annual Revenue Floor for the Financial Year calculated in accordance with item </w:t>
            </w:r>
            <w:r w:rsidRPr="00031065">
              <w:fldChar w:fldCharType="begin"/>
            </w:r>
            <w:r w:rsidRPr="00EB2CCB">
              <w:instrText xml:space="preserve"> REF _Ref163555327 \n \h  \* MERGEFORMAT </w:instrText>
            </w:r>
            <w:r w:rsidRPr="00031065">
              <w:fldChar w:fldCharType="separate"/>
            </w:r>
            <w:r w:rsidR="00910BB8">
              <w:t>4.4</w:t>
            </w:r>
            <w:r w:rsidRPr="00031065">
              <w:fldChar w:fldCharType="end"/>
            </w:r>
            <w:r w:rsidRPr="001111E7">
              <w:rPr>
                <w:bCs/>
              </w:rPr>
              <w:t xml:space="preserve"> (“</w:t>
            </w:r>
            <w:r w:rsidRPr="001111E7">
              <w:rPr>
                <w:b/>
                <w:bCs/>
              </w:rPr>
              <w:fldChar w:fldCharType="begin"/>
            </w:r>
            <w:r w:rsidRPr="001111E7">
              <w:rPr>
                <w:bCs/>
              </w:rPr>
              <w:instrText xml:space="preserve">  REF _Ref163555327 \h  \* MERGEFORMAT </w:instrText>
            </w:r>
            <w:r w:rsidRPr="001111E7">
              <w:rPr>
                <w:b/>
                <w:bCs/>
              </w:rPr>
            </w:r>
            <w:r w:rsidRPr="001111E7">
              <w:rPr>
                <w:b/>
                <w:bCs/>
              </w:rPr>
              <w:fldChar w:fldCharType="separate"/>
            </w:r>
            <w:r w:rsidR="00910BB8" w:rsidRPr="00910BB8">
              <w:rPr>
                <w:bCs/>
              </w:rPr>
              <w:t>Calculation of Annual Revenue Floor</w:t>
            </w:r>
            <w:r w:rsidRPr="001111E7">
              <w:rPr>
                <w:b/>
                <w:bCs/>
              </w:rPr>
              <w:fldChar w:fldCharType="end"/>
            </w:r>
            <w:r w:rsidRPr="001111E7">
              <w:rPr>
                <w:bCs/>
              </w:rPr>
              <w:t>”);</w:t>
            </w:r>
          </w:p>
        </w:tc>
      </w:tr>
      <w:tr w:rsidR="00E54615" w:rsidRPr="00F76A11" w14:paraId="6B5929D1" w14:textId="77777777" w:rsidTr="001646B5">
        <w:tc>
          <w:tcPr>
            <w:tcW w:w="1363" w:type="dxa"/>
          </w:tcPr>
          <w:p w14:paraId="2123E64F" w14:textId="77777777" w:rsidR="00E54615" w:rsidRPr="00F76A11" w:rsidRDefault="00E54615" w:rsidP="001646B5">
            <w:pPr>
              <w:keepNext/>
              <w:spacing w:before="0" w:after="240"/>
            </w:pPr>
            <w:r w:rsidRPr="001111E7">
              <w:rPr>
                <w:bCs/>
              </w:rPr>
              <w:t>ANOR</w:t>
            </w:r>
            <w:r w:rsidRPr="001111E7">
              <w:rPr>
                <w:bCs/>
                <w:vertAlign w:val="subscript"/>
              </w:rPr>
              <w:t>FY</w:t>
            </w:r>
          </w:p>
        </w:tc>
        <w:tc>
          <w:tcPr>
            <w:tcW w:w="366" w:type="dxa"/>
          </w:tcPr>
          <w:p w14:paraId="79473B63" w14:textId="77777777" w:rsidR="00E54615" w:rsidRPr="00F76A11" w:rsidRDefault="00E54615" w:rsidP="001646B5">
            <w:pPr>
              <w:keepNext/>
              <w:spacing w:before="0" w:after="240"/>
            </w:pPr>
            <w:r>
              <w:t>=</w:t>
            </w:r>
          </w:p>
        </w:tc>
        <w:tc>
          <w:tcPr>
            <w:tcW w:w="4649" w:type="dxa"/>
          </w:tcPr>
          <w:p w14:paraId="3CBE4B3D" w14:textId="6748E3B3" w:rsidR="00E54615" w:rsidRPr="00F76A11" w:rsidRDefault="00E54615" w:rsidP="001646B5">
            <w:pPr>
              <w:keepNext/>
              <w:spacing w:before="0" w:after="240"/>
            </w:pPr>
            <w:r w:rsidRPr="001111E7">
              <w:rPr>
                <w:bCs/>
              </w:rPr>
              <w:t xml:space="preserve">the Annual Net Operational Revenue for the Financial Year calculated in accordance with item </w:t>
            </w:r>
            <w:r w:rsidRPr="00031065">
              <w:fldChar w:fldCharType="begin"/>
            </w:r>
            <w:r w:rsidRPr="00EB2CCB">
              <w:instrText xml:space="preserve"> REF _Ref163501487 \n \h  \* MERGEFORMAT </w:instrText>
            </w:r>
            <w:r w:rsidRPr="00031065">
              <w:fldChar w:fldCharType="separate"/>
            </w:r>
            <w:r w:rsidR="00910BB8">
              <w:t>4.3</w:t>
            </w:r>
            <w:r w:rsidRPr="00031065">
              <w:fldChar w:fldCharType="end"/>
            </w:r>
            <w:r w:rsidRPr="001111E7">
              <w:rPr>
                <w:bCs/>
              </w:rPr>
              <w:t xml:space="preserve"> (“</w:t>
            </w:r>
            <w:r w:rsidRPr="001111E7">
              <w:rPr>
                <w:b/>
                <w:bCs/>
              </w:rPr>
              <w:fldChar w:fldCharType="begin"/>
            </w:r>
            <w:r w:rsidRPr="001111E7">
              <w:rPr>
                <w:bCs/>
              </w:rPr>
              <w:instrText xml:space="preserve">  REF _Ref163501487 \h  \* MERGEFORMAT </w:instrText>
            </w:r>
            <w:r w:rsidRPr="001111E7">
              <w:rPr>
                <w:b/>
                <w:bCs/>
              </w:rPr>
            </w:r>
            <w:r w:rsidRPr="001111E7">
              <w:rPr>
                <w:b/>
                <w:bCs/>
              </w:rPr>
              <w:fldChar w:fldCharType="separate"/>
            </w:r>
            <w:r w:rsidR="00910BB8" w:rsidRPr="00910BB8">
              <w:rPr>
                <w:bCs/>
              </w:rPr>
              <w:t>Calculation of Annual Net Operational Revenue</w:t>
            </w:r>
            <w:r w:rsidRPr="001111E7">
              <w:rPr>
                <w:b/>
                <w:bCs/>
              </w:rPr>
              <w:fldChar w:fldCharType="end"/>
            </w:r>
            <w:r w:rsidRPr="001111E7">
              <w:rPr>
                <w:bCs/>
              </w:rPr>
              <w:t>”);</w:t>
            </w:r>
          </w:p>
        </w:tc>
      </w:tr>
      <w:tr w:rsidR="00E54615" w:rsidRPr="00F76A11" w14:paraId="076F9105" w14:textId="77777777" w:rsidTr="001646B5">
        <w:tc>
          <w:tcPr>
            <w:tcW w:w="1363" w:type="dxa"/>
          </w:tcPr>
          <w:p w14:paraId="56A61BC7" w14:textId="77777777" w:rsidR="00E54615" w:rsidRPr="001111E7" w:rsidRDefault="00E54615" w:rsidP="001646B5">
            <w:pPr>
              <w:keepNext/>
              <w:spacing w:before="0" w:after="240"/>
            </w:pPr>
            <w:r w:rsidRPr="001111E7">
              <w:t>∑</w:t>
            </w:r>
            <w:r w:rsidRPr="001111E7">
              <w:rPr>
                <w:bCs/>
              </w:rPr>
              <w:t>CQPA</w:t>
            </w:r>
            <w:r w:rsidRPr="001111E7">
              <w:rPr>
                <w:bCs/>
                <w:vertAlign w:val="subscript"/>
              </w:rPr>
              <w:t>FY</w:t>
            </w:r>
          </w:p>
        </w:tc>
        <w:tc>
          <w:tcPr>
            <w:tcW w:w="366" w:type="dxa"/>
          </w:tcPr>
          <w:p w14:paraId="3D848E04" w14:textId="77777777" w:rsidR="00E54615" w:rsidRDefault="00E54615" w:rsidP="001646B5">
            <w:pPr>
              <w:keepNext/>
              <w:spacing w:before="0" w:after="240"/>
            </w:pPr>
            <w:r>
              <w:t>=</w:t>
            </w:r>
          </w:p>
        </w:tc>
        <w:tc>
          <w:tcPr>
            <w:tcW w:w="4649" w:type="dxa"/>
          </w:tcPr>
          <w:p w14:paraId="2148F86F" w14:textId="4028689A" w:rsidR="00E54615" w:rsidRPr="001111E7" w:rsidRDefault="00E54615" w:rsidP="001646B5">
            <w:pPr>
              <w:keepNext/>
              <w:spacing w:before="0" w:after="240"/>
            </w:pPr>
            <w:r w:rsidRPr="001111E7">
              <w:rPr>
                <w:bCs/>
              </w:rPr>
              <w:t xml:space="preserve">the sum of all Quarterly Payment Amounts for quarters in the Financial Year payable by the Commonwealth calculated in accordance with 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910BB8">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910BB8" w:rsidRPr="00E40E7A">
              <w:rPr>
                <w:bCs/>
              </w:rPr>
              <w:t>Quarterly Payment Amount</w:t>
            </w:r>
            <w:r w:rsidRPr="001111E7">
              <w:rPr>
                <w:b/>
                <w:bCs/>
              </w:rPr>
              <w:fldChar w:fldCharType="end"/>
            </w:r>
            <w:r w:rsidRPr="001111E7">
              <w:rPr>
                <w:bCs/>
              </w:rPr>
              <w:t>”); and</w:t>
            </w:r>
          </w:p>
        </w:tc>
      </w:tr>
      <w:tr w:rsidR="00E54615" w:rsidRPr="00F76A11" w14:paraId="0AE5D57E" w14:textId="77777777" w:rsidTr="001646B5">
        <w:tc>
          <w:tcPr>
            <w:tcW w:w="1363" w:type="dxa"/>
          </w:tcPr>
          <w:p w14:paraId="5E1B265C" w14:textId="77777777" w:rsidR="00E54615" w:rsidRPr="001111E7" w:rsidRDefault="00E54615" w:rsidP="001646B5">
            <w:pPr>
              <w:keepNext/>
              <w:spacing w:before="0" w:after="240"/>
            </w:pPr>
            <w:r w:rsidRPr="001111E7">
              <w:t>∑</w:t>
            </w:r>
            <w:r w:rsidRPr="001111E7">
              <w:rPr>
                <w:bCs/>
              </w:rPr>
              <w:t>OQPA</w:t>
            </w:r>
            <w:r w:rsidRPr="001111E7">
              <w:rPr>
                <w:bCs/>
                <w:vertAlign w:val="subscript"/>
              </w:rPr>
              <w:t>FY</w:t>
            </w:r>
          </w:p>
        </w:tc>
        <w:tc>
          <w:tcPr>
            <w:tcW w:w="366" w:type="dxa"/>
          </w:tcPr>
          <w:p w14:paraId="529B8471" w14:textId="77777777" w:rsidR="00E54615" w:rsidRDefault="00E54615" w:rsidP="001646B5">
            <w:pPr>
              <w:keepNext/>
              <w:spacing w:before="0" w:after="240"/>
            </w:pPr>
            <w:r>
              <w:t>=</w:t>
            </w:r>
          </w:p>
        </w:tc>
        <w:tc>
          <w:tcPr>
            <w:tcW w:w="4649" w:type="dxa"/>
          </w:tcPr>
          <w:p w14:paraId="3334C7E8" w14:textId="6378A1B9" w:rsidR="00E54615" w:rsidRPr="001111E7" w:rsidRDefault="00E54615" w:rsidP="001646B5">
            <w:pPr>
              <w:keepNext/>
              <w:spacing w:before="0" w:after="240"/>
              <w:rPr>
                <w:bCs/>
              </w:rPr>
            </w:pPr>
            <w:r w:rsidRPr="001111E7">
              <w:rPr>
                <w:bCs/>
              </w:rPr>
              <w:t xml:space="preserve">the sum of all Quarterly Payment Amounts for quarters in the Financial Year payable by Project Operator calculated in accordance with </w:t>
            </w:r>
            <w:r w:rsidRPr="00EB2CCB">
              <w:rPr>
                <w:bCs/>
              </w:rPr>
              <w:t xml:space="preserve">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910BB8">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910BB8" w:rsidRPr="00E40E7A">
              <w:rPr>
                <w:bCs/>
              </w:rPr>
              <w:t>Quarterly Payment Amount</w:t>
            </w:r>
            <w:r w:rsidRPr="001111E7">
              <w:rPr>
                <w:b/>
                <w:bCs/>
              </w:rPr>
              <w:fldChar w:fldCharType="end"/>
            </w:r>
            <w:r w:rsidRPr="001111E7">
              <w:rPr>
                <w:bCs/>
              </w:rPr>
              <w:t>”); and</w:t>
            </w:r>
          </w:p>
        </w:tc>
      </w:tr>
    </w:tbl>
    <w:p w14:paraId="4E8519DC" w14:textId="21B80DFA" w:rsidR="00E54615" w:rsidRPr="001111E7" w:rsidRDefault="00E54615" w:rsidP="007238AE">
      <w:pPr>
        <w:pStyle w:val="legalDefinition"/>
        <w:numPr>
          <w:ilvl w:val="1"/>
          <w:numId w:val="27"/>
        </w:numPr>
        <w:spacing w:before="0" w:after="240"/>
        <w:rPr>
          <w:b/>
        </w:rPr>
      </w:pPr>
      <w:r w:rsidRPr="001111E7">
        <w:rPr>
          <w:bCs/>
        </w:rPr>
        <w:t xml:space="preserve">subject to item </w:t>
      </w:r>
      <w:r w:rsidRPr="001111E7">
        <w:fldChar w:fldCharType="begin"/>
      </w:r>
      <w:r w:rsidRPr="001111E7">
        <w:instrText xml:space="preserve"> REF _Ref163555178 \n \h  \* MERGEFORMAT </w:instrText>
      </w:r>
      <w:r w:rsidRPr="001111E7">
        <w:fldChar w:fldCharType="separate"/>
      </w:r>
      <w:r w:rsidR="00910BB8">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910BB8" w:rsidRPr="00910BB8">
        <w:rPr>
          <w:bCs/>
        </w:rPr>
        <w:t>Cap and other limits on Annual Adjustment Amount</w:t>
      </w:r>
      <w:r w:rsidRPr="001111E7">
        <w:fldChar w:fldCharType="end"/>
      </w:r>
      <w:r w:rsidRPr="001111E7">
        <w:t>”)</w:t>
      </w:r>
      <w:r w:rsidRPr="001111E7">
        <w:rPr>
          <w:bCs/>
        </w:rPr>
        <w:t>:</w:t>
      </w:r>
    </w:p>
    <w:p w14:paraId="633DEC14" w14:textId="77777777" w:rsidR="00E54615" w:rsidRPr="001111E7" w:rsidRDefault="00E54615" w:rsidP="001646B5">
      <w:pPr>
        <w:pStyle w:val="legalDefinition"/>
        <w:numPr>
          <w:ilvl w:val="0"/>
          <w:numId w:val="0"/>
        </w:numPr>
        <w:spacing w:before="0" w:after="240"/>
        <w:ind w:left="3402" w:hanging="850"/>
      </w:pPr>
      <w:r>
        <w:t>(A)</w:t>
      </w:r>
      <w:r>
        <w:tab/>
      </w:r>
      <w:r w:rsidRPr="001111E7">
        <w:t xml:space="preserve">the Commonwealth must pay a positive Annual Adjustment Amount to Project Operator; and </w:t>
      </w:r>
    </w:p>
    <w:p w14:paraId="5996AF54" w14:textId="77777777" w:rsidR="00E54615" w:rsidRPr="001111E7" w:rsidRDefault="00E54615" w:rsidP="001646B5">
      <w:pPr>
        <w:pStyle w:val="legalDefinition"/>
        <w:numPr>
          <w:ilvl w:val="0"/>
          <w:numId w:val="0"/>
        </w:numPr>
        <w:spacing w:before="0" w:after="240"/>
        <w:ind w:left="3402" w:hanging="850"/>
      </w:pPr>
      <w:r>
        <w:t>(B)</w:t>
      </w:r>
      <w:r>
        <w:tab/>
      </w:r>
      <w:r w:rsidRPr="001111E7">
        <w:t>Project Operator must pay the absolute value of a negative Annual Adjustment Amount to the Commonwealth.</w:t>
      </w:r>
    </w:p>
    <w:p w14:paraId="04D11138" w14:textId="33BB40EC" w:rsidR="00E54615" w:rsidRPr="001111E7" w:rsidRDefault="00E54615" w:rsidP="001646B5">
      <w:pPr>
        <w:pStyle w:val="legalDefinition"/>
        <w:spacing w:before="0" w:after="240"/>
      </w:pPr>
      <w:bookmarkStart w:id="5338" w:name="_Ref163555141"/>
      <w:bookmarkStart w:id="5339" w:name="_Ref163501695"/>
      <w:r w:rsidRPr="001111E7">
        <w:t xml:space="preserve">If the Annual Net Operational Revenue </w:t>
      </w:r>
      <w:r w:rsidR="002E3E8A">
        <w:t xml:space="preserve">for the relevant Financial Year </w:t>
      </w:r>
      <w:r w:rsidRPr="001111E7">
        <w:t>is greater than the Annual Revenue Ceiling, then:</w:t>
      </w:r>
      <w:bookmarkEnd w:id="5338"/>
    </w:p>
    <w:p w14:paraId="638E53CE" w14:textId="0DFAA9D1" w:rsidR="00E54615" w:rsidRPr="001111E7" w:rsidRDefault="00E54615" w:rsidP="007238AE">
      <w:pPr>
        <w:pStyle w:val="legalDefinition"/>
        <w:numPr>
          <w:ilvl w:val="1"/>
          <w:numId w:val="27"/>
        </w:numPr>
        <w:spacing w:before="0" w:after="240"/>
      </w:pPr>
      <w:r w:rsidRPr="001111E7">
        <w:t>the “</w:t>
      </w:r>
      <w:r w:rsidRPr="001111E7">
        <w:rPr>
          <w:b/>
          <w:bCs/>
        </w:rPr>
        <w:t>Annual Adjustment Amount</w:t>
      </w:r>
      <w:r w:rsidRPr="001111E7">
        <w:t>” payable in respect of the Financial Year is calculated as follows:</w:t>
      </w:r>
      <w:bookmarkEnd w:id="5339"/>
      <w:r w:rsidRPr="001111E7">
        <w:t xml:space="preserve"> </w:t>
      </w:r>
    </w:p>
    <w:p w14:paraId="6631E418" w14:textId="77777777" w:rsidR="00E54615" w:rsidRPr="007A39C4" w:rsidRDefault="002E49D7" w:rsidP="00E502E5">
      <w:pPr>
        <w:spacing w:after="240"/>
        <w:ind w:left="1701"/>
        <w:rPr>
          <w:b/>
          <w:bCs/>
        </w:rPr>
      </w:pPr>
      <m:oMathPara>
        <m:oMathParaPr>
          <m:jc m:val="center"/>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ARC</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63"/>
        <w:gridCol w:w="366"/>
        <w:gridCol w:w="4649"/>
      </w:tblGrid>
      <w:tr w:rsidR="00E54615" w:rsidRPr="00F76A11" w14:paraId="3DF27FA5" w14:textId="77777777" w:rsidTr="001646B5">
        <w:tc>
          <w:tcPr>
            <w:tcW w:w="1363" w:type="dxa"/>
          </w:tcPr>
          <w:p w14:paraId="126D4C42" w14:textId="77777777" w:rsidR="00E54615" w:rsidRPr="00F76A11" w:rsidRDefault="00E54615" w:rsidP="001646B5">
            <w:pPr>
              <w:keepNext/>
              <w:spacing w:before="0" w:after="240"/>
            </w:pPr>
            <w:r w:rsidRPr="00F76A11">
              <w:t>where:</w:t>
            </w:r>
          </w:p>
        </w:tc>
        <w:tc>
          <w:tcPr>
            <w:tcW w:w="366" w:type="dxa"/>
          </w:tcPr>
          <w:p w14:paraId="06133DF2" w14:textId="77777777" w:rsidR="00E54615" w:rsidRPr="00F76A11" w:rsidRDefault="00E54615" w:rsidP="001646B5">
            <w:pPr>
              <w:keepNext/>
              <w:spacing w:before="0" w:after="240"/>
            </w:pPr>
          </w:p>
        </w:tc>
        <w:tc>
          <w:tcPr>
            <w:tcW w:w="4649" w:type="dxa"/>
          </w:tcPr>
          <w:p w14:paraId="2B3C28B5" w14:textId="77777777" w:rsidR="00E54615" w:rsidRPr="00F76A11" w:rsidRDefault="00E54615" w:rsidP="001646B5">
            <w:pPr>
              <w:keepNext/>
              <w:spacing w:before="0" w:after="240"/>
            </w:pPr>
          </w:p>
        </w:tc>
      </w:tr>
      <w:tr w:rsidR="00E54615" w:rsidRPr="00F76A11" w14:paraId="581E6459" w14:textId="77777777" w:rsidTr="001646B5">
        <w:tc>
          <w:tcPr>
            <w:tcW w:w="1363" w:type="dxa"/>
          </w:tcPr>
          <w:p w14:paraId="1B17B941" w14:textId="77777777" w:rsidR="00E54615" w:rsidRPr="00F76A11" w:rsidRDefault="00E54615" w:rsidP="001646B5">
            <w:pPr>
              <w:keepNext/>
              <w:spacing w:before="0" w:after="240"/>
            </w:pPr>
            <w:r w:rsidRPr="001111E7">
              <w:rPr>
                <w:bCs/>
              </w:rPr>
              <w:t>AAA</w:t>
            </w:r>
            <w:r w:rsidRPr="001111E7">
              <w:rPr>
                <w:bCs/>
                <w:vertAlign w:val="subscript"/>
              </w:rPr>
              <w:t>FY</w:t>
            </w:r>
          </w:p>
        </w:tc>
        <w:tc>
          <w:tcPr>
            <w:tcW w:w="366" w:type="dxa"/>
          </w:tcPr>
          <w:p w14:paraId="782AC40F" w14:textId="77777777" w:rsidR="00E54615" w:rsidRPr="00F76A11" w:rsidRDefault="00E54615" w:rsidP="001646B5">
            <w:pPr>
              <w:keepNext/>
              <w:spacing w:before="0" w:after="240"/>
            </w:pPr>
            <w:r>
              <w:t>=</w:t>
            </w:r>
          </w:p>
        </w:tc>
        <w:tc>
          <w:tcPr>
            <w:tcW w:w="4649" w:type="dxa"/>
          </w:tcPr>
          <w:p w14:paraId="1BB05E4D" w14:textId="77777777" w:rsidR="00E54615" w:rsidRPr="00F76A11" w:rsidRDefault="00E54615" w:rsidP="001646B5">
            <w:pPr>
              <w:keepNext/>
              <w:spacing w:before="0" w:after="240"/>
            </w:pPr>
            <w:r w:rsidRPr="001111E7">
              <w:rPr>
                <w:bCs/>
              </w:rPr>
              <w:t>the Annual Adjustment Amount for the Financial Year;</w:t>
            </w:r>
          </w:p>
        </w:tc>
      </w:tr>
      <w:tr w:rsidR="00E54615" w:rsidRPr="00F76A11" w14:paraId="0A90DD04" w14:textId="77777777" w:rsidTr="001646B5">
        <w:tc>
          <w:tcPr>
            <w:tcW w:w="1363" w:type="dxa"/>
          </w:tcPr>
          <w:p w14:paraId="20FC82E6" w14:textId="77777777" w:rsidR="00E54615" w:rsidRPr="00F76A11" w:rsidRDefault="00E54615" w:rsidP="001646B5">
            <w:pPr>
              <w:keepNext/>
              <w:spacing w:before="0" w:after="240"/>
            </w:pPr>
            <w:r w:rsidRPr="001111E7">
              <w:rPr>
                <w:bCs/>
              </w:rPr>
              <w:t>ANOR</w:t>
            </w:r>
            <w:r w:rsidRPr="001111E7">
              <w:rPr>
                <w:bCs/>
                <w:vertAlign w:val="subscript"/>
              </w:rPr>
              <w:t>FY</w:t>
            </w:r>
          </w:p>
        </w:tc>
        <w:tc>
          <w:tcPr>
            <w:tcW w:w="366" w:type="dxa"/>
          </w:tcPr>
          <w:p w14:paraId="12367FDC" w14:textId="77777777" w:rsidR="00E54615" w:rsidRPr="00F76A11" w:rsidRDefault="00E54615" w:rsidP="001646B5">
            <w:pPr>
              <w:keepNext/>
              <w:spacing w:before="0" w:after="240"/>
            </w:pPr>
            <w:r>
              <w:t>=</w:t>
            </w:r>
          </w:p>
        </w:tc>
        <w:tc>
          <w:tcPr>
            <w:tcW w:w="4649" w:type="dxa"/>
          </w:tcPr>
          <w:p w14:paraId="4FD3C747" w14:textId="258E8928" w:rsidR="00E54615" w:rsidRPr="009F0C13" w:rsidRDefault="00E54615" w:rsidP="001646B5">
            <w:pPr>
              <w:keepNext/>
              <w:spacing w:before="0" w:after="240"/>
            </w:pPr>
            <w:r w:rsidRPr="001111E7">
              <w:rPr>
                <w:bCs/>
              </w:rPr>
              <w:t xml:space="preserve">the Annual Net Operational Revenue for the Financial Year calculated in accordance with item </w:t>
            </w:r>
            <w:r w:rsidRPr="00031065">
              <w:fldChar w:fldCharType="begin"/>
            </w:r>
            <w:r w:rsidRPr="00EB2CCB">
              <w:instrText xml:space="preserve"> REF _Ref163501487 \n \h  \* MERGEFORMAT </w:instrText>
            </w:r>
            <w:r w:rsidRPr="00031065">
              <w:fldChar w:fldCharType="separate"/>
            </w:r>
            <w:r w:rsidR="00910BB8">
              <w:t>4.3</w:t>
            </w:r>
            <w:r w:rsidRPr="00031065">
              <w:fldChar w:fldCharType="end"/>
            </w:r>
            <w:r w:rsidRPr="001111E7">
              <w:rPr>
                <w:bCs/>
              </w:rPr>
              <w:t xml:space="preserve"> (“</w:t>
            </w:r>
            <w:r w:rsidRPr="001111E7">
              <w:rPr>
                <w:b/>
                <w:bCs/>
              </w:rPr>
              <w:fldChar w:fldCharType="begin"/>
            </w:r>
            <w:r w:rsidRPr="001111E7">
              <w:rPr>
                <w:bCs/>
              </w:rPr>
              <w:instrText xml:space="preserve">  REF _Ref163501487 \h  \* MERGEFORMAT </w:instrText>
            </w:r>
            <w:r w:rsidRPr="001111E7">
              <w:rPr>
                <w:b/>
                <w:bCs/>
              </w:rPr>
            </w:r>
            <w:r w:rsidRPr="001111E7">
              <w:rPr>
                <w:b/>
                <w:bCs/>
              </w:rPr>
              <w:fldChar w:fldCharType="separate"/>
            </w:r>
            <w:r w:rsidR="00910BB8" w:rsidRPr="00910BB8">
              <w:rPr>
                <w:bCs/>
              </w:rPr>
              <w:t>Calculation of Annual Net Operational Revenue</w:t>
            </w:r>
            <w:r w:rsidRPr="001111E7">
              <w:rPr>
                <w:b/>
                <w:bCs/>
              </w:rPr>
              <w:fldChar w:fldCharType="end"/>
            </w:r>
            <w:r w:rsidRPr="001111E7">
              <w:rPr>
                <w:bCs/>
              </w:rPr>
              <w:t>”);</w:t>
            </w:r>
          </w:p>
        </w:tc>
      </w:tr>
      <w:tr w:rsidR="00E54615" w:rsidRPr="00F76A11" w14:paraId="2168FD32" w14:textId="77777777" w:rsidTr="001646B5">
        <w:tc>
          <w:tcPr>
            <w:tcW w:w="1363" w:type="dxa"/>
          </w:tcPr>
          <w:p w14:paraId="727B9D58" w14:textId="77777777" w:rsidR="00E54615" w:rsidRPr="00F76A11" w:rsidRDefault="00E54615" w:rsidP="001646B5">
            <w:pPr>
              <w:keepNext/>
              <w:spacing w:before="0" w:after="240"/>
            </w:pPr>
            <w:r w:rsidRPr="001111E7">
              <w:rPr>
                <w:bCs/>
              </w:rPr>
              <w:t>ARC</w:t>
            </w:r>
            <w:r w:rsidRPr="001111E7">
              <w:rPr>
                <w:bCs/>
                <w:vertAlign w:val="subscript"/>
              </w:rPr>
              <w:t>FY</w:t>
            </w:r>
          </w:p>
        </w:tc>
        <w:tc>
          <w:tcPr>
            <w:tcW w:w="366" w:type="dxa"/>
          </w:tcPr>
          <w:p w14:paraId="0B503055" w14:textId="77777777" w:rsidR="00E54615" w:rsidRPr="00F76A11" w:rsidRDefault="00E54615" w:rsidP="001646B5">
            <w:pPr>
              <w:keepNext/>
              <w:spacing w:before="0" w:after="240"/>
            </w:pPr>
            <w:r>
              <w:t>=</w:t>
            </w:r>
          </w:p>
        </w:tc>
        <w:tc>
          <w:tcPr>
            <w:tcW w:w="4649" w:type="dxa"/>
          </w:tcPr>
          <w:p w14:paraId="1E5AEDFE" w14:textId="401AF97A" w:rsidR="00E54615" w:rsidRPr="00F76A11" w:rsidRDefault="00E54615" w:rsidP="001646B5">
            <w:pPr>
              <w:keepNext/>
              <w:spacing w:before="0" w:after="240"/>
            </w:pPr>
            <w:r w:rsidRPr="001111E7">
              <w:rPr>
                <w:bCs/>
              </w:rPr>
              <w:t xml:space="preserve">the Annual Revenue Ceiling for the Financial Year calculated in accordance with item </w:t>
            </w:r>
            <w:r w:rsidRPr="00031065">
              <w:fldChar w:fldCharType="begin"/>
            </w:r>
            <w:r w:rsidRPr="00EB2CCB">
              <w:instrText xml:space="preserve"> REF _Ref163501644 \n \h  \* MERGEFORMAT </w:instrText>
            </w:r>
            <w:r w:rsidRPr="00031065">
              <w:fldChar w:fldCharType="separate"/>
            </w:r>
            <w:r w:rsidR="00910BB8">
              <w:t>4.5</w:t>
            </w:r>
            <w:r w:rsidRPr="00031065">
              <w:fldChar w:fldCharType="end"/>
            </w:r>
            <w:r w:rsidRPr="001111E7">
              <w:rPr>
                <w:bCs/>
              </w:rPr>
              <w:t xml:space="preserve"> (“</w:t>
            </w:r>
            <w:r w:rsidRPr="001111E7">
              <w:rPr>
                <w:b/>
                <w:bCs/>
              </w:rPr>
              <w:fldChar w:fldCharType="begin"/>
            </w:r>
            <w:r w:rsidRPr="001111E7">
              <w:rPr>
                <w:bCs/>
              </w:rPr>
              <w:instrText xml:space="preserve">  REF _Ref163501644 \h  \* MERGEFORMAT </w:instrText>
            </w:r>
            <w:r w:rsidRPr="001111E7">
              <w:rPr>
                <w:b/>
                <w:bCs/>
              </w:rPr>
            </w:r>
            <w:r w:rsidRPr="001111E7">
              <w:rPr>
                <w:b/>
                <w:bCs/>
              </w:rPr>
              <w:fldChar w:fldCharType="separate"/>
            </w:r>
            <w:r w:rsidR="00910BB8" w:rsidRPr="00910BB8">
              <w:rPr>
                <w:bCs/>
              </w:rPr>
              <w:t>Calculation of Annual Revenue Ceiling</w:t>
            </w:r>
            <w:r w:rsidRPr="001111E7">
              <w:rPr>
                <w:b/>
                <w:bCs/>
              </w:rPr>
              <w:fldChar w:fldCharType="end"/>
            </w:r>
            <w:r w:rsidRPr="001111E7">
              <w:rPr>
                <w:bCs/>
              </w:rPr>
              <w:t>”);</w:t>
            </w:r>
          </w:p>
        </w:tc>
      </w:tr>
      <w:tr w:rsidR="00E54615" w:rsidRPr="00F76A11" w14:paraId="45CE0E4C" w14:textId="77777777" w:rsidTr="001646B5">
        <w:tc>
          <w:tcPr>
            <w:tcW w:w="1363" w:type="dxa"/>
          </w:tcPr>
          <w:p w14:paraId="53C62B6C" w14:textId="77777777" w:rsidR="00E54615" w:rsidRPr="001111E7" w:rsidRDefault="00E54615" w:rsidP="001646B5">
            <w:pPr>
              <w:keepNext/>
              <w:spacing w:before="0" w:after="240"/>
            </w:pPr>
            <w:r w:rsidRPr="001111E7">
              <w:t>∑</w:t>
            </w:r>
            <w:r w:rsidRPr="001111E7">
              <w:rPr>
                <w:bCs/>
              </w:rPr>
              <w:t>OQPA</w:t>
            </w:r>
            <w:r w:rsidRPr="001111E7">
              <w:rPr>
                <w:bCs/>
                <w:vertAlign w:val="subscript"/>
              </w:rPr>
              <w:t>FY</w:t>
            </w:r>
          </w:p>
        </w:tc>
        <w:tc>
          <w:tcPr>
            <w:tcW w:w="366" w:type="dxa"/>
          </w:tcPr>
          <w:p w14:paraId="747CBA47" w14:textId="77777777" w:rsidR="00E54615" w:rsidRDefault="00E54615" w:rsidP="001646B5">
            <w:pPr>
              <w:keepNext/>
              <w:spacing w:before="0" w:after="240"/>
            </w:pPr>
            <w:r>
              <w:t>=</w:t>
            </w:r>
          </w:p>
        </w:tc>
        <w:tc>
          <w:tcPr>
            <w:tcW w:w="4649" w:type="dxa"/>
          </w:tcPr>
          <w:p w14:paraId="70033325" w14:textId="536F876B" w:rsidR="00E54615" w:rsidRPr="001111E7" w:rsidRDefault="00E54615" w:rsidP="001646B5">
            <w:pPr>
              <w:keepNext/>
              <w:spacing w:before="0" w:after="240"/>
            </w:pPr>
            <w:r w:rsidRPr="001111E7">
              <w:rPr>
                <w:bCs/>
              </w:rPr>
              <w:t xml:space="preserve">the sum of all Quarterly Payment Amounts for quarters in the Financial Year payable by Project Operator calculated in accordance with item </w:t>
            </w:r>
            <w:r w:rsidRPr="00031065">
              <w:fldChar w:fldCharType="begin"/>
            </w:r>
            <w:r w:rsidRPr="00EB2CCB">
              <w:instrText xml:space="preserve"> REF _Ref163502326 \n \h  \* MERGEFORMAT </w:instrText>
            </w:r>
            <w:r w:rsidRPr="00031065">
              <w:fldChar w:fldCharType="separate"/>
            </w:r>
            <w:r w:rsidR="00910BB8">
              <w:t>3</w:t>
            </w:r>
            <w:r w:rsidRPr="00031065">
              <w:fldChar w:fldCharType="end"/>
            </w:r>
            <w:r w:rsidRPr="00EB2CCB">
              <w:t xml:space="preserve"> </w:t>
            </w:r>
            <w:r w:rsidRPr="001111E7">
              <w:rPr>
                <w:bCs/>
              </w:rPr>
              <w:t>(“</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910BB8" w:rsidRPr="00E40E7A">
              <w:rPr>
                <w:bCs/>
              </w:rPr>
              <w:t>Quarterly Payment Amount</w:t>
            </w:r>
            <w:r w:rsidRPr="001111E7">
              <w:rPr>
                <w:b/>
                <w:bCs/>
              </w:rPr>
              <w:fldChar w:fldCharType="end"/>
            </w:r>
            <w:r w:rsidRPr="001111E7">
              <w:rPr>
                <w:bCs/>
              </w:rPr>
              <w:t>”); and</w:t>
            </w:r>
          </w:p>
        </w:tc>
      </w:tr>
      <w:tr w:rsidR="00E54615" w:rsidRPr="00F76A11" w14:paraId="290D6F48" w14:textId="77777777" w:rsidTr="001646B5">
        <w:tc>
          <w:tcPr>
            <w:tcW w:w="1363" w:type="dxa"/>
          </w:tcPr>
          <w:p w14:paraId="0D075D31" w14:textId="77777777" w:rsidR="00E54615" w:rsidRPr="001111E7" w:rsidRDefault="00E54615" w:rsidP="001646B5">
            <w:pPr>
              <w:keepNext/>
              <w:spacing w:before="0" w:after="240"/>
            </w:pPr>
            <w:r w:rsidRPr="001111E7">
              <w:t>∑</w:t>
            </w:r>
            <w:r w:rsidRPr="001111E7">
              <w:rPr>
                <w:bCs/>
              </w:rPr>
              <w:t>CQPA</w:t>
            </w:r>
            <w:r w:rsidRPr="001111E7">
              <w:rPr>
                <w:bCs/>
                <w:vertAlign w:val="subscript"/>
              </w:rPr>
              <w:t>FY</w:t>
            </w:r>
          </w:p>
        </w:tc>
        <w:tc>
          <w:tcPr>
            <w:tcW w:w="366" w:type="dxa"/>
          </w:tcPr>
          <w:p w14:paraId="6E8EE3A2" w14:textId="77777777" w:rsidR="00E54615" w:rsidRDefault="00E54615" w:rsidP="001646B5">
            <w:pPr>
              <w:keepNext/>
              <w:spacing w:before="0" w:after="240"/>
            </w:pPr>
            <w:r>
              <w:t>=</w:t>
            </w:r>
          </w:p>
        </w:tc>
        <w:tc>
          <w:tcPr>
            <w:tcW w:w="4649" w:type="dxa"/>
          </w:tcPr>
          <w:p w14:paraId="7ABFBEF3" w14:textId="510D9BF4" w:rsidR="00E54615" w:rsidRPr="001111E7" w:rsidRDefault="00E54615" w:rsidP="001646B5">
            <w:pPr>
              <w:keepNext/>
              <w:spacing w:before="0" w:after="240"/>
              <w:rPr>
                <w:bCs/>
              </w:rPr>
            </w:pPr>
            <w:r w:rsidRPr="001111E7">
              <w:rPr>
                <w:bCs/>
              </w:rPr>
              <w:t>the sum of all Quarterly Payment Amounts for quarters in the Financial</w:t>
            </w:r>
            <w:r w:rsidRPr="001111E7" w:rsidDel="00076EF3">
              <w:rPr>
                <w:bCs/>
              </w:rPr>
              <w:t xml:space="preserve"> </w:t>
            </w:r>
            <w:r w:rsidRPr="001111E7">
              <w:rPr>
                <w:bCs/>
              </w:rPr>
              <w:t xml:space="preserve">Year payable by the Commonwealth calculated in accordance with </w:t>
            </w:r>
            <w:r w:rsidRPr="00EB2CCB">
              <w:rPr>
                <w:bCs/>
              </w:rPr>
              <w:t xml:space="preserve">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910BB8">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910BB8" w:rsidRPr="00E40E7A">
              <w:rPr>
                <w:bCs/>
              </w:rPr>
              <w:t>Quarterly Payment Amount</w:t>
            </w:r>
            <w:r w:rsidRPr="001111E7">
              <w:rPr>
                <w:b/>
                <w:bCs/>
              </w:rPr>
              <w:fldChar w:fldCharType="end"/>
            </w:r>
            <w:r w:rsidRPr="001111E7">
              <w:rPr>
                <w:bCs/>
              </w:rPr>
              <w:t>”); and</w:t>
            </w:r>
          </w:p>
        </w:tc>
      </w:tr>
    </w:tbl>
    <w:p w14:paraId="0372F281" w14:textId="77777777" w:rsidR="00E54615" w:rsidRDefault="00E54615" w:rsidP="001646B5">
      <w:pPr>
        <w:spacing w:after="240"/>
        <w:ind w:left="1474" w:firstLine="737"/>
      </w:pPr>
    </w:p>
    <w:p w14:paraId="5632ECA6" w14:textId="5AD3166D" w:rsidR="00E54615" w:rsidRPr="001111E7" w:rsidRDefault="00E54615" w:rsidP="007238AE">
      <w:pPr>
        <w:pStyle w:val="legalDefinition"/>
        <w:numPr>
          <w:ilvl w:val="1"/>
          <w:numId w:val="27"/>
        </w:numPr>
        <w:spacing w:before="0" w:after="240"/>
        <w:rPr>
          <w:b/>
        </w:rPr>
      </w:pPr>
      <w:r w:rsidRPr="001111E7">
        <w:t>subject</w:t>
      </w:r>
      <w:r w:rsidRPr="001111E7">
        <w:rPr>
          <w:bCs/>
        </w:rPr>
        <w:t xml:space="preserve"> to </w:t>
      </w:r>
      <w:r w:rsidRPr="001111E7">
        <w:t xml:space="preserve">item </w:t>
      </w:r>
      <w:r w:rsidRPr="001111E7">
        <w:fldChar w:fldCharType="begin"/>
      </w:r>
      <w:r w:rsidRPr="001111E7">
        <w:instrText xml:space="preserve"> REF _Ref163555178 \n \h  \* MERGEFORMAT </w:instrText>
      </w:r>
      <w:r w:rsidRPr="001111E7">
        <w:fldChar w:fldCharType="separate"/>
      </w:r>
      <w:r w:rsidR="00910BB8">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910BB8" w:rsidRPr="00910BB8">
        <w:rPr>
          <w:bCs/>
        </w:rPr>
        <w:t>Cap and other limits on Annual Adjustment Amount</w:t>
      </w:r>
      <w:r w:rsidRPr="001111E7">
        <w:fldChar w:fldCharType="end"/>
      </w:r>
      <w:r w:rsidRPr="001111E7">
        <w:t>”)</w:t>
      </w:r>
      <w:r w:rsidRPr="001111E7">
        <w:rPr>
          <w:bCs/>
        </w:rPr>
        <w:t>:</w:t>
      </w:r>
    </w:p>
    <w:p w14:paraId="7AAD7A7C" w14:textId="77777777" w:rsidR="00E54615" w:rsidRPr="001111E7" w:rsidRDefault="00E54615" w:rsidP="001646B5">
      <w:pPr>
        <w:pStyle w:val="legalDefinition"/>
        <w:numPr>
          <w:ilvl w:val="0"/>
          <w:numId w:val="0"/>
        </w:numPr>
        <w:spacing w:before="0" w:after="240"/>
        <w:ind w:left="3402" w:hanging="850"/>
      </w:pPr>
      <w:r>
        <w:t>(A)</w:t>
      </w:r>
      <w:r>
        <w:tab/>
      </w:r>
      <w:r w:rsidRPr="001111E7">
        <w:t>Project Operator must pay a positive Annual Adjustment Amount to the Commonwealth; and</w:t>
      </w:r>
    </w:p>
    <w:p w14:paraId="6C40F39C" w14:textId="77777777" w:rsidR="00E54615" w:rsidRPr="001111E7" w:rsidRDefault="00E54615" w:rsidP="001646B5">
      <w:pPr>
        <w:pStyle w:val="legalDefinition"/>
        <w:numPr>
          <w:ilvl w:val="0"/>
          <w:numId w:val="0"/>
        </w:numPr>
        <w:spacing w:before="0" w:after="240"/>
        <w:ind w:left="3402" w:hanging="850"/>
      </w:pPr>
      <w:r>
        <w:t>(B)</w:t>
      </w:r>
      <w:r>
        <w:tab/>
      </w:r>
      <w:r w:rsidRPr="001111E7">
        <w:t>the Commonwealth must pay the absolute value of a negative Annual Adjustment Amount to Project Operator.</w:t>
      </w:r>
    </w:p>
    <w:p w14:paraId="12CE9E96" w14:textId="58E0FB1F" w:rsidR="00E54615" w:rsidRPr="001111E7" w:rsidRDefault="00E54615" w:rsidP="001646B5">
      <w:pPr>
        <w:pStyle w:val="legalDefinition"/>
        <w:spacing w:before="0" w:after="240"/>
      </w:pPr>
      <w:bookmarkStart w:id="5340" w:name="_Ref163555144"/>
      <w:r w:rsidRPr="001111E7">
        <w:t xml:space="preserve">If the Annual Net Operational Revenue </w:t>
      </w:r>
      <w:r w:rsidR="00302BE9">
        <w:t xml:space="preserve">for the relevant Financial Year </w:t>
      </w:r>
      <w:r w:rsidRPr="001111E7">
        <w:t>is equal to or greater than the Annual Revenue Floor and equal to or less than the Annual Revenue Ceiling, then:</w:t>
      </w:r>
      <w:bookmarkEnd w:id="5340"/>
    </w:p>
    <w:p w14:paraId="1BA69E29" w14:textId="77777777" w:rsidR="00E54615" w:rsidRPr="001111E7" w:rsidRDefault="00E54615" w:rsidP="007238AE">
      <w:pPr>
        <w:pStyle w:val="legalDefinition"/>
        <w:numPr>
          <w:ilvl w:val="1"/>
          <w:numId w:val="27"/>
        </w:numPr>
        <w:spacing w:before="0" w:after="240"/>
      </w:pPr>
      <w:r w:rsidRPr="001111E7">
        <w:t>the “</w:t>
      </w:r>
      <w:r w:rsidRPr="001111E7">
        <w:rPr>
          <w:b/>
          <w:bCs/>
        </w:rPr>
        <w:t>Annual Adjustment Amount</w:t>
      </w:r>
      <w:r w:rsidRPr="001111E7">
        <w:t>” payable in respect of the Financial Year is calculated as follows:</w:t>
      </w:r>
      <w:r>
        <w:br/>
      </w:r>
    </w:p>
    <w:p w14:paraId="620E512D" w14:textId="77777777" w:rsidR="00E54615" w:rsidRPr="007A39C4" w:rsidRDefault="002E49D7" w:rsidP="001646B5">
      <w:pPr>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70"/>
        <w:gridCol w:w="366"/>
        <w:gridCol w:w="4642"/>
      </w:tblGrid>
      <w:tr w:rsidR="00E54615" w:rsidRPr="00F76A11" w14:paraId="1A2F109F" w14:textId="77777777" w:rsidTr="001646B5">
        <w:tc>
          <w:tcPr>
            <w:tcW w:w="1370" w:type="dxa"/>
          </w:tcPr>
          <w:p w14:paraId="59FA7B05" w14:textId="77777777" w:rsidR="00E54615" w:rsidRPr="00F76A11" w:rsidRDefault="00E54615" w:rsidP="001646B5">
            <w:pPr>
              <w:keepNext/>
              <w:spacing w:before="0" w:after="240"/>
            </w:pPr>
            <w:r w:rsidRPr="00F76A11">
              <w:lastRenderedPageBreak/>
              <w:t>where:</w:t>
            </w:r>
          </w:p>
        </w:tc>
        <w:tc>
          <w:tcPr>
            <w:tcW w:w="366" w:type="dxa"/>
          </w:tcPr>
          <w:p w14:paraId="794E4E59" w14:textId="77777777" w:rsidR="00E54615" w:rsidRPr="00F76A11" w:rsidRDefault="00E54615" w:rsidP="001646B5">
            <w:pPr>
              <w:keepNext/>
              <w:spacing w:before="0" w:after="240"/>
            </w:pPr>
          </w:p>
        </w:tc>
        <w:tc>
          <w:tcPr>
            <w:tcW w:w="4642" w:type="dxa"/>
          </w:tcPr>
          <w:p w14:paraId="4C209CE0" w14:textId="77777777" w:rsidR="00E54615" w:rsidRPr="00F76A11" w:rsidRDefault="00E54615" w:rsidP="001646B5">
            <w:pPr>
              <w:keepNext/>
              <w:spacing w:before="0" w:after="240"/>
            </w:pPr>
          </w:p>
        </w:tc>
      </w:tr>
      <w:tr w:rsidR="00E54615" w:rsidRPr="00F76A11" w14:paraId="56335B21" w14:textId="77777777" w:rsidTr="001646B5">
        <w:tc>
          <w:tcPr>
            <w:tcW w:w="1370" w:type="dxa"/>
          </w:tcPr>
          <w:p w14:paraId="1A9D7609" w14:textId="77777777" w:rsidR="00E54615" w:rsidRPr="00F76A11" w:rsidRDefault="00E54615" w:rsidP="001646B5">
            <w:pPr>
              <w:keepNext/>
              <w:spacing w:before="0" w:after="240"/>
            </w:pPr>
            <w:r w:rsidRPr="001111E7">
              <w:rPr>
                <w:bCs/>
              </w:rPr>
              <w:t>AAA</w:t>
            </w:r>
            <w:r w:rsidRPr="001111E7">
              <w:rPr>
                <w:bCs/>
                <w:vertAlign w:val="subscript"/>
              </w:rPr>
              <w:t>FY</w:t>
            </w:r>
          </w:p>
        </w:tc>
        <w:tc>
          <w:tcPr>
            <w:tcW w:w="366" w:type="dxa"/>
          </w:tcPr>
          <w:p w14:paraId="25C5FBAE" w14:textId="77777777" w:rsidR="00E54615" w:rsidRPr="00F76A11" w:rsidRDefault="00E54615" w:rsidP="001646B5">
            <w:pPr>
              <w:keepNext/>
              <w:spacing w:before="0" w:after="240"/>
            </w:pPr>
            <w:r>
              <w:t>=</w:t>
            </w:r>
          </w:p>
        </w:tc>
        <w:tc>
          <w:tcPr>
            <w:tcW w:w="4642" w:type="dxa"/>
          </w:tcPr>
          <w:p w14:paraId="375515D5" w14:textId="77777777" w:rsidR="00E54615" w:rsidRPr="00F76A11" w:rsidRDefault="00E54615" w:rsidP="001646B5">
            <w:pPr>
              <w:keepNext/>
              <w:spacing w:before="0" w:after="240"/>
            </w:pPr>
            <w:r w:rsidRPr="001111E7">
              <w:rPr>
                <w:bCs/>
              </w:rPr>
              <w:t>the Annual Adjustment Amount for the Financial Year;</w:t>
            </w:r>
          </w:p>
        </w:tc>
      </w:tr>
      <w:tr w:rsidR="00E54615" w:rsidRPr="00F76A11" w14:paraId="7C6EC7CD" w14:textId="77777777" w:rsidTr="001646B5">
        <w:tc>
          <w:tcPr>
            <w:tcW w:w="1370" w:type="dxa"/>
          </w:tcPr>
          <w:p w14:paraId="0B3BD729" w14:textId="77777777" w:rsidR="00E54615" w:rsidRPr="00F76A11" w:rsidRDefault="00E54615" w:rsidP="001646B5">
            <w:pPr>
              <w:keepNext/>
              <w:spacing w:before="0" w:after="240"/>
            </w:pPr>
            <w:r w:rsidRPr="001111E7">
              <w:t>∑</w:t>
            </w:r>
            <w:r w:rsidRPr="001111E7">
              <w:rPr>
                <w:bCs/>
              </w:rPr>
              <w:t>CQPA</w:t>
            </w:r>
            <w:r w:rsidRPr="001111E7">
              <w:rPr>
                <w:bCs/>
                <w:vertAlign w:val="subscript"/>
              </w:rPr>
              <w:t>FY</w:t>
            </w:r>
          </w:p>
        </w:tc>
        <w:tc>
          <w:tcPr>
            <w:tcW w:w="366" w:type="dxa"/>
          </w:tcPr>
          <w:p w14:paraId="11B9EF07" w14:textId="77777777" w:rsidR="00E54615" w:rsidRPr="00F76A11" w:rsidRDefault="00E54615" w:rsidP="001646B5">
            <w:pPr>
              <w:keepNext/>
              <w:spacing w:before="0" w:after="240"/>
            </w:pPr>
            <w:r>
              <w:t>=</w:t>
            </w:r>
          </w:p>
        </w:tc>
        <w:tc>
          <w:tcPr>
            <w:tcW w:w="4642" w:type="dxa"/>
          </w:tcPr>
          <w:p w14:paraId="25139CB0" w14:textId="31E6796D" w:rsidR="00E54615" w:rsidRPr="009F0C13" w:rsidRDefault="00E54615" w:rsidP="001646B5">
            <w:pPr>
              <w:keepNext/>
              <w:spacing w:before="0" w:after="240"/>
            </w:pPr>
            <w:r w:rsidRPr="001111E7">
              <w:rPr>
                <w:bCs/>
              </w:rPr>
              <w:t xml:space="preserve">the sum of all Quarterly Payment Amounts for quarters in the Financial Year payable by the Commonwealth calculated in accordance with item </w:t>
            </w:r>
            <w:r w:rsidRPr="00031065">
              <w:fldChar w:fldCharType="begin"/>
            </w:r>
            <w:r w:rsidRPr="00EB2CCB">
              <w:instrText xml:space="preserve"> REF _Ref163502326 \n \h  \* MERGEFORMAT </w:instrText>
            </w:r>
            <w:r w:rsidRPr="00031065">
              <w:fldChar w:fldCharType="separate"/>
            </w:r>
            <w:r w:rsidR="00910BB8">
              <w:t>3</w:t>
            </w:r>
            <w:r w:rsidRPr="00031065">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910BB8" w:rsidRPr="00E40E7A">
              <w:rPr>
                <w:bCs/>
              </w:rPr>
              <w:t>Quarterly Payment Amount</w:t>
            </w:r>
            <w:r w:rsidRPr="001111E7">
              <w:rPr>
                <w:b/>
                <w:bCs/>
              </w:rPr>
              <w:fldChar w:fldCharType="end"/>
            </w:r>
            <w:r w:rsidRPr="001111E7">
              <w:rPr>
                <w:bCs/>
              </w:rPr>
              <w:t>”); and</w:t>
            </w:r>
          </w:p>
        </w:tc>
      </w:tr>
      <w:tr w:rsidR="00E54615" w:rsidRPr="00F76A11" w14:paraId="1AED4780" w14:textId="77777777" w:rsidTr="001646B5">
        <w:tc>
          <w:tcPr>
            <w:tcW w:w="1370" w:type="dxa"/>
          </w:tcPr>
          <w:p w14:paraId="40F408B2" w14:textId="77777777" w:rsidR="00E54615" w:rsidRPr="00F76A11" w:rsidRDefault="00E54615" w:rsidP="001646B5">
            <w:pPr>
              <w:keepNext/>
              <w:spacing w:before="0" w:after="240"/>
            </w:pPr>
            <w:r w:rsidRPr="001111E7">
              <w:t>∑</w:t>
            </w:r>
            <w:r w:rsidRPr="001111E7">
              <w:rPr>
                <w:bCs/>
              </w:rPr>
              <w:t>OQPA</w:t>
            </w:r>
            <w:r w:rsidRPr="001111E7">
              <w:rPr>
                <w:bCs/>
                <w:vertAlign w:val="subscript"/>
              </w:rPr>
              <w:t>FY</w:t>
            </w:r>
          </w:p>
        </w:tc>
        <w:tc>
          <w:tcPr>
            <w:tcW w:w="366" w:type="dxa"/>
          </w:tcPr>
          <w:p w14:paraId="6CFE6D01" w14:textId="77777777" w:rsidR="00E54615" w:rsidRPr="00F76A11" w:rsidRDefault="00E54615" w:rsidP="001646B5">
            <w:pPr>
              <w:keepNext/>
              <w:spacing w:before="0" w:after="240"/>
            </w:pPr>
            <w:r>
              <w:t>=</w:t>
            </w:r>
          </w:p>
        </w:tc>
        <w:tc>
          <w:tcPr>
            <w:tcW w:w="4642" w:type="dxa"/>
          </w:tcPr>
          <w:p w14:paraId="77A89F1E" w14:textId="51D52E32" w:rsidR="00E54615" w:rsidRPr="00F76A11" w:rsidRDefault="00E54615" w:rsidP="001646B5">
            <w:pPr>
              <w:keepNext/>
              <w:spacing w:before="0" w:after="240"/>
            </w:pPr>
            <w:r w:rsidRPr="001111E7">
              <w:rPr>
                <w:bCs/>
              </w:rPr>
              <w:t xml:space="preserve">the sum of all Quarterly Payment Amounts for quarters in the Financial Year payable by Project Operator calculated in accordance with item </w:t>
            </w:r>
            <w:r w:rsidRPr="00031065">
              <w:fldChar w:fldCharType="begin"/>
            </w:r>
            <w:r w:rsidRPr="00EB2CCB">
              <w:instrText xml:space="preserve"> REF _Ref163502326 \n \h  \* MERGEFORMAT </w:instrText>
            </w:r>
            <w:r w:rsidRPr="00031065">
              <w:fldChar w:fldCharType="separate"/>
            </w:r>
            <w:r w:rsidR="00910BB8">
              <w:t>3</w:t>
            </w:r>
            <w:r w:rsidRPr="00031065">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910BB8" w:rsidRPr="00E40E7A">
              <w:rPr>
                <w:bCs/>
              </w:rPr>
              <w:t>Quarterly Payment Amount</w:t>
            </w:r>
            <w:r w:rsidRPr="001111E7">
              <w:rPr>
                <w:b/>
                <w:bCs/>
              </w:rPr>
              <w:fldChar w:fldCharType="end"/>
            </w:r>
            <w:r w:rsidRPr="001111E7">
              <w:rPr>
                <w:bCs/>
              </w:rPr>
              <w:t>”); and</w:t>
            </w:r>
          </w:p>
        </w:tc>
      </w:tr>
    </w:tbl>
    <w:p w14:paraId="7B214D48" w14:textId="54FF0080" w:rsidR="00E54615" w:rsidRPr="001111E7" w:rsidRDefault="00E54615" w:rsidP="007238AE">
      <w:pPr>
        <w:pStyle w:val="legalDefinition"/>
        <w:keepNext/>
        <w:numPr>
          <w:ilvl w:val="1"/>
          <w:numId w:val="27"/>
        </w:numPr>
        <w:spacing w:before="0" w:after="240"/>
        <w:rPr>
          <w:b/>
        </w:rPr>
      </w:pPr>
      <w:r w:rsidRPr="001111E7">
        <w:t>subject</w:t>
      </w:r>
      <w:r w:rsidRPr="001111E7">
        <w:rPr>
          <w:bCs/>
        </w:rPr>
        <w:t xml:space="preserve"> to </w:t>
      </w:r>
      <w:r w:rsidRPr="001111E7">
        <w:t xml:space="preserve">item </w:t>
      </w:r>
      <w:r w:rsidRPr="001111E7">
        <w:fldChar w:fldCharType="begin"/>
      </w:r>
      <w:r w:rsidRPr="001111E7">
        <w:instrText xml:space="preserve"> REF _Ref163555178 \n \h  \* MERGEFORMAT </w:instrText>
      </w:r>
      <w:r w:rsidRPr="001111E7">
        <w:fldChar w:fldCharType="separate"/>
      </w:r>
      <w:r w:rsidR="00910BB8">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910BB8" w:rsidRPr="00910BB8">
        <w:rPr>
          <w:bCs/>
        </w:rPr>
        <w:t>Cap and other limits on Annual Adjustment Amount</w:t>
      </w:r>
      <w:r w:rsidRPr="001111E7">
        <w:fldChar w:fldCharType="end"/>
      </w:r>
      <w:r w:rsidRPr="001111E7">
        <w:t>”)</w:t>
      </w:r>
      <w:r w:rsidRPr="001111E7">
        <w:rPr>
          <w:bCs/>
        </w:rPr>
        <w:t>:</w:t>
      </w:r>
    </w:p>
    <w:p w14:paraId="479ECE99" w14:textId="77777777" w:rsidR="00E54615" w:rsidRPr="001111E7" w:rsidRDefault="00E54615" w:rsidP="001646B5">
      <w:pPr>
        <w:pStyle w:val="legalDefinition"/>
        <w:numPr>
          <w:ilvl w:val="0"/>
          <w:numId w:val="0"/>
        </w:numPr>
        <w:spacing w:before="0" w:after="240"/>
        <w:ind w:left="3402" w:hanging="850"/>
      </w:pPr>
      <w:r>
        <w:t>(A)</w:t>
      </w:r>
      <w:r>
        <w:tab/>
      </w:r>
      <w:r w:rsidRPr="001111E7">
        <w:t>Project Operator must pay a positive Annual Adjustment Amount to the Commonwealth; and</w:t>
      </w:r>
    </w:p>
    <w:p w14:paraId="32689EC5" w14:textId="77777777" w:rsidR="00E54615" w:rsidRPr="001111E7" w:rsidRDefault="00E54615" w:rsidP="001646B5">
      <w:pPr>
        <w:pStyle w:val="legalDefinition"/>
        <w:numPr>
          <w:ilvl w:val="0"/>
          <w:numId w:val="0"/>
        </w:numPr>
        <w:spacing w:before="0" w:after="240"/>
        <w:ind w:left="3402" w:hanging="850"/>
      </w:pPr>
      <w:r>
        <w:t>(B)</w:t>
      </w:r>
      <w:r>
        <w:tab/>
      </w:r>
      <w:r w:rsidRPr="001111E7">
        <w:t>the Commonwealth must pay the absolute value of a negative Annual Adjustment Amount to Project Operator.</w:t>
      </w:r>
    </w:p>
    <w:p w14:paraId="729FC793" w14:textId="77777777" w:rsidR="00E54615" w:rsidRPr="001111E7" w:rsidRDefault="00E54615" w:rsidP="0030156D">
      <w:pPr>
        <w:pStyle w:val="SchedH2"/>
        <w:keepNext w:val="0"/>
        <w:numPr>
          <w:ilvl w:val="1"/>
          <w:numId w:val="142"/>
        </w:numPr>
        <w:tabs>
          <w:tab w:val="num" w:pos="737"/>
        </w:tabs>
        <w:ind w:left="737" w:hanging="737"/>
      </w:pPr>
      <w:bookmarkStart w:id="5341" w:name="_Ref163501487"/>
      <w:bookmarkStart w:id="5342" w:name="_Ref163501456"/>
      <w:r w:rsidRPr="001111E7">
        <w:t>Calculation of Annual Net Operational Revenue</w:t>
      </w:r>
      <w:bookmarkEnd w:id="5341"/>
      <w:r w:rsidRPr="001111E7">
        <w:t xml:space="preserve"> </w:t>
      </w:r>
    </w:p>
    <w:p w14:paraId="76B854B3" w14:textId="77777777" w:rsidR="00E54615" w:rsidRPr="00F85F83" w:rsidRDefault="00E54615" w:rsidP="0030156D">
      <w:pPr>
        <w:pStyle w:val="legalDefinition"/>
        <w:numPr>
          <w:ilvl w:val="0"/>
          <w:numId w:val="89"/>
        </w:numPr>
        <w:spacing w:before="0" w:after="240"/>
        <w:rPr>
          <w:bCs/>
        </w:rPr>
      </w:pPr>
      <w:r w:rsidRPr="00F85F83">
        <w:rPr>
          <w:bCs/>
        </w:rPr>
        <w:t>If there is no Eligible Wholesale Contract applicable to a Financial Year, t</w:t>
      </w:r>
      <w:r w:rsidRPr="001111E7">
        <w:t>he “</w:t>
      </w:r>
      <w:r w:rsidRPr="00F85F83">
        <w:rPr>
          <w:b/>
        </w:rPr>
        <w:t>Annual Net Operational Revenue</w:t>
      </w:r>
      <w:r w:rsidRPr="001111E7">
        <w:t>” in respect of that Financial Year is calculated as follows:</w:t>
      </w:r>
      <w:r>
        <w:br/>
      </w:r>
    </w:p>
    <w:p w14:paraId="18965270" w14:textId="77777777" w:rsidR="00E54615" w:rsidRPr="007A39C4" w:rsidRDefault="002E49D7" w:rsidP="001646B5">
      <w:pPr>
        <w:keepNext/>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28"/>
        <w:gridCol w:w="366"/>
        <w:gridCol w:w="4684"/>
      </w:tblGrid>
      <w:tr w:rsidR="00E54615" w:rsidRPr="00F76A11" w14:paraId="3AC427FC" w14:textId="77777777" w:rsidTr="001646B5">
        <w:tc>
          <w:tcPr>
            <w:tcW w:w="1328" w:type="dxa"/>
          </w:tcPr>
          <w:p w14:paraId="4CB30011" w14:textId="77777777" w:rsidR="00E54615" w:rsidRPr="00F76A11" w:rsidRDefault="00E54615" w:rsidP="001646B5">
            <w:pPr>
              <w:keepNext/>
              <w:spacing w:before="0" w:after="240"/>
            </w:pPr>
            <w:r w:rsidRPr="00F76A11">
              <w:t>where:</w:t>
            </w:r>
          </w:p>
        </w:tc>
        <w:tc>
          <w:tcPr>
            <w:tcW w:w="366" w:type="dxa"/>
          </w:tcPr>
          <w:p w14:paraId="0A1664AB" w14:textId="77777777" w:rsidR="00E54615" w:rsidRPr="00F76A11" w:rsidRDefault="00E54615" w:rsidP="001646B5">
            <w:pPr>
              <w:keepNext/>
              <w:spacing w:before="0" w:after="240"/>
            </w:pPr>
          </w:p>
        </w:tc>
        <w:tc>
          <w:tcPr>
            <w:tcW w:w="4684" w:type="dxa"/>
          </w:tcPr>
          <w:p w14:paraId="1820BB75" w14:textId="77777777" w:rsidR="00E54615" w:rsidRPr="00F76A11" w:rsidRDefault="00E54615" w:rsidP="001646B5">
            <w:pPr>
              <w:keepNext/>
              <w:spacing w:before="0" w:after="240"/>
            </w:pPr>
          </w:p>
        </w:tc>
      </w:tr>
      <w:tr w:rsidR="00E54615" w:rsidRPr="00F76A11" w14:paraId="6384BBDB" w14:textId="77777777" w:rsidTr="001646B5">
        <w:tc>
          <w:tcPr>
            <w:tcW w:w="1328" w:type="dxa"/>
          </w:tcPr>
          <w:p w14:paraId="123EB608" w14:textId="77777777" w:rsidR="00E54615" w:rsidRPr="00F76A11" w:rsidRDefault="00E54615" w:rsidP="001646B5">
            <w:pPr>
              <w:keepNext/>
              <w:spacing w:before="0" w:after="240"/>
            </w:pPr>
            <w:r w:rsidRPr="001111E7">
              <w:rPr>
                <w:bCs/>
              </w:rPr>
              <w:t>ANOR</w:t>
            </w:r>
            <w:r w:rsidRPr="001111E7">
              <w:rPr>
                <w:bCs/>
                <w:vertAlign w:val="subscript"/>
              </w:rPr>
              <w:t>FY</w:t>
            </w:r>
          </w:p>
        </w:tc>
        <w:tc>
          <w:tcPr>
            <w:tcW w:w="366" w:type="dxa"/>
          </w:tcPr>
          <w:p w14:paraId="0ADA0F53" w14:textId="77777777" w:rsidR="00E54615" w:rsidRPr="00F76A11" w:rsidRDefault="00E54615" w:rsidP="001646B5">
            <w:pPr>
              <w:keepNext/>
              <w:spacing w:before="0" w:after="240"/>
            </w:pPr>
            <w:r>
              <w:t>=</w:t>
            </w:r>
          </w:p>
        </w:tc>
        <w:tc>
          <w:tcPr>
            <w:tcW w:w="4684" w:type="dxa"/>
          </w:tcPr>
          <w:p w14:paraId="6A8AA264" w14:textId="77777777" w:rsidR="00E54615" w:rsidRPr="00F76A11" w:rsidRDefault="00E54615" w:rsidP="001646B5">
            <w:pPr>
              <w:keepNext/>
              <w:spacing w:before="0" w:after="240"/>
            </w:pPr>
            <w:r w:rsidRPr="001111E7">
              <w:t>the Annual Net Operational Revenue for the Financial Year;</w:t>
            </w:r>
          </w:p>
        </w:tc>
      </w:tr>
      <w:tr w:rsidR="00E54615" w:rsidRPr="00F76A11" w14:paraId="6F6F8C3C" w14:textId="77777777" w:rsidTr="001646B5">
        <w:tc>
          <w:tcPr>
            <w:tcW w:w="1328" w:type="dxa"/>
          </w:tcPr>
          <w:p w14:paraId="76279F1D" w14:textId="77777777" w:rsidR="00E54615" w:rsidRPr="00F76A11" w:rsidRDefault="00E54615" w:rsidP="001646B5">
            <w:pPr>
              <w:keepNext/>
              <w:spacing w:before="0" w:after="240"/>
            </w:pPr>
            <w:r w:rsidRPr="001111E7">
              <w:t>∑SMR</w:t>
            </w:r>
            <w:r w:rsidRPr="001111E7">
              <w:rPr>
                <w:vertAlign w:val="subscript"/>
              </w:rPr>
              <w:t>TI</w:t>
            </w:r>
          </w:p>
        </w:tc>
        <w:tc>
          <w:tcPr>
            <w:tcW w:w="366" w:type="dxa"/>
          </w:tcPr>
          <w:p w14:paraId="69102494" w14:textId="77777777" w:rsidR="00E54615" w:rsidRPr="00F76A11" w:rsidRDefault="00E54615" w:rsidP="001646B5">
            <w:pPr>
              <w:keepNext/>
              <w:spacing w:before="0" w:after="240"/>
            </w:pPr>
            <w:r>
              <w:t>=</w:t>
            </w:r>
          </w:p>
        </w:tc>
        <w:tc>
          <w:tcPr>
            <w:tcW w:w="4684" w:type="dxa"/>
          </w:tcPr>
          <w:p w14:paraId="2B582426" w14:textId="5471606E" w:rsidR="00E54615" w:rsidRPr="009F0C13" w:rsidRDefault="00E54615" w:rsidP="001646B5">
            <w:pPr>
              <w:keepNext/>
              <w:spacing w:before="0" w:after="240"/>
            </w:pPr>
            <w:r w:rsidRPr="001111E7">
              <w:t xml:space="preserve">the sum of the Spot Market Revenue for all Trading Intervals in the Financial Year calculated in accordance with item </w:t>
            </w:r>
            <w:r w:rsidRPr="001111E7">
              <w:fldChar w:fldCharType="begin"/>
            </w:r>
            <w:r w:rsidRPr="001111E7">
              <w:instrText xml:space="preserve"> REF _Ref166166700 \n \h </w:instrText>
            </w:r>
            <w:r>
              <w:instrText xml:space="preserve"> \* MERGEFORMAT </w:instrText>
            </w:r>
            <w:r w:rsidRPr="001111E7">
              <w:fldChar w:fldCharType="separate"/>
            </w:r>
            <w:r w:rsidR="00910BB8">
              <w:t>3.4</w:t>
            </w:r>
            <w:r w:rsidRPr="001111E7">
              <w:fldChar w:fldCharType="end"/>
            </w:r>
            <w:r w:rsidRPr="001111E7">
              <w:t xml:space="preserve"> (“</w:t>
            </w:r>
            <w:r w:rsidRPr="001111E7">
              <w:fldChar w:fldCharType="begin"/>
            </w:r>
            <w:r w:rsidRPr="001111E7">
              <w:instrText xml:space="preserve">  REF _Ref166166700 \h </w:instrText>
            </w:r>
            <w:r>
              <w:instrText xml:space="preserve"> \* MERGEFORMAT </w:instrText>
            </w:r>
            <w:r w:rsidRPr="001111E7">
              <w:fldChar w:fldCharType="separate"/>
            </w:r>
            <w:r w:rsidR="00910BB8" w:rsidRPr="00910BB8">
              <w:rPr>
                <w:bCs/>
              </w:rPr>
              <w:t>Calculation of Spot Market Revenue and Uncontracted Spot Market Revenue</w:t>
            </w:r>
            <w:r w:rsidRPr="001111E7">
              <w:fldChar w:fldCharType="end"/>
            </w:r>
            <w:r w:rsidRPr="001111E7">
              <w:t>”);</w:t>
            </w:r>
          </w:p>
        </w:tc>
      </w:tr>
      <w:tr w:rsidR="00E54615" w:rsidRPr="00F76A11" w14:paraId="7C5D8CB9" w14:textId="77777777" w:rsidTr="001646B5">
        <w:tc>
          <w:tcPr>
            <w:tcW w:w="1328" w:type="dxa"/>
          </w:tcPr>
          <w:p w14:paraId="2563D01C" w14:textId="77777777" w:rsidR="00E54615" w:rsidRPr="00F76A11" w:rsidRDefault="00E54615" w:rsidP="001646B5">
            <w:pPr>
              <w:keepNext/>
              <w:spacing w:before="0" w:after="240"/>
            </w:pPr>
            <w:r w:rsidRPr="001111E7">
              <w:rPr>
                <w:bCs/>
              </w:rPr>
              <w:t>GPR</w:t>
            </w:r>
            <w:r w:rsidRPr="001111E7">
              <w:rPr>
                <w:bCs/>
                <w:vertAlign w:val="subscript"/>
              </w:rPr>
              <w:t>FY</w:t>
            </w:r>
          </w:p>
        </w:tc>
        <w:tc>
          <w:tcPr>
            <w:tcW w:w="366" w:type="dxa"/>
          </w:tcPr>
          <w:p w14:paraId="013394D2" w14:textId="77777777" w:rsidR="00E54615" w:rsidRPr="00F76A11" w:rsidRDefault="00E54615" w:rsidP="001646B5">
            <w:pPr>
              <w:keepNext/>
              <w:spacing w:before="0" w:after="240"/>
            </w:pPr>
            <w:r>
              <w:t>=</w:t>
            </w:r>
          </w:p>
        </w:tc>
        <w:tc>
          <w:tcPr>
            <w:tcW w:w="4684" w:type="dxa"/>
          </w:tcPr>
          <w:p w14:paraId="32E0FD2E" w14:textId="1256F5A3" w:rsidR="00E54615" w:rsidRPr="00F76A11" w:rsidRDefault="00E54615" w:rsidP="001646B5">
            <w:pPr>
              <w:keepNext/>
              <w:spacing w:before="0" w:after="240"/>
            </w:pPr>
            <w:r w:rsidRPr="001111E7">
              <w:t xml:space="preserve">the Green Product Revenue for the Financial Year calculated in accordance with item </w:t>
            </w:r>
            <w:r w:rsidRPr="001111E7">
              <w:fldChar w:fldCharType="begin"/>
            </w:r>
            <w:r w:rsidRPr="001111E7">
              <w:instrText xml:space="preserve"> REF _Ref166166702 \n \h </w:instrText>
            </w:r>
            <w:r>
              <w:instrText xml:space="preserve"> \* MERGEFORMAT </w:instrText>
            </w:r>
            <w:r w:rsidRPr="001111E7">
              <w:fldChar w:fldCharType="separate"/>
            </w:r>
            <w:r w:rsidR="00910BB8">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910BB8" w:rsidRPr="00910BB8">
              <w:rPr>
                <w:bCs/>
              </w:rPr>
              <w:t>Calculation of Green Product Revenue and Uncontracted Green Product Revenue</w:t>
            </w:r>
            <w:r w:rsidRPr="001111E7">
              <w:fldChar w:fldCharType="end"/>
            </w:r>
            <w:r w:rsidRPr="001111E7">
              <w:t>”); and</w:t>
            </w:r>
          </w:p>
        </w:tc>
      </w:tr>
      <w:tr w:rsidR="00E54615" w:rsidRPr="00F76A11" w14:paraId="73CBF1C7" w14:textId="77777777" w:rsidTr="001646B5">
        <w:tc>
          <w:tcPr>
            <w:tcW w:w="1328" w:type="dxa"/>
          </w:tcPr>
          <w:p w14:paraId="2BEC97B2" w14:textId="77777777" w:rsidR="00E54615" w:rsidRPr="00F76A11" w:rsidRDefault="00E54615" w:rsidP="001646B5">
            <w:pPr>
              <w:keepNext/>
              <w:spacing w:before="0" w:after="240"/>
            </w:pPr>
            <w:r w:rsidRPr="001111E7">
              <w:rPr>
                <w:bCs/>
              </w:rPr>
              <w:t>OMR</w:t>
            </w:r>
            <w:r w:rsidRPr="001111E7">
              <w:rPr>
                <w:bCs/>
                <w:vertAlign w:val="subscript"/>
              </w:rPr>
              <w:t>FY</w:t>
            </w:r>
          </w:p>
        </w:tc>
        <w:tc>
          <w:tcPr>
            <w:tcW w:w="366" w:type="dxa"/>
          </w:tcPr>
          <w:p w14:paraId="2E845AE9" w14:textId="77777777" w:rsidR="00E54615" w:rsidRDefault="00E54615" w:rsidP="001646B5">
            <w:pPr>
              <w:keepNext/>
              <w:spacing w:before="0" w:after="240"/>
            </w:pPr>
            <w:r>
              <w:t>=</w:t>
            </w:r>
          </w:p>
        </w:tc>
        <w:tc>
          <w:tcPr>
            <w:tcW w:w="4684" w:type="dxa"/>
          </w:tcPr>
          <w:p w14:paraId="26A06EEB" w14:textId="77777777" w:rsidR="00E54615" w:rsidRPr="00F76A11" w:rsidRDefault="00E54615" w:rsidP="001646B5">
            <w:pPr>
              <w:keepNext/>
              <w:spacing w:before="0" w:after="240"/>
            </w:pPr>
            <w:r w:rsidRPr="001111E7">
              <w:t>the Other Market Revenue for the Financial Year,</w:t>
            </w:r>
          </w:p>
        </w:tc>
      </w:tr>
    </w:tbl>
    <w:p w14:paraId="72075946" w14:textId="77777777" w:rsidR="00E54615" w:rsidRPr="001111E7" w:rsidRDefault="00E54615" w:rsidP="001646B5">
      <w:pPr>
        <w:pStyle w:val="BodyIndent2"/>
        <w:spacing w:before="0" w:after="240"/>
      </w:pPr>
      <w:r w:rsidRPr="001111E7">
        <w:t xml:space="preserve">provided that if the Annual Net Operational Revenue is a negative amount, then it is deemed to be zero. </w:t>
      </w:r>
    </w:p>
    <w:p w14:paraId="490BF5BD" w14:textId="68A13C33" w:rsidR="00E54615" w:rsidRPr="00C85A35" w:rsidRDefault="00E54615" w:rsidP="00C85A35">
      <w:pPr>
        <w:pStyle w:val="legalDefinition"/>
        <w:keepNext/>
        <w:spacing w:before="120" w:after="240"/>
        <w:rPr>
          <w:b/>
          <w:bCs/>
        </w:rPr>
      </w:pPr>
      <w:r w:rsidRPr="001111E7">
        <w:lastRenderedPageBreak/>
        <w:t xml:space="preserve">If there are one or more Eligible Wholesale Contracts </w:t>
      </w:r>
      <w:r w:rsidRPr="00C85A35">
        <w:rPr>
          <w:bCs/>
        </w:rPr>
        <w:t>applicable to a Financial Year, t</w:t>
      </w:r>
      <w:r w:rsidRPr="001111E7">
        <w:t>he “</w:t>
      </w:r>
      <w:r w:rsidRPr="00C85A35">
        <w:rPr>
          <w:b/>
        </w:rPr>
        <w:t>Annual Net Operational Revenue</w:t>
      </w:r>
      <w:r w:rsidRPr="001111E7">
        <w:t>” in respect of that Financial Year is calculated as follows:</w:t>
      </w:r>
      <w:r w:rsidRPr="00C85A35">
        <w:rPr>
          <w:bCs/>
        </w:rPr>
        <w:br/>
      </w:r>
      <m:oMathPara>
        <m:oMathParaPr>
          <m:jc m:val="center"/>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59"/>
        <w:gridCol w:w="366"/>
        <w:gridCol w:w="4653"/>
      </w:tblGrid>
      <w:tr w:rsidR="00E54615" w:rsidRPr="00F76A11" w14:paraId="721AD000" w14:textId="77777777" w:rsidTr="001646B5">
        <w:tc>
          <w:tcPr>
            <w:tcW w:w="1359" w:type="dxa"/>
          </w:tcPr>
          <w:p w14:paraId="0F45F4A6" w14:textId="77777777" w:rsidR="00E54615" w:rsidRPr="00F76A11" w:rsidRDefault="00E54615" w:rsidP="001646B5">
            <w:pPr>
              <w:keepNext/>
              <w:spacing w:before="0" w:after="240"/>
            </w:pPr>
            <w:r w:rsidRPr="00F76A11">
              <w:t>where:</w:t>
            </w:r>
          </w:p>
        </w:tc>
        <w:tc>
          <w:tcPr>
            <w:tcW w:w="366" w:type="dxa"/>
          </w:tcPr>
          <w:p w14:paraId="09C740A0" w14:textId="77777777" w:rsidR="00E54615" w:rsidRPr="00F76A11" w:rsidRDefault="00E54615" w:rsidP="001646B5">
            <w:pPr>
              <w:keepNext/>
              <w:spacing w:before="0" w:after="240"/>
            </w:pPr>
          </w:p>
        </w:tc>
        <w:tc>
          <w:tcPr>
            <w:tcW w:w="4653" w:type="dxa"/>
          </w:tcPr>
          <w:p w14:paraId="3C06F611" w14:textId="77777777" w:rsidR="00E54615" w:rsidRPr="00F76A11" w:rsidRDefault="00E54615" w:rsidP="001646B5">
            <w:pPr>
              <w:keepNext/>
              <w:spacing w:before="0" w:after="240"/>
            </w:pPr>
          </w:p>
        </w:tc>
      </w:tr>
      <w:tr w:rsidR="00E54615" w:rsidRPr="00F76A11" w14:paraId="709F60EE" w14:textId="77777777" w:rsidTr="001646B5">
        <w:tc>
          <w:tcPr>
            <w:tcW w:w="1359" w:type="dxa"/>
          </w:tcPr>
          <w:p w14:paraId="09AA8A70" w14:textId="77777777" w:rsidR="00E54615" w:rsidRPr="00F76A11" w:rsidRDefault="00E54615" w:rsidP="001646B5">
            <w:pPr>
              <w:spacing w:before="0" w:after="240"/>
            </w:pPr>
            <w:r w:rsidRPr="001111E7">
              <w:rPr>
                <w:bCs/>
              </w:rPr>
              <w:t>ANOR</w:t>
            </w:r>
            <w:r w:rsidRPr="001111E7">
              <w:rPr>
                <w:bCs/>
                <w:vertAlign w:val="subscript"/>
              </w:rPr>
              <w:t>FY</w:t>
            </w:r>
          </w:p>
        </w:tc>
        <w:tc>
          <w:tcPr>
            <w:tcW w:w="366" w:type="dxa"/>
          </w:tcPr>
          <w:p w14:paraId="6E8D96AB" w14:textId="77777777" w:rsidR="00E54615" w:rsidRPr="00F76A11" w:rsidRDefault="00E54615" w:rsidP="001646B5">
            <w:pPr>
              <w:spacing w:before="0" w:after="240"/>
            </w:pPr>
            <w:r>
              <w:t>=</w:t>
            </w:r>
          </w:p>
        </w:tc>
        <w:tc>
          <w:tcPr>
            <w:tcW w:w="4653" w:type="dxa"/>
          </w:tcPr>
          <w:p w14:paraId="48DA0FDD" w14:textId="77777777" w:rsidR="00E54615" w:rsidRPr="00F76A11" w:rsidRDefault="00E54615" w:rsidP="001646B5">
            <w:pPr>
              <w:spacing w:before="0" w:after="240"/>
            </w:pPr>
            <w:r w:rsidRPr="001111E7">
              <w:t>the Annual Net Operational Revenue for the Financial Year;</w:t>
            </w:r>
          </w:p>
        </w:tc>
      </w:tr>
      <w:tr w:rsidR="00E54615" w:rsidRPr="00F76A11" w14:paraId="01AF0D93" w14:textId="77777777" w:rsidTr="001646B5">
        <w:tc>
          <w:tcPr>
            <w:tcW w:w="1359" w:type="dxa"/>
          </w:tcPr>
          <w:p w14:paraId="2D568DE3" w14:textId="77777777" w:rsidR="00E54615" w:rsidRPr="00F76A11" w:rsidRDefault="00E54615" w:rsidP="001646B5">
            <w:pPr>
              <w:spacing w:before="0" w:after="240"/>
            </w:pPr>
            <w:r w:rsidRPr="001111E7">
              <w:t>∑USMR</w:t>
            </w:r>
            <w:r w:rsidRPr="001111E7">
              <w:rPr>
                <w:vertAlign w:val="subscript"/>
              </w:rPr>
              <w:t>TI</w:t>
            </w:r>
          </w:p>
        </w:tc>
        <w:tc>
          <w:tcPr>
            <w:tcW w:w="366" w:type="dxa"/>
          </w:tcPr>
          <w:p w14:paraId="6C8E0804" w14:textId="77777777" w:rsidR="00E54615" w:rsidRPr="00F76A11" w:rsidRDefault="00E54615" w:rsidP="001646B5">
            <w:pPr>
              <w:spacing w:before="0" w:after="240"/>
            </w:pPr>
            <w:r>
              <w:t>=</w:t>
            </w:r>
          </w:p>
        </w:tc>
        <w:tc>
          <w:tcPr>
            <w:tcW w:w="4653" w:type="dxa"/>
          </w:tcPr>
          <w:p w14:paraId="1FD67764" w14:textId="1A44E521" w:rsidR="00E54615" w:rsidRPr="009F0C13" w:rsidRDefault="00E54615" w:rsidP="001646B5">
            <w:pPr>
              <w:spacing w:before="0" w:after="240"/>
            </w:pPr>
            <w:r w:rsidRPr="001111E7">
              <w:t xml:space="preserve">the Uncontracted Spot Market Revenue for all Trading Intervals in the Financial Year calculated in accordance with item </w:t>
            </w:r>
            <w:r w:rsidRPr="001111E7">
              <w:fldChar w:fldCharType="begin"/>
            </w:r>
            <w:r w:rsidRPr="001111E7">
              <w:instrText xml:space="preserve"> REF _Ref166166700 \n \h </w:instrText>
            </w:r>
            <w:r>
              <w:instrText xml:space="preserve"> \* MERGEFORMAT </w:instrText>
            </w:r>
            <w:r w:rsidRPr="001111E7">
              <w:fldChar w:fldCharType="separate"/>
            </w:r>
            <w:r w:rsidR="00910BB8">
              <w:t>3.4</w:t>
            </w:r>
            <w:r w:rsidRPr="001111E7">
              <w:fldChar w:fldCharType="end"/>
            </w:r>
            <w:r w:rsidRPr="001111E7">
              <w:t xml:space="preserve"> (“</w:t>
            </w:r>
            <w:r w:rsidRPr="001111E7">
              <w:fldChar w:fldCharType="begin"/>
            </w:r>
            <w:r w:rsidRPr="001111E7">
              <w:instrText xml:space="preserve">  REF _Ref166166700 \h </w:instrText>
            </w:r>
            <w:r>
              <w:instrText xml:space="preserve"> \* MERGEFORMAT </w:instrText>
            </w:r>
            <w:r w:rsidRPr="001111E7">
              <w:fldChar w:fldCharType="separate"/>
            </w:r>
            <w:r w:rsidR="00910BB8" w:rsidRPr="00910BB8">
              <w:rPr>
                <w:bCs/>
              </w:rPr>
              <w:t>Calculation of Spot Market Revenue and Uncontracted Spot Market Revenue</w:t>
            </w:r>
            <w:r w:rsidRPr="001111E7">
              <w:fldChar w:fldCharType="end"/>
            </w:r>
            <w:r w:rsidRPr="001111E7">
              <w:t>”);</w:t>
            </w:r>
          </w:p>
        </w:tc>
      </w:tr>
      <w:tr w:rsidR="00E54615" w:rsidRPr="00F76A11" w14:paraId="7853B663" w14:textId="77777777" w:rsidTr="001646B5">
        <w:tc>
          <w:tcPr>
            <w:tcW w:w="1359" w:type="dxa"/>
          </w:tcPr>
          <w:p w14:paraId="33A87680" w14:textId="77777777" w:rsidR="00E54615" w:rsidRPr="00F76A11" w:rsidRDefault="00E54615" w:rsidP="001646B5">
            <w:pPr>
              <w:spacing w:before="0" w:after="240"/>
            </w:pPr>
            <w:r w:rsidRPr="001111E7">
              <w:rPr>
                <w:bCs/>
              </w:rPr>
              <w:t>UGPR</w:t>
            </w:r>
            <w:r w:rsidRPr="001111E7">
              <w:rPr>
                <w:bCs/>
                <w:vertAlign w:val="subscript"/>
              </w:rPr>
              <w:t>FY</w:t>
            </w:r>
          </w:p>
        </w:tc>
        <w:tc>
          <w:tcPr>
            <w:tcW w:w="366" w:type="dxa"/>
          </w:tcPr>
          <w:p w14:paraId="60D6EBE2" w14:textId="77777777" w:rsidR="00E54615" w:rsidRPr="00F76A11" w:rsidRDefault="00E54615" w:rsidP="001646B5">
            <w:pPr>
              <w:spacing w:before="0" w:after="240"/>
            </w:pPr>
            <w:r>
              <w:t>=</w:t>
            </w:r>
          </w:p>
        </w:tc>
        <w:tc>
          <w:tcPr>
            <w:tcW w:w="4653" w:type="dxa"/>
          </w:tcPr>
          <w:p w14:paraId="302436B6" w14:textId="12F9A4BA" w:rsidR="00E54615" w:rsidRPr="00F76A11" w:rsidRDefault="00E54615" w:rsidP="001646B5">
            <w:pPr>
              <w:spacing w:before="0" w:after="240"/>
            </w:pPr>
            <w:r w:rsidRPr="001111E7">
              <w:t xml:space="preserve">the Uncontracted Green Product Revenue for the Financial Year calculated in accordance with item </w:t>
            </w:r>
            <w:r w:rsidRPr="001111E7">
              <w:fldChar w:fldCharType="begin"/>
            </w:r>
            <w:r w:rsidRPr="001111E7">
              <w:instrText xml:space="preserve"> REF _Ref166166702 \n \h </w:instrText>
            </w:r>
            <w:r>
              <w:instrText xml:space="preserve"> \* MERGEFORMAT </w:instrText>
            </w:r>
            <w:r w:rsidRPr="001111E7">
              <w:fldChar w:fldCharType="separate"/>
            </w:r>
            <w:r w:rsidR="00910BB8">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910BB8" w:rsidRPr="00910BB8">
              <w:rPr>
                <w:bCs/>
              </w:rPr>
              <w:t>Calculation of Green Product Revenue and Uncontracted Green Product Revenue</w:t>
            </w:r>
            <w:r w:rsidRPr="001111E7">
              <w:fldChar w:fldCharType="end"/>
            </w:r>
            <w:r w:rsidRPr="001111E7">
              <w:t>”);</w:t>
            </w:r>
          </w:p>
        </w:tc>
      </w:tr>
      <w:tr w:rsidR="00E54615" w:rsidRPr="00F76A11" w14:paraId="10116858" w14:textId="77777777" w:rsidTr="001646B5">
        <w:tc>
          <w:tcPr>
            <w:tcW w:w="1359" w:type="dxa"/>
          </w:tcPr>
          <w:p w14:paraId="3E88DEBD" w14:textId="77777777" w:rsidR="00E54615" w:rsidRPr="00F76A11" w:rsidRDefault="00E54615" w:rsidP="001646B5">
            <w:pPr>
              <w:spacing w:before="0" w:after="240"/>
            </w:pPr>
            <w:r w:rsidRPr="001111E7">
              <w:rPr>
                <w:bCs/>
              </w:rPr>
              <w:t>OMR</w:t>
            </w:r>
            <w:r w:rsidRPr="001111E7">
              <w:rPr>
                <w:bCs/>
                <w:vertAlign w:val="subscript"/>
              </w:rPr>
              <w:t>FY</w:t>
            </w:r>
          </w:p>
        </w:tc>
        <w:tc>
          <w:tcPr>
            <w:tcW w:w="366" w:type="dxa"/>
          </w:tcPr>
          <w:p w14:paraId="23D5CC5B" w14:textId="77777777" w:rsidR="00E54615" w:rsidRDefault="00E54615" w:rsidP="001646B5">
            <w:pPr>
              <w:spacing w:before="0" w:after="240"/>
            </w:pPr>
            <w:r>
              <w:t>=</w:t>
            </w:r>
          </w:p>
        </w:tc>
        <w:tc>
          <w:tcPr>
            <w:tcW w:w="4653" w:type="dxa"/>
          </w:tcPr>
          <w:p w14:paraId="5C0D94C6" w14:textId="77777777" w:rsidR="00E54615" w:rsidRPr="00F76A11" w:rsidRDefault="00E54615" w:rsidP="001646B5">
            <w:pPr>
              <w:spacing w:before="0" w:after="240"/>
            </w:pPr>
            <w:r w:rsidRPr="001111E7">
              <w:t>the Other Market Revenue for the Financial Year; and</w:t>
            </w:r>
          </w:p>
        </w:tc>
      </w:tr>
      <w:tr w:rsidR="00E54615" w:rsidRPr="00F76A11" w14:paraId="56970A14" w14:textId="77777777" w:rsidTr="001646B5">
        <w:tc>
          <w:tcPr>
            <w:tcW w:w="1359" w:type="dxa"/>
          </w:tcPr>
          <w:p w14:paraId="06DCA77A" w14:textId="77777777" w:rsidR="00E54615" w:rsidRPr="001111E7" w:rsidRDefault="00E54615" w:rsidP="001646B5">
            <w:pPr>
              <w:keepNext/>
              <w:spacing w:before="0" w:after="240"/>
              <w:rPr>
                <w:bCs/>
              </w:rPr>
            </w:pPr>
            <w:r w:rsidRPr="001111E7">
              <w:t>∑</w:t>
            </w:r>
            <w:r w:rsidRPr="001111E7">
              <w:rPr>
                <w:bCs/>
              </w:rPr>
              <w:t>EWCR</w:t>
            </w:r>
            <w:r w:rsidRPr="001111E7">
              <w:rPr>
                <w:bCs/>
                <w:vertAlign w:val="subscript"/>
              </w:rPr>
              <w:t>TI</w:t>
            </w:r>
          </w:p>
        </w:tc>
        <w:tc>
          <w:tcPr>
            <w:tcW w:w="366" w:type="dxa"/>
          </w:tcPr>
          <w:p w14:paraId="5A11ACF0" w14:textId="77777777" w:rsidR="00E54615" w:rsidRDefault="00E54615" w:rsidP="001646B5">
            <w:pPr>
              <w:spacing w:before="0" w:after="240"/>
            </w:pPr>
            <w:r>
              <w:t>=</w:t>
            </w:r>
          </w:p>
        </w:tc>
        <w:tc>
          <w:tcPr>
            <w:tcW w:w="4653" w:type="dxa"/>
          </w:tcPr>
          <w:p w14:paraId="7324672C" w14:textId="7E7F3C77" w:rsidR="00E54615" w:rsidRPr="001111E7" w:rsidRDefault="00E54615" w:rsidP="001646B5">
            <w:pPr>
              <w:keepNext/>
              <w:spacing w:before="0" w:after="240"/>
            </w:pPr>
            <w:r w:rsidRPr="001111E7">
              <w:t xml:space="preserve">the sum of the Eligible Wholesale Contract Revenue for all Trading Intervals in the Financial Year calculated in accordance with item </w:t>
            </w:r>
            <w:r w:rsidRPr="001111E7">
              <w:fldChar w:fldCharType="begin"/>
            </w:r>
            <w:r w:rsidRPr="001111E7">
              <w:instrText xml:space="preserve"> REF _Ref166166940 \n \h </w:instrText>
            </w:r>
            <w:r>
              <w:instrText xml:space="preserve"> \* MERGEFORMAT </w:instrText>
            </w:r>
            <w:r w:rsidRPr="001111E7">
              <w:fldChar w:fldCharType="separate"/>
            </w:r>
            <w:r w:rsidR="00910BB8">
              <w:t>3.6</w:t>
            </w:r>
            <w:r w:rsidRPr="001111E7">
              <w:fldChar w:fldCharType="end"/>
            </w:r>
            <w:r w:rsidRPr="001111E7">
              <w:t xml:space="preserve"> (“</w:t>
            </w:r>
            <w:r w:rsidRPr="001111E7">
              <w:fldChar w:fldCharType="begin"/>
            </w:r>
            <w:r w:rsidRPr="001111E7">
              <w:instrText xml:space="preserve">  REF _Ref166166940 \h </w:instrText>
            </w:r>
            <w:r>
              <w:instrText xml:space="preserve"> \* MERGEFORMAT </w:instrText>
            </w:r>
            <w:r w:rsidRPr="001111E7">
              <w:fldChar w:fldCharType="separate"/>
            </w:r>
            <w:r w:rsidR="00910BB8" w:rsidRPr="00910BB8">
              <w:rPr>
                <w:bCs/>
              </w:rPr>
              <w:t>Calculation of Eligible Wholesale Contract Revenue</w:t>
            </w:r>
            <w:r w:rsidRPr="001111E7">
              <w:fldChar w:fldCharType="end"/>
            </w:r>
            <w:r w:rsidRPr="001111E7">
              <w:t>”),</w:t>
            </w:r>
          </w:p>
        </w:tc>
      </w:tr>
    </w:tbl>
    <w:p w14:paraId="41E16B60" w14:textId="77777777" w:rsidR="00E54615" w:rsidRPr="001111E7" w:rsidRDefault="00E54615" w:rsidP="001646B5">
      <w:pPr>
        <w:pStyle w:val="BodyIndent2"/>
        <w:spacing w:before="0" w:after="240"/>
      </w:pPr>
      <w:r w:rsidRPr="001111E7">
        <w:t xml:space="preserve">provided that if the Annual Net Operational Revenue is a negative amount, then it is deemed to be zero. </w:t>
      </w:r>
    </w:p>
    <w:p w14:paraId="7FE1083B" w14:textId="77777777" w:rsidR="00E54615" w:rsidRPr="001111E7" w:rsidRDefault="00E54615" w:rsidP="0030156D">
      <w:pPr>
        <w:pStyle w:val="SchedH2"/>
        <w:keepNext w:val="0"/>
        <w:numPr>
          <w:ilvl w:val="1"/>
          <w:numId w:val="142"/>
        </w:numPr>
        <w:tabs>
          <w:tab w:val="num" w:pos="737"/>
        </w:tabs>
        <w:ind w:left="737" w:hanging="737"/>
      </w:pPr>
      <w:bookmarkStart w:id="5343" w:name="_Ref163555327"/>
      <w:r w:rsidRPr="001111E7">
        <w:t>Calculation of Annual Revenue Floor</w:t>
      </w:r>
      <w:bookmarkEnd w:id="5342"/>
      <w:bookmarkEnd w:id="5343"/>
    </w:p>
    <w:p w14:paraId="300EDF23" w14:textId="02B094F8" w:rsidR="00E54615" w:rsidRPr="007A39C4" w:rsidRDefault="00E54615" w:rsidP="001646B5">
      <w:pPr>
        <w:pStyle w:val="SchedH3"/>
        <w:ind w:left="737"/>
        <w:rPr>
          <w:b/>
          <w:bCs/>
        </w:rPr>
      </w:pPr>
      <w:r w:rsidRPr="001111E7">
        <w:t>The “</w:t>
      </w:r>
      <w:r w:rsidRPr="00573661">
        <w:rPr>
          <w:b/>
        </w:rPr>
        <w:t>Annual Revenue Floor</w:t>
      </w:r>
      <w:r w:rsidRPr="001111E7">
        <w:t>” in respect of the Financial Year is calculated as follows:</w:t>
      </w:r>
      <w:r>
        <w:br/>
      </w:r>
      <m:oMathPara>
        <m:oMathParaPr>
          <m:jc m:val="center"/>
        </m:oMathParaPr>
        <m:oMath>
          <m:sSub>
            <m:sSubPr>
              <m:ctrlPr>
                <w:rPr>
                  <w:rFonts w:ascii="Cambria Math" w:hAnsi="Cambria Math"/>
                  <w:b/>
                  <w:bCs/>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54F6A997" w14:textId="77777777" w:rsidTr="001646B5">
        <w:tc>
          <w:tcPr>
            <w:tcW w:w="1318" w:type="dxa"/>
          </w:tcPr>
          <w:p w14:paraId="34D787D0" w14:textId="77777777" w:rsidR="00E54615" w:rsidRPr="00F76A11" w:rsidRDefault="00E54615" w:rsidP="001646B5">
            <w:pPr>
              <w:keepNext/>
              <w:spacing w:before="0" w:after="240"/>
            </w:pPr>
            <w:r w:rsidRPr="00F76A11">
              <w:t>where:</w:t>
            </w:r>
          </w:p>
        </w:tc>
        <w:tc>
          <w:tcPr>
            <w:tcW w:w="368" w:type="dxa"/>
          </w:tcPr>
          <w:p w14:paraId="4B82180B" w14:textId="77777777" w:rsidR="00E54615" w:rsidRPr="00F76A11" w:rsidRDefault="00E54615" w:rsidP="001646B5">
            <w:pPr>
              <w:keepNext/>
              <w:spacing w:before="0" w:after="240"/>
            </w:pPr>
          </w:p>
        </w:tc>
        <w:tc>
          <w:tcPr>
            <w:tcW w:w="4692" w:type="dxa"/>
          </w:tcPr>
          <w:p w14:paraId="58E143E6" w14:textId="77777777" w:rsidR="00E54615" w:rsidRPr="00F76A11" w:rsidRDefault="00E54615" w:rsidP="001646B5">
            <w:pPr>
              <w:keepNext/>
              <w:spacing w:before="0" w:after="240"/>
            </w:pPr>
          </w:p>
        </w:tc>
      </w:tr>
      <w:tr w:rsidR="00E54615" w:rsidRPr="00F76A11" w14:paraId="5CA1E20F" w14:textId="77777777" w:rsidTr="001646B5">
        <w:tc>
          <w:tcPr>
            <w:tcW w:w="1318" w:type="dxa"/>
          </w:tcPr>
          <w:p w14:paraId="15D4FA4C" w14:textId="77777777" w:rsidR="00E54615" w:rsidRPr="00F76A11" w:rsidRDefault="00E54615" w:rsidP="001646B5">
            <w:pPr>
              <w:keepNext/>
              <w:spacing w:before="0" w:after="240"/>
            </w:pPr>
            <w:r w:rsidRPr="001111E7">
              <w:t>ARF</w:t>
            </w:r>
            <w:r w:rsidRPr="001111E7">
              <w:rPr>
                <w:vertAlign w:val="subscript"/>
              </w:rPr>
              <w:t>FY</w:t>
            </w:r>
          </w:p>
        </w:tc>
        <w:tc>
          <w:tcPr>
            <w:tcW w:w="368" w:type="dxa"/>
          </w:tcPr>
          <w:p w14:paraId="2692F36D" w14:textId="77777777" w:rsidR="00E54615" w:rsidRPr="00F76A11" w:rsidRDefault="00E54615" w:rsidP="001646B5">
            <w:pPr>
              <w:keepNext/>
              <w:spacing w:before="0" w:after="240"/>
            </w:pPr>
            <w:r>
              <w:t>=</w:t>
            </w:r>
          </w:p>
        </w:tc>
        <w:tc>
          <w:tcPr>
            <w:tcW w:w="4692" w:type="dxa"/>
          </w:tcPr>
          <w:p w14:paraId="6E9170D1" w14:textId="77777777" w:rsidR="00E54615" w:rsidRPr="00F76A11" w:rsidRDefault="00E54615" w:rsidP="001646B5">
            <w:pPr>
              <w:keepNext/>
              <w:spacing w:before="0" w:after="240"/>
            </w:pPr>
            <w:r w:rsidRPr="001111E7">
              <w:t>the Annual Revenue Floor for the Financial Year;</w:t>
            </w:r>
          </w:p>
        </w:tc>
      </w:tr>
      <w:tr w:rsidR="00E54615" w:rsidRPr="00F76A11" w14:paraId="4A7790E9" w14:textId="77777777" w:rsidTr="001646B5">
        <w:tc>
          <w:tcPr>
            <w:tcW w:w="1318" w:type="dxa"/>
          </w:tcPr>
          <w:p w14:paraId="496A3516" w14:textId="77777777" w:rsidR="00E54615" w:rsidRPr="00F76A11" w:rsidRDefault="00E54615" w:rsidP="001646B5">
            <w:pPr>
              <w:keepNext/>
              <w:spacing w:before="0" w:after="240"/>
            </w:pPr>
            <w:r w:rsidRPr="001111E7">
              <w:t>∑NQ</w:t>
            </w:r>
            <w:r w:rsidRPr="001111E7">
              <w:rPr>
                <w:vertAlign w:val="subscript"/>
              </w:rPr>
              <w:t>TI</w:t>
            </w:r>
          </w:p>
        </w:tc>
        <w:tc>
          <w:tcPr>
            <w:tcW w:w="368" w:type="dxa"/>
          </w:tcPr>
          <w:p w14:paraId="0A836C74" w14:textId="77777777" w:rsidR="00E54615" w:rsidRPr="00F76A11" w:rsidRDefault="00E54615" w:rsidP="001646B5">
            <w:pPr>
              <w:keepNext/>
              <w:spacing w:before="0" w:after="240"/>
            </w:pPr>
            <w:r>
              <w:t>=</w:t>
            </w:r>
          </w:p>
        </w:tc>
        <w:tc>
          <w:tcPr>
            <w:tcW w:w="4692" w:type="dxa"/>
          </w:tcPr>
          <w:p w14:paraId="6EE46159" w14:textId="51911A09" w:rsidR="00E54615" w:rsidRPr="009F0C13" w:rsidRDefault="00E54615" w:rsidP="001646B5">
            <w:pPr>
              <w:keepNext/>
              <w:spacing w:before="0" w:after="240"/>
            </w:pPr>
            <w:r w:rsidRPr="001111E7">
              <w:t xml:space="preserve">the sum of the Notional Quantity for all Trading Intervals in the Financial Year calculated in accordance with item </w:t>
            </w:r>
            <w:r w:rsidRPr="001111E7">
              <w:fldChar w:fldCharType="begin"/>
            </w:r>
            <w:r w:rsidRPr="001111E7">
              <w:instrText xml:space="preserve"> REF _Ref101534608 \n \h </w:instrText>
            </w:r>
            <w:r>
              <w:instrText xml:space="preserve"> \* MERGEFORMAT </w:instrText>
            </w:r>
            <w:r w:rsidRPr="001111E7">
              <w:fldChar w:fldCharType="separate"/>
            </w:r>
            <w:r w:rsidR="00910BB8">
              <w:t>3.9</w:t>
            </w:r>
            <w:r w:rsidRPr="001111E7">
              <w:fldChar w:fldCharType="end"/>
            </w:r>
            <w:r w:rsidRPr="001111E7">
              <w:t xml:space="preserve"> (“</w:t>
            </w:r>
            <w:r w:rsidRPr="001111E7">
              <w:fldChar w:fldCharType="begin"/>
            </w:r>
            <w:r w:rsidRPr="001111E7">
              <w:instrText xml:space="preserve">  REF _Ref101534608 \h </w:instrText>
            </w:r>
            <w:r>
              <w:instrText xml:space="preserve"> \* MERGEFORMAT </w:instrText>
            </w:r>
            <w:r w:rsidRPr="001111E7">
              <w:fldChar w:fldCharType="separate"/>
            </w:r>
            <w:r w:rsidR="00910BB8" w:rsidRPr="49D70CC2">
              <w:t>Calculation of Notional Quantity</w:t>
            </w:r>
            <w:r w:rsidRPr="001111E7">
              <w:fldChar w:fldCharType="end"/>
            </w:r>
            <w:r w:rsidRPr="001111E7">
              <w:t>”); and</w:t>
            </w:r>
          </w:p>
        </w:tc>
      </w:tr>
      <w:tr w:rsidR="00E54615" w:rsidRPr="00F76A11" w14:paraId="2DF26EA2" w14:textId="77777777" w:rsidTr="001646B5">
        <w:tc>
          <w:tcPr>
            <w:tcW w:w="1318" w:type="dxa"/>
          </w:tcPr>
          <w:p w14:paraId="67FF24F7" w14:textId="77777777" w:rsidR="00E54615" w:rsidRPr="00F76A11" w:rsidRDefault="00E54615" w:rsidP="001646B5">
            <w:pPr>
              <w:keepNext/>
              <w:spacing w:before="0" w:after="240"/>
            </w:pPr>
            <w:r w:rsidRPr="001111E7">
              <w:t>AF</w:t>
            </w:r>
            <w:r w:rsidRPr="001111E7">
              <w:rPr>
                <w:vertAlign w:val="subscript"/>
              </w:rPr>
              <w:t>FY</w:t>
            </w:r>
          </w:p>
        </w:tc>
        <w:tc>
          <w:tcPr>
            <w:tcW w:w="368" w:type="dxa"/>
          </w:tcPr>
          <w:p w14:paraId="423A0E44" w14:textId="77777777" w:rsidR="00E54615" w:rsidRPr="00F76A11" w:rsidRDefault="00E54615" w:rsidP="001646B5">
            <w:pPr>
              <w:keepNext/>
              <w:spacing w:before="0" w:after="240"/>
            </w:pPr>
            <w:r>
              <w:t>=</w:t>
            </w:r>
          </w:p>
        </w:tc>
        <w:tc>
          <w:tcPr>
            <w:tcW w:w="4692" w:type="dxa"/>
          </w:tcPr>
          <w:p w14:paraId="48422E2E" w14:textId="77777777" w:rsidR="00E54615" w:rsidRPr="00F76A11" w:rsidRDefault="00E54615" w:rsidP="001646B5">
            <w:pPr>
              <w:keepNext/>
              <w:spacing w:before="0" w:after="240"/>
            </w:pPr>
            <w:r w:rsidRPr="001111E7">
              <w:t>the Annual Floor for the Financial Year applicable to the Financial Year.</w:t>
            </w:r>
          </w:p>
        </w:tc>
      </w:tr>
    </w:tbl>
    <w:p w14:paraId="17B67B39" w14:textId="77777777" w:rsidR="00E54615" w:rsidRPr="001111E7" w:rsidRDefault="00E54615" w:rsidP="0030156D">
      <w:pPr>
        <w:pStyle w:val="SchedH2"/>
        <w:keepNext w:val="0"/>
        <w:keepLines/>
        <w:numPr>
          <w:ilvl w:val="1"/>
          <w:numId w:val="142"/>
        </w:numPr>
        <w:tabs>
          <w:tab w:val="num" w:pos="737"/>
        </w:tabs>
        <w:ind w:left="737" w:hanging="737"/>
      </w:pPr>
      <w:bookmarkStart w:id="5344" w:name="_Ref163501644"/>
      <w:r w:rsidRPr="001111E7">
        <w:t>Calculation of Annual Revenue Ceiling</w:t>
      </w:r>
      <w:bookmarkEnd w:id="5344"/>
    </w:p>
    <w:p w14:paraId="34A7BAA9" w14:textId="02E961F5" w:rsidR="00E54615" w:rsidRPr="007A39C4" w:rsidRDefault="00E54615" w:rsidP="00E502E5">
      <w:pPr>
        <w:pStyle w:val="SchedH3"/>
        <w:keepLines/>
        <w:ind w:left="737"/>
        <w:rPr>
          <w:b/>
          <w:bCs/>
        </w:rPr>
      </w:pPr>
      <w:r w:rsidRPr="001111E7">
        <w:t>The “</w:t>
      </w:r>
      <w:r w:rsidRPr="00BA2F19">
        <w:rPr>
          <w:b/>
        </w:rPr>
        <w:t>Annual Revenue Ceiling</w:t>
      </w:r>
      <w:r w:rsidRPr="001111E7">
        <w:t>” in respect of a Financial Year is calculated as follows:</w:t>
      </w:r>
      <w:r>
        <w:br/>
      </w:r>
      <m:oMathPara>
        <m:oMathParaPr>
          <m:jc m:val="center"/>
        </m:oMathParaPr>
        <m:oMath>
          <m:sSub>
            <m:sSubPr>
              <m:ctrlPr>
                <w:rPr>
                  <w:rFonts w:ascii="Cambria Math" w:hAnsi="Cambria Math"/>
                  <w:b/>
                  <w:bCs/>
                  <w:i/>
                </w:rPr>
              </m:ctrlPr>
            </m:sSubPr>
            <m:e>
              <m:r>
                <m:rPr>
                  <m:sty m:val="bi"/>
                </m:rPr>
                <w:rPr>
                  <w:rFonts w:ascii="Cambria Math" w:hAnsi="Cambria Math"/>
                </w:rPr>
                <m:t>ARC</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52AFDBF7" w14:textId="77777777" w:rsidTr="001646B5">
        <w:tc>
          <w:tcPr>
            <w:tcW w:w="1318" w:type="dxa"/>
          </w:tcPr>
          <w:p w14:paraId="150CADD1" w14:textId="77777777" w:rsidR="00E54615" w:rsidRPr="00F76A11" w:rsidRDefault="00E54615" w:rsidP="00E502E5">
            <w:pPr>
              <w:keepNext/>
              <w:keepLines/>
              <w:spacing w:before="0" w:after="240"/>
            </w:pPr>
            <w:r w:rsidRPr="00F76A11">
              <w:lastRenderedPageBreak/>
              <w:t>where:</w:t>
            </w:r>
          </w:p>
        </w:tc>
        <w:tc>
          <w:tcPr>
            <w:tcW w:w="368" w:type="dxa"/>
          </w:tcPr>
          <w:p w14:paraId="2274E30D" w14:textId="77777777" w:rsidR="00E54615" w:rsidRPr="00F76A11" w:rsidRDefault="00E54615" w:rsidP="00E502E5">
            <w:pPr>
              <w:keepNext/>
              <w:keepLines/>
              <w:spacing w:before="0" w:after="240"/>
            </w:pPr>
          </w:p>
        </w:tc>
        <w:tc>
          <w:tcPr>
            <w:tcW w:w="4692" w:type="dxa"/>
          </w:tcPr>
          <w:p w14:paraId="79371F12" w14:textId="77777777" w:rsidR="00E54615" w:rsidRPr="00F76A11" w:rsidRDefault="00E54615" w:rsidP="00E502E5">
            <w:pPr>
              <w:keepNext/>
              <w:keepLines/>
              <w:spacing w:before="0" w:after="240"/>
            </w:pPr>
          </w:p>
        </w:tc>
      </w:tr>
      <w:tr w:rsidR="00E54615" w:rsidRPr="00F76A11" w14:paraId="6FC64A15" w14:textId="77777777" w:rsidTr="001646B5">
        <w:tc>
          <w:tcPr>
            <w:tcW w:w="1318" w:type="dxa"/>
          </w:tcPr>
          <w:p w14:paraId="3F967842" w14:textId="77777777" w:rsidR="00E54615" w:rsidRPr="00F76A11" w:rsidRDefault="00E54615" w:rsidP="00E502E5">
            <w:pPr>
              <w:keepNext/>
              <w:keepLines/>
              <w:spacing w:before="0" w:after="240"/>
            </w:pPr>
            <w:r w:rsidRPr="001111E7">
              <w:t>ARC</w:t>
            </w:r>
            <w:r w:rsidRPr="001111E7">
              <w:rPr>
                <w:vertAlign w:val="subscript"/>
              </w:rPr>
              <w:t>FY</w:t>
            </w:r>
          </w:p>
        </w:tc>
        <w:tc>
          <w:tcPr>
            <w:tcW w:w="368" w:type="dxa"/>
          </w:tcPr>
          <w:p w14:paraId="0A905A8A" w14:textId="77777777" w:rsidR="00E54615" w:rsidRPr="00F76A11" w:rsidRDefault="00E54615" w:rsidP="00E502E5">
            <w:pPr>
              <w:keepNext/>
              <w:keepLines/>
              <w:spacing w:before="0" w:after="240"/>
            </w:pPr>
            <w:r>
              <w:t>=</w:t>
            </w:r>
          </w:p>
        </w:tc>
        <w:tc>
          <w:tcPr>
            <w:tcW w:w="4692" w:type="dxa"/>
          </w:tcPr>
          <w:p w14:paraId="5EEE1C73" w14:textId="77777777" w:rsidR="00E54615" w:rsidRPr="00F76A11" w:rsidRDefault="00E54615" w:rsidP="00E502E5">
            <w:pPr>
              <w:keepNext/>
              <w:keepLines/>
              <w:spacing w:before="0" w:after="240"/>
            </w:pPr>
            <w:r w:rsidRPr="001111E7">
              <w:t xml:space="preserve">the Annual Revenue Ceiling for the </w:t>
            </w:r>
            <w:r w:rsidRPr="00792B2E">
              <w:t>Financial</w:t>
            </w:r>
            <w:r w:rsidRPr="001111E7">
              <w:t xml:space="preserve"> Year;</w:t>
            </w:r>
          </w:p>
        </w:tc>
      </w:tr>
      <w:tr w:rsidR="00E54615" w:rsidRPr="00F76A11" w14:paraId="539BED47" w14:textId="77777777" w:rsidTr="001646B5">
        <w:tc>
          <w:tcPr>
            <w:tcW w:w="1318" w:type="dxa"/>
          </w:tcPr>
          <w:p w14:paraId="2514ED75" w14:textId="77777777" w:rsidR="00E54615" w:rsidRPr="00F76A11" w:rsidRDefault="00E54615" w:rsidP="00E502E5">
            <w:pPr>
              <w:keepNext/>
              <w:keepLines/>
              <w:spacing w:before="0" w:after="240"/>
            </w:pPr>
            <w:r w:rsidRPr="001111E7">
              <w:t>∑NQ</w:t>
            </w:r>
            <w:r w:rsidRPr="001111E7">
              <w:rPr>
                <w:vertAlign w:val="subscript"/>
              </w:rPr>
              <w:t>TI</w:t>
            </w:r>
          </w:p>
        </w:tc>
        <w:tc>
          <w:tcPr>
            <w:tcW w:w="368" w:type="dxa"/>
          </w:tcPr>
          <w:p w14:paraId="2EE675A6" w14:textId="77777777" w:rsidR="00E54615" w:rsidRPr="00F76A11" w:rsidRDefault="00E54615" w:rsidP="00E502E5">
            <w:pPr>
              <w:keepNext/>
              <w:keepLines/>
              <w:spacing w:before="0" w:after="240"/>
            </w:pPr>
            <w:r>
              <w:t>=</w:t>
            </w:r>
          </w:p>
        </w:tc>
        <w:tc>
          <w:tcPr>
            <w:tcW w:w="4692" w:type="dxa"/>
          </w:tcPr>
          <w:p w14:paraId="5A3C3A78" w14:textId="466B3D48" w:rsidR="00E54615" w:rsidRPr="009F0C13" w:rsidRDefault="00E54615" w:rsidP="00E502E5">
            <w:pPr>
              <w:keepNext/>
              <w:keepLines/>
              <w:spacing w:before="0" w:after="240"/>
            </w:pPr>
            <w:r w:rsidRPr="001111E7">
              <w:t xml:space="preserve">the sum of the Notional Quantity for all Trading Intervals in the Financial Year calculated in accordance with item </w:t>
            </w:r>
            <w:r w:rsidRPr="001111E7">
              <w:fldChar w:fldCharType="begin"/>
            </w:r>
            <w:r w:rsidRPr="001111E7">
              <w:instrText xml:space="preserve"> REF _Ref101534608 \n \h </w:instrText>
            </w:r>
            <w:r>
              <w:instrText xml:space="preserve"> \* MERGEFORMAT </w:instrText>
            </w:r>
            <w:r w:rsidRPr="001111E7">
              <w:fldChar w:fldCharType="separate"/>
            </w:r>
            <w:r w:rsidR="00910BB8">
              <w:t>3.9</w:t>
            </w:r>
            <w:r w:rsidRPr="001111E7">
              <w:fldChar w:fldCharType="end"/>
            </w:r>
            <w:r w:rsidRPr="001111E7">
              <w:t xml:space="preserve"> (“</w:t>
            </w:r>
            <w:r w:rsidRPr="001111E7">
              <w:fldChar w:fldCharType="begin"/>
            </w:r>
            <w:r w:rsidRPr="001111E7">
              <w:instrText xml:space="preserve">  REF _Ref101534608 \h </w:instrText>
            </w:r>
            <w:r>
              <w:instrText xml:space="preserve"> \* MERGEFORMAT </w:instrText>
            </w:r>
            <w:r w:rsidRPr="001111E7">
              <w:fldChar w:fldCharType="separate"/>
            </w:r>
            <w:r w:rsidR="00910BB8" w:rsidRPr="49D70CC2">
              <w:t>Calculation of Notional Quantity</w:t>
            </w:r>
            <w:r w:rsidRPr="001111E7">
              <w:fldChar w:fldCharType="end"/>
            </w:r>
            <w:r w:rsidRPr="001111E7">
              <w:t>”); and</w:t>
            </w:r>
          </w:p>
        </w:tc>
      </w:tr>
      <w:tr w:rsidR="00E54615" w:rsidRPr="00F76A11" w14:paraId="2F1B881A" w14:textId="77777777" w:rsidTr="001646B5">
        <w:tc>
          <w:tcPr>
            <w:tcW w:w="1318" w:type="dxa"/>
          </w:tcPr>
          <w:p w14:paraId="1FEA94E9" w14:textId="77777777" w:rsidR="00E54615" w:rsidRPr="00F76A11" w:rsidRDefault="00E54615" w:rsidP="001646B5">
            <w:pPr>
              <w:keepNext/>
              <w:spacing w:before="0" w:after="240"/>
            </w:pPr>
            <w:r w:rsidRPr="001111E7">
              <w:t>AC</w:t>
            </w:r>
            <w:r w:rsidRPr="001111E7">
              <w:rPr>
                <w:vertAlign w:val="subscript"/>
              </w:rPr>
              <w:t>FY</w:t>
            </w:r>
          </w:p>
        </w:tc>
        <w:tc>
          <w:tcPr>
            <w:tcW w:w="368" w:type="dxa"/>
          </w:tcPr>
          <w:p w14:paraId="055F7980" w14:textId="77777777" w:rsidR="00E54615" w:rsidRPr="00F76A11" w:rsidRDefault="00E54615" w:rsidP="001646B5">
            <w:pPr>
              <w:keepNext/>
              <w:spacing w:before="0" w:after="240"/>
            </w:pPr>
            <w:r>
              <w:t>=</w:t>
            </w:r>
          </w:p>
        </w:tc>
        <w:tc>
          <w:tcPr>
            <w:tcW w:w="4692" w:type="dxa"/>
          </w:tcPr>
          <w:p w14:paraId="3AC4E896" w14:textId="77777777" w:rsidR="00E54615" w:rsidRPr="00F76A11" w:rsidRDefault="00E54615" w:rsidP="001646B5">
            <w:pPr>
              <w:keepNext/>
              <w:spacing w:before="0" w:after="240"/>
            </w:pPr>
            <w:r w:rsidRPr="001111E7">
              <w:t>the Annual Ceiling for the Financial Year applicable to the Financial Year.</w:t>
            </w:r>
          </w:p>
        </w:tc>
      </w:tr>
    </w:tbl>
    <w:p w14:paraId="33145E22" w14:textId="77777777" w:rsidR="00E54615" w:rsidRPr="001111E7" w:rsidRDefault="00E54615" w:rsidP="0030156D">
      <w:pPr>
        <w:pStyle w:val="SchedH2"/>
        <w:keepNext w:val="0"/>
        <w:numPr>
          <w:ilvl w:val="1"/>
          <w:numId w:val="142"/>
        </w:numPr>
        <w:tabs>
          <w:tab w:val="num" w:pos="737"/>
        </w:tabs>
        <w:ind w:left="737" w:hanging="737"/>
      </w:pPr>
      <w:bookmarkStart w:id="5345" w:name="_Ref163555178"/>
      <w:r w:rsidRPr="001111E7">
        <w:t xml:space="preserve">Cap </w:t>
      </w:r>
      <w:r>
        <w:t xml:space="preserve">and other limits </w:t>
      </w:r>
      <w:r w:rsidRPr="001111E7">
        <w:t>on Annual Adjustment Amount</w:t>
      </w:r>
      <w:bookmarkEnd w:id="5345"/>
    </w:p>
    <w:p w14:paraId="2F6C1A84" w14:textId="7B959F9C" w:rsidR="00E54615" w:rsidRPr="001111E7" w:rsidRDefault="00E54615" w:rsidP="0030156D">
      <w:pPr>
        <w:pStyle w:val="legalDefinition"/>
        <w:numPr>
          <w:ilvl w:val="0"/>
          <w:numId w:val="90"/>
        </w:numPr>
        <w:spacing w:before="0" w:after="240"/>
      </w:pPr>
      <w:r w:rsidRPr="001111E7">
        <w:t xml:space="preserve">The Commonwealth will not be required to pay any Annual Adjustment Amount </w:t>
      </w:r>
      <w:r w:rsidR="00610A2A">
        <w:t xml:space="preserve">over and above the Annual Payment Cap amount </w:t>
      </w:r>
      <w:r w:rsidRPr="001111E7">
        <w:t>to the extent</w:t>
      </w:r>
      <w:r w:rsidR="00610A2A">
        <w:t>, and at all times without double counting,</w:t>
      </w:r>
      <w:r w:rsidRPr="001111E7">
        <w:t xml:space="preserve"> that the sum of:</w:t>
      </w:r>
    </w:p>
    <w:p w14:paraId="6141FD76" w14:textId="77777777" w:rsidR="00E54615" w:rsidRPr="001111E7" w:rsidRDefault="00E54615" w:rsidP="007238AE">
      <w:pPr>
        <w:pStyle w:val="legalDefinition"/>
        <w:numPr>
          <w:ilvl w:val="1"/>
          <w:numId w:val="27"/>
        </w:numPr>
        <w:spacing w:before="0" w:after="240"/>
      </w:pPr>
      <w:r w:rsidRPr="001111E7">
        <w:t xml:space="preserve">the Annual Adjustment Amount payable by the Commonwealth; and </w:t>
      </w:r>
    </w:p>
    <w:p w14:paraId="3BA58AF5" w14:textId="77777777" w:rsidR="00E54615" w:rsidRPr="001111E7" w:rsidRDefault="00E54615" w:rsidP="007238AE">
      <w:pPr>
        <w:pStyle w:val="legalDefinition"/>
        <w:numPr>
          <w:ilvl w:val="1"/>
          <w:numId w:val="27"/>
        </w:numPr>
        <w:spacing w:before="0" w:after="240"/>
      </w:pPr>
      <w:r w:rsidRPr="001111E7">
        <w:t xml:space="preserve">the sum of the Quarterly Payments Amounts paid by the Commonwealth, </w:t>
      </w:r>
    </w:p>
    <w:p w14:paraId="58D0B2D7" w14:textId="7B8732B1" w:rsidR="00E54615" w:rsidRPr="001111E7" w:rsidRDefault="00E54615" w:rsidP="001646B5">
      <w:pPr>
        <w:pStyle w:val="BodyIndent2"/>
        <w:spacing w:before="0" w:after="240"/>
      </w:pPr>
      <w:r w:rsidRPr="001111E7">
        <w:t>in a Financial Year is greater than the Annual Payment Cap</w:t>
      </w:r>
      <w:r w:rsidR="00302BE9">
        <w:t xml:space="preserve"> applicable during that Financial Year</w:t>
      </w:r>
      <w:r w:rsidRPr="001111E7">
        <w:t xml:space="preserve">. </w:t>
      </w:r>
    </w:p>
    <w:p w14:paraId="5969DA24" w14:textId="7B8D41CA" w:rsidR="00E54615" w:rsidRPr="001111E7" w:rsidRDefault="00E54615" w:rsidP="001646B5">
      <w:pPr>
        <w:pStyle w:val="legalDefinition"/>
        <w:spacing w:before="0" w:after="240"/>
      </w:pPr>
      <w:r w:rsidRPr="001111E7">
        <w:t xml:space="preserve">Project Operator will not be required to pay any Annual Adjustment Amount </w:t>
      </w:r>
      <w:r w:rsidR="00610A2A">
        <w:t xml:space="preserve">over and above the Annual Payment Cap amount </w:t>
      </w:r>
      <w:r w:rsidRPr="001111E7">
        <w:t>to the extent</w:t>
      </w:r>
      <w:r w:rsidR="00610A2A">
        <w:t>, and at all times without double counting,</w:t>
      </w:r>
      <w:r w:rsidRPr="001111E7">
        <w:t xml:space="preserve"> that the sum of: </w:t>
      </w:r>
    </w:p>
    <w:p w14:paraId="4CE27078" w14:textId="77777777" w:rsidR="00E54615" w:rsidRPr="001111E7" w:rsidRDefault="00E54615" w:rsidP="007238AE">
      <w:pPr>
        <w:pStyle w:val="legalDefinition"/>
        <w:numPr>
          <w:ilvl w:val="1"/>
          <w:numId w:val="27"/>
        </w:numPr>
        <w:spacing w:before="0" w:after="240"/>
      </w:pPr>
      <w:r w:rsidRPr="001111E7">
        <w:t xml:space="preserve">the Annual Adjustment Amount payable by Project Operator; and </w:t>
      </w:r>
    </w:p>
    <w:p w14:paraId="260179D2" w14:textId="77777777" w:rsidR="00E54615" w:rsidRPr="001111E7" w:rsidRDefault="00E54615" w:rsidP="007238AE">
      <w:pPr>
        <w:pStyle w:val="legalDefinition"/>
        <w:numPr>
          <w:ilvl w:val="1"/>
          <w:numId w:val="27"/>
        </w:numPr>
        <w:spacing w:before="0" w:after="240"/>
      </w:pPr>
      <w:r w:rsidRPr="001111E7">
        <w:t xml:space="preserve">the sum of the Quarterly Payment Amounts paid by Project Operator, </w:t>
      </w:r>
    </w:p>
    <w:p w14:paraId="21AB390B" w14:textId="0D977AB0" w:rsidR="00E54615" w:rsidRDefault="00E54615" w:rsidP="001646B5">
      <w:pPr>
        <w:pStyle w:val="BodyIndent2"/>
        <w:spacing w:before="0" w:after="240"/>
      </w:pPr>
      <w:r w:rsidRPr="001111E7">
        <w:t>in a Financial Year is greater than the Annual Payment Cap</w:t>
      </w:r>
      <w:r w:rsidR="00302BE9">
        <w:t xml:space="preserve"> applicable during that Financial Year</w:t>
      </w:r>
      <w:r w:rsidRPr="001111E7">
        <w:t>.</w:t>
      </w:r>
    </w:p>
    <w:p w14:paraId="5F7DE825" w14:textId="77777777" w:rsidR="00E54615" w:rsidRPr="00C76575" w:rsidRDefault="00E54615" w:rsidP="0030156D">
      <w:pPr>
        <w:pStyle w:val="SchedH1"/>
        <w:numPr>
          <w:ilvl w:val="0"/>
          <w:numId w:val="101"/>
        </w:numPr>
        <w:tabs>
          <w:tab w:val="num" w:pos="737"/>
        </w:tabs>
        <w:ind w:left="0" w:firstLine="0"/>
        <w:rPr>
          <w:b w:val="0"/>
          <w:bCs/>
        </w:rPr>
      </w:pPr>
      <w:bookmarkStart w:id="5346" w:name="_Toc196827075"/>
      <w:bookmarkStart w:id="5347" w:name="_Toc196827076"/>
      <w:bookmarkStart w:id="5348" w:name="_Toc196827077"/>
      <w:bookmarkStart w:id="5349" w:name="_Toc196827078"/>
      <w:bookmarkStart w:id="5350" w:name="_Ref104298233"/>
      <w:bookmarkEnd w:id="5346"/>
      <w:bookmarkEnd w:id="5347"/>
      <w:bookmarkEnd w:id="5348"/>
      <w:bookmarkEnd w:id="5349"/>
      <w:r w:rsidRPr="00C76575">
        <w:rPr>
          <w:bCs/>
        </w:rPr>
        <w:t>Minimum Generation</w:t>
      </w:r>
      <w:bookmarkEnd w:id="5350"/>
    </w:p>
    <w:p w14:paraId="7C3FAD6D" w14:textId="77777777" w:rsidR="00E54615" w:rsidRPr="001111E7" w:rsidRDefault="00E54615" w:rsidP="0030156D">
      <w:pPr>
        <w:pStyle w:val="SchedH2"/>
        <w:keepNext w:val="0"/>
        <w:numPr>
          <w:ilvl w:val="1"/>
          <w:numId w:val="142"/>
        </w:numPr>
        <w:tabs>
          <w:tab w:val="num" w:pos="737"/>
        </w:tabs>
        <w:ind w:left="737" w:hanging="737"/>
      </w:pPr>
      <w:bookmarkStart w:id="5351" w:name="_Ref103257861"/>
      <w:r w:rsidRPr="001111E7">
        <w:t>Minimum Generation</w:t>
      </w:r>
      <w:bookmarkEnd w:id="5351"/>
      <w:r w:rsidRPr="001111E7">
        <w:t xml:space="preserve"> </w:t>
      </w:r>
    </w:p>
    <w:p w14:paraId="31ED3492" w14:textId="7DF4C89E" w:rsidR="00E54615" w:rsidRPr="00C76575" w:rsidRDefault="00E54615" w:rsidP="001646B5">
      <w:pPr>
        <w:pStyle w:val="BodyIndent1"/>
        <w:spacing w:before="0" w:after="240"/>
        <w:ind w:left="737"/>
        <w:rPr>
          <w:b/>
          <w:i/>
          <w:iCs/>
        </w:rPr>
      </w:pPr>
      <w:r w:rsidRPr="00D32C8C">
        <w:rPr>
          <w:bCs/>
        </w:rPr>
        <w:t>[</w:t>
      </w:r>
      <w:r w:rsidRPr="00F723AC">
        <w:rPr>
          <w:b/>
          <w:i/>
          <w:iCs/>
          <w:highlight w:val="lightGray"/>
        </w:rPr>
        <w:t>Note: for all Hybrid Projects</w:t>
      </w:r>
      <w:r w:rsidR="005D5970">
        <w:rPr>
          <w:b/>
          <w:i/>
          <w:iCs/>
          <w:highlight w:val="lightGray"/>
        </w:rPr>
        <w:t xml:space="preserve"> and Staged Projects</w:t>
      </w:r>
      <w:r w:rsidRPr="00F723AC">
        <w:rPr>
          <w:b/>
          <w:i/>
          <w:iCs/>
          <w:highlight w:val="lightGray"/>
        </w:rPr>
        <w:t>, “Sent Out Generation (Discounted)” is to be used instead of “Sent Out Generation” when measuring performance against Minimum Generation</w:t>
      </w:r>
      <w:bookmarkStart w:id="5352" w:name="_Ref103257850"/>
      <w:r w:rsidRPr="00F723AC">
        <w:rPr>
          <w:b/>
          <w:i/>
          <w:iCs/>
          <w:highlight w:val="lightGray"/>
        </w:rPr>
        <w:t>.</w:t>
      </w:r>
      <w:r w:rsidRPr="00D32C8C">
        <w:rPr>
          <w:bCs/>
        </w:rPr>
        <w:t>]</w:t>
      </w:r>
    </w:p>
    <w:p w14:paraId="4EE525D2" w14:textId="33EFB3E2" w:rsidR="00302BE9" w:rsidRDefault="00E54615" w:rsidP="00D972AE">
      <w:pPr>
        <w:pStyle w:val="SchedH3"/>
        <w:keepNext/>
        <w:ind w:left="737"/>
      </w:pPr>
      <w:r>
        <w:t xml:space="preserve">This section applies to each Financial Year in the Support Period despite anything to the contrary in item </w:t>
      </w:r>
      <w:r w:rsidR="008B4121">
        <w:fldChar w:fldCharType="begin"/>
      </w:r>
      <w:r w:rsidR="008B4121">
        <w:instrText xml:space="preserve"> REF _Ref108464211 \r \h </w:instrText>
      </w:r>
      <w:r w:rsidR="008B4121">
        <w:fldChar w:fldCharType="separate"/>
      </w:r>
      <w:r w:rsidR="00910BB8">
        <w:t>1.1</w:t>
      </w:r>
      <w:r w:rsidR="008B4121">
        <w:fldChar w:fldCharType="end"/>
      </w:r>
      <w:r>
        <w:rPr>
          <w:b/>
        </w:rPr>
        <w:fldChar w:fldCharType="begin"/>
      </w:r>
      <w:r>
        <w:instrText xml:space="preserve"> REF _Ref175585641 \r \h </w:instrText>
      </w:r>
      <w:r>
        <w:rPr>
          <w:b/>
        </w:rPr>
        <w:instrText xml:space="preserve"> \* MERGEFORMAT </w:instrText>
      </w:r>
      <w:r>
        <w:rPr>
          <w:b/>
        </w:rPr>
      </w:r>
      <w:r>
        <w:rPr>
          <w:b/>
        </w:rPr>
        <w:fldChar w:fldCharType="separate"/>
      </w:r>
      <w:r w:rsidR="00910BB8" w:rsidRPr="00910BB8">
        <w:rPr>
          <w:b/>
        </w:rPr>
        <w:t>(</w:t>
      </w:r>
      <w:r w:rsidR="00910BB8">
        <w:t>a)</w:t>
      </w:r>
      <w:r>
        <w:rPr>
          <w:b/>
        </w:rPr>
        <w:fldChar w:fldCharType="end"/>
      </w:r>
      <w:r>
        <w:t xml:space="preserve">. </w:t>
      </w:r>
      <w:r w:rsidRPr="001111E7">
        <w:t xml:space="preserve">If Sent Out Generation [(Discounted)] in a Financial Year is less than the Minimum Generation for that Financial Year, then </w:t>
      </w:r>
      <w:r w:rsidRPr="001111E7">
        <w:lastRenderedPageBreak/>
        <w:t>Project Operator must</w:t>
      </w:r>
      <w:bookmarkStart w:id="5353" w:name="_Ref103271035"/>
      <w:bookmarkEnd w:id="5352"/>
      <w:r w:rsidRPr="001111E7">
        <w:t xml:space="preserve"> within 20 Business Days after the end of that Financial Year, provide to the Commonwealth a report setting out</w:t>
      </w:r>
      <w:r w:rsidR="00302BE9">
        <w:t>:</w:t>
      </w:r>
      <w:r w:rsidRPr="001111E7">
        <w:t xml:space="preserve"> </w:t>
      </w:r>
      <w:bookmarkEnd w:id="5353"/>
    </w:p>
    <w:p w14:paraId="7B5467D0" w14:textId="77777777" w:rsidR="00302BE9" w:rsidRDefault="00E54615" w:rsidP="0030156D">
      <w:pPr>
        <w:pStyle w:val="legalDefinition"/>
        <w:keepNext/>
        <w:numPr>
          <w:ilvl w:val="0"/>
          <w:numId w:val="91"/>
        </w:numPr>
        <w:spacing w:before="0" w:after="240"/>
      </w:pPr>
      <w:r w:rsidRPr="001111E7">
        <w:t>the reason for Project Operator’s failure to achieve the Minimum Generation for that Financial Year</w:t>
      </w:r>
      <w:r w:rsidR="00302BE9">
        <w:t>;</w:t>
      </w:r>
      <w:r w:rsidRPr="001111E7">
        <w:t xml:space="preserve"> and </w:t>
      </w:r>
    </w:p>
    <w:p w14:paraId="7406962F" w14:textId="2CE2293A" w:rsidR="00E54615" w:rsidRPr="001111E7" w:rsidRDefault="00E54615" w:rsidP="0030156D">
      <w:pPr>
        <w:pStyle w:val="legalDefinition"/>
        <w:keepNext/>
        <w:numPr>
          <w:ilvl w:val="0"/>
          <w:numId w:val="91"/>
        </w:numPr>
        <w:spacing w:before="0" w:after="240"/>
      </w:pPr>
      <w:r w:rsidRPr="001111E7">
        <w:t>reasonable supporting information in respect of that reason.</w:t>
      </w:r>
    </w:p>
    <w:p w14:paraId="3BBC7E6A" w14:textId="77777777" w:rsidR="00E54615" w:rsidRPr="001111E7" w:rsidRDefault="00E54615" w:rsidP="0030156D">
      <w:pPr>
        <w:pStyle w:val="SchedH2"/>
        <w:numPr>
          <w:ilvl w:val="1"/>
          <w:numId w:val="142"/>
        </w:numPr>
        <w:tabs>
          <w:tab w:val="num" w:pos="737"/>
        </w:tabs>
        <w:ind w:left="737" w:hanging="737"/>
      </w:pPr>
      <w:bookmarkStart w:id="5354" w:name="_Ref104292211"/>
      <w:r w:rsidRPr="001111E7">
        <w:t>Cure Plan</w:t>
      </w:r>
      <w:bookmarkEnd w:id="5354"/>
    </w:p>
    <w:p w14:paraId="494A6D5E" w14:textId="77777777" w:rsidR="00E54615" w:rsidRPr="001111E7" w:rsidRDefault="00E54615" w:rsidP="0030156D">
      <w:pPr>
        <w:pStyle w:val="legalDefinition"/>
        <w:keepNext/>
        <w:numPr>
          <w:ilvl w:val="0"/>
          <w:numId w:val="177"/>
        </w:numPr>
        <w:spacing w:before="0" w:after="240"/>
      </w:pPr>
      <w:bookmarkStart w:id="5355" w:name="_Ref200604953"/>
      <w:bookmarkStart w:id="5356" w:name="_Ref103271037"/>
      <w:r w:rsidRPr="001111E7">
        <w:t>If:</w:t>
      </w:r>
      <w:bookmarkEnd w:id="5355"/>
      <w:r w:rsidRPr="001111E7">
        <w:t xml:space="preserve"> </w:t>
      </w:r>
    </w:p>
    <w:p w14:paraId="47528637" w14:textId="14DF9511" w:rsidR="00E54615" w:rsidRPr="001111E7" w:rsidRDefault="00E54615" w:rsidP="007238AE">
      <w:pPr>
        <w:pStyle w:val="legalDefinition"/>
        <w:numPr>
          <w:ilvl w:val="1"/>
          <w:numId w:val="27"/>
        </w:numPr>
        <w:spacing w:before="0" w:after="240"/>
      </w:pPr>
      <w:bookmarkStart w:id="5357" w:name="_Ref114572379"/>
      <w:r w:rsidRPr="001111E7">
        <w:t xml:space="preserve">Sent Out Generation [(Discounted)] in a </w:t>
      </w:r>
      <w:r w:rsidRPr="000E4F2A">
        <w:t>First Period</w:t>
      </w:r>
      <w:r w:rsidRPr="001111E7">
        <w:t xml:space="preserve"> is less than the </w:t>
      </w:r>
      <w:r w:rsidRPr="000A1E90">
        <w:rPr>
          <w:szCs w:val="18"/>
        </w:rPr>
        <w:t>Minimum</w:t>
      </w:r>
      <w:r w:rsidRPr="001111E7">
        <w:t xml:space="preserve"> Generation for that First Period; and</w:t>
      </w:r>
      <w:bookmarkEnd w:id="5357"/>
    </w:p>
    <w:p w14:paraId="43F3C85E" w14:textId="52549B50" w:rsidR="00E54615" w:rsidRPr="001111E7" w:rsidRDefault="00E54615" w:rsidP="007238AE">
      <w:pPr>
        <w:pStyle w:val="legalDefinition"/>
        <w:numPr>
          <w:ilvl w:val="1"/>
          <w:numId w:val="27"/>
        </w:numPr>
        <w:spacing w:before="0" w:after="240"/>
      </w:pPr>
      <w:r w:rsidRPr="001111E7">
        <w:t xml:space="preserve">Sent Out Generation [(Discounted)] in a </w:t>
      </w:r>
      <w:r w:rsidRPr="000E4F2A">
        <w:t>Second Period</w:t>
      </w:r>
      <w:r w:rsidRPr="001111E7">
        <w:t xml:space="preserve"> is less than the Minimum Generation for that Second Period, </w:t>
      </w:r>
    </w:p>
    <w:p w14:paraId="7A5A9690" w14:textId="2CFF76EA" w:rsidR="00E54615" w:rsidRPr="001111E7" w:rsidRDefault="00E54615" w:rsidP="00093256">
      <w:pPr>
        <w:pStyle w:val="BodyIndent2"/>
        <w:spacing w:before="0" w:after="240"/>
      </w:pPr>
      <w:r w:rsidRPr="001111E7">
        <w:t xml:space="preserve">then Project Operator must provide </w:t>
      </w:r>
      <w:r w:rsidR="00E33C5C">
        <w:t xml:space="preserve">to </w:t>
      </w:r>
      <w:r w:rsidRPr="001111E7">
        <w:t>the Commonwealth a proposed cure plan that sets out how Project Operator will achieve Minimum Generation in subsequent Financial Years (“</w:t>
      </w:r>
      <w:r w:rsidRPr="001111E7">
        <w:rPr>
          <w:b/>
          <w:bCs/>
        </w:rPr>
        <w:t>Proposed</w:t>
      </w:r>
      <w:r w:rsidRPr="001111E7">
        <w:t xml:space="preserve"> </w:t>
      </w:r>
      <w:r w:rsidRPr="001111E7">
        <w:rPr>
          <w:b/>
          <w:bCs/>
        </w:rPr>
        <w:t>Cure Plan</w:t>
      </w:r>
      <w:r w:rsidRPr="001111E7">
        <w:t>”)</w:t>
      </w:r>
      <w:bookmarkEnd w:id="5356"/>
      <w:r w:rsidRPr="001111E7">
        <w:t>.</w:t>
      </w:r>
    </w:p>
    <w:p w14:paraId="004EF90B" w14:textId="5CF48CD9" w:rsidR="00E54615" w:rsidRPr="001111E7" w:rsidRDefault="00E54615" w:rsidP="00093256">
      <w:pPr>
        <w:pStyle w:val="legalDefinition"/>
        <w:spacing w:before="0" w:after="240"/>
      </w:pPr>
      <w:bookmarkStart w:id="5358" w:name="_Ref108788195"/>
      <w:r w:rsidRPr="001111E7">
        <w:t>If the Commonwealth receives a Proposed Cure Plan</w:t>
      </w:r>
      <w:r w:rsidR="00E33C5C">
        <w:t xml:space="preserve"> under item</w:t>
      </w:r>
      <w:r w:rsidR="00D972AE">
        <w:t> </w:t>
      </w:r>
      <w:r w:rsidR="00E33C5C">
        <w:fldChar w:fldCharType="begin"/>
      </w:r>
      <w:r w:rsidR="00E33C5C">
        <w:instrText xml:space="preserve"> REF _Ref104292211 \n \h </w:instrText>
      </w:r>
      <w:r w:rsidR="00E33C5C">
        <w:fldChar w:fldCharType="separate"/>
      </w:r>
      <w:r w:rsidR="00910BB8">
        <w:t>5.2</w:t>
      </w:r>
      <w:r w:rsidR="00E33C5C">
        <w:fldChar w:fldCharType="end"/>
      </w:r>
      <w:r w:rsidR="00E33C5C">
        <w:fldChar w:fldCharType="begin"/>
      </w:r>
      <w:r w:rsidR="00E33C5C">
        <w:instrText xml:space="preserve"> REF _Ref200604953 \n \h </w:instrText>
      </w:r>
      <w:r w:rsidR="00E33C5C">
        <w:fldChar w:fldCharType="separate"/>
      </w:r>
      <w:r w:rsidR="00910BB8">
        <w:t>(a)</w:t>
      </w:r>
      <w:r w:rsidR="00E33C5C">
        <w:fldChar w:fldCharType="end"/>
      </w:r>
      <w:r w:rsidRPr="001111E7">
        <w:t>, then:</w:t>
      </w:r>
      <w:bookmarkEnd w:id="5358"/>
    </w:p>
    <w:p w14:paraId="70B4CFAB" w14:textId="77777777" w:rsidR="00E54615" w:rsidRPr="001111E7" w:rsidRDefault="00E54615" w:rsidP="007238AE">
      <w:pPr>
        <w:pStyle w:val="legalDefinition"/>
        <w:numPr>
          <w:ilvl w:val="1"/>
          <w:numId w:val="27"/>
        </w:numPr>
        <w:spacing w:before="0" w:after="240"/>
      </w:pPr>
      <w:bookmarkStart w:id="5359" w:name="_Ref104292213"/>
      <w:r w:rsidRPr="001111E7">
        <w:t xml:space="preserve">the Commonwealth </w:t>
      </w:r>
      <w:r w:rsidRPr="000A1E90">
        <w:rPr>
          <w:szCs w:val="18"/>
        </w:rPr>
        <w:t>must</w:t>
      </w:r>
      <w:r w:rsidRPr="001111E7">
        <w:t xml:space="preserve"> either:</w:t>
      </w:r>
      <w:bookmarkEnd w:id="5359"/>
    </w:p>
    <w:p w14:paraId="638FC78F" w14:textId="3D7820E6" w:rsidR="00E54615" w:rsidRPr="001111E7" w:rsidRDefault="00E54615" w:rsidP="00093256">
      <w:pPr>
        <w:pStyle w:val="legalDefinition"/>
        <w:numPr>
          <w:ilvl w:val="0"/>
          <w:numId w:val="0"/>
        </w:numPr>
        <w:spacing w:before="0" w:after="240"/>
        <w:ind w:left="3402" w:hanging="850"/>
      </w:pPr>
      <w:bookmarkStart w:id="5360" w:name="_Ref104292217"/>
      <w:r>
        <w:t>(A)</w:t>
      </w:r>
      <w:r>
        <w:tab/>
      </w:r>
      <w:r w:rsidRPr="001111E7">
        <w:t>request any changes to the Proposed Cure Plan that it considers (acting reasonably) are</w:t>
      </w:r>
      <w:r>
        <w:t xml:space="preserve"> appropriate</w:t>
      </w:r>
      <w:r w:rsidRPr="001111E7">
        <w:t>;</w:t>
      </w:r>
      <w:bookmarkEnd w:id="5360"/>
    </w:p>
    <w:p w14:paraId="7EADD107" w14:textId="77777777" w:rsidR="00CB7EA2" w:rsidRDefault="00E54615" w:rsidP="00093256">
      <w:pPr>
        <w:pStyle w:val="legalDefinition"/>
        <w:numPr>
          <w:ilvl w:val="0"/>
          <w:numId w:val="0"/>
        </w:numPr>
        <w:spacing w:before="0" w:after="240"/>
        <w:ind w:left="3402" w:hanging="850"/>
      </w:pPr>
      <w:r>
        <w:t>(B)</w:t>
      </w:r>
      <w:r>
        <w:tab/>
      </w:r>
      <w:r w:rsidRPr="001111E7">
        <w:t>approve the Proposed Cure Plan</w:t>
      </w:r>
      <w:r w:rsidR="00CB7EA2">
        <w:t>; or</w:t>
      </w:r>
    </w:p>
    <w:p w14:paraId="1DE7AB84" w14:textId="7F9B00D5" w:rsidR="00E54615" w:rsidRPr="001111E7" w:rsidRDefault="00CB7EA2" w:rsidP="00093256">
      <w:pPr>
        <w:pStyle w:val="legalDefinition"/>
        <w:numPr>
          <w:ilvl w:val="0"/>
          <w:numId w:val="0"/>
        </w:numPr>
        <w:spacing w:before="0" w:after="240"/>
        <w:ind w:left="3402" w:hanging="850"/>
      </w:pPr>
      <w:r>
        <w:t>(C)</w:t>
      </w:r>
      <w:r>
        <w:tab/>
        <w:t>reject the Proposed Cure Plan</w:t>
      </w:r>
      <w:r w:rsidR="00E54615" w:rsidRPr="001111E7">
        <w:t>,</w:t>
      </w:r>
    </w:p>
    <w:p w14:paraId="5BABB660" w14:textId="1299E1A1" w:rsidR="00E54615" w:rsidRPr="001111E7" w:rsidRDefault="00E54615" w:rsidP="00093256">
      <w:pPr>
        <w:pStyle w:val="BodyIndent3"/>
        <w:spacing w:before="0" w:after="240"/>
        <w:ind w:left="2552"/>
      </w:pPr>
      <w:r w:rsidRPr="001111E7">
        <w:t>provided that if the Commonwealth does not request any changes to the Proposed Cure Plan within 40 Business Days after</w:t>
      </w:r>
      <w:r w:rsidRPr="001111E7" w:rsidDel="004F23C9">
        <w:t xml:space="preserve"> </w:t>
      </w:r>
      <w:r w:rsidRPr="001111E7">
        <w:t>receipt of the Proposed Cure Plan then the Commonwealth will be taken to have approved the Proposed Cure Plan;</w:t>
      </w:r>
      <w:r w:rsidR="00CB7EA2">
        <w:t xml:space="preserve"> and</w:t>
      </w:r>
    </w:p>
    <w:p w14:paraId="65806F64" w14:textId="53B5C1DD" w:rsidR="00E54615" w:rsidRPr="00EA5654" w:rsidRDefault="00E54615" w:rsidP="007238AE">
      <w:pPr>
        <w:pStyle w:val="legalDefinition"/>
        <w:numPr>
          <w:ilvl w:val="1"/>
          <w:numId w:val="27"/>
        </w:numPr>
        <w:spacing w:before="0" w:after="240"/>
      </w:pPr>
      <w:r w:rsidRPr="00EA5654">
        <w:t xml:space="preserve">if the Commonwealth requests any changes to the Proposed Cure Plan in accordance with subparagraph </w:t>
      </w:r>
      <w:r w:rsidRPr="00EA5654">
        <w:fldChar w:fldCharType="begin"/>
      </w:r>
      <w:r w:rsidRPr="00EA5654">
        <w:instrText xml:space="preserve"> REF _Ref108788195 \r \h  \* MERGEFORMAT </w:instrText>
      </w:r>
      <w:r w:rsidRPr="00EA5654">
        <w:fldChar w:fldCharType="separate"/>
      </w:r>
      <w:r w:rsidR="00910BB8">
        <w:t>(b)</w:t>
      </w:r>
      <w:r w:rsidRPr="00EA5654">
        <w:fldChar w:fldCharType="end"/>
      </w:r>
      <w:r w:rsidRPr="00EA5654">
        <w:fldChar w:fldCharType="begin"/>
      </w:r>
      <w:r w:rsidRPr="00EA5654">
        <w:instrText xml:space="preserve"> REF _Ref104292213 \n \h  \* MERGEFORMAT </w:instrText>
      </w:r>
      <w:r w:rsidRPr="00EA5654">
        <w:fldChar w:fldCharType="separate"/>
      </w:r>
      <w:r w:rsidR="00910BB8">
        <w:t>(i)</w:t>
      </w:r>
      <w:r w:rsidRPr="00EA5654">
        <w:fldChar w:fldCharType="end"/>
      </w:r>
      <w:r w:rsidR="003A6135">
        <w:t>(A)</w:t>
      </w:r>
      <w:r w:rsidRPr="00EA5654">
        <w:t xml:space="preserve">, then: </w:t>
      </w:r>
    </w:p>
    <w:p w14:paraId="0B3E4C76" w14:textId="77777777" w:rsidR="00E54615" w:rsidRPr="00EA5654" w:rsidRDefault="00E54615" w:rsidP="00093256">
      <w:pPr>
        <w:pStyle w:val="legalDefinition"/>
        <w:numPr>
          <w:ilvl w:val="0"/>
          <w:numId w:val="0"/>
        </w:numPr>
        <w:spacing w:before="0" w:after="240"/>
        <w:ind w:left="3402" w:hanging="850"/>
      </w:pPr>
      <w:r>
        <w:t>(A)</w:t>
      </w:r>
      <w:r>
        <w:tab/>
      </w:r>
      <w:r w:rsidRPr="00EA5654">
        <w:t>within 20 Business Days after</w:t>
      </w:r>
      <w:r w:rsidRPr="00EA5654" w:rsidDel="004F23C9">
        <w:t xml:space="preserve"> </w:t>
      </w:r>
      <w:r w:rsidRPr="00EA5654">
        <w:t>the Commonwealth’s request, Project Operator must provide an amended Proposed Cure Plan to the Commonwealth; and</w:t>
      </w:r>
    </w:p>
    <w:p w14:paraId="70080B61" w14:textId="77777777" w:rsidR="00E54615" w:rsidRPr="001111E7" w:rsidRDefault="00E54615" w:rsidP="00093256">
      <w:pPr>
        <w:pStyle w:val="legalDefinition"/>
        <w:numPr>
          <w:ilvl w:val="0"/>
          <w:numId w:val="0"/>
        </w:numPr>
        <w:spacing w:before="0" w:after="240"/>
        <w:ind w:left="3402" w:hanging="850"/>
      </w:pPr>
      <w:r>
        <w:t>(B)</w:t>
      </w:r>
      <w:r>
        <w:tab/>
      </w:r>
      <w:r w:rsidRPr="001111E7">
        <w:t>within 20 Business Days after</w:t>
      </w:r>
      <w:r w:rsidRPr="001111E7" w:rsidDel="004F23C9">
        <w:t xml:space="preserve"> </w:t>
      </w:r>
      <w:r w:rsidRPr="001111E7">
        <w:t>receipt of Project Operator’s amended Proposed Cure Plan, the Commonwealth must (acting reasonably) approve or reject the amended Proposed Cure Plan.</w:t>
      </w:r>
      <w:r>
        <w:t xml:space="preserve"> </w:t>
      </w:r>
      <w:r w:rsidRPr="001111E7">
        <w:rPr>
          <w:szCs w:val="18"/>
        </w:rPr>
        <w:t>If the Commonwealth fails to either approve or reject the Proposed Cure Plan within that period, then the Commonwealth is deemed to have rejected the Proposed Cure Plan.</w:t>
      </w:r>
    </w:p>
    <w:p w14:paraId="7FA97122" w14:textId="77777777" w:rsidR="00E54615" w:rsidRPr="001111E7" w:rsidRDefault="00E54615" w:rsidP="00D972AE">
      <w:pPr>
        <w:pStyle w:val="legalDefinition"/>
        <w:keepNext/>
        <w:spacing w:before="0" w:after="240"/>
      </w:pPr>
      <w:bookmarkStart w:id="5361" w:name="_Ref104383315"/>
      <w:r w:rsidRPr="001111E7">
        <w:lastRenderedPageBreak/>
        <w:t>If the Commonwealth approves a Proposed Cure Plan, then:</w:t>
      </w:r>
      <w:bookmarkEnd w:id="5361"/>
      <w:r w:rsidRPr="001111E7">
        <w:t xml:space="preserve"> </w:t>
      </w:r>
    </w:p>
    <w:p w14:paraId="226630F2" w14:textId="77777777" w:rsidR="00E54615" w:rsidRPr="001111E7" w:rsidRDefault="00E54615" w:rsidP="007238AE">
      <w:pPr>
        <w:pStyle w:val="legalDefinition"/>
        <w:numPr>
          <w:ilvl w:val="1"/>
          <w:numId w:val="27"/>
        </w:numPr>
        <w:spacing w:before="0" w:after="240"/>
      </w:pPr>
      <w:bookmarkStart w:id="5362" w:name="_Ref104383316"/>
      <w:r w:rsidRPr="001111E7">
        <w:t>that Proposed Cure Plan will become an “</w:t>
      </w:r>
      <w:r w:rsidRPr="000A1E90">
        <w:rPr>
          <w:b/>
          <w:bCs/>
        </w:rPr>
        <w:t>Approved Cure Plan</w:t>
      </w:r>
      <w:r w:rsidRPr="001111E7">
        <w:t>”; and</w:t>
      </w:r>
      <w:bookmarkEnd w:id="5362"/>
    </w:p>
    <w:p w14:paraId="457076AD" w14:textId="77777777" w:rsidR="00E54615" w:rsidRPr="005D5970" w:rsidRDefault="00E54615" w:rsidP="007238AE">
      <w:pPr>
        <w:pStyle w:val="legalDefinition"/>
        <w:numPr>
          <w:ilvl w:val="1"/>
          <w:numId w:val="27"/>
        </w:numPr>
        <w:spacing w:before="0" w:after="240"/>
        <w:rPr>
          <w:szCs w:val="18"/>
        </w:rPr>
      </w:pPr>
      <w:r w:rsidRPr="001111E7">
        <w:t>Project Operator must, at its sole cost, comply with that Approved Cure Plan in all material respects.</w:t>
      </w:r>
    </w:p>
    <w:p w14:paraId="086E3DBC" w14:textId="2894919E" w:rsidR="005D5970" w:rsidRDefault="005D5970" w:rsidP="0030156D">
      <w:pPr>
        <w:pStyle w:val="SchedH2"/>
        <w:keepNext w:val="0"/>
        <w:numPr>
          <w:ilvl w:val="1"/>
          <w:numId w:val="142"/>
        </w:numPr>
        <w:tabs>
          <w:tab w:val="num" w:pos="737"/>
        </w:tabs>
        <w:ind w:left="737" w:hanging="737"/>
        <w:rPr>
          <w:szCs w:val="18"/>
        </w:rPr>
      </w:pPr>
      <w:r>
        <w:rPr>
          <w:szCs w:val="18"/>
        </w:rPr>
        <w:t>[Apportionment for Staged Projects</w:t>
      </w:r>
    </w:p>
    <w:p w14:paraId="68A51AE8" w14:textId="19AE89A5" w:rsidR="005D5970" w:rsidRPr="001111E7" w:rsidRDefault="005D5970" w:rsidP="00093256">
      <w:pPr>
        <w:pStyle w:val="SchedH3"/>
        <w:ind w:left="737"/>
      </w:pPr>
      <w:r>
        <w:t xml:space="preserve">For the </w:t>
      </w:r>
      <w:r w:rsidRPr="005D5970">
        <w:t>purposes of determining whether Sent Out Generation (Discounted) in a Financial Year is less than the Minimum Generation</w:t>
      </w:r>
      <w:r w:rsidR="003731B6">
        <w:t xml:space="preserve"> for the Project</w:t>
      </w:r>
      <w:r w:rsidR="00CB7EA2">
        <w:t xml:space="preserve"> in that Financial Year</w:t>
      </w:r>
      <w:r>
        <w:t xml:space="preserve">, the </w:t>
      </w:r>
      <w:r w:rsidRPr="005D5970">
        <w:t xml:space="preserve">Sent Out Generation (Discounted) </w:t>
      </w:r>
      <w:r>
        <w:t>is to</w:t>
      </w:r>
      <w:r w:rsidRPr="005D5970">
        <w:t xml:space="preserve"> be apportioned to the Project and the Existing Project by reference to the relative Maximum Capacity and EP Export Capacity of the Project and the Existing Project </w:t>
      </w:r>
      <w:r>
        <w:t xml:space="preserve">(respectively) </w:t>
      </w:r>
      <w:r w:rsidRPr="005D5970">
        <w:t>in the relevant period</w:t>
      </w:r>
      <w:r>
        <w:t>.] [</w:t>
      </w:r>
      <w:r w:rsidRPr="005D5970">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5D5970">
        <w:rPr>
          <w:b/>
          <w:bCs/>
          <w:i/>
          <w:iCs/>
          <w:highlight w:val="lightGray"/>
        </w:rPr>
        <w:t xml:space="preserve"> </w:t>
      </w:r>
      <w:r w:rsidRPr="005D5970">
        <w:rPr>
          <w:b/>
          <w:bCs/>
          <w:i/>
          <w:iCs/>
          <w:highlight w:val="lightGray"/>
        </w:rPr>
        <w:t>to be included for all Staged Projects.</w:t>
      </w:r>
      <w:r>
        <w:t>]</w:t>
      </w:r>
    </w:p>
    <w:p w14:paraId="06859E9F" w14:textId="77777777" w:rsidR="00E54615" w:rsidRDefault="00E54615" w:rsidP="0030156D">
      <w:pPr>
        <w:pStyle w:val="SchedH2"/>
        <w:keepNext w:val="0"/>
        <w:numPr>
          <w:ilvl w:val="1"/>
          <w:numId w:val="142"/>
        </w:numPr>
        <w:tabs>
          <w:tab w:val="num" w:pos="737"/>
        </w:tabs>
        <w:ind w:left="737" w:hanging="737"/>
      </w:pPr>
      <w:bookmarkStart w:id="5363" w:name="_Ref103257826"/>
      <w:r w:rsidRPr="001111E7">
        <w:t xml:space="preserve">Lost </w:t>
      </w:r>
      <w:r w:rsidRPr="00093256">
        <w:rPr>
          <w:szCs w:val="18"/>
        </w:rPr>
        <w:t>Generation</w:t>
      </w:r>
      <w:bookmarkEnd w:id="5363"/>
    </w:p>
    <w:p w14:paraId="35C2DBCB" w14:textId="5FEE067B" w:rsidR="003731B6" w:rsidRPr="001111E7" w:rsidRDefault="003731B6" w:rsidP="00093256">
      <w:pPr>
        <w:pStyle w:val="Numpara1"/>
        <w:numPr>
          <w:ilvl w:val="0"/>
          <w:numId w:val="0"/>
        </w:numPr>
        <w:spacing w:before="0" w:after="240"/>
        <w:ind w:left="737"/>
      </w:pPr>
      <w:r w:rsidRPr="003731B6">
        <w:rPr>
          <w:bCs/>
        </w:rPr>
        <w:t>[</w:t>
      </w:r>
      <w:r w:rsidRPr="003731B6">
        <w:rPr>
          <w:b/>
          <w:bCs/>
          <w:i/>
          <w:iCs/>
          <w:highlight w:val="lightGray"/>
        </w:rPr>
        <w:t>Note: for all Hybrid Projects and Staged Projects, “Sent Out Generation (Discounted)” is to be used instead of “Sent Out Generation”.</w:t>
      </w:r>
      <w:r w:rsidRPr="003731B6">
        <w:rPr>
          <w:bCs/>
        </w:rPr>
        <w:t>]</w:t>
      </w:r>
    </w:p>
    <w:p w14:paraId="4F22F016" w14:textId="4492E0E9" w:rsidR="00E54615" w:rsidRPr="001111E7" w:rsidRDefault="00E54615" w:rsidP="0030156D">
      <w:pPr>
        <w:pStyle w:val="legalDefinition"/>
        <w:numPr>
          <w:ilvl w:val="0"/>
          <w:numId w:val="92"/>
        </w:numPr>
        <w:spacing w:before="0" w:after="240"/>
      </w:pPr>
      <w:r w:rsidRPr="001111E7">
        <w:t>For the purposes of determining whether Sent Out Generation [(Discounted)] in a Financial Year is less than the Minimum Generation</w:t>
      </w:r>
      <w:r w:rsidR="00CB7EA2">
        <w:t xml:space="preserve"> in that Financial Year</w:t>
      </w:r>
      <w:r w:rsidRPr="001111E7">
        <w:t xml:space="preserve">, </w:t>
      </w:r>
      <w:r w:rsidRPr="003B2FA3">
        <w:rPr>
          <w:szCs w:val="18"/>
        </w:rPr>
        <w:t xml:space="preserve">the aggregate of any Lost Generation during any Trading Intervals in </w:t>
      </w:r>
      <w:r w:rsidR="00CB7EA2">
        <w:rPr>
          <w:szCs w:val="18"/>
        </w:rPr>
        <w:t>that</w:t>
      </w:r>
      <w:r w:rsidRPr="003B2FA3">
        <w:rPr>
          <w:szCs w:val="18"/>
        </w:rPr>
        <w:t xml:space="preserve"> Financial Year is to be added to the Sent Out Generation [(Discounted)] for that Financial Year.</w:t>
      </w:r>
    </w:p>
    <w:p w14:paraId="0A6149EC" w14:textId="51CB1DD0" w:rsidR="00E54615" w:rsidRPr="001111E7" w:rsidRDefault="00E54615" w:rsidP="0030156D">
      <w:pPr>
        <w:pStyle w:val="legalDefinition"/>
        <w:numPr>
          <w:ilvl w:val="0"/>
          <w:numId w:val="92"/>
        </w:numPr>
        <w:spacing w:before="0" w:after="240"/>
      </w:pPr>
      <w:r w:rsidRPr="001111E7">
        <w:t>The “</w:t>
      </w:r>
      <w:r w:rsidRPr="003B2FA3">
        <w:rPr>
          <w:b/>
          <w:bCs/>
        </w:rPr>
        <w:t>Lost Generation</w:t>
      </w:r>
      <w:r w:rsidRPr="001111E7">
        <w:t>” for a relevant Financial Year is an amount (in MWh) equal to Sent Out Generation [(Discounted)] that would have been generated during a Trading Interval in th</w:t>
      </w:r>
      <w:r w:rsidR="00CB7EA2">
        <w:t>at</w:t>
      </w:r>
      <w:r w:rsidRPr="001111E7">
        <w:t xml:space="preserve"> Financial Year but for:</w:t>
      </w:r>
    </w:p>
    <w:p w14:paraId="515D929D" w14:textId="578328E1" w:rsidR="00E54615" w:rsidRPr="001111E7" w:rsidRDefault="00E54615" w:rsidP="007238AE">
      <w:pPr>
        <w:pStyle w:val="legalDefinition"/>
        <w:numPr>
          <w:ilvl w:val="1"/>
          <w:numId w:val="27"/>
        </w:numPr>
        <w:spacing w:before="0" w:after="240"/>
      </w:pPr>
      <w:bookmarkStart w:id="5364" w:name="_Ref108438300"/>
      <w:r w:rsidRPr="001111E7">
        <w:t>a</w:t>
      </w:r>
      <w:r w:rsidR="00615B8F">
        <w:t>ny</w:t>
      </w:r>
      <w:r w:rsidRPr="001111E7">
        <w:t xml:space="preserve"> Project Force Majeure Event </w:t>
      </w:r>
      <w:r w:rsidR="00615B8F">
        <w:t xml:space="preserve">occurring during the Financial Year, as measured by the PFME Generation for the Trading </w:t>
      </w:r>
      <w:r w:rsidR="00CB7EA2">
        <w:t xml:space="preserve">Interval or Trading </w:t>
      </w:r>
      <w:r w:rsidR="00615B8F">
        <w:t>Intervals occurring during those Project Force Majeure Events</w:t>
      </w:r>
      <w:r w:rsidRPr="001111E7">
        <w:t>; or</w:t>
      </w:r>
      <w:bookmarkEnd w:id="5364"/>
      <w:r w:rsidRPr="001111E7">
        <w:t xml:space="preserve"> </w:t>
      </w:r>
    </w:p>
    <w:p w14:paraId="1D8888C4" w14:textId="77777777" w:rsidR="00CB7EA2" w:rsidRDefault="00E54615" w:rsidP="007238AE">
      <w:pPr>
        <w:pStyle w:val="legalDefinition"/>
        <w:numPr>
          <w:ilvl w:val="1"/>
          <w:numId w:val="27"/>
        </w:numPr>
        <w:spacing w:before="0" w:after="240"/>
      </w:pPr>
      <w:r w:rsidRPr="001111E7">
        <w:t xml:space="preserve">Project Operator electing not to generate electricity from the </w:t>
      </w:r>
      <w:r w:rsidR="00807AFD">
        <w:t xml:space="preserve">[Staged] </w:t>
      </w:r>
      <w:r w:rsidRPr="001111E7">
        <w:t>Project during a Negative Pricing Event</w:t>
      </w:r>
      <w:r w:rsidR="00CB7EA2">
        <w:t>,</w:t>
      </w:r>
    </w:p>
    <w:p w14:paraId="2D6578C1" w14:textId="35CEDDE9" w:rsidR="003731B6" w:rsidRDefault="00226FBE" w:rsidP="006A4EF3">
      <w:pPr>
        <w:pStyle w:val="BodyIndent1"/>
        <w:spacing w:before="0" w:after="240"/>
        <w:ind w:left="1701"/>
      </w:pPr>
      <w:r>
        <w:t>d</w:t>
      </w:r>
      <w:r w:rsidR="00CB7EA2">
        <w:t xml:space="preserve">etermined by Project Operator and approved by the Commonwealth in accordance with paragraph </w:t>
      </w:r>
      <w:r w:rsidR="00CB7EA2">
        <w:fldChar w:fldCharType="begin"/>
      </w:r>
      <w:r w:rsidR="00CB7EA2">
        <w:instrText xml:space="preserve"> REF _Ref167979452 \n \h </w:instrText>
      </w:r>
      <w:r w:rsidR="00CB7EA2">
        <w:fldChar w:fldCharType="separate"/>
      </w:r>
      <w:r w:rsidR="00910BB8">
        <w:t>(d)</w:t>
      </w:r>
      <w:r w:rsidR="00CB7EA2">
        <w:fldChar w:fldCharType="end"/>
      </w:r>
      <w:r w:rsidR="00E54615" w:rsidRPr="001111E7">
        <w:t>.</w:t>
      </w:r>
      <w:r w:rsidR="003731B6">
        <w:t xml:space="preserve"> </w:t>
      </w:r>
    </w:p>
    <w:p w14:paraId="0DCE6D80" w14:textId="66A80ED9" w:rsidR="00E54615" w:rsidRPr="001111E7" w:rsidRDefault="003731B6" w:rsidP="00093256">
      <w:pPr>
        <w:pStyle w:val="legalDefinition"/>
        <w:numPr>
          <w:ilvl w:val="0"/>
          <w:numId w:val="0"/>
        </w:numPr>
        <w:spacing w:before="0" w:after="240"/>
        <w:ind w:left="1701"/>
      </w:pPr>
      <w:r w:rsidRPr="003731B6">
        <w:t>[</w:t>
      </w:r>
      <w:r w:rsidRPr="003731B6">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Pr="003731B6">
        <w:rPr>
          <w:b/>
          <w:bCs/>
          <w:i/>
          <w:iCs/>
          <w:highlight w:val="lightGray"/>
        </w:rPr>
        <w:t xml:space="preserve">to be included for all </w:t>
      </w:r>
      <w:r>
        <w:rPr>
          <w:b/>
          <w:bCs/>
          <w:i/>
          <w:iCs/>
          <w:highlight w:val="lightGray"/>
        </w:rPr>
        <w:t>Staged</w:t>
      </w:r>
      <w:r w:rsidRPr="003731B6">
        <w:rPr>
          <w:b/>
          <w:bCs/>
          <w:i/>
          <w:iCs/>
          <w:highlight w:val="lightGray"/>
        </w:rPr>
        <w:t xml:space="preserve"> Projects.</w:t>
      </w:r>
      <w:r w:rsidRPr="003731B6">
        <w:t>]</w:t>
      </w:r>
    </w:p>
    <w:p w14:paraId="434B8085" w14:textId="6C3D75B4" w:rsidR="00E54615" w:rsidRPr="001111E7" w:rsidRDefault="00E54615" w:rsidP="00093256">
      <w:pPr>
        <w:pStyle w:val="legalDefinition"/>
        <w:spacing w:before="0" w:after="240"/>
      </w:pPr>
      <w:bookmarkStart w:id="5365" w:name="_Ref103257895"/>
      <w:r>
        <w:t xml:space="preserve">Subject to paragraph </w:t>
      </w:r>
      <w:r>
        <w:fldChar w:fldCharType="begin"/>
      </w:r>
      <w:r>
        <w:instrText xml:space="preserve"> REF _Ref167979452 \n \h </w:instrText>
      </w:r>
      <w:r>
        <w:fldChar w:fldCharType="separate"/>
      </w:r>
      <w:r w:rsidR="00910BB8">
        <w:t>(d)</w:t>
      </w:r>
      <w:r>
        <w:fldChar w:fldCharType="end"/>
      </w:r>
      <w:r>
        <w:t>, i</w:t>
      </w:r>
      <w:r w:rsidRPr="001111E7">
        <w:t xml:space="preserve">f AEMO has published the UIGF for the </w:t>
      </w:r>
      <w:r w:rsidR="00E17753">
        <w:t xml:space="preserve">[Staged] </w:t>
      </w:r>
      <w:r w:rsidRPr="001111E7">
        <w:t>Project or equivalent measure, then Project Operator will calculate Lost Generation for each Trading Interval using the following formula:</w:t>
      </w:r>
      <w:bookmarkEnd w:id="5365"/>
      <w:r w:rsidRPr="001111E7">
        <w:t xml:space="preserve"> </w:t>
      </w:r>
      <w:r w:rsidR="003731B6" w:rsidRPr="003731B6">
        <w:t>[</w:t>
      </w:r>
      <w:r w:rsidR="003731B6" w:rsidRPr="003731B6">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009C7B6C">
        <w:rPr>
          <w:b/>
          <w:bCs/>
          <w:i/>
          <w:iCs/>
          <w:highlight w:val="lightGray"/>
        </w:rPr>
        <w:t xml:space="preserve">to </w:t>
      </w:r>
      <w:r w:rsidR="003731B6" w:rsidRPr="003731B6">
        <w:rPr>
          <w:b/>
          <w:bCs/>
          <w:i/>
          <w:iCs/>
          <w:highlight w:val="lightGray"/>
        </w:rPr>
        <w:t xml:space="preserve">be included for all </w:t>
      </w:r>
      <w:r w:rsidR="003731B6">
        <w:rPr>
          <w:b/>
          <w:bCs/>
          <w:i/>
          <w:iCs/>
          <w:highlight w:val="lightGray"/>
        </w:rPr>
        <w:t>Staged</w:t>
      </w:r>
      <w:r w:rsidR="003731B6" w:rsidRPr="003731B6">
        <w:rPr>
          <w:b/>
          <w:bCs/>
          <w:i/>
          <w:iCs/>
          <w:highlight w:val="lightGray"/>
        </w:rPr>
        <w:t xml:space="preserve"> Projects.</w:t>
      </w:r>
      <w:r w:rsidR="003731B6" w:rsidRPr="003731B6">
        <w:t>]</w:t>
      </w:r>
      <w:r>
        <w:br/>
      </w:r>
    </w:p>
    <w:p w14:paraId="428E50EC" w14:textId="77777777" w:rsidR="00E54615" w:rsidRPr="007A39C4" w:rsidRDefault="002E49D7" w:rsidP="00093256">
      <w:pPr>
        <w:pStyle w:val="BodyText"/>
        <w:jc w:val="center"/>
        <w:rPr>
          <w:b/>
          <w:bCs/>
          <w:sz w:val="22"/>
          <w:szCs w:val="22"/>
        </w:rPr>
      </w:pPr>
      <m:oMathPara>
        <m:oMathParaPr>
          <m:jc m:val="center"/>
        </m:oMathParaPr>
        <m:oMath>
          <m:sSub>
            <m:sSubPr>
              <m:ctrlPr>
                <w:rPr>
                  <w:rFonts w:ascii="Cambria Math" w:hAnsi="Cambria Math"/>
                  <w:b/>
                  <w:bCs/>
                  <w:i/>
                  <w:sz w:val="22"/>
                  <w:szCs w:val="22"/>
                </w:rPr>
              </m:ctrlPr>
            </m:sSubPr>
            <m:e>
              <m:r>
                <m:rPr>
                  <m:sty m:val="bi"/>
                </m:rPr>
                <w:rPr>
                  <w:rFonts w:ascii="Cambria Math" w:hAnsi="Cambria Math"/>
                  <w:sz w:val="22"/>
                  <w:szCs w:val="22"/>
                </w:rPr>
                <m:t>LG</m:t>
              </m:r>
            </m:e>
            <m:sub>
              <m:r>
                <m:rPr>
                  <m:sty m:val="bi"/>
                </m:rPr>
                <w:rPr>
                  <w:rFonts w:ascii="Cambria Math" w:hAnsi="Cambria Math"/>
                  <w:sz w:val="22"/>
                  <w:szCs w:val="22"/>
                </w:rPr>
                <m:t>TI</m:t>
              </m:r>
            </m:sub>
          </m:sSub>
          <m:r>
            <m:rPr>
              <m:sty m:val="bi"/>
            </m:rPr>
            <w:rPr>
              <w:rFonts w:ascii="Cambria Math" w:hAnsi="Cambria Math"/>
              <w:sz w:val="22"/>
              <w:szCs w:val="22"/>
            </w:rPr>
            <m:t>=</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UIGF</m:t>
                  </m:r>
                </m:e>
                <m:sub>
                  <m:r>
                    <m:rPr>
                      <m:sty m:val="bi"/>
                    </m:rPr>
                    <w:rPr>
                      <w:rFonts w:ascii="Cambria Math" w:hAnsi="Cambria Math"/>
                      <w:sz w:val="22"/>
                      <w:szCs w:val="22"/>
                    </w:rPr>
                    <m:t>TI</m:t>
                  </m:r>
                </m:sub>
              </m:sSub>
              <m:r>
                <m:rPr>
                  <m:sty m:val="bi"/>
                </m:rPr>
                <w:rPr>
                  <w:rFonts w:ascii="Cambria Math" w:hAnsi="Cambria Math"/>
                  <w:sz w:val="22"/>
                  <w:szCs w:val="22"/>
                </w:rPr>
                <m:t>×</m:t>
              </m:r>
              <m:r>
                <m:rPr>
                  <m:sty m:val="bi"/>
                </m:rPr>
                <w:rPr>
                  <w:rFonts w:ascii="Cambria Math" w:hAnsi="Cambria Math"/>
                  <w:sz w:val="22"/>
                  <w:szCs w:val="22"/>
                </w:rPr>
                <m:t>T</m:t>
              </m:r>
            </m:e>
          </m:d>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4"/>
        <w:gridCol w:w="368"/>
        <w:gridCol w:w="4696"/>
      </w:tblGrid>
      <w:tr w:rsidR="00E54615" w:rsidRPr="00F76A11" w14:paraId="1607BD88" w14:textId="77777777">
        <w:tc>
          <w:tcPr>
            <w:tcW w:w="1463" w:type="dxa"/>
          </w:tcPr>
          <w:p w14:paraId="68C34912" w14:textId="77777777" w:rsidR="00E54615" w:rsidRPr="00F76A11" w:rsidRDefault="00E54615" w:rsidP="00093256">
            <w:pPr>
              <w:keepNext/>
              <w:spacing w:before="0" w:after="240"/>
            </w:pPr>
            <w:r w:rsidRPr="00F76A11">
              <w:lastRenderedPageBreak/>
              <w:t>where:</w:t>
            </w:r>
          </w:p>
        </w:tc>
        <w:tc>
          <w:tcPr>
            <w:tcW w:w="378" w:type="dxa"/>
          </w:tcPr>
          <w:p w14:paraId="26D7217D" w14:textId="77777777" w:rsidR="00E54615" w:rsidRPr="00F76A11" w:rsidRDefault="00E54615" w:rsidP="00093256">
            <w:pPr>
              <w:keepNext/>
              <w:spacing w:before="0" w:after="240"/>
            </w:pPr>
          </w:p>
        </w:tc>
        <w:tc>
          <w:tcPr>
            <w:tcW w:w="5662" w:type="dxa"/>
          </w:tcPr>
          <w:p w14:paraId="262C8C1B" w14:textId="77777777" w:rsidR="00E54615" w:rsidRPr="00F76A11" w:rsidRDefault="00E54615" w:rsidP="00093256">
            <w:pPr>
              <w:keepNext/>
              <w:spacing w:before="0" w:after="240"/>
            </w:pPr>
          </w:p>
        </w:tc>
      </w:tr>
      <w:tr w:rsidR="00E54615" w:rsidRPr="00F76A11" w14:paraId="66C4EBED" w14:textId="77777777">
        <w:tc>
          <w:tcPr>
            <w:tcW w:w="1463" w:type="dxa"/>
          </w:tcPr>
          <w:p w14:paraId="41FEB617" w14:textId="77777777" w:rsidR="00E54615" w:rsidRPr="00F76A11" w:rsidRDefault="00E54615" w:rsidP="00093256">
            <w:pPr>
              <w:spacing w:before="0" w:after="240"/>
            </w:pPr>
            <w:r w:rsidRPr="001111E7">
              <w:t>LG</w:t>
            </w:r>
            <w:r w:rsidRPr="001111E7">
              <w:rPr>
                <w:vertAlign w:val="subscript"/>
              </w:rPr>
              <w:t>TI</w:t>
            </w:r>
          </w:p>
        </w:tc>
        <w:tc>
          <w:tcPr>
            <w:tcW w:w="378" w:type="dxa"/>
          </w:tcPr>
          <w:p w14:paraId="639C6639" w14:textId="77777777" w:rsidR="00E54615" w:rsidRPr="00F76A11" w:rsidRDefault="00E54615" w:rsidP="00093256">
            <w:pPr>
              <w:spacing w:before="0" w:after="240"/>
            </w:pPr>
            <w:r>
              <w:t>=</w:t>
            </w:r>
          </w:p>
        </w:tc>
        <w:tc>
          <w:tcPr>
            <w:tcW w:w="5662" w:type="dxa"/>
          </w:tcPr>
          <w:p w14:paraId="020A78B2" w14:textId="77777777" w:rsidR="00E54615" w:rsidRPr="00F76A11" w:rsidRDefault="00E54615" w:rsidP="00093256">
            <w:pPr>
              <w:spacing w:before="0" w:after="240"/>
            </w:pPr>
            <w:r w:rsidRPr="001111E7">
              <w:t>Lost Generation for the Trading Interval (in MWh);</w:t>
            </w:r>
          </w:p>
        </w:tc>
      </w:tr>
      <w:tr w:rsidR="00E54615" w:rsidRPr="00F76A11" w14:paraId="43813B60" w14:textId="77777777">
        <w:tc>
          <w:tcPr>
            <w:tcW w:w="1463" w:type="dxa"/>
          </w:tcPr>
          <w:p w14:paraId="2B9BC3D6" w14:textId="77777777" w:rsidR="00E54615" w:rsidRPr="00F76A11" w:rsidRDefault="00E54615" w:rsidP="00093256">
            <w:pPr>
              <w:spacing w:before="0" w:after="240"/>
            </w:pPr>
            <w:r w:rsidRPr="001111E7">
              <w:t>UIGF</w:t>
            </w:r>
            <w:r w:rsidRPr="001111E7">
              <w:rPr>
                <w:vertAlign w:val="subscript"/>
              </w:rPr>
              <w:t>TI</w:t>
            </w:r>
          </w:p>
        </w:tc>
        <w:tc>
          <w:tcPr>
            <w:tcW w:w="378" w:type="dxa"/>
          </w:tcPr>
          <w:p w14:paraId="11B49FF8" w14:textId="77777777" w:rsidR="00E54615" w:rsidRPr="00F76A11" w:rsidRDefault="00E54615" w:rsidP="00093256">
            <w:pPr>
              <w:spacing w:before="0" w:after="240"/>
            </w:pPr>
            <w:r>
              <w:t>=</w:t>
            </w:r>
          </w:p>
        </w:tc>
        <w:tc>
          <w:tcPr>
            <w:tcW w:w="5662" w:type="dxa"/>
          </w:tcPr>
          <w:p w14:paraId="59699B8C" w14:textId="12CD27B1" w:rsidR="00E54615" w:rsidRPr="009F0C13" w:rsidRDefault="00E54615" w:rsidP="00093256">
            <w:pPr>
              <w:spacing w:before="0" w:after="240"/>
            </w:pPr>
            <w:r w:rsidRPr="001111E7">
              <w:t xml:space="preserve">the 5-minute Predispatch UIGF for the </w:t>
            </w:r>
            <w:r w:rsidR="00807AFD">
              <w:t xml:space="preserve">[Staged] </w:t>
            </w:r>
            <w:r w:rsidRPr="001111E7">
              <w:t>Project for the Trading Interval (in MW);</w:t>
            </w:r>
            <w:r w:rsidR="003731B6">
              <w:t xml:space="preserve"> </w:t>
            </w:r>
            <w:r w:rsidR="003731B6" w:rsidRPr="003731B6">
              <w:t>[</w:t>
            </w:r>
            <w:r w:rsidR="003731B6" w:rsidRPr="003731B6">
              <w:rPr>
                <w:b/>
                <w:bCs/>
                <w:i/>
                <w:iCs/>
                <w:highlight w:val="lightGray"/>
              </w:rPr>
              <w:t xml:space="preserve">Note: </w:t>
            </w:r>
            <w:r w:rsidR="006750D9" w:rsidRPr="0001150F">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003731B6" w:rsidRPr="003731B6">
              <w:rPr>
                <w:b/>
                <w:bCs/>
                <w:i/>
                <w:iCs/>
                <w:highlight w:val="lightGray"/>
              </w:rPr>
              <w:t xml:space="preserve">to be included for all </w:t>
            </w:r>
            <w:r w:rsidR="003731B6">
              <w:rPr>
                <w:b/>
                <w:bCs/>
                <w:i/>
                <w:iCs/>
                <w:highlight w:val="lightGray"/>
              </w:rPr>
              <w:t>Staged</w:t>
            </w:r>
            <w:r w:rsidR="003731B6" w:rsidRPr="003731B6">
              <w:rPr>
                <w:b/>
                <w:bCs/>
                <w:i/>
                <w:iCs/>
                <w:highlight w:val="lightGray"/>
              </w:rPr>
              <w:t xml:space="preserve"> Projects.</w:t>
            </w:r>
            <w:r w:rsidR="003731B6" w:rsidRPr="003731B6">
              <w:t>]</w:t>
            </w:r>
          </w:p>
        </w:tc>
      </w:tr>
      <w:tr w:rsidR="00E54615" w:rsidRPr="00F76A11" w14:paraId="7889516F" w14:textId="77777777">
        <w:tc>
          <w:tcPr>
            <w:tcW w:w="1463" w:type="dxa"/>
          </w:tcPr>
          <w:p w14:paraId="4FCFB2D5" w14:textId="77777777" w:rsidR="00E54615" w:rsidRPr="00F76A11" w:rsidRDefault="00E54615" w:rsidP="00093256">
            <w:pPr>
              <w:spacing w:before="0" w:after="240"/>
            </w:pPr>
            <w:r w:rsidRPr="001111E7">
              <w:t>T</w:t>
            </w:r>
          </w:p>
        </w:tc>
        <w:tc>
          <w:tcPr>
            <w:tcW w:w="378" w:type="dxa"/>
          </w:tcPr>
          <w:p w14:paraId="6E0C70DD" w14:textId="77777777" w:rsidR="00E54615" w:rsidRPr="00F76A11" w:rsidRDefault="00E54615" w:rsidP="00093256">
            <w:pPr>
              <w:spacing w:before="0" w:after="240"/>
            </w:pPr>
            <w:r>
              <w:t>=</w:t>
            </w:r>
          </w:p>
        </w:tc>
        <w:tc>
          <w:tcPr>
            <w:tcW w:w="5662" w:type="dxa"/>
          </w:tcPr>
          <w:p w14:paraId="6E52C62B" w14:textId="77777777" w:rsidR="00E54615" w:rsidRPr="00F76A11" w:rsidRDefault="00E54615" w:rsidP="00093256">
            <w:pPr>
              <w:spacing w:before="0" w:after="240"/>
            </w:pPr>
            <w:r w:rsidRPr="001111E7">
              <w:t>1/12 (being the duration of a Trading Interval, in hours); and</w:t>
            </w:r>
          </w:p>
        </w:tc>
      </w:tr>
      <w:tr w:rsidR="00E54615" w:rsidRPr="00F76A11" w14:paraId="72DAA234" w14:textId="77777777">
        <w:tc>
          <w:tcPr>
            <w:tcW w:w="1463" w:type="dxa"/>
          </w:tcPr>
          <w:p w14:paraId="47060C3B" w14:textId="77777777" w:rsidR="00E54615" w:rsidRPr="001111E7" w:rsidRDefault="00E54615" w:rsidP="00093256">
            <w:pPr>
              <w:spacing w:before="0" w:after="240"/>
            </w:pPr>
            <w:r w:rsidRPr="001111E7">
              <w:t>SOG</w:t>
            </w:r>
            <w:r w:rsidRPr="001111E7">
              <w:rPr>
                <w:vertAlign w:val="subscript"/>
              </w:rPr>
              <w:t>TI</w:t>
            </w:r>
          </w:p>
        </w:tc>
        <w:tc>
          <w:tcPr>
            <w:tcW w:w="378" w:type="dxa"/>
          </w:tcPr>
          <w:p w14:paraId="4E10057B" w14:textId="77777777" w:rsidR="00E54615" w:rsidRDefault="00E54615" w:rsidP="00093256">
            <w:pPr>
              <w:spacing w:before="0" w:after="240"/>
            </w:pPr>
            <w:r>
              <w:t>=</w:t>
            </w:r>
          </w:p>
        </w:tc>
        <w:tc>
          <w:tcPr>
            <w:tcW w:w="5662" w:type="dxa"/>
          </w:tcPr>
          <w:p w14:paraId="57AF158D" w14:textId="77777777" w:rsidR="00E54615" w:rsidRPr="001111E7" w:rsidRDefault="00E54615" w:rsidP="00093256">
            <w:pPr>
              <w:spacing w:before="0" w:after="240"/>
            </w:pPr>
            <w:r w:rsidRPr="001111E7">
              <w:t>Sent Out Generation [(Discounted)] in the Trading Interval (in MWh).</w:t>
            </w:r>
          </w:p>
        </w:tc>
      </w:tr>
    </w:tbl>
    <w:p w14:paraId="488D98E1" w14:textId="77777777" w:rsidR="00E54615" w:rsidRDefault="00E54615" w:rsidP="00093256">
      <w:pPr>
        <w:pStyle w:val="legalDefinition"/>
        <w:spacing w:before="0" w:after="240"/>
      </w:pPr>
      <w:bookmarkStart w:id="5366" w:name="_Ref167979452"/>
      <w:r w:rsidRPr="001111E7">
        <w:t>If</w:t>
      </w:r>
      <w:r>
        <w:t>:</w:t>
      </w:r>
      <w:bookmarkEnd w:id="5366"/>
    </w:p>
    <w:p w14:paraId="7B2ED078" w14:textId="1C1F140F" w:rsidR="00E54615" w:rsidRDefault="00E54615" w:rsidP="007238AE">
      <w:pPr>
        <w:pStyle w:val="legalDefinition"/>
        <w:numPr>
          <w:ilvl w:val="1"/>
          <w:numId w:val="27"/>
        </w:numPr>
        <w:spacing w:before="0" w:after="240"/>
      </w:pPr>
      <w:r>
        <w:t>AEMO has published the UIGF (or an equivalent measure) for the</w:t>
      </w:r>
      <w:r w:rsidR="00E17753">
        <w:t xml:space="preserve"> [Staged]</w:t>
      </w:r>
      <w:r>
        <w:t xml:space="preserve"> Project but the Commonwealth does not consider (acting reasonably) that it is an appropriate measure for the </w:t>
      </w:r>
      <w:r w:rsidR="00E17753">
        <w:t xml:space="preserve">[Staged] </w:t>
      </w:r>
      <w:r>
        <w:t>Project or it is inconsistent with any guidance published by the Commonwealth from time to time; or</w:t>
      </w:r>
    </w:p>
    <w:p w14:paraId="79B5EB08" w14:textId="77777777" w:rsidR="00465733" w:rsidRDefault="00E54615" w:rsidP="007238AE">
      <w:pPr>
        <w:pStyle w:val="legalDefinition"/>
        <w:numPr>
          <w:ilvl w:val="1"/>
          <w:numId w:val="27"/>
        </w:numPr>
        <w:spacing w:before="0" w:after="240"/>
      </w:pPr>
      <w:r w:rsidRPr="001111E7">
        <w:t xml:space="preserve">AEMO has not published the UIGF (or an equivalent measure) for the </w:t>
      </w:r>
      <w:r w:rsidR="00E17753">
        <w:t xml:space="preserve">[Staged] </w:t>
      </w:r>
      <w:r w:rsidRPr="001111E7">
        <w:t xml:space="preserve">Project, </w:t>
      </w:r>
    </w:p>
    <w:p w14:paraId="4E00788A" w14:textId="7843A63A" w:rsidR="00E54615" w:rsidRDefault="00E54615" w:rsidP="00093256">
      <w:pPr>
        <w:pStyle w:val="legalDefinition"/>
        <w:numPr>
          <w:ilvl w:val="0"/>
          <w:numId w:val="0"/>
        </w:numPr>
        <w:spacing w:before="0" w:after="240"/>
        <w:ind w:left="1701"/>
      </w:pPr>
      <w:r w:rsidRPr="001111E7">
        <w:t xml:space="preserve">Project Operator must provide to the Commonwealth </w:t>
      </w:r>
      <w:r>
        <w:t xml:space="preserve">(for the Commonwealth’s approval) </w:t>
      </w:r>
      <w:r w:rsidRPr="001111E7">
        <w:t xml:space="preserve">an estimate of the Lost Generation </w:t>
      </w:r>
      <w:r w:rsidR="00530D0F">
        <w:t xml:space="preserve">for each Trading Interval </w:t>
      </w:r>
      <w:r w:rsidRPr="001111E7">
        <w:t>using best available data (such as local site renewable resource data (e.g. solar irradiance or wind / turbine speed), relevant SCADA data and historical dispatch) or as otherwise provided for in accordance with any guidance published by the Commonwealth from time to time.</w:t>
      </w:r>
    </w:p>
    <w:p w14:paraId="0E87DD9B" w14:textId="1E79AB81" w:rsidR="003731B6" w:rsidRPr="001111E7" w:rsidRDefault="003731B6" w:rsidP="00093256">
      <w:pPr>
        <w:pStyle w:val="legalDefinition"/>
        <w:numPr>
          <w:ilvl w:val="0"/>
          <w:numId w:val="0"/>
        </w:numPr>
        <w:spacing w:before="0" w:after="240"/>
        <w:ind w:left="1701"/>
      </w:pPr>
      <w:r w:rsidRPr="003731B6">
        <w:t>[</w:t>
      </w:r>
      <w:r w:rsidRPr="003731B6">
        <w:rPr>
          <w:b/>
          <w:bCs/>
          <w:i/>
          <w:iCs/>
          <w:highlight w:val="lightGray"/>
        </w:rPr>
        <w:t xml:space="preserve">Note: </w:t>
      </w:r>
      <w:r w:rsidR="006750D9" w:rsidRPr="00EC5FBA">
        <w:rPr>
          <w:b/>
          <w:i/>
          <w:highlight w:val="lightGray"/>
        </w:rPr>
        <w:t xml:space="preserve">the </w:t>
      </w:r>
      <w:r w:rsidR="009C7B6C">
        <w:rPr>
          <w:b/>
          <w:bCs/>
          <w:i/>
          <w:iCs/>
          <w:highlight w:val="lightGray"/>
        </w:rPr>
        <w:t>words in square brackets are</w:t>
      </w:r>
      <w:r w:rsidR="009C7B6C" w:rsidRPr="003731B6">
        <w:rPr>
          <w:b/>
          <w:bCs/>
          <w:i/>
          <w:iCs/>
          <w:highlight w:val="lightGray"/>
        </w:rPr>
        <w:t xml:space="preserve"> </w:t>
      </w:r>
      <w:r w:rsidRPr="003731B6">
        <w:rPr>
          <w:b/>
          <w:bCs/>
          <w:i/>
          <w:iCs/>
          <w:highlight w:val="lightGray"/>
        </w:rPr>
        <w:t xml:space="preserve">to be included for all </w:t>
      </w:r>
      <w:r>
        <w:rPr>
          <w:b/>
          <w:bCs/>
          <w:i/>
          <w:iCs/>
          <w:highlight w:val="lightGray"/>
        </w:rPr>
        <w:t>Staged</w:t>
      </w:r>
      <w:r w:rsidRPr="003731B6">
        <w:rPr>
          <w:b/>
          <w:bCs/>
          <w:i/>
          <w:iCs/>
          <w:highlight w:val="lightGray"/>
        </w:rPr>
        <w:t xml:space="preserve"> Projects.</w:t>
      </w:r>
      <w:r w:rsidRPr="003731B6">
        <w:t>]</w:t>
      </w:r>
    </w:p>
    <w:p w14:paraId="031D242C" w14:textId="564CEDF7" w:rsidR="00E54615" w:rsidRPr="001111E7" w:rsidRDefault="00E54615" w:rsidP="00093256">
      <w:pPr>
        <w:pStyle w:val="legalDefinition"/>
        <w:spacing w:before="0" w:after="240"/>
      </w:pPr>
      <w:r w:rsidRPr="001111E7">
        <w:t xml:space="preserve">Project Operator must use all reasonable endeavours and Good Industry Practice to minimise, mitigate and resolve occurrences of Lost Generation, other than </w:t>
      </w:r>
      <w:r w:rsidR="00530D0F">
        <w:t>when</w:t>
      </w:r>
      <w:r w:rsidR="00530D0F" w:rsidRPr="001111E7">
        <w:t xml:space="preserve"> </w:t>
      </w:r>
      <w:r w:rsidRPr="001111E7">
        <w:t xml:space="preserve">Lost Generation is a result of a Negative Pricing Event. </w:t>
      </w:r>
    </w:p>
    <w:bookmarkEnd w:id="5289"/>
    <w:bookmarkEnd w:id="5290"/>
    <w:bookmarkEnd w:id="5291"/>
    <w:bookmarkEnd w:id="5292"/>
    <w:bookmarkEnd w:id="5293"/>
    <w:bookmarkEnd w:id="5294"/>
    <w:bookmarkEnd w:id="5295"/>
    <w:bookmarkEnd w:id="5296"/>
    <w:bookmarkEnd w:id="5297"/>
    <w:p w14:paraId="13D70AB4" w14:textId="77777777" w:rsidR="00093256" w:rsidRDefault="00093256">
      <w:pPr>
        <w:keepNext/>
        <w:sectPr w:rsidR="00093256" w:rsidSect="004A1838">
          <w:pgSz w:w="11907" w:h="16840" w:code="9"/>
          <w:pgMar w:top="1134" w:right="1134" w:bottom="1418" w:left="2835" w:header="425" w:footer="567" w:gutter="0"/>
          <w:cols w:space="720"/>
          <w:titlePg/>
          <w:docGrid w:linePitch="313"/>
        </w:sectPr>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0"/>
        <w:gridCol w:w="367"/>
        <w:gridCol w:w="4681"/>
      </w:tblGrid>
      <w:tr w:rsidR="00093256" w:rsidRPr="00F76A11" w:rsidDel="00E545DB" w14:paraId="5ECA02D1" w14:textId="77777777" w:rsidTr="00093256">
        <w:tc>
          <w:tcPr>
            <w:tcW w:w="1330" w:type="dxa"/>
          </w:tcPr>
          <w:p w14:paraId="74094562" w14:textId="77777777" w:rsidR="00093256" w:rsidRPr="001111E7" w:rsidDel="00E545DB" w:rsidRDefault="00093256">
            <w:pPr>
              <w:keepNext/>
            </w:pPr>
          </w:p>
        </w:tc>
        <w:tc>
          <w:tcPr>
            <w:tcW w:w="367" w:type="dxa"/>
          </w:tcPr>
          <w:p w14:paraId="22B7A947" w14:textId="77777777" w:rsidR="00093256" w:rsidDel="00E545DB" w:rsidRDefault="00093256">
            <w:pPr>
              <w:keepNext/>
            </w:pPr>
          </w:p>
        </w:tc>
        <w:tc>
          <w:tcPr>
            <w:tcW w:w="4681" w:type="dxa"/>
          </w:tcPr>
          <w:p w14:paraId="7AE5D930" w14:textId="77777777" w:rsidR="00093256" w:rsidRPr="001111E7" w:rsidDel="00E545DB" w:rsidRDefault="00093256">
            <w:pPr>
              <w:keepNext/>
            </w:pPr>
          </w:p>
        </w:tc>
      </w:tr>
    </w:tbl>
    <w:p w14:paraId="0EF34196" w14:textId="1CE01FCC" w:rsidR="00A32D4C" w:rsidRPr="00792B2E" w:rsidRDefault="001472D1" w:rsidP="007238AE">
      <w:pPr>
        <w:pStyle w:val="SchedulePageHeading"/>
        <w:numPr>
          <w:ilvl w:val="0"/>
          <w:numId w:val="29"/>
        </w:numPr>
        <w:tabs>
          <w:tab w:val="num" w:pos="2268"/>
        </w:tabs>
        <w:ind w:left="2268" w:hanging="2268"/>
      </w:pPr>
      <w:bookmarkStart w:id="5367" w:name="_Toc196827316"/>
      <w:bookmarkStart w:id="5368" w:name="_Ref159507374"/>
      <w:bookmarkStart w:id="5369" w:name="_Ref195200026"/>
      <w:bookmarkStart w:id="5370" w:name="_Ref195200207"/>
      <w:bookmarkStart w:id="5371" w:name="_Ref195200262"/>
      <w:bookmarkStart w:id="5372" w:name="_Ref195200395"/>
      <w:bookmarkStart w:id="5373" w:name="_Ref210235727"/>
      <w:bookmarkStart w:id="5374" w:name="_Toc211256190"/>
      <w:bookmarkEnd w:id="5367"/>
      <w:r w:rsidRPr="00792B2E">
        <w:t xml:space="preserve">Social Licence </w:t>
      </w:r>
      <w:r w:rsidR="00E75A43" w:rsidRPr="00792B2E">
        <w:t>Commitments</w:t>
      </w:r>
      <w:bookmarkEnd w:id="5368"/>
      <w:bookmarkEnd w:id="5369"/>
      <w:bookmarkEnd w:id="5370"/>
      <w:bookmarkEnd w:id="5371"/>
      <w:bookmarkEnd w:id="5372"/>
      <w:bookmarkEnd w:id="5373"/>
      <w:bookmarkEnd w:id="5374"/>
    </w:p>
    <w:p w14:paraId="4DCAF6F0" w14:textId="770E9396" w:rsidR="00A03FBC" w:rsidRDefault="00B33A73" w:rsidP="00A36906">
      <w:pPr>
        <w:spacing w:before="120"/>
        <w:rPr>
          <w:rFonts w:eastAsiaTheme="minorEastAsia" w:cstheme="minorBidi"/>
        </w:rPr>
      </w:pPr>
      <w:r w:rsidRPr="00B33A73">
        <w:rPr>
          <w:rFonts w:eastAsiaTheme="minorEastAsia" w:cstheme="minorBidi"/>
        </w:rPr>
        <w:t>[</w:t>
      </w:r>
      <w:r w:rsidRPr="00A36906">
        <w:rPr>
          <w:rFonts w:eastAsiaTheme="minorEastAsia" w:cstheme="minorBidi"/>
          <w:b/>
          <w:bCs/>
          <w:i/>
          <w:iCs/>
          <w:highlight w:val="lightGray"/>
        </w:rPr>
        <w:t>Note</w:t>
      </w:r>
      <w:r w:rsidRPr="00E1721A">
        <w:rPr>
          <w:rFonts w:eastAsiaTheme="minorEastAsia" w:cstheme="minorBidi"/>
          <w:b/>
          <w:bCs/>
          <w:i/>
          <w:iCs/>
          <w:highlight w:val="lightGray"/>
        </w:rPr>
        <w:t>: If a Proponent is invited to enter into the Project Documents in respect of the Project, this Schedule will be populated by the Commonwealth using information provided in the MC 4 and 5 Returnable Schedules</w:t>
      </w:r>
      <w:r w:rsidRPr="00A36906">
        <w:rPr>
          <w:rFonts w:eastAsiaTheme="minorEastAsia" w:cstheme="minorBidi"/>
          <w:i/>
          <w:iCs/>
          <w:highlight w:val="lightGray"/>
        </w:rPr>
        <w:t>.</w:t>
      </w:r>
      <w:r w:rsidRPr="00B33A73">
        <w:rPr>
          <w:rFonts w:eastAsiaTheme="minorEastAsia" w:cstheme="minorBidi"/>
        </w:rPr>
        <w:t>]</w:t>
      </w:r>
    </w:p>
    <w:p w14:paraId="496BBF5E" w14:textId="013F7628" w:rsidR="003A54BC" w:rsidRDefault="003A54BC" w:rsidP="00E502E5">
      <w:pPr>
        <w:numPr>
          <w:ilvl w:val="3"/>
          <w:numId w:val="0"/>
        </w:numPr>
        <w:spacing w:before="240"/>
        <w:ind w:left="1474"/>
        <w:sectPr w:rsidR="003A54BC" w:rsidSect="004A1838">
          <w:headerReference w:type="even" r:id="rId32"/>
          <w:headerReference w:type="default" r:id="rId33"/>
          <w:footerReference w:type="even" r:id="rId34"/>
          <w:footerReference w:type="default" r:id="rId35"/>
          <w:headerReference w:type="first" r:id="rId36"/>
          <w:footerReference w:type="first" r:id="rId37"/>
          <w:pgSz w:w="11907" w:h="16840" w:code="9"/>
          <w:pgMar w:top="1701" w:right="1417" w:bottom="1417" w:left="1417" w:header="425" w:footer="567" w:gutter="0"/>
          <w:cols w:space="720"/>
          <w:titlePg/>
          <w:docGrid w:linePitch="313"/>
        </w:sectPr>
      </w:pPr>
    </w:p>
    <w:p w14:paraId="7A80F23D" w14:textId="446A5F7D" w:rsidR="00A32D4C" w:rsidRDefault="00A32D4C" w:rsidP="007238AE">
      <w:pPr>
        <w:pStyle w:val="SchedulePageHeading"/>
        <w:numPr>
          <w:ilvl w:val="0"/>
          <w:numId w:val="29"/>
        </w:numPr>
        <w:tabs>
          <w:tab w:val="num" w:pos="2268"/>
        </w:tabs>
        <w:ind w:left="2268" w:hanging="2268"/>
      </w:pPr>
      <w:bookmarkStart w:id="5375" w:name="_Toc167471301"/>
      <w:bookmarkStart w:id="5376" w:name="_Toc167473710"/>
      <w:bookmarkStart w:id="5377" w:name="_Toc167474363"/>
      <w:bookmarkStart w:id="5378" w:name="_Toc167911425"/>
      <w:bookmarkStart w:id="5379" w:name="_Toc167471302"/>
      <w:bookmarkStart w:id="5380" w:name="_Toc167473711"/>
      <w:bookmarkStart w:id="5381" w:name="_Toc167474364"/>
      <w:bookmarkStart w:id="5382" w:name="_Toc167911426"/>
      <w:bookmarkStart w:id="5383" w:name="_Ref159507278"/>
      <w:bookmarkStart w:id="5384" w:name="_Toc211256191"/>
      <w:bookmarkEnd w:id="5375"/>
      <w:bookmarkEnd w:id="5376"/>
      <w:bookmarkEnd w:id="5377"/>
      <w:bookmarkEnd w:id="5378"/>
      <w:bookmarkEnd w:id="5379"/>
      <w:bookmarkEnd w:id="5380"/>
      <w:bookmarkEnd w:id="5381"/>
      <w:bookmarkEnd w:id="5382"/>
      <w:r>
        <w:lastRenderedPageBreak/>
        <w:t>Metering Diagram</w:t>
      </w:r>
      <w:bookmarkEnd w:id="5383"/>
      <w:bookmarkEnd w:id="5384"/>
    </w:p>
    <w:p w14:paraId="046C5336" w14:textId="2AE8D5EC" w:rsidR="00BD17CA" w:rsidRPr="004F56DB" w:rsidRDefault="00A32D4C" w:rsidP="004F56DB">
      <w:pPr>
        <w:pStyle w:val="BodyIndent1"/>
        <w:rPr>
          <w:b/>
          <w:bCs/>
          <w:i/>
          <w:iCs/>
          <w:highlight w:val="lightGray"/>
        </w:rPr>
      </w:pPr>
      <w:r w:rsidRPr="0047355D">
        <w:t>[</w:t>
      </w:r>
      <w:r w:rsidR="001B2708" w:rsidRPr="004F56DB">
        <w:rPr>
          <w:b/>
          <w:bCs/>
          <w:i/>
          <w:iCs/>
          <w:highlight w:val="lightGray"/>
        </w:rPr>
        <w:t>Notes</w:t>
      </w:r>
      <w:r w:rsidRPr="004F56DB">
        <w:rPr>
          <w:b/>
          <w:bCs/>
          <w:i/>
          <w:iCs/>
          <w:highlight w:val="lightGray"/>
        </w:rPr>
        <w:t xml:space="preserve">: </w:t>
      </w:r>
    </w:p>
    <w:p w14:paraId="09A43E50" w14:textId="09F11CA1" w:rsidR="00A32D4C" w:rsidRPr="004F56DB" w:rsidRDefault="00590880" w:rsidP="004F56DB">
      <w:pPr>
        <w:pStyle w:val="BodyIndent1"/>
        <w:rPr>
          <w:b/>
          <w:bCs/>
          <w:i/>
          <w:iCs/>
          <w:highlight w:val="lightGray"/>
        </w:rPr>
      </w:pPr>
      <w:r w:rsidRPr="004F56DB">
        <w:rPr>
          <w:b/>
          <w:bCs/>
          <w:i/>
          <w:iCs/>
          <w:highlight w:val="lightGray"/>
        </w:rPr>
        <w:t>1.</w:t>
      </w:r>
      <w:r w:rsidR="00DF406B" w:rsidRPr="004F56DB">
        <w:rPr>
          <w:b/>
          <w:bCs/>
          <w:i/>
          <w:iCs/>
          <w:highlight w:val="lightGray"/>
        </w:rPr>
        <w:tab/>
      </w:r>
      <w:r w:rsidR="00BD17CA" w:rsidRPr="004F56DB">
        <w:rPr>
          <w:b/>
          <w:bCs/>
          <w:i/>
          <w:iCs/>
          <w:highlight w:val="lightGray"/>
        </w:rPr>
        <w:t>F</w:t>
      </w:r>
      <w:r w:rsidR="00A32D4C" w:rsidRPr="004F56DB">
        <w:rPr>
          <w:b/>
          <w:bCs/>
          <w:i/>
          <w:iCs/>
          <w:highlight w:val="lightGray"/>
        </w:rPr>
        <w:t>or all Hybrid Projects</w:t>
      </w:r>
      <w:r w:rsidR="00E17753">
        <w:rPr>
          <w:b/>
          <w:bCs/>
          <w:i/>
          <w:iCs/>
          <w:highlight w:val="lightGray"/>
        </w:rPr>
        <w:t xml:space="preserve"> and Staged Projects</w:t>
      </w:r>
      <w:r w:rsidR="00A32D4C" w:rsidRPr="004F56DB">
        <w:rPr>
          <w:b/>
          <w:bCs/>
          <w:i/>
          <w:iCs/>
          <w:highlight w:val="lightGray"/>
        </w:rPr>
        <w:t xml:space="preserve">, the Proponent must include a metering diagram and an accompanying table which outlines how the metering of the </w:t>
      </w:r>
      <w:r w:rsidR="00E17753">
        <w:rPr>
          <w:b/>
          <w:bCs/>
          <w:i/>
          <w:iCs/>
          <w:highlight w:val="lightGray"/>
        </w:rPr>
        <w:t xml:space="preserve">Hybrid Project or Staged Project (as applicable) </w:t>
      </w:r>
      <w:r w:rsidR="00A32D4C" w:rsidRPr="004F56DB">
        <w:rPr>
          <w:b/>
          <w:bCs/>
          <w:i/>
          <w:iCs/>
          <w:highlight w:val="lightGray"/>
        </w:rPr>
        <w:t xml:space="preserve">will work. The metering solution must comply with the requirements in clause </w:t>
      </w:r>
      <w:r w:rsidR="00A32D4C" w:rsidRPr="004F56DB">
        <w:rPr>
          <w:b/>
          <w:bCs/>
          <w:i/>
          <w:iCs/>
          <w:highlight w:val="lightGray"/>
        </w:rPr>
        <w:fldChar w:fldCharType="begin"/>
      </w:r>
      <w:r w:rsidR="00A32D4C" w:rsidRPr="004F56DB">
        <w:rPr>
          <w:b/>
          <w:bCs/>
          <w:i/>
          <w:iCs/>
          <w:highlight w:val="lightGray"/>
        </w:rPr>
        <w:instrText xml:space="preserve"> REF _Ref155787474 \r \h  \* MERGEFORMAT </w:instrText>
      </w:r>
      <w:r w:rsidR="00A32D4C" w:rsidRPr="004F56DB">
        <w:rPr>
          <w:b/>
          <w:bCs/>
          <w:i/>
          <w:iCs/>
          <w:highlight w:val="lightGray"/>
        </w:rPr>
      </w:r>
      <w:r w:rsidR="00A32D4C" w:rsidRPr="004F56DB">
        <w:rPr>
          <w:b/>
          <w:bCs/>
          <w:i/>
          <w:iCs/>
          <w:highlight w:val="lightGray"/>
        </w:rPr>
        <w:fldChar w:fldCharType="separate"/>
      </w:r>
      <w:r w:rsidR="00910BB8">
        <w:rPr>
          <w:b/>
          <w:bCs/>
          <w:i/>
          <w:iCs/>
          <w:highlight w:val="lightGray"/>
        </w:rPr>
        <w:t>4.2</w:t>
      </w:r>
      <w:r w:rsidR="00A32D4C" w:rsidRPr="004F56DB">
        <w:rPr>
          <w:b/>
          <w:bCs/>
          <w:i/>
          <w:iCs/>
          <w:highlight w:val="lightGray"/>
        </w:rPr>
        <w:fldChar w:fldCharType="end"/>
      </w:r>
      <w:r w:rsidR="00A32D4C" w:rsidRPr="004F56DB">
        <w:rPr>
          <w:b/>
          <w:bCs/>
          <w:i/>
          <w:iCs/>
          <w:highlight w:val="lightGray"/>
        </w:rPr>
        <w:t>. The metering diagram provided by the Proponent must include all relevant generation assets, energy storage assets</w:t>
      </w:r>
      <w:r w:rsidR="00E545DB">
        <w:rPr>
          <w:b/>
          <w:bCs/>
          <w:i/>
          <w:iCs/>
          <w:highlight w:val="lightGray"/>
        </w:rPr>
        <w:t xml:space="preserve"> (if applicable)</w:t>
      </w:r>
      <w:r w:rsidR="00A32D4C" w:rsidRPr="004F56DB">
        <w:rPr>
          <w:b/>
          <w:bCs/>
          <w:i/>
          <w:iCs/>
          <w:highlight w:val="lightGray"/>
        </w:rPr>
        <w:t>, shared auxiliary loads, separate auxiliary loads, inverters, converters, coupling transformers and main transformers.</w:t>
      </w:r>
    </w:p>
    <w:p w14:paraId="1C74D239" w14:textId="27359988" w:rsidR="009722F6" w:rsidRPr="004F56DB" w:rsidRDefault="00590880" w:rsidP="004F56DB">
      <w:pPr>
        <w:pStyle w:val="BodyIndent1"/>
        <w:rPr>
          <w:b/>
          <w:bCs/>
          <w:i/>
          <w:iCs/>
          <w:highlight w:val="lightGray"/>
        </w:rPr>
      </w:pPr>
      <w:r w:rsidRPr="004F56DB">
        <w:rPr>
          <w:b/>
          <w:bCs/>
          <w:i/>
          <w:iCs/>
          <w:highlight w:val="lightGray"/>
        </w:rPr>
        <w:t>2.</w:t>
      </w:r>
      <w:r w:rsidR="00DF406B" w:rsidRPr="004F56DB">
        <w:rPr>
          <w:b/>
          <w:bCs/>
          <w:i/>
          <w:iCs/>
          <w:highlight w:val="lightGray"/>
        </w:rPr>
        <w:tab/>
      </w:r>
      <w:r w:rsidR="00A32D4C" w:rsidRPr="004F56DB">
        <w:rPr>
          <w:b/>
          <w:bCs/>
          <w:i/>
          <w:iCs/>
          <w:highlight w:val="lightGray"/>
        </w:rPr>
        <w:t>It is expected that the metering solution will be sufficient to distinguish generated energy that is directly exported to the Network from generated energy that is imported by the Associated Project prior to export to the Network. Indicative examples of metering diagrams are provided on the following pages together with a legend explaining each metering icon.</w:t>
      </w:r>
    </w:p>
    <w:p w14:paraId="649F7A8B" w14:textId="347AA775" w:rsidR="003A54BC" w:rsidRPr="004F56DB" w:rsidRDefault="00590880" w:rsidP="004F56DB">
      <w:pPr>
        <w:pStyle w:val="BodyIndent1"/>
        <w:rPr>
          <w:b/>
          <w:bCs/>
          <w:i/>
          <w:iCs/>
          <w:highlight w:val="lightGray"/>
        </w:rPr>
      </w:pPr>
      <w:r w:rsidRPr="004F56DB">
        <w:rPr>
          <w:b/>
          <w:bCs/>
          <w:i/>
          <w:iCs/>
          <w:highlight w:val="lightGray"/>
        </w:rPr>
        <w:t>3.</w:t>
      </w:r>
      <w:r w:rsidR="00DF406B" w:rsidRPr="004F56DB">
        <w:rPr>
          <w:b/>
          <w:bCs/>
          <w:i/>
          <w:iCs/>
          <w:highlight w:val="lightGray"/>
        </w:rPr>
        <w:tab/>
      </w:r>
      <w:r w:rsidR="003A54BC" w:rsidRPr="004F56DB">
        <w:rPr>
          <w:b/>
          <w:bCs/>
          <w:i/>
          <w:iCs/>
          <w:highlight w:val="lightGray"/>
        </w:rPr>
        <w:t>Proponents should consider, and ensure compliance with, all AEMC rule changes up to the Signing Date, including but not limited to the AEMC Final Determination “Unlocking CER Benefits Through Flexible Trading” (ERC0346) (15</w:t>
      </w:r>
      <w:r w:rsidR="008B68DE">
        <w:rPr>
          <w:b/>
          <w:bCs/>
          <w:i/>
          <w:iCs/>
          <w:highlight w:val="lightGray"/>
        </w:rPr>
        <w:t> </w:t>
      </w:r>
      <w:r w:rsidR="003A54BC" w:rsidRPr="004F56DB">
        <w:rPr>
          <w:b/>
          <w:bCs/>
          <w:i/>
          <w:iCs/>
          <w:highlight w:val="lightGray"/>
        </w:rPr>
        <w:t>August 2024). Proponents should incorporate measures to ensure compliance with any actual or foreseeable AEMC rule changes relating to metering occurring before or after the Signing Date, in accordance with the terms of this agreement.</w:t>
      </w:r>
      <w:r w:rsidR="003A54BC" w:rsidRPr="0047355D">
        <w:t>]</w:t>
      </w:r>
    </w:p>
    <w:p w14:paraId="0677F325" w14:textId="0D5FA0CF" w:rsidR="00A32D4C" w:rsidRDefault="00A32D4C" w:rsidP="00A32D4C">
      <w:pPr>
        <w:pStyle w:val="BodyText"/>
      </w:pPr>
      <w:r w:rsidRPr="004A182E">
        <w:rPr>
          <w:noProof/>
        </w:rPr>
        <w:lastRenderedPageBreak/>
        <w:drawing>
          <wp:inline distT="0" distB="0" distL="0" distR="0" wp14:anchorId="5F3B1C98" wp14:editId="79C4DAD7">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40630" cy="6917055"/>
                    </a:xfrm>
                    <a:prstGeom prst="rect">
                      <a:avLst/>
                    </a:prstGeom>
                  </pic:spPr>
                </pic:pic>
              </a:graphicData>
            </a:graphic>
          </wp:inline>
        </w:drawing>
      </w:r>
    </w:p>
    <w:p w14:paraId="42B78AB6" w14:textId="76D613D0" w:rsidR="00A32D4C" w:rsidRDefault="00A32D4C" w:rsidP="00A32D4C">
      <w:pPr>
        <w:pStyle w:val="BodyText"/>
      </w:pPr>
      <w:r w:rsidRPr="004A182E">
        <w:rPr>
          <w:noProof/>
        </w:rPr>
        <w:lastRenderedPageBreak/>
        <w:drawing>
          <wp:inline distT="0" distB="0" distL="0" distR="0" wp14:anchorId="100C7254" wp14:editId="488ABCAF">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040630" cy="6819900"/>
                    </a:xfrm>
                    <a:prstGeom prst="rect">
                      <a:avLst/>
                    </a:prstGeom>
                  </pic:spPr>
                </pic:pic>
              </a:graphicData>
            </a:graphic>
          </wp:inline>
        </w:drawing>
      </w:r>
    </w:p>
    <w:p w14:paraId="3659962D" w14:textId="77777777" w:rsidR="004F56DB" w:rsidRDefault="004F56DB" w:rsidP="00A32D4C">
      <w:pPr>
        <w:ind w:left="737" w:hanging="737"/>
      </w:pPr>
    </w:p>
    <w:tbl>
      <w:tblPr>
        <w:tblpPr w:leftFromText="180" w:rightFromText="180" w:vertAnchor="text" w:horzAnchor="margin" w:tblpY="-79"/>
        <w:tblW w:w="9498" w:type="dxa"/>
        <w:tblCellMar>
          <w:left w:w="0" w:type="dxa"/>
          <w:right w:w="0" w:type="dxa"/>
        </w:tblCellMar>
        <w:tblLook w:val="04A0" w:firstRow="1" w:lastRow="0" w:firstColumn="1" w:lastColumn="0" w:noHBand="0" w:noVBand="1"/>
      </w:tblPr>
      <w:tblGrid>
        <w:gridCol w:w="1240"/>
        <w:gridCol w:w="4383"/>
        <w:gridCol w:w="3875"/>
      </w:tblGrid>
      <w:tr w:rsidR="004F56DB" w14:paraId="4AE1E41E" w14:textId="77777777" w:rsidTr="004F56DB">
        <w:trPr>
          <w:trHeight w:val="27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04F89111" w14:textId="77777777" w:rsidR="004F56DB" w:rsidRDefault="004F56DB" w:rsidP="004F56DB">
            <w:pPr>
              <w:rPr>
                <w:rFonts w:ascii="Calibri" w:hAnsi="Calibri" w:cs="Calibri"/>
                <w:b/>
                <w:bCs/>
                <w:sz w:val="22"/>
                <w:szCs w:val="22"/>
              </w:rPr>
            </w:pPr>
            <w:r>
              <w:rPr>
                <w:rFonts w:ascii="Calibri" w:hAnsi="Calibri" w:cs="Calibri"/>
                <w:b/>
                <w:bCs/>
                <w:color w:val="000000"/>
                <w:sz w:val="22"/>
                <w:szCs w:val="22"/>
              </w:rPr>
              <w:lastRenderedPageBreak/>
              <w:t>Point</w:t>
            </w:r>
          </w:p>
        </w:tc>
        <w:tc>
          <w:tcPr>
            <w:tcW w:w="8258"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EE1E382"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Type of Measurement</w:t>
            </w:r>
          </w:p>
        </w:tc>
      </w:tr>
      <w:tr w:rsidR="004F56DB" w14:paraId="0E14CD07" w14:textId="77777777" w:rsidTr="004F56DB">
        <w:trPr>
          <w:trHeight w:val="27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56F93055" w14:textId="77777777" w:rsidR="004F56DB" w:rsidRDefault="004F56DB" w:rsidP="004F56DB">
            <w:pPr>
              <w:rPr>
                <w:rFonts w:ascii="Calibri" w:eastAsiaTheme="minorEastAsia" w:hAnsi="Calibri" w:cs="Calibri"/>
                <w:b/>
                <w:bCs/>
                <w:sz w:val="22"/>
                <w:szCs w:val="22"/>
              </w:rPr>
            </w:pPr>
          </w:p>
        </w:tc>
        <w:tc>
          <w:tcPr>
            <w:tcW w:w="43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C01A20"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DC Coupled</w:t>
            </w:r>
          </w:p>
        </w:tc>
        <w:tc>
          <w:tcPr>
            <w:tcW w:w="38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B71105"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AC Coupled</w:t>
            </w:r>
          </w:p>
        </w:tc>
      </w:tr>
      <w:tr w:rsidR="004F56DB" w14:paraId="179F9839" w14:textId="77777777" w:rsidTr="004F56DB">
        <w:trPr>
          <w:trHeight w:val="753"/>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0A41B6" w14:textId="77777777" w:rsidR="004F56DB" w:rsidRDefault="004F56DB" w:rsidP="004F56DB">
            <w:pPr>
              <w:rPr>
                <w:rFonts w:ascii="Calibri" w:hAnsi="Calibri" w:cs="Calibri"/>
                <w:sz w:val="22"/>
                <w:szCs w:val="22"/>
              </w:rPr>
            </w:pPr>
            <w:r>
              <w:rPr>
                <w:rFonts w:ascii="Calibri" w:hAnsi="Calibri" w:cs="Calibri"/>
                <w:color w:val="000000"/>
                <w:sz w:val="22"/>
                <w:szCs w:val="22"/>
              </w:rPr>
              <w:t>A1</w:t>
            </w:r>
          </w:p>
        </w:tc>
        <w:tc>
          <w:tcPr>
            <w:tcW w:w="43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87B77C" w14:textId="77777777" w:rsidR="004F56DB" w:rsidRDefault="004F56DB" w:rsidP="004F56DB">
            <w:pPr>
              <w:rPr>
                <w:rFonts w:ascii="Calibri" w:hAnsi="Calibri" w:cs="Calibri"/>
                <w:sz w:val="22"/>
                <w:szCs w:val="22"/>
              </w:rPr>
            </w:pPr>
            <w:r>
              <w:rPr>
                <w:rFonts w:ascii="Calibri" w:hAnsi="Calibri" w:cs="Calibri"/>
                <w:color w:val="000000"/>
                <w:sz w:val="22"/>
                <w:szCs w:val="22"/>
              </w:rPr>
              <w:t>Export Energy from the Solar Farm. Energy flows may be from DC metering</w:t>
            </w:r>
          </w:p>
        </w:tc>
        <w:tc>
          <w:tcPr>
            <w:tcW w:w="3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96FE1F" w14:textId="77777777" w:rsidR="004F56DB" w:rsidRDefault="004F56DB" w:rsidP="004F56DB">
            <w:pPr>
              <w:rPr>
                <w:rFonts w:ascii="Calibri" w:hAnsi="Calibri" w:cs="Calibri"/>
                <w:sz w:val="22"/>
                <w:szCs w:val="22"/>
              </w:rPr>
            </w:pPr>
            <w:r>
              <w:rPr>
                <w:rFonts w:ascii="Calibri" w:hAnsi="Calibri" w:cs="Calibri"/>
                <w:color w:val="000000"/>
                <w:sz w:val="22"/>
                <w:szCs w:val="22"/>
              </w:rPr>
              <w:t>Export Energy from the Solar Farm. Internal AC metering of the Solar Inverter.</w:t>
            </w:r>
          </w:p>
        </w:tc>
      </w:tr>
      <w:tr w:rsidR="004F56DB" w14:paraId="4FF9C0E5" w14:textId="77777777" w:rsidTr="004F56DB">
        <w:trPr>
          <w:trHeight w:val="29"/>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9F7595" w14:textId="77777777" w:rsidR="004F56DB" w:rsidRDefault="004F56DB" w:rsidP="004F56DB">
            <w:pPr>
              <w:rPr>
                <w:rFonts w:ascii="Calibri" w:hAnsi="Calibri" w:cs="Calibri"/>
                <w:sz w:val="22"/>
                <w:szCs w:val="22"/>
              </w:rPr>
            </w:pPr>
            <w:r>
              <w:rPr>
                <w:rFonts w:ascii="Calibri" w:hAnsi="Calibri" w:cs="Calibri"/>
                <w:color w:val="000000"/>
                <w:sz w:val="22"/>
                <w:szCs w:val="22"/>
              </w:rPr>
              <w:t>A2</w:t>
            </w:r>
          </w:p>
        </w:tc>
        <w:tc>
          <w:tcPr>
            <w:tcW w:w="43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6EBBC7" w14:textId="77777777" w:rsidR="004F56DB" w:rsidRDefault="004F56DB" w:rsidP="004F56DB">
            <w:pPr>
              <w:rPr>
                <w:rFonts w:ascii="Calibri" w:hAnsi="Calibri" w:cs="Calibri"/>
                <w:sz w:val="22"/>
                <w:szCs w:val="22"/>
              </w:rPr>
            </w:pPr>
            <w:r>
              <w:rPr>
                <w:rFonts w:ascii="Calibri" w:hAnsi="Calibri" w:cs="Calibri"/>
                <w:color w:val="000000"/>
                <w:sz w:val="22"/>
                <w:szCs w:val="22"/>
              </w:rPr>
              <w:t>Bi-directional Energy flows of the BESS. Energy flows from DC metering</w:t>
            </w:r>
          </w:p>
        </w:tc>
        <w:tc>
          <w:tcPr>
            <w:tcW w:w="3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6BBA7" w14:textId="77777777" w:rsidR="004F56DB" w:rsidRDefault="004F56DB" w:rsidP="004F56DB">
            <w:pPr>
              <w:rPr>
                <w:rFonts w:ascii="Calibri" w:hAnsi="Calibri" w:cs="Calibri"/>
                <w:sz w:val="22"/>
                <w:szCs w:val="22"/>
              </w:rPr>
            </w:pPr>
            <w:r>
              <w:rPr>
                <w:rFonts w:ascii="Calibri" w:hAnsi="Calibri" w:cs="Calibri"/>
                <w:color w:val="000000"/>
                <w:sz w:val="22"/>
                <w:szCs w:val="22"/>
              </w:rPr>
              <w:t>Bi-directional Energy flows of the BESS. Internal AC metering of the PCS</w:t>
            </w:r>
          </w:p>
        </w:tc>
      </w:tr>
      <w:tr w:rsidR="004F56DB" w14:paraId="427FF8F4" w14:textId="77777777" w:rsidTr="004F56DB">
        <w:trPr>
          <w:trHeight w:val="1395"/>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69F91E" w14:textId="77777777" w:rsidR="004F56DB" w:rsidRDefault="004F56DB" w:rsidP="004F56DB">
            <w:pPr>
              <w:rPr>
                <w:rFonts w:ascii="Calibri" w:hAnsi="Calibri" w:cs="Calibri"/>
                <w:sz w:val="22"/>
                <w:szCs w:val="22"/>
              </w:rPr>
            </w:pPr>
            <w:r>
              <w:rPr>
                <w:rFonts w:ascii="Calibri" w:hAnsi="Calibri" w:cs="Calibri"/>
                <w:color w:val="000000"/>
                <w:sz w:val="22"/>
                <w:szCs w:val="22"/>
              </w:rPr>
              <w:t>B</w:t>
            </w:r>
          </w:p>
        </w:tc>
        <w:tc>
          <w:tcPr>
            <w:tcW w:w="43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86CB43" w14:textId="22B2F18C" w:rsidR="004F56DB" w:rsidRPr="00525A0C" w:rsidRDefault="004F56DB" w:rsidP="004F56DB">
            <w:pPr>
              <w:rPr>
                <w:rFonts w:ascii="Calibri" w:hAnsi="Calibri" w:cs="Calibri"/>
                <w:sz w:val="22"/>
                <w:szCs w:val="22"/>
              </w:rPr>
            </w:pPr>
            <w:r>
              <w:rPr>
                <w:rFonts w:ascii="Calibri" w:hAnsi="Calibri" w:cs="Calibri"/>
                <w:color w:val="000000"/>
                <w:sz w:val="22"/>
                <w:szCs w:val="22"/>
              </w:rPr>
              <w:t xml:space="preserve">Bi-directional Energy flows of the DC Coupled BESS/Solar. Internal AC metering of the shared Inverter. </w:t>
            </w:r>
            <w:r w:rsidRPr="00D32C8C">
              <w:rPr>
                <w:rFonts w:ascii="Calibri" w:hAnsi="Calibri" w:cs="Calibri"/>
                <w:color w:val="000000"/>
                <w:sz w:val="22"/>
                <w:szCs w:val="22"/>
              </w:rPr>
              <w:t>[</w:t>
            </w:r>
            <w:r w:rsidRPr="009E2AE6">
              <w:rPr>
                <w:rFonts w:ascii="Calibri" w:hAnsi="Calibri" w:cs="Calibri"/>
                <w:b/>
                <w:bCs/>
                <w:i/>
                <w:iCs/>
                <w:color w:val="000000"/>
                <w:sz w:val="22"/>
                <w:szCs w:val="22"/>
                <w:shd w:val="clear" w:color="auto" w:fill="D9D9D9" w:themeFill="background1" w:themeFillShade="D9"/>
              </w:rPr>
              <w:t>Note that export levels from the inverter can be used to determine the net flows from the DC Coupled BESS/solar, with contributions from each source determined</w:t>
            </w:r>
            <w:r w:rsidRPr="009E2AE6">
              <w:rPr>
                <w:rFonts w:ascii="Calibri" w:hAnsi="Calibri" w:cs="Calibri"/>
                <w:color w:val="000000"/>
                <w:sz w:val="22"/>
                <w:szCs w:val="22"/>
                <w:shd w:val="clear" w:color="auto" w:fill="D9D9D9" w:themeFill="background1" w:themeFillShade="D9"/>
              </w:rPr>
              <w:t xml:space="preserve"> </w:t>
            </w:r>
            <w:r w:rsidRPr="009E2AE6">
              <w:rPr>
                <w:rFonts w:ascii="Calibri" w:hAnsi="Calibri" w:cs="Calibri"/>
                <w:b/>
                <w:bCs/>
                <w:i/>
                <w:iCs/>
                <w:color w:val="000000"/>
                <w:sz w:val="22"/>
                <w:szCs w:val="22"/>
                <w:shd w:val="clear" w:color="auto" w:fill="D9D9D9" w:themeFill="background1" w:themeFillShade="D9"/>
              </w:rPr>
              <w:t>based on ratios of A1 and A2 measurements</w:t>
            </w:r>
            <w:r w:rsidR="0047355D">
              <w:rPr>
                <w:rFonts w:ascii="Calibri" w:hAnsi="Calibri" w:cs="Calibri"/>
                <w:b/>
                <w:bCs/>
                <w:i/>
                <w:iCs/>
                <w:color w:val="000000"/>
                <w:sz w:val="22"/>
                <w:szCs w:val="22"/>
                <w:shd w:val="clear" w:color="auto" w:fill="D9D9D9" w:themeFill="background1" w:themeFillShade="D9"/>
              </w:rPr>
              <w:t>.</w:t>
            </w:r>
            <w:r w:rsidR="0047355D">
              <w:rPr>
                <w:rFonts w:ascii="Calibri" w:hAnsi="Calibri" w:cs="Calibri"/>
                <w:color w:val="000000"/>
                <w:sz w:val="22"/>
                <w:szCs w:val="22"/>
              </w:rPr>
              <w:t>]</w:t>
            </w:r>
          </w:p>
        </w:tc>
        <w:tc>
          <w:tcPr>
            <w:tcW w:w="387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D30C19A" w14:textId="77777777" w:rsidR="004F56DB" w:rsidRDefault="004F56DB" w:rsidP="004F56DB">
            <w:pPr>
              <w:rPr>
                <w:rFonts w:ascii="Calibri" w:hAnsi="Calibri" w:cs="Calibri"/>
                <w:sz w:val="22"/>
                <w:szCs w:val="22"/>
              </w:rPr>
            </w:pPr>
            <w:r>
              <w:rPr>
                <w:rFonts w:ascii="Calibri" w:hAnsi="Calibri" w:cs="Calibri"/>
                <w:color w:val="000000"/>
                <w:sz w:val="22"/>
                <w:szCs w:val="22"/>
              </w:rPr>
              <w:t>N/A</w:t>
            </w:r>
          </w:p>
        </w:tc>
      </w:tr>
      <w:tr w:rsidR="004F56DB" w14:paraId="69D2E944" w14:textId="77777777" w:rsidTr="004F56DB">
        <w:trPr>
          <w:trHeight w:val="570"/>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7E7179" w14:textId="77777777" w:rsidR="004F56DB" w:rsidRDefault="004F56DB" w:rsidP="004F56DB">
            <w:pPr>
              <w:rPr>
                <w:rFonts w:ascii="Calibri" w:hAnsi="Calibri" w:cs="Calibri"/>
                <w:sz w:val="22"/>
                <w:szCs w:val="22"/>
              </w:rPr>
            </w:pPr>
            <w:r>
              <w:rPr>
                <w:rFonts w:ascii="Calibri" w:hAnsi="Calibri" w:cs="Calibri"/>
                <w:color w:val="000000"/>
                <w:sz w:val="22"/>
                <w:szCs w:val="22"/>
              </w:rPr>
              <w:t>C</w:t>
            </w:r>
          </w:p>
        </w:tc>
        <w:tc>
          <w:tcPr>
            <w:tcW w:w="8258"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7D3F7B7" w14:textId="77777777" w:rsidR="004F56DB" w:rsidRDefault="004F56DB" w:rsidP="004F56DB">
            <w:pPr>
              <w:rPr>
                <w:rFonts w:ascii="Calibri" w:hAnsi="Calibri" w:cs="Calibri"/>
                <w:sz w:val="22"/>
                <w:szCs w:val="22"/>
              </w:rPr>
            </w:pPr>
            <w:r>
              <w:rPr>
                <w:rFonts w:ascii="Calibri" w:hAnsi="Calibri" w:cs="Calibri"/>
                <w:color w:val="000000"/>
                <w:sz w:val="22"/>
                <w:szCs w:val="22"/>
              </w:rPr>
              <w:t>Solar farm Auxiliary Loads. AC Metering on supply points to the Solar Farm Auxiliaries.</w:t>
            </w:r>
          </w:p>
        </w:tc>
      </w:tr>
      <w:tr w:rsidR="004F56DB" w14:paraId="0C39C11E" w14:textId="77777777" w:rsidTr="004F56DB">
        <w:trPr>
          <w:trHeight w:val="570"/>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4BC1F9" w14:textId="77777777" w:rsidR="004F56DB" w:rsidRDefault="004F56DB" w:rsidP="004F56DB">
            <w:pPr>
              <w:rPr>
                <w:rFonts w:ascii="Calibri" w:hAnsi="Calibri" w:cs="Calibri"/>
                <w:sz w:val="22"/>
                <w:szCs w:val="22"/>
              </w:rPr>
            </w:pPr>
            <w:r>
              <w:rPr>
                <w:rFonts w:ascii="Calibri" w:hAnsi="Calibri" w:cs="Calibri"/>
                <w:color w:val="000000"/>
                <w:sz w:val="22"/>
                <w:szCs w:val="22"/>
              </w:rPr>
              <w:t>D</w:t>
            </w:r>
          </w:p>
        </w:tc>
        <w:tc>
          <w:tcPr>
            <w:tcW w:w="8258"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45D595C" w14:textId="77777777" w:rsidR="004F56DB" w:rsidRDefault="004F56DB" w:rsidP="004F56DB">
            <w:pPr>
              <w:rPr>
                <w:rFonts w:ascii="Calibri" w:hAnsi="Calibri" w:cs="Calibri"/>
                <w:sz w:val="22"/>
                <w:szCs w:val="22"/>
              </w:rPr>
            </w:pPr>
            <w:r>
              <w:rPr>
                <w:rFonts w:ascii="Calibri" w:hAnsi="Calibri" w:cs="Calibri"/>
                <w:color w:val="000000"/>
                <w:sz w:val="22"/>
                <w:szCs w:val="22"/>
              </w:rPr>
              <w:t>BESS Auxiliary Loads. AC Metering on supply points to the BESS Auxiliaries.</w:t>
            </w:r>
          </w:p>
        </w:tc>
      </w:tr>
      <w:tr w:rsidR="004F56DB" w14:paraId="2515D7AD" w14:textId="77777777" w:rsidTr="004F56DB">
        <w:trPr>
          <w:trHeight w:val="555"/>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B25333" w14:textId="77777777" w:rsidR="004F56DB" w:rsidRDefault="004F56DB" w:rsidP="004F56DB">
            <w:pPr>
              <w:rPr>
                <w:rFonts w:ascii="Calibri" w:hAnsi="Calibri" w:cs="Calibri"/>
                <w:sz w:val="22"/>
                <w:szCs w:val="22"/>
              </w:rPr>
            </w:pPr>
            <w:r>
              <w:rPr>
                <w:rFonts w:ascii="Calibri" w:hAnsi="Calibri" w:cs="Calibri"/>
                <w:color w:val="000000"/>
                <w:sz w:val="22"/>
                <w:szCs w:val="22"/>
              </w:rPr>
              <w:t>E</w:t>
            </w:r>
          </w:p>
        </w:tc>
        <w:tc>
          <w:tcPr>
            <w:tcW w:w="8258"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3A2E80F4" w14:textId="77777777" w:rsidR="004F56DB" w:rsidRDefault="004F56DB" w:rsidP="004F56DB">
            <w:pPr>
              <w:rPr>
                <w:rFonts w:ascii="Calibri" w:hAnsi="Calibri" w:cs="Calibri"/>
                <w:sz w:val="22"/>
                <w:szCs w:val="22"/>
              </w:rPr>
            </w:pPr>
            <w:r>
              <w:rPr>
                <w:rFonts w:ascii="Calibri" w:hAnsi="Calibri" w:cs="Calibri"/>
                <w:color w:val="000000"/>
                <w:sz w:val="22"/>
                <w:szCs w:val="22"/>
              </w:rPr>
              <w:t>Shared Auxiliary Loads (example, substation/house loads). AC Metering on supply points to the shared Auxiliaries.</w:t>
            </w:r>
          </w:p>
        </w:tc>
      </w:tr>
    </w:tbl>
    <w:p w14:paraId="1421BDC0" w14:textId="77777777" w:rsidR="004F56DB" w:rsidRDefault="004F56DB" w:rsidP="00A32D4C">
      <w:pPr>
        <w:ind w:left="737" w:hanging="737"/>
      </w:pPr>
    </w:p>
    <w:p w14:paraId="5C424FCF" w14:textId="77777777" w:rsidR="004F56DB" w:rsidRDefault="004F56DB" w:rsidP="00A32D4C">
      <w:pPr>
        <w:ind w:left="737" w:hanging="737"/>
      </w:pPr>
    </w:p>
    <w:p w14:paraId="53EB4AC0" w14:textId="77777777" w:rsidR="004F56DB" w:rsidRDefault="004F56DB" w:rsidP="00A32D4C">
      <w:pPr>
        <w:ind w:left="737" w:hanging="737"/>
      </w:pPr>
    </w:p>
    <w:p w14:paraId="779FBF7D" w14:textId="77777777" w:rsidR="004F56DB" w:rsidRDefault="004F56DB" w:rsidP="00A32D4C">
      <w:pPr>
        <w:ind w:left="737" w:hanging="737"/>
      </w:pPr>
    </w:p>
    <w:p w14:paraId="06F494C5" w14:textId="77777777" w:rsidR="004F56DB" w:rsidRDefault="004F56DB" w:rsidP="00A32D4C">
      <w:pPr>
        <w:ind w:left="737" w:hanging="737"/>
      </w:pPr>
    </w:p>
    <w:p w14:paraId="33A2A417" w14:textId="77777777" w:rsidR="004F56DB" w:rsidRDefault="004F56DB" w:rsidP="00A32D4C">
      <w:pPr>
        <w:ind w:left="737" w:hanging="737"/>
      </w:pPr>
    </w:p>
    <w:p w14:paraId="50BEE17F" w14:textId="77777777" w:rsidR="004F56DB" w:rsidRDefault="004F56DB" w:rsidP="00A32D4C">
      <w:pPr>
        <w:ind w:left="737" w:hanging="737"/>
      </w:pPr>
    </w:p>
    <w:p w14:paraId="63876A2D" w14:textId="77777777" w:rsidR="004F56DB" w:rsidRDefault="004F56DB" w:rsidP="00A32D4C">
      <w:pPr>
        <w:ind w:left="737" w:hanging="737"/>
      </w:pPr>
    </w:p>
    <w:p w14:paraId="1236287F" w14:textId="77777777" w:rsidR="004F56DB" w:rsidRDefault="004F56DB" w:rsidP="00A32D4C">
      <w:pPr>
        <w:ind w:left="737" w:hanging="737"/>
      </w:pPr>
    </w:p>
    <w:p w14:paraId="4B10547E" w14:textId="77777777" w:rsidR="004F56DB" w:rsidRDefault="004F56DB" w:rsidP="00A32D4C">
      <w:pPr>
        <w:ind w:left="737" w:hanging="737"/>
      </w:pPr>
    </w:p>
    <w:p w14:paraId="5863C79E" w14:textId="77E76BB0" w:rsidR="004F56DB" w:rsidRPr="00A32D4C" w:rsidRDefault="004F56DB" w:rsidP="00A32D4C">
      <w:pPr>
        <w:ind w:left="737" w:hanging="737"/>
        <w:sectPr w:rsidR="004F56DB" w:rsidRPr="00A32D4C" w:rsidSect="004A1838">
          <w:pgSz w:w="11907" w:h="16840" w:code="9"/>
          <w:pgMar w:top="1701" w:right="1417" w:bottom="1417" w:left="1417" w:header="425" w:footer="567" w:gutter="0"/>
          <w:cols w:space="720"/>
          <w:titlePg/>
          <w:docGrid w:linePitch="313"/>
        </w:sectPr>
      </w:pPr>
    </w:p>
    <w:p w14:paraId="06EDF036" w14:textId="0F7D7570" w:rsidR="00D573DB" w:rsidRDefault="00D573DB" w:rsidP="007238AE">
      <w:pPr>
        <w:pStyle w:val="SchedulePageHeading"/>
        <w:numPr>
          <w:ilvl w:val="0"/>
          <w:numId w:val="29"/>
        </w:numPr>
        <w:tabs>
          <w:tab w:val="num" w:pos="2268"/>
        </w:tabs>
        <w:ind w:left="2268" w:hanging="2268"/>
      </w:pPr>
      <w:bookmarkStart w:id="5385" w:name="_Ref108020757"/>
      <w:bookmarkStart w:id="5386" w:name="_Toc211256192"/>
      <w:r>
        <w:lastRenderedPageBreak/>
        <w:t xml:space="preserve">Knowledge </w:t>
      </w:r>
      <w:r w:rsidR="00E17753">
        <w:t>S</w:t>
      </w:r>
      <w:r>
        <w:t xml:space="preserve">haring </w:t>
      </w:r>
      <w:r w:rsidR="00E17753">
        <w:t>P</w:t>
      </w:r>
      <w:r>
        <w:t>lan</w:t>
      </w:r>
      <w:bookmarkEnd w:id="5385"/>
      <w:bookmarkEnd w:id="5386"/>
    </w:p>
    <w:p w14:paraId="2E60E786" w14:textId="77777777" w:rsidR="003C5D8E" w:rsidRPr="004F56DB" w:rsidRDefault="003C5D8E" w:rsidP="0030156D">
      <w:pPr>
        <w:pStyle w:val="SchedH1"/>
        <w:numPr>
          <w:ilvl w:val="0"/>
          <w:numId w:val="159"/>
        </w:numPr>
        <w:rPr>
          <w:b w:val="0"/>
          <w:bCs/>
        </w:rPr>
      </w:pPr>
      <w:r w:rsidRPr="004F56DB">
        <w:rPr>
          <w:bCs/>
        </w:rPr>
        <w:t>Knowledge sharing context</w:t>
      </w:r>
    </w:p>
    <w:p w14:paraId="569ED65F" w14:textId="77777777" w:rsidR="003C5D8E" w:rsidRPr="00991FDD" w:rsidRDefault="003C5D8E" w:rsidP="00BC6287">
      <w:pPr>
        <w:pStyle w:val="SchedH3"/>
        <w:ind w:firstLine="737"/>
      </w:pPr>
      <w:r w:rsidRPr="00991FDD">
        <w:t>The Commonwealth may use the Knowledge Sharing Deliverables for the following purposes:</w:t>
      </w:r>
    </w:p>
    <w:p w14:paraId="2692DA6C" w14:textId="58BDBE73" w:rsidR="003C5D8E" w:rsidRDefault="003C5D8E" w:rsidP="0030156D">
      <w:pPr>
        <w:pStyle w:val="SchedH3"/>
        <w:numPr>
          <w:ilvl w:val="1"/>
          <w:numId w:val="142"/>
        </w:numPr>
        <w:tabs>
          <w:tab w:val="num" w:pos="1447"/>
        </w:tabs>
        <w:ind w:left="1474" w:hanging="737"/>
      </w:pPr>
      <w:r>
        <w:t>to perform the Commonwealth</w:t>
      </w:r>
      <w:r w:rsidR="005A2827">
        <w:t>’</w:t>
      </w:r>
      <w:r>
        <w:t xml:space="preserve">s obligations under this agreement; </w:t>
      </w:r>
    </w:p>
    <w:p w14:paraId="6AD227E4" w14:textId="02403300" w:rsidR="003C5D8E" w:rsidRDefault="003C5D8E" w:rsidP="0030156D">
      <w:pPr>
        <w:pStyle w:val="SchedH3"/>
        <w:numPr>
          <w:ilvl w:val="1"/>
          <w:numId w:val="142"/>
        </w:numPr>
        <w:tabs>
          <w:tab w:val="num" w:pos="1447"/>
        </w:tabs>
        <w:ind w:left="1474" w:hanging="737"/>
      </w:pPr>
      <w:r>
        <w:t>to monitor and evaluate the performance of the Commonwealth</w:t>
      </w:r>
      <w:r w:rsidR="005A2827">
        <w:t>’</w:t>
      </w:r>
      <w:r>
        <w:t xml:space="preserve">s Capacity Investment Scheme; </w:t>
      </w:r>
    </w:p>
    <w:p w14:paraId="1B513AAF" w14:textId="77777777" w:rsidR="003C5D8E" w:rsidRDefault="003C5D8E" w:rsidP="0030156D">
      <w:pPr>
        <w:pStyle w:val="SchedH3"/>
        <w:numPr>
          <w:ilvl w:val="1"/>
          <w:numId w:val="142"/>
        </w:numPr>
        <w:tabs>
          <w:tab w:val="num" w:pos="1447"/>
        </w:tabs>
        <w:ind w:left="1474" w:hanging="737"/>
      </w:pPr>
      <w:r>
        <w:t>to accurately inform and engage key stakeholders on the following aspects of electricity storage projects in Australia:</w:t>
      </w:r>
    </w:p>
    <w:p w14:paraId="164511EF" w14:textId="77777777" w:rsidR="003C5D8E" w:rsidRDefault="003C5D8E" w:rsidP="0030156D">
      <w:pPr>
        <w:pStyle w:val="SchedH4"/>
        <w:numPr>
          <w:ilvl w:val="3"/>
          <w:numId w:val="142"/>
        </w:numPr>
        <w:tabs>
          <w:tab w:val="num" w:pos="1447"/>
        </w:tabs>
        <w:ind w:left="2211" w:hanging="737"/>
      </w:pPr>
      <w:r>
        <w:t>actual CAPEX and OPEX costs for such projects, including pathways for cost reductions particularly around risk premiums applied by suppliers as they build experience and confidence in these types of projects;</w:t>
      </w:r>
    </w:p>
    <w:p w14:paraId="72CDC6CD" w14:textId="77777777" w:rsidR="003C5D8E" w:rsidRDefault="003C5D8E" w:rsidP="0030156D">
      <w:pPr>
        <w:pStyle w:val="SchedH4"/>
        <w:numPr>
          <w:ilvl w:val="3"/>
          <w:numId w:val="142"/>
        </w:numPr>
        <w:tabs>
          <w:tab w:val="num" w:pos="1447"/>
        </w:tabs>
        <w:ind w:left="2211" w:hanging="737"/>
      </w:pPr>
      <w:r>
        <w:t>challenges and lessons learned about the integration of the various systems and technologies at commercial scale;</w:t>
      </w:r>
    </w:p>
    <w:p w14:paraId="5B50A387" w14:textId="77777777" w:rsidR="003C5D8E" w:rsidRDefault="003C5D8E" w:rsidP="0030156D">
      <w:pPr>
        <w:pStyle w:val="SchedH4"/>
        <w:numPr>
          <w:ilvl w:val="3"/>
          <w:numId w:val="142"/>
        </w:numPr>
        <w:tabs>
          <w:tab w:val="num" w:pos="1447"/>
        </w:tabs>
        <w:ind w:left="2211" w:hanging="737"/>
      </w:pPr>
      <w:r>
        <w:t>what commercial, regulatory and social barriers the Project encounters, and how they are effectively addressed;</w:t>
      </w:r>
    </w:p>
    <w:p w14:paraId="3F9E5207" w14:textId="211B3C88" w:rsidR="003C5D8E" w:rsidRDefault="003C5D8E" w:rsidP="0030156D">
      <w:pPr>
        <w:pStyle w:val="SchedH4"/>
        <w:numPr>
          <w:ilvl w:val="3"/>
          <w:numId w:val="142"/>
        </w:numPr>
        <w:tabs>
          <w:tab w:val="num" w:pos="1447"/>
        </w:tabs>
        <w:ind w:left="2211" w:hanging="737"/>
      </w:pPr>
      <w:r>
        <w:t>the capabilities, depth and maturity of the various supply chains required to deliver th</w:t>
      </w:r>
      <w:r w:rsidR="009F5455">
        <w:t>e</w:t>
      </w:r>
      <w:r>
        <w:t xml:space="preserve"> Project;</w:t>
      </w:r>
    </w:p>
    <w:p w14:paraId="37BDA42B" w14:textId="77777777" w:rsidR="003C5D8E" w:rsidRDefault="003C5D8E" w:rsidP="0030156D">
      <w:pPr>
        <w:pStyle w:val="SchedH4"/>
        <w:numPr>
          <w:ilvl w:val="3"/>
          <w:numId w:val="142"/>
        </w:numPr>
        <w:tabs>
          <w:tab w:val="num" w:pos="1447"/>
        </w:tabs>
        <w:ind w:left="2211" w:hanging="737"/>
      </w:pPr>
      <w:r>
        <w:t>how social licence and genuine support for the Project is established and maintained with relevant communities; and</w:t>
      </w:r>
    </w:p>
    <w:p w14:paraId="014FE65C" w14:textId="77777777" w:rsidR="003C5D8E" w:rsidRDefault="003C5D8E" w:rsidP="0030156D">
      <w:pPr>
        <w:pStyle w:val="SchedH4"/>
        <w:numPr>
          <w:ilvl w:val="3"/>
          <w:numId w:val="142"/>
        </w:numPr>
        <w:tabs>
          <w:tab w:val="num" w:pos="1447"/>
        </w:tabs>
        <w:ind w:left="2211" w:hanging="737"/>
      </w:pPr>
      <w:r>
        <w:t>how the actual operation of the completed Project compares to the design forecasts, and how this could be optimised for future projects.</w:t>
      </w:r>
    </w:p>
    <w:p w14:paraId="7144F7A3" w14:textId="77777777" w:rsidR="003C5D8E" w:rsidRDefault="003C5D8E" w:rsidP="003C5D8E">
      <w:pPr>
        <w:rPr>
          <w:spacing w:val="-6"/>
          <w:sz w:val="28"/>
        </w:rPr>
      </w:pPr>
      <w:r>
        <w:br w:type="page"/>
      </w:r>
    </w:p>
    <w:p w14:paraId="7DDD2C76" w14:textId="77777777" w:rsidR="003C5D8E" w:rsidRPr="004F56DB" w:rsidRDefault="003C5D8E" w:rsidP="0030156D">
      <w:pPr>
        <w:pStyle w:val="SchedH1"/>
        <w:numPr>
          <w:ilvl w:val="0"/>
          <w:numId w:val="159"/>
        </w:numPr>
        <w:rPr>
          <w:b w:val="0"/>
          <w:bCs/>
        </w:rPr>
      </w:pPr>
      <w:r w:rsidRPr="004F56DB">
        <w:rPr>
          <w:bCs/>
        </w:rPr>
        <w:lastRenderedPageBreak/>
        <w:t xml:space="preserve">Knowledge Sharing Deliverables </w:t>
      </w:r>
    </w:p>
    <w:p w14:paraId="1C66A09E" w14:textId="0AEC979B" w:rsidR="003C5D8E" w:rsidRDefault="003C5D8E" w:rsidP="00BC6287">
      <w:pPr>
        <w:pStyle w:val="BodyIndent1"/>
        <w:spacing w:before="0" w:after="240"/>
      </w:pPr>
      <w:r w:rsidRPr="00DE6A8F">
        <w:t>All deliverables are to be prepared to a standard acceptable to the Commonwealth and, whe</w:t>
      </w:r>
      <w:r w:rsidR="009F5455">
        <w:t>n</w:t>
      </w:r>
      <w:r w:rsidRPr="00DE6A8F">
        <w:t xml:space="preserve"> relevant, </w:t>
      </w:r>
      <w:r w:rsidR="009F5455">
        <w:t xml:space="preserve">to </w:t>
      </w:r>
      <w:r w:rsidRPr="00DE6A8F">
        <w:t>reflect any guidelines provided by the Commonwealth relating to the preparation and delivery of Knowledge Sharing Deliverables.</w:t>
      </w:r>
      <w:r>
        <w:t xml:space="preserve"> </w:t>
      </w:r>
    </w:p>
    <w:p w14:paraId="28FFA72D" w14:textId="6DFA9FAF" w:rsidR="003C5D8E" w:rsidRDefault="003C5D8E" w:rsidP="00BC6287">
      <w:pPr>
        <w:pStyle w:val="BodyIndent1"/>
        <w:spacing w:before="0" w:after="240"/>
        <w:rPr>
          <w:b/>
          <w:bCs/>
          <w:i/>
          <w:iCs/>
        </w:rPr>
      </w:pPr>
      <w:r w:rsidRPr="00D32C8C">
        <w:t>[</w:t>
      </w:r>
      <w:r w:rsidRPr="004F56DB">
        <w:rPr>
          <w:b/>
          <w:bCs/>
          <w:i/>
          <w:iCs/>
          <w:highlight w:val="lightGray"/>
        </w:rPr>
        <w:t>Note:</w:t>
      </w:r>
      <w:r w:rsidR="00525A0C" w:rsidRPr="004F56DB">
        <w:rPr>
          <w:b/>
          <w:bCs/>
          <w:i/>
          <w:iCs/>
          <w:highlight w:val="lightGray"/>
        </w:rPr>
        <w:t xml:space="preserve"> Further</w:t>
      </w:r>
      <w:r w:rsidRPr="004F56DB">
        <w:rPr>
          <w:b/>
          <w:bCs/>
          <w:i/>
          <w:iCs/>
          <w:highlight w:val="lightGray"/>
        </w:rPr>
        <w:t xml:space="preserve"> Knowledge Sharing Deliverables </w:t>
      </w:r>
      <w:r w:rsidR="00525A0C" w:rsidRPr="004F56DB">
        <w:rPr>
          <w:b/>
          <w:bCs/>
          <w:i/>
          <w:iCs/>
          <w:highlight w:val="lightGray"/>
        </w:rPr>
        <w:t xml:space="preserve">may </w:t>
      </w:r>
      <w:r w:rsidRPr="004F56DB">
        <w:rPr>
          <w:b/>
          <w:bCs/>
          <w:i/>
          <w:iCs/>
          <w:highlight w:val="lightGray"/>
        </w:rPr>
        <w:t xml:space="preserve">be included by the Commonwealth in the table below. The Proponent </w:t>
      </w:r>
      <w:r w:rsidR="005014B0">
        <w:rPr>
          <w:b/>
          <w:bCs/>
          <w:i/>
          <w:iCs/>
          <w:highlight w:val="lightGray"/>
        </w:rPr>
        <w:t>is</w:t>
      </w:r>
      <w:r w:rsidRPr="004F56DB">
        <w:rPr>
          <w:b/>
          <w:bCs/>
          <w:i/>
          <w:iCs/>
          <w:highlight w:val="lightGray"/>
        </w:rPr>
        <w:t xml:space="preserve"> required to complete this table as part of its </w:t>
      </w:r>
      <w:r w:rsidRPr="009C4C27">
        <w:rPr>
          <w:b/>
          <w:i/>
          <w:highlight w:val="lightGray"/>
        </w:rPr>
        <w:t>Tender</w:t>
      </w:r>
      <w:r w:rsidRPr="004F56DB">
        <w:rPr>
          <w:b/>
          <w:bCs/>
          <w:i/>
          <w:iCs/>
          <w:highlight w:val="lightGray"/>
        </w:rPr>
        <w:t>.</w:t>
      </w:r>
      <w:r w:rsidRPr="00D32C8C">
        <w:t>]</w:t>
      </w:r>
      <w:r w:rsidR="00D14B81">
        <w:rPr>
          <w:b/>
          <w:bCs/>
          <w:i/>
          <w:iCs/>
        </w:rPr>
        <w:br/>
      </w:r>
    </w:p>
    <w:tbl>
      <w:tblPr>
        <w:tblW w:w="5077" w:type="pct"/>
        <w:tblBorders>
          <w:bottom w:val="single" w:sz="4" w:space="0" w:color="auto"/>
          <w:insideH w:val="single" w:sz="4" w:space="0" w:color="auto"/>
        </w:tblBorders>
        <w:tblLayout w:type="fixed"/>
        <w:tblLook w:val="04A0" w:firstRow="1" w:lastRow="0" w:firstColumn="1" w:lastColumn="0" w:noHBand="0" w:noVBand="1"/>
      </w:tblPr>
      <w:tblGrid>
        <w:gridCol w:w="526"/>
        <w:gridCol w:w="1303"/>
        <w:gridCol w:w="4065"/>
        <w:gridCol w:w="2054"/>
        <w:gridCol w:w="1715"/>
        <w:gridCol w:w="1678"/>
        <w:gridCol w:w="2881"/>
      </w:tblGrid>
      <w:tr w:rsidR="000B1003" w:rsidRPr="00E779CD" w14:paraId="0604B07A" w14:textId="77777777" w:rsidTr="000B1003">
        <w:tc>
          <w:tcPr>
            <w:tcW w:w="185" w:type="pct"/>
            <w:shd w:val="clear" w:color="auto" w:fill="D9D9D9" w:themeFill="background1" w:themeFillShade="D9"/>
          </w:tcPr>
          <w:p w14:paraId="72BD2A02" w14:textId="77777777" w:rsidR="003C5D8E" w:rsidRPr="00E779CD" w:rsidRDefault="003C5D8E" w:rsidP="00EB44AD">
            <w:pPr>
              <w:rPr>
                <w:b/>
              </w:rPr>
            </w:pPr>
            <w:r w:rsidRPr="00E779CD">
              <w:rPr>
                <w:b/>
              </w:rPr>
              <w:t>No.</w:t>
            </w:r>
          </w:p>
        </w:tc>
        <w:tc>
          <w:tcPr>
            <w:tcW w:w="458" w:type="pct"/>
            <w:shd w:val="clear" w:color="auto" w:fill="D9D9D9" w:themeFill="background1" w:themeFillShade="D9"/>
          </w:tcPr>
          <w:p w14:paraId="5E018590" w14:textId="3D51CA58" w:rsidR="003C5D8E" w:rsidRPr="00E779CD" w:rsidRDefault="003C5D8E" w:rsidP="00EB44AD">
            <w:pPr>
              <w:rPr>
                <w:b/>
              </w:rPr>
            </w:pPr>
            <w:r w:rsidRPr="00E779CD">
              <w:rPr>
                <w:b/>
              </w:rPr>
              <w:t>Knowledge Sharing Deliverable</w:t>
            </w:r>
          </w:p>
        </w:tc>
        <w:tc>
          <w:tcPr>
            <w:tcW w:w="1429" w:type="pct"/>
            <w:shd w:val="clear" w:color="auto" w:fill="D9D9D9" w:themeFill="background1" w:themeFillShade="D9"/>
          </w:tcPr>
          <w:p w14:paraId="7B6DC272" w14:textId="77777777" w:rsidR="003C5D8E" w:rsidRPr="00E779CD" w:rsidRDefault="003C5D8E" w:rsidP="00EB44AD">
            <w:pPr>
              <w:rPr>
                <w:b/>
              </w:rPr>
            </w:pPr>
            <w:r w:rsidRPr="00E779CD">
              <w:rPr>
                <w:b/>
              </w:rPr>
              <w:t>Purpose</w:t>
            </w:r>
          </w:p>
        </w:tc>
        <w:tc>
          <w:tcPr>
            <w:tcW w:w="722" w:type="pct"/>
            <w:shd w:val="clear" w:color="auto" w:fill="D9D9D9" w:themeFill="background1" w:themeFillShade="D9"/>
          </w:tcPr>
          <w:p w14:paraId="3CC98726" w14:textId="77777777" w:rsidR="003C5D8E" w:rsidRPr="00E779CD" w:rsidRDefault="003C5D8E" w:rsidP="00EB44AD">
            <w:pPr>
              <w:rPr>
                <w:b/>
              </w:rPr>
            </w:pPr>
            <w:r w:rsidRPr="00E779CD">
              <w:rPr>
                <w:b/>
              </w:rPr>
              <w:t>Frequency</w:t>
            </w:r>
          </w:p>
        </w:tc>
        <w:tc>
          <w:tcPr>
            <w:tcW w:w="603" w:type="pct"/>
            <w:shd w:val="clear" w:color="auto" w:fill="D9D9D9" w:themeFill="background1" w:themeFillShade="D9"/>
          </w:tcPr>
          <w:p w14:paraId="1A52A0D6" w14:textId="77777777" w:rsidR="003C5D8E" w:rsidRPr="00E779CD" w:rsidRDefault="003C5D8E" w:rsidP="00EB44AD">
            <w:pPr>
              <w:rPr>
                <w:b/>
              </w:rPr>
            </w:pPr>
            <w:r w:rsidRPr="00E779CD">
              <w:rPr>
                <w:b/>
              </w:rPr>
              <w:t>When?</w:t>
            </w:r>
          </w:p>
        </w:tc>
        <w:tc>
          <w:tcPr>
            <w:tcW w:w="590" w:type="pct"/>
            <w:shd w:val="clear" w:color="auto" w:fill="D9D9D9" w:themeFill="background1" w:themeFillShade="D9"/>
          </w:tcPr>
          <w:p w14:paraId="6EF0F806" w14:textId="77777777" w:rsidR="003C5D8E" w:rsidRPr="00E779CD" w:rsidRDefault="003C5D8E" w:rsidP="00EB44AD">
            <w:pPr>
              <w:rPr>
                <w:b/>
              </w:rPr>
            </w:pPr>
            <w:r w:rsidRPr="00E779CD">
              <w:rPr>
                <w:b/>
              </w:rPr>
              <w:t>Public information or confidential information</w:t>
            </w:r>
          </w:p>
        </w:tc>
        <w:tc>
          <w:tcPr>
            <w:tcW w:w="1013" w:type="pct"/>
            <w:shd w:val="clear" w:color="auto" w:fill="D9D9D9" w:themeFill="background1" w:themeFillShade="D9"/>
          </w:tcPr>
          <w:p w14:paraId="2D67E68E" w14:textId="77777777" w:rsidR="003C5D8E" w:rsidRPr="00E779CD" w:rsidRDefault="003C5D8E" w:rsidP="00EB44AD">
            <w:pPr>
              <w:rPr>
                <w:b/>
              </w:rPr>
            </w:pPr>
            <w:r w:rsidRPr="00E779CD">
              <w:rPr>
                <w:b/>
              </w:rPr>
              <w:t xml:space="preserve">Content and delivery </w:t>
            </w:r>
          </w:p>
        </w:tc>
      </w:tr>
      <w:tr w:rsidR="000B1003" w:rsidRPr="000A2236" w14:paraId="7EF98474" w14:textId="77777777" w:rsidTr="000B1003">
        <w:tc>
          <w:tcPr>
            <w:tcW w:w="185" w:type="pct"/>
          </w:tcPr>
          <w:p w14:paraId="7CF2F875" w14:textId="77777777" w:rsidR="009F5455" w:rsidRPr="00E779CD" w:rsidRDefault="009F5455" w:rsidP="009F5455">
            <w:pPr>
              <w:spacing w:after="144"/>
              <w:rPr>
                <w:b/>
              </w:rPr>
            </w:pPr>
            <w:r w:rsidRPr="00E779CD">
              <w:rPr>
                <w:b/>
              </w:rPr>
              <w:t>1</w:t>
            </w:r>
          </w:p>
        </w:tc>
        <w:tc>
          <w:tcPr>
            <w:tcW w:w="458" w:type="pct"/>
          </w:tcPr>
          <w:p w14:paraId="10328CEE" w14:textId="2E68ED7C" w:rsidR="009F5455" w:rsidRPr="00991FDD" w:rsidRDefault="009F5455" w:rsidP="009F5455">
            <w:r w:rsidRPr="00022745">
              <w:rPr>
                <w:szCs w:val="18"/>
              </w:rPr>
              <w:t>Annual Survey</w:t>
            </w:r>
          </w:p>
        </w:tc>
        <w:tc>
          <w:tcPr>
            <w:tcW w:w="1429" w:type="pct"/>
          </w:tcPr>
          <w:p w14:paraId="0A6B84F8" w14:textId="77777777" w:rsidR="009F5455" w:rsidRPr="00022745" w:rsidRDefault="009F5455" w:rsidP="009F5455">
            <w:pPr>
              <w:rPr>
                <w:szCs w:val="18"/>
              </w:rPr>
            </w:pPr>
            <w:r w:rsidRPr="00022745">
              <w:rPr>
                <w:szCs w:val="18"/>
              </w:rPr>
              <w:t>Efficient qualitative and quantitative data gathering. The Commonwealth may use this information in anonymised portfolio analysis and reporting.</w:t>
            </w:r>
          </w:p>
          <w:p w14:paraId="59D8C62E" w14:textId="77777777" w:rsidR="009F5455" w:rsidRPr="00022745" w:rsidRDefault="009F5455" w:rsidP="009F5455">
            <w:pPr>
              <w:rPr>
                <w:szCs w:val="18"/>
              </w:rPr>
            </w:pPr>
            <w:r w:rsidRPr="00022745">
              <w:rPr>
                <w:szCs w:val="18"/>
              </w:rPr>
              <w:t>Share key lessons from the Project, and implications for industry. This should focus in particular on the Project’s experiences during the planning, construction, commissioning and operations phases.</w:t>
            </w:r>
          </w:p>
          <w:p w14:paraId="7E5533A4" w14:textId="6C37B35E" w:rsidR="009F5455" w:rsidRPr="00991FDD" w:rsidRDefault="009F5455" w:rsidP="009F5455">
            <w:r w:rsidRPr="00022745">
              <w:rPr>
                <w:szCs w:val="18"/>
              </w:rPr>
              <w:t>Project Operator to provide a set of clearly defined and consistent data metrics, over time, to allow the performance of the Project to be analysed against forecasts and compared to other relevant projects.</w:t>
            </w:r>
          </w:p>
        </w:tc>
        <w:tc>
          <w:tcPr>
            <w:tcW w:w="722" w:type="pct"/>
          </w:tcPr>
          <w:p w14:paraId="25AB08BA" w14:textId="42CCF3A3" w:rsidR="009F5455" w:rsidRPr="009C4C27" w:rsidRDefault="009F5455" w:rsidP="009F5455">
            <w:r w:rsidRPr="009C4C27">
              <w:rPr>
                <w:szCs w:val="18"/>
              </w:rPr>
              <w:t>Annual</w:t>
            </w:r>
          </w:p>
        </w:tc>
        <w:tc>
          <w:tcPr>
            <w:tcW w:w="603" w:type="pct"/>
          </w:tcPr>
          <w:p w14:paraId="2D7A7BA6" w14:textId="41A282B7" w:rsidR="009F5455" w:rsidRPr="009C4C27" w:rsidRDefault="009F5455" w:rsidP="009F5455">
            <w:r w:rsidRPr="009C4C27">
              <w:rPr>
                <w:szCs w:val="18"/>
              </w:rPr>
              <w:t>Undertaken during the first quarter commencing on 1 July in each year of the Term</w:t>
            </w:r>
            <w:r w:rsidR="001F2B45" w:rsidRPr="009C4C27">
              <w:rPr>
                <w:szCs w:val="18"/>
              </w:rPr>
              <w:t>.</w:t>
            </w:r>
          </w:p>
        </w:tc>
        <w:tc>
          <w:tcPr>
            <w:tcW w:w="590" w:type="pct"/>
          </w:tcPr>
          <w:p w14:paraId="4EE64BFF" w14:textId="70A158C3" w:rsidR="009F5455" w:rsidRPr="00991FDD" w:rsidRDefault="009F5455" w:rsidP="009F5455">
            <w:r w:rsidRPr="00022745">
              <w:rPr>
                <w:szCs w:val="18"/>
              </w:rPr>
              <w:t>Confidential</w:t>
            </w:r>
            <w:r w:rsidR="00E17753">
              <w:rPr>
                <w:szCs w:val="18"/>
              </w:rPr>
              <w:t xml:space="preserve"> (other than as aggregated and anonymised)</w:t>
            </w:r>
            <w:r w:rsidR="001E498A">
              <w:rPr>
                <w:szCs w:val="18"/>
              </w:rPr>
              <w:t>.</w:t>
            </w:r>
          </w:p>
        </w:tc>
        <w:tc>
          <w:tcPr>
            <w:tcW w:w="1013" w:type="pct"/>
          </w:tcPr>
          <w:p w14:paraId="73FE546B" w14:textId="2505791A" w:rsidR="009F5455" w:rsidRPr="009C4C27" w:rsidRDefault="009F5455" w:rsidP="009F5455">
            <w:r w:rsidRPr="009C4C27">
              <w:rPr>
                <w:szCs w:val="18"/>
              </w:rPr>
              <w:t xml:space="preserve">Commonwealth to provide </w:t>
            </w:r>
            <w:r w:rsidR="008B68DE" w:rsidRPr="009C4C27">
              <w:t>a</w:t>
            </w:r>
            <w:r w:rsidR="008B68DE" w:rsidRPr="009C4C27">
              <w:rPr>
                <w:szCs w:val="18"/>
              </w:rPr>
              <w:t xml:space="preserve"> </w:t>
            </w:r>
            <w:r w:rsidRPr="009C4C27">
              <w:rPr>
                <w:szCs w:val="18"/>
              </w:rPr>
              <w:t>survey template which Project Operator must complete</w:t>
            </w:r>
            <w:r w:rsidR="001F2B45" w:rsidRPr="009C4C27">
              <w:rPr>
                <w:szCs w:val="18"/>
              </w:rPr>
              <w:t>.</w:t>
            </w:r>
          </w:p>
        </w:tc>
      </w:tr>
      <w:tr w:rsidR="000B1003" w:rsidRPr="000A2236" w14:paraId="3D455AFB" w14:textId="77777777" w:rsidTr="000B1003">
        <w:tc>
          <w:tcPr>
            <w:tcW w:w="185" w:type="pct"/>
          </w:tcPr>
          <w:p w14:paraId="455B5272" w14:textId="77777777" w:rsidR="009F5455" w:rsidRPr="00E779CD" w:rsidRDefault="009F5455" w:rsidP="009F5455">
            <w:pPr>
              <w:spacing w:after="144"/>
              <w:rPr>
                <w:b/>
              </w:rPr>
            </w:pPr>
            <w:r w:rsidRPr="00E779CD">
              <w:rPr>
                <w:b/>
              </w:rPr>
              <w:t>2</w:t>
            </w:r>
          </w:p>
        </w:tc>
        <w:tc>
          <w:tcPr>
            <w:tcW w:w="458" w:type="pct"/>
          </w:tcPr>
          <w:p w14:paraId="5B76C670" w14:textId="441A584E" w:rsidR="009F5455" w:rsidRPr="00991FDD" w:rsidRDefault="009F5455" w:rsidP="009F5455">
            <w:r w:rsidRPr="00022745">
              <w:rPr>
                <w:szCs w:val="18"/>
              </w:rPr>
              <w:t>Site Visit</w:t>
            </w:r>
          </w:p>
        </w:tc>
        <w:tc>
          <w:tcPr>
            <w:tcW w:w="1429" w:type="pct"/>
          </w:tcPr>
          <w:p w14:paraId="76A7AD85" w14:textId="41BA7750" w:rsidR="009F5455" w:rsidRPr="00991FDD" w:rsidRDefault="009F5455" w:rsidP="009F5455">
            <w:r w:rsidRPr="00022745">
              <w:rPr>
                <w:szCs w:val="18"/>
              </w:rPr>
              <w:t>On ground experience and demonstration of facility.</w:t>
            </w:r>
          </w:p>
        </w:tc>
        <w:tc>
          <w:tcPr>
            <w:tcW w:w="722" w:type="pct"/>
          </w:tcPr>
          <w:p w14:paraId="19B8CAAB" w14:textId="622FEFF0" w:rsidR="009F5455" w:rsidRPr="009C4C27" w:rsidRDefault="009F5455" w:rsidP="009F5455">
            <w:r w:rsidRPr="009C4C27">
              <w:rPr>
                <w:szCs w:val="18"/>
              </w:rPr>
              <w:t xml:space="preserve">Every </w:t>
            </w:r>
            <w:r w:rsidR="007056A5" w:rsidRPr="009C4C27">
              <w:t>three</w:t>
            </w:r>
            <w:r w:rsidR="001E498A" w:rsidRPr="009C4C27">
              <w:t xml:space="preserve"> (</w:t>
            </w:r>
            <w:r w:rsidRPr="009C4C27">
              <w:t>3</w:t>
            </w:r>
            <w:r w:rsidR="001E498A" w:rsidRPr="009C4C27">
              <w:t>)</w:t>
            </w:r>
            <w:r w:rsidRPr="009C4C27">
              <w:rPr>
                <w:szCs w:val="18"/>
              </w:rPr>
              <w:t xml:space="preserve"> years</w:t>
            </w:r>
          </w:p>
        </w:tc>
        <w:tc>
          <w:tcPr>
            <w:tcW w:w="603" w:type="pct"/>
          </w:tcPr>
          <w:p w14:paraId="6143C5A1" w14:textId="0D535955" w:rsidR="009F5455" w:rsidRPr="009C4C27" w:rsidRDefault="009F5455" w:rsidP="009F5455">
            <w:r w:rsidRPr="009C4C27">
              <w:rPr>
                <w:szCs w:val="18"/>
              </w:rPr>
              <w:t xml:space="preserve">Once in each </w:t>
            </w:r>
            <w:r w:rsidR="007056A5" w:rsidRPr="009C4C27">
              <w:t>three</w:t>
            </w:r>
            <w:r w:rsidR="001E498A" w:rsidRPr="009C4C27">
              <w:t xml:space="preserve"> (</w:t>
            </w:r>
            <w:r w:rsidRPr="009C4C27">
              <w:t>3</w:t>
            </w:r>
            <w:r w:rsidR="001E498A" w:rsidRPr="009C4C27">
              <w:t>)</w:t>
            </w:r>
            <w:r w:rsidRPr="009C4C27">
              <w:rPr>
                <w:szCs w:val="18"/>
              </w:rPr>
              <w:t xml:space="preserve"> year period commencing at COD </w:t>
            </w:r>
            <w:r w:rsidR="001E498A" w:rsidRPr="009C4C27">
              <w:rPr>
                <w:szCs w:val="18"/>
              </w:rPr>
              <w:t xml:space="preserve">and continuing </w:t>
            </w:r>
            <w:r w:rsidRPr="009C4C27">
              <w:rPr>
                <w:szCs w:val="18"/>
              </w:rPr>
              <w:t xml:space="preserve">until the end of the </w:t>
            </w:r>
            <w:r w:rsidR="007666AD" w:rsidRPr="009C4C27">
              <w:rPr>
                <w:szCs w:val="18"/>
              </w:rPr>
              <w:t>Support Period</w:t>
            </w:r>
            <w:r w:rsidR="001E498A" w:rsidRPr="009C4C27">
              <w:rPr>
                <w:szCs w:val="18"/>
              </w:rPr>
              <w:t>, and also</w:t>
            </w:r>
            <w:r w:rsidR="0021636A" w:rsidRPr="009C4C27">
              <w:rPr>
                <w:szCs w:val="18"/>
              </w:rPr>
              <w:t xml:space="preserve"> on</w:t>
            </w:r>
            <w:r w:rsidRPr="009C4C27">
              <w:rPr>
                <w:szCs w:val="18"/>
              </w:rPr>
              <w:t xml:space="preserve"> the </w:t>
            </w:r>
            <w:r w:rsidRPr="009C4C27">
              <w:rPr>
                <w:szCs w:val="18"/>
              </w:rPr>
              <w:lastRenderedPageBreak/>
              <w:t xml:space="preserve">Final </w:t>
            </w:r>
            <w:r w:rsidR="00C50AFF" w:rsidRPr="009C4C27">
              <w:t>Expiry</w:t>
            </w:r>
            <w:r w:rsidRPr="009C4C27">
              <w:rPr>
                <w:szCs w:val="18"/>
              </w:rPr>
              <w:t xml:space="preserve"> Date.</w:t>
            </w:r>
          </w:p>
        </w:tc>
        <w:tc>
          <w:tcPr>
            <w:tcW w:w="590" w:type="pct"/>
          </w:tcPr>
          <w:p w14:paraId="0001A495" w14:textId="41A84610" w:rsidR="009F5455" w:rsidRPr="00991FDD" w:rsidRDefault="009F5455" w:rsidP="009F5455">
            <w:pPr>
              <w:spacing w:line="256" w:lineRule="auto"/>
              <w:ind w:left="2"/>
            </w:pPr>
            <w:r w:rsidRPr="00022745">
              <w:rPr>
                <w:szCs w:val="18"/>
              </w:rPr>
              <w:lastRenderedPageBreak/>
              <w:t>Public</w:t>
            </w:r>
            <w:r w:rsidR="001E498A">
              <w:rPr>
                <w:szCs w:val="18"/>
              </w:rPr>
              <w:t>.</w:t>
            </w:r>
            <w:r w:rsidRPr="00022745">
              <w:rPr>
                <w:szCs w:val="18"/>
              </w:rPr>
              <w:t xml:space="preserve"> </w:t>
            </w:r>
          </w:p>
        </w:tc>
        <w:tc>
          <w:tcPr>
            <w:tcW w:w="1013" w:type="pct"/>
          </w:tcPr>
          <w:p w14:paraId="5A139B9A" w14:textId="26FEB3EF" w:rsidR="009F5455" w:rsidRPr="009C4C27" w:rsidRDefault="009F5455" w:rsidP="009F5455">
            <w:r w:rsidRPr="009C4C27">
              <w:rPr>
                <w:szCs w:val="18"/>
              </w:rPr>
              <w:t>In person tour of the facility.</w:t>
            </w:r>
          </w:p>
        </w:tc>
      </w:tr>
      <w:tr w:rsidR="000B1003" w:rsidRPr="000A2236" w14:paraId="73524E21" w14:textId="77777777" w:rsidTr="000B1003">
        <w:tc>
          <w:tcPr>
            <w:tcW w:w="185" w:type="pct"/>
          </w:tcPr>
          <w:p w14:paraId="28C03670" w14:textId="77777777" w:rsidR="009F5455" w:rsidRPr="00E779CD" w:rsidRDefault="009F5455" w:rsidP="009F5455">
            <w:pPr>
              <w:spacing w:after="144"/>
              <w:rPr>
                <w:b/>
              </w:rPr>
            </w:pPr>
            <w:r w:rsidRPr="00E779CD">
              <w:rPr>
                <w:b/>
              </w:rPr>
              <w:t>3</w:t>
            </w:r>
          </w:p>
        </w:tc>
        <w:tc>
          <w:tcPr>
            <w:tcW w:w="458" w:type="pct"/>
          </w:tcPr>
          <w:p w14:paraId="70F525B3" w14:textId="14499F3C" w:rsidR="009F5455" w:rsidRPr="00991FDD" w:rsidRDefault="009F5455" w:rsidP="009F5455">
            <w:r w:rsidRPr="00022745">
              <w:rPr>
                <w:szCs w:val="18"/>
              </w:rPr>
              <w:t>Technology and Market Report</w:t>
            </w:r>
          </w:p>
        </w:tc>
        <w:tc>
          <w:tcPr>
            <w:tcW w:w="1429" w:type="pct"/>
          </w:tcPr>
          <w:p w14:paraId="676E783E" w14:textId="77777777" w:rsidR="009F5455" w:rsidRPr="00022745" w:rsidRDefault="009F5455" w:rsidP="009F5455">
            <w:pPr>
              <w:rPr>
                <w:szCs w:val="18"/>
              </w:rPr>
            </w:pPr>
            <w:r w:rsidRPr="00022745">
              <w:rPr>
                <w:szCs w:val="18"/>
              </w:rPr>
              <w:t xml:space="preserve">To document and disseminate the plans for the Project and the market context within which it has been developed. This should provide a valuable and credible confirmation of the current state of play for key stakeholders. </w:t>
            </w:r>
          </w:p>
          <w:p w14:paraId="07B43B04" w14:textId="1407CC40" w:rsidR="009F5455" w:rsidRPr="00991FDD" w:rsidRDefault="009F5455" w:rsidP="009F5455">
            <w:r w:rsidRPr="00022745">
              <w:rPr>
                <w:szCs w:val="18"/>
              </w:rPr>
              <w:t>The Commonwealth will notify Project Operator of the key questions to be answered in each report at least six months prior to the due date of the report.</w:t>
            </w:r>
          </w:p>
        </w:tc>
        <w:tc>
          <w:tcPr>
            <w:tcW w:w="722" w:type="pct"/>
          </w:tcPr>
          <w:p w14:paraId="2848CD04" w14:textId="52AF3A01" w:rsidR="009F5455" w:rsidRPr="00991FDD" w:rsidRDefault="009F5455" w:rsidP="009F5455">
            <w:r w:rsidRPr="00022745">
              <w:rPr>
                <w:szCs w:val="18"/>
              </w:rPr>
              <w:t>At the time requested by the Commonwealth</w:t>
            </w:r>
            <w:r w:rsidR="001F2B45">
              <w:rPr>
                <w:szCs w:val="18"/>
              </w:rPr>
              <w:t>,</w:t>
            </w:r>
            <w:r w:rsidRPr="00022745">
              <w:rPr>
                <w:szCs w:val="18"/>
              </w:rPr>
              <w:t xml:space="preserve"> provided however the Commonwealth may only issue two such requests and those requests may only be made during the </w:t>
            </w:r>
            <w:r w:rsidR="007666AD">
              <w:rPr>
                <w:szCs w:val="18"/>
              </w:rPr>
              <w:t>Support Period</w:t>
            </w:r>
            <w:r w:rsidRPr="00022745">
              <w:rPr>
                <w:szCs w:val="18"/>
              </w:rPr>
              <w:t>.</w:t>
            </w:r>
          </w:p>
        </w:tc>
        <w:tc>
          <w:tcPr>
            <w:tcW w:w="603" w:type="pct"/>
          </w:tcPr>
          <w:p w14:paraId="0BEDCDA6" w14:textId="5196D4A4" w:rsidR="009F5455" w:rsidRPr="00991FDD" w:rsidRDefault="009F5455" w:rsidP="009F5455">
            <w:r w:rsidRPr="00022745">
              <w:rPr>
                <w:szCs w:val="18"/>
              </w:rPr>
              <w:t xml:space="preserve">Commonwealth to give minimum </w:t>
            </w:r>
            <w:r w:rsidR="001E498A">
              <w:rPr>
                <w:szCs w:val="18"/>
              </w:rPr>
              <w:t>six (</w:t>
            </w:r>
            <w:r w:rsidRPr="00022745">
              <w:rPr>
                <w:szCs w:val="18"/>
              </w:rPr>
              <w:t>6</w:t>
            </w:r>
            <w:r w:rsidR="001E498A">
              <w:rPr>
                <w:szCs w:val="18"/>
              </w:rPr>
              <w:t xml:space="preserve">) </w:t>
            </w:r>
            <w:r w:rsidRPr="00022745">
              <w:rPr>
                <w:szCs w:val="18"/>
              </w:rPr>
              <w:t>months’ notice to provide report</w:t>
            </w:r>
            <w:r w:rsidR="001F2B45">
              <w:rPr>
                <w:szCs w:val="18"/>
              </w:rPr>
              <w:t>.</w:t>
            </w:r>
          </w:p>
        </w:tc>
        <w:tc>
          <w:tcPr>
            <w:tcW w:w="590" w:type="pct"/>
          </w:tcPr>
          <w:p w14:paraId="3CF71FD0" w14:textId="76442CA0" w:rsidR="009F5455" w:rsidRPr="00991FDD" w:rsidRDefault="009F5455" w:rsidP="009F5455">
            <w:r w:rsidRPr="00022745">
              <w:rPr>
                <w:szCs w:val="18"/>
              </w:rPr>
              <w:t>Public</w:t>
            </w:r>
            <w:r w:rsidR="001E498A">
              <w:rPr>
                <w:szCs w:val="18"/>
              </w:rPr>
              <w:t>.</w:t>
            </w:r>
            <w:r w:rsidRPr="00022745">
              <w:rPr>
                <w:szCs w:val="18"/>
              </w:rPr>
              <w:t xml:space="preserve"> </w:t>
            </w:r>
          </w:p>
        </w:tc>
        <w:tc>
          <w:tcPr>
            <w:tcW w:w="1013" w:type="pct"/>
          </w:tcPr>
          <w:p w14:paraId="06C0DBDB" w14:textId="77777777" w:rsidR="009F5455" w:rsidRPr="00022745" w:rsidRDefault="009F5455" w:rsidP="009F5455">
            <w:pPr>
              <w:rPr>
                <w:szCs w:val="18"/>
              </w:rPr>
            </w:pPr>
            <w:r w:rsidRPr="00022745">
              <w:rPr>
                <w:szCs w:val="18"/>
              </w:rPr>
              <w:t>Written report which comprehensively responds to each of the key questions provided by the Commonwealth and such report must be prepared in accordance with Good Industry Practice.</w:t>
            </w:r>
          </w:p>
          <w:p w14:paraId="6F8C457A" w14:textId="37A7AD68" w:rsidR="009F5455" w:rsidRPr="00991FDD" w:rsidRDefault="009F5455" w:rsidP="009F5455">
            <w:r w:rsidRPr="00022745">
              <w:rPr>
                <w:szCs w:val="18"/>
              </w:rPr>
              <w:t>Confidential information to be included in an addendum to the report</w:t>
            </w:r>
            <w:r w:rsidR="001F2B45">
              <w:rPr>
                <w:szCs w:val="18"/>
              </w:rPr>
              <w:t>.</w:t>
            </w:r>
          </w:p>
        </w:tc>
      </w:tr>
      <w:tr w:rsidR="000B1003" w:rsidRPr="000A2236" w14:paraId="0A82D79A" w14:textId="77777777" w:rsidTr="000B1003">
        <w:tc>
          <w:tcPr>
            <w:tcW w:w="185" w:type="pct"/>
          </w:tcPr>
          <w:p w14:paraId="378C4F16" w14:textId="77777777" w:rsidR="009F5455" w:rsidRPr="00E779CD" w:rsidRDefault="009F5455" w:rsidP="009F5455">
            <w:pPr>
              <w:spacing w:after="144"/>
              <w:rPr>
                <w:b/>
              </w:rPr>
            </w:pPr>
            <w:bookmarkStart w:id="5387" w:name="_Ref151048270"/>
            <w:r w:rsidRPr="00E779CD">
              <w:rPr>
                <w:b/>
              </w:rPr>
              <w:t>4</w:t>
            </w:r>
          </w:p>
        </w:tc>
        <w:bookmarkEnd w:id="5387"/>
        <w:tc>
          <w:tcPr>
            <w:tcW w:w="458" w:type="pct"/>
          </w:tcPr>
          <w:p w14:paraId="1CC2C5A7" w14:textId="4F201E12" w:rsidR="009F5455" w:rsidRPr="00991FDD" w:rsidRDefault="009F5455" w:rsidP="009F5455">
            <w:r w:rsidRPr="00022745">
              <w:rPr>
                <w:szCs w:val="18"/>
              </w:rPr>
              <w:t>Support Mechanism Reflection</w:t>
            </w:r>
          </w:p>
        </w:tc>
        <w:tc>
          <w:tcPr>
            <w:tcW w:w="1429" w:type="pct"/>
          </w:tcPr>
          <w:p w14:paraId="77255628" w14:textId="116C499B" w:rsidR="009F5455" w:rsidRPr="00991FDD" w:rsidRDefault="009F5455" w:rsidP="009F5455">
            <w:r w:rsidRPr="00022745">
              <w:rPr>
                <w:szCs w:val="18"/>
              </w:rPr>
              <w:t xml:space="preserve">Report outlining how the support mechanism has or has not helped the Project to </w:t>
            </w:r>
            <w:r w:rsidR="00E17753">
              <w:rPr>
                <w:szCs w:val="18"/>
              </w:rPr>
              <w:t>inform</w:t>
            </w:r>
            <w:r w:rsidR="00E17753" w:rsidRPr="00022745">
              <w:rPr>
                <w:szCs w:val="18"/>
              </w:rPr>
              <w:t xml:space="preserve"> </w:t>
            </w:r>
            <w:r w:rsidRPr="00022745">
              <w:rPr>
                <w:szCs w:val="18"/>
              </w:rPr>
              <w:t>future market design</w:t>
            </w:r>
            <w:r w:rsidR="001F2B45">
              <w:rPr>
                <w:szCs w:val="18"/>
              </w:rPr>
              <w:t>.</w:t>
            </w:r>
          </w:p>
        </w:tc>
        <w:tc>
          <w:tcPr>
            <w:tcW w:w="722" w:type="pct"/>
          </w:tcPr>
          <w:p w14:paraId="6E67291A" w14:textId="1BD65E26" w:rsidR="009F5455" w:rsidRPr="00991FDD" w:rsidRDefault="009F5455" w:rsidP="009F5455">
            <w:r w:rsidRPr="00022745">
              <w:rPr>
                <w:szCs w:val="18"/>
              </w:rPr>
              <w:t xml:space="preserve">At the time requested by the Commonwealth provided however the Commonwealth may only issue two such requests and those requests may only be made during the </w:t>
            </w:r>
            <w:r w:rsidR="007666AD">
              <w:rPr>
                <w:szCs w:val="18"/>
              </w:rPr>
              <w:t>Support</w:t>
            </w:r>
            <w:r w:rsidR="007666AD" w:rsidRPr="00022745">
              <w:rPr>
                <w:szCs w:val="18"/>
              </w:rPr>
              <w:t xml:space="preserve"> </w:t>
            </w:r>
            <w:r w:rsidRPr="00022745">
              <w:rPr>
                <w:szCs w:val="18"/>
              </w:rPr>
              <w:t>Period.</w:t>
            </w:r>
          </w:p>
        </w:tc>
        <w:tc>
          <w:tcPr>
            <w:tcW w:w="603" w:type="pct"/>
          </w:tcPr>
          <w:p w14:paraId="06A0ABEE" w14:textId="0A855A03" w:rsidR="009F5455" w:rsidRPr="00991FDD" w:rsidRDefault="009F5455" w:rsidP="009F5455">
            <w:r w:rsidRPr="009C4C27">
              <w:rPr>
                <w:szCs w:val="18"/>
              </w:rPr>
              <w:t xml:space="preserve">Commonwealth to give minimum </w:t>
            </w:r>
            <w:r w:rsidR="001E498A" w:rsidRPr="009C4C27">
              <w:rPr>
                <w:szCs w:val="18"/>
              </w:rPr>
              <w:t>six (</w:t>
            </w:r>
            <w:r w:rsidRPr="009C4C27">
              <w:t>6</w:t>
            </w:r>
            <w:r w:rsidR="001E498A" w:rsidRPr="009C4C27">
              <w:t>)</w:t>
            </w:r>
            <w:r w:rsidRPr="009C4C27">
              <w:rPr>
                <w:szCs w:val="18"/>
              </w:rPr>
              <w:t xml:space="preserve"> months’ notice to provide report</w:t>
            </w:r>
            <w:r w:rsidR="001F2B45" w:rsidRPr="009C4C27">
              <w:rPr>
                <w:szCs w:val="18"/>
              </w:rPr>
              <w:t>.</w:t>
            </w:r>
          </w:p>
        </w:tc>
        <w:tc>
          <w:tcPr>
            <w:tcW w:w="590" w:type="pct"/>
          </w:tcPr>
          <w:p w14:paraId="5CF08913" w14:textId="033A59CA" w:rsidR="009F5455" w:rsidRPr="00991FDD" w:rsidRDefault="009F5455" w:rsidP="009F5455">
            <w:r w:rsidRPr="00022745">
              <w:rPr>
                <w:szCs w:val="18"/>
              </w:rPr>
              <w:t xml:space="preserve">Confidential information </w:t>
            </w:r>
            <w:r w:rsidR="001E498A">
              <w:rPr>
                <w:szCs w:val="18"/>
              </w:rPr>
              <w:t>(</w:t>
            </w:r>
            <w:r w:rsidRPr="00022745">
              <w:rPr>
                <w:szCs w:val="18"/>
              </w:rPr>
              <w:t>provided</w:t>
            </w:r>
            <w:r w:rsidR="001E498A">
              <w:rPr>
                <w:szCs w:val="18"/>
              </w:rPr>
              <w:t>,</w:t>
            </w:r>
            <w:r w:rsidRPr="00022745">
              <w:rPr>
                <w:szCs w:val="18"/>
              </w:rPr>
              <w:t xml:space="preserve"> however</w:t>
            </w:r>
            <w:r w:rsidR="001E498A">
              <w:rPr>
                <w:szCs w:val="18"/>
              </w:rPr>
              <w:t>,</w:t>
            </w:r>
            <w:r w:rsidRPr="00022745">
              <w:rPr>
                <w:szCs w:val="18"/>
              </w:rPr>
              <w:t xml:space="preserve"> that the Commonwealth may publish such information and commentary on that information </w:t>
            </w:r>
            <w:r w:rsidR="00E17753">
              <w:rPr>
                <w:szCs w:val="18"/>
              </w:rPr>
              <w:t xml:space="preserve">when </w:t>
            </w:r>
            <w:r w:rsidRPr="00022745">
              <w:rPr>
                <w:szCs w:val="18"/>
              </w:rPr>
              <w:t>it is anonymised or deidentified</w:t>
            </w:r>
            <w:r w:rsidR="001E498A">
              <w:rPr>
                <w:szCs w:val="18"/>
              </w:rPr>
              <w:t>)</w:t>
            </w:r>
            <w:r w:rsidR="00525A0C">
              <w:rPr>
                <w:szCs w:val="18"/>
              </w:rPr>
              <w:t>.</w:t>
            </w:r>
          </w:p>
        </w:tc>
        <w:tc>
          <w:tcPr>
            <w:tcW w:w="1013" w:type="pct"/>
          </w:tcPr>
          <w:p w14:paraId="69FA3ACB" w14:textId="63FCD2EE" w:rsidR="009F5455" w:rsidRPr="00022745" w:rsidRDefault="009F5455" w:rsidP="009F5455">
            <w:pPr>
              <w:rPr>
                <w:szCs w:val="18"/>
              </w:rPr>
            </w:pPr>
            <w:r w:rsidRPr="00022745">
              <w:rPr>
                <w:szCs w:val="18"/>
              </w:rPr>
              <w:t xml:space="preserve">Written report which comprehensively outlines how this </w:t>
            </w:r>
            <w:r w:rsidR="00E17753">
              <w:rPr>
                <w:szCs w:val="18"/>
              </w:rPr>
              <w:t>a</w:t>
            </w:r>
            <w:r w:rsidRPr="00022745">
              <w:rPr>
                <w:szCs w:val="18"/>
              </w:rPr>
              <w:t>greement has or has not helped the Project, prepared in accordance with Good Industry Practice.</w:t>
            </w:r>
          </w:p>
          <w:p w14:paraId="12C77FE9" w14:textId="70282D7A" w:rsidR="009F5455" w:rsidRPr="00991FDD" w:rsidRDefault="009F5455" w:rsidP="009F5455">
            <w:r w:rsidRPr="00022745">
              <w:rPr>
                <w:szCs w:val="18"/>
              </w:rPr>
              <w:t>Confidential information to be included in an addendum to the report</w:t>
            </w:r>
            <w:r w:rsidR="001F2B45">
              <w:rPr>
                <w:szCs w:val="18"/>
              </w:rPr>
              <w:t>.</w:t>
            </w:r>
          </w:p>
        </w:tc>
      </w:tr>
      <w:tr w:rsidR="000B1003" w:rsidRPr="000A2236" w14:paraId="4EDCAC45" w14:textId="77777777" w:rsidTr="000B1003">
        <w:tc>
          <w:tcPr>
            <w:tcW w:w="185" w:type="pct"/>
          </w:tcPr>
          <w:p w14:paraId="5895ED22" w14:textId="77777777" w:rsidR="003C5D8E" w:rsidRPr="00E779CD" w:rsidRDefault="003C5D8E" w:rsidP="00EB44AD">
            <w:pPr>
              <w:spacing w:after="144"/>
              <w:rPr>
                <w:b/>
              </w:rPr>
            </w:pPr>
            <w:bookmarkStart w:id="5388" w:name="_Ref151049521"/>
            <w:r w:rsidRPr="00E779CD">
              <w:rPr>
                <w:b/>
              </w:rPr>
              <w:t>5</w:t>
            </w:r>
          </w:p>
        </w:tc>
        <w:bookmarkEnd w:id="5388"/>
        <w:tc>
          <w:tcPr>
            <w:tcW w:w="458" w:type="pct"/>
          </w:tcPr>
          <w:p w14:paraId="0AB7286B" w14:textId="77777777" w:rsidR="003C5D8E" w:rsidRPr="00991FDD" w:rsidRDefault="003C5D8E" w:rsidP="00EB44AD"/>
        </w:tc>
        <w:tc>
          <w:tcPr>
            <w:tcW w:w="1429" w:type="pct"/>
          </w:tcPr>
          <w:p w14:paraId="2F963609" w14:textId="77777777" w:rsidR="003C5D8E" w:rsidRPr="00991FDD" w:rsidRDefault="003C5D8E" w:rsidP="00EB44AD"/>
        </w:tc>
        <w:tc>
          <w:tcPr>
            <w:tcW w:w="722" w:type="pct"/>
          </w:tcPr>
          <w:p w14:paraId="30A3D4B5" w14:textId="77777777" w:rsidR="003C5D8E" w:rsidRPr="00991FDD" w:rsidRDefault="003C5D8E" w:rsidP="00EB44AD"/>
        </w:tc>
        <w:tc>
          <w:tcPr>
            <w:tcW w:w="603" w:type="pct"/>
          </w:tcPr>
          <w:p w14:paraId="1823EAA4" w14:textId="77777777" w:rsidR="003C5D8E" w:rsidRPr="00991FDD" w:rsidRDefault="003C5D8E" w:rsidP="00EB44AD"/>
        </w:tc>
        <w:tc>
          <w:tcPr>
            <w:tcW w:w="590" w:type="pct"/>
          </w:tcPr>
          <w:p w14:paraId="34ED429C" w14:textId="77777777" w:rsidR="003C5D8E" w:rsidRPr="00991FDD" w:rsidRDefault="003C5D8E" w:rsidP="00EB44AD"/>
        </w:tc>
        <w:tc>
          <w:tcPr>
            <w:tcW w:w="1013" w:type="pct"/>
          </w:tcPr>
          <w:p w14:paraId="0D213AE2" w14:textId="77777777" w:rsidR="003C5D8E" w:rsidRPr="00991FDD" w:rsidRDefault="003C5D8E" w:rsidP="00EB44AD"/>
        </w:tc>
      </w:tr>
      <w:tr w:rsidR="000B1003" w:rsidRPr="000A2236" w14:paraId="63AC59D2" w14:textId="77777777" w:rsidTr="000B1003">
        <w:tc>
          <w:tcPr>
            <w:tcW w:w="185" w:type="pct"/>
          </w:tcPr>
          <w:p w14:paraId="02C9A771" w14:textId="77777777" w:rsidR="003C5D8E" w:rsidRPr="00E779CD" w:rsidRDefault="003C5D8E" w:rsidP="00EB44AD">
            <w:pPr>
              <w:spacing w:after="144"/>
              <w:rPr>
                <w:b/>
              </w:rPr>
            </w:pPr>
            <w:bookmarkStart w:id="5389" w:name="_Ref151049523"/>
            <w:r w:rsidRPr="00E779CD">
              <w:rPr>
                <w:b/>
              </w:rPr>
              <w:t>6</w:t>
            </w:r>
          </w:p>
        </w:tc>
        <w:bookmarkEnd w:id="5389"/>
        <w:tc>
          <w:tcPr>
            <w:tcW w:w="458" w:type="pct"/>
          </w:tcPr>
          <w:p w14:paraId="0D293B66" w14:textId="77777777" w:rsidR="003C5D8E" w:rsidRPr="00991FDD" w:rsidRDefault="003C5D8E" w:rsidP="00EB44AD"/>
        </w:tc>
        <w:tc>
          <w:tcPr>
            <w:tcW w:w="1429" w:type="pct"/>
          </w:tcPr>
          <w:p w14:paraId="01D86505" w14:textId="77777777" w:rsidR="003C5D8E" w:rsidRPr="00991FDD" w:rsidRDefault="003C5D8E" w:rsidP="00EB44AD"/>
        </w:tc>
        <w:tc>
          <w:tcPr>
            <w:tcW w:w="722" w:type="pct"/>
          </w:tcPr>
          <w:p w14:paraId="65A81452" w14:textId="77777777" w:rsidR="003C5D8E" w:rsidRPr="00991FDD" w:rsidRDefault="003C5D8E" w:rsidP="00EB44AD"/>
        </w:tc>
        <w:tc>
          <w:tcPr>
            <w:tcW w:w="603" w:type="pct"/>
          </w:tcPr>
          <w:p w14:paraId="7C20827B" w14:textId="77777777" w:rsidR="003C5D8E" w:rsidRPr="00991FDD" w:rsidRDefault="003C5D8E" w:rsidP="00EB44AD"/>
        </w:tc>
        <w:tc>
          <w:tcPr>
            <w:tcW w:w="590" w:type="pct"/>
          </w:tcPr>
          <w:p w14:paraId="063A99D4" w14:textId="77777777" w:rsidR="003C5D8E" w:rsidRPr="00991FDD" w:rsidRDefault="003C5D8E" w:rsidP="00EB44AD"/>
        </w:tc>
        <w:tc>
          <w:tcPr>
            <w:tcW w:w="1013" w:type="pct"/>
          </w:tcPr>
          <w:p w14:paraId="112C1849" w14:textId="77777777" w:rsidR="003C5D8E" w:rsidRPr="00991FDD" w:rsidRDefault="003C5D8E" w:rsidP="00EB44AD"/>
        </w:tc>
      </w:tr>
    </w:tbl>
    <w:p w14:paraId="0A0632A2" w14:textId="08FC8F3F" w:rsidR="009B6FD2" w:rsidRDefault="009B6FD2" w:rsidP="009B6FD2"/>
    <w:p w14:paraId="0F9EA3AC" w14:textId="77777777" w:rsidR="00D573DB" w:rsidRDefault="00D573DB" w:rsidP="00A80D25">
      <w:pPr>
        <w:sectPr w:rsidR="00D573DB" w:rsidSect="004A1838">
          <w:headerReference w:type="even" r:id="rId40"/>
          <w:headerReference w:type="default" r:id="rId41"/>
          <w:footerReference w:type="even" r:id="rId42"/>
          <w:footerReference w:type="default" r:id="rId43"/>
          <w:headerReference w:type="first" r:id="rId44"/>
          <w:footerReference w:type="first" r:id="rId45"/>
          <w:pgSz w:w="16840" w:h="11907" w:orient="landscape" w:code="9"/>
          <w:pgMar w:top="1701" w:right="1417" w:bottom="1417" w:left="1417" w:header="425" w:footer="567" w:gutter="0"/>
          <w:cols w:space="720"/>
          <w:titlePg/>
          <w:docGrid w:linePitch="313"/>
        </w:sectPr>
      </w:pPr>
    </w:p>
    <w:p w14:paraId="2E796E5B" w14:textId="4474AD12" w:rsidR="00D573DB" w:rsidRDefault="00D573DB" w:rsidP="007238AE">
      <w:pPr>
        <w:pStyle w:val="SchedulePageHeading"/>
        <w:numPr>
          <w:ilvl w:val="0"/>
          <w:numId w:val="29"/>
        </w:numPr>
        <w:tabs>
          <w:tab w:val="num" w:pos="2268"/>
        </w:tabs>
        <w:ind w:left="2268" w:hanging="2268"/>
      </w:pPr>
      <w:bookmarkStart w:id="5390" w:name="_Toc94798415"/>
      <w:bookmarkStart w:id="5391" w:name="_Toc94872341"/>
      <w:bookmarkStart w:id="5392" w:name="_Toc94885640"/>
      <w:bookmarkStart w:id="5393" w:name="_Toc94886075"/>
      <w:bookmarkStart w:id="5394" w:name="_Toc94886520"/>
      <w:bookmarkStart w:id="5395" w:name="_Toc99723655"/>
      <w:bookmarkStart w:id="5396" w:name="Execution"/>
      <w:bookmarkStart w:id="5397" w:name="_Ref108089453"/>
      <w:bookmarkStart w:id="5398" w:name="_Ref108089454"/>
      <w:bookmarkStart w:id="5399" w:name="_Ref167362069"/>
      <w:bookmarkStart w:id="5400" w:name="_Toc211256193"/>
      <w:bookmarkEnd w:id="5390"/>
      <w:bookmarkEnd w:id="5391"/>
      <w:bookmarkEnd w:id="5392"/>
      <w:bookmarkEnd w:id="5393"/>
      <w:bookmarkEnd w:id="5394"/>
      <w:bookmarkEnd w:id="5395"/>
      <w:bookmarkEnd w:id="5396"/>
      <w:r>
        <w:lastRenderedPageBreak/>
        <w:t xml:space="preserve">Fixed Termination </w:t>
      </w:r>
      <w:r w:rsidR="00983A30" w:rsidRPr="00983A30">
        <w:t>Amount and Early Termination</w:t>
      </w:r>
      <w:r w:rsidR="00983A30">
        <w:t xml:space="preserve"> </w:t>
      </w:r>
      <w:r>
        <w:t>Amount</w:t>
      </w:r>
      <w:bookmarkStart w:id="5401" w:name="_Toc492504908"/>
      <w:bookmarkStart w:id="5402" w:name="_Toc515359165"/>
      <w:bookmarkStart w:id="5403" w:name="_Toc527410062"/>
      <w:bookmarkEnd w:id="5397"/>
      <w:bookmarkEnd w:id="5398"/>
      <w:bookmarkEnd w:id="5399"/>
      <w:bookmarkEnd w:id="5400"/>
    </w:p>
    <w:p w14:paraId="24B5B71E" w14:textId="02316309" w:rsidR="008013C8" w:rsidRPr="00792B2E" w:rsidRDefault="008013C8" w:rsidP="008013C8">
      <w:pPr>
        <w:keepNext/>
        <w:spacing w:before="240"/>
        <w:ind w:left="680" w:hanging="680"/>
        <w:rPr>
          <w:b/>
          <w:bCs/>
        </w:rPr>
      </w:pPr>
      <w:r w:rsidRPr="00792B2E">
        <w:rPr>
          <w:b/>
          <w:bCs/>
        </w:rPr>
        <w:t>Fixed Termination Amount</w:t>
      </w:r>
    </w:p>
    <w:p w14:paraId="543D055E" w14:textId="08D8CEB1" w:rsidR="00AC30DE" w:rsidRPr="00792B2E" w:rsidRDefault="00AC30DE" w:rsidP="00673498">
      <w:pPr>
        <w:spacing w:before="240"/>
      </w:pPr>
      <w:r w:rsidRPr="00792B2E">
        <w:t>The Fixed Termination Amount will be calculated as follows:</w:t>
      </w:r>
    </w:p>
    <w:p w14:paraId="4403DB23" w14:textId="471BB0D2" w:rsidR="00AC30DE" w:rsidRPr="007F5ECD" w:rsidRDefault="00AC30DE" w:rsidP="007F5ECD">
      <w:pPr>
        <w:spacing w:before="240"/>
        <w:jc w:val="center"/>
        <w:rPr>
          <w:b/>
          <w:bCs/>
          <w:i/>
          <w:iCs/>
          <w:sz w:val="22"/>
          <w:szCs w:val="22"/>
        </w:rPr>
      </w:pPr>
      <w:r w:rsidRPr="007F5ECD">
        <w:rPr>
          <w:b/>
          <w:bCs/>
          <w:i/>
          <w:iCs/>
          <w:sz w:val="22"/>
          <w:szCs w:val="22"/>
        </w:rPr>
        <w:t>FTA = A – C – E – F + G</w:t>
      </w:r>
      <w:r w:rsidR="00E17753">
        <w:rPr>
          <w:b/>
          <w:bCs/>
          <w:i/>
          <w:iCs/>
          <w:sz w:val="22"/>
          <w:szCs w:val="22"/>
        </w:rPr>
        <w:t xml:space="preserve"> + H</w:t>
      </w:r>
    </w:p>
    <w:p w14:paraId="62FAAE72" w14:textId="422D1919" w:rsidR="00AC30DE" w:rsidRPr="00792B2E" w:rsidRDefault="0064716B" w:rsidP="00E502E5">
      <w:pPr>
        <w:spacing w:before="240"/>
        <w:ind w:left="567"/>
      </w:pPr>
      <w:r>
        <w:t>w</w:t>
      </w:r>
      <w:r w:rsidR="00AC30DE" w:rsidRPr="00792B2E">
        <w:t>here:</w:t>
      </w:r>
    </w:p>
    <w:p w14:paraId="4603385C" w14:textId="7534E321" w:rsidR="00AC30DE" w:rsidRPr="00792B2E" w:rsidRDefault="00AC30DE" w:rsidP="00E502E5">
      <w:pPr>
        <w:spacing w:before="240"/>
        <w:ind w:left="1134" w:hanging="567"/>
      </w:pPr>
      <w:r w:rsidRPr="00E502E5">
        <w:rPr>
          <w:b/>
          <w:bCs/>
        </w:rPr>
        <w:t>FTA</w:t>
      </w:r>
      <w:r w:rsidRPr="00792B2E">
        <w:t xml:space="preserve"> </w:t>
      </w:r>
      <w:r w:rsidR="0047355D">
        <w:t>=</w:t>
      </w:r>
      <w:r w:rsidR="0047355D">
        <w:tab/>
      </w:r>
      <w:r w:rsidRPr="00792B2E">
        <w:t xml:space="preserve"> the Fixed Termination </w:t>
      </w:r>
      <w:r w:rsidR="009F5455">
        <w:t>Amount</w:t>
      </w:r>
    </w:p>
    <w:p w14:paraId="0495FF50" w14:textId="471F17BE" w:rsidR="00AC30DE" w:rsidRPr="00792B2E" w:rsidRDefault="00AC30DE" w:rsidP="00E502E5">
      <w:pPr>
        <w:spacing w:before="240"/>
        <w:ind w:left="1134" w:hanging="567"/>
      </w:pPr>
      <w:r w:rsidRPr="00E502E5">
        <w:rPr>
          <w:b/>
          <w:bCs/>
        </w:rPr>
        <w:t>A</w:t>
      </w:r>
      <w:r w:rsidR="00DE3D7A">
        <w:t xml:space="preserve"> </w:t>
      </w:r>
      <w:r w:rsidR="0047355D">
        <w:t xml:space="preserve"> </w:t>
      </w:r>
      <w:r w:rsidR="00DE3D7A">
        <w:t>=</w:t>
      </w:r>
      <w:r w:rsidRPr="00792B2E">
        <w:t xml:space="preserve"> </w:t>
      </w:r>
      <w:r w:rsidR="004A2340">
        <w:tab/>
      </w:r>
      <w:r w:rsidRPr="00792B2E">
        <w:t>the aggregate of the Annual Payment Cap</w:t>
      </w:r>
      <w:r w:rsidR="000639AB">
        <w:t>s</w:t>
      </w:r>
      <w:r w:rsidRPr="00792B2E">
        <w:t xml:space="preserve"> for each of the </w:t>
      </w:r>
      <w:r w:rsidRPr="000639AB">
        <w:t xml:space="preserve">remaining </w:t>
      </w:r>
      <w:r w:rsidR="004A02FE" w:rsidRPr="000639AB">
        <w:t>Financial</w:t>
      </w:r>
      <w:r w:rsidRPr="000639AB">
        <w:t xml:space="preserve"> Years over the remainder of the </w:t>
      </w:r>
      <w:r w:rsidR="009F5455" w:rsidRPr="000639AB">
        <w:t xml:space="preserve">Support Period </w:t>
      </w:r>
      <w:r w:rsidRPr="000639AB">
        <w:t>provided that</w:t>
      </w:r>
      <w:r w:rsidR="00D327F0">
        <w:t>,</w:t>
      </w:r>
      <w:r w:rsidRPr="00792B2E">
        <w:t xml:space="preserve"> for the basis of determining that aggregate amount, this </w:t>
      </w:r>
      <w:r w:rsidR="006750E1" w:rsidRPr="00792B2E">
        <w:t xml:space="preserve">agreement </w:t>
      </w:r>
      <w:r w:rsidRPr="00792B2E">
        <w:t xml:space="preserve">must be read on the assumption that it has not been terminated; </w:t>
      </w:r>
    </w:p>
    <w:p w14:paraId="09704408" w14:textId="0EDEAA45" w:rsidR="00AC30DE" w:rsidRPr="00792B2E" w:rsidRDefault="00AC30DE" w:rsidP="00E502E5">
      <w:pPr>
        <w:spacing w:before="240"/>
        <w:ind w:left="1134" w:hanging="567"/>
      </w:pPr>
      <w:r w:rsidRPr="00E502E5">
        <w:rPr>
          <w:b/>
          <w:bCs/>
        </w:rPr>
        <w:t>C</w:t>
      </w:r>
      <w:r w:rsidR="0047355D">
        <w:t xml:space="preserve">  =</w:t>
      </w:r>
      <w:r w:rsidRPr="00792B2E">
        <w:t xml:space="preserve"> </w:t>
      </w:r>
      <w:r w:rsidR="004A2340">
        <w:tab/>
      </w:r>
      <w:r w:rsidRPr="00792B2E">
        <w:t xml:space="preserve">any </w:t>
      </w:r>
      <w:r w:rsidR="000639AB">
        <w:t>l</w:t>
      </w:r>
      <w:r w:rsidRPr="00792B2E">
        <w:t xml:space="preserve">iability of </w:t>
      </w:r>
      <w:r w:rsidR="002542FC">
        <w:t>Project</w:t>
      </w:r>
      <w:r w:rsidR="002542FC" w:rsidRPr="00792B2E">
        <w:t xml:space="preserve"> </w:t>
      </w:r>
      <w:r w:rsidRPr="00792B2E">
        <w:t xml:space="preserve">Operator to the Commonwealth under this </w:t>
      </w:r>
      <w:r w:rsidR="006750E1" w:rsidRPr="00792B2E">
        <w:t xml:space="preserve">agreement </w:t>
      </w:r>
      <w:r w:rsidRPr="00792B2E">
        <w:t xml:space="preserve">as at the date on which </w:t>
      </w:r>
      <w:r w:rsidR="006750E1">
        <w:t>this agreement</w:t>
      </w:r>
      <w:r w:rsidRPr="00792B2E">
        <w:t xml:space="preserve"> is terminated; </w:t>
      </w:r>
    </w:p>
    <w:p w14:paraId="32EEA194" w14:textId="5A2B5FC7" w:rsidR="00AC30DE" w:rsidRPr="00792B2E" w:rsidRDefault="00AC30DE" w:rsidP="00E502E5">
      <w:pPr>
        <w:spacing w:before="240"/>
        <w:ind w:left="1134" w:hanging="567"/>
      </w:pPr>
      <w:r w:rsidRPr="00E502E5">
        <w:rPr>
          <w:b/>
          <w:bCs/>
        </w:rPr>
        <w:t>E</w:t>
      </w:r>
      <w:r w:rsidRPr="00792B2E">
        <w:t xml:space="preserve"> </w:t>
      </w:r>
      <w:r w:rsidR="0047355D">
        <w:t xml:space="preserve"> =</w:t>
      </w:r>
      <w:r w:rsidR="004A2340">
        <w:tab/>
      </w:r>
      <w:r w:rsidRPr="00792B2E">
        <w:t xml:space="preserve">any gains </w:t>
      </w:r>
      <w:r w:rsidR="001A4D16">
        <w:t>that</w:t>
      </w:r>
      <w:r w:rsidR="001A4D16" w:rsidRPr="00792B2E">
        <w:t xml:space="preserve"> </w:t>
      </w:r>
      <w:r w:rsidRPr="00792B2E">
        <w:t xml:space="preserve">have accrued, or will accrue, to </w:t>
      </w:r>
      <w:r w:rsidR="005F06AE">
        <w:t>Project</w:t>
      </w:r>
      <w:r w:rsidRPr="00792B2E">
        <w:t xml:space="preserve"> 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07B966DD" w14:textId="0150BCC5" w:rsidR="00AC30DE" w:rsidRPr="00792B2E" w:rsidRDefault="00AC30DE" w:rsidP="00E502E5">
      <w:pPr>
        <w:spacing w:before="240"/>
        <w:ind w:left="1134" w:hanging="567"/>
      </w:pPr>
      <w:r w:rsidRPr="00E502E5">
        <w:rPr>
          <w:b/>
          <w:bCs/>
        </w:rPr>
        <w:t>F</w:t>
      </w:r>
      <w:r w:rsidRPr="00792B2E">
        <w:t xml:space="preserve"> </w:t>
      </w:r>
      <w:r w:rsidR="0047355D">
        <w:t xml:space="preserve"> =</w:t>
      </w:r>
      <w:r w:rsidR="004A2340">
        <w:tab/>
      </w:r>
      <w:r w:rsidRPr="00792B2E">
        <w:t xml:space="preserve">the aggregate of any insurance proceeds related to loss of revenue or profit or to business interruption (howsoever named) received or receivable (or </w:t>
      </w:r>
      <w:r w:rsidR="00D327F0">
        <w:t>that</w:t>
      </w:r>
      <w:r w:rsidR="00D327F0" w:rsidRPr="00792B2E">
        <w:t xml:space="preserve"> </w:t>
      </w:r>
      <w:r w:rsidRPr="00792B2E">
        <w:t xml:space="preserve">should have been received) by </w:t>
      </w:r>
      <w:r w:rsidR="002542FC">
        <w:t>Project</w:t>
      </w:r>
      <w:r w:rsidR="002542FC" w:rsidRPr="00792B2E">
        <w:t xml:space="preserve"> </w:t>
      </w:r>
      <w:r w:rsidRPr="00792B2E">
        <w:t>Operator or any of its Related Bod</w:t>
      </w:r>
      <w:r w:rsidR="0044549E">
        <w:t>ies</w:t>
      </w:r>
      <w:r w:rsidRPr="00792B2E">
        <w:t xml:space="preserve"> Corporate regarding the Project (other than those insurance proceeds required to be applied to repair or reinstate the </w:t>
      </w:r>
      <w:r w:rsidR="0044549E">
        <w:t>Project</w:t>
      </w:r>
      <w:r w:rsidR="0044549E" w:rsidRPr="00792B2E">
        <w:t xml:space="preserve"> </w:t>
      </w:r>
      <w:r w:rsidRPr="00792B2E">
        <w:t>or to indemnify a third party);</w:t>
      </w:r>
    </w:p>
    <w:p w14:paraId="6EABD352" w14:textId="44B65DA4" w:rsidR="00AC30DE" w:rsidRDefault="00AC30DE" w:rsidP="00E502E5">
      <w:pPr>
        <w:spacing w:before="240"/>
        <w:ind w:left="1134" w:hanging="567"/>
      </w:pPr>
      <w:r w:rsidRPr="00E502E5">
        <w:rPr>
          <w:b/>
          <w:bCs/>
        </w:rPr>
        <w:t>G</w:t>
      </w:r>
      <w:r w:rsidRPr="00792B2E">
        <w:t xml:space="preserve"> </w:t>
      </w:r>
      <w:r w:rsidR="0047355D">
        <w:t>=</w:t>
      </w:r>
      <w:r w:rsidR="004A2340">
        <w:tab/>
      </w:r>
      <w:r w:rsidRPr="00792B2E">
        <w:t xml:space="preserve">any </w:t>
      </w:r>
      <w:r w:rsidR="000639AB">
        <w:t>l</w:t>
      </w:r>
      <w:r w:rsidRPr="00792B2E">
        <w:t xml:space="preserve">iability of the Commonwealth under </w:t>
      </w:r>
      <w:r w:rsidR="006750E1">
        <w:t>this agreement</w:t>
      </w:r>
      <w:r w:rsidRPr="00792B2E">
        <w:t xml:space="preserve"> as at the date on which </w:t>
      </w:r>
      <w:r w:rsidR="006750E1">
        <w:t>this agreement</w:t>
      </w:r>
      <w:r w:rsidRPr="00792B2E">
        <w:t xml:space="preserve"> is terminated (other than the </w:t>
      </w:r>
      <w:r w:rsidR="000639AB">
        <w:t>l</w:t>
      </w:r>
      <w:r w:rsidRPr="00792B2E">
        <w:t xml:space="preserve">iability of the Commonwealth to </w:t>
      </w:r>
      <w:r w:rsidR="002542FC">
        <w:t>Project</w:t>
      </w:r>
      <w:r w:rsidR="002542FC" w:rsidRPr="00792B2E">
        <w:t xml:space="preserve"> </w:t>
      </w:r>
      <w:r w:rsidRPr="00792B2E">
        <w:t xml:space="preserve">Operator regarding this Fixed Termination </w:t>
      </w:r>
      <w:r w:rsidR="00D327F0">
        <w:t>Amount</w:t>
      </w:r>
      <w:r w:rsidR="00E17753">
        <w:t>; and</w:t>
      </w:r>
    </w:p>
    <w:p w14:paraId="3D1333AB" w14:textId="5BDC7749" w:rsidR="00E17753" w:rsidRPr="004E4BC4" w:rsidRDefault="00E17753" w:rsidP="00E502E5">
      <w:pPr>
        <w:spacing w:before="240"/>
        <w:ind w:left="1134" w:hanging="567"/>
      </w:pPr>
      <w:r w:rsidRPr="00E502E5">
        <w:rPr>
          <w:b/>
          <w:bCs/>
        </w:rPr>
        <w:t>H</w:t>
      </w:r>
      <w:r w:rsidRPr="008129EB">
        <w:t xml:space="preserve">  </w:t>
      </w:r>
      <w:r w:rsidR="0047355D">
        <w:t>=</w:t>
      </w:r>
      <w:r w:rsidRPr="008129EB">
        <w:tab/>
      </w:r>
      <w:r>
        <w:t>any</w:t>
      </w:r>
      <w:r w:rsidRPr="008129EB">
        <w:t xml:space="preserve">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2507EC6E" w14:textId="4C3401B1" w:rsidR="008013C8" w:rsidRPr="00792B2E" w:rsidRDefault="008013C8" w:rsidP="008013C8">
      <w:pPr>
        <w:keepNext/>
        <w:spacing w:before="240"/>
        <w:ind w:left="680" w:hanging="680"/>
        <w:rPr>
          <w:b/>
          <w:bCs/>
        </w:rPr>
      </w:pPr>
      <w:r w:rsidRPr="00792B2E">
        <w:rPr>
          <w:b/>
          <w:bCs/>
        </w:rPr>
        <w:t>Early Termination Amount</w:t>
      </w:r>
    </w:p>
    <w:p w14:paraId="1E244734" w14:textId="77777777" w:rsidR="007D1597" w:rsidRDefault="007D1597" w:rsidP="007D1597">
      <w:pPr>
        <w:spacing w:before="240"/>
      </w:pPr>
      <w:r>
        <w:t>The Early Termination Amount is calculated as follows in the periods identified:</w:t>
      </w:r>
    </w:p>
    <w:p w14:paraId="70CC665C" w14:textId="77777777" w:rsidR="007D1597" w:rsidRDefault="007D1597" w:rsidP="007D1597">
      <w:pPr>
        <w:spacing w:before="240"/>
      </w:pPr>
      <w:r>
        <w:t>For the period from and including the Signing Date to the period immediately prior to the COD, the Early Termination Amount is $[</w:t>
      </w:r>
      <w:r w:rsidRPr="00C8195A">
        <w:rPr>
          <w:highlight w:val="yellow"/>
        </w:rPr>
        <w:t>insert</w:t>
      </w:r>
      <w:r>
        <w:t>].</w:t>
      </w:r>
    </w:p>
    <w:p w14:paraId="6C7FDAC5" w14:textId="682C62DD" w:rsidR="007D1597" w:rsidRDefault="007D1597" w:rsidP="007D1597">
      <w:pPr>
        <w:spacing w:before="240"/>
      </w:pPr>
      <w:r>
        <w:t>[</w:t>
      </w:r>
      <w:r w:rsidRPr="00646DC9">
        <w:rPr>
          <w:b/>
          <w:bCs/>
          <w:i/>
          <w:iCs/>
          <w:highlight w:val="lightGray"/>
        </w:rPr>
        <w:t xml:space="preserve">Note: for the purpose of determining the amount payable as an Early Termination Amount for termination by the Commonwealth prior to the COD for Project Operator default, the Commonwealth has calculated a genuine pre-estimate of its loss at greater than $4,000,000. </w:t>
      </w:r>
      <w:r w:rsidRPr="00646DC9">
        <w:rPr>
          <w:b/>
          <w:bCs/>
          <w:i/>
          <w:iCs/>
          <w:highlight w:val="lightGray"/>
        </w:rPr>
        <w:lastRenderedPageBreak/>
        <w:t xml:space="preserve">However, in recognition of the fact that Projects will have a different Maximum Capacity, the Commonwealth is willing to set the Early Termination Amount, for termination for default prior to COD, to which the Commonwealth is entitled under this </w:t>
      </w:r>
      <w:r w:rsidR="00D327F0">
        <w:rPr>
          <w:b/>
          <w:bCs/>
          <w:i/>
          <w:iCs/>
          <w:highlight w:val="lightGray"/>
        </w:rPr>
        <w:t>Schedule 5</w:t>
      </w:r>
      <w:r w:rsidR="00D327F0" w:rsidRPr="00646DC9">
        <w:rPr>
          <w:b/>
          <w:bCs/>
          <w:i/>
          <w:iCs/>
          <w:highlight w:val="lightGray"/>
        </w:rPr>
        <w:t xml:space="preserve"> </w:t>
      </w:r>
      <w:r w:rsidRPr="00646DC9">
        <w:rPr>
          <w:b/>
          <w:bCs/>
          <w:i/>
          <w:iCs/>
          <w:highlight w:val="lightGray"/>
        </w:rPr>
        <w:t>at a lower amount for value for money reasons. The amount will be calculated using the following formula: $20,000 multiplied by the Maximum Capacity</w:t>
      </w:r>
      <w:r w:rsidR="00E545DB">
        <w:rPr>
          <w:b/>
          <w:bCs/>
          <w:i/>
          <w:iCs/>
          <w:highlight w:val="lightGray"/>
        </w:rPr>
        <w:t xml:space="preserve"> of the </w:t>
      </w:r>
      <w:r w:rsidR="00E545DB" w:rsidRPr="000639AB">
        <w:rPr>
          <w:b/>
          <w:bCs/>
          <w:i/>
          <w:iCs/>
          <w:highlight w:val="lightGray"/>
        </w:rPr>
        <w:t>Project</w:t>
      </w:r>
      <w:r w:rsidR="00A44EE0" w:rsidRPr="000639AB">
        <w:rPr>
          <w:b/>
          <w:bCs/>
          <w:i/>
          <w:iCs/>
          <w:highlight w:val="lightGray"/>
        </w:rPr>
        <w:t xml:space="preserve"> in MW</w:t>
      </w:r>
      <w:r w:rsidRPr="000639AB">
        <w:rPr>
          <w:b/>
          <w:bCs/>
          <w:i/>
          <w:iCs/>
          <w:highlight w:val="lightGray"/>
        </w:rPr>
        <w:t xml:space="preserve">, up to a maximum amount of $4,000,000. The Proponent is required to provide that amount here as part of its </w:t>
      </w:r>
      <w:r w:rsidRPr="006A4EF3">
        <w:rPr>
          <w:b/>
          <w:i/>
          <w:highlight w:val="lightGray"/>
        </w:rPr>
        <w:t>Tender</w:t>
      </w:r>
      <w:r w:rsidRPr="00646DC9">
        <w:rPr>
          <w:b/>
          <w:bCs/>
          <w:i/>
          <w:iCs/>
          <w:highlight w:val="lightGray"/>
        </w:rPr>
        <w:t>.</w:t>
      </w:r>
      <w:r>
        <w:t>]</w:t>
      </w:r>
    </w:p>
    <w:p w14:paraId="7F83FDEE" w14:textId="092BBC6A" w:rsidR="008013C8" w:rsidRPr="00792B2E" w:rsidRDefault="007D1597" w:rsidP="0064716B">
      <w:pPr>
        <w:keepNext/>
        <w:spacing w:before="240"/>
      </w:pPr>
      <w:r>
        <w:t>For the period from and including the COD to the end of the Term, t</w:t>
      </w:r>
      <w:r w:rsidR="008013C8" w:rsidRPr="00792B2E">
        <w:t>he Early Termination Amount is calculated as follows:</w:t>
      </w:r>
    </w:p>
    <w:p w14:paraId="05B18BBA" w14:textId="09D9B618" w:rsidR="008013C8" w:rsidRPr="007F5ECD" w:rsidRDefault="008013C8" w:rsidP="007F5ECD">
      <w:pPr>
        <w:spacing w:before="240"/>
        <w:jc w:val="center"/>
        <w:rPr>
          <w:b/>
          <w:bCs/>
          <w:i/>
          <w:iCs/>
          <w:sz w:val="22"/>
          <w:szCs w:val="22"/>
        </w:rPr>
      </w:pPr>
      <w:r w:rsidRPr="007F5ECD">
        <w:rPr>
          <w:b/>
          <w:bCs/>
          <w:i/>
          <w:iCs/>
          <w:sz w:val="22"/>
          <w:szCs w:val="22"/>
        </w:rPr>
        <w:t>ETA = A + B + C + D + E – F</w:t>
      </w:r>
      <w:r w:rsidR="00A44EE0">
        <w:rPr>
          <w:b/>
          <w:bCs/>
          <w:i/>
          <w:iCs/>
          <w:sz w:val="22"/>
          <w:szCs w:val="22"/>
        </w:rPr>
        <w:t xml:space="preserve"> </w:t>
      </w:r>
      <w:r w:rsidR="000B1003" w:rsidRPr="006A4EF3">
        <w:rPr>
          <w:b/>
          <w:i/>
          <w:sz w:val="22"/>
          <w:highlight w:val="lightGray"/>
        </w:rPr>
        <w:t>–</w:t>
      </w:r>
      <w:r w:rsidR="00A44EE0">
        <w:rPr>
          <w:b/>
          <w:bCs/>
          <w:i/>
          <w:iCs/>
          <w:sz w:val="22"/>
          <w:szCs w:val="22"/>
        </w:rPr>
        <w:t xml:space="preserve"> G</w:t>
      </w:r>
    </w:p>
    <w:p w14:paraId="074A0038" w14:textId="7C0A4331" w:rsidR="008013C8" w:rsidRPr="00792B2E" w:rsidRDefault="0064716B" w:rsidP="00E502E5">
      <w:pPr>
        <w:keepNext/>
        <w:spacing w:before="240"/>
        <w:ind w:left="567"/>
      </w:pPr>
      <w:r>
        <w:t>w</w:t>
      </w:r>
      <w:r w:rsidR="008013C8" w:rsidRPr="00792B2E">
        <w:t>here:</w:t>
      </w:r>
    </w:p>
    <w:p w14:paraId="3CF706D0" w14:textId="61C54117" w:rsidR="008013C8" w:rsidRPr="00792B2E" w:rsidRDefault="008013C8" w:rsidP="00E502E5">
      <w:pPr>
        <w:spacing w:before="240"/>
        <w:ind w:left="1134" w:hanging="567"/>
      </w:pPr>
      <w:r w:rsidRPr="00E502E5">
        <w:rPr>
          <w:b/>
          <w:bCs/>
        </w:rPr>
        <w:t>ETA</w:t>
      </w:r>
      <w:r w:rsidRPr="00792B2E">
        <w:t xml:space="preserve"> </w:t>
      </w:r>
      <w:r w:rsidR="0047355D">
        <w:t>=</w:t>
      </w:r>
      <w:r w:rsidRPr="00792B2E">
        <w:t xml:space="preserve"> the Early Termination </w:t>
      </w:r>
      <w:r w:rsidR="007D1597">
        <w:t>Amount</w:t>
      </w:r>
    </w:p>
    <w:p w14:paraId="6BCD2251" w14:textId="1C707385" w:rsidR="008013C8" w:rsidRPr="00792B2E" w:rsidRDefault="008013C8" w:rsidP="00E502E5">
      <w:pPr>
        <w:spacing w:before="240"/>
        <w:ind w:left="1134" w:hanging="567"/>
      </w:pPr>
      <w:r w:rsidRPr="00E502E5">
        <w:rPr>
          <w:b/>
          <w:bCs/>
        </w:rPr>
        <w:t>A</w:t>
      </w:r>
      <w:r w:rsidRPr="00792B2E">
        <w:t xml:space="preserve"> </w:t>
      </w:r>
      <w:r w:rsidR="0047355D">
        <w:t xml:space="preserve"> =</w:t>
      </w:r>
      <w:r w:rsidR="004A2340">
        <w:tab/>
      </w:r>
      <w:r w:rsidRPr="00792B2E">
        <w:t xml:space="preserve">the aggregate of the net increase in the support amounts to which the Commonwealth is exposed under a replacement agreement on substantially the same terms as </w:t>
      </w:r>
      <w:r w:rsidR="006750E1">
        <w:t>this agreement</w:t>
      </w:r>
      <w:r w:rsidRPr="00792B2E">
        <w:t xml:space="preserve"> with a new operator over and above the support amounts to which the Commonwealth would have been exposed under </w:t>
      </w:r>
      <w:r w:rsidR="006750E1">
        <w:t>this agreement</w:t>
      </w:r>
      <w:r w:rsidRPr="00792B2E">
        <w:t xml:space="preserve"> had it not been terminated (assuming for that comparison that the Commonwealth would be exposed to pay </w:t>
      </w:r>
      <w:r w:rsidR="002542FC">
        <w:t>Project</w:t>
      </w:r>
      <w:r w:rsidR="002542FC" w:rsidRPr="00792B2E">
        <w:t xml:space="preserve"> </w:t>
      </w:r>
      <w:r w:rsidRPr="00792B2E">
        <w:t xml:space="preserve">Operator the Annual Payment Cap under </w:t>
      </w:r>
      <w:r w:rsidR="006750E1">
        <w:t>this agreement</w:t>
      </w:r>
      <w:r w:rsidRPr="00792B2E">
        <w:t xml:space="preserve"> and </w:t>
      </w:r>
      <w:r w:rsidR="000639AB">
        <w:t xml:space="preserve">to pay </w:t>
      </w:r>
      <w:r w:rsidRPr="00792B2E">
        <w:t xml:space="preserve">the new operator the Annual Payment Cap under the new agreement in each case as determined over the remaining </w:t>
      </w:r>
      <w:r w:rsidR="004A02FE" w:rsidRPr="00792B2E">
        <w:t>Financial</w:t>
      </w:r>
      <w:r w:rsidRPr="00792B2E">
        <w:t xml:space="preserve"> Years over the remainder of the </w:t>
      </w:r>
      <w:r w:rsidR="00D327F0">
        <w:t>Support Period</w:t>
      </w:r>
      <w:r w:rsidRPr="00792B2E">
        <w:t xml:space="preserve"> </w:t>
      </w:r>
      <w:r w:rsidR="000639AB">
        <w:t xml:space="preserve">and </w:t>
      </w:r>
      <w:r w:rsidRPr="00792B2E">
        <w:t xml:space="preserve">on the assumption that </w:t>
      </w:r>
      <w:r w:rsidR="006750E1">
        <w:t>this agreement</w:t>
      </w:r>
      <w:r w:rsidRPr="00792B2E">
        <w:t xml:space="preserve"> has not been terminated) which</w:t>
      </w:r>
      <w:r w:rsidR="000B1003" w:rsidRPr="00EC5FBA">
        <w:t>,</w:t>
      </w:r>
      <w:r w:rsidRPr="00EC5FBA">
        <w:t xml:space="preserve"> for the purpose of this </w:t>
      </w:r>
      <w:r w:rsidR="00D327F0" w:rsidRPr="00EC5FBA">
        <w:t>Schedule 5</w:t>
      </w:r>
      <w:r w:rsidR="000B1003" w:rsidRPr="00EC5FBA">
        <w:t>,</w:t>
      </w:r>
      <w:r w:rsidRPr="00EC5FBA">
        <w:t xml:space="preserve"> is calculated as follows:</w:t>
      </w:r>
    </w:p>
    <w:p w14:paraId="37AA6594" w14:textId="77777777" w:rsidR="008013C8" w:rsidRPr="007F5ECD" w:rsidRDefault="008013C8" w:rsidP="00E502E5">
      <w:pPr>
        <w:spacing w:before="240"/>
        <w:ind w:left="1617" w:hanging="483"/>
        <w:jc w:val="center"/>
        <w:rPr>
          <w:b/>
          <w:bCs/>
          <w:i/>
          <w:iCs/>
        </w:rPr>
      </w:pPr>
      <w:r w:rsidRPr="007F5ECD">
        <w:rPr>
          <w:b/>
          <w:bCs/>
          <w:i/>
          <w:iCs/>
        </w:rPr>
        <w:t>A = (∑MC</w:t>
      </w:r>
      <w:r w:rsidRPr="007F5ECD">
        <w:rPr>
          <w:b/>
          <w:bCs/>
          <w:i/>
          <w:iCs/>
          <w:vertAlign w:val="subscript"/>
        </w:rPr>
        <w:t>RSY</w:t>
      </w:r>
      <w:r w:rsidRPr="007F5ECD">
        <w:rPr>
          <w:b/>
          <w:bCs/>
          <w:i/>
          <w:iCs/>
        </w:rPr>
        <w:t>) x 10%</w:t>
      </w:r>
    </w:p>
    <w:p w14:paraId="47EE3232" w14:textId="41B4575A" w:rsidR="00525A0C" w:rsidRDefault="00E502E5" w:rsidP="00E502E5">
      <w:pPr>
        <w:spacing w:before="240"/>
        <w:ind w:left="1134"/>
      </w:pPr>
      <w:r>
        <w:t>w</w:t>
      </w:r>
      <w:r w:rsidR="008013C8" w:rsidRPr="00792B2E">
        <w:t>here</w:t>
      </w:r>
      <w:r w:rsidR="00525A0C">
        <w:t>:</w:t>
      </w:r>
    </w:p>
    <w:p w14:paraId="1F07A4D3" w14:textId="210C778F" w:rsidR="008013C8" w:rsidRPr="00792B2E" w:rsidRDefault="008013C8" w:rsidP="00E502E5">
      <w:pPr>
        <w:spacing w:before="240"/>
        <w:ind w:left="2778" w:hanging="1644"/>
      </w:pPr>
      <w:r w:rsidRPr="007F5ECD">
        <w:rPr>
          <w:i/>
          <w:iCs/>
        </w:rPr>
        <w:t>∑MC</w:t>
      </w:r>
      <w:r w:rsidRPr="007F5ECD">
        <w:rPr>
          <w:i/>
          <w:iCs/>
          <w:vertAlign w:val="subscript"/>
        </w:rPr>
        <w:t>RSY</w:t>
      </w:r>
      <w:r w:rsidRPr="007F5ECD">
        <w:rPr>
          <w:i/>
          <w:iCs/>
        </w:rPr>
        <w:t xml:space="preserve"> </w:t>
      </w:r>
      <w:r w:rsidR="0047355D">
        <w:rPr>
          <w:i/>
          <w:iCs/>
        </w:rPr>
        <w:t xml:space="preserve">= </w:t>
      </w:r>
      <w:r w:rsidR="00525A0C" w:rsidRPr="007F5ECD">
        <w:rPr>
          <w:i/>
          <w:iCs/>
        </w:rPr>
        <w:tab/>
      </w:r>
      <w:r w:rsidRPr="00792B2E">
        <w:t xml:space="preserve">the sum of the Annual Payment Cap over the remaining </w:t>
      </w:r>
      <w:r w:rsidR="004A02FE" w:rsidRPr="00792B2E">
        <w:t>Financial</w:t>
      </w:r>
      <w:r w:rsidRPr="00792B2E">
        <w:t xml:space="preserve"> Years in the remainder of the </w:t>
      </w:r>
      <w:r w:rsidR="000639AB">
        <w:t>Term under this agreement</w:t>
      </w:r>
      <w:r w:rsidRPr="00792B2E">
        <w:t xml:space="preserve">, determined on the assumption that </w:t>
      </w:r>
      <w:r w:rsidR="006750E1">
        <w:t>this agreement</w:t>
      </w:r>
      <w:r w:rsidRPr="00792B2E">
        <w:t xml:space="preserve"> has not been terminated;</w:t>
      </w:r>
    </w:p>
    <w:p w14:paraId="034B0620" w14:textId="76535A53" w:rsidR="008013C8" w:rsidRPr="00792B2E" w:rsidRDefault="008013C8" w:rsidP="00E502E5">
      <w:pPr>
        <w:spacing w:before="240"/>
        <w:ind w:left="1134" w:hanging="567"/>
      </w:pPr>
      <w:r w:rsidRPr="00E502E5">
        <w:rPr>
          <w:b/>
          <w:bCs/>
        </w:rPr>
        <w:t>B</w:t>
      </w:r>
      <w:r w:rsidRPr="00792B2E">
        <w:t xml:space="preserve"> </w:t>
      </w:r>
      <w:r w:rsidR="0047355D">
        <w:t xml:space="preserve"> =</w:t>
      </w:r>
      <w:r w:rsidR="004A2340">
        <w:tab/>
      </w:r>
      <w:r w:rsidRPr="00792B2E">
        <w:t xml:space="preserve">the reasonable and proper internal and external costs incurred by or on behalf of the Commonwealth in carrying out a tender </w:t>
      </w:r>
      <w:r w:rsidR="00D327F0">
        <w:t xml:space="preserve">process </w:t>
      </w:r>
      <w:r w:rsidRPr="00792B2E">
        <w:t xml:space="preserve">to identify another project to replace the Maximum Capacity of the </w:t>
      </w:r>
      <w:r w:rsidR="0044549E">
        <w:t>Project</w:t>
      </w:r>
      <w:r w:rsidRPr="00792B2E">
        <w:t xml:space="preserve"> which for the purpose of this </w:t>
      </w:r>
      <w:r w:rsidR="00D327F0">
        <w:t>provision</w:t>
      </w:r>
      <w:r w:rsidRPr="00792B2E">
        <w:t xml:space="preserve"> is fixed at $15</w:t>
      </w:r>
      <w:r w:rsidR="000B1003">
        <w:t> </w:t>
      </w:r>
      <w:r w:rsidRPr="00792B2E">
        <w:t>million</w:t>
      </w:r>
      <w:r w:rsidR="007D1597">
        <w:t xml:space="preserve"> </w:t>
      </w:r>
      <w:r w:rsidRPr="00792B2E">
        <w:t>(</w:t>
      </w:r>
      <w:r w:rsidR="00936733" w:rsidRPr="00792B2E">
        <w:t>indexed</w:t>
      </w:r>
      <w:r w:rsidRPr="00792B2E">
        <w:t>);</w:t>
      </w:r>
    </w:p>
    <w:p w14:paraId="7036BA6F" w14:textId="76BD16E3" w:rsidR="008013C8" w:rsidRPr="00792B2E" w:rsidRDefault="008013C8" w:rsidP="00E502E5">
      <w:pPr>
        <w:spacing w:before="240"/>
        <w:ind w:left="1134" w:hanging="567"/>
      </w:pPr>
      <w:r w:rsidRPr="00E502E5">
        <w:rPr>
          <w:b/>
          <w:bCs/>
        </w:rPr>
        <w:t>C</w:t>
      </w:r>
      <w:r w:rsidRPr="00792B2E">
        <w:t xml:space="preserve"> </w:t>
      </w:r>
      <w:r w:rsidR="0047355D">
        <w:t xml:space="preserve"> =</w:t>
      </w:r>
      <w:r w:rsidR="004A2340">
        <w:tab/>
      </w:r>
      <w:r w:rsidRPr="00792B2E">
        <w:t xml:space="preserve">any </w:t>
      </w:r>
      <w:r w:rsidR="001E3625">
        <w:t>l</w:t>
      </w:r>
      <w:r w:rsidRPr="00792B2E">
        <w:t xml:space="preserve">iability of </w:t>
      </w:r>
      <w:r w:rsidR="002542FC">
        <w:t>Project</w:t>
      </w:r>
      <w:r w:rsidR="002542FC" w:rsidRPr="00792B2E">
        <w:t xml:space="preserve"> </w:t>
      </w:r>
      <w:r w:rsidRPr="00792B2E">
        <w:t xml:space="preserve">Operator to the Commonwealth under </w:t>
      </w:r>
      <w:r w:rsidR="006750E1">
        <w:t>this agreement</w:t>
      </w:r>
      <w:r w:rsidRPr="00792B2E">
        <w:t xml:space="preserve"> as at the date on which </w:t>
      </w:r>
      <w:r w:rsidR="006750E1">
        <w:t>this agreement</w:t>
      </w:r>
      <w:r w:rsidRPr="00792B2E">
        <w:t xml:space="preserve"> is terminated; </w:t>
      </w:r>
    </w:p>
    <w:p w14:paraId="7E9B3919" w14:textId="708A2709" w:rsidR="008013C8" w:rsidRPr="00792B2E" w:rsidRDefault="008013C8" w:rsidP="00E502E5">
      <w:pPr>
        <w:spacing w:before="240"/>
        <w:ind w:left="1134" w:hanging="567"/>
      </w:pPr>
      <w:r w:rsidRPr="00E502E5">
        <w:rPr>
          <w:b/>
          <w:bCs/>
        </w:rPr>
        <w:t>D</w:t>
      </w:r>
      <w:r w:rsidRPr="00792B2E">
        <w:t xml:space="preserve"> </w:t>
      </w:r>
      <w:r w:rsidR="0047355D">
        <w:t xml:space="preserve"> =</w:t>
      </w:r>
      <w:r w:rsidR="004A2340">
        <w:tab/>
      </w:r>
      <w:r w:rsidRPr="00792B2E">
        <w:t xml:space="preserve">any other additional </w:t>
      </w:r>
      <w:r w:rsidR="00D327F0" w:rsidRPr="00792B2E">
        <w:t xml:space="preserve">internal and external </w:t>
      </w:r>
      <w:r w:rsidRPr="00792B2E">
        <w:t xml:space="preserve">costs reasonably incurred by the Commonwealth as a direct result of the termination of </w:t>
      </w:r>
      <w:r w:rsidR="006750E1">
        <w:t>this agreement</w:t>
      </w:r>
      <w:r w:rsidRPr="00792B2E">
        <w:t xml:space="preserve">; </w:t>
      </w:r>
    </w:p>
    <w:p w14:paraId="23EA5FE8" w14:textId="51723706" w:rsidR="008013C8" w:rsidRPr="00792B2E" w:rsidRDefault="008013C8" w:rsidP="00E502E5">
      <w:pPr>
        <w:spacing w:before="240"/>
        <w:ind w:left="1134" w:hanging="567"/>
      </w:pPr>
      <w:r w:rsidRPr="00E502E5">
        <w:rPr>
          <w:b/>
          <w:bCs/>
        </w:rPr>
        <w:t>E</w:t>
      </w:r>
      <w:r w:rsidRPr="00792B2E">
        <w:t xml:space="preserve"> </w:t>
      </w:r>
      <w:r w:rsidR="0047355D">
        <w:t xml:space="preserve"> =</w:t>
      </w:r>
      <w:r w:rsidR="004A2340">
        <w:tab/>
      </w:r>
      <w:r w:rsidRPr="00792B2E">
        <w:t xml:space="preserve">any gains </w:t>
      </w:r>
      <w:r w:rsidR="00D327F0">
        <w:t>that</w:t>
      </w:r>
      <w:r w:rsidR="00D327F0" w:rsidRPr="00792B2E">
        <w:t xml:space="preserve"> </w:t>
      </w:r>
      <w:r w:rsidRPr="00792B2E">
        <w:t xml:space="preserve">have accrued, or will accrue, to </w:t>
      </w:r>
      <w:r w:rsidR="002542FC">
        <w:t>Project</w:t>
      </w:r>
      <w:r w:rsidR="002542FC" w:rsidRPr="00792B2E">
        <w:t xml:space="preserve"> </w:t>
      </w:r>
      <w:r w:rsidRPr="00792B2E">
        <w:t xml:space="preserve">Operator as a </w:t>
      </w:r>
      <w:r w:rsidR="001E3625">
        <w:t xml:space="preserve">direct </w:t>
      </w:r>
      <w:r w:rsidRPr="00792B2E">
        <w:t xml:space="preserve">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683BA2AB" w14:textId="4F2402AB" w:rsidR="008013C8" w:rsidRDefault="008013C8" w:rsidP="00E502E5">
      <w:pPr>
        <w:spacing w:before="240"/>
        <w:ind w:left="1134" w:hanging="567"/>
      </w:pPr>
      <w:r w:rsidRPr="00E502E5">
        <w:rPr>
          <w:b/>
          <w:bCs/>
        </w:rPr>
        <w:t>F</w:t>
      </w:r>
      <w:r w:rsidRPr="00792B2E">
        <w:t xml:space="preserve"> </w:t>
      </w:r>
      <w:r w:rsidR="0047355D">
        <w:t xml:space="preserve"> =</w:t>
      </w:r>
      <w:r w:rsidR="004A2340">
        <w:tab/>
      </w:r>
      <w:r w:rsidRPr="00792B2E">
        <w:t xml:space="preserve">any </w:t>
      </w:r>
      <w:r w:rsidR="001E3625">
        <w:t>l</w:t>
      </w:r>
      <w:r w:rsidRPr="00792B2E">
        <w:t xml:space="preserve">iability of the Commonwealth to </w:t>
      </w:r>
      <w:r w:rsidR="002542FC">
        <w:t>Project</w:t>
      </w:r>
      <w:r w:rsidR="002542FC" w:rsidRPr="00792B2E">
        <w:t xml:space="preserve"> </w:t>
      </w:r>
      <w:r w:rsidRPr="00792B2E">
        <w:t xml:space="preserve">Operator under </w:t>
      </w:r>
      <w:r w:rsidR="006750E1">
        <w:t>this agreement</w:t>
      </w:r>
      <w:r w:rsidRPr="00792B2E">
        <w:t xml:space="preserve"> as at the date on which </w:t>
      </w:r>
      <w:r w:rsidR="006750E1">
        <w:t>this agreement</w:t>
      </w:r>
      <w:r w:rsidRPr="00792B2E">
        <w:t xml:space="preserve"> is terminated</w:t>
      </w:r>
      <w:r w:rsidR="00850D76">
        <w:t>; and</w:t>
      </w:r>
    </w:p>
    <w:p w14:paraId="1663F31F" w14:textId="44A39249" w:rsidR="00A44EE0" w:rsidRDefault="00A44EE0" w:rsidP="00E502E5">
      <w:pPr>
        <w:spacing w:before="240"/>
        <w:ind w:left="1134" w:hanging="567"/>
      </w:pPr>
      <w:r w:rsidRPr="00E502E5">
        <w:rPr>
          <w:b/>
          <w:bCs/>
        </w:rPr>
        <w:t>G</w:t>
      </w:r>
      <w:r w:rsidRPr="008129EB">
        <w:t xml:space="preserve"> </w:t>
      </w:r>
      <w:r w:rsidR="0047355D">
        <w:t xml:space="preserve"> =</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4ADCC8DB" w14:textId="330C2200" w:rsidR="00C15C21" w:rsidRDefault="00C15C21" w:rsidP="00AC30DE">
      <w:pPr>
        <w:sectPr w:rsidR="00C15C21" w:rsidSect="004A1838">
          <w:headerReference w:type="even" r:id="rId46"/>
          <w:headerReference w:type="default" r:id="rId47"/>
          <w:footerReference w:type="even" r:id="rId48"/>
          <w:footerReference w:type="default" r:id="rId49"/>
          <w:headerReference w:type="first" r:id="rId50"/>
          <w:footerReference w:type="first" r:id="rId51"/>
          <w:pgSz w:w="11907" w:h="16840" w:code="9"/>
          <w:pgMar w:top="1701" w:right="1417" w:bottom="1417" w:left="1417" w:header="425" w:footer="567" w:gutter="0"/>
          <w:cols w:space="720"/>
          <w:titlePg/>
          <w:docGrid w:linePitch="313"/>
        </w:sectPr>
      </w:pPr>
    </w:p>
    <w:p w14:paraId="4EF70400" w14:textId="77777777" w:rsidR="00C15C21" w:rsidRPr="00991FDD" w:rsidRDefault="00C15C21" w:rsidP="007238AE">
      <w:pPr>
        <w:pStyle w:val="SchedulePageHeading"/>
        <w:numPr>
          <w:ilvl w:val="0"/>
          <w:numId w:val="29"/>
        </w:numPr>
        <w:tabs>
          <w:tab w:val="num" w:pos="2268"/>
        </w:tabs>
        <w:ind w:left="2268" w:hanging="2268"/>
      </w:pPr>
      <w:bookmarkStart w:id="5404" w:name="_Ref159420596"/>
      <w:bookmarkStart w:id="5405" w:name="_Toc211256194"/>
      <w:r w:rsidRPr="00991FDD">
        <w:lastRenderedPageBreak/>
        <w:t>Commonwealth Policy and Other Requirements</w:t>
      </w:r>
      <w:bookmarkEnd w:id="5404"/>
      <w:bookmarkEnd w:id="5405"/>
      <w:r w:rsidRPr="00991FDD">
        <w:t xml:space="preserve"> </w:t>
      </w:r>
    </w:p>
    <w:p w14:paraId="327AF131" w14:textId="25497C99" w:rsidR="00C15C21" w:rsidRDefault="00710085" w:rsidP="00FA557F">
      <w:pPr>
        <w:pStyle w:val="BodyIndent1"/>
        <w:spacing w:before="0"/>
      </w:pPr>
      <w:bookmarkStart w:id="5406" w:name="_Ref151143582"/>
      <w:r>
        <w:t>Project Operator</w:t>
      </w:r>
      <w:r w:rsidR="00C15C21">
        <w:t xml:space="preserve"> is </w:t>
      </w:r>
      <w:r w:rsidR="00C15C21" w:rsidRPr="000B01B5">
        <w:t xml:space="preserve">required to comply with the Commonwealth policies and other requirements set out in this </w:t>
      </w:r>
      <w:r w:rsidR="000D3985">
        <w:fldChar w:fldCharType="begin"/>
      </w:r>
      <w:r w:rsidR="000D3985">
        <w:instrText xml:space="preserve"> REF _Ref159420596 \w \h </w:instrText>
      </w:r>
      <w:r w:rsidR="000D3985">
        <w:fldChar w:fldCharType="separate"/>
      </w:r>
      <w:r w:rsidR="00910BB8">
        <w:t>Schedule 6</w:t>
      </w:r>
      <w:r w:rsidR="000D3985">
        <w:fldChar w:fldCharType="end"/>
      </w:r>
      <w:r w:rsidR="00C15C21" w:rsidRPr="000B01B5">
        <w:t xml:space="preserve">. </w:t>
      </w:r>
      <w:r w:rsidR="00D327F0">
        <w:t>S</w:t>
      </w:r>
      <w:r w:rsidR="00C15C21" w:rsidRPr="000B01B5">
        <w:t xml:space="preserve">ome of the Commonwealth policies identified below have been modified to suit the subject matter of </w:t>
      </w:r>
      <w:r w:rsidR="00C15C21">
        <w:t xml:space="preserve">this </w:t>
      </w:r>
      <w:r>
        <w:t>agreement</w:t>
      </w:r>
      <w:r w:rsidR="00C15C21">
        <w:t xml:space="preserve"> and </w:t>
      </w:r>
      <w:r>
        <w:t>Project Operator</w:t>
      </w:r>
      <w:r w:rsidR="00C15C21">
        <w:t xml:space="preserve"> is </w:t>
      </w:r>
      <w:r w:rsidR="00C15C21" w:rsidRPr="000B01B5">
        <w:t>only required to comply with that part of the Commonwealth policy and requirements referred to and set out below.</w:t>
      </w:r>
      <w:bookmarkStart w:id="5407" w:name="_Ref151192522"/>
      <w:bookmarkStart w:id="5408" w:name="_Toc151272770"/>
    </w:p>
    <w:p w14:paraId="3183A6F7" w14:textId="77777777" w:rsidR="00C15C21" w:rsidRPr="007D24AC" w:rsidRDefault="00C15C21" w:rsidP="0030156D">
      <w:pPr>
        <w:pStyle w:val="SchedH1"/>
        <w:numPr>
          <w:ilvl w:val="0"/>
          <w:numId w:val="160"/>
        </w:numPr>
        <w:rPr>
          <w:b w:val="0"/>
          <w:bCs/>
        </w:rPr>
      </w:pPr>
      <w:bookmarkStart w:id="5409" w:name="_Ref153612432"/>
      <w:bookmarkStart w:id="5410" w:name="_Toc153945298"/>
      <w:r w:rsidRPr="007D24AC">
        <w:rPr>
          <w:bCs/>
        </w:rPr>
        <w:t>Taxation and Shadow Economy Policy</w:t>
      </w:r>
      <w:bookmarkEnd w:id="5406"/>
      <w:bookmarkEnd w:id="5407"/>
      <w:bookmarkEnd w:id="5408"/>
      <w:bookmarkEnd w:id="5409"/>
      <w:bookmarkEnd w:id="5410"/>
      <w:r w:rsidRPr="007D24AC">
        <w:rPr>
          <w:bCs/>
        </w:rPr>
        <w:t xml:space="preserve"> </w:t>
      </w:r>
    </w:p>
    <w:p w14:paraId="22A9141E" w14:textId="77777777" w:rsidR="00C15C21" w:rsidRPr="007D24AC" w:rsidRDefault="00C15C21" w:rsidP="007D24AC">
      <w:pPr>
        <w:pStyle w:val="Numpara2"/>
        <w:rPr>
          <w:b/>
          <w:bCs/>
        </w:rPr>
      </w:pPr>
      <w:bookmarkStart w:id="5411" w:name="_Toc151272771"/>
      <w:bookmarkStart w:id="5412" w:name="_Toc153945299"/>
      <w:r w:rsidRPr="007D24AC">
        <w:rPr>
          <w:b/>
          <w:bCs/>
        </w:rPr>
        <w:t>Definitions</w:t>
      </w:r>
      <w:bookmarkEnd w:id="5411"/>
      <w:bookmarkEnd w:id="5412"/>
    </w:p>
    <w:p w14:paraId="4B759A31" w14:textId="5146A605" w:rsidR="00C15C21" w:rsidRPr="00427EB9" w:rsidRDefault="00C15C21" w:rsidP="007D24AC">
      <w:pPr>
        <w:pStyle w:val="BodyIndent1"/>
      </w:pPr>
      <w:r>
        <w:t xml:space="preserve">In this section </w:t>
      </w:r>
      <w:r>
        <w:fldChar w:fldCharType="begin"/>
      </w:r>
      <w:r>
        <w:instrText xml:space="preserve"> REF _Ref153612432 \n \h </w:instrText>
      </w:r>
      <w:r>
        <w:fldChar w:fldCharType="separate"/>
      </w:r>
      <w:r w:rsidR="00910BB8">
        <w:t>1</w:t>
      </w:r>
      <w:r>
        <w:fldChar w:fldCharType="end"/>
      </w:r>
      <w:r>
        <w:t>:</w:t>
      </w:r>
    </w:p>
    <w:p w14:paraId="79A914BA" w14:textId="77777777" w:rsidR="00C15C21" w:rsidRDefault="00C15C21" w:rsidP="0030156D">
      <w:pPr>
        <w:pStyle w:val="legalDefinition"/>
        <w:numPr>
          <w:ilvl w:val="0"/>
          <w:numId w:val="57"/>
        </w:numPr>
      </w:pPr>
      <w:r w:rsidRPr="007D24AC">
        <w:rPr>
          <w:b/>
          <w:bCs/>
        </w:rPr>
        <w:t>Satisfactory</w:t>
      </w:r>
      <w:r>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668D15FC" w14:textId="4A9E7DFE" w:rsidR="00C15C21" w:rsidRDefault="00C15C21" w:rsidP="007D24AC">
      <w:pPr>
        <w:pStyle w:val="legalDefinition"/>
      </w:pPr>
      <w:r w:rsidRPr="00C32E62">
        <w:rPr>
          <w:b/>
          <w:bCs/>
        </w:rPr>
        <w:t xml:space="preserve">Statement of Tax </w:t>
      </w:r>
      <w:r>
        <w:rPr>
          <w:b/>
          <w:bCs/>
        </w:rPr>
        <w:t xml:space="preserve">Record </w:t>
      </w:r>
      <w:r>
        <w:t>means a statement of tax record issued by the Australian Taxation Office following an application made in accordance with the process set out at</w:t>
      </w:r>
      <w:r w:rsidR="00E567D8">
        <w:t>:</w:t>
      </w:r>
      <w:r>
        <w:t xml:space="preserve"> </w:t>
      </w:r>
      <w:hyperlink r:id="rId52" w:anchor="Requesting_an_STR" w:history="1">
        <w:r w:rsidRPr="001D34BD">
          <w:rPr>
            <w:rStyle w:val="Hyperlink"/>
            <w:lang w:val="en-GB"/>
          </w:rPr>
          <w:t>https://www.ato.gov.au/Business/Bus/Statement-of-tax-record/?page=1#Requesting_an_STR</w:t>
        </w:r>
      </w:hyperlink>
      <w:r>
        <w:rPr>
          <w:rStyle w:val="Hyperlink"/>
          <w:lang w:val="en-GB"/>
        </w:rPr>
        <w:t xml:space="preserve">;. </w:t>
      </w:r>
    </w:p>
    <w:p w14:paraId="4D914C79" w14:textId="652DE66A" w:rsidR="00C15C21" w:rsidRDefault="00C15C21" w:rsidP="007D24AC">
      <w:pPr>
        <w:pStyle w:val="legalDefinition"/>
      </w:pPr>
      <w:r w:rsidRPr="00C32E62">
        <w:rPr>
          <w:b/>
          <w:bCs/>
        </w:rPr>
        <w:t>Shadow Economy Policy</w:t>
      </w:r>
      <w:r>
        <w:t xml:space="preserve"> means the </w:t>
      </w:r>
      <w:r w:rsidRPr="00C32E62">
        <w:rPr>
          <w:i/>
          <w:iCs/>
        </w:rPr>
        <w:t xml:space="preserve">Shadow economy – increasing the integrity of government procurement: Procurement connected policy guidelines </w:t>
      </w:r>
      <w:r w:rsidR="00475D06">
        <w:rPr>
          <w:i/>
          <w:iCs/>
        </w:rPr>
        <w:t>October 2024</w:t>
      </w:r>
      <w:r w:rsidR="00475D06">
        <w:t xml:space="preserve"> available at:</w:t>
      </w:r>
      <w:r w:rsidR="00475D06">
        <w:br/>
      </w:r>
      <w:hyperlink r:id="rId53" w:history="1">
        <w:r w:rsidR="00475D06" w:rsidRPr="009C6B7E">
          <w:rPr>
            <w:rStyle w:val="Hyperlink"/>
          </w:rPr>
          <w:t>https://treasury.gov.au/policy-topics/economy/shadow-economy/procurement-connected-policy</w:t>
        </w:r>
      </w:hyperlink>
      <w:r>
        <w:rPr>
          <w:i/>
          <w:iCs/>
        </w:rPr>
        <w:t xml:space="preserve">; </w:t>
      </w:r>
      <w:r w:rsidRPr="00762729">
        <w:t>and</w:t>
      </w:r>
    </w:p>
    <w:p w14:paraId="5A2F9552" w14:textId="77777777" w:rsidR="00C15C21" w:rsidRDefault="00C15C21" w:rsidP="007D24AC">
      <w:pPr>
        <w:pStyle w:val="legalDefinition"/>
      </w:pPr>
      <w:r>
        <w:rPr>
          <w:b/>
          <w:bCs/>
          <w:lang w:val="en-GB"/>
        </w:rPr>
        <w:t>V</w:t>
      </w:r>
      <w:r w:rsidRPr="00C32E62">
        <w:rPr>
          <w:b/>
          <w:bCs/>
          <w:lang w:val="en-GB"/>
        </w:rPr>
        <w:t xml:space="preserve">alid </w:t>
      </w:r>
      <w:r w:rsidRPr="001D34BD">
        <w:rPr>
          <w:lang w:val="en-GB"/>
        </w:rPr>
        <w:t>means valid in accordance with Part 7.e of the Shadow Economy Policy.</w:t>
      </w:r>
    </w:p>
    <w:p w14:paraId="6E80630C" w14:textId="77777777" w:rsidR="00C15C21" w:rsidRPr="007D24AC" w:rsidRDefault="00C15C21" w:rsidP="007D24AC">
      <w:pPr>
        <w:pStyle w:val="Numpara2"/>
        <w:rPr>
          <w:b/>
          <w:bCs/>
        </w:rPr>
      </w:pPr>
      <w:bookmarkStart w:id="5413" w:name="_Ref151150261"/>
      <w:bookmarkStart w:id="5414" w:name="_Toc151272772"/>
      <w:bookmarkStart w:id="5415" w:name="_Toc153945300"/>
      <w:r w:rsidRPr="007D24AC">
        <w:rPr>
          <w:b/>
          <w:bCs/>
        </w:rPr>
        <w:t>Taxation</w:t>
      </w:r>
      <w:bookmarkEnd w:id="5413"/>
      <w:bookmarkEnd w:id="5414"/>
      <w:bookmarkEnd w:id="5415"/>
    </w:p>
    <w:p w14:paraId="4E64B1A7" w14:textId="2D9CD57B" w:rsidR="00C15C21" w:rsidRDefault="00710085" w:rsidP="0030156D">
      <w:pPr>
        <w:pStyle w:val="legalDefinition"/>
        <w:numPr>
          <w:ilvl w:val="0"/>
          <w:numId w:val="58"/>
        </w:numPr>
      </w:pPr>
      <w:r>
        <w:t>Project Operator</w:t>
      </w:r>
      <w:r w:rsidR="00C15C21">
        <w:t xml:space="preserve"> must comply with all applicable Laws relating to taxation. </w:t>
      </w:r>
    </w:p>
    <w:p w14:paraId="08003BE6" w14:textId="5265B677" w:rsidR="00C15C21" w:rsidRDefault="00710085" w:rsidP="007D24AC">
      <w:pPr>
        <w:pStyle w:val="legalDefinition"/>
      </w:pPr>
      <w:r>
        <w:t>Project Operator</w:t>
      </w:r>
      <w:r w:rsidR="00C15C21">
        <w:t xml:space="preserve"> must ensure that any first tier </w:t>
      </w:r>
      <w:r w:rsidR="009C7B3B">
        <w:t>S</w:t>
      </w:r>
      <w:r w:rsidR="00C15C21">
        <w:t xml:space="preserve">ubcontract </w:t>
      </w:r>
      <w:r w:rsidR="00C15C21" w:rsidRPr="0008634E">
        <w:t xml:space="preserve">(namely those </w:t>
      </w:r>
      <w:r w:rsidR="00D327F0">
        <w:t>that</w:t>
      </w:r>
      <w:r w:rsidR="00D327F0" w:rsidRPr="0008634E">
        <w:t xml:space="preserve"> </w:t>
      </w:r>
      <w:r>
        <w:t>Project Operator</w:t>
      </w:r>
      <w:r w:rsidR="00C15C21" w:rsidRPr="0008634E">
        <w:t xml:space="preserve"> enters into directly with a </w:t>
      </w:r>
      <w:r w:rsidR="009C7B3B">
        <w:t>S</w:t>
      </w:r>
      <w:r w:rsidR="00C15C21" w:rsidRPr="0008634E">
        <w:t xml:space="preserve">ubcontractor) </w:t>
      </w:r>
      <w:r w:rsidR="00C15C21">
        <w:t xml:space="preserve">for the purposes of fulfilling its obligations under this </w:t>
      </w:r>
      <w:r>
        <w:t>agreement</w:t>
      </w:r>
      <w:r w:rsidR="00C15C21">
        <w:t xml:space="preserve"> imposes on the first tier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_Ref151150261 \w \h </w:instrText>
      </w:r>
      <w:r w:rsidR="009E1640">
        <w:instrText xml:space="preserve"> \* MERGEFORMAT </w:instrText>
      </w:r>
      <w:r w:rsidR="00C15C21">
        <w:fldChar w:fldCharType="separate"/>
      </w:r>
      <w:r w:rsidR="00C15C21">
        <w:t>1.2</w:t>
      </w:r>
      <w:r w:rsidR="00C15C21">
        <w:fldChar w:fldCharType="end"/>
      </w:r>
      <w:r w:rsidR="00C15C21">
        <w:t>.</w:t>
      </w:r>
    </w:p>
    <w:p w14:paraId="0C068D12" w14:textId="77777777" w:rsidR="00C15C21" w:rsidRPr="007D24AC" w:rsidRDefault="00C15C21" w:rsidP="007D24AC">
      <w:pPr>
        <w:pStyle w:val="Numpara2"/>
        <w:rPr>
          <w:b/>
          <w:bCs/>
        </w:rPr>
      </w:pPr>
      <w:bookmarkStart w:id="5416" w:name="_Ref151189965"/>
      <w:bookmarkStart w:id="5417" w:name="_Toc151272773"/>
      <w:bookmarkStart w:id="5418" w:name="_Toc153945301"/>
      <w:r w:rsidRPr="007D24AC">
        <w:rPr>
          <w:b/>
          <w:bCs/>
        </w:rPr>
        <w:t>Valid Statement of Tax Record</w:t>
      </w:r>
      <w:bookmarkEnd w:id="5416"/>
      <w:bookmarkEnd w:id="5417"/>
      <w:bookmarkEnd w:id="5418"/>
    </w:p>
    <w:p w14:paraId="3CA1378B" w14:textId="438F55B1" w:rsidR="007D24AC" w:rsidRDefault="00C15C21" w:rsidP="0030156D">
      <w:pPr>
        <w:pStyle w:val="legalDefinition"/>
        <w:numPr>
          <w:ilvl w:val="0"/>
          <w:numId w:val="59"/>
        </w:numPr>
      </w:pPr>
      <w:bookmarkStart w:id="5419" w:name="_Ref148350863"/>
      <w:r>
        <w:t xml:space="preserve">In this section </w:t>
      </w:r>
      <w:r>
        <w:fldChar w:fldCharType="begin" w:fldLock="1"/>
      </w:r>
      <w:r>
        <w:instrText xml:space="preserve"> REF _Ref151189965 \w \h </w:instrText>
      </w:r>
      <w:r>
        <w:fldChar w:fldCharType="separate"/>
      </w:r>
      <w:r>
        <w:t>1.3</w:t>
      </w:r>
      <w:r>
        <w:fldChar w:fldCharType="end"/>
      </w:r>
      <w:r>
        <w:t xml:space="preserve">, </w:t>
      </w:r>
      <w:r w:rsidR="000B20B5">
        <w:t>“</w:t>
      </w:r>
      <w:r w:rsidRPr="007D24AC">
        <w:rPr>
          <w:b/>
          <w:bCs/>
        </w:rPr>
        <w:t>Required Entity</w:t>
      </w:r>
      <w:r w:rsidR="000B20B5">
        <w:t>”</w:t>
      </w:r>
      <w:r>
        <w:t xml:space="preserve"> includes each of the applicable entities listed in the table below.</w:t>
      </w:r>
      <w:r w:rsidR="007056B8">
        <w:t xml:space="preserve"> </w:t>
      </w:r>
      <w:r>
        <w:t xml:space="preserve">If more than one row of the table below applies to </w:t>
      </w:r>
      <w:r w:rsidR="00710085">
        <w:t>Project Operator</w:t>
      </w:r>
      <w:r>
        <w:t xml:space="preserve">, Required Entity includes all relevant entities listed in each row that applies to </w:t>
      </w:r>
      <w:r w:rsidR="00710085">
        <w:t>Project Operator</w:t>
      </w:r>
      <w:r>
        <w:t>.</w:t>
      </w:r>
    </w:p>
    <w:p w14:paraId="725EACF3" w14:textId="20717BA5" w:rsidR="00C15C21" w:rsidRPr="007D24AC" w:rsidRDefault="007056B8" w:rsidP="007D24AC">
      <w:r>
        <w:t xml:space="preserve"> </w:t>
      </w:r>
    </w:p>
    <w:tbl>
      <w:tblPr>
        <w:tblStyle w:val="TableGrid"/>
        <w:tblW w:w="0" w:type="auto"/>
        <w:tblInd w:w="1413" w:type="dxa"/>
        <w:tblLook w:val="04A0" w:firstRow="1" w:lastRow="0" w:firstColumn="1" w:lastColumn="0" w:noHBand="0" w:noVBand="1"/>
      </w:tblPr>
      <w:tblGrid>
        <w:gridCol w:w="3402"/>
        <w:gridCol w:w="4245"/>
      </w:tblGrid>
      <w:tr w:rsidR="00C15C21" w:rsidRPr="00C84992" w14:paraId="23FFBC65" w14:textId="77777777" w:rsidTr="00DA23DD">
        <w:tc>
          <w:tcPr>
            <w:tcW w:w="3402" w:type="dxa"/>
          </w:tcPr>
          <w:p w14:paraId="351DD612" w14:textId="5F389032" w:rsidR="00C15C21" w:rsidRPr="000D1B84" w:rsidRDefault="00C15C21" w:rsidP="00CC67B8">
            <w:pPr>
              <w:keepNext/>
              <w:spacing w:after="60"/>
              <w:rPr>
                <w:b/>
                <w:bCs/>
                <w:lang w:eastAsia="ja-JP"/>
              </w:rPr>
            </w:pPr>
            <w:r w:rsidRPr="000D1B84">
              <w:rPr>
                <w:b/>
                <w:bCs/>
                <w:lang w:eastAsia="ja-JP"/>
              </w:rPr>
              <w:lastRenderedPageBreak/>
              <w:t xml:space="preserve">If </w:t>
            </w:r>
            <w:r w:rsidR="00710085">
              <w:rPr>
                <w:b/>
                <w:bCs/>
                <w:lang w:eastAsia="ja-JP"/>
              </w:rPr>
              <w:t>Project Operator</w:t>
            </w:r>
            <w:r w:rsidRPr="000D1B84">
              <w:rPr>
                <w:b/>
                <w:bCs/>
                <w:lang w:eastAsia="ja-JP"/>
              </w:rPr>
              <w:t xml:space="preserve"> is:</w:t>
            </w:r>
          </w:p>
        </w:tc>
        <w:tc>
          <w:tcPr>
            <w:tcW w:w="4245" w:type="dxa"/>
          </w:tcPr>
          <w:p w14:paraId="54AA4AAD" w14:textId="77777777" w:rsidR="00C15C21" w:rsidRPr="000D1B84" w:rsidRDefault="00C15C21" w:rsidP="00CC67B8">
            <w:pPr>
              <w:keepNext/>
              <w:spacing w:after="60"/>
              <w:rPr>
                <w:b/>
                <w:bCs/>
                <w:lang w:eastAsia="ja-JP"/>
              </w:rPr>
            </w:pPr>
            <w:r w:rsidRPr="000D1B84">
              <w:rPr>
                <w:b/>
                <w:bCs/>
                <w:lang w:eastAsia="ja-JP"/>
              </w:rPr>
              <w:t xml:space="preserve">Required Entity </w:t>
            </w:r>
            <w:r>
              <w:rPr>
                <w:b/>
                <w:bCs/>
                <w:lang w:eastAsia="ja-JP"/>
              </w:rPr>
              <w:t>includes:</w:t>
            </w:r>
          </w:p>
        </w:tc>
      </w:tr>
      <w:tr w:rsidR="00C15C21" w14:paraId="726B6C5D" w14:textId="77777777" w:rsidTr="00DA23DD">
        <w:tc>
          <w:tcPr>
            <w:tcW w:w="3402" w:type="dxa"/>
          </w:tcPr>
          <w:p w14:paraId="24EB3799" w14:textId="77777777" w:rsidR="00C15C21" w:rsidRDefault="00C15C21" w:rsidP="00CC67B8">
            <w:pPr>
              <w:keepNext/>
              <w:spacing w:after="60"/>
              <w:rPr>
                <w:lang w:eastAsia="ja-JP"/>
              </w:rPr>
            </w:pPr>
            <w:r w:rsidRPr="00AA26E5">
              <w:t>a body corporate or natural person</w:t>
            </w:r>
          </w:p>
        </w:tc>
        <w:tc>
          <w:tcPr>
            <w:tcW w:w="4245" w:type="dxa"/>
          </w:tcPr>
          <w:p w14:paraId="6EC0B84E" w14:textId="77777777" w:rsidR="00C15C21" w:rsidRDefault="00C15C21" w:rsidP="00CC67B8">
            <w:pPr>
              <w:keepNext/>
              <w:spacing w:after="60"/>
              <w:rPr>
                <w:lang w:eastAsia="ja-JP"/>
              </w:rPr>
            </w:pPr>
            <w:r w:rsidRPr="00AA26E5">
              <w:t xml:space="preserve">that body corporate or person. </w:t>
            </w:r>
          </w:p>
        </w:tc>
      </w:tr>
      <w:tr w:rsidR="00B87F47" w14:paraId="3250E3D4" w14:textId="77777777" w:rsidTr="00DA23DD">
        <w:tc>
          <w:tcPr>
            <w:tcW w:w="3402" w:type="dxa"/>
          </w:tcPr>
          <w:p w14:paraId="28EE2ECB" w14:textId="75557357" w:rsidR="00B87F47" w:rsidRPr="008D1345" w:rsidRDefault="00B87F47" w:rsidP="00DA23DD">
            <w:pPr>
              <w:spacing w:after="60"/>
            </w:pPr>
            <w:r>
              <w:t>a partner acting for and on behalf of the partnership</w:t>
            </w:r>
          </w:p>
        </w:tc>
        <w:tc>
          <w:tcPr>
            <w:tcW w:w="4245" w:type="dxa"/>
          </w:tcPr>
          <w:p w14:paraId="263B15A0" w14:textId="77777777" w:rsidR="00B87F47" w:rsidRDefault="00B87F47" w:rsidP="00B87F47">
            <w:pPr>
              <w:spacing w:after="60"/>
              <w:rPr>
                <w:lang w:eastAsia="ja-JP"/>
              </w:rPr>
            </w:pPr>
            <w:r>
              <w:rPr>
                <w:lang w:eastAsia="ja-JP"/>
              </w:rPr>
              <w:t>a)</w:t>
            </w:r>
            <w:r>
              <w:rPr>
                <w:lang w:eastAsia="ja-JP"/>
              </w:rPr>
              <w:tab/>
              <w:t>Project Operator; and</w:t>
            </w:r>
          </w:p>
          <w:p w14:paraId="5485F690" w14:textId="1CF744D5" w:rsidR="00B87F47" w:rsidRDefault="00B87F47" w:rsidP="00B87F47">
            <w:pPr>
              <w:spacing w:after="60"/>
              <w:ind w:left="737" w:hanging="737"/>
              <w:rPr>
                <w:lang w:eastAsia="ja-JP"/>
              </w:rPr>
            </w:pPr>
            <w:r>
              <w:rPr>
                <w:lang w:eastAsia="ja-JP"/>
              </w:rPr>
              <w:t>b)</w:t>
            </w:r>
            <w:r>
              <w:rPr>
                <w:lang w:eastAsia="ja-JP"/>
              </w:rPr>
              <w:tab/>
              <w:t>each partner in the partnership that will be directly involved in the delivery of this agreement.</w:t>
            </w:r>
          </w:p>
        </w:tc>
      </w:tr>
      <w:tr w:rsidR="00C15C21" w14:paraId="49A4B4B6" w14:textId="77777777" w:rsidTr="00DA23DD">
        <w:tc>
          <w:tcPr>
            <w:tcW w:w="3402" w:type="dxa"/>
          </w:tcPr>
          <w:p w14:paraId="1E291882" w14:textId="77777777" w:rsidR="00C15C21" w:rsidRDefault="00C15C21" w:rsidP="00DA23DD">
            <w:pPr>
              <w:spacing w:after="60"/>
              <w:rPr>
                <w:lang w:eastAsia="ja-JP"/>
              </w:rPr>
            </w:pPr>
            <w:r w:rsidRPr="008D1345">
              <w:t>a trustee acting in its capacity as trustee of a trust</w:t>
            </w:r>
          </w:p>
        </w:tc>
        <w:tc>
          <w:tcPr>
            <w:tcW w:w="4245" w:type="dxa"/>
          </w:tcPr>
          <w:p w14:paraId="299DFC49" w14:textId="67253F44" w:rsidR="00C15C21" w:rsidRDefault="00C15C21" w:rsidP="00DA23DD">
            <w:pPr>
              <w:spacing w:after="60"/>
              <w:rPr>
                <w:lang w:eastAsia="ja-JP"/>
              </w:rPr>
            </w:pPr>
            <w:r>
              <w:rPr>
                <w:lang w:eastAsia="ja-JP"/>
              </w:rPr>
              <w:t>a)</w:t>
            </w:r>
            <w:r>
              <w:rPr>
                <w:lang w:eastAsia="ja-JP"/>
              </w:rPr>
              <w:tab/>
            </w:r>
            <w:r w:rsidR="00710085">
              <w:rPr>
                <w:lang w:eastAsia="ja-JP"/>
              </w:rPr>
              <w:t>Project Operator</w:t>
            </w:r>
            <w:r>
              <w:rPr>
                <w:lang w:eastAsia="ja-JP"/>
              </w:rPr>
              <w:t>; and</w:t>
            </w:r>
          </w:p>
          <w:p w14:paraId="2CE433D1" w14:textId="77777777" w:rsidR="00C15C21" w:rsidRDefault="00C15C21" w:rsidP="00DA23DD">
            <w:pPr>
              <w:spacing w:after="60"/>
              <w:rPr>
                <w:lang w:eastAsia="ja-JP"/>
              </w:rPr>
            </w:pPr>
            <w:r>
              <w:rPr>
                <w:lang w:eastAsia="ja-JP"/>
              </w:rPr>
              <w:t>b)</w:t>
            </w:r>
            <w:r>
              <w:rPr>
                <w:lang w:eastAsia="ja-JP"/>
              </w:rPr>
              <w:tab/>
              <w:t>the trust.</w:t>
            </w:r>
          </w:p>
        </w:tc>
      </w:tr>
      <w:tr w:rsidR="00B87F47" w14:paraId="6BDF1AF8" w14:textId="77777777" w:rsidTr="00DA23DD">
        <w:tc>
          <w:tcPr>
            <w:tcW w:w="3402" w:type="dxa"/>
          </w:tcPr>
          <w:p w14:paraId="694E02A9" w14:textId="73185C41" w:rsidR="00B87F47" w:rsidRPr="008D1345" w:rsidRDefault="00B87F47" w:rsidP="00DA23DD">
            <w:pPr>
              <w:spacing w:after="60"/>
            </w:pPr>
            <w:r>
              <w:t>an incorporated or non-incorporated joint venture participant</w:t>
            </w:r>
          </w:p>
        </w:tc>
        <w:tc>
          <w:tcPr>
            <w:tcW w:w="4245" w:type="dxa"/>
          </w:tcPr>
          <w:p w14:paraId="66490136" w14:textId="14591860" w:rsidR="00B87F47" w:rsidRDefault="00B87F47" w:rsidP="00B87F47">
            <w:pPr>
              <w:spacing w:after="60"/>
              <w:rPr>
                <w:lang w:eastAsia="ja-JP"/>
              </w:rPr>
            </w:pPr>
            <w:r>
              <w:rPr>
                <w:lang w:eastAsia="ja-JP"/>
              </w:rPr>
              <w:t>a)</w:t>
            </w:r>
            <w:r>
              <w:rPr>
                <w:lang w:eastAsia="ja-JP"/>
              </w:rPr>
              <w:tab/>
              <w:t>Project Operator; and</w:t>
            </w:r>
          </w:p>
          <w:p w14:paraId="3A8C8149" w14:textId="0AD1C972" w:rsidR="00B87F47" w:rsidRDefault="00B87F47" w:rsidP="00B87F47">
            <w:pPr>
              <w:spacing w:after="60"/>
              <w:ind w:left="720" w:hanging="720"/>
              <w:rPr>
                <w:lang w:eastAsia="ja-JP"/>
              </w:rPr>
            </w:pPr>
            <w:r>
              <w:rPr>
                <w:lang w:eastAsia="ja-JP"/>
              </w:rPr>
              <w:t>b)</w:t>
            </w:r>
            <w:r>
              <w:rPr>
                <w:lang w:eastAsia="ja-JP"/>
              </w:rPr>
              <w:tab/>
              <w:t>each participant in the joint venture; and</w:t>
            </w:r>
          </w:p>
          <w:p w14:paraId="70C90C05" w14:textId="1F907271" w:rsidR="00B87F47" w:rsidRDefault="00B87F47" w:rsidP="00B87F47">
            <w:pPr>
              <w:spacing w:after="60"/>
              <w:ind w:left="720" w:hanging="720"/>
              <w:rPr>
                <w:lang w:eastAsia="ja-JP"/>
              </w:rPr>
            </w:pPr>
            <w:r>
              <w:rPr>
                <w:lang w:eastAsia="ja-JP"/>
              </w:rPr>
              <w:t>c)</w:t>
            </w:r>
            <w:r>
              <w:rPr>
                <w:lang w:eastAsia="ja-JP"/>
              </w:rPr>
              <w:tab/>
              <w:t>the operator of the joint venture (if the operator is not a participant in the joint venture).</w:t>
            </w:r>
          </w:p>
        </w:tc>
      </w:tr>
      <w:tr w:rsidR="00C15C21" w14:paraId="4A8CFC4F" w14:textId="77777777" w:rsidTr="00DA23DD">
        <w:tc>
          <w:tcPr>
            <w:tcW w:w="3402" w:type="dxa"/>
          </w:tcPr>
          <w:p w14:paraId="4EB59783" w14:textId="77777777" w:rsidR="00C15C21" w:rsidRDefault="00C15C21" w:rsidP="00DA23DD">
            <w:pPr>
              <w:spacing w:after="60"/>
              <w:rPr>
                <w:lang w:eastAsia="ja-JP"/>
              </w:rPr>
            </w:pPr>
            <w:r w:rsidRPr="008D1345">
              <w:t>a member of a Consolidated Group</w:t>
            </w:r>
          </w:p>
        </w:tc>
        <w:tc>
          <w:tcPr>
            <w:tcW w:w="4245" w:type="dxa"/>
          </w:tcPr>
          <w:p w14:paraId="27825DEC" w14:textId="0A404AB0"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4F59FEB3" w14:textId="60BE6F18" w:rsidR="00C15C21" w:rsidRDefault="00C15C21" w:rsidP="00DA23DD">
            <w:pPr>
              <w:spacing w:after="60"/>
              <w:ind w:left="720" w:hanging="720"/>
              <w:rPr>
                <w:lang w:eastAsia="ja-JP"/>
              </w:rPr>
            </w:pPr>
            <w:r>
              <w:rPr>
                <w:lang w:eastAsia="ja-JP"/>
              </w:rPr>
              <w:t>b)</w:t>
            </w:r>
            <w:r>
              <w:rPr>
                <w:lang w:eastAsia="ja-JP"/>
              </w:rPr>
              <w:tab/>
              <w:t>the head company in the Consolidated Group</w:t>
            </w:r>
            <w:r w:rsidR="00B87F47">
              <w:rPr>
                <w:lang w:eastAsia="ja-JP"/>
              </w:rPr>
              <w:t xml:space="preserve"> (where Project Operator is not the head company in the Consolidated Group)</w:t>
            </w:r>
            <w:r>
              <w:rPr>
                <w:lang w:eastAsia="ja-JP"/>
              </w:rPr>
              <w:t>.</w:t>
            </w:r>
            <w:r w:rsidR="007056B8">
              <w:rPr>
                <w:lang w:eastAsia="ja-JP"/>
              </w:rPr>
              <w:t xml:space="preserve"> </w:t>
            </w:r>
          </w:p>
        </w:tc>
      </w:tr>
      <w:tr w:rsidR="00C15C21" w14:paraId="1107E870" w14:textId="77777777" w:rsidTr="00DA23DD">
        <w:tc>
          <w:tcPr>
            <w:tcW w:w="3402" w:type="dxa"/>
          </w:tcPr>
          <w:p w14:paraId="1DB83007" w14:textId="77777777" w:rsidR="00C15C21" w:rsidRDefault="00C15C21" w:rsidP="00DA23DD">
            <w:pPr>
              <w:spacing w:after="60"/>
              <w:rPr>
                <w:lang w:eastAsia="ja-JP"/>
              </w:rPr>
            </w:pPr>
            <w:r w:rsidRPr="000E45E7">
              <w:rPr>
                <w:lang w:eastAsia="ja-JP"/>
              </w:rPr>
              <w:t>a member of a GST Group</w:t>
            </w:r>
          </w:p>
        </w:tc>
        <w:tc>
          <w:tcPr>
            <w:tcW w:w="4245" w:type="dxa"/>
          </w:tcPr>
          <w:p w14:paraId="3E174167" w14:textId="168DEE27"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1D34E37D" w14:textId="77777777" w:rsidR="00C15C21" w:rsidRDefault="00C15C21" w:rsidP="00DA23DD">
            <w:pPr>
              <w:spacing w:after="60"/>
              <w:ind w:left="720" w:hanging="720"/>
              <w:rPr>
                <w:lang w:eastAsia="ja-JP"/>
              </w:rPr>
            </w:pPr>
            <w:r>
              <w:rPr>
                <w:lang w:eastAsia="ja-JP"/>
              </w:rPr>
              <w:t>b)</w:t>
            </w:r>
            <w:r>
              <w:rPr>
                <w:lang w:eastAsia="ja-JP"/>
              </w:rPr>
              <w:tab/>
              <w:t>the GST Group representative.</w:t>
            </w:r>
          </w:p>
        </w:tc>
      </w:tr>
    </w:tbl>
    <w:p w14:paraId="2277B364" w14:textId="215A22E9" w:rsidR="00C15C21" w:rsidRDefault="00710085" w:rsidP="00107A0A">
      <w:pPr>
        <w:pStyle w:val="legalDefinition"/>
      </w:pPr>
      <w:r>
        <w:t>Project Operator</w:t>
      </w:r>
      <w:r w:rsidR="00C15C21">
        <w:t xml:space="preserve">: </w:t>
      </w:r>
    </w:p>
    <w:p w14:paraId="6529B800" w14:textId="296958F6" w:rsidR="00C15C21" w:rsidRDefault="00C15C21" w:rsidP="007238AE">
      <w:pPr>
        <w:pStyle w:val="legalDefinition"/>
        <w:numPr>
          <w:ilvl w:val="1"/>
          <w:numId w:val="27"/>
        </w:numPr>
      </w:pPr>
      <w:r w:rsidRPr="0029252E">
        <w:t>warrants that</w:t>
      </w:r>
      <w:r w:rsidR="00D327F0">
        <w:t>,</w:t>
      </w:r>
      <w:r w:rsidRPr="0029252E">
        <w:t xml:space="preserve"> at the </w:t>
      </w:r>
      <w:r w:rsidR="00D327F0">
        <w:t>Signing D</w:t>
      </w:r>
      <w:r>
        <w:t>ate</w:t>
      </w:r>
      <w:r w:rsidR="00D327F0">
        <w:t>,</w:t>
      </w:r>
      <w:r>
        <w:t xml:space="preserve"> each Required Entity </w:t>
      </w:r>
      <w:r w:rsidRPr="0029252E">
        <w:t>holds a</w:t>
      </w:r>
      <w:r w:rsidR="00475D06">
        <w:t>ll</w:t>
      </w:r>
      <w:r w:rsidRPr="0029252E">
        <w:t xml:space="preserve"> Valid and Satisfactory Statement</w:t>
      </w:r>
      <w:r w:rsidR="00475D06">
        <w:t>s</w:t>
      </w:r>
      <w:r w:rsidRPr="0029252E">
        <w:t xml:space="preserve"> of Tax Record</w:t>
      </w:r>
      <w:bookmarkEnd w:id="5419"/>
      <w:r w:rsidR="00475D06">
        <w:t xml:space="preserve"> required for its entity </w:t>
      </w:r>
      <w:r w:rsidR="00525A0C">
        <w:t>type</w:t>
      </w:r>
      <w:r>
        <w:t xml:space="preserve">; and </w:t>
      </w:r>
    </w:p>
    <w:p w14:paraId="0C84CC71" w14:textId="33D01D59" w:rsidR="00C15C21" w:rsidRDefault="00C15C21" w:rsidP="007238AE">
      <w:pPr>
        <w:pStyle w:val="legalDefinition"/>
        <w:numPr>
          <w:ilvl w:val="1"/>
          <w:numId w:val="27"/>
        </w:numPr>
      </w:pPr>
      <w:bookmarkStart w:id="5420" w:name="_Ref148350884"/>
      <w:r w:rsidRPr="0029252E">
        <w:t xml:space="preserve">must </w:t>
      </w:r>
      <w:r>
        <w:t>ensure that each Required Entity holds</w:t>
      </w:r>
      <w:r w:rsidRPr="0029252E">
        <w:t xml:space="preserve"> a</w:t>
      </w:r>
      <w:r w:rsidR="00475D06">
        <w:t>ll</w:t>
      </w:r>
      <w:r w:rsidRPr="0029252E">
        <w:t xml:space="preserve"> Valid and Satisfactory Statement</w:t>
      </w:r>
      <w:r w:rsidR="00475D06">
        <w:t>s</w:t>
      </w:r>
      <w:r w:rsidRPr="0029252E">
        <w:t xml:space="preserve"> of Tax Record </w:t>
      </w:r>
      <w:r w:rsidR="00475D06">
        <w:t xml:space="preserve">required for its entity type </w:t>
      </w:r>
      <w:r w:rsidRPr="0029252E">
        <w:t xml:space="preserve">at all times </w:t>
      </w:r>
      <w:r>
        <w:t xml:space="preserve">from the </w:t>
      </w:r>
      <w:r w:rsidR="00D327F0">
        <w:t>Signing D</w:t>
      </w:r>
      <w:r>
        <w:t xml:space="preserve">ate until the end of </w:t>
      </w:r>
      <w:r w:rsidRPr="0029252E">
        <w:t xml:space="preserve">the </w:t>
      </w:r>
      <w:r>
        <w:t>Term</w:t>
      </w:r>
      <w:bookmarkEnd w:id="5420"/>
      <w:r>
        <w:t>.</w:t>
      </w:r>
      <w:r w:rsidR="007056B8">
        <w:t xml:space="preserve"> </w:t>
      </w:r>
    </w:p>
    <w:p w14:paraId="5DA3C8DD" w14:textId="0B66EE42" w:rsidR="00C15C21" w:rsidRDefault="00710085" w:rsidP="00107A0A">
      <w:pPr>
        <w:pStyle w:val="legalDefinition"/>
      </w:pPr>
      <w:bookmarkStart w:id="5421" w:name="_Ref164693563"/>
      <w:r>
        <w:t>Project Operator</w:t>
      </w:r>
      <w:r w:rsidR="00C15C21">
        <w:t xml:space="preserve">, </w:t>
      </w:r>
      <w:r w:rsidR="00C15C21" w:rsidRPr="0029252E">
        <w:t xml:space="preserve">in relation to </w:t>
      </w:r>
      <w:r w:rsidR="00C15C21">
        <w:t>each</w:t>
      </w:r>
      <w:r w:rsidR="00C15C21" w:rsidRPr="0029252E">
        <w:t xml:space="preserve"> </w:t>
      </w:r>
      <w:r w:rsidR="009C7B3B">
        <w:t>S</w:t>
      </w:r>
      <w:r w:rsidR="00C15C21" w:rsidRPr="0029252E">
        <w:t>ubcontractor it has engaged to deliver goods or services</w:t>
      </w:r>
      <w:r w:rsidR="00F11F9A">
        <w:t xml:space="preserve"> </w:t>
      </w:r>
      <w:bookmarkStart w:id="5422" w:name="_Hlk195273093"/>
      <w:r w:rsidR="00F11F9A">
        <w:t>as part of a contract resulting from a procurement</w:t>
      </w:r>
      <w:r w:rsidR="00C15C21" w:rsidRPr="0029252E">
        <w:t xml:space="preserve"> </w:t>
      </w:r>
      <w:bookmarkEnd w:id="5422"/>
      <w:r w:rsidR="00C15C21" w:rsidRPr="0029252E">
        <w:t xml:space="preserve">with an estimated value of $4 million </w:t>
      </w:r>
      <w:r w:rsidR="00F11F9A">
        <w:t xml:space="preserve">or more </w:t>
      </w:r>
      <w:r w:rsidR="00C15C21" w:rsidRPr="0029252E">
        <w:t>(GST inclusive)</w:t>
      </w:r>
      <w:r w:rsidR="00F11F9A">
        <w:t xml:space="preserve"> in connection with the </w:t>
      </w:r>
      <w:r w:rsidR="00AA7567">
        <w:t xml:space="preserve">[Hybrid] </w:t>
      </w:r>
      <w:r w:rsidR="00F11F9A">
        <w:t>Project</w:t>
      </w:r>
      <w:r w:rsidR="00C15C21">
        <w:t>:</w:t>
      </w:r>
      <w:bookmarkEnd w:id="5421"/>
      <w:r w:rsidR="00C15C21">
        <w:t xml:space="preserve"> </w:t>
      </w:r>
      <w:r w:rsidR="001F4080">
        <w:t>[</w:t>
      </w:r>
      <w:r w:rsidR="001F4080" w:rsidRPr="001F4080">
        <w:rPr>
          <w:b/>
          <w:bCs/>
          <w:i/>
          <w:iCs/>
          <w:highlight w:val="lightGray"/>
        </w:rPr>
        <w:t xml:space="preserve">Note: </w:t>
      </w:r>
      <w:r w:rsidR="006750D9" w:rsidRPr="00EC5FBA">
        <w:rPr>
          <w:b/>
          <w:i/>
          <w:highlight w:val="lightGray"/>
        </w:rPr>
        <w:t xml:space="preserve">the </w:t>
      </w:r>
      <w:r w:rsidR="001F4080" w:rsidRPr="001F4080">
        <w:rPr>
          <w:b/>
          <w:bCs/>
          <w:i/>
          <w:iCs/>
          <w:highlight w:val="lightGray"/>
        </w:rPr>
        <w:t xml:space="preserve">words in square brackets </w:t>
      </w:r>
      <w:r w:rsidR="00133BDF" w:rsidRPr="00EC5FBA">
        <w:rPr>
          <w:b/>
          <w:i/>
          <w:highlight w:val="lightGray"/>
        </w:rPr>
        <w:t xml:space="preserve">are </w:t>
      </w:r>
      <w:r w:rsidR="001F4080" w:rsidRPr="001F4080">
        <w:rPr>
          <w:b/>
          <w:bCs/>
          <w:i/>
          <w:iCs/>
          <w:highlight w:val="lightGray"/>
        </w:rPr>
        <w:t>to be included for Assessed Hybrid Projects only.</w:t>
      </w:r>
      <w:r w:rsidR="001F4080">
        <w:t>]</w:t>
      </w:r>
    </w:p>
    <w:p w14:paraId="6F5DC0DE" w14:textId="48B20407" w:rsidR="00C15C21" w:rsidRDefault="00C15C21" w:rsidP="007238AE">
      <w:pPr>
        <w:pStyle w:val="legalDefinition"/>
        <w:numPr>
          <w:ilvl w:val="1"/>
          <w:numId w:val="27"/>
        </w:numPr>
      </w:pPr>
      <w:r>
        <w:t>warrants that</w:t>
      </w:r>
      <w:r w:rsidRPr="0029252E">
        <w:t xml:space="preserve"> </w:t>
      </w:r>
      <w:r>
        <w:t xml:space="preserve">such </w:t>
      </w:r>
      <w:r w:rsidR="009C7B3B">
        <w:t>S</w:t>
      </w:r>
      <w:r>
        <w:t>ubcontractor</w:t>
      </w:r>
      <w:r w:rsidRPr="0029252E">
        <w:t xml:space="preserve"> holds a</w:t>
      </w:r>
      <w:r w:rsidR="00475D06">
        <w:t>ll</w:t>
      </w:r>
      <w:r w:rsidRPr="0029252E">
        <w:t xml:space="preserve"> Satisfactory Statement</w:t>
      </w:r>
      <w:r w:rsidR="00475D06">
        <w:t>s</w:t>
      </w:r>
      <w:r w:rsidRPr="0029252E">
        <w:t xml:space="preserve"> of Tax Record </w:t>
      </w:r>
      <w:r w:rsidR="00475D06">
        <w:t xml:space="preserve">required for its entity type, </w:t>
      </w:r>
      <w:r w:rsidRPr="0029252E">
        <w:t xml:space="preserve">for the </w:t>
      </w:r>
      <w:r w:rsidR="009C7B3B">
        <w:t>S</w:t>
      </w:r>
      <w:r w:rsidRPr="0029252E">
        <w:t>ubcontractor that was Valid at the</w:t>
      </w:r>
      <w:r>
        <w:t xml:space="preserve"> commencement of the term of the relevant </w:t>
      </w:r>
      <w:r w:rsidR="009C7B3B">
        <w:t>S</w:t>
      </w:r>
      <w:r>
        <w:t xml:space="preserve">ubcontract; </w:t>
      </w:r>
    </w:p>
    <w:p w14:paraId="7ABCE4C7" w14:textId="5B3F19DF" w:rsidR="00C15C21" w:rsidRDefault="00C15C21" w:rsidP="007238AE">
      <w:pPr>
        <w:pStyle w:val="legalDefinition"/>
        <w:numPr>
          <w:ilvl w:val="1"/>
          <w:numId w:val="27"/>
        </w:numPr>
      </w:pPr>
      <w:r>
        <w:t xml:space="preserve">must ensure that such </w:t>
      </w:r>
      <w:r w:rsidR="009C7B3B">
        <w:t>S</w:t>
      </w:r>
      <w:r>
        <w:t>ubcontractor holds a</w:t>
      </w:r>
      <w:r w:rsidR="00475D06">
        <w:t>ll</w:t>
      </w:r>
      <w:r>
        <w:t xml:space="preserve"> </w:t>
      </w:r>
      <w:r w:rsidRPr="0029252E">
        <w:t>Valid and Satisfactory Statement</w:t>
      </w:r>
      <w:r w:rsidR="00475D06">
        <w:t>s</w:t>
      </w:r>
      <w:r w:rsidRPr="0029252E">
        <w:t xml:space="preserve"> of Tax Record at all times during the </w:t>
      </w:r>
      <w:r>
        <w:t xml:space="preserve">term of the relevant </w:t>
      </w:r>
      <w:r w:rsidR="009C7B3B">
        <w:t>S</w:t>
      </w:r>
      <w:r>
        <w:t xml:space="preserve">ubcontract; and </w:t>
      </w:r>
    </w:p>
    <w:p w14:paraId="3BA1A84B" w14:textId="5A357250" w:rsidR="00C15C21" w:rsidRDefault="00C15C21" w:rsidP="007238AE">
      <w:pPr>
        <w:pStyle w:val="legalDefinition"/>
        <w:numPr>
          <w:ilvl w:val="1"/>
          <w:numId w:val="27"/>
        </w:numPr>
      </w:pPr>
      <w:r>
        <w:t xml:space="preserve">must retain a copy of any Statement of Tax Record held by such </w:t>
      </w:r>
      <w:r w:rsidR="009C7B3B">
        <w:t>S</w:t>
      </w:r>
      <w:r>
        <w:t xml:space="preserve">ubcontractor. </w:t>
      </w:r>
    </w:p>
    <w:p w14:paraId="43C224C8" w14:textId="009C961A" w:rsidR="00C15C21" w:rsidRPr="00B1053F" w:rsidRDefault="00C15C21" w:rsidP="00107A0A">
      <w:pPr>
        <w:pStyle w:val="legalDefinition"/>
      </w:pPr>
      <w:bookmarkStart w:id="5423" w:name="_Ref151145574"/>
      <w:r>
        <w:t xml:space="preserve">The Commonwealth may, by notice in writing to </w:t>
      </w:r>
      <w:r w:rsidR="00710085">
        <w:t>Project Operator</w:t>
      </w:r>
      <w:r>
        <w:t xml:space="preserve"> at any time, require </w:t>
      </w:r>
      <w:r w:rsidR="00710085">
        <w:t>Project Operator</w:t>
      </w:r>
      <w:r>
        <w:t xml:space="preserve"> to provide a copy of any Statement of Tax Record held or retained by </w:t>
      </w:r>
      <w:r w:rsidR="00710085">
        <w:t>Project Operator</w:t>
      </w:r>
      <w:r>
        <w:t xml:space="preserve"> or </w:t>
      </w:r>
      <w:r w:rsidR="00D327F0">
        <w:t xml:space="preserve">a Subcontractor, or </w:t>
      </w:r>
      <w:r>
        <w:t xml:space="preserve">required to be held or retained by </w:t>
      </w:r>
      <w:r w:rsidR="00710085">
        <w:t>Project Operator</w:t>
      </w:r>
      <w:r>
        <w:t xml:space="preserve"> </w:t>
      </w:r>
      <w:r w:rsidR="00D327F0">
        <w:t xml:space="preserve">or a Subcontractor, </w:t>
      </w:r>
      <w:r>
        <w:t xml:space="preserve">under this section </w:t>
      </w:r>
      <w:r>
        <w:fldChar w:fldCharType="begin" w:fldLock="1"/>
      </w:r>
      <w:r>
        <w:instrText xml:space="preserve"> REF _Ref151189965 \w \h </w:instrText>
      </w:r>
      <w:r w:rsidR="000D3985">
        <w:instrText xml:space="preserve"> \* MERGEFORMAT </w:instrText>
      </w:r>
      <w:r>
        <w:fldChar w:fldCharType="separate"/>
      </w:r>
      <w:r>
        <w:t>1.3</w:t>
      </w:r>
      <w:r>
        <w:fldChar w:fldCharType="end"/>
      </w:r>
      <w:r>
        <w:t>.</w:t>
      </w:r>
      <w:r w:rsidR="007056B8">
        <w:t xml:space="preserve"> </w:t>
      </w:r>
      <w:r w:rsidR="00710085">
        <w:t>Project Operator</w:t>
      </w:r>
      <w:r>
        <w:t xml:space="preserve"> must provide a copy of the relevant Statement of Tax Record </w:t>
      </w:r>
      <w:r w:rsidRPr="00427EB9">
        <w:t xml:space="preserve">held or retained by </w:t>
      </w:r>
      <w:r w:rsidR="00710085">
        <w:lastRenderedPageBreak/>
        <w:t>Project Operator</w:t>
      </w:r>
      <w:r w:rsidRPr="00427EB9">
        <w:t xml:space="preserve"> </w:t>
      </w:r>
      <w:r w:rsidR="00D327F0">
        <w:t xml:space="preserve">or a Subcontractor </w:t>
      </w:r>
      <w:r>
        <w:t xml:space="preserve">to the Commonwealth </w:t>
      </w:r>
      <w:r w:rsidRPr="00427EB9">
        <w:t xml:space="preserve">within </w:t>
      </w:r>
      <w:r w:rsidR="00C02BB0">
        <w:t>five (</w:t>
      </w:r>
      <w:r w:rsidRPr="00C8350E">
        <w:t>5</w:t>
      </w:r>
      <w:r w:rsidR="00C02BB0">
        <w:t>)</w:t>
      </w:r>
      <w:r w:rsidRPr="00C570D7">
        <w:t xml:space="preserve"> </w:t>
      </w:r>
      <w:r w:rsidRPr="00427EB9">
        <w:t>Business Days</w:t>
      </w:r>
      <w:r>
        <w:t xml:space="preserve"> after receiving the notice under this section </w:t>
      </w:r>
      <w:r>
        <w:fldChar w:fldCharType="begin" w:fldLock="1"/>
      </w:r>
      <w:r>
        <w:instrText xml:space="preserve"> REF _Ref151145574 \w \h </w:instrText>
      </w:r>
      <w:r w:rsidR="000D3985">
        <w:instrText xml:space="preserve"> \* MERGEFORMAT </w:instrText>
      </w:r>
      <w:r>
        <w:fldChar w:fldCharType="separate"/>
      </w:r>
      <w:r>
        <w:t>1.3(d)</w:t>
      </w:r>
      <w:r>
        <w:fldChar w:fldCharType="end"/>
      </w:r>
      <w:r>
        <w:t>.</w:t>
      </w:r>
      <w:bookmarkEnd w:id="5423"/>
    </w:p>
    <w:p w14:paraId="3B84D0EE" w14:textId="29C521EA" w:rsidR="00014471" w:rsidRDefault="00710085" w:rsidP="00107A0A">
      <w:pPr>
        <w:pStyle w:val="legalDefinition"/>
      </w:pPr>
      <w:r>
        <w:t>Project Operator</w:t>
      </w:r>
      <w:r w:rsidR="00C15C21">
        <w:t xml:space="preserve"> must notify the Commonwealth </w:t>
      </w:r>
      <w:r w:rsidR="00014471">
        <w:t>if</w:t>
      </w:r>
      <w:r w:rsidR="00C15C21">
        <w:t xml:space="preserve"> it is in breach of this section </w:t>
      </w:r>
      <w:r w:rsidR="00C15C21">
        <w:fldChar w:fldCharType="begin"/>
      </w:r>
      <w:r w:rsidR="00C15C21">
        <w:instrText xml:space="preserve"> REF _Ref153612432 \n \h </w:instrText>
      </w:r>
      <w:r w:rsidR="000D3985">
        <w:instrText xml:space="preserve"> \* MERGEFORMAT </w:instrText>
      </w:r>
      <w:r w:rsidR="00C15C21">
        <w:fldChar w:fldCharType="separate"/>
      </w:r>
      <w:r w:rsidR="00910BB8">
        <w:t>1</w:t>
      </w:r>
      <w:r w:rsidR="00C15C21">
        <w:fldChar w:fldCharType="end"/>
      </w:r>
      <w:r w:rsidR="00C15C21">
        <w:t xml:space="preserve"> and that notice must be provided by </w:t>
      </w:r>
      <w:r>
        <w:t>Project Operator</w:t>
      </w:r>
      <w:r w:rsidR="00C15C21">
        <w:t xml:space="preserve"> to the Commonwealth within </w:t>
      </w:r>
      <w:r w:rsidR="006359CB">
        <w:t>ten (</w:t>
      </w:r>
      <w:r w:rsidR="00C15C21">
        <w:t>10</w:t>
      </w:r>
      <w:r w:rsidR="006359CB">
        <w:t>)</w:t>
      </w:r>
      <w:r w:rsidR="00C15C21">
        <w:t xml:space="preserve"> Business Days after </w:t>
      </w:r>
      <w:r>
        <w:t>Project Operator</w:t>
      </w:r>
      <w:r w:rsidR="00C15C21">
        <w:t xml:space="preserve"> becomes aware of that breach.</w:t>
      </w:r>
    </w:p>
    <w:p w14:paraId="0468A5DF" w14:textId="33E2D541" w:rsidR="00A90CB7" w:rsidRPr="00EA13DF" w:rsidRDefault="00014471" w:rsidP="009E1640">
      <w:pPr>
        <w:pStyle w:val="legalDefinition"/>
      </w:pPr>
      <w:r>
        <w:t xml:space="preserve">A failure by Project Operator to comply with this section </w:t>
      </w:r>
      <w:r>
        <w:fldChar w:fldCharType="begin"/>
      </w:r>
      <w:r>
        <w:instrText xml:space="preserve"> REF _Ref153612432 \n \h  \* MERGEFORMAT </w:instrText>
      </w:r>
      <w:r>
        <w:fldChar w:fldCharType="separate"/>
      </w:r>
      <w:r w:rsidR="00910BB8">
        <w:t>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910BB8">
        <w:t>22.3</w:t>
      </w:r>
      <w:r>
        <w:fldChar w:fldCharType="end"/>
      </w:r>
      <w:r>
        <w:t xml:space="preserve"> (“</w:t>
      </w:r>
      <w:r>
        <w:fldChar w:fldCharType="begin"/>
      </w:r>
      <w:r>
        <w:instrText xml:space="preserve"> REF _Ref159420790 \h </w:instrText>
      </w:r>
      <w:r>
        <w:fldChar w:fldCharType="separate"/>
      </w:r>
      <w:r w:rsidR="00910BB8" w:rsidRPr="00A016A2">
        <w:t>Termination by the Commonwealth for default</w:t>
      </w:r>
      <w:r>
        <w:fldChar w:fldCharType="end"/>
      </w:r>
      <w:r>
        <w:t>”).</w:t>
      </w:r>
      <w:r w:rsidR="00C15C21">
        <w:t xml:space="preserve"> </w:t>
      </w:r>
      <w:bookmarkStart w:id="5424" w:name="_Toc151272774"/>
      <w:bookmarkStart w:id="5425" w:name="_Toc153945302"/>
      <w:bookmarkStart w:id="5426" w:name="_Ref165043023"/>
    </w:p>
    <w:p w14:paraId="3683A2D7" w14:textId="57F8F1FF" w:rsidR="00C15C21" w:rsidRPr="00EA13DF" w:rsidRDefault="00C15C21" w:rsidP="0030156D">
      <w:pPr>
        <w:pStyle w:val="SchedH1"/>
        <w:numPr>
          <w:ilvl w:val="0"/>
          <w:numId w:val="160"/>
        </w:numPr>
        <w:rPr>
          <w:b w:val="0"/>
          <w:bCs/>
        </w:rPr>
      </w:pPr>
      <w:bookmarkStart w:id="5427" w:name="_Ref184744577"/>
      <w:r w:rsidRPr="00EA13DF">
        <w:rPr>
          <w:bCs/>
        </w:rPr>
        <w:t>Workplace Gender Equality</w:t>
      </w:r>
      <w:bookmarkEnd w:id="5424"/>
      <w:bookmarkEnd w:id="5425"/>
      <w:bookmarkEnd w:id="5426"/>
      <w:bookmarkEnd w:id="5427"/>
    </w:p>
    <w:p w14:paraId="730AD670" w14:textId="77777777" w:rsidR="00C15C21" w:rsidRPr="002E492B" w:rsidRDefault="00C15C21" w:rsidP="00EA13DF">
      <w:pPr>
        <w:pStyle w:val="Numpara2"/>
        <w:rPr>
          <w:b/>
          <w:bCs/>
        </w:rPr>
      </w:pPr>
      <w:bookmarkStart w:id="5428" w:name="_Ref151129260"/>
      <w:bookmarkStart w:id="5429" w:name="_Toc151272775"/>
      <w:bookmarkStart w:id="5430" w:name="_Toc153945303"/>
      <w:r w:rsidRPr="002E492B">
        <w:rPr>
          <w:b/>
          <w:bCs/>
        </w:rPr>
        <w:t>Workplace Gender Equality</w:t>
      </w:r>
      <w:bookmarkEnd w:id="5428"/>
      <w:bookmarkEnd w:id="5429"/>
      <w:bookmarkEnd w:id="5430"/>
    </w:p>
    <w:p w14:paraId="01D179B5" w14:textId="5C5BBA8F" w:rsidR="00C15C21" w:rsidRDefault="00C15C21" w:rsidP="0030156D">
      <w:pPr>
        <w:pStyle w:val="legalDefinition"/>
        <w:numPr>
          <w:ilvl w:val="0"/>
          <w:numId w:val="60"/>
        </w:numPr>
      </w:pPr>
      <w:r>
        <w:t xml:space="preserve">In this section </w:t>
      </w:r>
      <w:r>
        <w:fldChar w:fldCharType="begin" w:fldLock="1"/>
      </w:r>
      <w:r>
        <w:instrText xml:space="preserve"> REF _Ref151129260 \w \h </w:instrText>
      </w:r>
      <w:r w:rsidR="009E1640">
        <w:instrText xml:space="preserve"> \* MERGEFORMAT </w:instrText>
      </w:r>
      <w:r>
        <w:fldChar w:fldCharType="separate"/>
      </w:r>
      <w:r>
        <w:t>2.1</w:t>
      </w:r>
      <w:r>
        <w:fldChar w:fldCharType="end"/>
      </w:r>
      <w:r>
        <w:t xml:space="preserve">, </w:t>
      </w:r>
      <w:r w:rsidRPr="00EA13DF">
        <w:rPr>
          <w:b/>
          <w:bCs/>
        </w:rPr>
        <w:t>WGE Act</w:t>
      </w:r>
      <w:r>
        <w:t xml:space="preserve"> means the </w:t>
      </w:r>
      <w:r w:rsidRPr="00EA13DF">
        <w:rPr>
          <w:i/>
        </w:rPr>
        <w:t>Workplace Gender Equality Act</w:t>
      </w:r>
      <w:r>
        <w:t xml:space="preserve"> </w:t>
      </w:r>
      <w:r w:rsidRPr="0073272B">
        <w:rPr>
          <w:i/>
          <w:iCs/>
        </w:rPr>
        <w:t>2012</w:t>
      </w:r>
      <w:r w:rsidR="006359CB">
        <w:t xml:space="preserve"> (Cth)</w:t>
      </w:r>
      <w:r>
        <w:t>.</w:t>
      </w:r>
    </w:p>
    <w:p w14:paraId="5C36C156" w14:textId="4CB73DB1" w:rsidR="00C15C21" w:rsidRDefault="00710085" w:rsidP="00EA13DF">
      <w:pPr>
        <w:pStyle w:val="legalDefinition"/>
      </w:pPr>
      <w:r>
        <w:t>Project Operator</w:t>
      </w:r>
      <w:r w:rsidR="00C15C21">
        <w:t xml:space="preserve"> must: </w:t>
      </w:r>
    </w:p>
    <w:p w14:paraId="3BA3DD02" w14:textId="77777777" w:rsidR="00C15C21" w:rsidRDefault="00C15C21" w:rsidP="007238AE">
      <w:pPr>
        <w:pStyle w:val="legalDefinition"/>
        <w:numPr>
          <w:ilvl w:val="1"/>
          <w:numId w:val="27"/>
        </w:numPr>
      </w:pPr>
      <w:r>
        <w:t xml:space="preserve">comply with its obligations (if any) under the WGE Act; </w:t>
      </w:r>
    </w:p>
    <w:p w14:paraId="18625B43" w14:textId="661D715E" w:rsidR="00C15C21" w:rsidRDefault="00C15C21" w:rsidP="007238AE">
      <w:pPr>
        <w:pStyle w:val="legalDefinition"/>
        <w:numPr>
          <w:ilvl w:val="1"/>
          <w:numId w:val="27"/>
        </w:numPr>
      </w:pPr>
      <w:r>
        <w:t xml:space="preserve">immediately notify the Commonwealth of any non-compliance by </w:t>
      </w:r>
      <w:r w:rsidR="00710085">
        <w:t>Project Operator</w:t>
      </w:r>
      <w:r>
        <w:t xml:space="preserve"> with the WGE Act; and</w:t>
      </w:r>
    </w:p>
    <w:p w14:paraId="1053E266" w14:textId="77777777" w:rsidR="00C15C21" w:rsidRDefault="00C15C21" w:rsidP="007238AE">
      <w:pPr>
        <w:pStyle w:val="legalDefinition"/>
        <w:numPr>
          <w:ilvl w:val="1"/>
          <w:numId w:val="27"/>
        </w:numPr>
      </w:pPr>
      <w:r>
        <w:t>if requested by the Commonwealth at any time, provide a current letter of compliance with the WGE Act issued by the Workplace Gender Equality Agency.</w:t>
      </w:r>
    </w:p>
    <w:p w14:paraId="7D211A59" w14:textId="3A2EE91D" w:rsidR="00C15C21" w:rsidRPr="00EE6FEF" w:rsidRDefault="00710085" w:rsidP="00EA13DF">
      <w:pPr>
        <w:pStyle w:val="legalDefinition"/>
      </w:pPr>
      <w:r>
        <w:t>Project Operator</w:t>
      </w:r>
      <w:r w:rsidR="00C15C21" w:rsidRPr="00FA52E4">
        <w:t xml:space="preserve"> </w:t>
      </w:r>
      <w:r w:rsidR="00C15C21">
        <w:t xml:space="preserve">must </w:t>
      </w:r>
      <w:r w:rsidR="00C15C21" w:rsidRPr="00FA52E4">
        <w:t xml:space="preserve">not enter into a </w:t>
      </w:r>
      <w:r w:rsidR="009C7B3B">
        <w:t>S</w:t>
      </w:r>
      <w:r w:rsidR="00C15C21" w:rsidRPr="00FA52E4">
        <w:t xml:space="preserve">ubcontract with a </w:t>
      </w:r>
      <w:r w:rsidR="009C7B3B">
        <w:t>S</w:t>
      </w:r>
      <w:r w:rsidR="00C15C21" w:rsidRPr="00FA52E4">
        <w:t>ubcontractor named by the Workplace Gender Equality Agency as an employer currently not complying with the</w:t>
      </w:r>
      <w:r w:rsidR="00C15C21" w:rsidRPr="00E954FC">
        <w:rPr>
          <w:iCs/>
        </w:rPr>
        <w:t xml:space="preserve"> WGE Act. </w:t>
      </w:r>
    </w:p>
    <w:p w14:paraId="79FCCA7B" w14:textId="767F257F" w:rsidR="00C15C21" w:rsidRDefault="00710085" w:rsidP="00EA13DF">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_Ref151129260 \w \h </w:instrText>
      </w:r>
      <w:r w:rsidR="000D3985">
        <w:instrText xml:space="preserve"> \* MERGEFORMAT </w:instrText>
      </w:r>
      <w:r w:rsidR="00C15C21">
        <w:fldChar w:fldCharType="separate"/>
      </w:r>
      <w:r w:rsidR="00C15C21">
        <w:t>2.1</w:t>
      </w:r>
      <w:r w:rsidR="00C15C21">
        <w:fldChar w:fldCharType="end"/>
      </w:r>
      <w:r w:rsidR="00C15C21">
        <w:t xml:space="preserve">, including this requirement to impose obligations on any further </w:t>
      </w:r>
      <w:r w:rsidR="009C7B3B">
        <w:t>S</w:t>
      </w:r>
      <w:r w:rsidR="00C15C21">
        <w:t>ubcontractor.</w:t>
      </w:r>
    </w:p>
    <w:p w14:paraId="7B25731D" w14:textId="55F125FD" w:rsidR="00014471" w:rsidRDefault="00014471" w:rsidP="00EA13DF">
      <w:pPr>
        <w:pStyle w:val="legalDefinition"/>
      </w:pPr>
      <w:r>
        <w:t xml:space="preserve">A failure by Project Operator to comply with this section </w:t>
      </w:r>
      <w:r w:rsidR="003030F8">
        <w:fldChar w:fldCharType="begin"/>
      </w:r>
      <w:r w:rsidR="003030F8">
        <w:instrText xml:space="preserve"> REF _Ref184744577 \r \h </w:instrText>
      </w:r>
      <w:r w:rsidR="003030F8">
        <w:fldChar w:fldCharType="separate"/>
      </w:r>
      <w:r w:rsidR="00910BB8">
        <w:t>2</w:t>
      </w:r>
      <w:r w:rsidR="003030F8">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910BB8">
        <w:t>22.3</w:t>
      </w:r>
      <w:r>
        <w:fldChar w:fldCharType="end"/>
      </w:r>
      <w:r>
        <w:t xml:space="preserve"> (“</w:t>
      </w:r>
      <w:r>
        <w:fldChar w:fldCharType="begin"/>
      </w:r>
      <w:r>
        <w:instrText xml:space="preserve"> REF _Ref159420790 \h </w:instrText>
      </w:r>
      <w:r>
        <w:fldChar w:fldCharType="separate"/>
      </w:r>
      <w:r w:rsidR="00910BB8" w:rsidRPr="00A016A2">
        <w:t>Termination by the Commonwealth for default</w:t>
      </w:r>
      <w:r>
        <w:fldChar w:fldCharType="end"/>
      </w:r>
      <w:r>
        <w:t>”).</w:t>
      </w:r>
    </w:p>
    <w:p w14:paraId="71F0BE27" w14:textId="77777777" w:rsidR="00C15C21" w:rsidRPr="00EA13DF" w:rsidRDefault="00C15C21" w:rsidP="0030156D">
      <w:pPr>
        <w:pStyle w:val="SchedH1"/>
        <w:numPr>
          <w:ilvl w:val="0"/>
          <w:numId w:val="160"/>
        </w:numPr>
        <w:rPr>
          <w:b w:val="0"/>
          <w:bCs/>
        </w:rPr>
      </w:pPr>
      <w:bookmarkStart w:id="5431" w:name="_Toc153945304"/>
      <w:bookmarkStart w:id="5432" w:name="_Ref165043108"/>
      <w:bookmarkStart w:id="5433" w:name="_Toc151272776"/>
      <w:r w:rsidRPr="00EA13DF">
        <w:rPr>
          <w:bCs/>
        </w:rPr>
        <w:t>Modern Slavery</w:t>
      </w:r>
      <w:bookmarkEnd w:id="5431"/>
      <w:bookmarkEnd w:id="5432"/>
      <w:r w:rsidRPr="00EA13DF">
        <w:rPr>
          <w:bCs/>
        </w:rPr>
        <w:t xml:space="preserve"> </w:t>
      </w:r>
      <w:bookmarkEnd w:id="5433"/>
    </w:p>
    <w:p w14:paraId="7154C24B" w14:textId="25612256" w:rsidR="00D327F0" w:rsidRDefault="00D327F0" w:rsidP="0030156D">
      <w:pPr>
        <w:pStyle w:val="legalDefinition"/>
        <w:numPr>
          <w:ilvl w:val="0"/>
          <w:numId w:val="61"/>
        </w:numPr>
      </w:pPr>
      <w:r>
        <w:t xml:space="preserve">In this section </w:t>
      </w:r>
      <w:r>
        <w:fldChar w:fldCharType="begin"/>
      </w:r>
      <w:r>
        <w:instrText xml:space="preserve"> REF _Ref165043108 \n \h </w:instrText>
      </w:r>
      <w:r w:rsidR="00EA13DF">
        <w:instrText xml:space="preserve"> \* MERGEFORMAT </w:instrText>
      </w:r>
      <w:r>
        <w:fldChar w:fldCharType="separate"/>
      </w:r>
      <w:r w:rsidR="00910BB8">
        <w:t>3</w:t>
      </w:r>
      <w:r>
        <w:fldChar w:fldCharType="end"/>
      </w:r>
      <w:r>
        <w:t xml:space="preserve">, </w:t>
      </w:r>
      <w:r w:rsidRPr="00EA13DF">
        <w:rPr>
          <w:b/>
          <w:bCs/>
        </w:rPr>
        <w:t>MS Act</w:t>
      </w:r>
      <w:r>
        <w:t xml:space="preserve"> means the </w:t>
      </w:r>
      <w:r w:rsidRPr="00EA13DF">
        <w:rPr>
          <w:i/>
          <w:iCs/>
        </w:rPr>
        <w:t>Modern Slavery Act 2018</w:t>
      </w:r>
      <w:r>
        <w:t xml:space="preserve"> (Cth) and </w:t>
      </w:r>
      <w:r w:rsidRPr="00EA13DF">
        <w:rPr>
          <w:b/>
          <w:bCs/>
        </w:rPr>
        <w:t>Modern Slavery</w:t>
      </w:r>
      <w:r>
        <w:t xml:space="preserve"> has the meaning given in the MS Act. </w:t>
      </w:r>
    </w:p>
    <w:p w14:paraId="3BBBC68B" w14:textId="23EA6570" w:rsidR="00C15C21" w:rsidRDefault="00710085" w:rsidP="00EA13DF">
      <w:pPr>
        <w:pStyle w:val="legalDefinition"/>
      </w:pPr>
      <w:r>
        <w:t>Project Operator</w:t>
      </w:r>
      <w:r w:rsidR="00C15C21">
        <w:t xml:space="preserve"> must comply with the </w:t>
      </w:r>
      <w:r w:rsidR="00D327F0">
        <w:t>MS Act</w:t>
      </w:r>
      <w:r w:rsidR="00C15C21">
        <w:t>.</w:t>
      </w:r>
      <w:r w:rsidR="007056B8">
        <w:t xml:space="preserve"> </w:t>
      </w:r>
      <w:r>
        <w:t>Project Operator</w:t>
      </w:r>
      <w:r w:rsidR="00C15C21">
        <w:t xml:space="preserve"> must take reasonable steps to identify, assess and address risks of Modern Slavery practices in its operations </w:t>
      </w:r>
      <w:r w:rsidR="00525A0C">
        <w:t>and</w:t>
      </w:r>
      <w:r w:rsidR="00D327F0">
        <w:t xml:space="preserve"> </w:t>
      </w:r>
      <w:r w:rsidR="00C15C21">
        <w:t xml:space="preserve">supply chains used by it and its </w:t>
      </w:r>
      <w:r w:rsidR="009C7B3B">
        <w:t>S</w:t>
      </w:r>
      <w:r w:rsidR="00C15C21">
        <w:t>ubcontractors in the procurement or provision of the goods and/or services in relation to the Project.</w:t>
      </w:r>
    </w:p>
    <w:p w14:paraId="2DBC9D63" w14:textId="70BFCAEF" w:rsidR="00C15C21" w:rsidRDefault="00C15C21" w:rsidP="00EA13DF">
      <w:pPr>
        <w:pStyle w:val="legalDefinition"/>
      </w:pPr>
      <w:r>
        <w:t xml:space="preserve">If at any time </w:t>
      </w:r>
      <w:r w:rsidR="00710085">
        <w:t>Project Operator</w:t>
      </w:r>
      <w:r>
        <w:t xml:space="preserve"> becomes aware of Modern Slavery practices in its operations </w:t>
      </w:r>
      <w:r w:rsidR="00525A0C">
        <w:t xml:space="preserve">or the </w:t>
      </w:r>
      <w:r>
        <w:t xml:space="preserve">supply chains used by it and its </w:t>
      </w:r>
      <w:r w:rsidR="009C7B3B">
        <w:t>S</w:t>
      </w:r>
      <w:r>
        <w:t xml:space="preserve">ubcontractors in the procurement or provision of the goods and/or services in relation to the Project, </w:t>
      </w:r>
      <w:r w:rsidR="00710085">
        <w:lastRenderedPageBreak/>
        <w:t>Project Operator</w:t>
      </w:r>
      <w:r>
        <w:t xml:space="preserve"> must as soon as reasonably practicable take all reasonable action to address or remove these practices, including </w:t>
      </w:r>
      <w:r w:rsidR="00525A0C">
        <w:t xml:space="preserve">when </w:t>
      </w:r>
      <w:r>
        <w:t>relevant by addressing any practices of other entities in its supply chains.</w:t>
      </w:r>
    </w:p>
    <w:p w14:paraId="10342B62" w14:textId="5DFA21A8" w:rsidR="00014471" w:rsidRPr="007D2FB5" w:rsidRDefault="00014471" w:rsidP="00EA13DF">
      <w:pPr>
        <w:pStyle w:val="legalDefinition"/>
      </w:pPr>
      <w:r>
        <w:t xml:space="preserve">A failure by Project Operator to comply with this section </w:t>
      </w:r>
      <w:r>
        <w:fldChar w:fldCharType="begin"/>
      </w:r>
      <w:r>
        <w:instrText xml:space="preserve"> REF _Ref165043108 \n \h </w:instrText>
      </w:r>
      <w:r w:rsidR="00EA13DF">
        <w:instrText xml:space="preserve"> \* MERGEFORMAT </w:instrText>
      </w:r>
      <w:r>
        <w:fldChar w:fldCharType="separate"/>
      </w:r>
      <w:r w:rsidR="00910BB8">
        <w:t>3</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EA13DF">
        <w:instrText xml:space="preserve"> \* MERGEFORMAT </w:instrText>
      </w:r>
      <w:r>
        <w:fldChar w:fldCharType="separate"/>
      </w:r>
      <w:r w:rsidR="00910BB8">
        <w:t>22.3</w:t>
      </w:r>
      <w:r>
        <w:fldChar w:fldCharType="end"/>
      </w:r>
      <w:r>
        <w:t xml:space="preserve"> (“</w:t>
      </w:r>
      <w:r>
        <w:fldChar w:fldCharType="begin"/>
      </w:r>
      <w:r>
        <w:instrText xml:space="preserve"> REF _Ref159420790 \h </w:instrText>
      </w:r>
      <w:r w:rsidR="00EA13DF">
        <w:instrText xml:space="preserve"> \* MERGEFORMAT </w:instrText>
      </w:r>
      <w:r>
        <w:fldChar w:fldCharType="separate"/>
      </w:r>
      <w:r w:rsidR="00910BB8" w:rsidRPr="00A016A2">
        <w:t>Termination by the Commonwealth for default</w:t>
      </w:r>
      <w:r>
        <w:fldChar w:fldCharType="end"/>
      </w:r>
      <w:r>
        <w:t>”).</w:t>
      </w:r>
    </w:p>
    <w:p w14:paraId="37EE9F1B" w14:textId="77777777" w:rsidR="00C15C21" w:rsidRPr="00EA13DF" w:rsidRDefault="00C15C21" w:rsidP="0030156D">
      <w:pPr>
        <w:pStyle w:val="SchedH1"/>
        <w:numPr>
          <w:ilvl w:val="0"/>
          <w:numId w:val="160"/>
        </w:numPr>
        <w:rPr>
          <w:b w:val="0"/>
          <w:bCs/>
        </w:rPr>
      </w:pPr>
      <w:bookmarkStart w:id="5434" w:name="_Ref151146045"/>
      <w:bookmarkStart w:id="5435" w:name="_Toc151272779"/>
      <w:bookmarkStart w:id="5436" w:name="_Toc153945305"/>
      <w:bookmarkStart w:id="5437" w:name="_Ref151140255"/>
      <w:r w:rsidRPr="00EA13DF">
        <w:rPr>
          <w:bCs/>
        </w:rPr>
        <w:t>Workplace Laws</w:t>
      </w:r>
      <w:bookmarkEnd w:id="5434"/>
      <w:bookmarkEnd w:id="5435"/>
      <w:bookmarkEnd w:id="5436"/>
      <w:r w:rsidRPr="00EA13DF">
        <w:rPr>
          <w:bCs/>
        </w:rPr>
        <w:t xml:space="preserve"> </w:t>
      </w:r>
      <w:bookmarkEnd w:id="5437"/>
    </w:p>
    <w:p w14:paraId="585A94DE" w14:textId="16C512F8" w:rsidR="00C15C21" w:rsidRDefault="00710085" w:rsidP="0030156D">
      <w:pPr>
        <w:pStyle w:val="legalDefinition"/>
        <w:numPr>
          <w:ilvl w:val="0"/>
          <w:numId w:val="62"/>
        </w:numPr>
      </w:pPr>
      <w:bookmarkStart w:id="5438" w:name="_Hlk166852270"/>
      <w:r>
        <w:t>Project Operator</w:t>
      </w:r>
      <w:r w:rsidR="00C15C21" w:rsidRPr="000C482A">
        <w:t xml:space="preserve"> </w:t>
      </w:r>
      <w:r w:rsidR="00C15C21">
        <w:t>must</w:t>
      </w:r>
      <w:r w:rsidR="00C15C21" w:rsidRPr="000C482A">
        <w:t xml:space="preserve"> perform its obligations under th</w:t>
      </w:r>
      <w:r w:rsidR="00C15C21">
        <w:t>is</w:t>
      </w:r>
      <w:r w:rsidR="00C15C21" w:rsidRPr="000C482A">
        <w:t xml:space="preserve"> </w:t>
      </w:r>
      <w:r>
        <w:t>agreement</w:t>
      </w:r>
      <w:r w:rsidR="00C15C21">
        <w:t xml:space="preserve"> </w:t>
      </w:r>
      <w:r w:rsidR="00C15C21" w:rsidRPr="000C482A">
        <w:t>in such a way that</w:t>
      </w:r>
      <w:r w:rsidR="00C15C21">
        <w:t xml:space="preserve"> </w:t>
      </w:r>
      <w:r>
        <w:t>Project Operator</w:t>
      </w:r>
      <w:r w:rsidR="00C15C21">
        <w:t xml:space="preserve"> does not breach, and the </w:t>
      </w:r>
      <w:r w:rsidR="00C15C21" w:rsidRPr="000C482A">
        <w:t>Commonwealth is not placed in breach of</w:t>
      </w:r>
      <w:r w:rsidR="00C15C21">
        <w:t xml:space="preserve">, </w:t>
      </w:r>
      <w:r w:rsidR="00C15C21" w:rsidRPr="000C482A">
        <w:t xml:space="preserve">any applicable </w:t>
      </w:r>
      <w:r w:rsidR="00AD023D">
        <w:t>W</w:t>
      </w:r>
      <w:r w:rsidR="00C15C21">
        <w:t>orkplace Laws</w:t>
      </w:r>
      <w:r w:rsidR="00C15C21" w:rsidRPr="000C482A">
        <w:t xml:space="preserve">. </w:t>
      </w:r>
    </w:p>
    <w:p w14:paraId="24A2CD94" w14:textId="050209E3" w:rsidR="00AD023D" w:rsidRDefault="00710085" w:rsidP="00EA13DF">
      <w:pPr>
        <w:pStyle w:val="legalDefinition"/>
      </w:pPr>
      <w:r>
        <w:t>Project Operator</w:t>
      </w:r>
      <w:r w:rsidR="00C15C21">
        <w:t xml:space="preserve"> must</w:t>
      </w:r>
      <w:r w:rsidR="00AD023D">
        <w:t>, at no cost to the Commonwealth:</w:t>
      </w:r>
      <w:r w:rsidR="00C15C21">
        <w:t xml:space="preserve"> </w:t>
      </w:r>
    </w:p>
    <w:p w14:paraId="4C7E76AC" w14:textId="77777777" w:rsidR="00AD023D" w:rsidRDefault="00C15C21" w:rsidP="007238AE">
      <w:pPr>
        <w:pStyle w:val="legalDefinition"/>
        <w:numPr>
          <w:ilvl w:val="1"/>
          <w:numId w:val="27"/>
        </w:numPr>
      </w:pPr>
      <w:r>
        <w:t xml:space="preserve">comply with any request, policy or </w:t>
      </w:r>
      <w:r w:rsidR="00AD023D">
        <w:t xml:space="preserve">lawful and reasonable </w:t>
      </w:r>
      <w:r>
        <w:t>direction issued by the Commonwealth</w:t>
      </w:r>
      <w:r w:rsidR="00AD023D">
        <w:t>;</w:t>
      </w:r>
      <w:r>
        <w:t xml:space="preserve"> and </w:t>
      </w:r>
    </w:p>
    <w:p w14:paraId="5E70F9F1" w14:textId="77777777" w:rsidR="00AD023D" w:rsidRDefault="00C15C21" w:rsidP="007238AE">
      <w:pPr>
        <w:pStyle w:val="legalDefinition"/>
        <w:numPr>
          <w:ilvl w:val="1"/>
          <w:numId w:val="27"/>
        </w:numPr>
      </w:pPr>
      <w:r>
        <w:t>otherwise cooperate with the Commonwealth in relation to any action taken by the Commonwealth</w:t>
      </w:r>
      <w:r w:rsidR="00AD023D">
        <w:t>,</w:t>
      </w:r>
      <w:r>
        <w:t xml:space="preserve"> </w:t>
      </w:r>
    </w:p>
    <w:p w14:paraId="260DDC1F" w14:textId="0343821F" w:rsidR="00C15C21" w:rsidRDefault="00AD023D" w:rsidP="00EA13DF">
      <w:pPr>
        <w:pStyle w:val="BodyIndent2"/>
      </w:pPr>
      <w:r>
        <w:t xml:space="preserve">that is </w:t>
      </w:r>
      <w:r w:rsidR="00C15C21">
        <w:t xml:space="preserve">required or authorised by </w:t>
      </w:r>
      <w:r>
        <w:t xml:space="preserve">any </w:t>
      </w:r>
      <w:r w:rsidR="00C15C21">
        <w:t xml:space="preserve">applicable </w:t>
      </w:r>
      <w:r>
        <w:t>W</w:t>
      </w:r>
      <w:r w:rsidR="00C15C21">
        <w:t>orkplace Law.</w:t>
      </w:r>
    </w:p>
    <w:p w14:paraId="7CC25212" w14:textId="67B24628" w:rsidR="00C15C21" w:rsidRDefault="00710085" w:rsidP="00EA13DF">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after the Signing Date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_Ref151146045 \w \h  \* MERGEFORMAT </w:instrText>
      </w:r>
      <w:r w:rsidR="00C15C21">
        <w:fldChar w:fldCharType="separate"/>
      </w:r>
      <w:r w:rsidR="00C15C21">
        <w:t>4</w:t>
      </w:r>
      <w:r w:rsidR="00C15C21">
        <w:fldChar w:fldCharType="end"/>
      </w:r>
      <w:r w:rsidR="00C15C21">
        <w:t xml:space="preserve">, other than this requirement to impose obligations on any further </w:t>
      </w:r>
      <w:r w:rsidR="009C7B3B">
        <w:t>S</w:t>
      </w:r>
      <w:r w:rsidR="00C15C21">
        <w:t>ubcontractor.</w:t>
      </w:r>
    </w:p>
    <w:p w14:paraId="68D234FB" w14:textId="32D0CF16" w:rsidR="00F7538D" w:rsidRDefault="00EF3B98" w:rsidP="00EA13DF">
      <w:pPr>
        <w:pStyle w:val="legalDefinition"/>
      </w:pPr>
      <w:bookmarkStart w:id="5439" w:name="_Ref167311274"/>
      <w:r>
        <w:t xml:space="preserve">If Project Operator fails to comply with this section </w:t>
      </w:r>
      <w:r>
        <w:fldChar w:fldCharType="begin" w:fldLock="1"/>
      </w:r>
      <w:r>
        <w:instrText xml:space="preserve"> REF _Ref151146045 \w \h  \* MERGEFORMAT </w:instrText>
      </w:r>
      <w:r>
        <w:fldChar w:fldCharType="separate"/>
      </w:r>
      <w:r>
        <w:t>4</w:t>
      </w:r>
      <w:r>
        <w:fldChar w:fldCharType="end"/>
      </w:r>
      <w:r>
        <w:t>, such that a breach, or potential breach, of Workplace Laws occurs</w:t>
      </w:r>
      <w:r w:rsidRPr="00AD023D">
        <w:t xml:space="preserve"> </w:t>
      </w:r>
      <w:r>
        <w:t xml:space="preserve">that does or may result in proceedings being commenced alleging </w:t>
      </w:r>
      <w:r w:rsidR="009034BF">
        <w:t xml:space="preserve">that </w:t>
      </w:r>
      <w:r>
        <w:t>an offence under Workplace Laws has occurred</w:t>
      </w:r>
      <w:r w:rsidR="009772B8">
        <w:t>,</w:t>
      </w:r>
      <w:r>
        <w:t xml:space="preserve"> the Commonwealth may terminate this agreement pursuant to clause </w:t>
      </w:r>
      <w:r>
        <w:fldChar w:fldCharType="begin"/>
      </w:r>
      <w:r>
        <w:instrText xml:space="preserve"> REF _Ref165015934 \w \h </w:instrText>
      </w:r>
      <w:r>
        <w:fldChar w:fldCharType="separate"/>
      </w:r>
      <w:r w:rsidR="00910BB8">
        <w:t>22.3(o)</w:t>
      </w:r>
      <w:r>
        <w:fldChar w:fldCharType="end"/>
      </w:r>
      <w:r>
        <w:t xml:space="preserve"> (“</w:t>
      </w:r>
      <w:r w:rsidR="005465C8" w:rsidRPr="005465C8">
        <w:t>Workplace Laws</w:t>
      </w:r>
      <w:r>
        <w:t>”).</w:t>
      </w:r>
      <w:bookmarkEnd w:id="5439"/>
      <w:r w:rsidR="007056B8">
        <w:t xml:space="preserve"> </w:t>
      </w:r>
    </w:p>
    <w:p w14:paraId="45D38150" w14:textId="77777777" w:rsidR="00C15C21" w:rsidRPr="00EA13DF" w:rsidRDefault="00C15C21" w:rsidP="0030156D">
      <w:pPr>
        <w:pStyle w:val="SchedH1"/>
        <w:numPr>
          <w:ilvl w:val="0"/>
          <w:numId w:val="160"/>
        </w:numPr>
        <w:rPr>
          <w:b w:val="0"/>
          <w:bCs/>
        </w:rPr>
      </w:pPr>
      <w:bookmarkStart w:id="5440" w:name="_Ref151128268"/>
      <w:bookmarkStart w:id="5441" w:name="_Toc151272781"/>
      <w:bookmarkStart w:id="5442" w:name="_Ref152526293"/>
      <w:bookmarkStart w:id="5443" w:name="_Ref152526514"/>
      <w:bookmarkStart w:id="5444" w:name="_Ref152529829"/>
      <w:bookmarkStart w:id="5445" w:name="_Toc153945306"/>
      <w:bookmarkStart w:id="5446" w:name="_Ref151148220"/>
      <w:bookmarkStart w:id="5447" w:name="_Ref151129307"/>
      <w:bookmarkEnd w:id="5438"/>
      <w:r w:rsidRPr="00EA13DF">
        <w:rPr>
          <w:bCs/>
        </w:rPr>
        <w:t>Significant Events</w:t>
      </w:r>
      <w:bookmarkEnd w:id="5440"/>
      <w:bookmarkEnd w:id="5441"/>
      <w:bookmarkEnd w:id="5442"/>
      <w:bookmarkEnd w:id="5443"/>
      <w:bookmarkEnd w:id="5444"/>
      <w:bookmarkEnd w:id="5445"/>
      <w:r w:rsidRPr="00EA13DF">
        <w:rPr>
          <w:bCs/>
        </w:rPr>
        <w:t xml:space="preserve"> </w:t>
      </w:r>
      <w:bookmarkEnd w:id="5446"/>
    </w:p>
    <w:p w14:paraId="5E14AECE" w14:textId="77777777" w:rsidR="00C15C21" w:rsidRPr="002E492B" w:rsidRDefault="00C15C21" w:rsidP="00EA13DF">
      <w:pPr>
        <w:pStyle w:val="Numpara2"/>
        <w:rPr>
          <w:b/>
          <w:bCs/>
        </w:rPr>
      </w:pPr>
      <w:bookmarkStart w:id="5448" w:name="_Toc151272782"/>
      <w:bookmarkStart w:id="5449" w:name="_Toc153945307"/>
      <w:bookmarkStart w:id="5450" w:name="_Ref194677533"/>
      <w:r w:rsidRPr="002E492B">
        <w:rPr>
          <w:b/>
          <w:bCs/>
        </w:rPr>
        <w:t>Definition</w:t>
      </w:r>
      <w:bookmarkEnd w:id="5448"/>
      <w:bookmarkEnd w:id="5449"/>
      <w:bookmarkEnd w:id="5450"/>
    </w:p>
    <w:p w14:paraId="5A82FF62" w14:textId="678606EE" w:rsidR="00C15C21" w:rsidRPr="00F77F33" w:rsidRDefault="00C15C21" w:rsidP="00EA13DF">
      <w:pPr>
        <w:pStyle w:val="BodyIndent1"/>
      </w:pPr>
      <w:r>
        <w:t xml:space="preserve">In this section </w:t>
      </w:r>
      <w:r>
        <w:fldChar w:fldCharType="begin" w:fldLock="1"/>
      </w:r>
      <w:r>
        <w:instrText xml:space="preserve"> REF _Ref152526293 \w \h </w:instrText>
      </w:r>
      <w:r>
        <w:fldChar w:fldCharType="separate"/>
      </w:r>
      <w:r>
        <w:t>5</w:t>
      </w:r>
      <w:r>
        <w:fldChar w:fldCharType="end"/>
      </w:r>
      <w:r>
        <w:t xml:space="preserve">, </w:t>
      </w:r>
      <w:r w:rsidRPr="00D91122">
        <w:rPr>
          <w:b/>
        </w:rPr>
        <w:t xml:space="preserve">Significant Event </w:t>
      </w:r>
      <w:r w:rsidRPr="00D91122">
        <w:rPr>
          <w:bCs/>
        </w:rPr>
        <w:t xml:space="preserve">means: </w:t>
      </w:r>
    </w:p>
    <w:p w14:paraId="6E8C37AD" w14:textId="1BC4C76F" w:rsidR="00C15C21" w:rsidRDefault="00C15C21" w:rsidP="0030156D">
      <w:pPr>
        <w:pStyle w:val="legalDefinition"/>
        <w:numPr>
          <w:ilvl w:val="0"/>
          <w:numId w:val="63"/>
        </w:numPr>
      </w:pPr>
      <w:r w:rsidRPr="007909B9">
        <w:t xml:space="preserve">any adverse comments or findings made by a court, commission, tribunal or other statutory or professional body regarding the conduct or performance of </w:t>
      </w:r>
      <w:r w:rsidR="00710085">
        <w:t>Project Operator</w:t>
      </w:r>
      <w:r>
        <w:t xml:space="preserve"> </w:t>
      </w:r>
      <w:r w:rsidRPr="007909B9">
        <w:t xml:space="preserve">or its </w:t>
      </w:r>
      <w:r w:rsidR="00D4097E" w:rsidRPr="00F75565">
        <w:t xml:space="preserve">officers, employees, </w:t>
      </w:r>
      <w:r w:rsidR="009C7B3B">
        <w:t>S</w:t>
      </w:r>
      <w:r w:rsidR="00D4097E" w:rsidRPr="00F75565">
        <w:t xml:space="preserve">ubcontractors or agents </w:t>
      </w:r>
      <w:r w:rsidRPr="007909B9">
        <w:t xml:space="preserve">that </w:t>
      </w:r>
      <w:r w:rsidR="00E96660">
        <w:t xml:space="preserve">has an adverse </w:t>
      </w:r>
      <w:r w:rsidRPr="007909B9">
        <w:t xml:space="preserve">impact or could be </w:t>
      </w:r>
      <w:r w:rsidRPr="009E1640">
        <w:t>reasonably</w:t>
      </w:r>
      <w:r w:rsidRPr="007909B9">
        <w:t xml:space="preserve"> perceived to </w:t>
      </w:r>
      <w:r w:rsidR="00E96660">
        <w:t xml:space="preserve">have an adverse </w:t>
      </w:r>
      <w:r w:rsidRPr="007909B9">
        <w:t>impact on their professional capacity, capability, fitness or reputation</w:t>
      </w:r>
      <w:r>
        <w:t xml:space="preserve">; </w:t>
      </w:r>
    </w:p>
    <w:p w14:paraId="1440E954" w14:textId="6723A12C" w:rsidR="00C15C21" w:rsidRDefault="00C15C21" w:rsidP="00EA13DF">
      <w:pPr>
        <w:pStyle w:val="legalDefinition"/>
      </w:pPr>
      <w:r w:rsidRPr="007909B9">
        <w:t xml:space="preserve">any other significant matters, including the commencement of legal, regulatory or disciplinary action involving </w:t>
      </w:r>
      <w:r w:rsidR="00710085">
        <w:t>Project Operator</w:t>
      </w:r>
      <w:r w:rsidRPr="007909B9">
        <w:t xml:space="preserve"> or its </w:t>
      </w:r>
      <w:r w:rsidR="00D4097E" w:rsidRPr="00F75565">
        <w:t xml:space="preserve">officers, employees, </w:t>
      </w:r>
      <w:r w:rsidR="009C7B3B">
        <w:t>S</w:t>
      </w:r>
      <w:r w:rsidR="00D4097E" w:rsidRPr="00F75565">
        <w:t>ubcontractors or agents</w:t>
      </w:r>
      <w:r w:rsidRPr="007909B9">
        <w:t xml:space="preserve">, that may </w:t>
      </w:r>
      <w:r w:rsidR="006440E4">
        <w:t xml:space="preserve">have an </w:t>
      </w:r>
      <w:r w:rsidRPr="007909B9">
        <w:t>adverse impact on compliance with Commonwealth</w:t>
      </w:r>
      <w:r>
        <w:t xml:space="preserve"> p</w:t>
      </w:r>
      <w:r w:rsidRPr="007909B9">
        <w:t>olicy</w:t>
      </w:r>
      <w:r>
        <w:t>, applicable Laws</w:t>
      </w:r>
      <w:r w:rsidRPr="007909B9">
        <w:t xml:space="preserve"> or the Commonwealth’s reputation;</w:t>
      </w:r>
      <w:r>
        <w:t xml:space="preserve"> </w:t>
      </w:r>
    </w:p>
    <w:p w14:paraId="1943EA33" w14:textId="6F9E860C" w:rsidR="00C15C21" w:rsidRDefault="6AEBA144" w:rsidP="00EA13DF">
      <w:pPr>
        <w:pStyle w:val="legalDefinition"/>
      </w:pPr>
      <w:r>
        <w:t>any unsettled judicial decisions against Project Operator (including in or related to overseas jurisdictions</w:t>
      </w:r>
      <w:r w:rsidR="00451764">
        <w:t>)</w:t>
      </w:r>
      <w:r>
        <w:t xml:space="preserve"> relating to employee entitlements</w:t>
      </w:r>
      <w:r w:rsidR="00525A0C">
        <w:t xml:space="preserve"> if</w:t>
      </w:r>
      <w:bookmarkStart w:id="5451" w:name="_Hlk174445160"/>
      <w:r>
        <w:t xml:space="preserve"> </w:t>
      </w:r>
      <w:bookmarkEnd w:id="5451"/>
      <w:r>
        <w:t xml:space="preserve">the employee </w:t>
      </w:r>
      <w:r>
        <w:lastRenderedPageBreak/>
        <w:t xml:space="preserve">entitlements remain unpaid (but excluding judgments under appeal or instances </w:t>
      </w:r>
      <w:r w:rsidR="00451764">
        <w:t xml:space="preserve">in </w:t>
      </w:r>
      <w:r>
        <w:t>wh</w:t>
      </w:r>
      <w:r w:rsidR="00451764">
        <w:t>ich</w:t>
      </w:r>
      <w:r>
        <w:t xml:space="preserve"> the period for appeal or payment/settlement has not expired);</w:t>
      </w:r>
      <w:r w:rsidR="007056B8">
        <w:t xml:space="preserve"> </w:t>
      </w:r>
    </w:p>
    <w:p w14:paraId="69074BD5" w14:textId="64F4189E" w:rsidR="00C15C21" w:rsidRDefault="6AEBA144" w:rsidP="00EA13DF">
      <w:pPr>
        <w:pStyle w:val="legalDefinition"/>
      </w:pPr>
      <w:r>
        <w:t xml:space="preserve">any non-compliance by Project Operator or its officers, employees, </w:t>
      </w:r>
      <w:r w:rsidR="009C7B3B">
        <w:t>S</w:t>
      </w:r>
      <w:r>
        <w:t xml:space="preserve">ubcontractors or agents </w:t>
      </w:r>
      <w:r w:rsidR="00451764">
        <w:t xml:space="preserve">with </w:t>
      </w:r>
      <w:r>
        <w:t xml:space="preserve">any judgment against that person from any court or tribunal (including overseas jurisdictions, but excluding judgments under appeal or instances </w:t>
      </w:r>
      <w:r w:rsidR="00451764">
        <w:t xml:space="preserve">in </w:t>
      </w:r>
      <w:r>
        <w:t>wh</w:t>
      </w:r>
      <w:r w:rsidR="00451764">
        <w:t>ich</w:t>
      </w:r>
      <w:r>
        <w:t xml:space="preserve"> the period for appeal or payment/settlement has not expired) relating to a breach of any applicable Workplace Laws; or</w:t>
      </w:r>
    </w:p>
    <w:p w14:paraId="0CDAE7D6" w14:textId="45C3AD52" w:rsidR="00C15C21" w:rsidRDefault="6AEBA144" w:rsidP="00EA13DF">
      <w:pPr>
        <w:pStyle w:val="legalDefinition"/>
        <w:rPr>
          <w:rFonts w:eastAsia="Arial"/>
        </w:rPr>
      </w:pPr>
      <w:r>
        <w:t>a</w:t>
      </w:r>
      <w:r w:rsidRPr="6AEBA144">
        <w:rPr>
          <w:rFonts w:eastAsia="Arial"/>
          <w:b/>
          <w:bCs/>
        </w:rPr>
        <w:t xml:space="preserve"> </w:t>
      </w:r>
      <w:r w:rsidRPr="001B43C8">
        <w:rPr>
          <w:rFonts w:eastAsia="Arial"/>
        </w:rPr>
        <w:t>security incident</w:t>
      </w:r>
      <w:r w:rsidR="00451764">
        <w:rPr>
          <w:rFonts w:eastAsia="Arial"/>
        </w:rPr>
        <w:t>,</w:t>
      </w:r>
      <w:r w:rsidRPr="001B43C8">
        <w:rPr>
          <w:rFonts w:eastAsia="Arial"/>
        </w:rPr>
        <w:t xml:space="preserve"> </w:t>
      </w:r>
      <w:r w:rsidRPr="6AEBA144">
        <w:rPr>
          <w:rFonts w:eastAsia="Arial"/>
        </w:rPr>
        <w:t xml:space="preserve">meaning any actual or </w:t>
      </w:r>
      <w:bookmarkStart w:id="5452" w:name="_Hlk174445191"/>
      <w:r w:rsidR="008D5EB5">
        <w:rPr>
          <w:rFonts w:eastAsia="Arial"/>
        </w:rPr>
        <w:t xml:space="preserve">reasonably </w:t>
      </w:r>
      <w:bookmarkEnd w:id="5452"/>
      <w:r w:rsidRPr="6AEBA144">
        <w:rPr>
          <w:rFonts w:eastAsia="Arial"/>
        </w:rPr>
        <w:t>suspected breach of Project Operator’s security in relation to the Project, including any unauthorised access to</w:t>
      </w:r>
      <w:r w:rsidR="00451764">
        <w:rPr>
          <w:rFonts w:eastAsia="Arial"/>
        </w:rPr>
        <w:t xml:space="preserve"> </w:t>
      </w:r>
      <w:bookmarkStart w:id="5453" w:name="_Hlk174445205"/>
      <w:r w:rsidR="00451764" w:rsidRPr="6AEBA144">
        <w:rPr>
          <w:rFonts w:eastAsia="Arial"/>
        </w:rPr>
        <w:t>any systems used in connection with the Project</w:t>
      </w:r>
      <w:bookmarkEnd w:id="5453"/>
      <w:r w:rsidRPr="6AEBA144">
        <w:rPr>
          <w:rFonts w:eastAsia="Arial"/>
        </w:rPr>
        <w:t xml:space="preserve">, or any unauthorised disclosure of, or loss involving any data </w:t>
      </w:r>
      <w:r w:rsidR="00451764">
        <w:rPr>
          <w:rFonts w:eastAsia="Arial"/>
        </w:rPr>
        <w:t xml:space="preserve">to </w:t>
      </w:r>
      <w:r w:rsidRPr="6AEBA144">
        <w:rPr>
          <w:rFonts w:eastAsia="Arial"/>
        </w:rPr>
        <w:t xml:space="preserve">which Project Operator has access as a result of this </w:t>
      </w:r>
      <w:r w:rsidR="006750E1">
        <w:rPr>
          <w:rFonts w:eastAsia="Arial"/>
        </w:rPr>
        <w:t>a</w:t>
      </w:r>
      <w:r w:rsidRPr="6AEBA144">
        <w:rPr>
          <w:rFonts w:eastAsia="Arial"/>
        </w:rPr>
        <w:t>greement.</w:t>
      </w:r>
    </w:p>
    <w:p w14:paraId="07843F4E" w14:textId="77777777" w:rsidR="00C15C21" w:rsidRPr="002E492B" w:rsidRDefault="00C15C21" w:rsidP="00EA13DF">
      <w:pPr>
        <w:pStyle w:val="Numpara2"/>
        <w:rPr>
          <w:b/>
          <w:bCs/>
        </w:rPr>
      </w:pPr>
      <w:bookmarkStart w:id="5454" w:name="_Toc151272783"/>
      <w:bookmarkStart w:id="5455" w:name="_Toc153945308"/>
      <w:r w:rsidRPr="002E492B">
        <w:rPr>
          <w:b/>
          <w:bCs/>
        </w:rPr>
        <w:t>No existing Significant Event</w:t>
      </w:r>
      <w:bookmarkEnd w:id="5454"/>
      <w:bookmarkEnd w:id="5455"/>
      <w:r w:rsidRPr="002E492B">
        <w:rPr>
          <w:b/>
          <w:bCs/>
        </w:rPr>
        <w:t xml:space="preserve"> </w:t>
      </w:r>
    </w:p>
    <w:p w14:paraId="777D4995" w14:textId="278EC173" w:rsidR="00C15C21" w:rsidRDefault="00710085" w:rsidP="00EA13DF">
      <w:pPr>
        <w:pStyle w:val="BodyIndent1"/>
      </w:pPr>
      <w:bookmarkStart w:id="5456" w:name="_Ref148025014"/>
      <w:r>
        <w:t>Project Operator</w:t>
      </w:r>
      <w:r w:rsidR="00C15C21">
        <w:t xml:space="preserve"> warrants and represents that there is no Significant Event in relation to </w:t>
      </w:r>
      <w:r>
        <w:t>Project Operator</w:t>
      </w:r>
      <w:r w:rsidR="00C15C21" w:rsidRPr="007909B9">
        <w:t xml:space="preserve"> </w:t>
      </w:r>
      <w:r w:rsidR="00004AEB">
        <w:t>or</w:t>
      </w:r>
      <w:r w:rsidR="00004AEB" w:rsidRPr="007909B9">
        <w:t xml:space="preserve"> </w:t>
      </w:r>
      <w:r w:rsidR="00C15C21" w:rsidRPr="007909B9">
        <w:t xml:space="preserve">its </w:t>
      </w:r>
      <w:r w:rsidR="00D4097E" w:rsidRPr="00F75565">
        <w:t xml:space="preserve">officers, employees, </w:t>
      </w:r>
      <w:r w:rsidR="009C7B3B">
        <w:t>S</w:t>
      </w:r>
      <w:r w:rsidR="00D4097E" w:rsidRPr="00F75565">
        <w:t xml:space="preserve">ubcontractors or agents </w:t>
      </w:r>
      <w:r w:rsidR="00C15C21">
        <w:t>as at the Signing Date.</w:t>
      </w:r>
    </w:p>
    <w:p w14:paraId="1C7CC674" w14:textId="77777777" w:rsidR="00C15C21" w:rsidRPr="002E492B" w:rsidRDefault="00C15C21" w:rsidP="00EA13DF">
      <w:pPr>
        <w:pStyle w:val="Numpara2"/>
        <w:rPr>
          <w:b/>
          <w:bCs/>
        </w:rPr>
      </w:pPr>
      <w:bookmarkStart w:id="5457" w:name="_Toc151272784"/>
      <w:bookmarkStart w:id="5458" w:name="_Toc153945309"/>
      <w:r w:rsidRPr="002E492B">
        <w:rPr>
          <w:b/>
          <w:bCs/>
        </w:rPr>
        <w:t>Notice of Significant Event</w:t>
      </w:r>
      <w:bookmarkEnd w:id="5457"/>
      <w:bookmarkEnd w:id="5458"/>
    </w:p>
    <w:p w14:paraId="79D60436" w14:textId="2F895C97" w:rsidR="00C15C21" w:rsidRDefault="00710085" w:rsidP="0030156D">
      <w:pPr>
        <w:pStyle w:val="legalDefinition"/>
        <w:numPr>
          <w:ilvl w:val="0"/>
          <w:numId w:val="64"/>
        </w:numPr>
      </w:pPr>
      <w:bookmarkStart w:id="5459" w:name="_Ref151147558"/>
      <w:r>
        <w:t>Project Operator</w:t>
      </w:r>
      <w:r w:rsidR="00C15C21">
        <w:t xml:space="preserve"> must</w:t>
      </w:r>
      <w:r w:rsidR="009F7522">
        <w:t>,</w:t>
      </w:r>
      <w:r w:rsidR="00C15C21">
        <w:t xml:space="preserve"> </w:t>
      </w:r>
      <w:r w:rsidR="00BD141C">
        <w:t>as soon as reasonably practicable, and in any case within</w:t>
      </w:r>
      <w:r w:rsidR="00525A0C">
        <w:t xml:space="preserve"> one (</w:t>
      </w:r>
      <w:r w:rsidR="00BD141C">
        <w:t>1</w:t>
      </w:r>
      <w:r w:rsidR="00525A0C">
        <w:t>)</w:t>
      </w:r>
      <w:r w:rsidR="00BD141C">
        <w:t xml:space="preserve"> Business Day after,</w:t>
      </w:r>
      <w:r w:rsidR="00C15C21">
        <w:t xml:space="preserve"> becoming aware of a Significant Event in relation to </w:t>
      </w:r>
      <w:r>
        <w:t>Project Operator</w:t>
      </w:r>
      <w:r w:rsidR="00C15C21" w:rsidRPr="007909B9">
        <w:t xml:space="preserve"> or its </w:t>
      </w:r>
      <w:r w:rsidR="00D4097E" w:rsidRPr="00F75565">
        <w:t xml:space="preserve">officers, employees, </w:t>
      </w:r>
      <w:r w:rsidR="009C7B3B">
        <w:t>S</w:t>
      </w:r>
      <w:r w:rsidR="00D4097E" w:rsidRPr="00F75565">
        <w:t>ubcontractors or agents</w:t>
      </w:r>
      <w:r w:rsidR="00004AEB">
        <w:t xml:space="preserve"> </w:t>
      </w:r>
      <w:bookmarkStart w:id="5460" w:name="_Hlk174445264"/>
      <w:r w:rsidR="00004AEB">
        <w:t>after the Signing Date</w:t>
      </w:r>
      <w:bookmarkEnd w:id="5460"/>
      <w:r w:rsidR="00C15C21" w:rsidRPr="007909B9">
        <w:t>,</w:t>
      </w:r>
      <w:r w:rsidR="00C15C21">
        <w:t xml:space="preserve"> notify the Commonwealth in writing, providing:</w:t>
      </w:r>
      <w:bookmarkEnd w:id="5459"/>
      <w:r w:rsidR="007056B8">
        <w:t xml:space="preserve"> </w:t>
      </w:r>
    </w:p>
    <w:p w14:paraId="226C950A" w14:textId="5FEC0E5D" w:rsidR="00C15C21" w:rsidRDefault="00C15C21" w:rsidP="007238AE">
      <w:pPr>
        <w:pStyle w:val="legalDefinition"/>
        <w:numPr>
          <w:ilvl w:val="1"/>
          <w:numId w:val="27"/>
        </w:numPr>
      </w:pPr>
      <w:r>
        <w:t xml:space="preserve">a summary of the Significant Event, including the date or dates on which it occurred and the date on which </w:t>
      </w:r>
      <w:r w:rsidR="00710085">
        <w:t>Project Operator</w:t>
      </w:r>
      <w:r>
        <w:t xml:space="preserve"> became aware of it; and </w:t>
      </w:r>
    </w:p>
    <w:p w14:paraId="3A9E5934" w14:textId="32E20858" w:rsidR="00C15C21" w:rsidRDefault="00C15C21" w:rsidP="007238AE">
      <w:pPr>
        <w:pStyle w:val="legalDefinition"/>
        <w:numPr>
          <w:ilvl w:val="1"/>
          <w:numId w:val="27"/>
        </w:numPr>
      </w:pPr>
      <w:r>
        <w:t xml:space="preserve">details of the relevant </w:t>
      </w:r>
      <w:r w:rsidR="00BD141C">
        <w:t xml:space="preserve">entity </w:t>
      </w:r>
      <w:r>
        <w:t xml:space="preserve">and/or its </w:t>
      </w:r>
      <w:r w:rsidR="00D4097E" w:rsidRPr="00F75565">
        <w:t xml:space="preserve">officers, employees, </w:t>
      </w:r>
      <w:r w:rsidR="009C7B3B">
        <w:t>S</w:t>
      </w:r>
      <w:r w:rsidR="00D4097E" w:rsidRPr="00F75565">
        <w:t xml:space="preserve">ubcontractors or agents </w:t>
      </w:r>
      <w:r>
        <w:t>involved in the Significant Event</w:t>
      </w:r>
      <w:r w:rsidR="009F7522">
        <w:t xml:space="preserve"> and of any actions being taken by any person to address that Significant Event</w:t>
      </w:r>
      <w:r>
        <w:t>.</w:t>
      </w:r>
    </w:p>
    <w:p w14:paraId="67D0FF0C" w14:textId="22654F0E" w:rsidR="00C15C21" w:rsidRDefault="00C15C21" w:rsidP="00EA13DF">
      <w:pPr>
        <w:pStyle w:val="legalDefinition"/>
      </w:pPr>
      <w:bookmarkStart w:id="5461" w:name="_Ref151148097"/>
      <w:r w:rsidRPr="00DF22E1">
        <w:t xml:space="preserve">If, prior to </w:t>
      </w:r>
      <w:r w:rsidR="00710085">
        <w:t>Project Operator</w:t>
      </w:r>
      <w:r>
        <w:t xml:space="preserve"> </w:t>
      </w:r>
      <w:r w:rsidRPr="00DF22E1">
        <w:t xml:space="preserve">providing notice under </w:t>
      </w:r>
      <w:r>
        <w:t>section</w:t>
      </w:r>
      <w:r w:rsidRPr="00DF22E1">
        <w:t xml:space="preserve"> </w:t>
      </w:r>
      <w:r>
        <w:fldChar w:fldCharType="begin" w:fldLock="1"/>
      </w:r>
      <w:r>
        <w:instrText xml:space="preserve"> REF _Ref151147558 \w \h </w:instrText>
      </w:r>
      <w:r>
        <w:fldChar w:fldCharType="separate"/>
      </w:r>
      <w:r>
        <w:t>5.3(a)</w:t>
      </w:r>
      <w:r>
        <w:fldChar w:fldCharType="end"/>
      </w:r>
      <w:r>
        <w:t xml:space="preserve">, the Commonwealth notifies </w:t>
      </w:r>
      <w:r w:rsidR="00710085">
        <w:t>Project Operator</w:t>
      </w:r>
      <w:r>
        <w:t xml:space="preserve"> in writing </w:t>
      </w:r>
      <w:r w:rsidRPr="00DF22E1">
        <w:t xml:space="preserve">that an event </w:t>
      </w:r>
      <w:r>
        <w:t xml:space="preserve">or circumstance </w:t>
      </w:r>
      <w:r w:rsidRPr="00DF22E1">
        <w:t xml:space="preserve">is to be considered a Significant Event for the purposes of this </w:t>
      </w:r>
      <w:r>
        <w:t xml:space="preserve">section </w:t>
      </w:r>
      <w:r>
        <w:fldChar w:fldCharType="begin" w:fldLock="1"/>
      </w:r>
      <w:r>
        <w:instrText xml:space="preserve"> REF _Ref152526514 \w \h </w:instrText>
      </w:r>
      <w:r>
        <w:fldChar w:fldCharType="separate"/>
      </w:r>
      <w:r>
        <w:t>5</w:t>
      </w:r>
      <w:r>
        <w:fldChar w:fldCharType="end"/>
      </w:r>
      <w:r>
        <w:rPr>
          <w:b/>
          <w:bCs/>
        </w:rPr>
        <w:t xml:space="preserve">, </w:t>
      </w:r>
      <w:r w:rsidR="00710085">
        <w:t>Project Operator</w:t>
      </w:r>
      <w:r>
        <w:t xml:space="preserve"> must notify the Commonwealth in writing as if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t xml:space="preserve"> applied, within </w:t>
      </w:r>
      <w:r w:rsidR="00525A0C">
        <w:t>one (</w:t>
      </w:r>
      <w:r w:rsidR="00BD141C">
        <w:t>1</w:t>
      </w:r>
      <w:r w:rsidR="00525A0C">
        <w:t>)</w:t>
      </w:r>
      <w:r>
        <w:t xml:space="preserve"> Business Day after receiving the notice issued under this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w:t>
      </w:r>
      <w:bookmarkEnd w:id="5461"/>
    </w:p>
    <w:p w14:paraId="57D5636C" w14:textId="743801F5" w:rsidR="00C15C21" w:rsidRDefault="00C15C21" w:rsidP="00EA13DF">
      <w:pPr>
        <w:pStyle w:val="legalDefinition"/>
      </w:pPr>
      <w:r>
        <w:t>Whe</w:t>
      </w:r>
      <w:r w:rsidR="009F7522">
        <w:t>n</w:t>
      </w:r>
      <w:r>
        <w:t xml:space="preserve"> reasonably requested by the Commonwealth, </w:t>
      </w:r>
      <w:r w:rsidR="00710085">
        <w:t>Project Operator</w:t>
      </w:r>
      <w:r>
        <w:t xml:space="preserve"> must, </w:t>
      </w:r>
      <w:r w:rsidR="00BD141C">
        <w:t xml:space="preserve">as soon as reasonably practicable and in any case </w:t>
      </w:r>
      <w:r>
        <w:t xml:space="preserve">within </w:t>
      </w:r>
      <w:r w:rsidR="00525A0C">
        <w:t>three (</w:t>
      </w:r>
      <w:r>
        <w:t>3</w:t>
      </w:r>
      <w:r w:rsidR="00525A0C">
        <w:t>)</w:t>
      </w:r>
      <w:r>
        <w:t xml:space="preserve"> Business Days after the request, provide </w:t>
      </w:r>
      <w:r w:rsidR="009F7522">
        <w:t xml:space="preserve">to </w:t>
      </w:r>
      <w:r>
        <w:t xml:space="preserve">the Commonwealth additional information in writing regarding a Significant Event, to the extent that information is known by or reasonably available to </w:t>
      </w:r>
      <w:r w:rsidR="00710085">
        <w:t>Project Operator</w:t>
      </w:r>
      <w:r>
        <w:t>.</w:t>
      </w:r>
    </w:p>
    <w:p w14:paraId="30540DF0" w14:textId="77777777" w:rsidR="00C15C21" w:rsidRPr="002E492B" w:rsidRDefault="00C15C21" w:rsidP="00EA13DF">
      <w:pPr>
        <w:pStyle w:val="Numpara2"/>
        <w:rPr>
          <w:b/>
          <w:bCs/>
        </w:rPr>
      </w:pPr>
      <w:bookmarkStart w:id="5462" w:name="_Toc151272785"/>
      <w:bookmarkStart w:id="5463" w:name="_Ref153778206"/>
      <w:bookmarkStart w:id="5464" w:name="_Toc153945310"/>
      <w:bookmarkStart w:id="5465" w:name="_Ref167311593"/>
      <w:bookmarkStart w:id="5466" w:name="_Ref210214603"/>
      <w:r w:rsidRPr="002E492B">
        <w:rPr>
          <w:b/>
          <w:bCs/>
        </w:rPr>
        <w:t>Commonwealth response to a Significant Event</w:t>
      </w:r>
      <w:bookmarkEnd w:id="5462"/>
      <w:bookmarkEnd w:id="5463"/>
      <w:bookmarkEnd w:id="5464"/>
      <w:bookmarkEnd w:id="5465"/>
      <w:bookmarkEnd w:id="5466"/>
    </w:p>
    <w:p w14:paraId="23A772A7" w14:textId="13C71908" w:rsidR="00C15C21" w:rsidRPr="00DF22E1" w:rsidRDefault="00C15C21" w:rsidP="007E06A5">
      <w:pPr>
        <w:pStyle w:val="BodyIndent1"/>
      </w:pPr>
      <w:bookmarkStart w:id="5467" w:name="_Ref135736150"/>
      <w:r w:rsidRPr="00DF22E1">
        <w:t xml:space="preserve">If </w:t>
      </w:r>
      <w:r>
        <w:t>the Commonwealth</w:t>
      </w:r>
      <w:r w:rsidRPr="00DF22E1">
        <w:t xml:space="preserve"> is notified of a Significant Event </w:t>
      </w:r>
      <w:r>
        <w:t xml:space="preserve">pursuant to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rsidRPr="00DF22E1">
        <w:t xml:space="preserve"> or notifies </w:t>
      </w:r>
      <w:r w:rsidR="00710085">
        <w:t>Project Operator</w:t>
      </w:r>
      <w:r w:rsidRPr="00DF22E1">
        <w:t xml:space="preserve"> of a </w:t>
      </w:r>
      <w:r>
        <w:t>Significant Event</w:t>
      </w:r>
      <w:r w:rsidRPr="00DF22E1">
        <w:t xml:space="preserve"> </w:t>
      </w:r>
      <w:r>
        <w:t xml:space="preserve">pursuant to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 the Commonwealth may</w:t>
      </w:r>
      <w:r w:rsidRPr="00DF22E1">
        <w:t>:</w:t>
      </w:r>
    </w:p>
    <w:p w14:paraId="69E62890" w14:textId="19415839" w:rsidR="00C15C21" w:rsidRPr="00F85900" w:rsidRDefault="00C15C21" w:rsidP="0030156D">
      <w:pPr>
        <w:pStyle w:val="legalDefinition"/>
        <w:numPr>
          <w:ilvl w:val="0"/>
          <w:numId w:val="65"/>
        </w:numPr>
      </w:pPr>
      <w:r w:rsidRPr="00F85900">
        <w:t xml:space="preserve">notify </w:t>
      </w:r>
      <w:r w:rsidR="00710085">
        <w:t>Project Operator</w:t>
      </w:r>
      <w:r w:rsidRPr="00F85900">
        <w:t xml:space="preserve"> that no further action in relation to the Significant Event is required;</w:t>
      </w:r>
    </w:p>
    <w:p w14:paraId="3DAF097C" w14:textId="68A874AE" w:rsidR="00C15C21" w:rsidRPr="00F85900" w:rsidRDefault="00C15C21" w:rsidP="00EA13DF">
      <w:pPr>
        <w:pStyle w:val="legalDefinition"/>
      </w:pPr>
      <w:bookmarkStart w:id="5468" w:name="_Ref136003339"/>
      <w:r>
        <w:t xml:space="preserve">request </w:t>
      </w:r>
      <w:r w:rsidR="00710085">
        <w:t>Project Operator</w:t>
      </w:r>
      <w:r w:rsidRPr="00F85900">
        <w:t xml:space="preserve"> </w:t>
      </w:r>
      <w:r>
        <w:t>to submit</w:t>
      </w:r>
      <w:r w:rsidRPr="00F85900">
        <w:t xml:space="preserve"> a remediation plan </w:t>
      </w:r>
      <w:r>
        <w:t>to the Commonwealth</w:t>
      </w:r>
      <w:r w:rsidRPr="00F85900">
        <w:t>; or</w:t>
      </w:r>
      <w:bookmarkEnd w:id="5468"/>
    </w:p>
    <w:p w14:paraId="7F0BA678" w14:textId="52EF3056" w:rsidR="00C15C21" w:rsidRPr="00933D40" w:rsidRDefault="00C15C21" w:rsidP="00EA13DF">
      <w:pPr>
        <w:pStyle w:val="legalDefinition"/>
      </w:pPr>
      <w:bookmarkStart w:id="5469" w:name="_Ref153778211"/>
      <w:r w:rsidRPr="00341C42">
        <w:lastRenderedPageBreak/>
        <w:t xml:space="preserve">acting reasonably, determine that the Significant Event is of such a serious or significant nature that it is not appropriate in the circumstances for </w:t>
      </w:r>
      <w:r w:rsidR="00710085">
        <w:t>Project Operator</w:t>
      </w:r>
      <w:r>
        <w:t xml:space="preserve"> </w:t>
      </w:r>
      <w:r w:rsidRPr="00341C42">
        <w:t>to</w:t>
      </w:r>
      <w:r>
        <w:t xml:space="preserve"> continue as a party to this </w:t>
      </w:r>
      <w:r w:rsidR="00710085">
        <w:t>agreement</w:t>
      </w:r>
      <w:r w:rsidRPr="00341C42">
        <w:t xml:space="preserve">, in which case </w:t>
      </w:r>
      <w:r>
        <w:t xml:space="preserve">the Commonwealth </w:t>
      </w:r>
      <w:r w:rsidRPr="00341C42">
        <w:t xml:space="preserve">may terminate </w:t>
      </w:r>
      <w:r>
        <w:t xml:space="preserve">this </w:t>
      </w:r>
      <w:r w:rsidR="00710085">
        <w:t>agreement</w:t>
      </w:r>
      <w:r>
        <w:t xml:space="preserve"> in accordance </w:t>
      </w:r>
      <w:r w:rsidRPr="00933D40">
        <w:t xml:space="preserve">with </w:t>
      </w:r>
      <w:r w:rsidRPr="00866946">
        <w:t>clause</w:t>
      </w:r>
      <w:r w:rsidR="00BB5D9D" w:rsidRPr="00866946">
        <w:t xml:space="preserve"> </w:t>
      </w:r>
      <w:r w:rsidR="00BB5D9D" w:rsidRPr="00866946">
        <w:fldChar w:fldCharType="begin"/>
      </w:r>
      <w:r w:rsidR="00BB5D9D" w:rsidRPr="00866946">
        <w:instrText xml:space="preserve"> REF _Ref165017616 \w \h </w:instrText>
      </w:r>
      <w:r w:rsidR="00933D40">
        <w:instrText xml:space="preserve"> \* MERGEFORMAT </w:instrText>
      </w:r>
      <w:r w:rsidR="00BB5D9D" w:rsidRPr="00866946">
        <w:fldChar w:fldCharType="separate"/>
      </w:r>
      <w:r w:rsidR="00910BB8">
        <w:t>22.3(p)</w:t>
      </w:r>
      <w:r w:rsidR="00BB5D9D" w:rsidRPr="00866946">
        <w:fldChar w:fldCharType="end"/>
      </w:r>
      <w:r w:rsidRPr="00866946">
        <w:t xml:space="preserve"> </w:t>
      </w:r>
      <w:r w:rsidR="00607644" w:rsidRPr="00933D40">
        <w:t>(“</w:t>
      </w:r>
      <w:r w:rsidR="00017864">
        <w:t>Significant Event</w:t>
      </w:r>
      <w:r w:rsidR="00607644" w:rsidRPr="00933D40">
        <w:t>”)</w:t>
      </w:r>
      <w:r w:rsidRPr="00933D40">
        <w:t>.</w:t>
      </w:r>
      <w:bookmarkEnd w:id="5469"/>
    </w:p>
    <w:p w14:paraId="7CFE5448" w14:textId="77777777" w:rsidR="00C15C21" w:rsidRPr="002E492B" w:rsidRDefault="00C15C21" w:rsidP="007E06A5">
      <w:pPr>
        <w:pStyle w:val="Numpara2"/>
        <w:rPr>
          <w:b/>
          <w:bCs/>
        </w:rPr>
      </w:pPr>
      <w:bookmarkStart w:id="5470" w:name="_Ref151149310"/>
      <w:bookmarkStart w:id="5471" w:name="_Toc151272786"/>
      <w:bookmarkStart w:id="5472" w:name="_Toc153945311"/>
      <w:bookmarkStart w:id="5473" w:name="_Ref139382575"/>
      <w:r w:rsidRPr="002E492B">
        <w:rPr>
          <w:b/>
          <w:bCs/>
        </w:rPr>
        <w:t>Remediation plan</w:t>
      </w:r>
      <w:bookmarkEnd w:id="5470"/>
      <w:bookmarkEnd w:id="5471"/>
      <w:bookmarkEnd w:id="5472"/>
    </w:p>
    <w:p w14:paraId="43F456C0" w14:textId="26B2DD36" w:rsidR="00C15C21" w:rsidRPr="00890EF1" w:rsidRDefault="00C15C21" w:rsidP="0030156D">
      <w:pPr>
        <w:pStyle w:val="legalDefinition"/>
        <w:numPr>
          <w:ilvl w:val="0"/>
          <w:numId w:val="66"/>
        </w:numPr>
      </w:pPr>
      <w:bookmarkStart w:id="5474" w:name="_Ref151148923"/>
      <w:r w:rsidRPr="00890EF1">
        <w:t xml:space="preserve">If </w:t>
      </w:r>
      <w:r>
        <w:t xml:space="preserve">notified </w:t>
      </w:r>
      <w:r w:rsidRPr="00890EF1">
        <w:t xml:space="preserve">by </w:t>
      </w:r>
      <w:r>
        <w:t xml:space="preserve">the Commonwealth pursuant to section </w:t>
      </w:r>
      <w:r>
        <w:fldChar w:fldCharType="begin" w:fldLock="1"/>
      </w:r>
      <w:r>
        <w:instrText xml:space="preserve"> REF _Ref136003339 \w \h </w:instrText>
      </w:r>
      <w:r w:rsidR="00EF4D4D">
        <w:instrText xml:space="preserve"> \* MERGEFORMAT </w:instrText>
      </w:r>
      <w:r>
        <w:fldChar w:fldCharType="separate"/>
      </w:r>
      <w:r>
        <w:t>5.4(b)</w:t>
      </w:r>
      <w:r>
        <w:fldChar w:fldCharType="end"/>
      </w:r>
      <w:r w:rsidRPr="00890EF1">
        <w:t xml:space="preserve">, </w:t>
      </w:r>
      <w:r w:rsidR="00710085">
        <w:t>Project Operator</w:t>
      </w:r>
      <w:r w:rsidRPr="00890EF1">
        <w:t xml:space="preserve"> must prepare a draft remediation plan and submit that draft plan to the </w:t>
      </w:r>
      <w:r>
        <w:t>Commonwealth</w:t>
      </w:r>
      <w:r w:rsidRPr="00890EF1">
        <w:t xml:space="preserve"> for approval within </w:t>
      </w:r>
      <w:r w:rsidR="00BB5D9D">
        <w:t>ten (</w:t>
      </w:r>
      <w:r w:rsidRPr="00890EF1">
        <w:t>10</w:t>
      </w:r>
      <w:r w:rsidR="00BB5D9D">
        <w:t>)</w:t>
      </w:r>
      <w:r w:rsidRPr="00890EF1">
        <w:t xml:space="preserve"> Business Days </w:t>
      </w:r>
      <w:r>
        <w:t xml:space="preserve">after receipt </w:t>
      </w:r>
      <w:r w:rsidRPr="00890EF1">
        <w:t xml:space="preserve">of </w:t>
      </w:r>
      <w:r>
        <w:t xml:space="preserve">that </w:t>
      </w:r>
      <w:r w:rsidRPr="00890EF1">
        <w:t>request.</w:t>
      </w:r>
      <w:bookmarkEnd w:id="5467"/>
      <w:bookmarkEnd w:id="5473"/>
      <w:bookmarkEnd w:id="5474"/>
    </w:p>
    <w:p w14:paraId="0FB0E2B0" w14:textId="4697DDCE" w:rsidR="00C15C21" w:rsidRPr="00890EF1" w:rsidRDefault="00C15C21" w:rsidP="007E06A5">
      <w:pPr>
        <w:pStyle w:val="legalDefinition"/>
      </w:pPr>
      <w:r w:rsidRPr="00890EF1">
        <w:t xml:space="preserve">A draft remediation plan prepared by </w:t>
      </w:r>
      <w:r w:rsidR="00710085">
        <w:t>Project Operator</w:t>
      </w:r>
      <w:r w:rsidRPr="00890EF1">
        <w:t xml:space="preserve"> under </w:t>
      </w:r>
      <w:r>
        <w:t>section</w:t>
      </w:r>
      <w:r w:rsidR="00D139D6">
        <w:t> </w:t>
      </w:r>
      <w:r>
        <w:fldChar w:fldCharType="begin" w:fldLock="1"/>
      </w:r>
      <w:r>
        <w:instrText xml:space="preserve"> REF _Ref151148923 \w \h </w:instrText>
      </w:r>
      <w:r w:rsidR="00EF4D4D">
        <w:instrText xml:space="preserve"> \* MERGEFORMAT </w:instrText>
      </w:r>
      <w:r>
        <w:fldChar w:fldCharType="separate"/>
      </w:r>
      <w:r>
        <w:t>5.5(a)</w:t>
      </w:r>
      <w:r>
        <w:fldChar w:fldCharType="end"/>
      </w:r>
      <w:r w:rsidRPr="00890EF1">
        <w:t xml:space="preserve"> must include the following information:</w:t>
      </w:r>
    </w:p>
    <w:p w14:paraId="0FF532BD" w14:textId="6418FE80" w:rsidR="00C15C21" w:rsidRPr="001D2AC3" w:rsidRDefault="00C15C21" w:rsidP="007238AE">
      <w:pPr>
        <w:pStyle w:val="legalDefinition"/>
        <w:numPr>
          <w:ilvl w:val="1"/>
          <w:numId w:val="27"/>
        </w:numPr>
      </w:pPr>
      <w:r w:rsidRPr="001D2AC3">
        <w:t>how</w:t>
      </w:r>
      <w:r w:rsidR="00186681">
        <w:t>,</w:t>
      </w:r>
      <w:r w:rsidRPr="001D2AC3">
        <w:t xml:space="preserve"> </w:t>
      </w:r>
      <w:r>
        <w:t>and the timeframe within which</w:t>
      </w:r>
      <w:r w:rsidR="00186681">
        <w:t>,</w:t>
      </w:r>
      <w:r>
        <w:t xml:space="preserve"> </w:t>
      </w:r>
      <w:r w:rsidR="00710085">
        <w:t>Project Operator</w:t>
      </w:r>
      <w:r w:rsidRPr="001D2AC3">
        <w:t xml:space="preserve"> will address the Significant Event in the context of </w:t>
      </w:r>
      <w:r>
        <w:t xml:space="preserve">this </w:t>
      </w:r>
      <w:r w:rsidR="00710085">
        <w:t>agreement</w:t>
      </w:r>
      <w:r>
        <w:t xml:space="preserve"> and the Project,</w:t>
      </w:r>
      <w:r w:rsidRPr="001D2AC3">
        <w:t xml:space="preserve"> including confirmation that the implementation of the remediation plan will not </w:t>
      </w:r>
      <w:r w:rsidR="00AF3037">
        <w:t>have</w:t>
      </w:r>
      <w:r w:rsidR="00AF3037" w:rsidRPr="001D2AC3">
        <w:t xml:space="preserve"> </w:t>
      </w:r>
      <w:r w:rsidRPr="001D2AC3">
        <w:t xml:space="preserve">any </w:t>
      </w:r>
      <w:r w:rsidR="00AF3037">
        <w:t>adverse</w:t>
      </w:r>
      <w:r w:rsidRPr="001D2AC3">
        <w:t xml:space="preserve"> impact </w:t>
      </w:r>
      <w:r w:rsidR="00AF3037">
        <w:t xml:space="preserve">on the performance of </w:t>
      </w:r>
      <w:r>
        <w:t xml:space="preserve">this </w:t>
      </w:r>
      <w:r w:rsidR="00710085">
        <w:t>agreement</w:t>
      </w:r>
      <w:r>
        <w:t xml:space="preserve"> or the Project </w:t>
      </w:r>
      <w:r w:rsidRPr="001D2AC3">
        <w:t xml:space="preserve">or compliance by </w:t>
      </w:r>
      <w:r w:rsidR="00710085">
        <w:t>Project Operator</w:t>
      </w:r>
      <w:r w:rsidRPr="001D2AC3">
        <w:t xml:space="preserve"> with its other obligations under </w:t>
      </w:r>
      <w:r>
        <w:t xml:space="preserve">this </w:t>
      </w:r>
      <w:r w:rsidR="00710085">
        <w:t>agreement</w:t>
      </w:r>
      <w:r>
        <w:t xml:space="preserve"> or otherwise at Law; </w:t>
      </w:r>
    </w:p>
    <w:p w14:paraId="4CA823FF" w14:textId="386C8966" w:rsidR="00C15C21" w:rsidRPr="001D2AC3" w:rsidRDefault="00C15C21" w:rsidP="007238AE">
      <w:pPr>
        <w:pStyle w:val="legalDefinition"/>
        <w:numPr>
          <w:ilvl w:val="1"/>
          <w:numId w:val="27"/>
        </w:numPr>
      </w:pPr>
      <w:r w:rsidRPr="001D2AC3">
        <w:t xml:space="preserve">how </w:t>
      </w:r>
      <w:r w:rsidR="00710085">
        <w:t>Project Operator</w:t>
      </w:r>
      <w:r w:rsidRPr="001D2AC3">
        <w:t xml:space="preserve"> will ensure </w:t>
      </w:r>
      <w:r w:rsidR="009F7522">
        <w:t xml:space="preserve">that </w:t>
      </w:r>
      <w:r w:rsidRPr="001D2AC3">
        <w:t xml:space="preserve">events </w:t>
      </w:r>
      <w:r>
        <w:t xml:space="preserve">or circumstances </w:t>
      </w:r>
      <w:r w:rsidRPr="001D2AC3">
        <w:t>similar to the Significant Event do not occur again; and</w:t>
      </w:r>
    </w:p>
    <w:p w14:paraId="6979D556" w14:textId="77777777" w:rsidR="00C15C21" w:rsidRPr="001D2AC3" w:rsidRDefault="00C15C21" w:rsidP="007238AE">
      <w:pPr>
        <w:pStyle w:val="legalDefinition"/>
        <w:numPr>
          <w:ilvl w:val="1"/>
          <w:numId w:val="27"/>
        </w:numPr>
      </w:pPr>
      <w:r w:rsidRPr="001D2AC3">
        <w:t xml:space="preserve">any other matter reasonably requested by </w:t>
      </w:r>
      <w:r>
        <w:t>the Commonwealth</w:t>
      </w:r>
      <w:r w:rsidRPr="001D2AC3">
        <w:t>.</w:t>
      </w:r>
    </w:p>
    <w:p w14:paraId="01FA2D12" w14:textId="77777777" w:rsidR="00C15C21" w:rsidRPr="00890EF1" w:rsidRDefault="00C15C21" w:rsidP="007E06A5">
      <w:pPr>
        <w:pStyle w:val="legalDefinition"/>
      </w:pPr>
      <w:bookmarkStart w:id="5475" w:name="_Ref136003495"/>
      <w:bookmarkStart w:id="5476" w:name="_Ref135736218"/>
      <w:r>
        <w:t>The Commonwealth</w:t>
      </w:r>
      <w:r w:rsidRPr="00890EF1">
        <w:t xml:space="preserve"> must review the draft remediation plan and may:</w:t>
      </w:r>
      <w:bookmarkEnd w:id="5475"/>
    </w:p>
    <w:p w14:paraId="759FC36F" w14:textId="77777777" w:rsidR="00C15C21" w:rsidRPr="007D2AE9" w:rsidRDefault="00C15C21" w:rsidP="007238AE">
      <w:pPr>
        <w:pStyle w:val="legalDefinition"/>
        <w:numPr>
          <w:ilvl w:val="1"/>
          <w:numId w:val="27"/>
        </w:numPr>
      </w:pPr>
      <w:bookmarkStart w:id="5477" w:name="_Ref136009259"/>
      <w:r w:rsidRPr="007D2AE9">
        <w:t>approve the draft remediation plan;</w:t>
      </w:r>
      <w:bookmarkEnd w:id="5477"/>
      <w:r w:rsidRPr="007D2AE9">
        <w:t xml:space="preserve"> </w:t>
      </w:r>
    </w:p>
    <w:p w14:paraId="0D196680" w14:textId="6857E5DA" w:rsidR="00C15C21" w:rsidRPr="007D2AE9" w:rsidRDefault="00C15C21" w:rsidP="007238AE">
      <w:pPr>
        <w:pStyle w:val="legalDefinition"/>
        <w:numPr>
          <w:ilvl w:val="1"/>
          <w:numId w:val="27"/>
        </w:numPr>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227DF992" w14:textId="4D7744FA" w:rsidR="00C15C21" w:rsidRPr="007F0E84" w:rsidRDefault="00C15C21" w:rsidP="007238AE">
      <w:pPr>
        <w:pStyle w:val="legalDefinition"/>
        <w:numPr>
          <w:ilvl w:val="1"/>
          <w:numId w:val="27"/>
        </w:numPr>
      </w:pPr>
      <w:bookmarkStart w:id="5478" w:name="_Ref153778223"/>
      <w:r w:rsidRPr="007D2AE9">
        <w:t>reject the draft remediation plan</w:t>
      </w:r>
      <w:r w:rsidR="00186681">
        <w:t>,</w:t>
      </w:r>
      <w:r w:rsidRPr="007D2AE9">
        <w:t xml:space="preserve"> if </w:t>
      </w:r>
      <w:r>
        <w:t>the Commonwealth</w:t>
      </w:r>
      <w:r w:rsidRPr="007D2AE9">
        <w:t>, acting reasonably, considers that the draft remediation plan is unsatisfactory having regard to the nature of the Significant Event and the likelihood that the draft remediation plan could address the matters raised by the Significant Event</w:t>
      </w:r>
      <w:r>
        <w:t>.</w:t>
      </w:r>
      <w:r w:rsidR="007056B8">
        <w:t xml:space="preserve"> </w:t>
      </w:r>
      <w:r>
        <w:t xml:space="preserve">If this applies, 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0E48FD">
        <w:t xml:space="preserve">a failure to comply in a material respect with an obligation </w:t>
      </w:r>
      <w:r w:rsidR="000E48FD" w:rsidRPr="000E48FD">
        <w:t>under</w:t>
      </w:r>
      <w:r w:rsidR="000E48FD">
        <w:t xml:space="preserve"> this agreement</w:t>
      </w:r>
      <w:r w:rsidR="000E48FD" w:rsidDel="00CD5C44">
        <w:t xml:space="preserve"> </w:t>
      </w:r>
      <w:r w:rsidRPr="00341C42">
        <w:t xml:space="preserve">for the purposes of </w:t>
      </w:r>
      <w:r>
        <w:t xml:space="preserve">clause </w:t>
      </w:r>
      <w:r w:rsidR="00BB5D9D">
        <w:fldChar w:fldCharType="begin"/>
      </w:r>
      <w:r w:rsidR="00BB5D9D">
        <w:instrText xml:space="preserve"> REF _Ref166078687 \w \h </w:instrText>
      </w:r>
      <w:r w:rsidR="00BB5D9D">
        <w:fldChar w:fldCharType="separate"/>
      </w:r>
      <w:r w:rsidR="00910BB8">
        <w:t>22.3(b)</w:t>
      </w:r>
      <w:r w:rsidR="00BB5D9D">
        <w:fldChar w:fldCharType="end"/>
      </w:r>
      <w:r w:rsidR="00607644">
        <w:t xml:space="preserve"> (“</w:t>
      </w:r>
      <w:r w:rsidR="00017864">
        <w:t>breach</w:t>
      </w:r>
      <w:r w:rsidR="00607644">
        <w:t>”)</w:t>
      </w:r>
      <w:r>
        <w:t>.</w:t>
      </w:r>
      <w:bookmarkEnd w:id="5478"/>
      <w:r w:rsidR="007056B8">
        <w:t xml:space="preserve"> </w:t>
      </w:r>
    </w:p>
    <w:p w14:paraId="55DC0AF0" w14:textId="102878F1" w:rsidR="00C15C21" w:rsidRDefault="00710085" w:rsidP="007E06A5">
      <w:pPr>
        <w:pStyle w:val="legalDefinition"/>
      </w:pPr>
      <w:bookmarkStart w:id="5479" w:name="_Ref153840670"/>
      <w:bookmarkStart w:id="5480" w:name="_Ref136003521"/>
      <w:bookmarkEnd w:id="5476"/>
      <w:r>
        <w:t>Project Operator</w:t>
      </w:r>
      <w:r w:rsidR="00C15C21" w:rsidRPr="00890EF1">
        <w:t xml:space="preserve"> must make any changes to the draft remediation plan reasonably requested by </w:t>
      </w:r>
      <w:r w:rsidR="00C15C21">
        <w:t>the Commonwealth</w:t>
      </w:r>
      <w:r w:rsidR="00C15C21" w:rsidRPr="00890EF1">
        <w:t xml:space="preserve"> and resubmit the draft remediation plan to </w:t>
      </w:r>
      <w:r w:rsidR="00C15C21">
        <w:t>the Commonwealth</w:t>
      </w:r>
      <w:r w:rsidR="00C15C21" w:rsidRPr="00890EF1">
        <w:t xml:space="preserve"> for approval </w:t>
      </w:r>
      <w:r w:rsidR="00A176EC">
        <w:t xml:space="preserve">as soon as reasonably practicable and in any case </w:t>
      </w:r>
      <w:r w:rsidR="00C15C21" w:rsidRPr="00890EF1">
        <w:t xml:space="preserve">within </w:t>
      </w:r>
      <w:r w:rsidR="00C02BB0">
        <w:t>three (</w:t>
      </w:r>
      <w:r w:rsidR="00C15C21" w:rsidRPr="00890EF1">
        <w:t>3</w:t>
      </w:r>
      <w:r w:rsidR="00C02BB0">
        <w:t>)</w:t>
      </w:r>
      <w:r w:rsidR="00C15C21" w:rsidRPr="00890EF1">
        <w:t xml:space="preserve"> Business Days </w:t>
      </w:r>
      <w:r w:rsidR="00C15C21">
        <w:t>after</w:t>
      </w:r>
      <w:r w:rsidR="00C15C21" w:rsidRPr="00890EF1">
        <w:t xml:space="preserve"> the request unless</w:t>
      </w:r>
      <w:r w:rsidR="00C15C21">
        <w:t xml:space="preserve"> otherwise agreed in writing by the Commonwealth.</w:t>
      </w:r>
      <w:r w:rsidR="007056B8">
        <w:t xml:space="preserve"> </w:t>
      </w:r>
      <w:r w:rsidR="00C15C21" w:rsidRPr="00890EF1">
        <w:t xml:space="preserve">This </w:t>
      </w:r>
      <w:r w:rsidR="00C15C21">
        <w:t xml:space="preserve">section </w:t>
      </w:r>
      <w:r w:rsidR="00C15C21">
        <w:fldChar w:fldCharType="begin" w:fldLock="1"/>
      </w:r>
      <w:r w:rsidR="00C15C21">
        <w:instrText xml:space="preserve"> REF _Ref153840670 \w \h </w:instrText>
      </w:r>
      <w:r w:rsidR="00C15C21">
        <w:fldChar w:fldCharType="separate"/>
      </w:r>
      <w:r w:rsidR="00C15C21">
        <w:t>5.5(d)</w:t>
      </w:r>
      <w:r w:rsidR="00C15C21">
        <w:fldChar w:fldCharType="end"/>
      </w:r>
      <w:r w:rsidR="00C15C21" w:rsidRPr="00890EF1">
        <w:t xml:space="preserve"> will </w:t>
      </w:r>
      <w:r w:rsidR="00C15C21">
        <w:t xml:space="preserve">also </w:t>
      </w:r>
      <w:r w:rsidR="00C15C21" w:rsidRPr="00890EF1">
        <w:t>apply to any resubmitted draft remediation plan</w:t>
      </w:r>
      <w:bookmarkStart w:id="5481" w:name="_Hlk174445614"/>
      <w:r w:rsidR="001F2B45">
        <w:t xml:space="preserve"> </w:t>
      </w:r>
      <w:r w:rsidR="00186681">
        <w:t xml:space="preserve">that is the subject of subparagraph </w:t>
      </w:r>
      <w:r w:rsidR="00186681">
        <w:fldChar w:fldCharType="begin"/>
      </w:r>
      <w:r w:rsidR="00186681">
        <w:instrText xml:space="preserve"> REF _Ref174277336 \r \h </w:instrText>
      </w:r>
      <w:r w:rsidR="00186681">
        <w:fldChar w:fldCharType="separate"/>
      </w:r>
      <w:r w:rsidR="00910BB8">
        <w:t>(e)(ii)</w:t>
      </w:r>
      <w:r w:rsidR="00186681">
        <w:fldChar w:fldCharType="end"/>
      </w:r>
      <w:bookmarkEnd w:id="5481"/>
      <w:r w:rsidR="00C15C21" w:rsidRPr="00890EF1">
        <w:t>.</w:t>
      </w:r>
      <w:bookmarkEnd w:id="5479"/>
    </w:p>
    <w:p w14:paraId="759C7C2A" w14:textId="7C73E0AC" w:rsidR="00C15C21" w:rsidRPr="00890EF1" w:rsidRDefault="00C15C21" w:rsidP="007E06A5">
      <w:pPr>
        <w:pStyle w:val="legalDefinition"/>
      </w:pPr>
      <w:r>
        <w:t xml:space="preserve">The Commonwealth </w:t>
      </w:r>
      <w:r w:rsidRPr="00890EF1">
        <w:t xml:space="preserve">must review the resubmitted </w:t>
      </w:r>
      <w:r w:rsidR="00186681" w:rsidRPr="00890EF1">
        <w:t xml:space="preserve">draft </w:t>
      </w:r>
      <w:r w:rsidRPr="00890EF1">
        <w:t>remediation plan and may:</w:t>
      </w:r>
      <w:bookmarkEnd w:id="5480"/>
      <w:r w:rsidR="007056B8">
        <w:t xml:space="preserve"> </w:t>
      </w:r>
    </w:p>
    <w:p w14:paraId="0F545571" w14:textId="08C78E88" w:rsidR="00C15C21" w:rsidRPr="007D2AE9" w:rsidRDefault="00C15C21" w:rsidP="007238AE">
      <w:pPr>
        <w:pStyle w:val="legalDefinition"/>
        <w:numPr>
          <w:ilvl w:val="1"/>
          <w:numId w:val="27"/>
        </w:numPr>
      </w:pPr>
      <w:r w:rsidRPr="007D2AE9">
        <w:t xml:space="preserve">approve the </w:t>
      </w:r>
      <w:r w:rsidR="00186681" w:rsidRPr="00890EF1">
        <w:t xml:space="preserve">resubmitted </w:t>
      </w:r>
      <w:r w:rsidRPr="007D2AE9">
        <w:t xml:space="preserve">draft remediation plan; </w:t>
      </w:r>
    </w:p>
    <w:p w14:paraId="315E7F08" w14:textId="58F254E3" w:rsidR="00C15C21" w:rsidRPr="007D2AE9" w:rsidRDefault="00C15C21" w:rsidP="007238AE">
      <w:pPr>
        <w:pStyle w:val="legalDefinition"/>
        <w:numPr>
          <w:ilvl w:val="1"/>
          <w:numId w:val="27"/>
        </w:numPr>
      </w:pPr>
      <w:bookmarkStart w:id="5482" w:name="_Ref174277336"/>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 xml:space="preserve">required to the </w:t>
      </w:r>
      <w:r w:rsidR="00186681" w:rsidRPr="00890EF1">
        <w:t xml:space="preserve">resubmitted </w:t>
      </w:r>
      <w:r w:rsidRPr="007D2AE9">
        <w:t>draft remediation plan; or</w:t>
      </w:r>
      <w:bookmarkEnd w:id="5482"/>
    </w:p>
    <w:p w14:paraId="113C2B7A" w14:textId="52818AF9" w:rsidR="00C15C21" w:rsidRPr="007F0E84" w:rsidRDefault="00C15C21" w:rsidP="007238AE">
      <w:pPr>
        <w:pStyle w:val="legalDefinition"/>
        <w:numPr>
          <w:ilvl w:val="1"/>
          <w:numId w:val="27"/>
        </w:numPr>
      </w:pPr>
      <w:bookmarkStart w:id="5483" w:name="_Ref153778261"/>
      <w:r w:rsidRPr="007D2AE9">
        <w:lastRenderedPageBreak/>
        <w:t xml:space="preserve">reject the </w:t>
      </w:r>
      <w:r w:rsidR="00186681" w:rsidRPr="00890EF1">
        <w:t xml:space="preserve">resubmitted </w:t>
      </w:r>
      <w:r w:rsidRPr="007D2AE9">
        <w:t xml:space="preserve">draft remediation plan if </w:t>
      </w:r>
      <w:r>
        <w:t>the Commonwealth</w:t>
      </w:r>
      <w:r w:rsidRPr="007D2AE9">
        <w:t xml:space="preserve">, acting reasonably, considers that the </w:t>
      </w:r>
      <w:r w:rsidR="00186681" w:rsidRPr="00890EF1">
        <w:t xml:space="preserve">resubmitted </w:t>
      </w:r>
      <w:r w:rsidRPr="007D2AE9">
        <w:t xml:space="preserve">draft remediation plan is unsatisfactory having regard to the nature of the Significant Event and the likelihood that the </w:t>
      </w:r>
      <w:r w:rsidR="00186681" w:rsidRPr="00890EF1">
        <w:t xml:space="preserve">resubmitted </w:t>
      </w:r>
      <w:r w:rsidRPr="007D2AE9">
        <w:t>draft remediation plan could address the matters raised by the Significant Event</w:t>
      </w:r>
      <w:r>
        <w:t>.</w:t>
      </w:r>
      <w:r w:rsidR="007056B8">
        <w:t xml:space="preserve"> </w:t>
      </w:r>
      <w:r>
        <w:t>If this applies</w:t>
      </w:r>
      <w:r w:rsidRPr="007D2AE9">
        <w:t xml:space="preserve">, </w:t>
      </w:r>
      <w:r>
        <w:t xml:space="preserve">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451D40">
        <w:t xml:space="preserve">a </w:t>
      </w:r>
      <w:r w:rsidR="008F0B7C" w:rsidRPr="008F0B7C">
        <w:t>failure to comply in a material respect with an obligatio</w:t>
      </w:r>
      <w:r w:rsidR="008F0B7C">
        <w:t xml:space="preserve">n </w:t>
      </w:r>
      <w:r w:rsidR="008F0B7C" w:rsidRPr="008F0B7C">
        <w:t xml:space="preserve">under this </w:t>
      </w:r>
      <w:r w:rsidR="007E14CF">
        <w:t>a</w:t>
      </w:r>
      <w:r w:rsidR="008F0B7C" w:rsidRPr="008F0B7C">
        <w:t>greement</w:t>
      </w:r>
      <w:r w:rsidRPr="00341C42">
        <w:t xml:space="preserve"> for the purposes of </w:t>
      </w:r>
      <w:r>
        <w:t xml:space="preserve">clause </w:t>
      </w:r>
      <w:r w:rsidR="00BB5D9D">
        <w:fldChar w:fldCharType="begin"/>
      </w:r>
      <w:r w:rsidR="00BB5D9D">
        <w:instrText xml:space="preserve"> REF _Ref166078687 \w \h </w:instrText>
      </w:r>
      <w:r w:rsidR="00BB5D9D">
        <w:fldChar w:fldCharType="separate"/>
      </w:r>
      <w:r w:rsidR="00910BB8">
        <w:t>22.3(b)</w:t>
      </w:r>
      <w:r w:rsidR="00BB5D9D">
        <w:fldChar w:fldCharType="end"/>
      </w:r>
      <w:r w:rsidR="00607644">
        <w:t xml:space="preserve"> (“</w:t>
      </w:r>
      <w:r w:rsidR="00017864">
        <w:t>breach</w:t>
      </w:r>
      <w:r w:rsidR="00607644">
        <w:t>”)</w:t>
      </w:r>
      <w:r>
        <w:t>.</w:t>
      </w:r>
      <w:bookmarkEnd w:id="5483"/>
      <w:r w:rsidR="007056B8">
        <w:t xml:space="preserve"> </w:t>
      </w:r>
    </w:p>
    <w:p w14:paraId="4C5CAB6E" w14:textId="0CA34870" w:rsidR="00C15C21" w:rsidRPr="00890EF1" w:rsidRDefault="00C15C21" w:rsidP="007E06A5">
      <w:pPr>
        <w:pStyle w:val="legalDefinition"/>
      </w:pPr>
      <w:r w:rsidRPr="00890EF1">
        <w:t xml:space="preserve">Without limiting its other obligations under </w:t>
      </w:r>
      <w:r>
        <w:t xml:space="preserve">this </w:t>
      </w:r>
      <w:r w:rsidR="00710085">
        <w:t>agreement</w:t>
      </w:r>
      <w:r w:rsidRPr="00890EF1">
        <w:t xml:space="preserve">, </w:t>
      </w:r>
      <w:r w:rsidR="00710085">
        <w:t>Project Operator</w:t>
      </w:r>
      <w:r w:rsidRPr="00890EF1">
        <w:t xml:space="preserve"> must comply with the approved remediation plan</w:t>
      </w:r>
      <w:r w:rsidR="00451D40">
        <w:t xml:space="preserve"> or </w:t>
      </w:r>
      <w:r w:rsidR="00186681">
        <w:t xml:space="preserve">any </w:t>
      </w:r>
      <w:r w:rsidR="00451D40">
        <w:t>approved resubmitted remediation plan</w:t>
      </w:r>
      <w:r w:rsidRPr="00890EF1">
        <w:t xml:space="preserve">. </w:t>
      </w:r>
    </w:p>
    <w:p w14:paraId="1A297913" w14:textId="721BDBD9" w:rsidR="00C15C21" w:rsidRPr="00890EF1" w:rsidRDefault="00710085" w:rsidP="007E06A5">
      <w:pPr>
        <w:pStyle w:val="legalDefinition"/>
      </w:pPr>
      <w:r>
        <w:t>Project Operator</w:t>
      </w:r>
      <w:r w:rsidR="00C15C21" w:rsidRPr="00890EF1">
        <w:t xml:space="preserve"> must provide reports and other information about </w:t>
      </w:r>
      <w:r>
        <w:t>Project Operator</w:t>
      </w:r>
      <w:r w:rsidR="00C15C21">
        <w:t>'s</w:t>
      </w:r>
      <w:r w:rsidR="00C15C21" w:rsidRPr="00890EF1">
        <w:t xml:space="preserve"> progress in implementing the approved remediation plan as reasonably requested by </w:t>
      </w:r>
      <w:r w:rsidR="00C15C21">
        <w:t>the Commonwealth and within the time reasonably requested by the Commonwealth</w:t>
      </w:r>
      <w:r w:rsidR="00C15C21" w:rsidRPr="00890EF1">
        <w:t>.</w:t>
      </w:r>
    </w:p>
    <w:p w14:paraId="441686C6" w14:textId="51A8B450" w:rsidR="00C15C21" w:rsidRPr="00341C42" w:rsidRDefault="00C15C21" w:rsidP="007E06A5">
      <w:pPr>
        <w:pStyle w:val="legalDefinition"/>
      </w:pPr>
      <w:r w:rsidRPr="00341C42">
        <w:t xml:space="preserve">A failure by </w:t>
      </w:r>
      <w:r w:rsidR="00710085">
        <w:t>Project Operator</w:t>
      </w:r>
      <w:r w:rsidRPr="00341C42">
        <w:t xml:space="preserve"> to comply with its obligations </w:t>
      </w:r>
      <w:bookmarkStart w:id="5484" w:name="_Hlk174445713"/>
      <w:r w:rsidR="00992372">
        <w:t xml:space="preserve">in respect of a remediation plan approved </w:t>
      </w:r>
      <w:bookmarkEnd w:id="5484"/>
      <w:r w:rsidRPr="00341C42">
        <w:t xml:space="preserve">under this </w:t>
      </w:r>
      <w:r>
        <w:t xml:space="preserve">section </w:t>
      </w:r>
      <w:r>
        <w:fldChar w:fldCharType="begin" w:fldLock="1"/>
      </w:r>
      <w:r>
        <w:instrText xml:space="preserve"> REF _Ref152529829 \w \h </w:instrText>
      </w:r>
      <w:r>
        <w:fldChar w:fldCharType="separate"/>
      </w:r>
      <w:r>
        <w:t>5</w:t>
      </w:r>
      <w:r>
        <w:fldChar w:fldCharType="end"/>
      </w:r>
      <w:r>
        <w:t xml:space="preserve"> </w:t>
      </w:r>
      <w:r w:rsidRPr="00341C42">
        <w:t xml:space="preserve">will be a </w:t>
      </w:r>
      <w:r>
        <w:t xml:space="preserve">failure to comply in a material respect with an obligation under this </w:t>
      </w:r>
      <w:r w:rsidR="00710085">
        <w:t>agreement</w:t>
      </w:r>
      <w:r>
        <w:t xml:space="preserve"> </w:t>
      </w:r>
      <w:r w:rsidRPr="00341C42">
        <w:t>for the purposes of clause </w:t>
      </w:r>
      <w:bookmarkStart w:id="5485" w:name="_Hlk174445735"/>
      <w:r w:rsidR="00992372">
        <w:fldChar w:fldCharType="begin"/>
      </w:r>
      <w:r w:rsidR="00992372">
        <w:instrText xml:space="preserve"> REF _Ref166078687 \r \h </w:instrText>
      </w:r>
      <w:r w:rsidR="00992372">
        <w:fldChar w:fldCharType="separate"/>
      </w:r>
      <w:r w:rsidR="00910BB8">
        <w:t>22.3(b)</w:t>
      </w:r>
      <w:r w:rsidR="00992372">
        <w:fldChar w:fldCharType="end"/>
      </w:r>
      <w:bookmarkEnd w:id="5485"/>
      <w:r w:rsidR="00017864">
        <w:t xml:space="preserve"> (“breach”)</w:t>
      </w:r>
      <w:r>
        <w:t>.</w:t>
      </w:r>
    </w:p>
    <w:p w14:paraId="2F3D2E9A" w14:textId="77777777" w:rsidR="00C15C21" w:rsidRPr="002E492B" w:rsidRDefault="00C15C21" w:rsidP="007E06A5">
      <w:pPr>
        <w:pStyle w:val="Numpara2"/>
        <w:rPr>
          <w:b/>
          <w:bCs/>
        </w:rPr>
      </w:pPr>
      <w:bookmarkStart w:id="5486" w:name="_Toc151272787"/>
      <w:bookmarkStart w:id="5487" w:name="_Toc153945312"/>
      <w:r w:rsidRPr="002E492B">
        <w:rPr>
          <w:b/>
          <w:bCs/>
        </w:rPr>
        <w:t>General</w:t>
      </w:r>
      <w:bookmarkEnd w:id="5486"/>
      <w:bookmarkEnd w:id="5487"/>
    </w:p>
    <w:p w14:paraId="59318729" w14:textId="26FC44C9" w:rsidR="00C15C21" w:rsidRDefault="00C15C21" w:rsidP="0030156D">
      <w:pPr>
        <w:pStyle w:val="legalDefinition"/>
        <w:numPr>
          <w:ilvl w:val="0"/>
          <w:numId w:val="67"/>
        </w:numPr>
      </w:pPr>
      <w:r>
        <w:t xml:space="preserve">The Commonwealth's rights under this section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are in addition to and do not otherwise limit or affect any other rights the Commonwealth may have under this </w:t>
      </w:r>
      <w:r w:rsidR="00710085">
        <w:t>agreement</w:t>
      </w:r>
      <w:r>
        <w:t xml:space="preserve"> or otherwise at Law. </w:t>
      </w:r>
    </w:p>
    <w:p w14:paraId="5C1B1918" w14:textId="51901C34" w:rsidR="00C15C21" w:rsidRDefault="00C15C21" w:rsidP="007E06A5">
      <w:pPr>
        <w:pStyle w:val="legalDefinition"/>
      </w:pPr>
      <w:r>
        <w:t xml:space="preserve">The performance by </w:t>
      </w:r>
      <w:r w:rsidR="00710085">
        <w:t>Project Operator</w:t>
      </w:r>
      <w:r>
        <w:t xml:space="preserve"> of its obligations under this section</w:t>
      </w:r>
      <w:r w:rsidR="004A2340">
        <w:t>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will be at no additional cost to the Commonwealth.</w:t>
      </w:r>
    </w:p>
    <w:p w14:paraId="169E8876" w14:textId="58D2ABE0" w:rsidR="00C15C21" w:rsidRDefault="00C15C21" w:rsidP="007E06A5">
      <w:pPr>
        <w:pStyle w:val="legalDefinition"/>
      </w:pPr>
      <w:r>
        <w:t xml:space="preserve">The Commonwealth may, in addition to any of its other rights or remedies under this </w:t>
      </w:r>
      <w:r w:rsidR="00710085">
        <w:t>agreement</w:t>
      </w:r>
      <w:r>
        <w:t xml:space="preserve"> or otherwise at Law, take into account the occurrence of a Significant Event at any time, including when:</w:t>
      </w:r>
    </w:p>
    <w:p w14:paraId="5AE5C911" w14:textId="77777777" w:rsidR="00C15C21" w:rsidRDefault="00C15C21" w:rsidP="007238AE">
      <w:pPr>
        <w:pStyle w:val="legalDefinition"/>
        <w:numPr>
          <w:ilvl w:val="1"/>
          <w:numId w:val="27"/>
        </w:numPr>
      </w:pPr>
      <w:r>
        <w:t>conducting future tenders or procurement processes;</w:t>
      </w:r>
    </w:p>
    <w:p w14:paraId="379E5BD4" w14:textId="350724C6" w:rsidR="00C15C21" w:rsidRDefault="00C15C21" w:rsidP="007238AE">
      <w:pPr>
        <w:pStyle w:val="legalDefinition"/>
        <w:numPr>
          <w:ilvl w:val="1"/>
          <w:numId w:val="27"/>
        </w:numPr>
      </w:pPr>
      <w:r>
        <w:t xml:space="preserve">exercising any rights of the Commonwealth in relation to access, audit, or the treatment of documentation under or in connection with this </w:t>
      </w:r>
      <w:r w:rsidR="00710085">
        <w:t>agreement</w:t>
      </w:r>
      <w:r>
        <w:t>; and</w:t>
      </w:r>
    </w:p>
    <w:p w14:paraId="51359BDF" w14:textId="0A51F6F2" w:rsidR="00C15C21" w:rsidRDefault="00C15C21" w:rsidP="007238AE">
      <w:pPr>
        <w:pStyle w:val="legalDefinition"/>
        <w:numPr>
          <w:ilvl w:val="1"/>
          <w:numId w:val="27"/>
        </w:numPr>
      </w:pPr>
      <w:r>
        <w:t xml:space="preserve">deciding whether to exercise any rights in relation to termination of this </w:t>
      </w:r>
      <w:r w:rsidR="00710085">
        <w:t>agreement</w:t>
      </w:r>
      <w:r>
        <w:t>.</w:t>
      </w:r>
    </w:p>
    <w:p w14:paraId="7AF6533A" w14:textId="5270A047" w:rsidR="009F7522" w:rsidRDefault="009F7522" w:rsidP="007E06A5">
      <w:pPr>
        <w:pStyle w:val="legalDefinition"/>
      </w:pPr>
      <w:r>
        <w:t>If Project Operator fails to comply with this section </w:t>
      </w:r>
      <w:r>
        <w:fldChar w:fldCharType="begin"/>
      </w:r>
      <w:r>
        <w:instrText xml:space="preserve"> REF _Ref151128268 \n \h </w:instrText>
      </w:r>
      <w:r>
        <w:fldChar w:fldCharType="separate"/>
      </w:r>
      <w:r w:rsidR="00910BB8">
        <w:t>5</w:t>
      </w:r>
      <w:r>
        <w:fldChar w:fldCharType="end"/>
      </w:r>
      <w:r>
        <w:t xml:space="preserve">, </w:t>
      </w:r>
      <w:bookmarkStart w:id="5488" w:name="_Hlk174445767"/>
      <w:r w:rsidR="00186681">
        <w:t xml:space="preserve">in addition to the </w:t>
      </w:r>
      <w:r w:rsidR="00992372">
        <w:t xml:space="preserve">rights of immediate termination set out in </w:t>
      </w:r>
      <w:r w:rsidR="00992372" w:rsidRPr="006A4EF3">
        <w:rPr>
          <w:highlight w:val="lightGray"/>
        </w:rPr>
        <w:t xml:space="preserve">clause </w:t>
      </w:r>
      <w:r w:rsidR="00142996" w:rsidRPr="006A4EF3">
        <w:rPr>
          <w:highlight w:val="lightGray"/>
        </w:rPr>
        <w:fldChar w:fldCharType="begin"/>
      </w:r>
      <w:r w:rsidR="00142996" w:rsidRPr="006A4EF3">
        <w:rPr>
          <w:highlight w:val="lightGray"/>
        </w:rPr>
        <w:instrText xml:space="preserve"> REF _Ref210214603 \n \h </w:instrText>
      </w:r>
      <w:r w:rsidR="00142996">
        <w:rPr>
          <w:highlight w:val="lightGray"/>
        </w:rPr>
        <w:instrText xml:space="preserve"> \* MERGEFORMAT </w:instrText>
      </w:r>
      <w:r w:rsidR="00142996" w:rsidRPr="006A4EF3">
        <w:rPr>
          <w:highlight w:val="lightGray"/>
        </w:rPr>
      </w:r>
      <w:r w:rsidR="00142996" w:rsidRPr="006A4EF3">
        <w:rPr>
          <w:highlight w:val="lightGray"/>
        </w:rPr>
        <w:fldChar w:fldCharType="separate"/>
      </w:r>
      <w:r w:rsidR="00910BB8">
        <w:rPr>
          <w:highlight w:val="lightGray"/>
        </w:rPr>
        <w:t>5.4</w:t>
      </w:r>
      <w:r w:rsidR="00142996" w:rsidRPr="006A4EF3">
        <w:rPr>
          <w:highlight w:val="lightGray"/>
        </w:rPr>
        <w:fldChar w:fldCharType="end"/>
      </w:r>
      <w:r w:rsidR="00142996" w:rsidRPr="006A4EF3">
        <w:rPr>
          <w:highlight w:val="lightGray"/>
        </w:rPr>
        <w:fldChar w:fldCharType="begin"/>
      </w:r>
      <w:r w:rsidR="00142996" w:rsidRPr="006A4EF3">
        <w:rPr>
          <w:highlight w:val="lightGray"/>
        </w:rPr>
        <w:instrText xml:space="preserve"> REF _Ref153778211 \n \h </w:instrText>
      </w:r>
      <w:r w:rsidR="00142996">
        <w:rPr>
          <w:highlight w:val="lightGray"/>
        </w:rPr>
        <w:instrText xml:space="preserve"> \* MERGEFORMAT </w:instrText>
      </w:r>
      <w:r w:rsidR="00142996" w:rsidRPr="006A4EF3">
        <w:rPr>
          <w:highlight w:val="lightGray"/>
        </w:rPr>
      </w:r>
      <w:r w:rsidR="00142996" w:rsidRPr="006A4EF3">
        <w:rPr>
          <w:highlight w:val="lightGray"/>
        </w:rPr>
        <w:fldChar w:fldCharType="separate"/>
      </w:r>
      <w:r w:rsidR="00910BB8">
        <w:rPr>
          <w:highlight w:val="lightGray"/>
        </w:rPr>
        <w:t>(c)</w:t>
      </w:r>
      <w:r w:rsidR="00142996" w:rsidRPr="006A4EF3">
        <w:rPr>
          <w:highlight w:val="lightGray"/>
        </w:rPr>
        <w:fldChar w:fldCharType="end"/>
      </w:r>
      <w:r w:rsidR="00992372">
        <w:t xml:space="preserve"> above, </w:t>
      </w:r>
      <w:bookmarkEnd w:id="5488"/>
      <w:r>
        <w:t>the Commonwealth may terminate this agreement pursuant to clause </w:t>
      </w:r>
      <w:r w:rsidR="00992372">
        <w:fldChar w:fldCharType="begin"/>
      </w:r>
      <w:r w:rsidR="00992372">
        <w:instrText xml:space="preserve"> REF _Ref166078687 \r \h </w:instrText>
      </w:r>
      <w:r w:rsidR="00992372">
        <w:fldChar w:fldCharType="separate"/>
      </w:r>
      <w:r w:rsidR="00910BB8">
        <w:t>22.3(b)</w:t>
      </w:r>
      <w:r w:rsidR="00992372">
        <w:fldChar w:fldCharType="end"/>
      </w:r>
      <w:r>
        <w:t xml:space="preserve"> (“</w:t>
      </w:r>
      <w:r w:rsidR="00017864">
        <w:t>breach</w:t>
      </w:r>
      <w:r>
        <w:t xml:space="preserve">”). </w:t>
      </w:r>
    </w:p>
    <w:p w14:paraId="10A99B46" w14:textId="77777777" w:rsidR="00C15C21" w:rsidRPr="007E06A5" w:rsidRDefault="00C15C21" w:rsidP="0030156D">
      <w:pPr>
        <w:pStyle w:val="SchedH1"/>
        <w:numPr>
          <w:ilvl w:val="0"/>
          <w:numId w:val="160"/>
        </w:numPr>
        <w:rPr>
          <w:b w:val="0"/>
          <w:bCs/>
        </w:rPr>
      </w:pPr>
      <w:bookmarkStart w:id="5489" w:name="_Ref151129325"/>
      <w:bookmarkStart w:id="5490" w:name="_Toc151272789"/>
      <w:bookmarkStart w:id="5491" w:name="_Toc153945313"/>
      <w:bookmarkEnd w:id="5447"/>
      <w:bookmarkEnd w:id="5456"/>
      <w:r w:rsidRPr="007E06A5">
        <w:rPr>
          <w:bCs/>
        </w:rPr>
        <w:t>Archives Act</w:t>
      </w:r>
      <w:bookmarkEnd w:id="5489"/>
      <w:bookmarkEnd w:id="5490"/>
      <w:bookmarkEnd w:id="5491"/>
    </w:p>
    <w:p w14:paraId="55B67710" w14:textId="040F9E72" w:rsidR="00C15C21" w:rsidRDefault="00C15C21" w:rsidP="0030156D">
      <w:pPr>
        <w:pStyle w:val="legalDefinition"/>
        <w:numPr>
          <w:ilvl w:val="0"/>
          <w:numId w:val="68"/>
        </w:numPr>
      </w:pPr>
      <w:r>
        <w:t xml:space="preserve">In this section </w:t>
      </w:r>
      <w:r w:rsidRPr="007E06A5">
        <w:rPr>
          <w:b/>
          <w:bCs/>
        </w:rPr>
        <w:fldChar w:fldCharType="begin" w:fldLock="1"/>
      </w:r>
      <w:r>
        <w:instrText xml:space="preserve"> REF _Ref151129325 \w \h </w:instrText>
      </w:r>
      <w:r w:rsidR="009E1640" w:rsidRPr="007E06A5">
        <w:rPr>
          <w:b/>
          <w:bCs/>
        </w:rPr>
        <w:instrText xml:space="preserve"> \* MERGEFORMAT </w:instrText>
      </w:r>
      <w:r w:rsidRPr="007E06A5">
        <w:rPr>
          <w:b/>
          <w:bCs/>
        </w:rPr>
      </w:r>
      <w:r w:rsidRPr="007E06A5">
        <w:rPr>
          <w:b/>
          <w:bCs/>
        </w:rPr>
        <w:fldChar w:fldCharType="separate"/>
      </w:r>
      <w:r>
        <w:t>6</w:t>
      </w:r>
      <w:r w:rsidRPr="007E06A5">
        <w:rPr>
          <w:b/>
          <w:bCs/>
        </w:rPr>
        <w:fldChar w:fldCharType="end"/>
      </w:r>
      <w:r>
        <w:t xml:space="preserve">, </w:t>
      </w:r>
      <w:r w:rsidRPr="007E06A5">
        <w:rPr>
          <w:b/>
          <w:bCs/>
        </w:rPr>
        <w:t>Archives Act</w:t>
      </w:r>
      <w:r w:rsidRPr="00BA0C42">
        <w:t xml:space="preserve"> </w:t>
      </w:r>
      <w:r>
        <w:t xml:space="preserve">means the </w:t>
      </w:r>
      <w:r w:rsidRPr="007E06A5">
        <w:rPr>
          <w:i/>
          <w:iCs/>
        </w:rPr>
        <w:t>Archives Act</w:t>
      </w:r>
      <w:r>
        <w:t xml:space="preserve"> </w:t>
      </w:r>
      <w:r w:rsidRPr="007E06A5">
        <w:rPr>
          <w:i/>
          <w:iCs/>
        </w:rPr>
        <w:t>1983</w:t>
      </w:r>
      <w:r>
        <w:t xml:space="preserve"> (Cth). </w:t>
      </w:r>
    </w:p>
    <w:p w14:paraId="54028836" w14:textId="60ABE3DB" w:rsidR="00C15C21" w:rsidRDefault="00710085" w:rsidP="007E06A5">
      <w:pPr>
        <w:pStyle w:val="legalDefinition"/>
      </w:pPr>
      <w:r>
        <w:t>Project Operator</w:t>
      </w:r>
      <w:r w:rsidR="00C15C21" w:rsidRPr="00FA52E4">
        <w:t xml:space="preserve"> </w:t>
      </w:r>
      <w:r w:rsidR="00C15C21">
        <w:t xml:space="preserve">acknowledges that the Commonwealth is the owner of certain records relating to the Project (including those required to be delivered to the Commonwealth in accordance with this </w:t>
      </w:r>
      <w:r>
        <w:t>agreement</w:t>
      </w:r>
      <w:r w:rsidR="00C15C21">
        <w:t xml:space="preserve">) that are created or maintained </w:t>
      </w:r>
      <w:r w:rsidR="00C15C21">
        <w:lastRenderedPageBreak/>
        <w:t xml:space="preserve">by </w:t>
      </w:r>
      <w:r>
        <w:t>Project Operator</w:t>
      </w:r>
      <w:r w:rsidR="00C15C21">
        <w:t xml:space="preserve"> and that these records are to be dealt with in accordance with the Archives Act. </w:t>
      </w:r>
    </w:p>
    <w:p w14:paraId="003072F0" w14:textId="663E1F4D" w:rsidR="00C15C21" w:rsidRDefault="00710085" w:rsidP="007E06A5">
      <w:pPr>
        <w:pStyle w:val="legalDefinition"/>
      </w:pPr>
      <w:r>
        <w:t>Project Operator</w:t>
      </w:r>
      <w:r w:rsidR="00C15C21">
        <w:t xml:space="preserve"> must not take any action </w:t>
      </w:r>
      <w:r w:rsidR="00A176EC">
        <w:t xml:space="preserve">that </w:t>
      </w:r>
      <w:r w:rsidR="00C15C21">
        <w:t xml:space="preserve">would cause the Commonwealth to be in breach of its obligations under the Archives Act. </w:t>
      </w:r>
    </w:p>
    <w:p w14:paraId="5DB60334" w14:textId="0AC27667" w:rsidR="00C15C21" w:rsidRDefault="00710085" w:rsidP="007E06A5">
      <w:pPr>
        <w:pStyle w:val="legalDefinition"/>
      </w:pPr>
      <w:r>
        <w:t>Project Operator</w:t>
      </w:r>
      <w:r w:rsidR="00C15C21">
        <w:t xml:space="preserve"> must comply</w:t>
      </w:r>
      <w:r w:rsidR="00A54DE8">
        <w:t xml:space="preserve">, and must ensure that its Related Bodies Corporate and its and their respective officers, employees, </w:t>
      </w:r>
      <w:r w:rsidR="00525A0C">
        <w:t>Subcontractors</w:t>
      </w:r>
      <w:r w:rsidR="00A54DE8">
        <w:t xml:space="preserve"> and agents comply</w:t>
      </w:r>
      <w:r w:rsidR="00525A0C">
        <w:t>,</w:t>
      </w:r>
      <w:r w:rsidR="00C15C21">
        <w:t xml:space="preserve"> with any reasonable request, policy or direction issued by the Commonwealth and otherwise cooperate with the Commonwealth in relation to any action taken by the Commonwealth required or authorised by the Archives Act</w:t>
      </w:r>
      <w:r w:rsidR="00A176EC">
        <w:t>,</w:t>
      </w:r>
      <w:r w:rsidR="00C15C21">
        <w:t xml:space="preserve"> at no cost to the Commonwealth. </w:t>
      </w:r>
    </w:p>
    <w:p w14:paraId="2AA5CD91" w14:textId="319EA794"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9E0C2E">
        <w:t>)</w:t>
      </w:r>
      <w:r w:rsidR="00A54DE8" w:rsidRPr="00DE3C1E">
        <w:t>,</w:t>
      </w:r>
      <w:r w:rsidR="00C15C21">
        <w:t xml:space="preserve"> the same obligations that </w:t>
      </w:r>
      <w:r>
        <w:t>Project Operator</w:t>
      </w:r>
      <w:r w:rsidR="00C15C21">
        <w:t xml:space="preserve"> has under this section </w:t>
      </w:r>
      <w:r w:rsidR="00C15C21">
        <w:rPr>
          <w:b/>
          <w:bCs/>
        </w:rPr>
        <w:fldChar w:fldCharType="begin" w:fldLock="1"/>
      </w:r>
      <w:r w:rsidR="00C15C21">
        <w:instrText xml:space="preserve"> REF _Ref151129325 \w \h </w:instrText>
      </w:r>
      <w:r w:rsidR="009E1640">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t xml:space="preserve">, including this requirement to impose obligations on any further </w:t>
      </w:r>
      <w:r w:rsidR="009C7B3B">
        <w:t>S</w:t>
      </w:r>
      <w:r w:rsidR="00C15C21">
        <w:t>ubcontractor.</w:t>
      </w:r>
    </w:p>
    <w:p w14:paraId="35CBF637" w14:textId="7CF5E2D4" w:rsidR="00C15C21" w:rsidRDefault="00710085" w:rsidP="007E06A5">
      <w:pPr>
        <w:pStyle w:val="legalDefinition"/>
      </w:pPr>
      <w:r>
        <w:t>Project Operator</w:t>
      </w:r>
      <w:r w:rsidR="00C15C21">
        <w:t>'s o</w:t>
      </w:r>
      <w:r w:rsidR="00C15C21" w:rsidRPr="00794A90">
        <w:t xml:space="preserve">bligations under this </w:t>
      </w:r>
      <w:r w:rsidR="00C15C21">
        <w:t xml:space="preserve">section </w:t>
      </w:r>
      <w:r w:rsidR="00C15C21">
        <w:rPr>
          <w:b/>
          <w:bCs/>
        </w:rPr>
        <w:fldChar w:fldCharType="begin" w:fldLock="1"/>
      </w:r>
      <w:r w:rsidR="00C15C21">
        <w:instrText xml:space="preserve"> REF _Ref151129325 \w \h </w:instrText>
      </w:r>
      <w:r w:rsidR="00EF4D4D">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808F496" w14:textId="2F72E568" w:rsidR="009F7522" w:rsidRPr="00794A90" w:rsidRDefault="009F7522" w:rsidP="007E06A5">
      <w:pPr>
        <w:pStyle w:val="legalDefinition"/>
      </w:pPr>
      <w:r>
        <w:t xml:space="preserve">A failure by Project Operator to comply with this section </w:t>
      </w:r>
      <w:r w:rsidRPr="009F7522">
        <w:rPr>
          <w:b/>
          <w:bCs/>
        </w:rPr>
        <w:fldChar w:fldCharType="begin" w:fldLock="1"/>
      </w:r>
      <w:r>
        <w:instrText xml:space="preserve"> REF _Ref151129325 \w \h </w:instrText>
      </w:r>
      <w:r w:rsidRPr="009F7522">
        <w:rPr>
          <w:b/>
          <w:bCs/>
        </w:rPr>
        <w:instrText xml:space="preserve"> \* MERGEFORMAT </w:instrText>
      </w:r>
      <w:r w:rsidRPr="009F7522">
        <w:rPr>
          <w:b/>
          <w:bCs/>
        </w:rPr>
      </w:r>
      <w:r w:rsidRPr="009F7522">
        <w:rPr>
          <w:b/>
          <w:bCs/>
        </w:rPr>
        <w:fldChar w:fldCharType="separate"/>
      </w:r>
      <w:r>
        <w:t>6</w:t>
      </w:r>
      <w:r w:rsidRPr="009F7522">
        <w:rPr>
          <w:b/>
          <w:bCs/>
        </w:rP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142996">
        <w:fldChar w:fldCharType="begin"/>
      </w:r>
      <w:r w:rsidR="00142996">
        <w:instrText xml:space="preserve"> REF _Ref166078687 \w \h </w:instrText>
      </w:r>
      <w:r w:rsidR="00142996">
        <w:fldChar w:fldCharType="separate"/>
      </w:r>
      <w:r w:rsidR="00910BB8">
        <w:t>22.3(b)</w:t>
      </w:r>
      <w:r w:rsidR="00142996">
        <w:fldChar w:fldCharType="end"/>
      </w:r>
      <w:r>
        <w:t xml:space="preserve"> (“</w:t>
      </w:r>
      <w:r w:rsidR="00017864">
        <w:t>breach</w:t>
      </w:r>
      <w:r>
        <w:t>”).</w:t>
      </w:r>
    </w:p>
    <w:p w14:paraId="6CB15AD8" w14:textId="77777777" w:rsidR="00C15C21" w:rsidRPr="007E06A5" w:rsidRDefault="00C15C21" w:rsidP="0030156D">
      <w:pPr>
        <w:pStyle w:val="SchedH1"/>
        <w:numPr>
          <w:ilvl w:val="0"/>
          <w:numId w:val="160"/>
        </w:numPr>
        <w:rPr>
          <w:b w:val="0"/>
          <w:bCs/>
        </w:rPr>
      </w:pPr>
      <w:bookmarkStart w:id="5492" w:name="_Ref151130228"/>
      <w:bookmarkStart w:id="5493" w:name="_Toc151272790"/>
      <w:bookmarkStart w:id="5494" w:name="_Toc153945314"/>
      <w:r w:rsidRPr="007E06A5">
        <w:rPr>
          <w:bCs/>
        </w:rPr>
        <w:t>National Anti-Corruption Commission</w:t>
      </w:r>
      <w:bookmarkEnd w:id="5492"/>
      <w:bookmarkEnd w:id="5493"/>
      <w:bookmarkEnd w:id="5494"/>
      <w:r w:rsidRPr="007E06A5">
        <w:rPr>
          <w:bCs/>
        </w:rPr>
        <w:t xml:space="preserve"> </w:t>
      </w:r>
    </w:p>
    <w:p w14:paraId="6AF6F984" w14:textId="5C2BA8A1" w:rsidR="00C15C21" w:rsidRDefault="00C15C21" w:rsidP="0030156D">
      <w:pPr>
        <w:pStyle w:val="legalDefinition"/>
        <w:numPr>
          <w:ilvl w:val="0"/>
          <w:numId w:val="69"/>
        </w:numPr>
      </w:pPr>
      <w:r>
        <w:t xml:space="preserve">In this section </w:t>
      </w:r>
      <w:r>
        <w:fldChar w:fldCharType="begin" w:fldLock="1"/>
      </w:r>
      <w:r>
        <w:instrText xml:space="preserve"> REF _Ref151130228 \w \h </w:instrText>
      </w:r>
      <w:r w:rsidR="00EF4D4D">
        <w:instrText xml:space="preserve"> \* MERGEFORMAT </w:instrText>
      </w:r>
      <w:r>
        <w:fldChar w:fldCharType="separate"/>
      </w:r>
      <w:r>
        <w:t>7</w:t>
      </w:r>
      <w:r>
        <w:fldChar w:fldCharType="end"/>
      </w:r>
      <w:r>
        <w:t xml:space="preserve">, </w:t>
      </w:r>
      <w:r w:rsidRPr="007E06A5">
        <w:rPr>
          <w:b/>
          <w:bCs/>
        </w:rPr>
        <w:t>NACC Act</w:t>
      </w:r>
      <w:r w:rsidRPr="00BA0C42">
        <w:t xml:space="preserve"> </w:t>
      </w:r>
      <w:r>
        <w:t xml:space="preserve">means the </w:t>
      </w:r>
      <w:r w:rsidRPr="007E06A5">
        <w:rPr>
          <w:i/>
          <w:iCs/>
        </w:rPr>
        <w:t>National Anti</w:t>
      </w:r>
      <w:r w:rsidRPr="007E06A5">
        <w:rPr>
          <w:i/>
          <w:iCs/>
        </w:rPr>
        <w:noBreakHyphen/>
        <w:t>Corruption Commission Act 2022</w:t>
      </w:r>
      <w:r>
        <w:t xml:space="preserve"> (Cth). </w:t>
      </w:r>
    </w:p>
    <w:p w14:paraId="1FCF3045" w14:textId="17B079AF" w:rsidR="00C15C21" w:rsidRDefault="00710085" w:rsidP="007E06A5">
      <w:pPr>
        <w:pStyle w:val="legalDefinition"/>
      </w:pPr>
      <w:r>
        <w:t>Project Operator</w:t>
      </w:r>
      <w:r w:rsidR="00C15C21">
        <w:t xml:space="preserve"> must comply</w:t>
      </w:r>
      <w:r w:rsidR="00A54DE8" w:rsidRPr="00DE3C1E">
        <w:t>, and must ensure that its Related Bodies Corporate and its and their respective officers, employees, Subcontractors and agents comply,</w:t>
      </w:r>
      <w:r w:rsidR="00C15C21">
        <w:t xml:space="preserve"> with any reasonable request, policy or direction issued by the Commonwealth </w:t>
      </w:r>
      <w:bookmarkStart w:id="5495" w:name="_Hlk174445879"/>
      <w:r w:rsidR="00715F8E">
        <w:t xml:space="preserve">(including the </w:t>
      </w:r>
      <w:r w:rsidR="00715F8E" w:rsidRPr="00715F8E">
        <w:t>Commonwealth Fraud and Corruption Control Framework</w:t>
      </w:r>
      <w:r w:rsidR="00715F8E">
        <w:t xml:space="preserve"> available at: </w:t>
      </w:r>
      <w:hyperlink r:id="rId54" w:history="1">
        <w:r w:rsidR="00715F8E" w:rsidRPr="00D10F74">
          <w:rPr>
            <w:rStyle w:val="Hyperlink"/>
          </w:rPr>
          <w:t>https://www.counterfraud.gov.au/library/framework-2024</w:t>
        </w:r>
      </w:hyperlink>
      <w:r w:rsidR="00715F8E">
        <w:t>)</w:t>
      </w:r>
      <w:r w:rsidR="00A176EC">
        <w:t>,</w:t>
      </w:r>
      <w:r w:rsidR="00715F8E">
        <w:t xml:space="preserve"> </w:t>
      </w:r>
      <w:bookmarkEnd w:id="5495"/>
      <w:r w:rsidR="00C15C21">
        <w:t>and otherwise cooperate with the Commonwealth</w:t>
      </w:r>
      <w:r w:rsidR="00A176EC">
        <w:t>,</w:t>
      </w:r>
      <w:r w:rsidR="00C15C21">
        <w:t xml:space="preserve"> in relation to any action taken by the Commonwealth required or authorised by the NACC Act. </w:t>
      </w:r>
    </w:p>
    <w:p w14:paraId="6A7B8F85" w14:textId="1347C093"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t xml:space="preserve">, including this requirement to impose obligations on any further </w:t>
      </w:r>
      <w:r w:rsidR="009C7B3B">
        <w:t>S</w:t>
      </w:r>
      <w:r w:rsidR="00C15C21">
        <w:t>ubcontractor.</w:t>
      </w:r>
    </w:p>
    <w:p w14:paraId="213DD3F5" w14:textId="49ACABFF"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BF0D0E7" w14:textId="49A0D614" w:rsidR="009F7522" w:rsidRDefault="009F7522" w:rsidP="007E06A5">
      <w:pPr>
        <w:pStyle w:val="legalDefinition"/>
      </w:pPr>
      <w:r>
        <w:t xml:space="preserve">A failure by Project Operator to comply with this section </w:t>
      </w:r>
      <w:r>
        <w:fldChar w:fldCharType="begin"/>
      </w:r>
      <w:r>
        <w:instrText xml:space="preserve"> REF _Ref151130228 \r \h </w:instrText>
      </w:r>
      <w:r w:rsidR="007E06A5">
        <w:instrText xml:space="preserve"> \* MERGEFORMAT </w:instrText>
      </w:r>
      <w:r>
        <w:fldChar w:fldCharType="separate"/>
      </w:r>
      <w:r w:rsidR="00910BB8">
        <w:t>7</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142996">
        <w:fldChar w:fldCharType="begin"/>
      </w:r>
      <w:r w:rsidR="00142996">
        <w:instrText xml:space="preserve"> REF _Ref166078687 \w \h </w:instrText>
      </w:r>
      <w:r w:rsidR="00142996">
        <w:fldChar w:fldCharType="separate"/>
      </w:r>
      <w:r w:rsidR="00910BB8">
        <w:t>22.3(b)</w:t>
      </w:r>
      <w:r w:rsidR="00142996">
        <w:fldChar w:fldCharType="end"/>
      </w:r>
      <w:r>
        <w:t xml:space="preserve"> (“</w:t>
      </w:r>
      <w:r w:rsidR="00017864">
        <w:t>breach</w:t>
      </w:r>
      <w:r>
        <w:t>”).</w:t>
      </w:r>
    </w:p>
    <w:p w14:paraId="5BF93465" w14:textId="77777777" w:rsidR="00C15C21" w:rsidRPr="007E06A5" w:rsidRDefault="00C15C21" w:rsidP="0030156D">
      <w:pPr>
        <w:pStyle w:val="SchedH1"/>
        <w:numPr>
          <w:ilvl w:val="0"/>
          <w:numId w:val="160"/>
        </w:numPr>
        <w:rPr>
          <w:b w:val="0"/>
          <w:bCs/>
        </w:rPr>
      </w:pPr>
      <w:bookmarkStart w:id="5496" w:name="_Toc151272791"/>
      <w:bookmarkStart w:id="5497" w:name="_Toc153945315"/>
      <w:bookmarkStart w:id="5498" w:name="_Ref200627569"/>
      <w:bookmarkStart w:id="5499" w:name="_Ref200627768"/>
      <w:bookmarkStart w:id="5500" w:name="_Ref151141160"/>
      <w:bookmarkStart w:id="5501" w:name="_Hlk165986744"/>
      <w:bookmarkStart w:id="5502" w:name="_Ref151130198"/>
      <w:r w:rsidRPr="007E06A5">
        <w:rPr>
          <w:bCs/>
        </w:rPr>
        <w:lastRenderedPageBreak/>
        <w:t>Public Interest Disclosure</w:t>
      </w:r>
      <w:bookmarkEnd w:id="5496"/>
      <w:bookmarkEnd w:id="5497"/>
      <w:bookmarkEnd w:id="5498"/>
      <w:bookmarkEnd w:id="5499"/>
      <w:r w:rsidRPr="007E06A5">
        <w:rPr>
          <w:bCs/>
        </w:rPr>
        <w:t xml:space="preserve"> </w:t>
      </w:r>
      <w:bookmarkEnd w:id="5500"/>
    </w:p>
    <w:p w14:paraId="025BF118" w14:textId="541CC7F6" w:rsidR="00C15C21" w:rsidRDefault="00C15C21" w:rsidP="0030156D">
      <w:pPr>
        <w:pStyle w:val="legalDefinition"/>
        <w:numPr>
          <w:ilvl w:val="0"/>
          <w:numId w:val="70"/>
        </w:numPr>
      </w:pPr>
      <w:r>
        <w:t xml:space="preserve">In this section </w:t>
      </w:r>
      <w:r>
        <w:fldChar w:fldCharType="begin" w:fldLock="1"/>
      </w:r>
      <w:r>
        <w:instrText xml:space="preserve"> REF _Ref151141160 \w \h </w:instrText>
      </w:r>
      <w:r w:rsidR="009E1640">
        <w:instrText xml:space="preserve"> \* MERGEFORMAT </w:instrText>
      </w:r>
      <w:r>
        <w:fldChar w:fldCharType="separate"/>
      </w:r>
      <w:r>
        <w:t>8</w:t>
      </w:r>
      <w:r>
        <w:fldChar w:fldCharType="end"/>
      </w:r>
      <w:r>
        <w:t xml:space="preserve">, </w:t>
      </w:r>
      <w:r w:rsidR="009F7522">
        <w:t>“</w:t>
      </w:r>
      <w:r w:rsidRPr="007E06A5">
        <w:rPr>
          <w:b/>
          <w:bCs/>
        </w:rPr>
        <w:t>PID Act</w:t>
      </w:r>
      <w:r w:rsidR="009F7522" w:rsidRPr="007F1A89">
        <w:t>”</w:t>
      </w:r>
      <w:r w:rsidRPr="00BA0C42">
        <w:t xml:space="preserve"> </w:t>
      </w:r>
      <w:r>
        <w:t xml:space="preserve">means the </w:t>
      </w:r>
      <w:r w:rsidRPr="007E06A5">
        <w:rPr>
          <w:i/>
          <w:iCs/>
        </w:rPr>
        <w:t>Public Interest Disclosure Act 2013</w:t>
      </w:r>
      <w:r>
        <w:t xml:space="preserve"> (Cth). </w:t>
      </w:r>
    </w:p>
    <w:p w14:paraId="1C3CD680" w14:textId="7B305CA5" w:rsidR="00C15C21" w:rsidRDefault="00710085" w:rsidP="007E06A5">
      <w:pPr>
        <w:pStyle w:val="legalDefinition"/>
      </w:pPr>
      <w:r>
        <w:t>Project Operator</w:t>
      </w:r>
      <w:r w:rsidR="00C15C21">
        <w:t xml:space="preserve"> must comply</w:t>
      </w:r>
      <w:r w:rsidR="00A54DE8">
        <w:t xml:space="preserve">, </w:t>
      </w:r>
      <w:r w:rsidR="00A54DE8" w:rsidRPr="00DE3C1E">
        <w:t>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the PID Act. </w:t>
      </w:r>
    </w:p>
    <w:p w14:paraId="64FDA97E" w14:textId="2E7B5C69"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after the Signing Date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t xml:space="preserve">, </w:t>
      </w:r>
      <w:r w:rsidR="00AB2BDC">
        <w:t>other than this requirement to impose</w:t>
      </w:r>
      <w:r w:rsidR="00C15C21">
        <w:t xml:space="preserve"> obligations on any further </w:t>
      </w:r>
      <w:r w:rsidR="009C7B3B">
        <w:t>S</w:t>
      </w:r>
      <w:r w:rsidR="00C15C21">
        <w:t>ubcontractor.</w:t>
      </w:r>
    </w:p>
    <w:p w14:paraId="725C3211" w14:textId="38EAF60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3BEFDB92" w14:textId="7F3AF067" w:rsidR="0075721F" w:rsidRPr="00794A90" w:rsidRDefault="0075721F" w:rsidP="007E06A5">
      <w:pPr>
        <w:pStyle w:val="legalDefinition"/>
      </w:pPr>
      <w:r>
        <w:t xml:space="preserve">A failure by Project Operator to comply </w:t>
      </w:r>
      <w:r w:rsidR="00A176EC">
        <w:t xml:space="preserve">with </w:t>
      </w:r>
      <w:r>
        <w:t xml:space="preserve">this section </w:t>
      </w:r>
      <w:r>
        <w:fldChar w:fldCharType="begin" w:fldLock="1"/>
      </w:r>
      <w:r>
        <w:instrText xml:space="preserve"> REF _Ref151141160 \w \h  \* MERGEFORMAT </w:instrText>
      </w:r>
      <w:r>
        <w:fldChar w:fldCharType="separate"/>
      </w:r>
      <w:r>
        <w:t>8</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142996">
        <w:fldChar w:fldCharType="begin"/>
      </w:r>
      <w:r w:rsidR="00142996">
        <w:instrText xml:space="preserve"> REF _Ref166078687 \w \h </w:instrText>
      </w:r>
      <w:r w:rsidR="00142996">
        <w:fldChar w:fldCharType="separate"/>
      </w:r>
      <w:r w:rsidR="00910BB8">
        <w:t>22.3(b)</w:t>
      </w:r>
      <w:r w:rsidR="00142996">
        <w:fldChar w:fldCharType="end"/>
      </w:r>
      <w:r>
        <w:t xml:space="preserve"> (“</w:t>
      </w:r>
      <w:r w:rsidR="00017864">
        <w:t>breach</w:t>
      </w:r>
      <w:r>
        <w:t>”).</w:t>
      </w:r>
    </w:p>
    <w:p w14:paraId="55F9BA93" w14:textId="77777777" w:rsidR="00C15C21" w:rsidRPr="007E06A5" w:rsidRDefault="00C15C21" w:rsidP="0030156D">
      <w:pPr>
        <w:pStyle w:val="SchedH1"/>
        <w:numPr>
          <w:ilvl w:val="0"/>
          <w:numId w:val="160"/>
        </w:numPr>
        <w:rPr>
          <w:b w:val="0"/>
          <w:bCs/>
        </w:rPr>
      </w:pPr>
      <w:bookmarkStart w:id="5503" w:name="_Toc151272792"/>
      <w:bookmarkStart w:id="5504" w:name="_Toc153945316"/>
      <w:bookmarkStart w:id="5505" w:name="_Ref165040667"/>
      <w:bookmarkStart w:id="5506" w:name="_Ref165040671"/>
      <w:bookmarkStart w:id="5507" w:name="_Ref165040673"/>
      <w:bookmarkStart w:id="5508" w:name="_Ref165040686"/>
      <w:bookmarkStart w:id="5509" w:name="_Ref167311754"/>
      <w:bookmarkStart w:id="5510" w:name="_Ref200627571"/>
      <w:bookmarkStart w:id="5511" w:name="_Ref200627756"/>
      <w:bookmarkStart w:id="5512" w:name="_Ref151142169"/>
      <w:bookmarkEnd w:id="5501"/>
      <w:r w:rsidRPr="007E06A5">
        <w:rPr>
          <w:bCs/>
        </w:rPr>
        <w:t>Criminal Code</w:t>
      </w:r>
      <w:bookmarkEnd w:id="5503"/>
      <w:bookmarkEnd w:id="5504"/>
      <w:bookmarkEnd w:id="5505"/>
      <w:bookmarkEnd w:id="5506"/>
      <w:bookmarkEnd w:id="5507"/>
      <w:bookmarkEnd w:id="5508"/>
      <w:bookmarkEnd w:id="5509"/>
      <w:bookmarkEnd w:id="5510"/>
      <w:bookmarkEnd w:id="5511"/>
      <w:r w:rsidRPr="007E06A5">
        <w:rPr>
          <w:bCs/>
        </w:rPr>
        <w:t xml:space="preserve"> </w:t>
      </w:r>
      <w:bookmarkEnd w:id="5502"/>
      <w:bookmarkEnd w:id="5512"/>
    </w:p>
    <w:p w14:paraId="687771BE" w14:textId="4BB8442B" w:rsidR="00C15C21" w:rsidRDefault="00C15C21" w:rsidP="0030156D">
      <w:pPr>
        <w:pStyle w:val="legalDefinition"/>
        <w:numPr>
          <w:ilvl w:val="0"/>
          <w:numId w:val="71"/>
        </w:numPr>
      </w:pPr>
      <w:r>
        <w:t xml:space="preserve">In this section </w:t>
      </w:r>
      <w:r>
        <w:fldChar w:fldCharType="begin" w:fldLock="1"/>
      </w:r>
      <w:r>
        <w:instrText xml:space="preserve"> REF _Ref151142169 \w \h </w:instrText>
      </w:r>
      <w:r w:rsidR="009E1640">
        <w:instrText xml:space="preserve"> \* MERGEFORMAT </w:instrText>
      </w:r>
      <w:r>
        <w:fldChar w:fldCharType="separate"/>
      </w:r>
      <w:r>
        <w:t>9</w:t>
      </w:r>
      <w:r>
        <w:fldChar w:fldCharType="end"/>
      </w:r>
      <w:r>
        <w:t xml:space="preserve">, </w:t>
      </w:r>
      <w:r w:rsidRPr="007E06A5">
        <w:rPr>
          <w:b/>
          <w:bCs/>
        </w:rPr>
        <w:t>Criminal Code</w:t>
      </w:r>
      <w:r w:rsidRPr="00BA0C42">
        <w:t xml:space="preserve"> </w:t>
      </w:r>
      <w:r>
        <w:t>means</w:t>
      </w:r>
      <w:r w:rsidR="00027AA7">
        <w:t xml:space="preserve"> the</w:t>
      </w:r>
      <w:r>
        <w:t xml:space="preserve"> </w:t>
      </w:r>
      <w:r w:rsidRPr="007E06A5">
        <w:rPr>
          <w:i/>
          <w:iCs/>
        </w:rPr>
        <w:t>Criminal Code Act</w:t>
      </w:r>
      <w:r>
        <w:t xml:space="preserve"> </w:t>
      </w:r>
      <w:r w:rsidRPr="007E06A5">
        <w:rPr>
          <w:i/>
          <w:iCs/>
        </w:rPr>
        <w:t xml:space="preserve">1995 </w:t>
      </w:r>
      <w:r>
        <w:t>(Cth).</w:t>
      </w:r>
    </w:p>
    <w:p w14:paraId="495365C8" w14:textId="23A8F2C5" w:rsidR="00C15C21" w:rsidRDefault="00710085" w:rsidP="007E06A5">
      <w:pPr>
        <w:pStyle w:val="legalDefinition"/>
      </w:pPr>
      <w:r>
        <w:t>Project Operator</w:t>
      </w:r>
      <w:r w:rsidR="00C15C21">
        <w:t xml:space="preserve"> acknowledges</w:t>
      </w:r>
      <w:r w:rsidR="00A54DE8">
        <w:t xml:space="preserve">, </w:t>
      </w:r>
      <w:r w:rsidR="00A54DE8" w:rsidRPr="00DE3C1E">
        <w:t>and must ensure that its Related Bodies Corporate and its and their respective officers, employees, Subcontractors and agents involved in the performance of the Project acknowledge,</w:t>
      </w:r>
      <w:r w:rsidR="00C15C21">
        <w:t xml:space="preserve"> that the giving of false or misleading information to the Commonwealth is a serious offence under section</w:t>
      </w:r>
      <w:r w:rsidR="00E86ACC">
        <w:t> </w:t>
      </w:r>
      <w:r w:rsidR="00C15C21">
        <w:t xml:space="preserve">137.1 of the schedule to the Criminal Code. </w:t>
      </w:r>
    </w:p>
    <w:p w14:paraId="1F7488BE" w14:textId="13463C93" w:rsidR="00C15C21" w:rsidRDefault="00710085" w:rsidP="007E06A5">
      <w:pPr>
        <w:pStyle w:val="legalDefinition"/>
      </w:pPr>
      <w:r>
        <w:t>Project Operator</w:t>
      </w:r>
      <w:r w:rsidR="00C15C21">
        <w:t xml:space="preserve"> acknowledges</w:t>
      </w:r>
      <w:r w:rsidR="00A54DE8">
        <w:t xml:space="preserve">, </w:t>
      </w:r>
      <w:r w:rsidR="00A54DE8" w:rsidRPr="00DE3C1E">
        <w:t>and must ensure that its Related Bodies Corporate and its and their respective officers, employees, Subcontractors and agents involved in the performance of the Project acknowledge,</w:t>
      </w:r>
      <w:r w:rsidR="00C15C21">
        <w:t xml:space="preserve"> that unauthorised disclosure of security-classified information is an offence and that there are Laws, including the Criminal Code</w:t>
      </w:r>
      <w:r w:rsidR="00525A0C">
        <w:t>,</w:t>
      </w:r>
      <w:r w:rsidR="00C15C21">
        <w:t xml:space="preserve"> </w:t>
      </w:r>
      <w:r w:rsidR="005547CC">
        <w:t xml:space="preserve">that </w:t>
      </w:r>
      <w:r w:rsidR="00C15C21">
        <w:t>contain provisions relating to the protection of certain information and set out the penalties for the unauthorised disclosure of that information.</w:t>
      </w:r>
    </w:p>
    <w:p w14:paraId="54AEA7C1" w14:textId="20D8AA61"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t xml:space="preserve">, including this requirement to impose obligations on any further </w:t>
      </w:r>
      <w:r w:rsidR="009C7B3B">
        <w:t>S</w:t>
      </w:r>
      <w:r w:rsidR="00C15C21">
        <w:t>ubcontractor.</w:t>
      </w:r>
    </w:p>
    <w:p w14:paraId="4B6682EF" w14:textId="7BF8A59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5B30674D" w14:textId="249D519E" w:rsidR="0075721F" w:rsidRPr="004E4BC4" w:rsidRDefault="0075721F" w:rsidP="007E06A5">
      <w:pPr>
        <w:pStyle w:val="legalDefinition"/>
      </w:pPr>
      <w:bookmarkStart w:id="5513" w:name="_Ref167311758"/>
      <w:r w:rsidRPr="004E4BC4">
        <w:t xml:space="preserve">If </w:t>
      </w:r>
      <w:r w:rsidR="009772B8" w:rsidRPr="00792B2E">
        <w:t xml:space="preserve">proceedings are brought against </w:t>
      </w:r>
      <w:r w:rsidRPr="00792B2E">
        <w:t xml:space="preserve">Project Operator </w:t>
      </w:r>
      <w:r w:rsidR="009772B8" w:rsidRPr="00792B2E">
        <w:t>or any of its officers, employees</w:t>
      </w:r>
      <w:r w:rsidR="00E86ACC" w:rsidRPr="00792B2E">
        <w:t xml:space="preserve">, or any of its </w:t>
      </w:r>
      <w:r w:rsidR="009C7B3B" w:rsidRPr="00792B2E">
        <w:t xml:space="preserve">Subcontractors </w:t>
      </w:r>
      <w:r w:rsidR="009772B8" w:rsidRPr="00792B2E">
        <w:t xml:space="preserve">or agents </w:t>
      </w:r>
      <w:r w:rsidR="00E86ACC" w:rsidRPr="00792B2E">
        <w:t xml:space="preserve">who are involved in the Project, </w:t>
      </w:r>
      <w:r w:rsidR="009772B8" w:rsidRPr="00792B2E">
        <w:t>for a breach of the Criminal Code, or Project Operator otherwise</w:t>
      </w:r>
      <w:r w:rsidR="009772B8" w:rsidRPr="004E4BC4">
        <w:t xml:space="preserve"> </w:t>
      </w:r>
      <w:r w:rsidRPr="004E4BC4">
        <w:t xml:space="preserve">fails to comply </w:t>
      </w:r>
      <w:r w:rsidRPr="004E4BC4">
        <w:lastRenderedPageBreak/>
        <w:t xml:space="preserve">with this section </w:t>
      </w:r>
      <w:r w:rsidRPr="004E4BC4">
        <w:fldChar w:fldCharType="begin" w:fldLock="1"/>
      </w:r>
      <w:r w:rsidRPr="004E4BC4">
        <w:instrText xml:space="preserve"> REF _Ref151142169 \w \h  \* MERGEFORMAT </w:instrText>
      </w:r>
      <w:r w:rsidRPr="004E4BC4">
        <w:fldChar w:fldCharType="separate"/>
      </w:r>
      <w:r w:rsidRPr="004E4BC4">
        <w:t>9</w:t>
      </w:r>
      <w:r w:rsidRPr="004E4BC4">
        <w:fldChar w:fldCharType="end"/>
      </w:r>
      <w:r w:rsidRPr="004E4BC4">
        <w:t>, the Commonwealth may terminate this agreement pursuant to clause </w:t>
      </w:r>
      <w:r w:rsidRPr="004E4BC4">
        <w:fldChar w:fldCharType="begin"/>
      </w:r>
      <w:r w:rsidRPr="004E4BC4">
        <w:instrText xml:space="preserve"> REF _Ref165017996 \w \h </w:instrText>
      </w:r>
      <w:r w:rsidR="004E4BC4">
        <w:instrText xml:space="preserve"> \* MERGEFORMAT </w:instrText>
      </w:r>
      <w:r w:rsidRPr="004E4BC4">
        <w:fldChar w:fldCharType="separate"/>
      </w:r>
      <w:r w:rsidR="00910BB8">
        <w:t>22.3(q)</w:t>
      </w:r>
      <w:r w:rsidRPr="004E4BC4">
        <w:fldChar w:fldCharType="end"/>
      </w:r>
      <w:r w:rsidRPr="004E4BC4">
        <w:t xml:space="preserve"> (“</w:t>
      </w:r>
      <w:r w:rsidR="00017864">
        <w:t>Criminal Code</w:t>
      </w:r>
      <w:r w:rsidRPr="004E4BC4">
        <w:t>”).</w:t>
      </w:r>
      <w:bookmarkEnd w:id="5513"/>
      <w:r w:rsidRPr="004E4BC4">
        <w:t xml:space="preserve"> </w:t>
      </w:r>
    </w:p>
    <w:p w14:paraId="36B9F346" w14:textId="77777777" w:rsidR="00C15C21" w:rsidRPr="007E06A5" w:rsidRDefault="00C15C21" w:rsidP="0030156D">
      <w:pPr>
        <w:pStyle w:val="SchedH1"/>
        <w:numPr>
          <w:ilvl w:val="0"/>
          <w:numId w:val="160"/>
        </w:numPr>
        <w:rPr>
          <w:b w:val="0"/>
          <w:bCs/>
        </w:rPr>
      </w:pPr>
      <w:bookmarkStart w:id="5514" w:name="_Toc151272793"/>
      <w:bookmarkStart w:id="5515" w:name="_Toc153945317"/>
      <w:bookmarkStart w:id="5516" w:name="_Ref165040677"/>
      <w:bookmarkStart w:id="5517" w:name="_Ref165040695"/>
      <w:bookmarkStart w:id="5518" w:name="_Ref151146366"/>
      <w:r w:rsidRPr="007E06A5">
        <w:rPr>
          <w:bCs/>
        </w:rPr>
        <w:t>Prohibited dealings</w:t>
      </w:r>
      <w:bookmarkEnd w:id="5514"/>
      <w:bookmarkEnd w:id="5515"/>
      <w:bookmarkEnd w:id="5516"/>
      <w:bookmarkEnd w:id="5517"/>
      <w:r w:rsidRPr="007E06A5">
        <w:rPr>
          <w:bCs/>
        </w:rPr>
        <w:t xml:space="preserve"> </w:t>
      </w:r>
      <w:bookmarkEnd w:id="5518"/>
    </w:p>
    <w:p w14:paraId="16B6A637" w14:textId="781BB483" w:rsidR="00C15C21" w:rsidRDefault="00710085" w:rsidP="0030156D">
      <w:pPr>
        <w:pStyle w:val="legalDefinition"/>
        <w:numPr>
          <w:ilvl w:val="0"/>
          <w:numId w:val="72"/>
        </w:numPr>
      </w:pPr>
      <w:bookmarkStart w:id="5519" w:name="_Ref151146342"/>
      <w:r>
        <w:t>Project Operator</w:t>
      </w:r>
      <w:r w:rsidR="00C15C21">
        <w:t xml:space="preserve"> must ensure that </w:t>
      </w:r>
      <w:r>
        <w:t>Project Operator</w:t>
      </w:r>
      <w:r w:rsidR="00C15C21">
        <w:t xml:space="preserve"> and any individuals, persons, entities or organisations involved in the</w:t>
      </w:r>
      <w:r w:rsidR="00A54DE8">
        <w:t xml:space="preserve"> performance of the</w:t>
      </w:r>
      <w:r w:rsidR="00C15C21">
        <w:t xml:space="preserve"> Project, including its </w:t>
      </w:r>
      <w:r w:rsidR="00D4097E" w:rsidRPr="00F75565">
        <w:t xml:space="preserve">officers, employees, </w:t>
      </w:r>
      <w:r w:rsidR="009C7B3B">
        <w:t>S</w:t>
      </w:r>
      <w:r w:rsidR="00D4097E" w:rsidRPr="00F75565">
        <w:t>ubcontractors or agents</w:t>
      </w:r>
      <w:r w:rsidR="00C15C21">
        <w:t>, are not:</w:t>
      </w:r>
      <w:bookmarkEnd w:id="5519"/>
    </w:p>
    <w:p w14:paraId="78134107" w14:textId="77777777" w:rsidR="00C15C21" w:rsidRDefault="00C15C21" w:rsidP="007238AE">
      <w:pPr>
        <w:pStyle w:val="legalDefinition"/>
        <w:numPr>
          <w:ilvl w:val="1"/>
          <w:numId w:val="27"/>
        </w:numPr>
      </w:pPr>
      <w:bookmarkStart w:id="5520" w:name="_Ref151146254"/>
      <w:r>
        <w:t>directly or indirectly engaged in preparing, planning, assisting or fostering a terrorist act;</w:t>
      </w:r>
      <w:bookmarkEnd w:id="5520"/>
    </w:p>
    <w:p w14:paraId="15B29A76" w14:textId="4F3CB0F7" w:rsidR="00C15C21" w:rsidRDefault="00C15C21" w:rsidP="007238AE">
      <w:pPr>
        <w:pStyle w:val="legalDefinition"/>
        <w:numPr>
          <w:ilvl w:val="1"/>
          <w:numId w:val="27"/>
        </w:numPr>
      </w:pPr>
      <w:r>
        <w:t xml:space="preserve">listed terrorist organisations for the purposes of the </w:t>
      </w:r>
      <w:r w:rsidRPr="002752A9">
        <w:rPr>
          <w:i/>
          <w:iCs/>
        </w:rPr>
        <w:t>Criminal Code Act 1995</w:t>
      </w:r>
      <w:r>
        <w:t xml:space="preserve"> (Cth) (details of listed terrorist organisations are available at</w:t>
      </w:r>
      <w:r w:rsidR="009E0C2E">
        <w:t>:</w:t>
      </w:r>
      <w:r>
        <w:t xml:space="preserve"> https://www.nationalsecurity.gov.au/what-australia-is-doing/terrorist-organisations/listed-terrorist-organisations);</w:t>
      </w:r>
    </w:p>
    <w:p w14:paraId="7FDC7083" w14:textId="77777777" w:rsidR="00C15C21" w:rsidRDefault="00C15C21" w:rsidP="007238AE">
      <w:pPr>
        <w:pStyle w:val="legalDefinition"/>
        <w:numPr>
          <w:ilvl w:val="1"/>
          <w:numId w:val="27"/>
        </w:numPr>
      </w:pPr>
      <w:r>
        <w:t xml:space="preserve">subject to sanctions or similar measures under the </w:t>
      </w:r>
      <w:r w:rsidRPr="002752A9">
        <w:rPr>
          <w:i/>
          <w:iCs/>
        </w:rPr>
        <w:t xml:space="preserve">Charter of the United Nations Act 1945 </w:t>
      </w:r>
      <w:r>
        <w:t xml:space="preserve">(Cth) or the </w:t>
      </w:r>
      <w:r w:rsidRPr="002752A9">
        <w:rPr>
          <w:i/>
          <w:iCs/>
        </w:rPr>
        <w:t>Autonomous Sanctions Act 2011</w:t>
      </w:r>
      <w:r>
        <w:t xml:space="preserve"> (Cth) (details of individuals and entities are available at: https://dfat.gov.au/international-relations/security/sanctions/Pages/consolidated-list.aspx);</w:t>
      </w:r>
    </w:p>
    <w:p w14:paraId="46D55504" w14:textId="77777777" w:rsidR="00C15C21" w:rsidRDefault="00C15C21" w:rsidP="007238AE">
      <w:pPr>
        <w:pStyle w:val="legalDefinition"/>
        <w:numPr>
          <w:ilvl w:val="1"/>
          <w:numId w:val="27"/>
        </w:numPr>
      </w:pPr>
      <w:bookmarkStart w:id="5521" w:name="_Ref151146306"/>
      <w:r>
        <w:t>listed on the 'World Bank's Listing of Ineligible Firms and Individuals' posted at: https://www.worldbank.org/en/projects-operations/procurement/debarred-firms;</w:t>
      </w:r>
      <w:bookmarkEnd w:id="5521"/>
    </w:p>
    <w:p w14:paraId="012B4503" w14:textId="1B46D356" w:rsidR="00C15C21" w:rsidRDefault="00C15C21" w:rsidP="007238AE">
      <w:pPr>
        <w:pStyle w:val="legalDefinition"/>
        <w:numPr>
          <w:ilvl w:val="1"/>
          <w:numId w:val="27"/>
        </w:numPr>
      </w:pPr>
      <w:r>
        <w:t>owned, controlled by, acting on behalf of, or at the direction of individuals, persons, entities or organisations referred to in section</w:t>
      </w:r>
      <w:r w:rsidR="009E0C2E">
        <w:t>s</w:t>
      </w:r>
      <w:r>
        <w:t xml:space="preserve"> </w:t>
      </w:r>
      <w:r>
        <w:rPr>
          <w:b/>
          <w:bCs/>
        </w:rPr>
        <w:fldChar w:fldCharType="begin" w:fldLock="1"/>
      </w:r>
      <w:r>
        <w:instrText xml:space="preserve"> REF _Ref151146254 \w \h </w:instrText>
      </w:r>
      <w:r w:rsidR="009E1640">
        <w:rPr>
          <w:b/>
          <w:bCs/>
        </w:rPr>
        <w:instrText xml:space="preserve"> \* MERGEFORMAT </w:instrText>
      </w:r>
      <w:r>
        <w:rPr>
          <w:b/>
          <w:bCs/>
        </w:rPr>
      </w:r>
      <w:r>
        <w:rPr>
          <w:b/>
          <w:bCs/>
        </w:rPr>
        <w:fldChar w:fldCharType="separate"/>
      </w:r>
      <w:r>
        <w:t>10(a)(i)</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rsidRPr="002E7968">
        <w:t>; or</w:t>
      </w:r>
    </w:p>
    <w:p w14:paraId="74032D4C" w14:textId="70452A1C" w:rsidR="00C15C21" w:rsidRDefault="00C15C21" w:rsidP="007238AE">
      <w:pPr>
        <w:pStyle w:val="legalDefinition"/>
        <w:numPr>
          <w:ilvl w:val="1"/>
          <w:numId w:val="27"/>
        </w:numPr>
      </w:pPr>
      <w:r>
        <w:t xml:space="preserve">providing direct or indirect support, resources or assets (including any grant monies) to individuals, persons, entities or organisations referred to in section </w:t>
      </w:r>
      <w:r>
        <w:rPr>
          <w:b/>
          <w:bCs/>
        </w:rPr>
        <w:fldChar w:fldCharType="begin" w:fldLock="1"/>
      </w:r>
      <w:r>
        <w:instrText xml:space="preserve"> REF _Ref151146254 \w \h </w:instrText>
      </w:r>
      <w:r w:rsidR="007E06A5">
        <w:rPr>
          <w:b/>
          <w:bCs/>
        </w:rPr>
        <w:instrText xml:space="preserve"> \* MERGEFORMAT </w:instrText>
      </w:r>
      <w:r>
        <w:rPr>
          <w:b/>
          <w:bCs/>
        </w:rPr>
      </w:r>
      <w:r>
        <w:rPr>
          <w:b/>
          <w:bCs/>
        </w:rPr>
        <w:fldChar w:fldCharType="separate"/>
      </w:r>
      <w:r>
        <w:t>10(a)(i)</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t>.</w:t>
      </w:r>
    </w:p>
    <w:p w14:paraId="38EDB911" w14:textId="53FE4E01" w:rsidR="00C15C21" w:rsidRDefault="00C15C21" w:rsidP="007E06A5">
      <w:pPr>
        <w:pStyle w:val="legalDefinition"/>
      </w:pPr>
      <w:r>
        <w:t xml:space="preserve">If </w:t>
      </w:r>
      <w:r w:rsidR="00710085">
        <w:t>Project Operator</w:t>
      </w:r>
      <w:r>
        <w:t xml:space="preserve"> becomes aware that there are reasonable grounds to suspect it or any of its </w:t>
      </w:r>
      <w:r w:rsidR="00D4097E" w:rsidRPr="00F75565">
        <w:t xml:space="preserve">officers, employees, </w:t>
      </w:r>
      <w:r w:rsidR="009C7B3B">
        <w:t>S</w:t>
      </w:r>
      <w:r w:rsidR="00D4097E" w:rsidRPr="00F75565">
        <w:t xml:space="preserve">ubcontractors or agents </w:t>
      </w:r>
      <w:r>
        <w:t xml:space="preserve">has or may have contravened any part of section </w:t>
      </w:r>
      <w:r>
        <w:rPr>
          <w:b/>
          <w:bCs/>
        </w:rPr>
        <w:fldChar w:fldCharType="begin" w:fldLock="1"/>
      </w:r>
      <w:r>
        <w:instrText xml:space="preserve"> REF _Ref151146342 \w \h </w:instrText>
      </w:r>
      <w:r>
        <w:rPr>
          <w:b/>
          <w:bCs/>
        </w:rPr>
      </w:r>
      <w:r>
        <w:rPr>
          <w:b/>
          <w:bCs/>
        </w:rPr>
        <w:fldChar w:fldCharType="separate"/>
      </w:r>
      <w:r>
        <w:t>10(a)</w:t>
      </w:r>
      <w:r>
        <w:rPr>
          <w:b/>
          <w:bCs/>
        </w:rPr>
        <w:fldChar w:fldCharType="end"/>
      </w:r>
      <w:r>
        <w:t xml:space="preserve">, </w:t>
      </w:r>
      <w:r w:rsidR="00710085">
        <w:t>Project Operator</w:t>
      </w:r>
      <w:r>
        <w:t xml:space="preserve"> must:</w:t>
      </w:r>
    </w:p>
    <w:p w14:paraId="12E19B51" w14:textId="77777777" w:rsidR="00C15C21" w:rsidRDefault="00C15C21" w:rsidP="007238AE">
      <w:pPr>
        <w:pStyle w:val="legalDefinition"/>
        <w:numPr>
          <w:ilvl w:val="1"/>
          <w:numId w:val="27"/>
        </w:numPr>
      </w:pPr>
      <w:r>
        <w:t>notify the Commonwealth and confirm that information in writing as soon as possible, which must be no later than within 24 hours;</w:t>
      </w:r>
    </w:p>
    <w:p w14:paraId="7410399B" w14:textId="77777777" w:rsidR="00C15C21" w:rsidRDefault="00C15C21" w:rsidP="007238AE">
      <w:pPr>
        <w:pStyle w:val="legalDefinition"/>
        <w:numPr>
          <w:ilvl w:val="1"/>
          <w:numId w:val="27"/>
        </w:numPr>
      </w:pPr>
      <w:r>
        <w:t>immediately take all reasonable action to mitigate the risks; and</w:t>
      </w:r>
    </w:p>
    <w:p w14:paraId="2D7EDE94" w14:textId="77777777" w:rsidR="00C15C21" w:rsidRDefault="00C15C21" w:rsidP="007238AE">
      <w:pPr>
        <w:pStyle w:val="legalDefinition"/>
        <w:numPr>
          <w:ilvl w:val="1"/>
          <w:numId w:val="27"/>
        </w:numPr>
      </w:pPr>
      <w:r>
        <w:t>take any other action required by the Commonwealth.</w:t>
      </w:r>
    </w:p>
    <w:p w14:paraId="772DA390" w14:textId="16970D01"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_Ref151146366 \w \h </w:instrText>
      </w:r>
      <w:r w:rsidR="007E06A5">
        <w:instrText xml:space="preserve"> \* MERGEFORMAT </w:instrText>
      </w:r>
      <w:r w:rsidR="00C15C21">
        <w:fldChar w:fldCharType="separate"/>
      </w:r>
      <w:r w:rsidR="00C15C21">
        <w:t>10</w:t>
      </w:r>
      <w:r w:rsidR="00C15C21">
        <w:fldChar w:fldCharType="end"/>
      </w:r>
      <w:r w:rsidR="00C15C21">
        <w:t xml:space="preserve">, including this requirement to impose obligations on any further </w:t>
      </w:r>
      <w:r w:rsidR="009C7B3B">
        <w:t>S</w:t>
      </w:r>
      <w:r w:rsidR="00C15C21">
        <w:t>ubcontractor.</w:t>
      </w:r>
    </w:p>
    <w:p w14:paraId="190080A9" w14:textId="3480534F" w:rsidR="0075721F" w:rsidRDefault="0075721F" w:rsidP="007E06A5">
      <w:pPr>
        <w:pStyle w:val="legalDefinition"/>
      </w:pPr>
      <w:bookmarkStart w:id="5522" w:name="_Ref167311873"/>
      <w:r>
        <w:t xml:space="preserve">If Project Operator fails to comply with this section </w:t>
      </w:r>
      <w:r>
        <w:fldChar w:fldCharType="begin" w:fldLock="1"/>
      </w:r>
      <w:r>
        <w:instrText xml:space="preserve"> REF _Ref151146366 \w \h </w:instrText>
      </w:r>
      <w:r w:rsidR="007E06A5">
        <w:instrText xml:space="preserve"> \* MERGEFORMAT </w:instrText>
      </w:r>
      <w:r>
        <w:fldChar w:fldCharType="separate"/>
      </w:r>
      <w:r>
        <w:t>10</w:t>
      </w:r>
      <w:r>
        <w:fldChar w:fldCharType="end"/>
      </w:r>
      <w:r>
        <w:t>, the Commonwealth may terminate this agreement pursuant to clause </w:t>
      </w:r>
      <w:r>
        <w:fldChar w:fldCharType="begin"/>
      </w:r>
      <w:r>
        <w:instrText xml:space="preserve"> REF _Ref165018009 \w \h </w:instrText>
      </w:r>
      <w:r w:rsidR="007E06A5">
        <w:instrText xml:space="preserve"> \* MERGEFORMAT </w:instrText>
      </w:r>
      <w:r>
        <w:fldChar w:fldCharType="separate"/>
      </w:r>
      <w:r w:rsidR="00910BB8">
        <w:t>22.3(r)</w:t>
      </w:r>
      <w:r>
        <w:fldChar w:fldCharType="end"/>
      </w:r>
      <w:r>
        <w:t xml:space="preserve"> (“</w:t>
      </w:r>
      <w:r w:rsidR="00017864">
        <w:t>Prohibited dealings</w:t>
      </w:r>
      <w:r>
        <w:t>”).</w:t>
      </w:r>
      <w:bookmarkEnd w:id="5522"/>
      <w:r>
        <w:t xml:space="preserve"> </w:t>
      </w:r>
    </w:p>
    <w:p w14:paraId="2CE8B650" w14:textId="3677667B" w:rsidR="00C15C21" w:rsidRPr="007E06A5" w:rsidRDefault="00C15C21" w:rsidP="0030156D">
      <w:pPr>
        <w:pStyle w:val="SchedH1"/>
        <w:numPr>
          <w:ilvl w:val="0"/>
          <w:numId w:val="160"/>
        </w:numPr>
        <w:rPr>
          <w:b w:val="0"/>
          <w:bCs/>
        </w:rPr>
      </w:pPr>
      <w:bookmarkStart w:id="5523" w:name="_Ref151139938"/>
      <w:bookmarkStart w:id="5524" w:name="_Toc151272794"/>
      <w:bookmarkStart w:id="5525" w:name="_Toc153945318"/>
      <w:bookmarkStart w:id="5526" w:name="_Ref200627582"/>
      <w:r w:rsidRPr="007E06A5">
        <w:rPr>
          <w:bCs/>
        </w:rPr>
        <w:lastRenderedPageBreak/>
        <w:t>Environment</w:t>
      </w:r>
      <w:bookmarkEnd w:id="5523"/>
      <w:bookmarkEnd w:id="5524"/>
      <w:bookmarkEnd w:id="5525"/>
      <w:r w:rsidR="0075721F" w:rsidRPr="007E06A5">
        <w:rPr>
          <w:bCs/>
        </w:rPr>
        <w:t>, native title and cultural heritage</w:t>
      </w:r>
      <w:bookmarkEnd w:id="5526"/>
      <w:r w:rsidRPr="007E06A5">
        <w:rPr>
          <w:bCs/>
        </w:rPr>
        <w:t xml:space="preserve"> </w:t>
      </w:r>
    </w:p>
    <w:p w14:paraId="4CBFBFDF" w14:textId="352FCDE4" w:rsidR="0075721F" w:rsidRDefault="00710085" w:rsidP="0030156D">
      <w:pPr>
        <w:pStyle w:val="legalDefinition"/>
        <w:numPr>
          <w:ilvl w:val="0"/>
          <w:numId w:val="73"/>
        </w:numPr>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it does not b</w:t>
      </w:r>
      <w:r w:rsidR="00763324">
        <w:t>r</w:t>
      </w:r>
      <w:r w:rsidR="0075721F">
        <w:t xml:space="preserve">each, and </w:t>
      </w:r>
      <w:r w:rsidR="00C15C21" w:rsidRPr="000C482A">
        <w:t>the Commonwealth is not placed in breach of</w:t>
      </w:r>
      <w:r w:rsidR="0075721F">
        <w:t>,</w:t>
      </w:r>
      <w:r w:rsidR="00C15C21">
        <w:t xml:space="preserve"> </w:t>
      </w:r>
      <w:r w:rsidR="00C15C21" w:rsidRPr="000C482A">
        <w:t>any applicable</w:t>
      </w:r>
      <w:r w:rsidR="0075721F">
        <w:t>:</w:t>
      </w:r>
      <w:r w:rsidR="00C15C21" w:rsidRPr="000C482A">
        <w:t xml:space="preserve"> </w:t>
      </w:r>
    </w:p>
    <w:p w14:paraId="3D0FE29F" w14:textId="796005C5" w:rsidR="0075721F" w:rsidRDefault="00C15C21" w:rsidP="007238AE">
      <w:pPr>
        <w:pStyle w:val="legalDefinition"/>
        <w:numPr>
          <w:ilvl w:val="1"/>
          <w:numId w:val="27"/>
        </w:numPr>
      </w:pPr>
      <w:r w:rsidRPr="000C482A">
        <w:t xml:space="preserve">environmental </w:t>
      </w:r>
      <w:r>
        <w:t>Laws,</w:t>
      </w:r>
      <w:r w:rsidRPr="000C482A">
        <w:t xml:space="preserve"> including the </w:t>
      </w:r>
      <w:r w:rsidRPr="007F1A89">
        <w:rPr>
          <w:i/>
        </w:rPr>
        <w:t>Environment Protection and Biodiversity Conservation Act</w:t>
      </w:r>
      <w:r w:rsidRPr="002C2F19">
        <w:t xml:space="preserve"> </w:t>
      </w:r>
      <w:r w:rsidRPr="007F1A89">
        <w:rPr>
          <w:i/>
        </w:rPr>
        <w:t>1999</w:t>
      </w:r>
      <w:r>
        <w:t xml:space="preserve"> (Cth)</w:t>
      </w:r>
      <w:r w:rsidR="0075721F" w:rsidRPr="0075721F">
        <w:t xml:space="preserve"> </w:t>
      </w:r>
      <w:r w:rsidR="0075721F">
        <w:t xml:space="preserve">and any environmental laws of the Relevant Jurisdiction; </w:t>
      </w:r>
    </w:p>
    <w:p w14:paraId="2575C235" w14:textId="77777777" w:rsidR="0075721F" w:rsidRDefault="0075721F" w:rsidP="007238AE">
      <w:pPr>
        <w:pStyle w:val="legalDefinition"/>
        <w:numPr>
          <w:ilvl w:val="1"/>
          <w:numId w:val="27"/>
        </w:numPr>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6A6DD39" w14:textId="354F1D54" w:rsidR="00C15C21" w:rsidRDefault="0075721F" w:rsidP="007238AE">
      <w:pPr>
        <w:pStyle w:val="legalDefinition"/>
        <w:numPr>
          <w:ilvl w:val="1"/>
          <w:numId w:val="27"/>
        </w:numPr>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5CB640BB" w14:textId="09002B9C" w:rsidR="0075721F" w:rsidRDefault="00710085" w:rsidP="007E06A5">
      <w:pPr>
        <w:pStyle w:val="legalDefinition"/>
      </w:pPr>
      <w:r>
        <w:t>Project Operator</w:t>
      </w:r>
      <w:r w:rsidR="00C15C21">
        <w:t xml:space="preserve"> must comply</w:t>
      </w:r>
      <w:r w:rsidR="00A54DE8" w:rsidRPr="00DE3C1E">
        <w:t>, 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w:t>
      </w:r>
      <w:r w:rsidR="00C15C21" w:rsidRPr="000C482A">
        <w:t>applicable</w:t>
      </w:r>
      <w:r w:rsidR="0075721F">
        <w:t>:</w:t>
      </w:r>
      <w:r w:rsidR="00C15C21" w:rsidRPr="000C482A">
        <w:t xml:space="preserve"> </w:t>
      </w:r>
    </w:p>
    <w:p w14:paraId="2A28E5F3" w14:textId="2C4026C3" w:rsidR="0075721F" w:rsidRDefault="00C15C21" w:rsidP="007238AE">
      <w:pPr>
        <w:pStyle w:val="legalDefinition"/>
        <w:numPr>
          <w:ilvl w:val="1"/>
          <w:numId w:val="27"/>
        </w:numPr>
      </w:pPr>
      <w:r w:rsidRPr="000C482A">
        <w:t xml:space="preserve">environmental </w:t>
      </w:r>
      <w:r>
        <w:t>Laws,</w:t>
      </w:r>
      <w:r w:rsidRPr="000C482A">
        <w:t xml:space="preserve"> including the </w:t>
      </w:r>
      <w:r w:rsidRPr="0057498D">
        <w:rPr>
          <w:i/>
        </w:rPr>
        <w:t>Environment Protection and Biodiversity Conservation Act</w:t>
      </w:r>
      <w:r w:rsidRPr="002C2F19">
        <w:t xml:space="preserve"> </w:t>
      </w:r>
      <w:r w:rsidRPr="003637B9">
        <w:rPr>
          <w:i/>
        </w:rPr>
        <w:t>1999</w:t>
      </w:r>
      <w:r>
        <w:t xml:space="preserve"> (Cth)</w:t>
      </w:r>
      <w:r w:rsidR="0075721F" w:rsidRPr="0075721F">
        <w:t xml:space="preserve"> </w:t>
      </w:r>
      <w:r w:rsidR="0075721F">
        <w:t>and any environmental laws of the Relevant Jurisdiction;</w:t>
      </w:r>
    </w:p>
    <w:p w14:paraId="7E0A5EDC" w14:textId="77777777" w:rsidR="0075721F" w:rsidRDefault="0075721F" w:rsidP="007238AE">
      <w:pPr>
        <w:pStyle w:val="legalDefinition"/>
        <w:numPr>
          <w:ilvl w:val="1"/>
          <w:numId w:val="27"/>
        </w:numPr>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A81BC74" w14:textId="40334DED" w:rsidR="00C15C21" w:rsidRDefault="0075721F" w:rsidP="007238AE">
      <w:pPr>
        <w:pStyle w:val="legalDefinition"/>
        <w:numPr>
          <w:ilvl w:val="1"/>
          <w:numId w:val="27"/>
        </w:numPr>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5E27ABF2" w14:textId="0C353FB5"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_Ref151139938 \w \h </w:instrText>
      </w:r>
      <w:r w:rsidR="009E1640">
        <w:instrText xml:space="preserve"> \* MERGEFORMAT </w:instrText>
      </w:r>
      <w:r w:rsidR="00C15C21">
        <w:fldChar w:fldCharType="separate"/>
      </w:r>
      <w:r w:rsidR="00C15C21">
        <w:t>11</w:t>
      </w:r>
      <w:r w:rsidR="00C15C21">
        <w:fldChar w:fldCharType="end"/>
      </w:r>
      <w:r w:rsidR="00C15C21">
        <w:t xml:space="preserve">, including this requirement to impose obligations on any further </w:t>
      </w:r>
      <w:r w:rsidR="009C7B3B">
        <w:t>S</w:t>
      </w:r>
      <w:r w:rsidR="00C15C21">
        <w:t>ubcontractor.</w:t>
      </w:r>
    </w:p>
    <w:p w14:paraId="32FC3BDB" w14:textId="360F6ED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_Ref151139938 \w \h </w:instrText>
      </w:r>
      <w:r w:rsidR="00EF4D4D">
        <w:instrText xml:space="preserve"> \* MERGEFORMAT </w:instrText>
      </w:r>
      <w:r w:rsidR="00C15C21">
        <w:fldChar w:fldCharType="separate"/>
      </w:r>
      <w:r w:rsidR="00C15C21">
        <w:t>11</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3A507D4" w14:textId="011EF0DA" w:rsidR="0075721F" w:rsidRPr="00794A90" w:rsidRDefault="0075721F" w:rsidP="007E06A5">
      <w:pPr>
        <w:pStyle w:val="legalDefinition"/>
      </w:pPr>
      <w:r>
        <w:t xml:space="preserve">A failure by Project Operator to comply with this section </w:t>
      </w:r>
      <w:r>
        <w:fldChar w:fldCharType="begin" w:fldLock="1"/>
      </w:r>
      <w:r>
        <w:instrText xml:space="preserve"> REF _Ref151139938 \w \h  \* MERGEFORMAT </w:instrText>
      </w:r>
      <w:r>
        <w:fldChar w:fldCharType="separate"/>
      </w:r>
      <w:r>
        <w:t>11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E9282B">
        <w:fldChar w:fldCharType="begin"/>
      </w:r>
      <w:r w:rsidR="00E9282B">
        <w:instrText xml:space="preserve"> REF _Ref166078687 \w \h </w:instrText>
      </w:r>
      <w:r w:rsidR="00E9282B">
        <w:fldChar w:fldCharType="separate"/>
      </w:r>
      <w:r w:rsidR="00910BB8">
        <w:t>22.3(b)</w:t>
      </w:r>
      <w:r w:rsidR="00E9282B">
        <w:fldChar w:fldCharType="end"/>
      </w:r>
      <w:r>
        <w:t xml:space="preserve"> (“</w:t>
      </w:r>
      <w:r w:rsidR="00017864">
        <w:t>breach</w:t>
      </w:r>
      <w:r>
        <w:t>”).</w:t>
      </w:r>
    </w:p>
    <w:p w14:paraId="11910B57" w14:textId="2D4C4592" w:rsidR="00C15C21" w:rsidRPr="007E06A5" w:rsidRDefault="00C15C21" w:rsidP="0030156D">
      <w:pPr>
        <w:pStyle w:val="SchedH1"/>
        <w:numPr>
          <w:ilvl w:val="0"/>
          <w:numId w:val="160"/>
        </w:numPr>
        <w:rPr>
          <w:b w:val="0"/>
          <w:bCs/>
        </w:rPr>
      </w:pPr>
      <w:bookmarkStart w:id="5527" w:name="_Ref151140295"/>
      <w:bookmarkStart w:id="5528" w:name="_Toc151272795"/>
      <w:bookmarkStart w:id="5529" w:name="_Toc153945319"/>
      <w:bookmarkStart w:id="5530" w:name="_Ref200627584"/>
      <w:r w:rsidRPr="007E06A5">
        <w:rPr>
          <w:bCs/>
        </w:rPr>
        <w:t>Privacy</w:t>
      </w:r>
      <w:bookmarkEnd w:id="5527"/>
      <w:bookmarkEnd w:id="5528"/>
      <w:bookmarkEnd w:id="5529"/>
      <w:r w:rsidRPr="007E06A5">
        <w:rPr>
          <w:bCs/>
        </w:rPr>
        <w:t xml:space="preserve"> </w:t>
      </w:r>
      <w:r w:rsidR="00A54DE8" w:rsidRPr="007E06A5">
        <w:rPr>
          <w:bCs/>
        </w:rPr>
        <w:t>and Mandatory Data Breach Notification</w:t>
      </w:r>
      <w:bookmarkEnd w:id="5530"/>
    </w:p>
    <w:p w14:paraId="43919664" w14:textId="3C2C3635" w:rsidR="00A54DE8" w:rsidRPr="002E492B" w:rsidRDefault="00A54DE8" w:rsidP="00017864">
      <w:pPr>
        <w:pStyle w:val="Numpara2"/>
        <w:keepNext/>
        <w:rPr>
          <w:b/>
          <w:bCs/>
        </w:rPr>
      </w:pPr>
      <w:r w:rsidRPr="002E492B">
        <w:rPr>
          <w:b/>
          <w:bCs/>
        </w:rPr>
        <w:t>Privacy</w:t>
      </w:r>
    </w:p>
    <w:p w14:paraId="046CC6BA" w14:textId="2F841A06" w:rsidR="00C15C21" w:rsidRDefault="00C15C21" w:rsidP="0030156D">
      <w:pPr>
        <w:pStyle w:val="legalDefinition"/>
        <w:numPr>
          <w:ilvl w:val="0"/>
          <w:numId w:val="74"/>
        </w:numPr>
      </w:pPr>
      <w:r>
        <w:t xml:space="preserve">In this section </w:t>
      </w:r>
      <w:r w:rsidRPr="007E06A5">
        <w:rPr>
          <w:b/>
          <w:bCs/>
        </w:rPr>
        <w:fldChar w:fldCharType="begin" w:fldLock="1"/>
      </w:r>
      <w:r>
        <w:instrText xml:space="preserve"> REF _Ref151140295 \w \h </w:instrText>
      </w:r>
      <w:r w:rsidR="009E1640" w:rsidRPr="007E06A5">
        <w:rPr>
          <w:b/>
          <w:bCs/>
        </w:rPr>
        <w:instrText xml:space="preserve"> \* MERGEFORMAT </w:instrText>
      </w:r>
      <w:r w:rsidRPr="007E06A5">
        <w:rPr>
          <w:b/>
          <w:bCs/>
        </w:rPr>
      </w:r>
      <w:r w:rsidRPr="007E06A5">
        <w:rPr>
          <w:b/>
          <w:bCs/>
        </w:rPr>
        <w:fldChar w:fldCharType="separate"/>
      </w:r>
      <w:r>
        <w:t>12</w:t>
      </w:r>
      <w:r w:rsidRPr="007E06A5">
        <w:rPr>
          <w:b/>
          <w:bCs/>
        </w:rPr>
        <w:fldChar w:fldCharType="end"/>
      </w:r>
      <w:r w:rsidRPr="007E06A5">
        <w:rPr>
          <w:b/>
          <w:bCs/>
        </w:rPr>
        <w:t>,</w:t>
      </w:r>
      <w:r>
        <w:t xml:space="preserve"> </w:t>
      </w:r>
      <w:r w:rsidR="0075721F">
        <w:t>“</w:t>
      </w:r>
      <w:r w:rsidRPr="007E06A5">
        <w:rPr>
          <w:b/>
          <w:bCs/>
        </w:rPr>
        <w:t>Privacy Act</w:t>
      </w:r>
      <w:r w:rsidR="0075721F" w:rsidRPr="007F1A89">
        <w:t>”</w:t>
      </w:r>
      <w:r>
        <w:t xml:space="preserve"> means the </w:t>
      </w:r>
      <w:r w:rsidRPr="007E06A5">
        <w:rPr>
          <w:i/>
          <w:iCs/>
        </w:rPr>
        <w:t xml:space="preserve">Privacy Act 1988 </w:t>
      </w:r>
      <w:r w:rsidRPr="00DD110E">
        <w:t>(Cth)</w:t>
      </w:r>
      <w:r w:rsidR="00714A64">
        <w:t xml:space="preserve"> and </w:t>
      </w:r>
      <w:r w:rsidR="00714A64" w:rsidRPr="007E06A5">
        <w:rPr>
          <w:b/>
          <w:bCs/>
        </w:rPr>
        <w:t>Australian Privacy Principles</w:t>
      </w:r>
      <w:r w:rsidR="00714A64">
        <w:t xml:space="preserve"> has the meaning given in the Privacy Act</w:t>
      </w:r>
      <w:r w:rsidRPr="00DD110E">
        <w:t>.</w:t>
      </w:r>
      <w:r>
        <w:t xml:space="preserve"> </w:t>
      </w:r>
    </w:p>
    <w:p w14:paraId="5C1070EF" w14:textId="18E62EC7" w:rsidR="00C15C21" w:rsidRDefault="00710085" w:rsidP="007E06A5">
      <w:pPr>
        <w:pStyle w:val="legalDefinition"/>
      </w:pPr>
      <w:r>
        <w:lastRenderedPageBreak/>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 xml:space="preserve">it does not breach, and </w:t>
      </w:r>
      <w:r w:rsidR="00C15C21" w:rsidRPr="000C482A">
        <w:t>the Commonwealth is not placed in breach of</w:t>
      </w:r>
      <w:r w:rsidR="0075721F">
        <w:t>,</w:t>
      </w:r>
      <w:r w:rsidR="00C15C21">
        <w:t xml:space="preserve"> </w:t>
      </w:r>
      <w:r w:rsidR="00C15C21" w:rsidRPr="000C482A">
        <w:t xml:space="preserve">any applicable </w:t>
      </w:r>
      <w:r w:rsidR="00C15C21">
        <w:t>privacy</w:t>
      </w:r>
      <w:r w:rsidR="00C15C21" w:rsidRPr="000C482A">
        <w:t xml:space="preserve"> </w:t>
      </w:r>
      <w:r w:rsidR="00C15C21">
        <w:t>Laws,</w:t>
      </w:r>
      <w:r w:rsidR="00C15C21" w:rsidRPr="000C482A">
        <w:t xml:space="preserve"> including the</w:t>
      </w:r>
      <w:r w:rsidR="00C15C21">
        <w:t xml:space="preserve"> Privacy Act and the Australian Privacy Principles. </w:t>
      </w:r>
    </w:p>
    <w:p w14:paraId="7DC976D5" w14:textId="37D1EEEA" w:rsidR="00C15C21" w:rsidRDefault="00710085" w:rsidP="007E06A5">
      <w:pPr>
        <w:pStyle w:val="legalDefinition"/>
      </w:pPr>
      <w:r>
        <w:t>Project Operator</w:t>
      </w:r>
      <w:r w:rsidR="00C15C21">
        <w:t xml:space="preserve"> must comply</w:t>
      </w:r>
      <w:r w:rsidR="00A54DE8">
        <w:t xml:space="preserve">. </w:t>
      </w:r>
      <w:r w:rsidR="00A54DE8" w:rsidRPr="00DE3C1E">
        <w:t>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w:t>
      </w:r>
      <w:r w:rsidR="00C15C21" w:rsidRPr="000C482A">
        <w:t xml:space="preserve">applicable </w:t>
      </w:r>
      <w:r w:rsidR="00C15C21">
        <w:t>privacy</w:t>
      </w:r>
      <w:r w:rsidR="00C15C21" w:rsidRPr="000C482A">
        <w:t xml:space="preserve"> </w:t>
      </w:r>
      <w:r w:rsidR="00C15C21">
        <w:t>Laws,</w:t>
      </w:r>
      <w:r w:rsidR="00C15C21" w:rsidRPr="000C482A">
        <w:t xml:space="preserve"> including the </w:t>
      </w:r>
      <w:r w:rsidR="00C15C21">
        <w:t>Privacy Act and the Australian Privacy Principles.</w:t>
      </w:r>
    </w:p>
    <w:p w14:paraId="34E0CCCE" w14:textId="690BDD67"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_Ref151140295 \w \h </w:instrText>
      </w:r>
      <w:r w:rsidR="009E1640">
        <w:instrText xml:space="preserve"> \* MERGEFORMAT </w:instrText>
      </w:r>
      <w:r w:rsidR="00C15C21">
        <w:fldChar w:fldCharType="separate"/>
      </w:r>
      <w:r w:rsidR="00C15C21">
        <w:t>12</w:t>
      </w:r>
      <w:r w:rsidR="00C15C21">
        <w:fldChar w:fldCharType="end"/>
      </w:r>
      <w:r w:rsidR="00C15C21">
        <w:t xml:space="preserve">, including this requirement to impose obligations on any further </w:t>
      </w:r>
      <w:r w:rsidR="009C7B3B">
        <w:t>S</w:t>
      </w:r>
      <w:r w:rsidR="00C15C21">
        <w:t>ubcontractor.</w:t>
      </w:r>
    </w:p>
    <w:p w14:paraId="2F1DC564" w14:textId="0A97A033" w:rsidR="00C15C21" w:rsidRDefault="00710085" w:rsidP="007E06A5">
      <w:pPr>
        <w:pStyle w:val="legalDefinition"/>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_Ref151140295 \w \h </w:instrText>
      </w:r>
      <w:r w:rsidR="00EF4D4D">
        <w:instrText xml:space="preserve"> \* MERGEFORMAT </w:instrText>
      </w:r>
      <w:r w:rsidR="00C15C21">
        <w:fldChar w:fldCharType="separate"/>
      </w:r>
      <w:r w:rsidR="00C15C21">
        <w:t>12</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68A362BD" w14:textId="7D6F60E8" w:rsidR="0075721F" w:rsidRDefault="0075721F" w:rsidP="007E06A5">
      <w:pPr>
        <w:pStyle w:val="legalDefinition"/>
      </w:pPr>
      <w:r>
        <w:t xml:space="preserve">A failure by Project Operator to comply with this section </w:t>
      </w:r>
      <w:r>
        <w:fldChar w:fldCharType="begin" w:fldLock="1"/>
      </w:r>
      <w:r>
        <w:instrText xml:space="preserve"> REF _Ref151140295 \w \h  \* MERGEFORMAT </w:instrText>
      </w:r>
      <w:r>
        <w:fldChar w:fldCharType="separate"/>
      </w:r>
      <w:r>
        <w:t>12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E9282B">
        <w:fldChar w:fldCharType="begin"/>
      </w:r>
      <w:r w:rsidR="00E9282B">
        <w:instrText xml:space="preserve"> REF _Ref166078687 \w \h </w:instrText>
      </w:r>
      <w:r w:rsidR="00E9282B">
        <w:fldChar w:fldCharType="separate"/>
      </w:r>
      <w:r w:rsidR="00910BB8">
        <w:t>22.3(b)</w:t>
      </w:r>
      <w:r w:rsidR="00E9282B">
        <w:fldChar w:fldCharType="end"/>
      </w:r>
      <w:r>
        <w:t xml:space="preserve"> (“</w:t>
      </w:r>
      <w:r w:rsidR="00017864">
        <w:t>breach</w:t>
      </w:r>
      <w:r>
        <w:t>”).</w:t>
      </w:r>
    </w:p>
    <w:p w14:paraId="16306B86" w14:textId="77777777" w:rsidR="00A54DE8" w:rsidRPr="002E492B" w:rsidRDefault="00A54DE8" w:rsidP="007E06A5">
      <w:pPr>
        <w:pStyle w:val="Numpara2"/>
        <w:rPr>
          <w:b/>
          <w:bCs/>
        </w:rPr>
      </w:pPr>
      <w:bookmarkStart w:id="5531" w:name="_Ref182167244"/>
      <w:r w:rsidRPr="002E492B">
        <w:rPr>
          <w:b/>
          <w:bCs/>
        </w:rPr>
        <w:t>Mandatory Data Breach Notification</w:t>
      </w:r>
      <w:bookmarkEnd w:id="5531"/>
    </w:p>
    <w:p w14:paraId="5A99BF35" w14:textId="681C33BE" w:rsidR="00A54DE8" w:rsidRPr="00DE3C1E" w:rsidRDefault="00A54DE8" w:rsidP="0030156D">
      <w:pPr>
        <w:pStyle w:val="legalDefinition"/>
        <w:numPr>
          <w:ilvl w:val="0"/>
          <w:numId w:val="75"/>
        </w:numPr>
      </w:pPr>
      <w:r w:rsidRPr="00DE3C1E">
        <w:t xml:space="preserve">For the purpose of this section </w:t>
      </w:r>
      <w:r w:rsidRPr="00DE3C1E">
        <w:fldChar w:fldCharType="begin"/>
      </w:r>
      <w:r w:rsidRPr="00DE3C1E">
        <w:instrText xml:space="preserve"> REF _Ref182167244 \r \h  \* MERGEFORMAT </w:instrText>
      </w:r>
      <w:r w:rsidRPr="00DE3C1E">
        <w:fldChar w:fldCharType="separate"/>
      </w:r>
      <w:r w:rsidR="00910BB8">
        <w:t>12.2</w:t>
      </w:r>
      <w:r w:rsidRPr="00DE3C1E">
        <w:fldChar w:fldCharType="end"/>
      </w:r>
      <w:r w:rsidRPr="00DE3C1E">
        <w:t xml:space="preserve"> “</w:t>
      </w:r>
      <w:r w:rsidRPr="007E06A5">
        <w:rPr>
          <w:b/>
          <w:bCs/>
        </w:rPr>
        <w:t>Eligible Data Breach</w:t>
      </w:r>
      <w:r w:rsidRPr="00DE3C1E">
        <w:t xml:space="preserve">” has the meaning given in the </w:t>
      </w:r>
      <w:r w:rsidRPr="007E06A5">
        <w:rPr>
          <w:i/>
          <w:iCs/>
        </w:rPr>
        <w:t>Privacy Amendment (Notifiable Data Breaches) Act 2017</w:t>
      </w:r>
      <w:r w:rsidRPr="00DE3C1E">
        <w:t xml:space="preserve"> (Cth).</w:t>
      </w:r>
    </w:p>
    <w:p w14:paraId="574931B0" w14:textId="3688AF90" w:rsidR="00A54DE8" w:rsidRPr="00DE3C1E" w:rsidRDefault="00A54DE8" w:rsidP="007E06A5">
      <w:pPr>
        <w:pStyle w:val="legalDefinition"/>
      </w:pPr>
      <w:bookmarkStart w:id="5532" w:name="_Ref182167558"/>
      <w:r w:rsidRPr="00DE3C1E">
        <w:t xml:space="preserve">If Project Operator has reasonable grounds to suspect </w:t>
      </w:r>
      <w:r w:rsidR="00E9282B">
        <w:t xml:space="preserve">that </w:t>
      </w:r>
      <w:r w:rsidRPr="00DE3C1E">
        <w:t>there may have been an event which amounts to an Eligible Data Breach:</w:t>
      </w:r>
      <w:bookmarkEnd w:id="5532"/>
    </w:p>
    <w:p w14:paraId="2E041A2F" w14:textId="272DFF83" w:rsidR="00A54DE8" w:rsidRPr="00DE3C1E" w:rsidRDefault="00A54DE8" w:rsidP="007238AE">
      <w:pPr>
        <w:pStyle w:val="legalDefinition"/>
        <w:numPr>
          <w:ilvl w:val="1"/>
          <w:numId w:val="27"/>
        </w:numPr>
      </w:pPr>
      <w:r w:rsidRPr="00DE3C1E">
        <w:t xml:space="preserve">Project Operator must as soon as possible, but within no more than </w:t>
      </w:r>
      <w:r w:rsidR="00C02BB0">
        <w:t>two (</w:t>
      </w:r>
      <w:r w:rsidRPr="00DE3C1E">
        <w:t>2</w:t>
      </w:r>
      <w:r w:rsidR="00C02BB0">
        <w:t>)</w:t>
      </w:r>
      <w:r w:rsidRPr="00DE3C1E">
        <w:t xml:space="preserve"> Business Days, notify the Commonwealth;</w:t>
      </w:r>
    </w:p>
    <w:p w14:paraId="6E6D5078" w14:textId="77777777" w:rsidR="00A54DE8" w:rsidRPr="00DE3C1E" w:rsidRDefault="00A54DE8" w:rsidP="007238AE">
      <w:pPr>
        <w:pStyle w:val="legalDefinition"/>
        <w:numPr>
          <w:ilvl w:val="1"/>
          <w:numId w:val="27"/>
        </w:numPr>
      </w:pPr>
      <w:r w:rsidRPr="00DE3C1E">
        <w:t>comply with its obligations under the Privacy Act in relation to that event;</w:t>
      </w:r>
    </w:p>
    <w:p w14:paraId="72B4EBCD" w14:textId="77777777" w:rsidR="00A54DE8" w:rsidRPr="00DE3C1E" w:rsidRDefault="00A54DE8" w:rsidP="007238AE">
      <w:pPr>
        <w:pStyle w:val="legalDefinition"/>
        <w:numPr>
          <w:ilvl w:val="1"/>
          <w:numId w:val="27"/>
        </w:numPr>
      </w:pPr>
      <w:r w:rsidRPr="00DE3C1E">
        <w:t>provide the Commonwealth with all information requested by the Commonwealth about the event; and</w:t>
      </w:r>
    </w:p>
    <w:p w14:paraId="21C6FA01" w14:textId="75DDFF2E" w:rsidR="00A54DE8" w:rsidRPr="00DE3C1E" w:rsidRDefault="00A54DE8" w:rsidP="007238AE">
      <w:pPr>
        <w:pStyle w:val="legalDefinition"/>
        <w:numPr>
          <w:ilvl w:val="1"/>
          <w:numId w:val="27"/>
        </w:numPr>
      </w:pPr>
      <w:r w:rsidRPr="00DE3C1E">
        <w:t>if requested, allow the Commonwealth to participate in Project Operator’s assessment of the event and whether it amounts to an Eligible Data Breach.</w:t>
      </w:r>
    </w:p>
    <w:p w14:paraId="6971CCCE" w14:textId="3B49C0E0" w:rsidR="00A54DE8" w:rsidRPr="00DE3C1E" w:rsidRDefault="00A54DE8" w:rsidP="00017864">
      <w:pPr>
        <w:pStyle w:val="legalDefinition"/>
        <w:keepNext/>
      </w:pPr>
      <w:r w:rsidRPr="00017864">
        <w:t xml:space="preserve">If Project Operator, after complying with </w:t>
      </w:r>
      <w:r w:rsidR="0030023A" w:rsidRPr="00017864">
        <w:t>paragraph </w:t>
      </w:r>
      <w:r w:rsidRPr="00017864">
        <w:fldChar w:fldCharType="begin"/>
      </w:r>
      <w:r w:rsidRPr="00017864">
        <w:instrText xml:space="preserve"> REF _Ref182167558 \r \h  \* MERGEFORMAT </w:instrText>
      </w:r>
      <w:r w:rsidRPr="00017864">
        <w:fldChar w:fldCharType="separate"/>
      </w:r>
      <w:r w:rsidR="00910BB8">
        <w:t>(b)</w:t>
      </w:r>
      <w:r w:rsidRPr="00017864">
        <w:fldChar w:fldCharType="end"/>
      </w:r>
      <w:r w:rsidRPr="00017864">
        <w:t>, determines that an Eligible Data Breach has occurred and notification of that Eligible</w:t>
      </w:r>
      <w:r w:rsidRPr="00DE3C1E">
        <w:t xml:space="preserve"> Data Breach is required under the Privacy Act:</w:t>
      </w:r>
    </w:p>
    <w:p w14:paraId="4DCAEFE0" w14:textId="77777777" w:rsidR="00A54DE8" w:rsidRPr="00DE3C1E" w:rsidRDefault="00A54DE8" w:rsidP="007238AE">
      <w:pPr>
        <w:pStyle w:val="legalDefinition"/>
        <w:numPr>
          <w:ilvl w:val="1"/>
          <w:numId w:val="27"/>
        </w:numPr>
      </w:pPr>
      <w:r w:rsidRPr="00DE3C1E">
        <w:t>if requested by the Commonwealth, the parties must meet to discuss and endeavour to agree who will issue the notification (but if the parties are unable to agree, then the Commonwealth will, acting reasonably, decide which party will issue that notification);</w:t>
      </w:r>
    </w:p>
    <w:p w14:paraId="7D613392" w14:textId="77777777" w:rsidR="00A54DE8" w:rsidRPr="00DE3C1E" w:rsidRDefault="00A54DE8" w:rsidP="00CC67B8">
      <w:pPr>
        <w:pStyle w:val="legalDefinition"/>
        <w:keepNext/>
        <w:numPr>
          <w:ilvl w:val="1"/>
          <w:numId w:val="27"/>
        </w:numPr>
      </w:pPr>
      <w:r w:rsidRPr="00DE3C1E">
        <w:lastRenderedPageBreak/>
        <w:t>if Project Operator is to issue a notification, then:</w:t>
      </w:r>
    </w:p>
    <w:p w14:paraId="15046805" w14:textId="1B84893B" w:rsidR="00A54DE8" w:rsidRPr="00DE3C1E" w:rsidRDefault="00EA1CA0" w:rsidP="00EA1CA0">
      <w:pPr>
        <w:pStyle w:val="legalDefinition"/>
        <w:numPr>
          <w:ilvl w:val="0"/>
          <w:numId w:val="0"/>
        </w:numPr>
        <w:ind w:left="3402" w:hanging="850"/>
      </w:pPr>
      <w:r>
        <w:t>(A)</w:t>
      </w:r>
      <w:r>
        <w:tab/>
      </w:r>
      <w:r w:rsidR="00A54DE8" w:rsidRPr="00DE3C1E">
        <w:t xml:space="preserve">Project Operator must as soon as possible, but within no more than </w:t>
      </w:r>
      <w:r w:rsidR="00C02BB0">
        <w:t>two (</w:t>
      </w:r>
      <w:r w:rsidR="00A54DE8" w:rsidRPr="00DE3C1E">
        <w:t>2</w:t>
      </w:r>
      <w:r w:rsidR="00C02BB0">
        <w:t>)</w:t>
      </w:r>
      <w:r w:rsidR="00A54DE8" w:rsidRPr="00DE3C1E">
        <w:t xml:space="preserve"> Business Days, provide to the Commonwealth a draft of the notification;</w:t>
      </w:r>
    </w:p>
    <w:p w14:paraId="65174495" w14:textId="6C456AA1" w:rsidR="00A54DE8" w:rsidRPr="00DE3C1E" w:rsidRDefault="00EA1CA0" w:rsidP="00EA1CA0">
      <w:pPr>
        <w:pStyle w:val="legalDefinition"/>
        <w:numPr>
          <w:ilvl w:val="0"/>
          <w:numId w:val="0"/>
        </w:numPr>
        <w:ind w:left="3402" w:hanging="850"/>
      </w:pPr>
      <w:r>
        <w:t>(B)</w:t>
      </w:r>
      <w:r>
        <w:tab/>
      </w:r>
      <w:r w:rsidR="00A54DE8" w:rsidRPr="00DE3C1E">
        <w:t>make any changes to the draft notification that are reasonably required by the Commonwealth; and</w:t>
      </w:r>
    </w:p>
    <w:p w14:paraId="48AEEDE2" w14:textId="5F276F66" w:rsidR="00A54DE8" w:rsidRPr="00DE3C1E" w:rsidRDefault="00EA1CA0" w:rsidP="00EA1CA0">
      <w:pPr>
        <w:pStyle w:val="legalDefinition"/>
        <w:numPr>
          <w:ilvl w:val="0"/>
          <w:numId w:val="0"/>
        </w:numPr>
        <w:ind w:left="3402" w:hanging="850"/>
      </w:pPr>
      <w:r>
        <w:t>(C)</w:t>
      </w:r>
      <w:r>
        <w:tab/>
      </w:r>
      <w:r w:rsidR="00A54DE8" w:rsidRPr="00DE3C1E">
        <w:t>issue the notification in accordance with the requirements of the Privacy Act (including any applicable time periods);</w:t>
      </w:r>
    </w:p>
    <w:p w14:paraId="79E8C433" w14:textId="1BBECC76" w:rsidR="00A54DE8" w:rsidRPr="00DE3C1E" w:rsidRDefault="00A54DE8" w:rsidP="007238AE">
      <w:pPr>
        <w:pStyle w:val="legalDefinition"/>
        <w:numPr>
          <w:ilvl w:val="1"/>
          <w:numId w:val="27"/>
        </w:numPr>
      </w:pPr>
      <w:r w:rsidRPr="00DE3C1E">
        <w:t>if the Commonwealth is to issue the notification, then:</w:t>
      </w:r>
    </w:p>
    <w:p w14:paraId="71BBD535" w14:textId="15D04167" w:rsidR="00A54DE8" w:rsidRPr="00DE3C1E" w:rsidRDefault="00EA1CA0" w:rsidP="00EA1CA0">
      <w:pPr>
        <w:pStyle w:val="legalDefinition"/>
        <w:numPr>
          <w:ilvl w:val="0"/>
          <w:numId w:val="0"/>
        </w:numPr>
        <w:ind w:left="3402" w:hanging="850"/>
      </w:pPr>
      <w:r>
        <w:t>(A)</w:t>
      </w:r>
      <w:r>
        <w:tab/>
      </w:r>
      <w:r w:rsidR="00A54DE8" w:rsidRPr="00DE3C1E">
        <w:t xml:space="preserve">the Commonwealth must as soon as possible, but within no more than </w:t>
      </w:r>
      <w:r w:rsidR="00C02BB0">
        <w:t>two (</w:t>
      </w:r>
      <w:r w:rsidR="00A54DE8" w:rsidRPr="00DE3C1E">
        <w:t>2</w:t>
      </w:r>
      <w:r w:rsidR="00C02BB0">
        <w:t>)</w:t>
      </w:r>
      <w:r w:rsidR="00A54DE8" w:rsidRPr="00DE3C1E">
        <w:t xml:space="preserve"> Business Days, notify Project Operator and provide a draft of the notification;</w:t>
      </w:r>
    </w:p>
    <w:p w14:paraId="4DEF35AF" w14:textId="158917EC" w:rsidR="00A54DE8" w:rsidRPr="00DE3C1E" w:rsidRDefault="00EA1CA0" w:rsidP="00EA1CA0">
      <w:pPr>
        <w:pStyle w:val="legalDefinition"/>
        <w:numPr>
          <w:ilvl w:val="0"/>
          <w:numId w:val="0"/>
        </w:numPr>
        <w:ind w:left="3402" w:hanging="850"/>
      </w:pPr>
      <w:r>
        <w:t>(B)</w:t>
      </w:r>
      <w:r>
        <w:tab/>
      </w:r>
      <w:r w:rsidR="00A54DE8" w:rsidRPr="00DE3C1E">
        <w:t>make any changes to the notification that are reasonably required by Project Operator for consistency with the Privacy Act; and</w:t>
      </w:r>
    </w:p>
    <w:p w14:paraId="6CEB55E9" w14:textId="189EE19A" w:rsidR="00A54DE8" w:rsidRPr="00DE3C1E" w:rsidRDefault="00EA1CA0" w:rsidP="00EA1CA0">
      <w:pPr>
        <w:pStyle w:val="legalDefinition"/>
        <w:numPr>
          <w:ilvl w:val="0"/>
          <w:numId w:val="0"/>
        </w:numPr>
        <w:ind w:left="3402" w:hanging="850"/>
      </w:pPr>
      <w:r>
        <w:t>(C)</w:t>
      </w:r>
      <w:r>
        <w:tab/>
      </w:r>
      <w:r w:rsidR="00A54DE8" w:rsidRPr="00DE3C1E">
        <w:t>issue the notification in accordance with the requirements of the Privacy Act (including any applicable time periods).</w:t>
      </w:r>
    </w:p>
    <w:p w14:paraId="1B4BB599" w14:textId="77777777" w:rsidR="00A54DE8" w:rsidRPr="00DE3C1E" w:rsidRDefault="00A54DE8" w:rsidP="00EA1CA0">
      <w:pPr>
        <w:pStyle w:val="legalDefinition"/>
      </w:pPr>
      <w:r w:rsidRPr="00DE3C1E">
        <w:t>Project Operator must ensure that:</w:t>
      </w:r>
    </w:p>
    <w:p w14:paraId="42825C10" w14:textId="77777777" w:rsidR="00A54DE8" w:rsidRPr="00DE3C1E" w:rsidRDefault="00A54DE8" w:rsidP="007238AE">
      <w:pPr>
        <w:pStyle w:val="legalDefinition"/>
        <w:numPr>
          <w:ilvl w:val="1"/>
          <w:numId w:val="27"/>
        </w:numPr>
      </w:pPr>
      <w:r w:rsidRPr="00DE3C1E">
        <w:t>the Commonwealth is promptly notified of any investigation or other action taken by the Privacy Commissioner in connection with any actual or suspected Eligible Data Breach, or notification in relation to that matter; and</w:t>
      </w:r>
    </w:p>
    <w:p w14:paraId="1E12B578" w14:textId="77777777" w:rsidR="00A54DE8" w:rsidRPr="00DE3C1E" w:rsidRDefault="00A54DE8" w:rsidP="007238AE">
      <w:pPr>
        <w:pStyle w:val="legalDefinition"/>
        <w:numPr>
          <w:ilvl w:val="1"/>
          <w:numId w:val="27"/>
        </w:numPr>
      </w:pPr>
      <w:r w:rsidRPr="00DE3C1E">
        <w:t>the Commonwealth is kept informed in relation to that investigation or other action.</w:t>
      </w:r>
    </w:p>
    <w:p w14:paraId="4EC88666" w14:textId="1E958D7E" w:rsidR="00A54DE8" w:rsidRDefault="00A54DE8" w:rsidP="00995890">
      <w:pPr>
        <w:pStyle w:val="legalDefinition"/>
      </w:pPr>
      <w:r w:rsidRPr="00DE3C1E">
        <w:t xml:space="preserve">The parties acknowledge and agree that nothing in this section </w:t>
      </w:r>
      <w:r w:rsidRPr="00DE3C1E">
        <w:fldChar w:fldCharType="begin"/>
      </w:r>
      <w:r w:rsidRPr="00DE3C1E">
        <w:instrText xml:space="preserve"> REF _Ref182167244 \r \h  \* MERGEFORMAT </w:instrText>
      </w:r>
      <w:r w:rsidRPr="00DE3C1E">
        <w:fldChar w:fldCharType="separate"/>
      </w:r>
      <w:r w:rsidR="00910BB8">
        <w:t>12.2</w:t>
      </w:r>
      <w:r w:rsidRPr="00DE3C1E">
        <w:fldChar w:fldCharType="end"/>
      </w:r>
      <w:r w:rsidRPr="00DE3C1E">
        <w:t xml:space="preserve"> affects their obligations under the Privacy Act and under this agreement, </w:t>
      </w:r>
      <w:r w:rsidRPr="000201B0">
        <w:t>unless otherwise agreed in writing by the parties.</w:t>
      </w:r>
    </w:p>
    <w:p w14:paraId="61B17E92" w14:textId="763FB514" w:rsidR="00A54DE8" w:rsidRPr="00794A90" w:rsidRDefault="00A54DE8" w:rsidP="00995890">
      <w:pPr>
        <w:pStyle w:val="legalDefinition"/>
      </w:pPr>
      <w:r w:rsidRPr="000201B0">
        <w:t xml:space="preserve">A failure by Project Operator to comply with this section </w:t>
      </w:r>
      <w:r>
        <w:fldChar w:fldCharType="begin"/>
      </w:r>
      <w:r>
        <w:instrText xml:space="preserve"> REF _Ref182167244 \n \h </w:instrText>
      </w:r>
      <w:r>
        <w:fldChar w:fldCharType="separate"/>
      </w:r>
      <w:r w:rsidR="00910BB8">
        <w:t>12.2</w:t>
      </w:r>
      <w:r>
        <w:fldChar w:fldCharType="end"/>
      </w:r>
      <w:r w:rsidRPr="000201B0">
        <w:t xml:space="preserve"> will constitute a failure to comply in a material respect with an obligation under this agreement for the purposes of clause </w:t>
      </w:r>
      <w:r>
        <w:fldChar w:fldCharType="begin"/>
      </w:r>
      <w:r>
        <w:instrText xml:space="preserve"> REF _Ref166078687 \r \h </w:instrText>
      </w:r>
      <w:r>
        <w:fldChar w:fldCharType="separate"/>
      </w:r>
      <w:r w:rsidR="00910BB8">
        <w:t>22.3(b)</w:t>
      </w:r>
      <w:r>
        <w:fldChar w:fldCharType="end"/>
      </w:r>
      <w:r w:rsidRPr="000201B0">
        <w:t xml:space="preserve"> (“</w:t>
      </w:r>
      <w:r w:rsidR="00017864">
        <w:t>breach</w:t>
      </w:r>
      <w:r w:rsidRPr="000201B0">
        <w:t>”).</w:t>
      </w:r>
    </w:p>
    <w:p w14:paraId="242A5CE7" w14:textId="3AB6E0CA" w:rsidR="00C15C21" w:rsidRPr="00995890" w:rsidRDefault="00C15C21" w:rsidP="0030156D">
      <w:pPr>
        <w:pStyle w:val="SchedH1"/>
        <w:numPr>
          <w:ilvl w:val="0"/>
          <w:numId w:val="160"/>
        </w:numPr>
        <w:rPr>
          <w:b w:val="0"/>
          <w:bCs/>
        </w:rPr>
      </w:pPr>
      <w:bookmarkStart w:id="5533" w:name="_Toc151272796"/>
      <w:bookmarkStart w:id="5534" w:name="_Toc153945320"/>
      <w:bookmarkStart w:id="5535" w:name="_Ref165040706"/>
      <w:bookmarkStart w:id="5536" w:name="_Ref165040710"/>
      <w:bookmarkStart w:id="5537" w:name="_Ref200627594"/>
      <w:bookmarkStart w:id="5538" w:name="_Ref200627716"/>
      <w:bookmarkStart w:id="5539" w:name="_Ref151142584"/>
      <w:r w:rsidRPr="00995890">
        <w:rPr>
          <w:bCs/>
        </w:rPr>
        <w:t>Fraud</w:t>
      </w:r>
      <w:bookmarkEnd w:id="5533"/>
      <w:bookmarkEnd w:id="5534"/>
      <w:bookmarkEnd w:id="5535"/>
      <w:bookmarkEnd w:id="5536"/>
      <w:bookmarkEnd w:id="5537"/>
      <w:bookmarkEnd w:id="5538"/>
      <w:r w:rsidRPr="00995890">
        <w:rPr>
          <w:bCs/>
        </w:rPr>
        <w:t xml:space="preserve"> </w:t>
      </w:r>
      <w:bookmarkEnd w:id="5539"/>
    </w:p>
    <w:p w14:paraId="083AE004" w14:textId="17E31A1D" w:rsidR="00C15C21" w:rsidRDefault="00C15C21" w:rsidP="0030156D">
      <w:pPr>
        <w:pStyle w:val="legalDefinition"/>
        <w:numPr>
          <w:ilvl w:val="0"/>
          <w:numId w:val="76"/>
        </w:numPr>
      </w:pPr>
      <w:r>
        <w:t xml:space="preserve">In this section </w:t>
      </w:r>
      <w:r>
        <w:fldChar w:fldCharType="begin" w:fldLock="1"/>
      </w:r>
      <w:r>
        <w:instrText xml:space="preserve"> REF _Ref151142584 \w \h </w:instrText>
      </w:r>
      <w:r w:rsidR="009E1640">
        <w:instrText xml:space="preserve"> \* MERGEFORMAT </w:instrText>
      </w:r>
      <w:r>
        <w:fldChar w:fldCharType="separate"/>
      </w:r>
      <w:r>
        <w:t>13</w:t>
      </w:r>
      <w:r>
        <w:fldChar w:fldCharType="end"/>
      </w:r>
      <w:r>
        <w:t xml:space="preserve">, </w:t>
      </w:r>
      <w:r w:rsidR="0075721F">
        <w:t>“</w:t>
      </w:r>
      <w:r w:rsidRPr="00306AE1">
        <w:rPr>
          <w:b/>
          <w:bCs/>
        </w:rPr>
        <w:t>Fraud</w:t>
      </w:r>
      <w:r w:rsidR="0075721F" w:rsidRPr="007F1A89">
        <w:t>”</w:t>
      </w:r>
      <w:r>
        <w:t xml:space="preserve"> mean</w:t>
      </w:r>
      <w:r w:rsidR="0075721F">
        <w:t>s</w:t>
      </w:r>
      <w:r>
        <w:t xml:space="preserve"> dishonestly obtaining </w:t>
      </w:r>
      <w:bookmarkStart w:id="5540" w:name="_Hlk174448361"/>
      <w:r w:rsidR="00EC11E7">
        <w:t xml:space="preserve">(including attempting to obtain) </w:t>
      </w:r>
      <w:r>
        <w:t xml:space="preserve">a </w:t>
      </w:r>
      <w:r w:rsidR="00EC11E7">
        <w:t xml:space="preserve">gain or </w:t>
      </w:r>
      <w:r>
        <w:t xml:space="preserve">benefit from the Commonwealth or causing a loss </w:t>
      </w:r>
      <w:r w:rsidR="00EC11E7">
        <w:t xml:space="preserve">or risk of loss </w:t>
      </w:r>
      <w:r>
        <w:t xml:space="preserve">to the Commonwealth by deception or other means. </w:t>
      </w:r>
      <w:r w:rsidR="00EC11E7" w:rsidRPr="00EC11E7">
        <w:t>A benefit or loss is not restricted to a material benefit or loss, and may be tangible or intangible. A benefit may also be obtained by a third party</w:t>
      </w:r>
      <w:bookmarkEnd w:id="5540"/>
      <w:r w:rsidR="00EC11E7" w:rsidRPr="00EC11E7">
        <w:t>.</w:t>
      </w:r>
    </w:p>
    <w:p w14:paraId="55B0A19D" w14:textId="3946A62C" w:rsidR="00C15C21" w:rsidRDefault="00710085" w:rsidP="00306AE1">
      <w:pPr>
        <w:pStyle w:val="legalDefinition"/>
      </w:pPr>
      <w:r>
        <w:t>Project Operator</w:t>
      </w:r>
      <w:r w:rsidR="00C15C21">
        <w:t xml:space="preserve"> must take all reasonable steps to prevent and detect Fraud in relation to the performance of this </w:t>
      </w:r>
      <w:r>
        <w:t>agreement</w:t>
      </w:r>
      <w:r w:rsidR="00C15C21">
        <w:t xml:space="preserve"> and the Project</w:t>
      </w:r>
      <w:r w:rsidR="00715F8E">
        <w:t xml:space="preserve"> </w:t>
      </w:r>
      <w:bookmarkStart w:id="5541" w:name="_Hlk174448375"/>
      <w:r w:rsidR="00715F8E">
        <w:t>and must otherwise comply</w:t>
      </w:r>
      <w:r w:rsidR="00214E5B" w:rsidRPr="000201B0">
        <w:t>, and must ensure that its Related Bodies Corporate and its and their respective officers, employees, Subcontractors and agents comply,</w:t>
      </w:r>
      <w:r w:rsidR="00715F8E">
        <w:t xml:space="preserve"> with any reasonable request, policy or direction issued by the Commonwealth (including </w:t>
      </w:r>
      <w:r w:rsidR="00FC0343">
        <w:lastRenderedPageBreak/>
        <w:t xml:space="preserve">complying with </w:t>
      </w:r>
      <w:r w:rsidR="00715F8E">
        <w:t xml:space="preserve">the </w:t>
      </w:r>
      <w:r w:rsidR="00715F8E" w:rsidRPr="00715F8E">
        <w:t>Commonwealth Fraud and Corruption Control Framework</w:t>
      </w:r>
      <w:r w:rsidR="00715F8E">
        <w:t xml:space="preserve"> available at: </w:t>
      </w:r>
      <w:hyperlink r:id="rId55" w:history="1">
        <w:r w:rsidR="00715F8E" w:rsidRPr="00D10F74">
          <w:rPr>
            <w:rStyle w:val="Hyperlink"/>
          </w:rPr>
          <w:t>https://www.counterfraud.gov.au/library/framework-2024</w:t>
        </w:r>
      </w:hyperlink>
      <w:r w:rsidR="00715F8E">
        <w:t>)</w:t>
      </w:r>
      <w:bookmarkEnd w:id="5541"/>
      <w:r w:rsidR="00C15C21">
        <w:t>.</w:t>
      </w:r>
    </w:p>
    <w:p w14:paraId="7434EBA8" w14:textId="4DDB00E7" w:rsidR="00C15C21" w:rsidRDefault="00710085" w:rsidP="00306AE1">
      <w:pPr>
        <w:pStyle w:val="legalDefinition"/>
      </w:pPr>
      <w:r>
        <w:t>Project Operator</w:t>
      </w:r>
      <w:r w:rsidR="00C15C21">
        <w:t xml:space="preserve"> acknowledges the occurrence of Fraud </w:t>
      </w:r>
      <w:r w:rsidR="002A02B1" w:rsidRPr="002A02B1">
        <w:t>in relation to the performance of this</w:t>
      </w:r>
      <w:r w:rsidR="002A02B1">
        <w:t xml:space="preserve"> a</w:t>
      </w:r>
      <w:r w:rsidR="002A02B1" w:rsidRPr="002A02B1">
        <w:t>greement and the Project</w:t>
      </w:r>
      <w:r w:rsidR="002A02B1">
        <w:t xml:space="preserve"> </w:t>
      </w:r>
      <w:r w:rsidR="00C15C21">
        <w:t xml:space="preserve">will constitute a </w:t>
      </w:r>
      <w:r w:rsidR="0075721F">
        <w:t>failure to comply in a material respect with an obligation under</w:t>
      </w:r>
      <w:r w:rsidR="00C15C21">
        <w:t xml:space="preserve"> this </w:t>
      </w:r>
      <w:r>
        <w:t>agreement</w:t>
      </w:r>
      <w:r w:rsidR="00E9282B">
        <w:t xml:space="preserve"> for the purposes of clause </w:t>
      </w:r>
      <w:r w:rsidR="00E9282B">
        <w:fldChar w:fldCharType="begin"/>
      </w:r>
      <w:r w:rsidR="00E9282B">
        <w:instrText xml:space="preserve"> REF _Ref166078687 \w \h </w:instrText>
      </w:r>
      <w:r w:rsidR="00E9282B">
        <w:fldChar w:fldCharType="separate"/>
      </w:r>
      <w:r w:rsidR="00910BB8">
        <w:t>22.3(b)</w:t>
      </w:r>
      <w:r w:rsidR="00E9282B">
        <w:fldChar w:fldCharType="end"/>
      </w:r>
      <w:r w:rsidR="00E9282B">
        <w:t xml:space="preserve"> (“</w:t>
      </w:r>
      <w:r w:rsidR="00017864">
        <w:t>breach</w:t>
      </w:r>
      <w:r w:rsidR="00E9282B">
        <w:t>”)</w:t>
      </w:r>
      <w:r w:rsidR="00C15C21">
        <w:t xml:space="preserve">. </w:t>
      </w:r>
    </w:p>
    <w:p w14:paraId="035E3C40" w14:textId="07951EE4" w:rsidR="0075721F" w:rsidRDefault="00C15C21" w:rsidP="00306AE1">
      <w:pPr>
        <w:pStyle w:val="legalDefinition"/>
      </w:pPr>
      <w:bookmarkStart w:id="5542" w:name="_Ref167311950"/>
      <w:r>
        <w:t xml:space="preserve">If an investigation finds that </w:t>
      </w:r>
      <w:r w:rsidR="00710085">
        <w:t>Project Operator</w:t>
      </w:r>
      <w:r>
        <w:t xml:space="preserve"> or any of its </w:t>
      </w:r>
      <w:r w:rsidR="00D4097E" w:rsidRPr="00F75565">
        <w:t xml:space="preserve">officers, employees, </w:t>
      </w:r>
      <w:r w:rsidR="009C7B3B">
        <w:t>S</w:t>
      </w:r>
      <w:r w:rsidR="00D4097E" w:rsidRPr="00F75565">
        <w:t xml:space="preserve">ubcontractors or agents </w:t>
      </w:r>
      <w:r>
        <w:t xml:space="preserve">have committed Fraud, or </w:t>
      </w:r>
      <w:r w:rsidR="0075721F">
        <w:t xml:space="preserve">that </w:t>
      </w:r>
      <w:r w:rsidR="00710085">
        <w:t>Project Operator</w:t>
      </w:r>
      <w:r>
        <w:t xml:space="preserve"> has failed to take reasonable steps to prevent Fraud</w:t>
      </w:r>
      <w:r w:rsidR="00064150">
        <w:t>,</w:t>
      </w:r>
      <w:r w:rsidR="005F5067">
        <w:t xml:space="preserve"> </w:t>
      </w:r>
      <w:r w:rsidR="005F5067" w:rsidRPr="002A02B1">
        <w:t>in relation to the performance of this</w:t>
      </w:r>
      <w:r w:rsidR="005F5067">
        <w:t xml:space="preserve"> a</w:t>
      </w:r>
      <w:r w:rsidR="005F5067" w:rsidRPr="002A02B1">
        <w:t xml:space="preserve">greement </w:t>
      </w:r>
      <w:r w:rsidR="00E9282B">
        <w:t>or</w:t>
      </w:r>
      <w:r w:rsidR="00E9282B" w:rsidRPr="002A02B1">
        <w:t xml:space="preserve"> </w:t>
      </w:r>
      <w:r w:rsidR="005F5067" w:rsidRPr="002A02B1">
        <w:t>the Project</w:t>
      </w:r>
      <w:r w:rsidR="0075721F">
        <w:t>:</w:t>
      </w:r>
      <w:bookmarkEnd w:id="5542"/>
      <w:r>
        <w:t xml:space="preserve"> </w:t>
      </w:r>
    </w:p>
    <w:p w14:paraId="0BA36D4D" w14:textId="77777777" w:rsidR="0075721F" w:rsidRDefault="00710085" w:rsidP="007238AE">
      <w:pPr>
        <w:pStyle w:val="legalDefinition"/>
        <w:numPr>
          <w:ilvl w:val="1"/>
          <w:numId w:val="27"/>
        </w:numPr>
      </w:pPr>
      <w:r>
        <w:t>Project Operator</w:t>
      </w:r>
      <w:r w:rsidR="00C15C21">
        <w:t xml:space="preserve"> must reimburse or compensate the Commonwealth in full</w:t>
      </w:r>
      <w:r w:rsidR="0075721F">
        <w:t xml:space="preserve">; and </w:t>
      </w:r>
    </w:p>
    <w:p w14:paraId="2D419441" w14:textId="588EED6E" w:rsidR="00C15C21" w:rsidRDefault="00E9282B" w:rsidP="007238AE">
      <w:pPr>
        <w:pStyle w:val="legalDefinition"/>
        <w:numPr>
          <w:ilvl w:val="1"/>
          <w:numId w:val="27"/>
        </w:numPr>
      </w:pPr>
      <w:bookmarkStart w:id="5543" w:name="_Ref167311952"/>
      <w:r>
        <w:t>i</w:t>
      </w:r>
      <w:r w:rsidR="00525A0C">
        <w:t xml:space="preserve">n addition, or alternatively, </w:t>
      </w:r>
      <w:r w:rsidR="0075721F">
        <w:t>the Commonwealth may terminate this agreement pursuant to clause </w:t>
      </w:r>
      <w:r w:rsidR="0075721F">
        <w:fldChar w:fldCharType="begin"/>
      </w:r>
      <w:r w:rsidR="0075721F">
        <w:instrText xml:space="preserve"> REF _Ref165018032 \w \h </w:instrText>
      </w:r>
      <w:r w:rsidR="00306AE1">
        <w:instrText xml:space="preserve"> \* MERGEFORMAT </w:instrText>
      </w:r>
      <w:r w:rsidR="0075721F">
        <w:fldChar w:fldCharType="separate"/>
      </w:r>
      <w:r w:rsidR="00910BB8">
        <w:t>22.3(s)</w:t>
      </w:r>
      <w:r w:rsidR="0075721F">
        <w:fldChar w:fldCharType="end"/>
      </w:r>
      <w:r w:rsidR="0075721F">
        <w:t xml:space="preserve"> (“</w:t>
      </w:r>
      <w:r w:rsidR="00017864">
        <w:t>Fraud</w:t>
      </w:r>
      <w:r w:rsidR="0075721F">
        <w:t>”)</w:t>
      </w:r>
      <w:r w:rsidR="00C15C21">
        <w:t>.</w:t>
      </w:r>
      <w:bookmarkEnd w:id="5543"/>
      <w:r w:rsidR="00C15C21">
        <w:t xml:space="preserve"> </w:t>
      </w:r>
    </w:p>
    <w:p w14:paraId="47E13DC8" w14:textId="2091A648" w:rsidR="00C15C21" w:rsidRDefault="00710085" w:rsidP="00306AE1">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214E5B" w:rsidRPr="000201B0">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t xml:space="preserve">, including this requirement to impose obligations on any further </w:t>
      </w:r>
      <w:r w:rsidR="009C7B3B">
        <w:t>S</w:t>
      </w:r>
      <w:r w:rsidR="00C15C21">
        <w:t>ubcontractor.</w:t>
      </w:r>
    </w:p>
    <w:p w14:paraId="270BF607" w14:textId="428C55B9" w:rsidR="00C15C21" w:rsidRDefault="00710085" w:rsidP="00306AE1">
      <w:pPr>
        <w:pStyle w:val="legalDefinition"/>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AFCEFE3" w14:textId="77777777" w:rsidR="003E7B31" w:rsidRDefault="003E7B31" w:rsidP="003E7B31"/>
    <w:p w14:paraId="28428580" w14:textId="77777777" w:rsidR="003E7B31" w:rsidRDefault="003E7B31" w:rsidP="003E7B31">
      <w:pPr>
        <w:sectPr w:rsidR="003E7B31" w:rsidSect="004A1838">
          <w:pgSz w:w="11907" w:h="16840" w:code="9"/>
          <w:pgMar w:top="1701" w:right="1417" w:bottom="1417" w:left="1417" w:header="425" w:footer="567" w:gutter="0"/>
          <w:cols w:space="720"/>
          <w:titlePg/>
          <w:docGrid w:linePitch="313"/>
        </w:sectPr>
      </w:pPr>
    </w:p>
    <w:p w14:paraId="7BA680AF" w14:textId="1BAF838B" w:rsidR="003E7B31" w:rsidRDefault="003E7B31" w:rsidP="007238AE">
      <w:pPr>
        <w:pStyle w:val="SchedulePageHeading"/>
        <w:numPr>
          <w:ilvl w:val="0"/>
          <w:numId w:val="29"/>
        </w:numPr>
        <w:tabs>
          <w:tab w:val="num" w:pos="2268"/>
        </w:tabs>
        <w:ind w:left="2268" w:hanging="2268"/>
      </w:pPr>
      <w:bookmarkStart w:id="5544" w:name="_Ref151252775"/>
      <w:bookmarkStart w:id="5545" w:name="_Ref151253699"/>
      <w:bookmarkStart w:id="5546" w:name="_Toc165647654"/>
      <w:bookmarkStart w:id="5547" w:name="_Toc211256195"/>
      <w:r>
        <w:lastRenderedPageBreak/>
        <w:t>Key Subcontracts</w:t>
      </w:r>
      <w:bookmarkEnd w:id="5544"/>
      <w:bookmarkEnd w:id="5545"/>
      <w:bookmarkEnd w:id="5546"/>
      <w:bookmarkEnd w:id="5547"/>
      <w:r>
        <w:t xml:space="preserve"> </w:t>
      </w:r>
    </w:p>
    <w:p w14:paraId="3DA3BAAD" w14:textId="1C9F9475" w:rsidR="003E7B31" w:rsidRDefault="003E7B31" w:rsidP="003E7B31">
      <w:r>
        <w:t xml:space="preserve">The following Subcontractors are Key Subcontractors for the purpose of </w:t>
      </w:r>
      <w:r w:rsidR="006750E1">
        <w:t>this agreement</w:t>
      </w:r>
      <w:r>
        <w:t>:</w:t>
      </w:r>
    </w:p>
    <w:p w14:paraId="47994CE2" w14:textId="77777777" w:rsidR="003E7B31" w:rsidRDefault="003E7B31" w:rsidP="003E7B31"/>
    <w:p w14:paraId="4D3D577D" w14:textId="3E47EF7F" w:rsidR="003E7B31" w:rsidRPr="003E7B31" w:rsidRDefault="003E7B31" w:rsidP="003E7B31">
      <w:pPr>
        <w:rPr>
          <w:b/>
          <w:bCs/>
          <w:i/>
          <w:iCs/>
        </w:rPr>
      </w:pPr>
      <w:r w:rsidRPr="0011275C">
        <w:t>[</w:t>
      </w:r>
      <w:r w:rsidR="001B2708">
        <w:rPr>
          <w:b/>
          <w:bCs/>
          <w:i/>
          <w:iCs/>
          <w:highlight w:val="lightGray"/>
        </w:rPr>
        <w:t>Notes</w:t>
      </w:r>
      <w:r w:rsidRPr="00646DC9">
        <w:rPr>
          <w:b/>
          <w:bCs/>
          <w:i/>
          <w:iCs/>
          <w:highlight w:val="lightGray"/>
        </w:rPr>
        <w:t xml:space="preserve">: a </w:t>
      </w:r>
      <w:r w:rsidRPr="00646DC9">
        <w:rPr>
          <w:b/>
          <w:i/>
          <w:iCs/>
          <w:highlight w:val="lightGray"/>
        </w:rPr>
        <w:t>Proponent</w:t>
      </w:r>
      <w:r w:rsidRPr="00646DC9">
        <w:rPr>
          <w:b/>
          <w:bCs/>
          <w:i/>
          <w:iCs/>
          <w:highlight w:val="lightGray"/>
        </w:rPr>
        <w:t xml:space="preserve"> </w:t>
      </w:r>
      <w:r w:rsidR="005014B0">
        <w:rPr>
          <w:b/>
          <w:bCs/>
          <w:i/>
          <w:iCs/>
          <w:highlight w:val="lightGray"/>
        </w:rPr>
        <w:t>is</w:t>
      </w:r>
      <w:r w:rsidRPr="00646DC9">
        <w:rPr>
          <w:b/>
          <w:bCs/>
          <w:i/>
          <w:iCs/>
          <w:highlight w:val="lightGray"/>
        </w:rPr>
        <w:t xml:space="preserve"> required to c</w:t>
      </w:r>
      <w:r w:rsidRPr="00E24E8F">
        <w:rPr>
          <w:b/>
          <w:bCs/>
          <w:i/>
          <w:iCs/>
          <w:highlight w:val="lightGray"/>
        </w:rPr>
        <w:t xml:space="preserve">omplete the table below as part of its </w:t>
      </w:r>
      <w:r w:rsidRPr="006A4EF3">
        <w:rPr>
          <w:b/>
          <w:i/>
          <w:highlight w:val="lightGray"/>
        </w:rPr>
        <w:t>Tender</w:t>
      </w:r>
      <w:r w:rsidRPr="00E24E8F">
        <w:rPr>
          <w:b/>
          <w:bCs/>
          <w:i/>
          <w:iCs/>
          <w:highlight w:val="lightGray"/>
        </w:rPr>
        <w:t>.</w:t>
      </w:r>
      <w:r w:rsidR="007056B8" w:rsidRPr="00E24E8F">
        <w:rPr>
          <w:b/>
          <w:bCs/>
          <w:i/>
          <w:iCs/>
          <w:highlight w:val="lightGray"/>
        </w:rPr>
        <w:t xml:space="preserve"> </w:t>
      </w:r>
      <w:r w:rsidRPr="00646DC9">
        <w:rPr>
          <w:b/>
          <w:bCs/>
          <w:i/>
          <w:iCs/>
          <w:highlight w:val="lightGray"/>
        </w:rPr>
        <w:t xml:space="preserve">If a Proponent does not complete the table below, it will </w:t>
      </w:r>
      <w:r w:rsidR="006E6FF6">
        <w:rPr>
          <w:b/>
          <w:bCs/>
          <w:i/>
          <w:iCs/>
          <w:highlight w:val="lightGray"/>
        </w:rPr>
        <w:t xml:space="preserve">be </w:t>
      </w:r>
      <w:r w:rsidRPr="66B4960D">
        <w:rPr>
          <w:b/>
          <w:bCs/>
          <w:i/>
          <w:iCs/>
          <w:highlight w:val="lightGray"/>
        </w:rPr>
        <w:t>deemed</w:t>
      </w:r>
      <w:r w:rsidRPr="00646DC9">
        <w:rPr>
          <w:b/>
          <w:bCs/>
          <w:i/>
          <w:iCs/>
          <w:highlight w:val="lightGray"/>
        </w:rPr>
        <w:t xml:space="preserve"> to have not requested preapproval for any of its Key Subcontractors</w:t>
      </w:r>
      <w:r w:rsidR="00546FFF">
        <w:rPr>
          <w:b/>
          <w:bCs/>
          <w:i/>
          <w:iCs/>
          <w:highlight w:val="lightGray"/>
        </w:rPr>
        <w:t>.</w:t>
      </w:r>
      <w:r w:rsidRPr="0011275C">
        <w:t>]</w:t>
      </w:r>
    </w:p>
    <w:p w14:paraId="78813876" w14:textId="77777777" w:rsidR="003E7B31" w:rsidRPr="00EA4719" w:rsidRDefault="003E7B31" w:rsidP="003E7B31"/>
    <w:tbl>
      <w:tblPr>
        <w:tblW w:w="10060" w:type="dxa"/>
        <w:tblInd w:w="-5" w:type="dxa"/>
        <w:tblLook w:val="04A0" w:firstRow="1" w:lastRow="0" w:firstColumn="1" w:lastColumn="0" w:noHBand="0" w:noVBand="1"/>
      </w:tblPr>
      <w:tblGrid>
        <w:gridCol w:w="761"/>
        <w:gridCol w:w="2099"/>
        <w:gridCol w:w="3009"/>
        <w:gridCol w:w="1858"/>
        <w:gridCol w:w="2333"/>
      </w:tblGrid>
      <w:tr w:rsidR="00406E44" w:rsidRPr="001D0267" w14:paraId="755BF512" w14:textId="77777777" w:rsidTr="00E24E8F">
        <w:trPr>
          <w:tblHeader/>
        </w:trPr>
        <w:tc>
          <w:tcPr>
            <w:tcW w:w="7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6280CF" w14:textId="11B85352" w:rsidR="003E7B31" w:rsidRPr="005F3D07" w:rsidRDefault="00E24E8F" w:rsidP="00E24E8F">
            <w:pPr>
              <w:spacing w:before="60" w:after="60"/>
              <w:jc w:val="center"/>
              <w:rPr>
                <w:color w:val="000000" w:themeColor="text1"/>
              </w:rPr>
            </w:pPr>
            <w:r>
              <w:rPr>
                <w:color w:val="000000" w:themeColor="text1"/>
              </w:rPr>
              <w:t>No.</w:t>
            </w:r>
          </w:p>
        </w:tc>
        <w:tc>
          <w:tcPr>
            <w:tcW w:w="20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473CB" w14:textId="77777777" w:rsidR="003E7B31" w:rsidRPr="005F3D07" w:rsidRDefault="003E7B31" w:rsidP="00E24E8F">
            <w:pPr>
              <w:spacing w:before="60" w:after="60"/>
              <w:jc w:val="center"/>
              <w:rPr>
                <w:color w:val="000000" w:themeColor="text1"/>
              </w:rPr>
            </w:pPr>
            <w:r w:rsidRPr="005F3D07">
              <w:rPr>
                <w:color w:val="000000" w:themeColor="text1"/>
              </w:rPr>
              <w:t>Key Subcontractor and Address</w:t>
            </w:r>
          </w:p>
        </w:tc>
        <w:tc>
          <w:tcPr>
            <w:tcW w:w="3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0B107B" w14:textId="0165E471" w:rsidR="003E7B31" w:rsidRPr="005F3D07" w:rsidRDefault="003E7B31" w:rsidP="00E24E8F">
            <w:pPr>
              <w:spacing w:before="60" w:after="60"/>
              <w:jc w:val="center"/>
              <w:rPr>
                <w:color w:val="000000" w:themeColor="text1"/>
              </w:rPr>
            </w:pPr>
            <w:r w:rsidRPr="005F3D07">
              <w:rPr>
                <w:color w:val="000000" w:themeColor="text1"/>
              </w:rPr>
              <w:t>Relevant goods, services or work</w:t>
            </w:r>
          </w:p>
        </w:tc>
        <w:tc>
          <w:tcPr>
            <w:tcW w:w="1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842170" w14:textId="77777777" w:rsidR="003E7B31" w:rsidRPr="005F3D07" w:rsidRDefault="003E7B31" w:rsidP="00E24E8F">
            <w:pPr>
              <w:spacing w:before="60" w:after="60"/>
              <w:jc w:val="center"/>
              <w:rPr>
                <w:color w:val="000000" w:themeColor="text1"/>
              </w:rPr>
            </w:pPr>
            <w:r w:rsidRPr="005F3D07">
              <w:rPr>
                <w:color w:val="000000" w:themeColor="text1"/>
              </w:rPr>
              <w:t>Engaged By</w:t>
            </w:r>
          </w:p>
        </w:tc>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03AEF7" w14:textId="77777777" w:rsidR="003E7B31" w:rsidRPr="005F3D07" w:rsidRDefault="003E7B31" w:rsidP="00E24E8F">
            <w:pPr>
              <w:spacing w:before="60" w:after="60"/>
              <w:jc w:val="center"/>
              <w:rPr>
                <w:color w:val="000000" w:themeColor="text1"/>
              </w:rPr>
            </w:pPr>
            <w:r w:rsidRPr="005F3D07">
              <w:rPr>
                <w:color w:val="000000" w:themeColor="text1"/>
              </w:rPr>
              <w:t>Country of Headquarters and from which the relevant goods, services or work will be provided</w:t>
            </w:r>
          </w:p>
        </w:tc>
      </w:tr>
      <w:tr w:rsidR="003E7B31" w14:paraId="4D34EA02" w14:textId="77777777" w:rsidTr="00E24E8F">
        <w:tc>
          <w:tcPr>
            <w:tcW w:w="761" w:type="dxa"/>
            <w:tcBorders>
              <w:top w:val="single" w:sz="4" w:space="0" w:color="auto"/>
              <w:left w:val="single" w:sz="4" w:space="0" w:color="auto"/>
              <w:bottom w:val="single" w:sz="4" w:space="0" w:color="auto"/>
              <w:right w:val="single" w:sz="4" w:space="0" w:color="auto"/>
            </w:tcBorders>
            <w:vAlign w:val="center"/>
          </w:tcPr>
          <w:p w14:paraId="63D5AE58" w14:textId="77777777" w:rsidR="003E7B31" w:rsidRDefault="003E7B31" w:rsidP="00E24E8F">
            <w:pPr>
              <w:spacing w:before="60" w:after="60"/>
              <w:jc w:val="center"/>
            </w:pPr>
            <w:r w:rsidRPr="00B379FD">
              <w:rPr>
                <w:highlight w:val="yellow"/>
              </w:rPr>
              <w:t>[# insert</w:t>
            </w:r>
            <w:r>
              <w:t>]</w:t>
            </w:r>
          </w:p>
        </w:tc>
        <w:tc>
          <w:tcPr>
            <w:tcW w:w="2099" w:type="dxa"/>
            <w:tcBorders>
              <w:top w:val="single" w:sz="4" w:space="0" w:color="auto"/>
              <w:left w:val="single" w:sz="4" w:space="0" w:color="auto"/>
              <w:bottom w:val="single" w:sz="4" w:space="0" w:color="auto"/>
              <w:right w:val="single" w:sz="4" w:space="0" w:color="auto"/>
            </w:tcBorders>
            <w:vAlign w:val="center"/>
          </w:tcPr>
          <w:p w14:paraId="178E5B16" w14:textId="77777777" w:rsidR="003E7B31" w:rsidRDefault="003E7B31" w:rsidP="00E24E8F">
            <w:pPr>
              <w:spacing w:before="60" w:after="60"/>
              <w:jc w:val="center"/>
            </w:pPr>
            <w:r>
              <w:t>[</w:t>
            </w:r>
            <w:r w:rsidRPr="00B379FD">
              <w:rPr>
                <w:highlight w:val="yellow"/>
              </w:rPr>
              <w:t>insert</w:t>
            </w:r>
            <w:r>
              <w:t>]</w:t>
            </w:r>
          </w:p>
        </w:tc>
        <w:tc>
          <w:tcPr>
            <w:tcW w:w="3009" w:type="dxa"/>
            <w:tcBorders>
              <w:top w:val="single" w:sz="4" w:space="0" w:color="auto"/>
              <w:left w:val="single" w:sz="4" w:space="0" w:color="auto"/>
              <w:bottom w:val="single" w:sz="4" w:space="0" w:color="auto"/>
              <w:right w:val="single" w:sz="4" w:space="0" w:color="auto"/>
            </w:tcBorders>
            <w:vAlign w:val="center"/>
          </w:tcPr>
          <w:p w14:paraId="4B490ACC" w14:textId="77777777" w:rsidR="003E7B31" w:rsidRDefault="003E7B31" w:rsidP="00E24E8F">
            <w:pPr>
              <w:spacing w:before="60" w:after="60"/>
              <w:jc w:val="center"/>
            </w:pPr>
            <w:r>
              <w:t>[</w:t>
            </w:r>
            <w:r w:rsidRPr="00B379FD">
              <w:rPr>
                <w:highlight w:val="yellow"/>
              </w:rPr>
              <w:t>insert</w:t>
            </w:r>
            <w:r>
              <w:t>]</w:t>
            </w:r>
          </w:p>
        </w:tc>
        <w:tc>
          <w:tcPr>
            <w:tcW w:w="1858" w:type="dxa"/>
            <w:tcBorders>
              <w:top w:val="single" w:sz="4" w:space="0" w:color="auto"/>
              <w:left w:val="single" w:sz="4" w:space="0" w:color="auto"/>
              <w:bottom w:val="single" w:sz="4" w:space="0" w:color="auto"/>
              <w:right w:val="single" w:sz="4" w:space="0" w:color="auto"/>
            </w:tcBorders>
            <w:vAlign w:val="center"/>
          </w:tcPr>
          <w:p w14:paraId="4C30099A" w14:textId="77777777" w:rsidR="003E7B31" w:rsidRDefault="003E7B31" w:rsidP="00E24E8F">
            <w:pPr>
              <w:spacing w:before="60" w:after="60"/>
              <w:jc w:val="center"/>
            </w:pPr>
            <w:r>
              <w:t>[</w:t>
            </w:r>
            <w:r w:rsidRPr="00B379FD">
              <w:rPr>
                <w:highlight w:val="yellow"/>
              </w:rPr>
              <w:t>insert</w:t>
            </w:r>
            <w:r>
              <w:t>]</w:t>
            </w:r>
          </w:p>
        </w:tc>
        <w:tc>
          <w:tcPr>
            <w:tcW w:w="2333" w:type="dxa"/>
            <w:tcBorders>
              <w:top w:val="single" w:sz="4" w:space="0" w:color="auto"/>
              <w:left w:val="single" w:sz="4" w:space="0" w:color="auto"/>
              <w:bottom w:val="single" w:sz="4" w:space="0" w:color="auto"/>
              <w:right w:val="single" w:sz="4" w:space="0" w:color="auto"/>
            </w:tcBorders>
            <w:vAlign w:val="center"/>
          </w:tcPr>
          <w:p w14:paraId="69ED3C73" w14:textId="77777777" w:rsidR="003E7B31" w:rsidRDefault="003E7B31" w:rsidP="00E24E8F">
            <w:pPr>
              <w:spacing w:before="60" w:after="60"/>
              <w:jc w:val="center"/>
            </w:pPr>
            <w:r>
              <w:t>[</w:t>
            </w:r>
            <w:r w:rsidRPr="00B379FD">
              <w:rPr>
                <w:highlight w:val="yellow"/>
              </w:rPr>
              <w:t>insert</w:t>
            </w:r>
            <w:r>
              <w:t>]</w:t>
            </w:r>
          </w:p>
        </w:tc>
      </w:tr>
      <w:tr w:rsidR="003E7B31" w14:paraId="63EE3E26" w14:textId="77777777" w:rsidTr="00E24E8F">
        <w:tc>
          <w:tcPr>
            <w:tcW w:w="761" w:type="dxa"/>
            <w:tcBorders>
              <w:top w:val="single" w:sz="4" w:space="0" w:color="auto"/>
              <w:left w:val="single" w:sz="4" w:space="0" w:color="auto"/>
              <w:bottom w:val="single" w:sz="4" w:space="0" w:color="000000"/>
              <w:right w:val="single" w:sz="4" w:space="0" w:color="auto"/>
            </w:tcBorders>
            <w:vAlign w:val="center"/>
          </w:tcPr>
          <w:p w14:paraId="02022D97" w14:textId="77777777" w:rsidR="003E7B31" w:rsidRDefault="003E7B31" w:rsidP="00E24E8F">
            <w:pPr>
              <w:spacing w:before="60" w:after="60"/>
              <w:jc w:val="center"/>
            </w:pPr>
          </w:p>
        </w:tc>
        <w:tc>
          <w:tcPr>
            <w:tcW w:w="2099" w:type="dxa"/>
            <w:tcBorders>
              <w:top w:val="single" w:sz="4" w:space="0" w:color="auto"/>
              <w:left w:val="single" w:sz="4" w:space="0" w:color="auto"/>
              <w:bottom w:val="single" w:sz="4" w:space="0" w:color="000000"/>
              <w:right w:val="single" w:sz="4" w:space="0" w:color="auto"/>
            </w:tcBorders>
            <w:vAlign w:val="center"/>
          </w:tcPr>
          <w:p w14:paraId="289BABAF" w14:textId="77777777" w:rsidR="003E7B31" w:rsidRDefault="003E7B31" w:rsidP="00E24E8F">
            <w:pPr>
              <w:spacing w:before="60" w:after="60"/>
              <w:jc w:val="center"/>
            </w:pPr>
          </w:p>
        </w:tc>
        <w:tc>
          <w:tcPr>
            <w:tcW w:w="3009" w:type="dxa"/>
            <w:tcBorders>
              <w:top w:val="single" w:sz="4" w:space="0" w:color="auto"/>
              <w:left w:val="single" w:sz="4" w:space="0" w:color="auto"/>
              <w:bottom w:val="single" w:sz="4" w:space="0" w:color="000000"/>
              <w:right w:val="single" w:sz="4" w:space="0" w:color="auto"/>
            </w:tcBorders>
            <w:vAlign w:val="center"/>
          </w:tcPr>
          <w:p w14:paraId="77162A65" w14:textId="77777777" w:rsidR="003E7B31" w:rsidRDefault="003E7B31" w:rsidP="00E24E8F">
            <w:pPr>
              <w:spacing w:before="60" w:after="60"/>
              <w:jc w:val="center"/>
            </w:pPr>
          </w:p>
        </w:tc>
        <w:tc>
          <w:tcPr>
            <w:tcW w:w="1858" w:type="dxa"/>
            <w:tcBorders>
              <w:top w:val="single" w:sz="4" w:space="0" w:color="auto"/>
              <w:left w:val="single" w:sz="4" w:space="0" w:color="auto"/>
              <w:bottom w:val="single" w:sz="4" w:space="0" w:color="000000"/>
              <w:right w:val="single" w:sz="4" w:space="0" w:color="auto"/>
            </w:tcBorders>
            <w:vAlign w:val="center"/>
          </w:tcPr>
          <w:p w14:paraId="28656306" w14:textId="77777777" w:rsidR="003E7B31" w:rsidRDefault="003E7B31" w:rsidP="00E24E8F">
            <w:pPr>
              <w:spacing w:before="60" w:after="60"/>
              <w:jc w:val="center"/>
            </w:pPr>
          </w:p>
        </w:tc>
        <w:tc>
          <w:tcPr>
            <w:tcW w:w="2333" w:type="dxa"/>
            <w:tcBorders>
              <w:top w:val="single" w:sz="4" w:space="0" w:color="auto"/>
              <w:left w:val="single" w:sz="4" w:space="0" w:color="auto"/>
              <w:bottom w:val="single" w:sz="4" w:space="0" w:color="000000"/>
              <w:right w:val="single" w:sz="4" w:space="0" w:color="auto"/>
            </w:tcBorders>
            <w:vAlign w:val="center"/>
          </w:tcPr>
          <w:p w14:paraId="54949A3F" w14:textId="77777777" w:rsidR="003E7B31" w:rsidRDefault="003E7B31" w:rsidP="00E24E8F">
            <w:pPr>
              <w:spacing w:before="60" w:after="60"/>
              <w:jc w:val="center"/>
            </w:pPr>
          </w:p>
        </w:tc>
      </w:tr>
      <w:tr w:rsidR="003E7B31" w14:paraId="66A01929" w14:textId="77777777" w:rsidTr="00E24E8F">
        <w:tc>
          <w:tcPr>
            <w:tcW w:w="761" w:type="dxa"/>
            <w:tcBorders>
              <w:top w:val="single" w:sz="4" w:space="0" w:color="000000"/>
              <w:left w:val="single" w:sz="4" w:space="0" w:color="000000"/>
              <w:bottom w:val="single" w:sz="4" w:space="0" w:color="000000"/>
              <w:right w:val="single" w:sz="4" w:space="0" w:color="000000"/>
            </w:tcBorders>
            <w:vAlign w:val="center"/>
          </w:tcPr>
          <w:p w14:paraId="45D31AC9" w14:textId="77777777" w:rsidR="003E7B31" w:rsidRDefault="003E7B31" w:rsidP="00E24E8F">
            <w:pPr>
              <w:spacing w:before="60" w:after="60"/>
              <w:jc w:val="center"/>
            </w:pPr>
          </w:p>
        </w:tc>
        <w:tc>
          <w:tcPr>
            <w:tcW w:w="2099" w:type="dxa"/>
            <w:tcBorders>
              <w:top w:val="single" w:sz="4" w:space="0" w:color="000000"/>
              <w:left w:val="single" w:sz="4" w:space="0" w:color="000000"/>
              <w:bottom w:val="single" w:sz="4" w:space="0" w:color="000000"/>
              <w:right w:val="single" w:sz="4" w:space="0" w:color="000000"/>
            </w:tcBorders>
            <w:vAlign w:val="center"/>
          </w:tcPr>
          <w:p w14:paraId="4EB768D6" w14:textId="77777777" w:rsidR="003E7B31" w:rsidRDefault="003E7B31" w:rsidP="00E24E8F">
            <w:pPr>
              <w:spacing w:before="60" w:after="60"/>
              <w:jc w:val="center"/>
            </w:pPr>
          </w:p>
        </w:tc>
        <w:tc>
          <w:tcPr>
            <w:tcW w:w="3009" w:type="dxa"/>
            <w:tcBorders>
              <w:top w:val="single" w:sz="4" w:space="0" w:color="000000"/>
              <w:left w:val="single" w:sz="4" w:space="0" w:color="000000"/>
              <w:bottom w:val="single" w:sz="4" w:space="0" w:color="000000"/>
              <w:right w:val="single" w:sz="4" w:space="0" w:color="000000"/>
            </w:tcBorders>
            <w:vAlign w:val="center"/>
          </w:tcPr>
          <w:p w14:paraId="6D3DAF15" w14:textId="77777777" w:rsidR="003E7B31" w:rsidRDefault="003E7B31" w:rsidP="00E24E8F">
            <w:pPr>
              <w:spacing w:before="60" w:after="60"/>
              <w:jc w:val="center"/>
            </w:pPr>
          </w:p>
        </w:tc>
        <w:tc>
          <w:tcPr>
            <w:tcW w:w="1858" w:type="dxa"/>
            <w:tcBorders>
              <w:top w:val="single" w:sz="4" w:space="0" w:color="000000"/>
              <w:left w:val="single" w:sz="4" w:space="0" w:color="000000"/>
              <w:bottom w:val="single" w:sz="4" w:space="0" w:color="000000"/>
              <w:right w:val="single" w:sz="4" w:space="0" w:color="000000"/>
            </w:tcBorders>
            <w:vAlign w:val="center"/>
          </w:tcPr>
          <w:p w14:paraId="7272B48F" w14:textId="77777777" w:rsidR="003E7B31" w:rsidRDefault="003E7B31" w:rsidP="00E24E8F">
            <w:pPr>
              <w:spacing w:before="60" w:after="60"/>
              <w:jc w:val="center"/>
            </w:pPr>
          </w:p>
        </w:tc>
        <w:tc>
          <w:tcPr>
            <w:tcW w:w="2333" w:type="dxa"/>
            <w:tcBorders>
              <w:top w:val="single" w:sz="4" w:space="0" w:color="000000"/>
              <w:left w:val="single" w:sz="4" w:space="0" w:color="000000"/>
              <w:bottom w:val="single" w:sz="4" w:space="0" w:color="000000"/>
              <w:right w:val="single" w:sz="4" w:space="0" w:color="000000"/>
            </w:tcBorders>
            <w:vAlign w:val="center"/>
          </w:tcPr>
          <w:p w14:paraId="3585BC93" w14:textId="77777777" w:rsidR="003E7B31" w:rsidRDefault="003E7B31" w:rsidP="00E24E8F">
            <w:pPr>
              <w:spacing w:before="60" w:after="60"/>
              <w:jc w:val="center"/>
            </w:pPr>
          </w:p>
        </w:tc>
      </w:tr>
      <w:tr w:rsidR="003E7B31" w14:paraId="65B6A9E8" w14:textId="77777777" w:rsidTr="00E24E8F">
        <w:tc>
          <w:tcPr>
            <w:tcW w:w="761" w:type="dxa"/>
            <w:tcBorders>
              <w:top w:val="single" w:sz="4" w:space="0" w:color="000000"/>
              <w:left w:val="single" w:sz="4" w:space="0" w:color="000000"/>
              <w:bottom w:val="single" w:sz="4" w:space="0" w:color="000000"/>
              <w:right w:val="single" w:sz="4" w:space="0" w:color="000000"/>
            </w:tcBorders>
            <w:vAlign w:val="center"/>
          </w:tcPr>
          <w:p w14:paraId="26F217DB" w14:textId="77777777" w:rsidR="003E7B31" w:rsidRDefault="003E7B31" w:rsidP="00E24E8F">
            <w:pPr>
              <w:spacing w:before="60" w:after="60"/>
              <w:jc w:val="center"/>
            </w:pPr>
          </w:p>
        </w:tc>
        <w:tc>
          <w:tcPr>
            <w:tcW w:w="2099" w:type="dxa"/>
            <w:tcBorders>
              <w:top w:val="single" w:sz="4" w:space="0" w:color="000000"/>
              <w:left w:val="single" w:sz="4" w:space="0" w:color="000000"/>
              <w:bottom w:val="single" w:sz="4" w:space="0" w:color="000000"/>
              <w:right w:val="single" w:sz="4" w:space="0" w:color="000000"/>
            </w:tcBorders>
            <w:vAlign w:val="center"/>
          </w:tcPr>
          <w:p w14:paraId="3089FDDB" w14:textId="77777777" w:rsidR="003E7B31" w:rsidRDefault="003E7B31" w:rsidP="00E24E8F">
            <w:pPr>
              <w:spacing w:before="60" w:after="60"/>
              <w:jc w:val="center"/>
            </w:pPr>
          </w:p>
        </w:tc>
        <w:tc>
          <w:tcPr>
            <w:tcW w:w="3009" w:type="dxa"/>
            <w:tcBorders>
              <w:top w:val="single" w:sz="4" w:space="0" w:color="000000"/>
              <w:left w:val="single" w:sz="4" w:space="0" w:color="000000"/>
              <w:bottom w:val="single" w:sz="4" w:space="0" w:color="000000"/>
              <w:right w:val="single" w:sz="4" w:space="0" w:color="000000"/>
            </w:tcBorders>
            <w:vAlign w:val="center"/>
          </w:tcPr>
          <w:p w14:paraId="38DC9778" w14:textId="77777777" w:rsidR="003E7B31" w:rsidRDefault="003E7B31" w:rsidP="00E24E8F">
            <w:pPr>
              <w:spacing w:before="60" w:after="60"/>
              <w:jc w:val="center"/>
            </w:pPr>
          </w:p>
        </w:tc>
        <w:tc>
          <w:tcPr>
            <w:tcW w:w="1858" w:type="dxa"/>
            <w:tcBorders>
              <w:top w:val="single" w:sz="4" w:space="0" w:color="000000"/>
              <w:left w:val="single" w:sz="4" w:space="0" w:color="000000"/>
              <w:bottom w:val="single" w:sz="4" w:space="0" w:color="000000"/>
              <w:right w:val="single" w:sz="4" w:space="0" w:color="000000"/>
            </w:tcBorders>
            <w:vAlign w:val="center"/>
          </w:tcPr>
          <w:p w14:paraId="01ABB96E" w14:textId="77777777" w:rsidR="003E7B31" w:rsidRDefault="003E7B31" w:rsidP="00E24E8F">
            <w:pPr>
              <w:spacing w:before="60" w:after="60"/>
              <w:jc w:val="center"/>
            </w:pPr>
          </w:p>
        </w:tc>
        <w:tc>
          <w:tcPr>
            <w:tcW w:w="2333" w:type="dxa"/>
            <w:tcBorders>
              <w:top w:val="single" w:sz="4" w:space="0" w:color="000000"/>
              <w:left w:val="single" w:sz="4" w:space="0" w:color="000000"/>
              <w:bottom w:val="single" w:sz="4" w:space="0" w:color="000000"/>
              <w:right w:val="single" w:sz="4" w:space="0" w:color="000000"/>
            </w:tcBorders>
            <w:vAlign w:val="center"/>
          </w:tcPr>
          <w:p w14:paraId="33F5547A" w14:textId="77777777" w:rsidR="003E7B31" w:rsidRDefault="003E7B31" w:rsidP="00E24E8F">
            <w:pPr>
              <w:spacing w:before="60" w:after="60"/>
              <w:jc w:val="center"/>
            </w:pPr>
          </w:p>
        </w:tc>
      </w:tr>
      <w:tr w:rsidR="003E7B31" w14:paraId="5DA75640" w14:textId="77777777" w:rsidTr="00E24E8F">
        <w:tc>
          <w:tcPr>
            <w:tcW w:w="761" w:type="dxa"/>
            <w:tcBorders>
              <w:top w:val="single" w:sz="4" w:space="0" w:color="000000"/>
              <w:left w:val="single" w:sz="4" w:space="0" w:color="000000"/>
              <w:bottom w:val="single" w:sz="4" w:space="0" w:color="000000"/>
              <w:right w:val="single" w:sz="4" w:space="0" w:color="000000"/>
            </w:tcBorders>
            <w:vAlign w:val="center"/>
          </w:tcPr>
          <w:p w14:paraId="2BA1151B" w14:textId="77777777" w:rsidR="003E7B31" w:rsidRDefault="003E7B31" w:rsidP="00E24E8F">
            <w:pPr>
              <w:spacing w:before="60" w:after="60"/>
              <w:jc w:val="center"/>
            </w:pPr>
          </w:p>
        </w:tc>
        <w:tc>
          <w:tcPr>
            <w:tcW w:w="2099" w:type="dxa"/>
            <w:tcBorders>
              <w:top w:val="single" w:sz="4" w:space="0" w:color="000000"/>
              <w:left w:val="single" w:sz="4" w:space="0" w:color="000000"/>
              <w:bottom w:val="single" w:sz="4" w:space="0" w:color="000000"/>
              <w:right w:val="single" w:sz="4" w:space="0" w:color="000000"/>
            </w:tcBorders>
            <w:vAlign w:val="center"/>
          </w:tcPr>
          <w:p w14:paraId="5DB36EE5" w14:textId="77777777" w:rsidR="003E7B31" w:rsidRDefault="003E7B31" w:rsidP="00E24E8F">
            <w:pPr>
              <w:spacing w:before="60" w:after="60"/>
              <w:jc w:val="center"/>
            </w:pPr>
          </w:p>
        </w:tc>
        <w:tc>
          <w:tcPr>
            <w:tcW w:w="3009" w:type="dxa"/>
            <w:tcBorders>
              <w:top w:val="single" w:sz="4" w:space="0" w:color="000000"/>
              <w:left w:val="single" w:sz="4" w:space="0" w:color="000000"/>
              <w:bottom w:val="single" w:sz="4" w:space="0" w:color="000000"/>
              <w:right w:val="single" w:sz="4" w:space="0" w:color="000000"/>
            </w:tcBorders>
            <w:vAlign w:val="center"/>
          </w:tcPr>
          <w:p w14:paraId="47B228F9" w14:textId="77777777" w:rsidR="003E7B31" w:rsidRDefault="003E7B31" w:rsidP="00E24E8F">
            <w:pPr>
              <w:spacing w:before="60" w:after="60"/>
              <w:jc w:val="center"/>
            </w:pPr>
          </w:p>
        </w:tc>
        <w:tc>
          <w:tcPr>
            <w:tcW w:w="1858" w:type="dxa"/>
            <w:tcBorders>
              <w:top w:val="single" w:sz="4" w:space="0" w:color="000000"/>
              <w:left w:val="single" w:sz="4" w:space="0" w:color="000000"/>
              <w:bottom w:val="single" w:sz="4" w:space="0" w:color="000000"/>
              <w:right w:val="single" w:sz="4" w:space="0" w:color="000000"/>
            </w:tcBorders>
            <w:vAlign w:val="center"/>
          </w:tcPr>
          <w:p w14:paraId="18DAB3DF" w14:textId="77777777" w:rsidR="003E7B31" w:rsidRDefault="003E7B31" w:rsidP="00E24E8F">
            <w:pPr>
              <w:spacing w:before="60" w:after="60"/>
              <w:jc w:val="center"/>
            </w:pPr>
          </w:p>
        </w:tc>
        <w:tc>
          <w:tcPr>
            <w:tcW w:w="2333" w:type="dxa"/>
            <w:tcBorders>
              <w:top w:val="single" w:sz="4" w:space="0" w:color="000000"/>
              <w:left w:val="single" w:sz="4" w:space="0" w:color="000000"/>
              <w:bottom w:val="single" w:sz="4" w:space="0" w:color="000000"/>
              <w:right w:val="single" w:sz="4" w:space="0" w:color="000000"/>
            </w:tcBorders>
            <w:vAlign w:val="center"/>
          </w:tcPr>
          <w:p w14:paraId="19333C91" w14:textId="77777777" w:rsidR="003E7B31" w:rsidRDefault="003E7B31" w:rsidP="00E24E8F">
            <w:pPr>
              <w:spacing w:before="60" w:after="60"/>
              <w:jc w:val="center"/>
            </w:pPr>
          </w:p>
        </w:tc>
      </w:tr>
      <w:tr w:rsidR="003E7B31" w14:paraId="49825846" w14:textId="77777777" w:rsidTr="00E24E8F">
        <w:tc>
          <w:tcPr>
            <w:tcW w:w="761" w:type="dxa"/>
            <w:tcBorders>
              <w:top w:val="single" w:sz="4" w:space="0" w:color="000000"/>
              <w:left w:val="single" w:sz="4" w:space="0" w:color="000000"/>
              <w:bottom w:val="single" w:sz="4" w:space="0" w:color="000000"/>
              <w:right w:val="single" w:sz="4" w:space="0" w:color="000000"/>
            </w:tcBorders>
            <w:vAlign w:val="center"/>
          </w:tcPr>
          <w:p w14:paraId="77A4AB57" w14:textId="77777777" w:rsidR="003E7B31" w:rsidRDefault="003E7B31" w:rsidP="00E24E8F">
            <w:pPr>
              <w:spacing w:before="60" w:after="60"/>
              <w:jc w:val="center"/>
            </w:pPr>
          </w:p>
        </w:tc>
        <w:tc>
          <w:tcPr>
            <w:tcW w:w="2099" w:type="dxa"/>
            <w:tcBorders>
              <w:top w:val="single" w:sz="4" w:space="0" w:color="000000"/>
              <w:left w:val="single" w:sz="4" w:space="0" w:color="000000"/>
              <w:bottom w:val="single" w:sz="4" w:space="0" w:color="000000"/>
              <w:right w:val="single" w:sz="4" w:space="0" w:color="000000"/>
            </w:tcBorders>
            <w:vAlign w:val="center"/>
          </w:tcPr>
          <w:p w14:paraId="034E1D7F" w14:textId="77777777" w:rsidR="003E7B31" w:rsidRDefault="003E7B31" w:rsidP="00E24E8F">
            <w:pPr>
              <w:spacing w:before="60" w:after="60"/>
              <w:jc w:val="center"/>
            </w:pPr>
          </w:p>
        </w:tc>
        <w:tc>
          <w:tcPr>
            <w:tcW w:w="3009" w:type="dxa"/>
            <w:tcBorders>
              <w:top w:val="single" w:sz="4" w:space="0" w:color="000000"/>
              <w:left w:val="single" w:sz="4" w:space="0" w:color="000000"/>
              <w:bottom w:val="single" w:sz="4" w:space="0" w:color="000000"/>
              <w:right w:val="single" w:sz="4" w:space="0" w:color="000000"/>
            </w:tcBorders>
            <w:vAlign w:val="center"/>
          </w:tcPr>
          <w:p w14:paraId="66CE5266" w14:textId="77777777" w:rsidR="003E7B31" w:rsidRDefault="003E7B31" w:rsidP="00E24E8F">
            <w:pPr>
              <w:spacing w:before="60" w:after="60"/>
              <w:jc w:val="center"/>
            </w:pPr>
          </w:p>
        </w:tc>
        <w:tc>
          <w:tcPr>
            <w:tcW w:w="1858" w:type="dxa"/>
            <w:tcBorders>
              <w:top w:val="single" w:sz="4" w:space="0" w:color="000000"/>
              <w:left w:val="single" w:sz="4" w:space="0" w:color="000000"/>
              <w:bottom w:val="single" w:sz="4" w:space="0" w:color="000000"/>
              <w:right w:val="single" w:sz="4" w:space="0" w:color="000000"/>
            </w:tcBorders>
            <w:vAlign w:val="center"/>
          </w:tcPr>
          <w:p w14:paraId="143BF4EB" w14:textId="77777777" w:rsidR="003E7B31" w:rsidRDefault="003E7B31" w:rsidP="00E24E8F">
            <w:pPr>
              <w:spacing w:before="60" w:after="60"/>
              <w:jc w:val="center"/>
            </w:pPr>
          </w:p>
        </w:tc>
        <w:tc>
          <w:tcPr>
            <w:tcW w:w="2333" w:type="dxa"/>
            <w:tcBorders>
              <w:top w:val="single" w:sz="4" w:space="0" w:color="000000"/>
              <w:left w:val="single" w:sz="4" w:space="0" w:color="000000"/>
              <w:bottom w:val="single" w:sz="4" w:space="0" w:color="000000"/>
              <w:right w:val="single" w:sz="4" w:space="0" w:color="000000"/>
            </w:tcBorders>
            <w:vAlign w:val="center"/>
          </w:tcPr>
          <w:p w14:paraId="5B2F8807" w14:textId="77777777" w:rsidR="003E7B31" w:rsidRDefault="003E7B31" w:rsidP="00E24E8F">
            <w:pPr>
              <w:spacing w:before="60" w:after="60"/>
              <w:jc w:val="center"/>
            </w:pPr>
          </w:p>
        </w:tc>
      </w:tr>
      <w:tr w:rsidR="003E7B31" w14:paraId="044BDC81" w14:textId="77777777" w:rsidTr="00E24E8F">
        <w:tc>
          <w:tcPr>
            <w:tcW w:w="761" w:type="dxa"/>
            <w:tcBorders>
              <w:top w:val="single" w:sz="4" w:space="0" w:color="000000"/>
              <w:left w:val="single" w:sz="4" w:space="0" w:color="000000"/>
              <w:bottom w:val="single" w:sz="4" w:space="0" w:color="000000"/>
              <w:right w:val="single" w:sz="4" w:space="0" w:color="000000"/>
            </w:tcBorders>
            <w:vAlign w:val="center"/>
          </w:tcPr>
          <w:p w14:paraId="28814634" w14:textId="77777777" w:rsidR="003E7B31" w:rsidRDefault="003E7B31" w:rsidP="00E24E8F">
            <w:pPr>
              <w:spacing w:before="60" w:after="60"/>
              <w:jc w:val="center"/>
            </w:pPr>
          </w:p>
        </w:tc>
        <w:tc>
          <w:tcPr>
            <w:tcW w:w="2099" w:type="dxa"/>
            <w:tcBorders>
              <w:top w:val="single" w:sz="4" w:space="0" w:color="000000"/>
              <w:left w:val="single" w:sz="4" w:space="0" w:color="000000"/>
              <w:bottom w:val="single" w:sz="4" w:space="0" w:color="000000"/>
              <w:right w:val="single" w:sz="4" w:space="0" w:color="000000"/>
            </w:tcBorders>
            <w:vAlign w:val="center"/>
          </w:tcPr>
          <w:p w14:paraId="026F0B64" w14:textId="77777777" w:rsidR="003E7B31" w:rsidRDefault="003E7B31" w:rsidP="00E24E8F">
            <w:pPr>
              <w:spacing w:before="60" w:after="60"/>
              <w:jc w:val="center"/>
            </w:pPr>
          </w:p>
        </w:tc>
        <w:tc>
          <w:tcPr>
            <w:tcW w:w="3009" w:type="dxa"/>
            <w:tcBorders>
              <w:top w:val="single" w:sz="4" w:space="0" w:color="000000"/>
              <w:left w:val="single" w:sz="4" w:space="0" w:color="000000"/>
              <w:bottom w:val="single" w:sz="4" w:space="0" w:color="000000"/>
              <w:right w:val="single" w:sz="4" w:space="0" w:color="000000"/>
            </w:tcBorders>
            <w:vAlign w:val="center"/>
          </w:tcPr>
          <w:p w14:paraId="7914AE47" w14:textId="77777777" w:rsidR="003E7B31" w:rsidRDefault="003E7B31" w:rsidP="00E24E8F">
            <w:pPr>
              <w:spacing w:before="60" w:after="60"/>
              <w:jc w:val="center"/>
            </w:pPr>
          </w:p>
        </w:tc>
        <w:tc>
          <w:tcPr>
            <w:tcW w:w="1858" w:type="dxa"/>
            <w:tcBorders>
              <w:top w:val="single" w:sz="4" w:space="0" w:color="000000"/>
              <w:left w:val="single" w:sz="4" w:space="0" w:color="000000"/>
              <w:bottom w:val="single" w:sz="4" w:space="0" w:color="000000"/>
              <w:right w:val="single" w:sz="4" w:space="0" w:color="000000"/>
            </w:tcBorders>
            <w:vAlign w:val="center"/>
          </w:tcPr>
          <w:p w14:paraId="296EC76B" w14:textId="77777777" w:rsidR="003E7B31" w:rsidRDefault="003E7B31" w:rsidP="00E24E8F">
            <w:pPr>
              <w:spacing w:before="60" w:after="60"/>
              <w:jc w:val="center"/>
            </w:pPr>
          </w:p>
        </w:tc>
        <w:tc>
          <w:tcPr>
            <w:tcW w:w="2333" w:type="dxa"/>
            <w:tcBorders>
              <w:top w:val="single" w:sz="4" w:space="0" w:color="000000"/>
              <w:left w:val="single" w:sz="4" w:space="0" w:color="000000"/>
              <w:bottom w:val="single" w:sz="4" w:space="0" w:color="000000"/>
              <w:right w:val="single" w:sz="4" w:space="0" w:color="000000"/>
            </w:tcBorders>
            <w:vAlign w:val="center"/>
          </w:tcPr>
          <w:p w14:paraId="19E51463" w14:textId="77777777" w:rsidR="003E7B31" w:rsidRDefault="003E7B31" w:rsidP="00E24E8F">
            <w:pPr>
              <w:spacing w:before="60" w:after="60"/>
              <w:jc w:val="center"/>
            </w:pPr>
          </w:p>
        </w:tc>
      </w:tr>
    </w:tbl>
    <w:p w14:paraId="6D56FFBA" w14:textId="77777777" w:rsidR="003E7B31" w:rsidRDefault="003E7B31" w:rsidP="003E7B31"/>
    <w:p w14:paraId="6F8E6F54" w14:textId="77777777" w:rsidR="003E7B31" w:rsidRDefault="003E7B31" w:rsidP="003E7B31"/>
    <w:p w14:paraId="1E89A817" w14:textId="77777777" w:rsidR="00620864" w:rsidRDefault="00620864">
      <w:pPr>
        <w:rPr>
          <w:sz w:val="36"/>
        </w:rPr>
      </w:pPr>
      <w:r>
        <w:br w:type="page"/>
      </w:r>
    </w:p>
    <w:p w14:paraId="20E48BC9" w14:textId="77777777" w:rsidR="00FB2D58" w:rsidRDefault="00FB2D58" w:rsidP="006A4EF3">
      <w:pPr>
        <w:spacing w:after="240"/>
      </w:pPr>
      <w:r w:rsidRPr="006A4EF3">
        <w:rPr>
          <w:b/>
          <w:bCs/>
        </w:rPr>
        <w:lastRenderedPageBreak/>
        <w:t>EXECUTED</w:t>
      </w:r>
      <w:r>
        <w:t xml:space="preserve"> as an agreement</w:t>
      </w:r>
    </w:p>
    <w:p w14:paraId="02ABCC2A" w14:textId="03384610" w:rsidR="003B3F37" w:rsidRPr="007217B9" w:rsidRDefault="003B3F37" w:rsidP="006A4EF3">
      <w:pPr>
        <w:pStyle w:val="Headersub"/>
      </w:pPr>
      <w:bookmarkStart w:id="5548" w:name="_Toc211256196"/>
      <w:r w:rsidRPr="007217B9">
        <w:t>Signing page</w:t>
      </w:r>
      <w:bookmarkEnd w:id="5401"/>
      <w:bookmarkEnd w:id="5402"/>
      <w:bookmarkEnd w:id="5403"/>
      <w:bookmarkEnd w:id="5548"/>
    </w:p>
    <w:p w14:paraId="16DB0315" w14:textId="77777777" w:rsidR="0010058C" w:rsidRDefault="0010058C">
      <w:pPr>
        <w:rPr>
          <w:b/>
        </w:rPr>
      </w:pPr>
    </w:p>
    <w:p w14:paraId="2BA63EE0" w14:textId="77777777" w:rsidR="0010058C" w:rsidRDefault="0010058C">
      <w:pPr>
        <w:rPr>
          <w:b/>
        </w:rPr>
      </w:pPr>
    </w:p>
    <w:p w14:paraId="21DB9FC2" w14:textId="77777777" w:rsidR="0010058C" w:rsidRDefault="0010058C">
      <w:pPr>
        <w:rPr>
          <w:b/>
        </w:rPr>
      </w:pPr>
    </w:p>
    <w:p w14:paraId="0AB064D0" w14:textId="77777777" w:rsidR="0010058C" w:rsidRDefault="0010058C">
      <w:pPr>
        <w:rPr>
          <w:b/>
        </w:rPr>
      </w:pPr>
    </w:p>
    <w:p w14:paraId="13C42886" w14:textId="018C9EB0" w:rsidR="003B3F37" w:rsidRPr="007217B9" w:rsidRDefault="003B3F37">
      <w:r w:rsidRPr="007217B9">
        <w:rPr>
          <w:b/>
        </w:rPr>
        <w:t>DATED:______________________</w:t>
      </w:r>
      <w:r w:rsidRPr="007217B9">
        <w:t xml:space="preserve"> </w:t>
      </w:r>
    </w:p>
    <w:p w14:paraId="6753582C" w14:textId="77777777" w:rsidR="003B3F37" w:rsidRDefault="003B3F37"/>
    <w:p w14:paraId="036A895F" w14:textId="77777777" w:rsidR="006177CD" w:rsidRDefault="006177CD"/>
    <w:p w14:paraId="2924BEE1" w14:textId="77777777" w:rsidR="000E134A" w:rsidRDefault="000E134A" w:rsidP="000E134A">
      <w:pPr>
        <w:pStyle w:val="BodyText"/>
      </w:pPr>
    </w:p>
    <w:p w14:paraId="13570A17" w14:textId="2AD67ADC" w:rsidR="007132C0" w:rsidRDefault="00BE77D6" w:rsidP="007132C0">
      <w:pPr>
        <w:pStyle w:val="BodyText"/>
        <w:rPr>
          <w:b/>
          <w:bCs/>
        </w:rPr>
      </w:pPr>
      <w:bookmarkStart w:id="5549" w:name="Annexures"/>
      <w:bookmarkStart w:id="5550" w:name="Annexures2"/>
      <w:bookmarkEnd w:id="0"/>
      <w:bookmarkEnd w:id="5549"/>
      <w:bookmarkEnd w:id="5550"/>
      <w:r w:rsidRPr="009B6FD2">
        <w:rPr>
          <w:b/>
          <w:bCs/>
        </w:rPr>
        <w:t>Commonwealth</w:t>
      </w:r>
    </w:p>
    <w:tbl>
      <w:tblPr>
        <w:tblW w:w="0" w:type="auto"/>
        <w:tblCellMar>
          <w:left w:w="107" w:type="dxa"/>
          <w:right w:w="107" w:type="dxa"/>
        </w:tblCellMar>
        <w:tblLook w:val="04A0" w:firstRow="1" w:lastRow="0" w:firstColumn="1" w:lastColumn="0" w:noHBand="0" w:noVBand="1"/>
      </w:tblPr>
      <w:tblGrid>
        <w:gridCol w:w="3742"/>
        <w:gridCol w:w="567"/>
        <w:gridCol w:w="3742"/>
      </w:tblGrid>
      <w:tr w:rsidR="00FD3670" w14:paraId="77E91801" w14:textId="77777777" w:rsidTr="00DA23DD">
        <w:trPr>
          <w:cantSplit/>
        </w:trPr>
        <w:tc>
          <w:tcPr>
            <w:tcW w:w="3742" w:type="dxa"/>
          </w:tcPr>
          <w:p w14:paraId="4B12D02E" w14:textId="49C8DFB3" w:rsidR="00FD3670" w:rsidRDefault="00FD3670" w:rsidP="00DA23DD">
            <w:r w:rsidRPr="00FD3670">
              <w:rPr>
                <w:b/>
              </w:rPr>
              <w:t>SIGNED</w:t>
            </w:r>
            <w:r>
              <w:rPr>
                <w:bCs/>
              </w:rPr>
              <w:t xml:space="preserve"> </w:t>
            </w:r>
            <w:r w:rsidRPr="005F3D07">
              <w:rPr>
                <w:bCs/>
              </w:rPr>
              <w:t>for and on behalf of</w:t>
            </w:r>
            <w:r>
              <w:rPr>
                <w:b/>
              </w:rPr>
              <w:t xml:space="preserve"> THE COMMONWEALTH OF AUSTRALIA </w:t>
            </w:r>
            <w:r w:rsidRPr="005F3D07">
              <w:rPr>
                <w:bCs/>
              </w:rPr>
              <w:t xml:space="preserve">as represented by the </w:t>
            </w:r>
            <w:r w:rsidRPr="004A2340">
              <w:rPr>
                <w:b/>
              </w:rPr>
              <w:t>Department of Climate Change, Energy, the Environment and Water</w:t>
            </w:r>
            <w:r w:rsidRPr="005F3D07">
              <w:rPr>
                <w:bCs/>
              </w:rPr>
              <w:t xml:space="preserve"> by its duly authorised delegate in the presence of:</w:t>
            </w:r>
          </w:p>
          <w:p w14:paraId="2BC948C8" w14:textId="77777777" w:rsidR="00FD3670" w:rsidRDefault="00FD3670" w:rsidP="00DA23DD"/>
          <w:p w14:paraId="63F9F2DA" w14:textId="77777777" w:rsidR="00FD3670" w:rsidRDefault="00FD3670" w:rsidP="00DA23DD"/>
          <w:p w14:paraId="06E67901" w14:textId="77777777" w:rsidR="00FD3670" w:rsidRDefault="00FD3670" w:rsidP="00DA23DD">
            <w:pPr>
              <w:tabs>
                <w:tab w:val="right" w:leader="dot" w:pos="3528"/>
              </w:tabs>
            </w:pPr>
            <w:r>
              <w:tab/>
            </w:r>
          </w:p>
          <w:p w14:paraId="52BCCCBD" w14:textId="25545E14" w:rsidR="00FD3670" w:rsidRDefault="00FD3670" w:rsidP="00DA23DD">
            <w:r>
              <w:t>Signature of witness</w:t>
            </w:r>
          </w:p>
          <w:p w14:paraId="30076366" w14:textId="77777777" w:rsidR="00FD3670" w:rsidRDefault="00FD3670" w:rsidP="00DA23DD"/>
          <w:p w14:paraId="267D19BF" w14:textId="77777777" w:rsidR="00FD3670" w:rsidRDefault="00FD3670" w:rsidP="00DA23DD"/>
          <w:p w14:paraId="28517820" w14:textId="77777777" w:rsidR="00FD3670" w:rsidRDefault="00FD3670" w:rsidP="00DA23DD">
            <w:pPr>
              <w:tabs>
                <w:tab w:val="right" w:leader="dot" w:pos="3528"/>
              </w:tabs>
            </w:pPr>
            <w:r>
              <w:tab/>
            </w:r>
          </w:p>
          <w:p w14:paraId="587A1EE4" w14:textId="111104AF" w:rsidR="00FD3670" w:rsidRDefault="00FD3670" w:rsidP="00DA23DD">
            <w:r>
              <w:t>Name of witness (block letters)</w:t>
            </w:r>
          </w:p>
        </w:tc>
        <w:tc>
          <w:tcPr>
            <w:tcW w:w="567" w:type="dxa"/>
            <w:hideMark/>
          </w:tcPr>
          <w:p w14:paraId="600004AA" w14:textId="77777777" w:rsidR="00FD3670" w:rsidRDefault="00FD3670" w:rsidP="00DA23DD">
            <w:r>
              <w:t>)</w:t>
            </w:r>
          </w:p>
          <w:p w14:paraId="7BBFE6EA" w14:textId="77777777" w:rsidR="00FD3670" w:rsidRDefault="00FD3670" w:rsidP="00DA23DD">
            <w:r>
              <w:t>)</w:t>
            </w:r>
          </w:p>
          <w:p w14:paraId="0C0A9433" w14:textId="77777777" w:rsidR="00FD3670" w:rsidRDefault="00FD3670" w:rsidP="00DA23DD">
            <w:r>
              <w:t>)</w:t>
            </w:r>
          </w:p>
          <w:p w14:paraId="0CE41F4E" w14:textId="77777777" w:rsidR="00FD3670" w:rsidRDefault="00FD3670" w:rsidP="00DA23DD">
            <w:r>
              <w:t>)</w:t>
            </w:r>
          </w:p>
          <w:p w14:paraId="26919E59" w14:textId="77777777" w:rsidR="00FD3670" w:rsidRDefault="00FD3670" w:rsidP="00DA23DD">
            <w:r>
              <w:t>)</w:t>
            </w:r>
          </w:p>
          <w:p w14:paraId="3B7479D9" w14:textId="77777777" w:rsidR="00FD3670" w:rsidRDefault="00FD3670" w:rsidP="00DA23DD">
            <w:r>
              <w:t>)</w:t>
            </w:r>
          </w:p>
          <w:p w14:paraId="7E73588A" w14:textId="77777777" w:rsidR="00FD3670" w:rsidRDefault="00FD3670" w:rsidP="00DA23DD">
            <w:r>
              <w:t>)</w:t>
            </w:r>
          </w:p>
          <w:p w14:paraId="2A1896C0" w14:textId="77777777" w:rsidR="00FD3670" w:rsidRDefault="00FD3670" w:rsidP="00DA23DD">
            <w:r>
              <w:t>)</w:t>
            </w:r>
          </w:p>
          <w:p w14:paraId="0C5C1DE4" w14:textId="77777777" w:rsidR="00FD3670" w:rsidRDefault="00FD3670" w:rsidP="00DA23DD">
            <w:r>
              <w:t>)</w:t>
            </w:r>
          </w:p>
          <w:p w14:paraId="44F37B03" w14:textId="77777777" w:rsidR="00FD3670" w:rsidRDefault="00FD3670" w:rsidP="00DA23DD">
            <w:r>
              <w:t>)</w:t>
            </w:r>
          </w:p>
          <w:p w14:paraId="4BC2EAFF" w14:textId="77777777" w:rsidR="00FD3670" w:rsidRDefault="00FD3670" w:rsidP="00DA23DD">
            <w:r>
              <w:t>)</w:t>
            </w:r>
          </w:p>
          <w:p w14:paraId="0FBE085D" w14:textId="77777777" w:rsidR="00FD3670" w:rsidRDefault="00FD3670" w:rsidP="00DA23DD">
            <w:r>
              <w:t>)</w:t>
            </w:r>
          </w:p>
          <w:p w14:paraId="08539574" w14:textId="77777777" w:rsidR="00FD3670" w:rsidRDefault="00FD3670" w:rsidP="00DA23DD">
            <w:r>
              <w:t>)</w:t>
            </w:r>
          </w:p>
          <w:p w14:paraId="0999496D" w14:textId="77777777" w:rsidR="00FD3670" w:rsidRDefault="00FD3670" w:rsidP="00DA23DD">
            <w:r>
              <w:t>)</w:t>
            </w:r>
          </w:p>
        </w:tc>
        <w:tc>
          <w:tcPr>
            <w:tcW w:w="3742" w:type="dxa"/>
          </w:tcPr>
          <w:p w14:paraId="58A29C9C" w14:textId="77777777" w:rsidR="00FD3670" w:rsidRDefault="00FD3670" w:rsidP="00DA23DD"/>
          <w:p w14:paraId="715EE77B" w14:textId="77777777" w:rsidR="00FD3670" w:rsidRDefault="00FD3670" w:rsidP="00DA23DD"/>
          <w:p w14:paraId="60E35F94" w14:textId="77777777" w:rsidR="00FD3670" w:rsidRDefault="00FD3670" w:rsidP="00DA23DD"/>
          <w:p w14:paraId="0DD6A163" w14:textId="77777777" w:rsidR="00FD3670" w:rsidRDefault="00FD3670" w:rsidP="00DA23DD"/>
          <w:p w14:paraId="7DFA06A9" w14:textId="77777777" w:rsidR="00FD3670" w:rsidRDefault="00FD3670" w:rsidP="00DA23DD"/>
          <w:p w14:paraId="02BC4740" w14:textId="77777777" w:rsidR="00FD3670" w:rsidRDefault="00FD3670" w:rsidP="00DA23DD"/>
          <w:p w14:paraId="2572937F" w14:textId="77777777" w:rsidR="00FD3670" w:rsidRDefault="00FD3670" w:rsidP="00DA23DD"/>
          <w:p w14:paraId="7BDE8E55" w14:textId="77777777" w:rsidR="00FD3670" w:rsidRDefault="00FD3670" w:rsidP="00DA23DD"/>
          <w:p w14:paraId="24074658" w14:textId="77777777" w:rsidR="00FD3670" w:rsidRDefault="00FD3670" w:rsidP="00DA23DD">
            <w:pPr>
              <w:tabs>
                <w:tab w:val="right" w:leader="dot" w:pos="3528"/>
              </w:tabs>
            </w:pPr>
            <w:r>
              <w:tab/>
            </w:r>
          </w:p>
          <w:p w14:paraId="32D6D7D2" w14:textId="6A8047F7" w:rsidR="00FD3670" w:rsidRDefault="00FD3670" w:rsidP="00FD3670">
            <w:pPr>
              <w:rPr>
                <w:sz w:val="16"/>
              </w:rPr>
            </w:pPr>
            <w:r>
              <w:t>Signature of delegate</w:t>
            </w:r>
          </w:p>
          <w:p w14:paraId="0C035E63" w14:textId="77777777" w:rsidR="00FD3670" w:rsidRDefault="00FD3670" w:rsidP="00FD3670"/>
          <w:p w14:paraId="77226A6D" w14:textId="77777777" w:rsidR="00FD3670" w:rsidRDefault="00FD3670" w:rsidP="00DA23DD"/>
          <w:p w14:paraId="7E59E150" w14:textId="77777777" w:rsidR="00FD3670" w:rsidRDefault="00FD3670" w:rsidP="00DA23DD">
            <w:pPr>
              <w:tabs>
                <w:tab w:val="right" w:leader="dot" w:pos="3528"/>
              </w:tabs>
            </w:pPr>
            <w:r>
              <w:tab/>
            </w:r>
          </w:p>
          <w:p w14:paraId="16989DC4" w14:textId="3670144A" w:rsidR="00FD3670" w:rsidRDefault="00FD3670" w:rsidP="00DA23DD">
            <w:pPr>
              <w:tabs>
                <w:tab w:val="right" w:leader="dot" w:pos="6521"/>
              </w:tabs>
            </w:pPr>
            <w:r>
              <w:t>Name of delegate (block letters)</w:t>
            </w:r>
          </w:p>
        </w:tc>
      </w:tr>
    </w:tbl>
    <w:p w14:paraId="7B337428" w14:textId="77777777" w:rsidR="00FD3670" w:rsidRPr="00602E3C" w:rsidRDefault="00FD3670" w:rsidP="007132C0">
      <w:pPr>
        <w:pStyle w:val="BodyText"/>
        <w:rPr>
          <w:b/>
          <w:bCs/>
        </w:rPr>
      </w:pPr>
    </w:p>
    <w:p w14:paraId="323A556C" w14:textId="77777777" w:rsidR="007132C0" w:rsidRDefault="007132C0" w:rsidP="007132C0">
      <w:pPr>
        <w:pStyle w:val="BodyText"/>
      </w:pPr>
    </w:p>
    <w:p w14:paraId="02EBEBF3" w14:textId="483CF239" w:rsidR="007132C0" w:rsidRPr="00602E3C" w:rsidRDefault="00411B14" w:rsidP="007132C0">
      <w:pPr>
        <w:pStyle w:val="BodyText"/>
        <w:rPr>
          <w:b/>
          <w:bCs/>
        </w:rPr>
      </w:pPr>
      <w:r>
        <w:rPr>
          <w:b/>
          <w:bCs/>
        </w:rPr>
        <w:t>PROJECT OPERATOR</w:t>
      </w:r>
    </w:p>
    <w:tbl>
      <w:tblPr>
        <w:tblW w:w="0" w:type="auto"/>
        <w:tblCellMar>
          <w:left w:w="107" w:type="dxa"/>
          <w:right w:w="107" w:type="dxa"/>
        </w:tblCellMar>
        <w:tblLook w:val="04A0" w:firstRow="1" w:lastRow="0" w:firstColumn="1" w:lastColumn="0" w:noHBand="0" w:noVBand="1"/>
      </w:tblPr>
      <w:tblGrid>
        <w:gridCol w:w="3742"/>
        <w:gridCol w:w="567"/>
        <w:gridCol w:w="3742"/>
      </w:tblGrid>
      <w:tr w:rsidR="007132C0" w14:paraId="16C36020" w14:textId="77777777" w:rsidTr="009C25DC">
        <w:trPr>
          <w:cantSplit/>
        </w:trPr>
        <w:tc>
          <w:tcPr>
            <w:tcW w:w="3742" w:type="dxa"/>
          </w:tcPr>
          <w:p w14:paraId="2FC78958" w14:textId="77777777" w:rsidR="007132C0" w:rsidRDefault="007132C0" w:rsidP="009C25DC">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14:paraId="14ECB410" w14:textId="77777777" w:rsidR="007132C0" w:rsidRDefault="007132C0" w:rsidP="009C25DC"/>
          <w:p w14:paraId="57C4920B" w14:textId="77777777" w:rsidR="007132C0" w:rsidRDefault="007132C0" w:rsidP="009C25DC"/>
          <w:p w14:paraId="2B238DBC" w14:textId="77777777" w:rsidR="007132C0" w:rsidRDefault="007132C0" w:rsidP="009C25DC">
            <w:pPr>
              <w:tabs>
                <w:tab w:val="right" w:leader="dot" w:pos="3528"/>
              </w:tabs>
            </w:pPr>
            <w:r>
              <w:tab/>
            </w:r>
          </w:p>
          <w:p w14:paraId="0E0121B1" w14:textId="77777777" w:rsidR="007132C0" w:rsidRDefault="007132C0" w:rsidP="009C25DC">
            <w:r>
              <w:t>Signature of director</w:t>
            </w:r>
          </w:p>
          <w:p w14:paraId="5C764636" w14:textId="77777777" w:rsidR="007132C0" w:rsidRDefault="007132C0" w:rsidP="009C25DC"/>
          <w:p w14:paraId="40706753" w14:textId="77777777" w:rsidR="007132C0" w:rsidRDefault="007132C0" w:rsidP="009C25DC"/>
          <w:p w14:paraId="3338AF99" w14:textId="77777777" w:rsidR="007132C0" w:rsidRDefault="007132C0" w:rsidP="009C25DC">
            <w:pPr>
              <w:tabs>
                <w:tab w:val="right" w:leader="dot" w:pos="3528"/>
              </w:tabs>
            </w:pPr>
            <w:r>
              <w:tab/>
            </w:r>
          </w:p>
          <w:p w14:paraId="20B54F42" w14:textId="77777777" w:rsidR="007132C0" w:rsidRDefault="007132C0" w:rsidP="009C25DC">
            <w:r>
              <w:t>Name of director (block letters)</w:t>
            </w:r>
          </w:p>
        </w:tc>
        <w:tc>
          <w:tcPr>
            <w:tcW w:w="567" w:type="dxa"/>
            <w:hideMark/>
          </w:tcPr>
          <w:p w14:paraId="66AE662C" w14:textId="77777777" w:rsidR="007132C0" w:rsidRDefault="007132C0" w:rsidP="009C25DC">
            <w:r>
              <w:t>)</w:t>
            </w:r>
          </w:p>
          <w:p w14:paraId="4B92A5F6" w14:textId="77777777" w:rsidR="007132C0" w:rsidRDefault="007132C0" w:rsidP="009C25DC">
            <w:r>
              <w:t>)</w:t>
            </w:r>
          </w:p>
          <w:p w14:paraId="53F5B17F" w14:textId="77777777" w:rsidR="007132C0" w:rsidRDefault="007132C0" w:rsidP="009C25DC">
            <w:r>
              <w:t>)</w:t>
            </w:r>
          </w:p>
          <w:p w14:paraId="13A73AE4" w14:textId="77777777" w:rsidR="007132C0" w:rsidRDefault="007132C0" w:rsidP="009C25DC">
            <w:r>
              <w:t>)</w:t>
            </w:r>
          </w:p>
          <w:p w14:paraId="118B09EF" w14:textId="77777777" w:rsidR="007132C0" w:rsidRDefault="007132C0" w:rsidP="009C25DC">
            <w:r>
              <w:t>)</w:t>
            </w:r>
          </w:p>
          <w:p w14:paraId="1E08C5C8" w14:textId="77777777" w:rsidR="007132C0" w:rsidRDefault="007132C0" w:rsidP="009C25DC">
            <w:r>
              <w:t>)</w:t>
            </w:r>
          </w:p>
          <w:p w14:paraId="519846B9" w14:textId="77777777" w:rsidR="007132C0" w:rsidRDefault="007132C0" w:rsidP="009C25DC">
            <w:r>
              <w:t>)</w:t>
            </w:r>
          </w:p>
          <w:p w14:paraId="59DE0278" w14:textId="77777777" w:rsidR="007132C0" w:rsidRDefault="007132C0" w:rsidP="009C25DC">
            <w:r>
              <w:t>)</w:t>
            </w:r>
          </w:p>
          <w:p w14:paraId="35119893" w14:textId="77777777" w:rsidR="007132C0" w:rsidRDefault="007132C0" w:rsidP="009C25DC">
            <w:r>
              <w:t>)</w:t>
            </w:r>
          </w:p>
          <w:p w14:paraId="7F171737" w14:textId="77777777" w:rsidR="007132C0" w:rsidRDefault="007132C0" w:rsidP="009C25DC">
            <w:r>
              <w:t>)</w:t>
            </w:r>
          </w:p>
          <w:p w14:paraId="33E294B0" w14:textId="77777777" w:rsidR="007132C0" w:rsidRDefault="007132C0" w:rsidP="009C25DC">
            <w:r>
              <w:t>)</w:t>
            </w:r>
          </w:p>
          <w:p w14:paraId="166EF995" w14:textId="77777777" w:rsidR="007132C0" w:rsidRDefault="007132C0" w:rsidP="009C25DC">
            <w:r>
              <w:t>)</w:t>
            </w:r>
          </w:p>
          <w:p w14:paraId="3A699435" w14:textId="77777777" w:rsidR="007132C0" w:rsidRDefault="007132C0" w:rsidP="009C25DC">
            <w:r>
              <w:t>)</w:t>
            </w:r>
          </w:p>
          <w:p w14:paraId="7F678F3D" w14:textId="77777777" w:rsidR="007132C0" w:rsidRDefault="007132C0" w:rsidP="009C25DC">
            <w:r>
              <w:t>)</w:t>
            </w:r>
          </w:p>
        </w:tc>
        <w:tc>
          <w:tcPr>
            <w:tcW w:w="3742" w:type="dxa"/>
          </w:tcPr>
          <w:p w14:paraId="42EF1D22" w14:textId="77777777" w:rsidR="007132C0" w:rsidRDefault="007132C0" w:rsidP="009C25DC"/>
          <w:p w14:paraId="6A3D727F" w14:textId="77777777" w:rsidR="007132C0" w:rsidRDefault="007132C0" w:rsidP="009C25DC"/>
          <w:p w14:paraId="525E6779" w14:textId="77777777" w:rsidR="007132C0" w:rsidRDefault="007132C0" w:rsidP="009C25DC"/>
          <w:p w14:paraId="0AB47808" w14:textId="77777777" w:rsidR="007132C0" w:rsidRDefault="007132C0" w:rsidP="009C25DC"/>
          <w:p w14:paraId="486D9409" w14:textId="77777777" w:rsidR="007132C0" w:rsidRDefault="007132C0" w:rsidP="009C25DC"/>
          <w:p w14:paraId="2ED501E6" w14:textId="77777777" w:rsidR="007132C0" w:rsidRDefault="007132C0" w:rsidP="009C25DC"/>
          <w:p w14:paraId="3CB6AC39" w14:textId="77777777" w:rsidR="007132C0" w:rsidRDefault="007132C0" w:rsidP="009C25DC">
            <w:pPr>
              <w:tabs>
                <w:tab w:val="right" w:leader="dot" w:pos="3528"/>
              </w:tabs>
            </w:pPr>
            <w:r>
              <w:tab/>
            </w:r>
          </w:p>
          <w:p w14:paraId="46F9CE1D" w14:textId="77777777" w:rsidR="007132C0" w:rsidRDefault="007132C0" w:rsidP="009C25DC">
            <w:r>
              <w:t>Signature of director/company secretary*</w:t>
            </w:r>
          </w:p>
          <w:p w14:paraId="78650C58" w14:textId="77777777" w:rsidR="007132C0" w:rsidRDefault="007132C0" w:rsidP="009C25DC">
            <w:r>
              <w:rPr>
                <w:sz w:val="16"/>
              </w:rPr>
              <w:t>*delete whichever is not applicable</w:t>
            </w:r>
          </w:p>
          <w:p w14:paraId="579775B1" w14:textId="77777777" w:rsidR="007132C0" w:rsidRDefault="007132C0" w:rsidP="009C25DC"/>
          <w:p w14:paraId="688AEC87" w14:textId="77777777" w:rsidR="007132C0" w:rsidRDefault="007132C0" w:rsidP="009C25DC">
            <w:pPr>
              <w:tabs>
                <w:tab w:val="right" w:leader="dot" w:pos="3528"/>
              </w:tabs>
            </w:pPr>
            <w:r>
              <w:tab/>
            </w:r>
          </w:p>
          <w:p w14:paraId="34A0E018" w14:textId="77777777" w:rsidR="007132C0" w:rsidRDefault="007132C0" w:rsidP="009C25DC">
            <w:pPr>
              <w:tabs>
                <w:tab w:val="right" w:leader="dot" w:pos="6521"/>
              </w:tabs>
            </w:pPr>
            <w:r>
              <w:t>Name of director/company secretary* (block letters)</w:t>
            </w:r>
          </w:p>
          <w:p w14:paraId="1AC1C586" w14:textId="77777777" w:rsidR="007132C0" w:rsidRDefault="007132C0" w:rsidP="009C25DC">
            <w:pPr>
              <w:tabs>
                <w:tab w:val="right" w:leader="dot" w:pos="6521"/>
              </w:tabs>
            </w:pPr>
            <w:r>
              <w:rPr>
                <w:sz w:val="16"/>
              </w:rPr>
              <w:t>*delete whichever is not applicable</w:t>
            </w:r>
          </w:p>
        </w:tc>
      </w:tr>
    </w:tbl>
    <w:p w14:paraId="604B792D" w14:textId="77777777" w:rsidR="003D756B" w:rsidRPr="003D756B" w:rsidRDefault="003D756B" w:rsidP="00E44379"/>
    <w:bookmarkEnd w:id="1"/>
    <w:p w14:paraId="76761714" w14:textId="77777777" w:rsidR="00481240" w:rsidRDefault="00481240" w:rsidP="000C1CD1">
      <w:pPr>
        <w:pStyle w:val="BodyText"/>
        <w:sectPr w:rsidR="00481240" w:rsidSect="004A1838">
          <w:pgSz w:w="11907" w:h="16840" w:code="9"/>
          <w:pgMar w:top="1701" w:right="1417" w:bottom="1417" w:left="1417" w:header="425" w:footer="567" w:gutter="0"/>
          <w:cols w:space="720"/>
          <w:titlePg/>
          <w:docGrid w:linePitch="313"/>
        </w:sectPr>
      </w:pPr>
    </w:p>
    <w:p w14:paraId="2B605334" w14:textId="11F8CE86" w:rsidR="00481240" w:rsidRDefault="00481240" w:rsidP="00C5708F">
      <w:pPr>
        <w:pStyle w:val="AnnexurePageHeading"/>
      </w:pPr>
      <w:bookmarkStart w:id="5551" w:name="_Ref100152700"/>
      <w:bookmarkStart w:id="5552" w:name="_Toc100220648"/>
      <w:bookmarkStart w:id="5553" w:name="_Ref101534647"/>
      <w:bookmarkStart w:id="5554" w:name="_Ref165043794"/>
      <w:bookmarkStart w:id="5555" w:name="_Toc211256197"/>
      <w:r>
        <w:lastRenderedPageBreak/>
        <w:t>Form of Tripartite</w:t>
      </w:r>
      <w:bookmarkEnd w:id="5551"/>
      <w:bookmarkEnd w:id="5552"/>
      <w:bookmarkEnd w:id="5553"/>
      <w:r w:rsidR="0075721F">
        <w:t xml:space="preserve"> Deed</w:t>
      </w:r>
      <w:bookmarkEnd w:id="5554"/>
      <w:bookmarkEnd w:id="5555"/>
    </w:p>
    <w:bookmarkEnd w:id="2"/>
    <w:p w14:paraId="2964ABF6" w14:textId="30CE1FB2" w:rsidR="000C1CD1" w:rsidRDefault="00525A0C" w:rsidP="00DF05AE">
      <w:pPr>
        <w:pStyle w:val="BodyText"/>
        <w:rPr>
          <w:b/>
          <w:bCs/>
          <w:i/>
          <w:iCs/>
        </w:rPr>
      </w:pPr>
      <w:r w:rsidRPr="007F5ECD">
        <w:rPr>
          <w:b/>
          <w:bCs/>
          <w:i/>
          <w:iCs/>
          <w:highlight w:val="lightGray"/>
        </w:rPr>
        <w:t>[</w:t>
      </w:r>
      <w:r w:rsidR="001F0A75" w:rsidRPr="007F5ECD">
        <w:rPr>
          <w:b/>
          <w:bCs/>
          <w:i/>
          <w:iCs/>
          <w:highlight w:val="lightGray"/>
        </w:rPr>
        <w:t>See Annexure A: Form of Tripartite Deed</w:t>
      </w:r>
      <w:r w:rsidRPr="007F5ECD">
        <w:rPr>
          <w:b/>
          <w:bCs/>
          <w:i/>
          <w:iCs/>
          <w:highlight w:val="lightGray"/>
        </w:rPr>
        <w:t>]</w:t>
      </w:r>
    </w:p>
    <w:p w14:paraId="1833E12B" w14:textId="77777777" w:rsidR="009E0C2E" w:rsidRDefault="009E0C2E" w:rsidP="00DF05AE">
      <w:pPr>
        <w:pStyle w:val="BodyText"/>
        <w:rPr>
          <w:b/>
          <w:bCs/>
          <w:i/>
          <w:iCs/>
        </w:rPr>
      </w:pPr>
    </w:p>
    <w:p w14:paraId="751F4D78" w14:textId="41E951ED" w:rsidR="009E0C2E" w:rsidRDefault="009E0C2E" w:rsidP="00DF05AE">
      <w:pPr>
        <w:pStyle w:val="BodyText"/>
        <w:rPr>
          <w:b/>
          <w:bCs/>
          <w:i/>
          <w:iCs/>
          <w:highlight w:val="lightGray"/>
        </w:rPr>
      </w:pPr>
      <w:r>
        <w:rPr>
          <w:b/>
          <w:bCs/>
          <w:i/>
          <w:iCs/>
          <w:highlight w:val="lightGray"/>
        </w:rPr>
        <w:br w:type="page"/>
      </w:r>
    </w:p>
    <w:p w14:paraId="35BEC0F7" w14:textId="7C224D44" w:rsidR="009E0C2E" w:rsidRPr="008129EB" w:rsidRDefault="009E0C2E" w:rsidP="009E0C2E">
      <w:pPr>
        <w:pStyle w:val="AnnexurePageHeading"/>
      </w:pPr>
      <w:bookmarkStart w:id="5556" w:name="_Ref193817462"/>
      <w:bookmarkStart w:id="5557" w:name="_Toc193886448"/>
      <w:bookmarkStart w:id="5558" w:name="_Toc211256198"/>
      <w:r w:rsidRPr="008129EB">
        <w:lastRenderedPageBreak/>
        <w:t xml:space="preserve">Form of </w:t>
      </w:r>
      <w:r w:rsidR="001906D8">
        <w:t>Performance Security</w:t>
      </w:r>
      <w:bookmarkEnd w:id="5556"/>
      <w:bookmarkEnd w:id="5557"/>
      <w:bookmarkEnd w:id="5558"/>
    </w:p>
    <w:p w14:paraId="2F440ECB" w14:textId="77777777" w:rsidR="00D35741" w:rsidRDefault="00D35741" w:rsidP="00D35741">
      <w:pPr>
        <w:tabs>
          <w:tab w:val="left" w:pos="6237"/>
        </w:tabs>
        <w:jc w:val="center"/>
      </w:pPr>
      <w:r w:rsidRPr="0085060B">
        <w:t>[</w:t>
      </w:r>
      <w:r w:rsidRPr="00357C63">
        <w:rPr>
          <w:b/>
          <w:i/>
          <w:highlight w:val="lightGray"/>
        </w:rPr>
        <w:t>insert Lender Letterhead</w:t>
      </w:r>
      <w:r w:rsidRPr="0085060B">
        <w:t>]</w:t>
      </w:r>
    </w:p>
    <w:p w14:paraId="178088BC" w14:textId="77777777" w:rsidR="006A53DC" w:rsidRPr="0085060B" w:rsidRDefault="006A53DC" w:rsidP="00D35741">
      <w:pPr>
        <w:tabs>
          <w:tab w:val="left" w:pos="6237"/>
        </w:tabs>
        <w:jc w:val="center"/>
      </w:pPr>
    </w:p>
    <w:p w14:paraId="60F83D2A" w14:textId="77777777" w:rsidR="00D35741" w:rsidRDefault="00D35741" w:rsidP="00D35741">
      <w:pPr>
        <w:tabs>
          <w:tab w:val="left" w:pos="6237"/>
        </w:tabs>
        <w:jc w:val="right"/>
      </w:pPr>
      <w:r w:rsidRPr="00F06585">
        <w:t>[</w:t>
      </w:r>
      <w:r w:rsidRPr="00357C63">
        <w:rPr>
          <w:b/>
          <w:bCs/>
          <w:i/>
          <w:highlight w:val="lightGray"/>
        </w:rPr>
        <w:t>Date</w:t>
      </w:r>
      <w:r w:rsidRPr="00F06585">
        <w:t>]</w:t>
      </w:r>
    </w:p>
    <w:p w14:paraId="2E4F4FAC" w14:textId="38A7D12A" w:rsidR="00D35741" w:rsidRPr="00C923FB" w:rsidRDefault="00FC1833" w:rsidP="00D35741">
      <w:pPr>
        <w:tabs>
          <w:tab w:val="left" w:pos="6237"/>
        </w:tabs>
        <w:jc w:val="center"/>
        <w:rPr>
          <w:b/>
          <w:bCs/>
        </w:rPr>
      </w:pPr>
      <w:r w:rsidRPr="006A4EF3">
        <w:rPr>
          <w:b/>
        </w:rPr>
        <w:t>Bank Guarantee</w:t>
      </w:r>
      <w:r w:rsidR="00D35741" w:rsidRPr="006A4EF3">
        <w:rPr>
          <w:b/>
          <w:bCs/>
        </w:rPr>
        <w:t xml:space="preserve"> </w:t>
      </w:r>
      <w:r w:rsidR="00D35741" w:rsidRPr="00C923FB">
        <w:rPr>
          <w:b/>
          <w:bCs/>
        </w:rPr>
        <w:t>No. [</w:t>
      </w:r>
      <w:r w:rsidR="00D35741" w:rsidRPr="00357C63">
        <w:rPr>
          <w:b/>
          <w:bCs/>
          <w:i/>
          <w:iCs/>
          <w:highlight w:val="lightGray"/>
        </w:rPr>
        <w:t>insert</w:t>
      </w:r>
      <w:r w:rsidR="00D35741" w:rsidRPr="00C923FB">
        <w:rPr>
          <w:b/>
          <w:bCs/>
        </w:rPr>
        <w:t>]</w:t>
      </w:r>
    </w:p>
    <w:p w14:paraId="33B0440A" w14:textId="77777777" w:rsidR="00D35741" w:rsidRDefault="00D35741" w:rsidP="00D35741">
      <w:pPr>
        <w:tabs>
          <w:tab w:val="left" w:pos="6237"/>
        </w:tabs>
      </w:pP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7477"/>
      </w:tblGrid>
      <w:tr w:rsidR="00D35741" w14:paraId="0A50CADC" w14:textId="77777777" w:rsidTr="008104F9">
        <w:tc>
          <w:tcPr>
            <w:tcW w:w="1696" w:type="dxa"/>
          </w:tcPr>
          <w:p w14:paraId="0C2F0336" w14:textId="77777777" w:rsidR="00D35741" w:rsidRPr="00453F98" w:rsidRDefault="00D35741">
            <w:pPr>
              <w:tabs>
                <w:tab w:val="left" w:pos="6237"/>
              </w:tabs>
              <w:spacing w:before="120" w:after="200"/>
              <w:jc w:val="both"/>
              <w:rPr>
                <w:b/>
                <w:lang w:val="en-GB"/>
              </w:rPr>
            </w:pPr>
            <w:r w:rsidRPr="00453F98">
              <w:rPr>
                <w:b/>
                <w:lang w:val="en-GB"/>
              </w:rPr>
              <w:t>Lender</w:t>
            </w:r>
          </w:p>
        </w:tc>
        <w:tc>
          <w:tcPr>
            <w:tcW w:w="7711" w:type="dxa"/>
          </w:tcPr>
          <w:p w14:paraId="029ADE5A" w14:textId="77777777" w:rsidR="00D35741" w:rsidRPr="00453F98" w:rsidRDefault="00D35741">
            <w:pPr>
              <w:tabs>
                <w:tab w:val="left" w:pos="6237"/>
              </w:tabs>
              <w:spacing w:before="120" w:after="200"/>
              <w:jc w:val="both"/>
              <w:rPr>
                <w:lang w:val="en-GB"/>
              </w:rPr>
            </w:pPr>
            <w:r w:rsidRPr="00453F98">
              <w:rPr>
                <w:lang w:val="en-GB"/>
              </w:rPr>
              <w:t>[</w:t>
            </w:r>
            <w:r w:rsidRPr="00357C63">
              <w:rPr>
                <w:b/>
                <w:i/>
                <w:highlight w:val="lightGray"/>
                <w:lang w:val="en-GB"/>
              </w:rPr>
              <w:t>Lender</w:t>
            </w:r>
            <w:r w:rsidRPr="00453F98">
              <w:rPr>
                <w:lang w:val="en-GB"/>
              </w:rPr>
              <w:t>]</w:t>
            </w:r>
            <w:r>
              <w:rPr>
                <w:lang w:val="en-GB"/>
              </w:rPr>
              <w:t xml:space="preserve"> </w:t>
            </w:r>
          </w:p>
        </w:tc>
      </w:tr>
      <w:tr w:rsidR="00D35741" w14:paraId="58C69820" w14:textId="77777777" w:rsidTr="008104F9">
        <w:tc>
          <w:tcPr>
            <w:tcW w:w="1696" w:type="dxa"/>
          </w:tcPr>
          <w:p w14:paraId="58831B30" w14:textId="77777777" w:rsidR="00D35741" w:rsidRPr="00453F98" w:rsidRDefault="00D35741">
            <w:pPr>
              <w:tabs>
                <w:tab w:val="left" w:pos="6237"/>
              </w:tabs>
              <w:spacing w:before="120" w:after="200"/>
              <w:jc w:val="both"/>
              <w:rPr>
                <w:b/>
                <w:lang w:val="en-GB"/>
              </w:rPr>
            </w:pPr>
            <w:r w:rsidRPr="00453F98">
              <w:rPr>
                <w:b/>
                <w:lang w:val="en-GB"/>
              </w:rPr>
              <w:t>Beneficiary</w:t>
            </w:r>
          </w:p>
        </w:tc>
        <w:tc>
          <w:tcPr>
            <w:tcW w:w="7711" w:type="dxa"/>
          </w:tcPr>
          <w:p w14:paraId="38B6D2ED" w14:textId="1800815A" w:rsidR="00D35741" w:rsidRPr="00515C0B" w:rsidRDefault="00D35741">
            <w:pPr>
              <w:tabs>
                <w:tab w:val="left" w:pos="6237"/>
              </w:tabs>
              <w:spacing w:before="120" w:after="200"/>
              <w:jc w:val="both"/>
              <w:rPr>
                <w:b/>
                <w:highlight w:val="lightGray"/>
              </w:rPr>
            </w:pPr>
            <w:r>
              <w:rPr>
                <w:b/>
              </w:rPr>
              <w:t xml:space="preserve">The Commonwealth of Australia </w:t>
            </w:r>
            <w:r w:rsidRPr="009F68A3">
              <w:rPr>
                <w:bCs/>
              </w:rPr>
              <w:t>represented by the</w:t>
            </w:r>
            <w:r>
              <w:rPr>
                <w:b/>
              </w:rPr>
              <w:t xml:space="preserve"> Department of Climate Change, Energy, the Environment and Water</w:t>
            </w:r>
            <w:r>
              <w:rPr>
                <w:bCs/>
              </w:rPr>
              <w:t xml:space="preserve"> of </w:t>
            </w:r>
            <w:r w:rsidR="00515C0B" w:rsidRPr="006A4EF3">
              <w:t>51 Allara St, City, Australian Capital Territory 2601, Australia</w:t>
            </w:r>
          </w:p>
        </w:tc>
      </w:tr>
      <w:tr w:rsidR="00D35741" w14:paraId="382BE881" w14:textId="77777777" w:rsidTr="008104F9">
        <w:tc>
          <w:tcPr>
            <w:tcW w:w="1696" w:type="dxa"/>
          </w:tcPr>
          <w:p w14:paraId="55C6EF25" w14:textId="77777777" w:rsidR="00D35741" w:rsidRPr="00453F98" w:rsidRDefault="00D35741">
            <w:pPr>
              <w:tabs>
                <w:tab w:val="left" w:pos="6237"/>
              </w:tabs>
              <w:spacing w:before="120" w:after="200"/>
              <w:jc w:val="both"/>
              <w:rPr>
                <w:b/>
                <w:lang w:val="en-GB"/>
              </w:rPr>
            </w:pPr>
            <w:r>
              <w:rPr>
                <w:b/>
                <w:lang w:val="en-GB"/>
              </w:rPr>
              <w:t>Project Operator</w:t>
            </w:r>
          </w:p>
        </w:tc>
        <w:tc>
          <w:tcPr>
            <w:tcW w:w="7711" w:type="dxa"/>
          </w:tcPr>
          <w:p w14:paraId="4BD15162" w14:textId="77777777" w:rsidR="00D35741" w:rsidRPr="00453F98" w:rsidRDefault="00D35741">
            <w:pPr>
              <w:tabs>
                <w:tab w:val="left" w:pos="6237"/>
              </w:tabs>
              <w:spacing w:before="120" w:after="200"/>
              <w:jc w:val="both"/>
              <w:rPr>
                <w:lang w:val="en-GB"/>
              </w:rPr>
            </w:pPr>
            <w:r w:rsidRPr="00453F98">
              <w:rPr>
                <w:lang w:val="en-GB"/>
              </w:rPr>
              <w:t>[</w:t>
            </w:r>
            <w:r w:rsidRPr="007C1CFD">
              <w:rPr>
                <w:b/>
                <w:bCs/>
                <w:i/>
                <w:iCs/>
                <w:highlight w:val="lightGray"/>
                <w:lang w:val="en-GB"/>
              </w:rPr>
              <w:t>insert name of</w:t>
            </w:r>
            <w:r w:rsidRPr="003B72FE">
              <w:rPr>
                <w:highlight w:val="lightGray"/>
                <w:lang w:val="en-GB"/>
              </w:rPr>
              <w:t xml:space="preserve"> </w:t>
            </w:r>
            <w:r w:rsidRPr="00CB5DD1">
              <w:rPr>
                <w:b/>
                <w:bCs/>
                <w:i/>
                <w:iCs/>
                <w:highlight w:val="lightGray"/>
                <w:lang w:val="en-GB"/>
              </w:rPr>
              <w:t xml:space="preserve">Project </w:t>
            </w:r>
            <w:r w:rsidRPr="00820EC6">
              <w:rPr>
                <w:b/>
                <w:bCs/>
                <w:i/>
                <w:iCs/>
                <w:highlight w:val="lightGray"/>
                <w:lang w:val="en-GB"/>
              </w:rPr>
              <w:t>Operator</w:t>
            </w:r>
            <w:r w:rsidRPr="00453F98">
              <w:rPr>
                <w:lang w:val="en-GB"/>
              </w:rPr>
              <w:t>]</w:t>
            </w:r>
            <w:r>
              <w:rPr>
                <w:lang w:val="en-GB"/>
              </w:rPr>
              <w:t xml:space="preserve"> of [</w:t>
            </w:r>
            <w:r w:rsidRPr="00357C63">
              <w:rPr>
                <w:b/>
                <w:i/>
                <w:highlight w:val="lightGray"/>
                <w:lang w:val="en-GB"/>
              </w:rPr>
              <w:t>insert address</w:t>
            </w:r>
            <w:r>
              <w:rPr>
                <w:lang w:val="en-GB"/>
              </w:rPr>
              <w:t>]</w:t>
            </w:r>
          </w:p>
        </w:tc>
      </w:tr>
      <w:tr w:rsidR="00D35741" w14:paraId="4D420E18" w14:textId="77777777" w:rsidTr="008104F9">
        <w:tc>
          <w:tcPr>
            <w:tcW w:w="1696" w:type="dxa"/>
          </w:tcPr>
          <w:p w14:paraId="078376C8" w14:textId="77777777" w:rsidR="00D35741" w:rsidRPr="00453F98" w:rsidRDefault="00D35741">
            <w:pPr>
              <w:tabs>
                <w:tab w:val="left" w:pos="6237"/>
              </w:tabs>
              <w:spacing w:before="120" w:after="200"/>
              <w:jc w:val="both"/>
              <w:rPr>
                <w:b/>
                <w:lang w:val="en-GB"/>
              </w:rPr>
            </w:pPr>
            <w:r>
              <w:rPr>
                <w:b/>
                <w:lang w:val="en-GB"/>
              </w:rPr>
              <w:t xml:space="preserve">Agreement </w:t>
            </w:r>
          </w:p>
        </w:tc>
        <w:tc>
          <w:tcPr>
            <w:tcW w:w="7711" w:type="dxa"/>
          </w:tcPr>
          <w:p w14:paraId="597088EF" w14:textId="7737ED60" w:rsidR="00D35741" w:rsidRPr="00453F98" w:rsidRDefault="00D35741">
            <w:pPr>
              <w:tabs>
                <w:tab w:val="left" w:pos="6237"/>
              </w:tabs>
              <w:spacing w:before="120" w:after="200"/>
              <w:jc w:val="both"/>
              <w:rPr>
                <w:lang w:val="en-GB"/>
              </w:rPr>
            </w:pPr>
            <w:r>
              <w:rPr>
                <w:lang w:val="en-GB"/>
              </w:rPr>
              <w:t>Capacity Investm</w:t>
            </w:r>
            <w:r w:rsidRPr="00CF0F06">
              <w:rPr>
                <w:lang w:val="en-GB"/>
              </w:rPr>
              <w:t xml:space="preserve">ent Scheme Agreement </w:t>
            </w:r>
            <w:r w:rsidR="00CF0F06" w:rsidRPr="00CF0F06">
              <w:rPr>
                <w:lang w:val="en-GB"/>
              </w:rPr>
              <w:t>(</w:t>
            </w:r>
            <w:r w:rsidR="00515C0B" w:rsidRPr="006A4EF3">
              <w:rPr>
                <w:lang w:val="en-GB"/>
              </w:rPr>
              <w:t>in respect of the [</w:t>
            </w:r>
            <w:r w:rsidR="00515C0B" w:rsidRPr="006A4EF3">
              <w:rPr>
                <w:b/>
                <w:i/>
                <w:highlight w:val="lightGray"/>
                <w:lang w:val="en-GB"/>
              </w:rPr>
              <w:t>insert name</w:t>
            </w:r>
            <w:r w:rsidR="00515C0B" w:rsidRPr="006A4EF3">
              <w:rPr>
                <w:lang w:val="en-GB"/>
              </w:rPr>
              <w:t>] Project</w:t>
            </w:r>
            <w:r w:rsidR="00CF0F06" w:rsidRPr="006A4EF3">
              <w:rPr>
                <w:lang w:val="en-GB"/>
              </w:rPr>
              <w:t>)</w:t>
            </w:r>
            <w:r w:rsidR="00515C0B" w:rsidRPr="006A4EF3">
              <w:rPr>
                <w:lang w:val="en-GB"/>
              </w:rPr>
              <w:t xml:space="preserve"> </w:t>
            </w:r>
            <w:r w:rsidRPr="00CF0F06">
              <w:rPr>
                <w:lang w:val="en-GB"/>
              </w:rPr>
              <w:t>dated</w:t>
            </w:r>
            <w:r w:rsidRPr="006A4EF3">
              <w:rPr>
                <w:lang w:val="en-GB"/>
              </w:rPr>
              <w:t xml:space="preserve"> </w:t>
            </w:r>
            <w:r w:rsidRPr="00453F98">
              <w:rPr>
                <w:lang w:val="en-GB"/>
              </w:rPr>
              <w:t>[</w:t>
            </w:r>
            <w:r w:rsidRPr="003B72FE">
              <w:rPr>
                <w:b/>
                <w:bCs/>
                <w:highlight w:val="lightGray"/>
                <w:lang w:val="en-GB"/>
              </w:rPr>
              <w:t>insert</w:t>
            </w:r>
            <w:r w:rsidRPr="003B72FE">
              <w:rPr>
                <w:highlight w:val="lightGray"/>
                <w:lang w:val="en-GB"/>
              </w:rPr>
              <w:t xml:space="preserve"> </w:t>
            </w:r>
            <w:r w:rsidRPr="00820EC6">
              <w:rPr>
                <w:b/>
                <w:i/>
                <w:highlight w:val="lightGray"/>
                <w:lang w:val="en-GB"/>
              </w:rPr>
              <w:t>date</w:t>
            </w:r>
            <w:r w:rsidRPr="00453F98">
              <w:rPr>
                <w:lang w:val="en-GB"/>
              </w:rPr>
              <w:t>]</w:t>
            </w:r>
          </w:p>
        </w:tc>
      </w:tr>
      <w:tr w:rsidR="00D35741" w14:paraId="07FB4C8E" w14:textId="77777777" w:rsidTr="008104F9">
        <w:tc>
          <w:tcPr>
            <w:tcW w:w="1696" w:type="dxa"/>
          </w:tcPr>
          <w:p w14:paraId="7A237D51" w14:textId="77777777" w:rsidR="00D35741" w:rsidRPr="00453F98" w:rsidRDefault="00D35741">
            <w:pPr>
              <w:tabs>
                <w:tab w:val="left" w:pos="6237"/>
              </w:tabs>
              <w:spacing w:before="120" w:after="200"/>
              <w:jc w:val="both"/>
              <w:rPr>
                <w:b/>
                <w:lang w:val="en-GB"/>
              </w:rPr>
            </w:pPr>
            <w:r w:rsidRPr="00453F98">
              <w:rPr>
                <w:b/>
                <w:lang w:val="en-GB"/>
              </w:rPr>
              <w:t>Sum</w:t>
            </w:r>
          </w:p>
        </w:tc>
        <w:tc>
          <w:tcPr>
            <w:tcW w:w="7711" w:type="dxa"/>
          </w:tcPr>
          <w:p w14:paraId="3E8B7B05" w14:textId="1C2301B2" w:rsidR="00D35741" w:rsidRPr="00453F98" w:rsidRDefault="00515C0B">
            <w:pPr>
              <w:tabs>
                <w:tab w:val="left" w:pos="6237"/>
              </w:tabs>
              <w:spacing w:before="120" w:after="200"/>
              <w:jc w:val="both"/>
              <w:rPr>
                <w:lang w:val="en-GB"/>
              </w:rPr>
            </w:pPr>
            <w:r w:rsidRPr="006A4EF3">
              <w:rPr>
                <w:lang w:val="en-GB"/>
              </w:rPr>
              <w:t>$</w:t>
            </w:r>
            <w:r w:rsidR="00D35741" w:rsidRPr="006A4EF3">
              <w:rPr>
                <w:lang w:val="en-GB"/>
              </w:rPr>
              <w:t>[</w:t>
            </w:r>
            <w:r w:rsidR="00D35741" w:rsidRPr="00CF0F06">
              <w:rPr>
                <w:b/>
                <w:bCs/>
                <w:i/>
                <w:iCs/>
                <w:highlight w:val="lightGray"/>
                <w:lang w:val="en-GB"/>
              </w:rPr>
              <w:t>insert</w:t>
            </w:r>
            <w:r w:rsidR="00D35741" w:rsidRPr="006A4EF3">
              <w:rPr>
                <w:highlight w:val="lightGray"/>
                <w:lang w:val="en-GB"/>
              </w:rPr>
              <w:t xml:space="preserve"> </w:t>
            </w:r>
            <w:r w:rsidR="00D35741" w:rsidRPr="00CF0F06">
              <w:rPr>
                <w:b/>
                <w:i/>
                <w:highlight w:val="lightGray"/>
                <w:lang w:val="en-GB"/>
              </w:rPr>
              <w:t>Amount</w:t>
            </w:r>
            <w:r w:rsidR="00D35741" w:rsidRPr="00453F98">
              <w:rPr>
                <w:lang w:val="en-GB"/>
              </w:rPr>
              <w:t>]</w:t>
            </w:r>
          </w:p>
        </w:tc>
      </w:tr>
    </w:tbl>
    <w:p w14:paraId="4EB49FFA" w14:textId="77777777" w:rsidR="00D35741" w:rsidRPr="00515C0B" w:rsidRDefault="00D35741" w:rsidP="0030156D">
      <w:pPr>
        <w:pStyle w:val="ListParagraph"/>
        <w:numPr>
          <w:ilvl w:val="0"/>
          <w:numId w:val="168"/>
        </w:numPr>
        <w:tabs>
          <w:tab w:val="left" w:pos="6237"/>
        </w:tabs>
        <w:spacing w:before="240" w:after="200"/>
        <w:jc w:val="both"/>
        <w:rPr>
          <w:lang w:val="en-GB"/>
        </w:rPr>
      </w:pPr>
      <w:r w:rsidRPr="00515C0B">
        <w:rPr>
          <w:lang w:val="en-GB"/>
        </w:rPr>
        <w:t>At the request of Project Operator, and in consideration of the Beneficiary accepting this undertaking in respect of the Agreement, the Lender irrevocably and unconditionally undertakes to pay to the Beneficiary on demand and without deduction or set off any sum or sums which may from time to time be demanded by the Beneficiary to a maximum aggregate sum of the Sum.</w:t>
      </w:r>
    </w:p>
    <w:p w14:paraId="6FBE279E" w14:textId="77777777" w:rsidR="00515C0B" w:rsidRPr="00BD0224" w:rsidRDefault="00D35741" w:rsidP="0030156D">
      <w:pPr>
        <w:pStyle w:val="ListParagraph"/>
        <w:numPr>
          <w:ilvl w:val="0"/>
          <w:numId w:val="168"/>
        </w:numPr>
        <w:tabs>
          <w:tab w:val="left" w:pos="6237"/>
        </w:tabs>
        <w:spacing w:after="200"/>
        <w:jc w:val="both"/>
        <w:rPr>
          <w:lang w:val="en-GB"/>
        </w:rPr>
      </w:pPr>
      <w:r w:rsidRPr="00515C0B">
        <w:rPr>
          <w:lang w:val="en-GB"/>
        </w:rPr>
        <w:t xml:space="preserve">This undertaking is to </w:t>
      </w:r>
      <w:r w:rsidRPr="00BD0224">
        <w:rPr>
          <w:lang w:val="en-GB"/>
        </w:rPr>
        <w:t>continue until</w:t>
      </w:r>
      <w:r w:rsidR="00515C0B" w:rsidRPr="006A4EF3">
        <w:rPr>
          <w:lang w:val="en-GB"/>
        </w:rPr>
        <w:t>:</w:t>
      </w:r>
    </w:p>
    <w:p w14:paraId="47B801BA" w14:textId="3BC22695" w:rsidR="00515C0B" w:rsidRPr="00BD0224" w:rsidRDefault="00D35741" w:rsidP="0030156D">
      <w:pPr>
        <w:pStyle w:val="ListParagraph"/>
        <w:numPr>
          <w:ilvl w:val="1"/>
          <w:numId w:val="168"/>
        </w:numPr>
        <w:tabs>
          <w:tab w:val="left" w:pos="6237"/>
        </w:tabs>
        <w:spacing w:after="200"/>
        <w:ind w:left="1095"/>
        <w:jc w:val="both"/>
        <w:rPr>
          <w:lang w:val="en-GB"/>
        </w:rPr>
      </w:pPr>
      <w:r w:rsidRPr="00BD0224">
        <w:rPr>
          <w:lang w:val="en-GB"/>
        </w:rPr>
        <w:t>notification has been received from the Beneficiary that the Sum is no longer required by the Beneficiary</w:t>
      </w:r>
      <w:r w:rsidR="00515C0B" w:rsidRPr="006A4EF3">
        <w:rPr>
          <w:lang w:val="en-GB"/>
        </w:rPr>
        <w:t>;</w:t>
      </w:r>
    </w:p>
    <w:p w14:paraId="0DE68D36" w14:textId="4BD482E0" w:rsidR="00515C0B" w:rsidRPr="00BD0224" w:rsidRDefault="00D35741" w:rsidP="0030156D">
      <w:pPr>
        <w:pStyle w:val="ListParagraph"/>
        <w:numPr>
          <w:ilvl w:val="1"/>
          <w:numId w:val="168"/>
        </w:numPr>
        <w:tabs>
          <w:tab w:val="left" w:pos="6237"/>
        </w:tabs>
        <w:spacing w:after="200"/>
        <w:ind w:left="1095"/>
        <w:jc w:val="both"/>
        <w:rPr>
          <w:lang w:val="en-GB"/>
        </w:rPr>
      </w:pPr>
      <w:r w:rsidRPr="00BD0224">
        <w:rPr>
          <w:lang w:val="en-GB"/>
        </w:rPr>
        <w:t>this undertaking is returned to the Lender</w:t>
      </w:r>
      <w:r w:rsidR="00515C0B" w:rsidRPr="006A4EF3">
        <w:rPr>
          <w:lang w:val="en-GB"/>
        </w:rPr>
        <w:t>;</w:t>
      </w:r>
      <w:r w:rsidRPr="00BD0224">
        <w:rPr>
          <w:lang w:val="en-GB"/>
        </w:rPr>
        <w:t xml:space="preserve"> or </w:t>
      </w:r>
    </w:p>
    <w:p w14:paraId="026A2319" w14:textId="2532189A" w:rsidR="00D35741" w:rsidRPr="00BD0224" w:rsidRDefault="00D35741" w:rsidP="0030156D">
      <w:pPr>
        <w:pStyle w:val="ListParagraph"/>
        <w:numPr>
          <w:ilvl w:val="1"/>
          <w:numId w:val="168"/>
        </w:numPr>
        <w:tabs>
          <w:tab w:val="left" w:pos="6237"/>
        </w:tabs>
        <w:spacing w:after="200"/>
        <w:ind w:left="1095"/>
        <w:jc w:val="both"/>
        <w:rPr>
          <w:lang w:val="en-GB"/>
        </w:rPr>
      </w:pPr>
      <w:r w:rsidRPr="00BD0224">
        <w:rPr>
          <w:lang w:val="en-GB"/>
        </w:rPr>
        <w:t>payment to the Beneficiary by the Lender of the whole of the Sum.</w:t>
      </w:r>
    </w:p>
    <w:p w14:paraId="3CD1316D" w14:textId="77777777" w:rsidR="00D35741" w:rsidRPr="00BD0224" w:rsidRDefault="00D35741" w:rsidP="0030156D">
      <w:pPr>
        <w:pStyle w:val="ListParagraph"/>
        <w:numPr>
          <w:ilvl w:val="0"/>
          <w:numId w:val="168"/>
        </w:numPr>
        <w:tabs>
          <w:tab w:val="left" w:pos="6237"/>
        </w:tabs>
        <w:spacing w:after="200"/>
        <w:jc w:val="both"/>
        <w:rPr>
          <w:lang w:val="en-GB"/>
        </w:rPr>
      </w:pPr>
      <w:r w:rsidRPr="00BD0224">
        <w:rPr>
          <w:lang w:val="en-GB"/>
        </w:rPr>
        <w:t>Should the Lender be notified in writing, purporting to be signed by or on behalf of the Beneficiary that the Beneficiary desires payment to be made of the whole or any part or parts of the Sum, it is irrevocably and unconditionally agreed that the Lender must make the payment or payments to the Beneficiary immediately, in Australian dollars and in same day funds without reference to Project Operator and notwithstanding any notice given by Project Operator not to pay same.</w:t>
      </w:r>
    </w:p>
    <w:p w14:paraId="5D8C5339" w14:textId="4D2903D0" w:rsidR="00515C0B" w:rsidRPr="00BD0224" w:rsidRDefault="00515C0B" w:rsidP="0030156D">
      <w:pPr>
        <w:pStyle w:val="ListParagraph"/>
        <w:numPr>
          <w:ilvl w:val="0"/>
          <w:numId w:val="168"/>
        </w:numPr>
        <w:tabs>
          <w:tab w:val="left" w:pos="6237"/>
        </w:tabs>
        <w:spacing w:after="200"/>
        <w:jc w:val="both"/>
        <w:rPr>
          <w:lang w:val="en-GB"/>
        </w:rPr>
      </w:pPr>
      <w:r w:rsidRPr="006A4EF3">
        <w:rPr>
          <w:lang w:val="en-GB"/>
        </w:rPr>
        <w:t>T</w:t>
      </w:r>
      <w:r w:rsidR="00D35741" w:rsidRPr="00BD0224">
        <w:rPr>
          <w:lang w:val="en-GB"/>
        </w:rPr>
        <w:t>he Lender may at any time</w:t>
      </w:r>
      <w:r w:rsidRPr="00BD0224">
        <w:rPr>
          <w:lang w:val="en-GB"/>
        </w:rPr>
        <w:t>,</w:t>
      </w:r>
      <w:r w:rsidR="00D35741" w:rsidRPr="00BD0224">
        <w:rPr>
          <w:lang w:val="en-GB"/>
        </w:rPr>
        <w:t xml:space="preserve"> without being required to do </w:t>
      </w:r>
      <w:r w:rsidRPr="006A4EF3">
        <w:rPr>
          <w:lang w:val="en-GB"/>
        </w:rPr>
        <w:t>so,</w:t>
      </w:r>
      <w:r w:rsidRPr="00BD0224">
        <w:rPr>
          <w:lang w:val="en-GB"/>
        </w:rPr>
        <w:t xml:space="preserve"> </w:t>
      </w:r>
      <w:r w:rsidR="00D35741" w:rsidRPr="00BD0224">
        <w:rPr>
          <w:lang w:val="en-GB"/>
        </w:rPr>
        <w:t>pay to the Beneficiary</w:t>
      </w:r>
      <w:r w:rsidRPr="00BD0224">
        <w:rPr>
          <w:lang w:val="en-GB"/>
        </w:rPr>
        <w:t>:</w:t>
      </w:r>
    </w:p>
    <w:p w14:paraId="2C0EFE4C" w14:textId="39841DAD" w:rsidR="00515C0B" w:rsidRPr="00BD0224" w:rsidRDefault="00D35741" w:rsidP="0030156D">
      <w:pPr>
        <w:pStyle w:val="ListParagraph"/>
        <w:numPr>
          <w:ilvl w:val="1"/>
          <w:numId w:val="168"/>
        </w:numPr>
        <w:tabs>
          <w:tab w:val="left" w:pos="6237"/>
        </w:tabs>
        <w:spacing w:after="200"/>
        <w:ind w:left="1095"/>
        <w:jc w:val="both"/>
        <w:rPr>
          <w:lang w:val="en-GB"/>
        </w:rPr>
      </w:pPr>
      <w:r w:rsidRPr="00BD0224">
        <w:rPr>
          <w:lang w:val="en-GB"/>
        </w:rPr>
        <w:t>the Sum</w:t>
      </w:r>
      <w:r w:rsidR="00515C0B" w:rsidRPr="00BD0224">
        <w:rPr>
          <w:lang w:val="en-GB"/>
        </w:rPr>
        <w:t>,</w:t>
      </w:r>
      <w:r w:rsidRPr="00BD0224">
        <w:rPr>
          <w:lang w:val="en-GB"/>
        </w:rPr>
        <w:t xml:space="preserve"> less any amount or amounts it may previously have paid under this undertaking</w:t>
      </w:r>
      <w:r w:rsidR="00515C0B" w:rsidRPr="00BD0224">
        <w:rPr>
          <w:lang w:val="en-GB"/>
        </w:rPr>
        <w:t>;</w:t>
      </w:r>
      <w:r w:rsidRPr="00BD0224">
        <w:rPr>
          <w:lang w:val="en-GB"/>
        </w:rPr>
        <w:t xml:space="preserve"> or </w:t>
      </w:r>
    </w:p>
    <w:p w14:paraId="55AAEFAB" w14:textId="77777777" w:rsidR="00515C0B" w:rsidRPr="00BD0224" w:rsidRDefault="00D35741" w:rsidP="0030156D">
      <w:pPr>
        <w:pStyle w:val="ListParagraph"/>
        <w:numPr>
          <w:ilvl w:val="1"/>
          <w:numId w:val="168"/>
        </w:numPr>
        <w:tabs>
          <w:tab w:val="left" w:pos="6237"/>
        </w:tabs>
        <w:spacing w:after="200"/>
        <w:ind w:left="1095"/>
        <w:jc w:val="both"/>
        <w:rPr>
          <w:lang w:val="en-GB"/>
        </w:rPr>
      </w:pPr>
      <w:r w:rsidRPr="00BD0224">
        <w:rPr>
          <w:lang w:val="en-GB"/>
        </w:rPr>
        <w:t>such lesser sum as may be required and specified by the Beneficiary</w:t>
      </w:r>
      <w:r w:rsidR="00515C0B" w:rsidRPr="00BD0224">
        <w:rPr>
          <w:lang w:val="en-GB"/>
        </w:rPr>
        <w:t>,</w:t>
      </w:r>
      <w:r w:rsidRPr="00BD0224">
        <w:rPr>
          <w:lang w:val="en-GB"/>
        </w:rPr>
        <w:t xml:space="preserve"> </w:t>
      </w:r>
    </w:p>
    <w:p w14:paraId="4061F70B" w14:textId="1C734AE5" w:rsidR="00D35741" w:rsidRPr="00BD0224" w:rsidRDefault="00D35741" w:rsidP="00515C0B">
      <w:pPr>
        <w:spacing w:before="120"/>
        <w:ind w:left="360"/>
        <w:rPr>
          <w:lang w:val="en-GB"/>
        </w:rPr>
      </w:pPr>
      <w:r w:rsidRPr="00BD0224">
        <w:rPr>
          <w:lang w:val="en-GB"/>
        </w:rPr>
        <w:t>and</w:t>
      </w:r>
      <w:r w:rsidR="00515C0B" w:rsidRPr="00BD0224">
        <w:rPr>
          <w:lang w:val="en-GB"/>
        </w:rPr>
        <w:t>,</w:t>
      </w:r>
      <w:r w:rsidRPr="00BD0224">
        <w:rPr>
          <w:lang w:val="en-GB"/>
        </w:rPr>
        <w:t xml:space="preserve"> thereupon</w:t>
      </w:r>
      <w:r w:rsidR="00515C0B" w:rsidRPr="00BD0224">
        <w:rPr>
          <w:lang w:val="en-GB"/>
        </w:rPr>
        <w:t>,</w:t>
      </w:r>
      <w:r w:rsidRPr="00BD0224">
        <w:rPr>
          <w:lang w:val="en-GB"/>
        </w:rPr>
        <w:t xml:space="preserve"> the liability of the Lender hereunder </w:t>
      </w:r>
      <w:r w:rsidR="00837DE4" w:rsidRPr="006A4EF3">
        <w:rPr>
          <w:lang w:val="en-GB"/>
        </w:rPr>
        <w:t>will</w:t>
      </w:r>
      <w:r w:rsidR="00837DE4" w:rsidRPr="00BD0224">
        <w:rPr>
          <w:lang w:val="en-GB"/>
        </w:rPr>
        <w:t xml:space="preserve"> </w:t>
      </w:r>
      <w:r w:rsidRPr="00BD0224">
        <w:rPr>
          <w:lang w:val="en-GB"/>
        </w:rPr>
        <w:t>immediately cease.</w:t>
      </w:r>
    </w:p>
    <w:p w14:paraId="094F46AD" w14:textId="0E0CECE4" w:rsidR="00D35741" w:rsidRDefault="00D35741" w:rsidP="0030156D">
      <w:pPr>
        <w:pStyle w:val="BodyText"/>
        <w:numPr>
          <w:ilvl w:val="0"/>
          <w:numId w:val="168"/>
        </w:numPr>
        <w:tabs>
          <w:tab w:val="left" w:pos="6237"/>
        </w:tabs>
      </w:pPr>
      <w:r w:rsidRPr="00BD0224">
        <w:t xml:space="preserve">The Beneficiary's rights under this undertaking may not be assigned, novated or transferred, other than to an entity to which the Beneficiary is assigning, novating or transferring the Beneficiary's </w:t>
      </w:r>
      <w:r w:rsidRPr="00BD0224">
        <w:lastRenderedPageBreak/>
        <w:t>rights under the Agreement (whe</w:t>
      </w:r>
      <w:r w:rsidR="00515C0B" w:rsidRPr="006A4EF3">
        <w:t>n</w:t>
      </w:r>
      <w:r w:rsidRPr="00BD0224">
        <w:t xml:space="preserve"> such</w:t>
      </w:r>
      <w:r w:rsidRPr="00405F3E">
        <w:t xml:space="preserve"> assignment</w:t>
      </w:r>
      <w:r>
        <w:t>, novation or transfer</w:t>
      </w:r>
      <w:r w:rsidRPr="00405F3E">
        <w:t xml:space="preserve"> is in accordance </w:t>
      </w:r>
      <w:r>
        <w:t>with the terms of the Agreement)</w:t>
      </w:r>
      <w:r w:rsidRPr="00F06585">
        <w:t>.</w:t>
      </w:r>
    </w:p>
    <w:p w14:paraId="5E002630" w14:textId="57D7F3B9" w:rsidR="00515C0B" w:rsidRPr="008104F9" w:rsidRDefault="00D35741" w:rsidP="0030156D">
      <w:pPr>
        <w:pStyle w:val="ListParagraph"/>
        <w:numPr>
          <w:ilvl w:val="0"/>
          <w:numId w:val="168"/>
        </w:numPr>
        <w:tabs>
          <w:tab w:val="left" w:pos="6237"/>
        </w:tabs>
        <w:spacing w:after="200"/>
        <w:jc w:val="both"/>
        <w:rPr>
          <w:lang w:val="en-GB"/>
        </w:rPr>
      </w:pPr>
      <w:r w:rsidRPr="008104F9">
        <w:t>This undertaking is governed by the laws of [</w:t>
      </w:r>
      <w:r w:rsidRPr="008104F9">
        <w:rPr>
          <w:b/>
          <w:i/>
          <w:highlight w:val="lightGray"/>
        </w:rPr>
        <w:t>the Relevant Jurisdiction</w:t>
      </w:r>
      <w:r w:rsidRPr="008104F9">
        <w:t>].</w:t>
      </w:r>
    </w:p>
    <w:p w14:paraId="415720FB" w14:textId="2CFF6CDD" w:rsidR="00D35741" w:rsidRDefault="00D35741" w:rsidP="0030156D">
      <w:pPr>
        <w:pStyle w:val="ListParagraph"/>
        <w:numPr>
          <w:ilvl w:val="0"/>
          <w:numId w:val="168"/>
        </w:numPr>
        <w:tabs>
          <w:tab w:val="left" w:pos="6237"/>
        </w:tabs>
        <w:spacing w:after="200"/>
        <w:jc w:val="both"/>
        <w:rPr>
          <w:lang w:val="en-GB"/>
        </w:rPr>
      </w:pPr>
      <w:r w:rsidRPr="00515C0B">
        <w:rPr>
          <w:lang w:val="en-GB"/>
        </w:rPr>
        <w:t>Each of the Lender, Project Operator and the Beneficiary irrevocably and unconditionally submits to the exclusive jurisdiction of the courts of [</w:t>
      </w:r>
      <w:r w:rsidRPr="00515C0B">
        <w:rPr>
          <w:b/>
          <w:bCs/>
          <w:i/>
          <w:iCs/>
          <w:highlight w:val="lightGray"/>
          <w:lang w:val="en-GB"/>
        </w:rPr>
        <w:t>the Relevant Jurisdiction</w:t>
      </w:r>
      <w:r w:rsidRPr="00515C0B">
        <w:rPr>
          <w:lang w:val="en-GB"/>
        </w:rPr>
        <w:t>] and any courts which have jurisdiction to hear appeals from any of those courts and waives any right to object to any proceedings being brought in those courts.</w:t>
      </w:r>
    </w:p>
    <w:p w14:paraId="4699179F" w14:textId="77777777" w:rsidR="00D35741" w:rsidRPr="00453F98" w:rsidRDefault="00D35741" w:rsidP="00D35741">
      <w:pPr>
        <w:tabs>
          <w:tab w:val="left" w:pos="6237"/>
        </w:tabs>
        <w:spacing w:after="200"/>
        <w:jc w:val="both"/>
        <w:rPr>
          <w:lang w:val="en-GB"/>
        </w:rPr>
      </w:pPr>
      <w:r w:rsidRPr="00453F98">
        <w:rPr>
          <w:lang w:val="en-GB"/>
        </w:rPr>
        <w:t xml:space="preserve">Signed for and on behalf of </w:t>
      </w:r>
    </w:p>
    <w:p w14:paraId="2EF8B73B" w14:textId="27A46D25" w:rsidR="009E0C2E" w:rsidRPr="00D35741" w:rsidRDefault="00D35741" w:rsidP="00D35741">
      <w:r w:rsidRPr="00453F98">
        <w:rPr>
          <w:lang w:val="en-GB"/>
        </w:rPr>
        <w:t>[</w:t>
      </w:r>
      <w:r w:rsidRPr="00A47EA1">
        <w:rPr>
          <w:b/>
          <w:i/>
          <w:highlight w:val="lightGray"/>
          <w:lang w:val="en-GB"/>
        </w:rPr>
        <w:t>Lender</w:t>
      </w:r>
      <w:r w:rsidRPr="00453F98">
        <w:rPr>
          <w:lang w:val="en-GB"/>
        </w:rPr>
        <w:t>]</w:t>
      </w:r>
    </w:p>
    <w:sectPr w:rsidR="009E0C2E" w:rsidRPr="00D35741" w:rsidSect="004A1838">
      <w:pgSz w:w="11907" w:h="16840" w:code="9"/>
      <w:pgMar w:top="1701" w:right="1417" w:bottom="1417" w:left="1417"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6585" w14:textId="77777777" w:rsidR="0000519B" w:rsidRDefault="0000519B">
      <w:r>
        <w:separator/>
      </w:r>
    </w:p>
  </w:endnote>
  <w:endnote w:type="continuationSeparator" w:id="0">
    <w:p w14:paraId="6A0CAB47" w14:textId="77777777" w:rsidR="0000519B" w:rsidRDefault="0000519B">
      <w:r>
        <w:continuationSeparator/>
      </w:r>
    </w:p>
  </w:endnote>
  <w:endnote w:type="continuationNotice" w:id="1">
    <w:p w14:paraId="28631FDA" w14:textId="77777777" w:rsidR="0000519B" w:rsidRDefault="00005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Arial Bold">
    <w:altName w:val="Time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tka Text">
    <w:panose1 w:val="00000000000000000000"/>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AAB5" w14:textId="2B11BC5C" w:rsidR="005D1ACF" w:rsidRDefault="00AF2DAB">
    <w:pPr>
      <w:pStyle w:val="Footer"/>
    </w:pPr>
    <w:r>
      <w:rPr>
        <w:noProof/>
      </w:rPr>
      <mc:AlternateContent>
        <mc:Choice Requires="wps">
          <w:drawing>
            <wp:anchor distT="0" distB="0" distL="0" distR="0" simplePos="0" relativeHeight="251658254" behindDoc="0" locked="0" layoutInCell="1" allowOverlap="1" wp14:anchorId="769E98EE" wp14:editId="4B9FFD7D">
              <wp:simplePos x="635" y="635"/>
              <wp:positionH relativeFrom="page">
                <wp:align>center</wp:align>
              </wp:positionH>
              <wp:positionV relativeFrom="page">
                <wp:align>bottom</wp:align>
              </wp:positionV>
              <wp:extent cx="551815" cy="376555"/>
              <wp:effectExtent l="0" t="0" r="635" b="0"/>
              <wp:wrapNone/>
              <wp:docPr id="5449935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7DAC02" w14:textId="473C9D2C"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9E98EE" id="_x0000_t202" coordsize="21600,21600" o:spt="202" path="m,l,21600r21600,l21600,xe">
              <v:stroke joinstyle="miter"/>
              <v:path gradientshapeok="t" o:connecttype="rect"/>
            </v:shapetype>
            <v:shape id="Text Box 23" o:spid="_x0000_s1027"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37DAC02" w14:textId="473C9D2C"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1A307B59"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3F63FF19"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E38C" w14:textId="5707F477" w:rsidR="008C7FCF" w:rsidRDefault="00A26849" w:rsidP="006B42D9">
    <w:pPr>
      <w:pStyle w:val="pageNumber0"/>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94C2" w14:textId="29F8EF4E" w:rsidR="007967ED" w:rsidRDefault="007967ED">
    <w:pPr>
      <w:pStyle w:val="Footer"/>
    </w:pPr>
  </w:p>
  <w:p w14:paraId="1B207F6E" w14:textId="5175B2F0" w:rsidR="00E02C82" w:rsidRDefault="00E02C82">
    <w:pPr>
      <w:pStyle w:val="Footer"/>
      <w:rPr>
        <w:sz w:val="14"/>
      </w:rPr>
    </w:pPr>
  </w:p>
  <w:p w14:paraId="24279C4F" w14:textId="12F6222F" w:rsidR="008C7FCF" w:rsidRDefault="00A26849" w:rsidP="006B42D9">
    <w:pPr>
      <w:pStyle w:val="pageNumber0"/>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p w14:paraId="62681F34" w14:textId="62D0FC3B" w:rsidR="00A37863" w:rsidRPr="00E6605B" w:rsidRDefault="00A37863">
    <w:pPr>
      <w:pStyle w:val="pageNumber0"/>
    </w:pP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7E7" w14:textId="0C2C2304" w:rsidR="007967ED" w:rsidRDefault="00AF2DAB">
    <w:pPr>
      <w:pStyle w:val="Footer"/>
    </w:pPr>
    <w:r>
      <w:rPr>
        <w:noProof/>
      </w:rPr>
      <mc:AlternateContent>
        <mc:Choice Requires="wps">
          <w:drawing>
            <wp:anchor distT="0" distB="0" distL="0" distR="0" simplePos="0" relativeHeight="251658258" behindDoc="0" locked="0" layoutInCell="1" allowOverlap="1" wp14:anchorId="66F1C14A" wp14:editId="0CB52282">
              <wp:simplePos x="635" y="635"/>
              <wp:positionH relativeFrom="page">
                <wp:align>center</wp:align>
              </wp:positionH>
              <wp:positionV relativeFrom="page">
                <wp:align>bottom</wp:align>
              </wp:positionV>
              <wp:extent cx="551815" cy="376555"/>
              <wp:effectExtent l="0" t="0" r="635" b="0"/>
              <wp:wrapNone/>
              <wp:docPr id="126581489"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9CACBE" w14:textId="229BD875"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1C14A" id="_x0000_t202" coordsize="21600,21600" o:spt="202" path="m,l,21600r21600,l21600,xe">
              <v:stroke joinstyle="miter"/>
              <v:path gradientshapeok="t" o:connecttype="rect"/>
            </v:shapetype>
            <v:shape id="Text Box 35" o:spid="_x0000_s1035"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719CACBE" w14:textId="229BD875"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3758A9BF"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6E674DB2"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5225C6E1" w14:textId="77777777" w:rsidR="00D20457" w:rsidRDefault="00D20457"/>
  <w:p w14:paraId="4A4816AD" w14:textId="77777777" w:rsidR="00D20457" w:rsidRDefault="00D2045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BE32" w14:textId="5182E476" w:rsidR="008C7FCF" w:rsidRDefault="00A26849" w:rsidP="006B42D9">
    <w:pPr>
      <w:pStyle w:val="pageNumber0"/>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p w14:paraId="3DAF1C7D" w14:textId="77777777" w:rsidR="00D20457" w:rsidRDefault="00D20457"/>
  <w:p w14:paraId="723186C8" w14:textId="77777777" w:rsidR="00D20457" w:rsidRDefault="00D2045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9B23" w14:textId="1B3E8595" w:rsidR="005C4F4B" w:rsidRDefault="005C4F4B">
    <w:pPr>
      <w:pStyle w:val="Footer"/>
      <w:rPr>
        <w:sz w:val="2"/>
      </w:rPr>
    </w:pPr>
  </w:p>
  <w:p w14:paraId="6D774489" w14:textId="4335AF59" w:rsidR="008C7FCF" w:rsidRDefault="00A26849" w:rsidP="006B42D9">
    <w:pPr>
      <w:pStyle w:val="pageNumber0"/>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p w14:paraId="232B1E49" w14:textId="77777777" w:rsidR="00D20457" w:rsidRDefault="00D20457"/>
  <w:p w14:paraId="6FC57618" w14:textId="77777777" w:rsidR="00D20457" w:rsidRDefault="00D2045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B0D0" w14:textId="48B33AF1" w:rsidR="007967ED" w:rsidRDefault="00AF2DAB">
    <w:pPr>
      <w:pStyle w:val="Footer"/>
    </w:pPr>
    <w:r>
      <w:rPr>
        <w:noProof/>
      </w:rPr>
      <mc:AlternateContent>
        <mc:Choice Requires="wps">
          <w:drawing>
            <wp:anchor distT="0" distB="0" distL="0" distR="0" simplePos="0" relativeHeight="251658259" behindDoc="0" locked="0" layoutInCell="1" allowOverlap="1" wp14:anchorId="7FD6B8D1" wp14:editId="35318B8B">
              <wp:simplePos x="635" y="635"/>
              <wp:positionH relativeFrom="page">
                <wp:align>center</wp:align>
              </wp:positionH>
              <wp:positionV relativeFrom="page">
                <wp:align>bottom</wp:align>
              </wp:positionV>
              <wp:extent cx="551815" cy="376555"/>
              <wp:effectExtent l="0" t="0" r="635" b="0"/>
              <wp:wrapNone/>
              <wp:docPr id="1559548373"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AFF81E" w14:textId="30CE4A4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D6B8D1" id="_x0000_t202" coordsize="21600,21600" o:spt="202" path="m,l,21600r21600,l21600,xe">
              <v:stroke joinstyle="miter"/>
              <v:path gradientshapeok="t" o:connecttype="rect"/>
            </v:shapetype>
            <v:shape id="Text Box 38" o:spid="_x0000_s1037"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23AFF81E" w14:textId="30CE4A4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00046E4C"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38D4DE5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47FF" w14:textId="2C93BDA5" w:rsidR="00D573DB" w:rsidRPr="007217B9" w:rsidRDefault="00D573DB">
    <w:pPr>
      <w:pStyle w:val="Footer"/>
      <w:rPr>
        <w:sz w:val="2"/>
      </w:rPr>
    </w:pPr>
  </w:p>
  <w:p w14:paraId="6093F15A" w14:textId="0077F75A" w:rsidR="00D573DB" w:rsidRDefault="00D573DB">
    <w:pPr>
      <w:pStyle w:val="Footer"/>
      <w:rPr>
        <w:sz w:val="2"/>
      </w:rPr>
    </w:pPr>
  </w:p>
  <w:p w14:paraId="53CD2598" w14:textId="5A65EE58" w:rsidR="008C7FCF" w:rsidRDefault="00A26849" w:rsidP="00982548">
    <w:pPr>
      <w:pStyle w:val="pageNumber0"/>
      <w:tabs>
        <w:tab w:val="clear" w:pos="9072"/>
        <w:tab w:val="right" w:pos="13608"/>
      </w:tabs>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91E" w14:textId="44FC06D5" w:rsidR="00D573DB" w:rsidRDefault="00D573DB">
    <w:pPr>
      <w:pStyle w:val="Footer"/>
      <w:rPr>
        <w:sz w:val="2"/>
      </w:rPr>
    </w:pPr>
  </w:p>
  <w:p w14:paraId="61C5F567" w14:textId="3ECFB7AA" w:rsidR="008C7FCF" w:rsidRDefault="00A26849" w:rsidP="00982548">
    <w:pPr>
      <w:pStyle w:val="pageNumber0"/>
      <w:tabs>
        <w:tab w:val="clear" w:pos="9072"/>
        <w:tab w:val="right" w:pos="13608"/>
      </w:tabs>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880D" w14:textId="31D1C356" w:rsidR="007967ED" w:rsidRDefault="00AF2DAB">
    <w:pPr>
      <w:pStyle w:val="Footer"/>
    </w:pPr>
    <w:r>
      <w:rPr>
        <w:noProof/>
      </w:rPr>
      <mc:AlternateContent>
        <mc:Choice Requires="wps">
          <w:drawing>
            <wp:anchor distT="0" distB="0" distL="0" distR="0" simplePos="0" relativeHeight="251658260" behindDoc="0" locked="0" layoutInCell="1" allowOverlap="1" wp14:anchorId="00CB91F6" wp14:editId="1B93DB70">
              <wp:simplePos x="635" y="635"/>
              <wp:positionH relativeFrom="page">
                <wp:align>center</wp:align>
              </wp:positionH>
              <wp:positionV relativeFrom="page">
                <wp:align>bottom</wp:align>
              </wp:positionV>
              <wp:extent cx="551815" cy="376555"/>
              <wp:effectExtent l="0" t="0" r="635" b="0"/>
              <wp:wrapNone/>
              <wp:docPr id="188202791"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3F6020" w14:textId="1E57925B"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B91F6" id="_x0000_t202" coordsize="21600,21600" o:spt="202" path="m,l,21600r21600,l21600,xe">
              <v:stroke joinstyle="miter"/>
              <v:path gradientshapeok="t" o:connecttype="rect"/>
            </v:shapetype>
            <v:shape id="Text Box 41" o:spid="_x0000_s1039" type="#_x0000_t202" alt="OFFICIAL" style="position:absolute;margin-left:0;margin-top:0;width:43.45pt;height:29.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543F6020" w14:textId="1E57925B"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712A64EE"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77453B3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D185" w14:textId="62F82606" w:rsidR="00D573DB" w:rsidRPr="007217B9" w:rsidRDefault="00D573DB">
    <w:pPr>
      <w:pStyle w:val="Footer"/>
      <w:rPr>
        <w:sz w:val="2"/>
      </w:rPr>
    </w:pPr>
  </w:p>
  <w:p w14:paraId="468EB934" w14:textId="0E87F111" w:rsidR="00D573DB" w:rsidRDefault="00D573DB">
    <w:pPr>
      <w:pStyle w:val="Footer"/>
      <w:rPr>
        <w:sz w:val="2"/>
      </w:rPr>
    </w:pPr>
  </w:p>
  <w:p w14:paraId="6C2A3DFE" w14:textId="6CB3E0CC" w:rsidR="008C7FCF" w:rsidRDefault="00A26849" w:rsidP="006B42D9">
    <w:pPr>
      <w:pStyle w:val="pageNumber0"/>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6394" w14:textId="231B5F78" w:rsidR="00094B2A" w:rsidRDefault="00094B2A">
    <w:pPr>
      <w:pStyle w:val="Footer"/>
    </w:pPr>
  </w:p>
  <w:p w14:paraId="2115B367" w14:textId="5F4CF257" w:rsidR="00094B2A" w:rsidRDefault="00094B2A">
    <w:pPr>
      <w:pStyle w:val="Footer"/>
      <w:rPr>
        <w:sz w:val="14"/>
      </w:rPr>
    </w:pPr>
  </w:p>
  <w:p w14:paraId="606CD0DA" w14:textId="31DE14DD" w:rsidR="008C7FCF" w:rsidRDefault="00A26849" w:rsidP="006B42D9">
    <w:pPr>
      <w:pStyle w:val="pageNumber0"/>
      <w:rPr>
        <w:rStyle w:val="PageNumber"/>
      </w:rPr>
    </w:pPr>
    <w:r>
      <w:fldChar w:fldCharType="begin"/>
    </w:r>
    <w:r>
      <w:instrText xml:space="preserve"> DOCPROPERTY  iManageFooter </w:instrText>
    </w:r>
    <w:r>
      <w:fldChar w:fldCharType="separate"/>
    </w:r>
    <w:r w:rsidR="002E263C">
      <w:t>[9479258:48347602_32]</w:t>
    </w:r>
    <w:r>
      <w:fldChar w:fldCharType="end"/>
    </w:r>
    <w:bookmarkStart w:id="9" w:name="FooterFirstPage" w:colFirst="0" w:colLast="3"/>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bookmarkEnd w:id="9"/>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4AE7" w14:textId="2FB4EF26" w:rsidR="00D573DB" w:rsidRDefault="00D573DB">
    <w:pPr>
      <w:pStyle w:val="Footer"/>
      <w:rPr>
        <w:sz w:val="2"/>
      </w:rPr>
    </w:pPr>
  </w:p>
  <w:p w14:paraId="4F6AE4B2" w14:textId="1CB80541" w:rsidR="008C7FCF" w:rsidRDefault="00A26849" w:rsidP="006B42D9">
    <w:pPr>
      <w:pStyle w:val="pageNumber0"/>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3891" w14:textId="5B665D97" w:rsidR="00610475" w:rsidRDefault="00610475">
    <w:pPr>
      <w:pStyle w:val="Footer"/>
      <w:rPr>
        <w:sz w:val="14"/>
      </w:rPr>
    </w:pPr>
  </w:p>
  <w:p w14:paraId="4AF77B23" w14:textId="072D1E2F" w:rsidR="002458A4" w:rsidRPr="006B42D9" w:rsidRDefault="006B42D9" w:rsidP="006B42D9">
    <w:pPr>
      <w:pStyle w:val="Footer"/>
      <w:rPr>
        <w:sz w:val="14"/>
      </w:rPr>
    </w:pPr>
    <w:r>
      <w:rPr>
        <w:sz w:val="14"/>
      </w:rPr>
      <w:fldChar w:fldCharType="begin"/>
    </w:r>
    <w:r>
      <w:rPr>
        <w:sz w:val="14"/>
      </w:rPr>
      <w:instrText xml:space="preserve"> DOCPROPERTY  iManageFooter </w:instrText>
    </w:r>
    <w:r>
      <w:rPr>
        <w:sz w:val="14"/>
      </w:rPr>
      <w:fldChar w:fldCharType="separate"/>
    </w:r>
    <w:r w:rsidR="002E263C">
      <w:rPr>
        <w:sz w:val="14"/>
      </w:rPr>
      <w:t>[9479258:48347602_32]</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FD6D" w14:textId="60838156" w:rsidR="007967ED" w:rsidRDefault="00AF2DAB">
    <w:pPr>
      <w:pStyle w:val="Footer"/>
    </w:pPr>
    <w:r>
      <w:rPr>
        <w:noProof/>
      </w:rPr>
      <mc:AlternateContent>
        <mc:Choice Requires="wps">
          <w:drawing>
            <wp:anchor distT="0" distB="0" distL="0" distR="0" simplePos="0" relativeHeight="251658255" behindDoc="0" locked="0" layoutInCell="1" allowOverlap="1" wp14:anchorId="37B6E13E" wp14:editId="2F843639">
              <wp:simplePos x="635" y="635"/>
              <wp:positionH relativeFrom="page">
                <wp:align>center</wp:align>
              </wp:positionH>
              <wp:positionV relativeFrom="page">
                <wp:align>bottom</wp:align>
              </wp:positionV>
              <wp:extent cx="551815" cy="376555"/>
              <wp:effectExtent l="0" t="0" r="635" b="0"/>
              <wp:wrapNone/>
              <wp:docPr id="62649904"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B63BD1" w14:textId="2B21A2EF"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6E13E" id="_x0000_t202" coordsize="21600,21600" o:spt="202" path="m,l,21600r21600,l21600,xe">
              <v:stroke joinstyle="miter"/>
              <v:path gradientshapeok="t" o:connecttype="rect"/>
            </v:shapetype>
            <v:shape id="Text Box 26" o:spid="_x0000_s1029"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5B63BD1" w14:textId="2B21A2EF"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43E6FEB5"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091D5BF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9904" w14:textId="7D118BA6" w:rsidR="0033665F" w:rsidRDefault="0033665F">
    <w:pPr>
      <w:pStyle w:val="Footer"/>
      <w:rPr>
        <w:sz w:val="2"/>
      </w:rPr>
    </w:pPr>
  </w:p>
  <w:p w14:paraId="3F5F7252" w14:textId="535AC474" w:rsidR="008C7FCF" w:rsidRDefault="00A26849" w:rsidP="006B42D9">
    <w:pPr>
      <w:pStyle w:val="pageNumber0"/>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9631" w14:textId="6E5102D7" w:rsidR="007967ED" w:rsidRDefault="00AF2DAB">
    <w:pPr>
      <w:pStyle w:val="Footer"/>
    </w:pPr>
    <w:r>
      <w:rPr>
        <w:noProof/>
      </w:rPr>
      <mc:AlternateContent>
        <mc:Choice Requires="wps">
          <w:drawing>
            <wp:anchor distT="0" distB="0" distL="0" distR="0" simplePos="0" relativeHeight="251658256" behindDoc="0" locked="0" layoutInCell="1" allowOverlap="1" wp14:anchorId="6B628639" wp14:editId="069B1C33">
              <wp:simplePos x="635" y="635"/>
              <wp:positionH relativeFrom="page">
                <wp:align>center</wp:align>
              </wp:positionH>
              <wp:positionV relativeFrom="page">
                <wp:align>bottom</wp:align>
              </wp:positionV>
              <wp:extent cx="551815" cy="376555"/>
              <wp:effectExtent l="0" t="0" r="635" b="0"/>
              <wp:wrapNone/>
              <wp:docPr id="1903096164"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E03507" w14:textId="0E5F0DC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628639" id="_x0000_t202" coordsize="21600,21600" o:spt="202" path="m,l,21600r21600,l21600,xe">
              <v:stroke joinstyle="miter"/>
              <v:path gradientshapeok="t" o:connecttype="rect"/>
            </v:shapetype>
            <v:shape id="Text Box 29" o:spid="_x0000_s1031"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2E03507" w14:textId="0E5F0DC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40000757"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74ECE626"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5999" w14:textId="047E8B48" w:rsidR="0033665F" w:rsidRPr="007217B9" w:rsidRDefault="0033665F">
    <w:pPr>
      <w:pStyle w:val="Footer"/>
      <w:rPr>
        <w:sz w:val="2"/>
      </w:rPr>
    </w:pPr>
  </w:p>
  <w:p w14:paraId="156E26B0" w14:textId="729ECEF0" w:rsidR="0033665F" w:rsidRDefault="0033665F">
    <w:pPr>
      <w:pStyle w:val="Footer"/>
      <w:rPr>
        <w:sz w:val="2"/>
      </w:rPr>
    </w:pPr>
  </w:p>
  <w:p w14:paraId="65FDA649" w14:textId="5DEF3C47" w:rsidR="008C7FCF" w:rsidRDefault="00A26849" w:rsidP="006B42D9">
    <w:pPr>
      <w:pStyle w:val="pageNumber0"/>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F064" w14:textId="260C9DA5" w:rsidR="008C7FCF" w:rsidRDefault="00A26849" w:rsidP="006B42D9">
    <w:pPr>
      <w:pStyle w:val="pageNumber0"/>
      <w:rPr>
        <w:rStyle w:val="PageNumber"/>
      </w:rPr>
    </w:pPr>
    <w:r>
      <w:fldChar w:fldCharType="begin"/>
    </w:r>
    <w:r>
      <w:instrText xml:space="preserve"> DOCPROPERTY  iManageFooter </w:instrText>
    </w:r>
    <w:r>
      <w:fldChar w:fldCharType="separate"/>
    </w:r>
    <w:r w:rsidR="002E263C">
      <w:t>[9479258:48347602_32]</w:t>
    </w:r>
    <w:r>
      <w:fldChar w:fldCharType="end"/>
    </w:r>
    <w:r w:rsidR="008C7FCF">
      <w:tab/>
      <w:t>p</w:t>
    </w:r>
    <w:r w:rsidR="008C7FCF" w:rsidRPr="00E6605B">
      <w:t xml:space="preserve">age </w:t>
    </w:r>
    <w:r w:rsidR="008C7FCF" w:rsidRPr="00E6605B">
      <w:rPr>
        <w:rStyle w:val="PageNumber"/>
      </w:rPr>
      <w:fldChar w:fldCharType="begin"/>
    </w:r>
    <w:r w:rsidR="008C7FCF" w:rsidRPr="00E6605B">
      <w:rPr>
        <w:rStyle w:val="PageNumber"/>
      </w:rPr>
      <w:instrText xml:space="preserve"> PAGE </w:instrText>
    </w:r>
    <w:r w:rsidR="008C7FCF" w:rsidRPr="00E6605B">
      <w:rPr>
        <w:rStyle w:val="PageNumber"/>
      </w:rPr>
      <w:fldChar w:fldCharType="separate"/>
    </w:r>
    <w:r w:rsidR="008C7FCF">
      <w:rPr>
        <w:rStyle w:val="PageNumber"/>
        <w:noProof/>
      </w:rPr>
      <w:t>1</w:t>
    </w:r>
    <w:r w:rsidR="008C7FCF" w:rsidRPr="00E6605B">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DD97" w14:textId="110124D9" w:rsidR="007967ED" w:rsidRDefault="00AF2DAB">
    <w:pPr>
      <w:pStyle w:val="Footer"/>
    </w:pPr>
    <w:r>
      <w:rPr>
        <w:noProof/>
      </w:rPr>
      <mc:AlternateContent>
        <mc:Choice Requires="wps">
          <w:drawing>
            <wp:anchor distT="0" distB="0" distL="0" distR="0" simplePos="0" relativeHeight="251658257" behindDoc="0" locked="0" layoutInCell="1" allowOverlap="1" wp14:anchorId="5CA65E77" wp14:editId="7089497A">
              <wp:simplePos x="635" y="635"/>
              <wp:positionH relativeFrom="page">
                <wp:align>center</wp:align>
              </wp:positionH>
              <wp:positionV relativeFrom="page">
                <wp:align>bottom</wp:align>
              </wp:positionV>
              <wp:extent cx="551815" cy="376555"/>
              <wp:effectExtent l="0" t="0" r="635" b="0"/>
              <wp:wrapNone/>
              <wp:docPr id="18414739"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FC9FD8" w14:textId="228CEA27"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65E77" id="_x0000_t202" coordsize="21600,21600" o:spt="202" path="m,l,21600r21600,l21600,xe">
              <v:stroke joinstyle="miter"/>
              <v:path gradientshapeok="t" o:connecttype="rect"/>
            </v:shapetype>
            <v:shape id="Text Box 32" o:spid="_x0000_s1033"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CFC9FD8" w14:textId="228CEA27"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46EE002C"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48DFB36F"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00519B" w:rsidRPr="007217B9" w14:paraId="03B4672B" w14:textId="77777777">
        <w:trPr>
          <w:trHeight w:hRule="exact" w:val="440"/>
        </w:trPr>
        <w:tc>
          <w:tcPr>
            <w:tcW w:w="2211" w:type="dxa"/>
            <w:tcBorders>
              <w:top w:val="single" w:sz="2" w:space="0" w:color="auto"/>
              <w:right w:val="single" w:sz="2" w:space="0" w:color="auto"/>
            </w:tcBorders>
          </w:tcPr>
          <w:p w14:paraId="614C3964" w14:textId="77777777" w:rsidR="0000519B" w:rsidRPr="007217B9" w:rsidRDefault="0000519B">
            <w:pPr>
              <w:pStyle w:val="Footer"/>
              <w:spacing w:before="60"/>
            </w:pPr>
            <w:r w:rsidRPr="007217B9">
              <w:rPr>
                <w:rFonts w:ascii="Symbol" w:eastAsia="Symbol" w:hAnsi="Symbol" w:cs="Symbol"/>
              </w:rPr>
              <w:t>ã</w:t>
            </w:r>
            <w:r w:rsidRPr="007217B9">
              <w:t xml:space="preserve"> </w:t>
            </w:r>
            <w:r>
              <w:t>King &amp; Wood Mallesons</w:t>
            </w:r>
          </w:p>
          <w:p w14:paraId="444297D5" w14:textId="77777777" w:rsidR="0000519B" w:rsidRPr="007217B9" w:rsidRDefault="0000519B">
            <w:pPr>
              <w:pStyle w:val="Footer"/>
            </w:pPr>
            <w:r>
              <w:rPr>
                <w:noProof/>
              </w:rPr>
              <w:fldChar w:fldCharType="begin"/>
            </w:r>
            <w:r>
              <w:rPr>
                <w:noProof/>
              </w:rPr>
              <w:instrText xml:space="preserve"> FILENAME  \* Lower \ \* MERGEFORMAT </w:instrText>
            </w:r>
            <w:r>
              <w:rPr>
                <w:noProof/>
              </w:rPr>
              <w:fldChar w:fldCharType="separate"/>
            </w:r>
            <w:r>
              <w:rPr>
                <w:noProof/>
              </w:rPr>
              <w:t>cis tender 7 (nem generation) cisa pro forma 31july2025(48347602.14)</w:t>
            </w:r>
            <w:r>
              <w:rPr>
                <w:noProof/>
              </w:rPr>
              <w:fldChar w:fldCharType="end"/>
            </w:r>
          </w:p>
        </w:tc>
        <w:tc>
          <w:tcPr>
            <w:tcW w:w="7371" w:type="dxa"/>
            <w:tcBorders>
              <w:left w:val="nil"/>
            </w:tcBorders>
          </w:tcPr>
          <w:p w14:paraId="49C78C70" w14:textId="77777777" w:rsidR="0000519B" w:rsidRPr="007217B9" w:rsidRDefault="0000519B">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No text of specified style in document.</w:t>
            </w:r>
            <w:r>
              <w:rPr>
                <w:noProof/>
              </w:rPr>
              <w:fldChar w:fldCharType="end"/>
            </w:r>
          </w:p>
          <w:p w14:paraId="07637829" w14:textId="11AA4CED" w:rsidR="0000519B" w:rsidRPr="007217B9" w:rsidRDefault="0000519B">
            <w:pPr>
              <w:pStyle w:val="Footer"/>
              <w:ind w:left="113"/>
            </w:pPr>
            <w:r w:rsidRPr="007217B9">
              <w:fldChar w:fldCharType="begin"/>
            </w:r>
            <w:r w:rsidRPr="007217B9">
              <w:instrText xml:space="preserve"> SAVEDATE \@ “d MMMM yyyy” </w:instrText>
            </w:r>
            <w:r w:rsidRPr="007217B9">
              <w:fldChar w:fldCharType="separate"/>
            </w:r>
            <w:r w:rsidR="002E49D7">
              <w:rPr>
                <w:noProof/>
              </w:rPr>
              <w:t>14 October 2025</w:t>
            </w:r>
            <w:r w:rsidRPr="007217B9">
              <w:fldChar w:fldCharType="end"/>
            </w:r>
          </w:p>
        </w:tc>
        <w:tc>
          <w:tcPr>
            <w:tcW w:w="567" w:type="dxa"/>
          </w:tcPr>
          <w:p w14:paraId="0E057DB6" w14:textId="77777777" w:rsidR="0000519B" w:rsidRPr="007217B9" w:rsidRDefault="0000519B">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3AE68B01" w14:textId="77777777" w:rsidR="0000519B" w:rsidRPr="007217B9" w:rsidRDefault="0000519B">
      <w:pPr>
        <w:pStyle w:val="Footer"/>
        <w:rPr>
          <w:sz w:val="2"/>
        </w:rPr>
      </w:pPr>
    </w:p>
    <w:p w14:paraId="396F698C" w14:textId="77777777" w:rsidR="0000519B" w:rsidRDefault="0000519B">
      <w:pPr>
        <w:pStyle w:val="Footer"/>
      </w:pPr>
    </w:p>
    <w:p w14:paraId="023104F1" w14:textId="77777777" w:rsidR="0000519B" w:rsidRDefault="0000519B"/>
    <w:p w14:paraId="2D97464D" w14:textId="77777777" w:rsidR="0000519B" w:rsidRPr="007217B9" w:rsidRDefault="0000519B">
      <w:pPr>
        <w:pStyle w:val="Header"/>
      </w:pPr>
      <w:r>
        <w:rPr>
          <w:noProof/>
        </w:rPr>
        <w:fldChar w:fldCharType="begin"/>
      </w:r>
      <w:r>
        <w:rPr>
          <w:noProof/>
        </w:rPr>
        <w:instrText xml:space="preserve">  STYLEREF  PrecNameCover  \* MERGEFORMAT  \* MERGEFORMAT </w:instrText>
      </w:r>
      <w:r>
        <w:rPr>
          <w:noProof/>
        </w:rPr>
        <w:fldChar w:fldCharType="separate"/>
      </w:r>
      <w:r>
        <w:rPr>
          <w:b w:val="0"/>
          <w:bCs/>
          <w:noProof/>
          <w:lang w:val="en-US"/>
        </w:rPr>
        <w:t>Error! No text of specified style in document.</w:t>
      </w:r>
      <w:r>
        <w:rPr>
          <w:noProof/>
        </w:rPr>
        <w:fldChar w:fldCharType="end"/>
      </w:r>
    </w:p>
    <w:p w14:paraId="1F70CD05" w14:textId="77777777" w:rsidR="0000519B" w:rsidRDefault="0000519B">
      <w:pPr>
        <w:pStyle w:val="Header"/>
      </w:pPr>
    </w:p>
    <w:p w14:paraId="45760984" w14:textId="77777777" w:rsidR="0000519B" w:rsidRDefault="0000519B"/>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00519B" w:rsidRPr="007217B9" w14:paraId="4CE7C7CF" w14:textId="77777777">
        <w:trPr>
          <w:trHeight w:hRule="exact" w:val="440"/>
        </w:trPr>
        <w:tc>
          <w:tcPr>
            <w:tcW w:w="2211" w:type="dxa"/>
            <w:tcBorders>
              <w:top w:val="single" w:sz="2" w:space="0" w:color="auto"/>
              <w:right w:val="single" w:sz="2" w:space="0" w:color="auto"/>
            </w:tcBorders>
          </w:tcPr>
          <w:p w14:paraId="5C57D87B" w14:textId="77777777" w:rsidR="0000519B" w:rsidRPr="007217B9" w:rsidRDefault="0000519B">
            <w:pPr>
              <w:pStyle w:val="Footer"/>
              <w:spacing w:before="60"/>
            </w:pPr>
            <w:r w:rsidRPr="007217B9">
              <w:rPr>
                <w:rFonts w:ascii="Symbol" w:eastAsia="Symbol" w:hAnsi="Symbol" w:cs="Symbol"/>
              </w:rPr>
              <w:t>ã</w:t>
            </w:r>
            <w:r w:rsidRPr="007217B9">
              <w:t xml:space="preserve"> </w:t>
            </w:r>
            <w:r>
              <w:t>King &amp; Wood Mallesons</w:t>
            </w:r>
          </w:p>
          <w:p w14:paraId="3118C41F" w14:textId="77777777" w:rsidR="0000519B" w:rsidRPr="007217B9" w:rsidRDefault="0000519B">
            <w:pPr>
              <w:pStyle w:val="Footer"/>
            </w:pPr>
            <w:r>
              <w:rPr>
                <w:noProof/>
              </w:rPr>
              <w:fldChar w:fldCharType="begin"/>
            </w:r>
            <w:r>
              <w:rPr>
                <w:noProof/>
              </w:rPr>
              <w:instrText xml:space="preserve"> FILENAME  \* Lower \ \* MERGEFORMAT </w:instrText>
            </w:r>
            <w:r>
              <w:rPr>
                <w:noProof/>
              </w:rPr>
              <w:fldChar w:fldCharType="separate"/>
            </w:r>
            <w:r>
              <w:rPr>
                <w:noProof/>
              </w:rPr>
              <w:t>cis tender 7 (nem generation) cisa pro forma 31july2025(48347602.14)</w:t>
            </w:r>
            <w:r>
              <w:rPr>
                <w:noProof/>
              </w:rPr>
              <w:fldChar w:fldCharType="end"/>
            </w:r>
          </w:p>
        </w:tc>
        <w:tc>
          <w:tcPr>
            <w:tcW w:w="7371" w:type="dxa"/>
            <w:tcBorders>
              <w:left w:val="nil"/>
            </w:tcBorders>
          </w:tcPr>
          <w:p w14:paraId="1E28A025" w14:textId="77777777" w:rsidR="0000519B" w:rsidRPr="007217B9" w:rsidRDefault="0000519B">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No text of specified style in document.</w:t>
            </w:r>
            <w:r>
              <w:rPr>
                <w:noProof/>
              </w:rPr>
              <w:fldChar w:fldCharType="end"/>
            </w:r>
          </w:p>
          <w:p w14:paraId="17947ED7" w14:textId="09883C42" w:rsidR="0000519B" w:rsidRPr="007217B9" w:rsidRDefault="0000519B">
            <w:pPr>
              <w:pStyle w:val="Footer"/>
              <w:ind w:left="113"/>
            </w:pPr>
            <w:r w:rsidRPr="007217B9">
              <w:fldChar w:fldCharType="begin"/>
            </w:r>
            <w:r w:rsidRPr="007217B9">
              <w:instrText xml:space="preserve"> SAVEDATE \@ “d MMMM yyyy” </w:instrText>
            </w:r>
            <w:r w:rsidRPr="007217B9">
              <w:fldChar w:fldCharType="separate"/>
            </w:r>
            <w:r w:rsidR="002E49D7">
              <w:rPr>
                <w:noProof/>
              </w:rPr>
              <w:t>14 October 2025</w:t>
            </w:r>
            <w:r w:rsidRPr="007217B9">
              <w:fldChar w:fldCharType="end"/>
            </w:r>
          </w:p>
        </w:tc>
        <w:tc>
          <w:tcPr>
            <w:tcW w:w="567" w:type="dxa"/>
          </w:tcPr>
          <w:p w14:paraId="36D2B7F3" w14:textId="77777777" w:rsidR="0000519B" w:rsidRPr="007217B9" w:rsidRDefault="0000519B">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2E92491" w14:textId="77777777" w:rsidR="0000519B" w:rsidRPr="007217B9" w:rsidRDefault="0000519B">
      <w:pPr>
        <w:pStyle w:val="Footer"/>
        <w:rPr>
          <w:sz w:val="2"/>
        </w:rPr>
      </w:pPr>
    </w:p>
    <w:p w14:paraId="752CBCBE" w14:textId="77777777" w:rsidR="0000519B" w:rsidRDefault="0000519B">
      <w:pPr>
        <w:pStyle w:val="Footer"/>
      </w:pPr>
    </w:p>
    <w:p w14:paraId="5051BEC8" w14:textId="77777777" w:rsidR="0000519B" w:rsidRDefault="0000519B"/>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00519B" w:rsidRPr="007217B9" w14:paraId="1455ECC0" w14:textId="77777777">
        <w:trPr>
          <w:trHeight w:hRule="exact" w:val="440"/>
        </w:trPr>
        <w:tc>
          <w:tcPr>
            <w:tcW w:w="2211" w:type="dxa"/>
            <w:tcBorders>
              <w:top w:val="single" w:sz="2" w:space="0" w:color="auto"/>
              <w:right w:val="single" w:sz="2" w:space="0" w:color="auto"/>
            </w:tcBorders>
          </w:tcPr>
          <w:p w14:paraId="6B10DEF0" w14:textId="77777777" w:rsidR="0000519B" w:rsidRPr="007217B9" w:rsidRDefault="0000519B">
            <w:pPr>
              <w:pStyle w:val="Footer"/>
              <w:spacing w:before="60"/>
            </w:pPr>
            <w:r w:rsidRPr="007217B9">
              <w:rPr>
                <w:rFonts w:ascii="Symbol" w:eastAsia="Symbol" w:hAnsi="Symbol" w:cs="Symbol"/>
              </w:rPr>
              <w:t>ã</w:t>
            </w:r>
            <w:r w:rsidRPr="007217B9">
              <w:t xml:space="preserve"> </w:t>
            </w:r>
            <w:r>
              <w:t>King &amp; Wood Mallesons</w:t>
            </w:r>
          </w:p>
          <w:p w14:paraId="014586B1" w14:textId="77777777" w:rsidR="0000519B" w:rsidRPr="007217B9" w:rsidRDefault="0000519B">
            <w:pPr>
              <w:pStyle w:val="Footer"/>
            </w:pPr>
            <w:r>
              <w:rPr>
                <w:noProof/>
              </w:rPr>
              <w:fldChar w:fldCharType="begin"/>
            </w:r>
            <w:r>
              <w:rPr>
                <w:noProof/>
              </w:rPr>
              <w:instrText xml:space="preserve"> FILENAME  \* Lower \ \* MERGEFORMAT </w:instrText>
            </w:r>
            <w:r>
              <w:rPr>
                <w:noProof/>
              </w:rPr>
              <w:fldChar w:fldCharType="separate"/>
            </w:r>
            <w:r>
              <w:rPr>
                <w:noProof/>
              </w:rPr>
              <w:t>cis tender 7 (nem generation) cisa pro forma 31july2025(48347602.14)</w:t>
            </w:r>
            <w:r>
              <w:rPr>
                <w:noProof/>
              </w:rPr>
              <w:fldChar w:fldCharType="end"/>
            </w:r>
          </w:p>
        </w:tc>
        <w:tc>
          <w:tcPr>
            <w:tcW w:w="7371" w:type="dxa"/>
            <w:tcBorders>
              <w:left w:val="nil"/>
            </w:tcBorders>
          </w:tcPr>
          <w:p w14:paraId="634CDE2F" w14:textId="77777777" w:rsidR="0000519B" w:rsidRPr="007217B9" w:rsidRDefault="0000519B">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No text of specified style in document.</w:t>
            </w:r>
            <w:r>
              <w:rPr>
                <w:noProof/>
              </w:rPr>
              <w:fldChar w:fldCharType="end"/>
            </w:r>
          </w:p>
          <w:p w14:paraId="16F49F86" w14:textId="2D88BFD3" w:rsidR="0000519B" w:rsidRPr="007217B9" w:rsidRDefault="0000519B">
            <w:pPr>
              <w:pStyle w:val="Footer"/>
              <w:ind w:left="113"/>
            </w:pPr>
            <w:r w:rsidRPr="007217B9">
              <w:fldChar w:fldCharType="begin"/>
            </w:r>
            <w:r w:rsidRPr="007217B9">
              <w:instrText xml:space="preserve"> SAVEDATE \@ “d MMMM yyyy” </w:instrText>
            </w:r>
            <w:r w:rsidRPr="007217B9">
              <w:fldChar w:fldCharType="separate"/>
            </w:r>
            <w:r w:rsidR="002E49D7">
              <w:rPr>
                <w:noProof/>
              </w:rPr>
              <w:t>14 October 2025</w:t>
            </w:r>
            <w:r w:rsidRPr="007217B9">
              <w:fldChar w:fldCharType="end"/>
            </w:r>
          </w:p>
        </w:tc>
        <w:tc>
          <w:tcPr>
            <w:tcW w:w="567" w:type="dxa"/>
          </w:tcPr>
          <w:p w14:paraId="41988C94" w14:textId="77777777" w:rsidR="0000519B" w:rsidRPr="007217B9" w:rsidRDefault="0000519B">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3F683334" w14:textId="77777777" w:rsidR="0000519B" w:rsidRPr="007217B9" w:rsidRDefault="0000519B">
      <w:pPr>
        <w:pStyle w:val="Footer"/>
        <w:rPr>
          <w:sz w:val="2"/>
        </w:rPr>
      </w:pPr>
    </w:p>
    <w:p w14:paraId="1B81273D" w14:textId="77777777" w:rsidR="0000519B" w:rsidRDefault="0000519B">
      <w:pPr>
        <w:pStyle w:val="Footer"/>
      </w:pPr>
    </w:p>
    <w:p w14:paraId="44CAFE5D" w14:textId="77777777" w:rsidR="0000519B" w:rsidRDefault="0000519B"/>
    <w:p w14:paraId="3A8D2042" w14:textId="77777777" w:rsidR="0000519B" w:rsidRPr="007217B9" w:rsidRDefault="0000519B">
      <w:pPr>
        <w:pStyle w:val="Header"/>
      </w:pPr>
      <w:r>
        <w:rPr>
          <w:noProof/>
        </w:rPr>
        <w:fldChar w:fldCharType="begin"/>
      </w:r>
      <w:r>
        <w:rPr>
          <w:noProof/>
        </w:rPr>
        <w:instrText xml:space="preserve">  STYLEREF  PrecNameCover  \* MERGEFORMAT  \* MERGEFORMAT </w:instrText>
      </w:r>
      <w:r>
        <w:rPr>
          <w:noProof/>
        </w:rPr>
        <w:fldChar w:fldCharType="separate"/>
      </w:r>
      <w:r>
        <w:rPr>
          <w:b w:val="0"/>
          <w:bCs/>
          <w:noProof/>
          <w:lang w:val="en-US"/>
        </w:rPr>
        <w:t>Error! No text of specified style in document.</w:t>
      </w:r>
      <w:r>
        <w:rPr>
          <w:noProof/>
        </w:rPr>
        <w:fldChar w:fldCharType="end"/>
      </w:r>
    </w:p>
    <w:p w14:paraId="531B6216" w14:textId="77777777" w:rsidR="0000519B" w:rsidRDefault="0000519B">
      <w:pPr>
        <w:pStyle w:val="Header"/>
      </w:pPr>
    </w:p>
    <w:p w14:paraId="5C8EC53A" w14:textId="77777777" w:rsidR="0000519B" w:rsidRDefault="0000519B"/>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00519B" w:rsidRPr="007217B9" w14:paraId="386C2F5F" w14:textId="77777777">
        <w:trPr>
          <w:trHeight w:hRule="exact" w:val="440"/>
        </w:trPr>
        <w:tc>
          <w:tcPr>
            <w:tcW w:w="2211" w:type="dxa"/>
            <w:tcBorders>
              <w:top w:val="single" w:sz="2" w:space="0" w:color="auto"/>
              <w:right w:val="single" w:sz="2" w:space="0" w:color="auto"/>
            </w:tcBorders>
          </w:tcPr>
          <w:p w14:paraId="6C3116BD" w14:textId="77777777" w:rsidR="0000519B" w:rsidRPr="007217B9" w:rsidRDefault="0000519B">
            <w:pPr>
              <w:pStyle w:val="Footer"/>
              <w:spacing w:before="60"/>
            </w:pPr>
            <w:r w:rsidRPr="007217B9">
              <w:rPr>
                <w:rFonts w:ascii="Symbol" w:eastAsia="Symbol" w:hAnsi="Symbol" w:cs="Symbol"/>
              </w:rPr>
              <w:t>ã</w:t>
            </w:r>
            <w:r w:rsidRPr="007217B9">
              <w:t xml:space="preserve"> </w:t>
            </w:r>
            <w:r>
              <w:t>King &amp; Wood Mallesons</w:t>
            </w:r>
          </w:p>
          <w:p w14:paraId="3242343E" w14:textId="77777777" w:rsidR="0000519B" w:rsidRPr="007217B9" w:rsidRDefault="0000519B">
            <w:pPr>
              <w:pStyle w:val="Footer"/>
            </w:pPr>
            <w:r>
              <w:rPr>
                <w:noProof/>
              </w:rPr>
              <w:fldChar w:fldCharType="begin"/>
            </w:r>
            <w:r>
              <w:rPr>
                <w:noProof/>
              </w:rPr>
              <w:instrText xml:space="preserve"> FILENAME  \* Lower \ \* MERGEFORMAT </w:instrText>
            </w:r>
            <w:r>
              <w:rPr>
                <w:noProof/>
              </w:rPr>
              <w:fldChar w:fldCharType="separate"/>
            </w:r>
            <w:r>
              <w:rPr>
                <w:noProof/>
              </w:rPr>
              <w:t>cis tender 7 (nem generation) cisa pro forma 31july2025(48347602.14)</w:t>
            </w:r>
            <w:r>
              <w:rPr>
                <w:noProof/>
              </w:rPr>
              <w:fldChar w:fldCharType="end"/>
            </w:r>
          </w:p>
        </w:tc>
        <w:tc>
          <w:tcPr>
            <w:tcW w:w="7371" w:type="dxa"/>
            <w:tcBorders>
              <w:left w:val="nil"/>
            </w:tcBorders>
          </w:tcPr>
          <w:p w14:paraId="30DAF170" w14:textId="77777777" w:rsidR="0000519B" w:rsidRPr="007217B9" w:rsidRDefault="0000519B">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No text of specified style in document.</w:t>
            </w:r>
            <w:r>
              <w:rPr>
                <w:noProof/>
              </w:rPr>
              <w:fldChar w:fldCharType="end"/>
            </w:r>
          </w:p>
          <w:p w14:paraId="5A6D1108" w14:textId="6413975A" w:rsidR="0000519B" w:rsidRPr="007217B9" w:rsidRDefault="0000519B">
            <w:pPr>
              <w:pStyle w:val="Footer"/>
              <w:ind w:left="113"/>
            </w:pPr>
            <w:r w:rsidRPr="007217B9">
              <w:fldChar w:fldCharType="begin"/>
            </w:r>
            <w:r w:rsidRPr="007217B9">
              <w:instrText xml:space="preserve"> SAVEDATE \@ “d MMMM yyyy” </w:instrText>
            </w:r>
            <w:r w:rsidRPr="007217B9">
              <w:fldChar w:fldCharType="separate"/>
            </w:r>
            <w:r w:rsidR="002E49D7">
              <w:rPr>
                <w:noProof/>
              </w:rPr>
              <w:t>14 October 2025</w:t>
            </w:r>
            <w:r w:rsidRPr="007217B9">
              <w:fldChar w:fldCharType="end"/>
            </w:r>
          </w:p>
        </w:tc>
        <w:tc>
          <w:tcPr>
            <w:tcW w:w="567" w:type="dxa"/>
          </w:tcPr>
          <w:p w14:paraId="2533345A" w14:textId="77777777" w:rsidR="0000519B" w:rsidRPr="007217B9" w:rsidRDefault="0000519B">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9621EB6" w14:textId="77777777" w:rsidR="0000519B" w:rsidRPr="007217B9" w:rsidRDefault="0000519B">
      <w:pPr>
        <w:pStyle w:val="Footer"/>
        <w:rPr>
          <w:sz w:val="2"/>
        </w:rPr>
      </w:pPr>
    </w:p>
    <w:p w14:paraId="344105BC" w14:textId="77777777" w:rsidR="0000519B" w:rsidRDefault="0000519B">
      <w:pPr>
        <w:pStyle w:val="Footer"/>
      </w:pPr>
    </w:p>
    <w:p w14:paraId="3D85BA10" w14:textId="77777777" w:rsidR="0000519B" w:rsidRDefault="0000519B"/>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00519B" w:rsidRPr="007217B9" w14:paraId="0DDFB709" w14:textId="77777777" w:rsidTr="00D00429">
        <w:trPr>
          <w:trHeight w:hRule="exact" w:val="440"/>
        </w:trPr>
        <w:tc>
          <w:tcPr>
            <w:tcW w:w="2211" w:type="dxa"/>
            <w:tcBorders>
              <w:top w:val="single" w:sz="2" w:space="0" w:color="auto"/>
              <w:right w:val="single" w:sz="2" w:space="0" w:color="auto"/>
            </w:tcBorders>
          </w:tcPr>
          <w:p w14:paraId="4E3FDD91" w14:textId="77777777" w:rsidR="0000519B" w:rsidRPr="007217B9" w:rsidRDefault="0000519B" w:rsidP="00D00429">
            <w:pPr>
              <w:pStyle w:val="Footer"/>
              <w:spacing w:before="60"/>
            </w:pPr>
            <w:r w:rsidRPr="007217B9">
              <w:rPr>
                <w:rFonts w:ascii="Symbol" w:eastAsia="Symbol" w:hAnsi="Symbol" w:cs="Symbol"/>
              </w:rPr>
              <w:t>ã</w:t>
            </w:r>
            <w:r w:rsidRPr="007217B9">
              <w:t xml:space="preserve"> </w:t>
            </w:r>
            <w:r>
              <w:t>King &amp; Wood Mallesons</w:t>
            </w:r>
          </w:p>
          <w:p w14:paraId="0323D0C8" w14:textId="77777777" w:rsidR="0000519B" w:rsidRPr="007217B9" w:rsidRDefault="0000519B" w:rsidP="00D00429">
            <w:pPr>
              <w:pStyle w:val="Footer"/>
            </w:pPr>
            <w:r>
              <w:rPr>
                <w:noProof/>
              </w:rPr>
              <w:fldChar w:fldCharType="begin"/>
            </w:r>
            <w:r>
              <w:rPr>
                <w:noProof/>
              </w:rPr>
              <w:instrText xml:space="preserve"> FILENAME  \* Lower \ \* MERGEFORMAT </w:instrText>
            </w:r>
            <w:r>
              <w:rPr>
                <w:noProof/>
              </w:rPr>
              <w:fldChar w:fldCharType="separate"/>
            </w:r>
            <w:r>
              <w:rPr>
                <w:noProof/>
              </w:rPr>
              <w:t>cis tender 7 (nem generation) cisa pro forma 31july2025(48347602.14)</w:t>
            </w:r>
            <w:r>
              <w:rPr>
                <w:noProof/>
              </w:rPr>
              <w:fldChar w:fldCharType="end"/>
            </w:r>
          </w:p>
        </w:tc>
        <w:tc>
          <w:tcPr>
            <w:tcW w:w="7371" w:type="dxa"/>
            <w:tcBorders>
              <w:left w:val="nil"/>
            </w:tcBorders>
          </w:tcPr>
          <w:p w14:paraId="100D389D" w14:textId="77777777" w:rsidR="0000519B" w:rsidRPr="007217B9" w:rsidRDefault="0000519B"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No text of specified style in document.</w:t>
            </w:r>
            <w:r>
              <w:rPr>
                <w:noProof/>
              </w:rPr>
              <w:fldChar w:fldCharType="end"/>
            </w:r>
          </w:p>
          <w:p w14:paraId="66419C1A" w14:textId="0D661772" w:rsidR="0000519B" w:rsidRPr="007217B9" w:rsidRDefault="0000519B" w:rsidP="00D00429">
            <w:pPr>
              <w:pStyle w:val="Footer"/>
              <w:ind w:left="113"/>
            </w:pPr>
            <w:r w:rsidRPr="007217B9">
              <w:fldChar w:fldCharType="begin"/>
            </w:r>
            <w:r w:rsidRPr="007217B9">
              <w:instrText xml:space="preserve"> SAVEDATE \@ “d MMMM yyyy” </w:instrText>
            </w:r>
            <w:r w:rsidRPr="007217B9">
              <w:fldChar w:fldCharType="separate"/>
            </w:r>
            <w:r w:rsidR="002E49D7">
              <w:rPr>
                <w:noProof/>
              </w:rPr>
              <w:t>14 October 2025</w:t>
            </w:r>
            <w:r w:rsidRPr="007217B9">
              <w:fldChar w:fldCharType="end"/>
            </w:r>
          </w:p>
        </w:tc>
        <w:tc>
          <w:tcPr>
            <w:tcW w:w="567" w:type="dxa"/>
          </w:tcPr>
          <w:p w14:paraId="7E0E83B5" w14:textId="77777777" w:rsidR="0000519B" w:rsidRPr="007217B9" w:rsidRDefault="0000519B"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5A7D868C" w14:textId="77777777" w:rsidR="0000519B" w:rsidRPr="005A0A6F" w:rsidRDefault="0000519B" w:rsidP="005A0A6F">
      <w:pPr>
        <w:pStyle w:val="Footer"/>
        <w:rPr>
          <w:sz w:val="2"/>
        </w:rPr>
      </w:pPr>
    </w:p>
    <w:p w14:paraId="1C9F7E21" w14:textId="77777777" w:rsidR="0000519B" w:rsidRDefault="0000519B">
      <w:pPr>
        <w:pStyle w:val="Footer"/>
      </w:pPr>
    </w:p>
    <w:p w14:paraId="2DB68697" w14:textId="77777777" w:rsidR="0000519B" w:rsidRDefault="0000519B"/>
    <w:p w14:paraId="4E561716" w14:textId="77777777" w:rsidR="0000519B" w:rsidRDefault="0000519B">
      <w:pPr>
        <w:pStyle w:val="Header"/>
      </w:pPr>
      <w:r>
        <w:rPr>
          <w:noProof/>
        </w:rPr>
        <w:fldChar w:fldCharType="begin"/>
      </w:r>
      <w:r>
        <w:rPr>
          <w:noProof/>
        </w:rPr>
        <w:instrText xml:space="preserve"> STYLEREF PrecNameCover \* MERGEFORMAT </w:instrText>
      </w:r>
      <w:r>
        <w:rPr>
          <w:noProof/>
        </w:rPr>
        <w:fldChar w:fldCharType="separate"/>
      </w:r>
      <w:r>
        <w:rPr>
          <w:b w:val="0"/>
          <w:bCs/>
          <w:noProof/>
          <w:lang w:val="en-US"/>
        </w:rPr>
        <w:t>Error! No text of specified style in document.</w:t>
      </w:r>
      <w:r>
        <w:rPr>
          <w:noProof/>
        </w:rPr>
        <w:fldChar w:fldCharType="end"/>
      </w:r>
    </w:p>
    <w:p w14:paraId="57C084BA" w14:textId="77777777" w:rsidR="0000519B" w:rsidRDefault="0000519B">
      <w:pPr>
        <w:pStyle w:val="Header"/>
      </w:pPr>
    </w:p>
    <w:p w14:paraId="0FB0B654" w14:textId="77777777" w:rsidR="0000519B" w:rsidRDefault="0000519B"/>
    <w:p w14:paraId="094F776E" w14:textId="77777777" w:rsidR="0000519B" w:rsidRDefault="0000519B"/>
    <w:p w14:paraId="48A5724E" w14:textId="77777777" w:rsidR="0000519B" w:rsidRDefault="0000519B"/>
    <w:p w14:paraId="0E1EEEC9" w14:textId="77777777" w:rsidR="0000519B" w:rsidRDefault="0000519B"/>
  </w:footnote>
  <w:footnote w:type="continuationSeparator" w:id="0">
    <w:p w14:paraId="512CB514" w14:textId="77777777" w:rsidR="0000519B" w:rsidRDefault="0000519B">
      <w:r>
        <w:continuationSeparator/>
      </w:r>
    </w:p>
  </w:footnote>
  <w:footnote w:type="continuationNotice" w:id="1">
    <w:p w14:paraId="12BB2FDF" w14:textId="77777777" w:rsidR="0000519B" w:rsidRDefault="00005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742" w14:textId="40B795AB" w:rsidR="005D1ACF" w:rsidRPr="00A37863" w:rsidRDefault="00AF2DAB" w:rsidP="00A37863">
    <w:pPr>
      <w:pStyle w:val="Header"/>
    </w:pPr>
    <w:r>
      <w:rPr>
        <w:noProof/>
      </w:rPr>
      <mc:AlternateContent>
        <mc:Choice Requires="wps">
          <w:drawing>
            <wp:anchor distT="0" distB="0" distL="0" distR="0" simplePos="0" relativeHeight="251658247" behindDoc="0" locked="0" layoutInCell="1" allowOverlap="1" wp14:anchorId="4A6B7F78" wp14:editId="38A3135E">
              <wp:simplePos x="635" y="635"/>
              <wp:positionH relativeFrom="page">
                <wp:align>center</wp:align>
              </wp:positionH>
              <wp:positionV relativeFrom="page">
                <wp:align>top</wp:align>
              </wp:positionV>
              <wp:extent cx="551815" cy="376555"/>
              <wp:effectExtent l="0" t="0" r="635" b="4445"/>
              <wp:wrapNone/>
              <wp:docPr id="1804228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7A1C18" w14:textId="65946F9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B7F7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67A1C18" w14:textId="65946F9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0" behindDoc="0" locked="0" layoutInCell="1" allowOverlap="0" wp14:anchorId="2918308B" wp14:editId="200B169F">
          <wp:simplePos x="0" y="0"/>
          <wp:positionH relativeFrom="page">
            <wp:posOffset>5581015</wp:posOffset>
          </wp:positionH>
          <wp:positionV relativeFrom="page">
            <wp:posOffset>360045</wp:posOffset>
          </wp:positionV>
          <wp:extent cx="1552575" cy="371475"/>
          <wp:effectExtent l="0" t="0" r="9525" b="9525"/>
          <wp:wrapSquare wrapText="left"/>
          <wp:docPr id="220220883" name="Picture 220220883"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EA2" w14:textId="2AAF858B" w:rsidR="0033665F" w:rsidRPr="00A37863" w:rsidRDefault="0033665F" w:rsidP="00A378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1CB3" w14:textId="55D7AD90" w:rsidR="0033665F" w:rsidRPr="00A37863" w:rsidRDefault="0033665F" w:rsidP="00A378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11DB" w14:textId="5E42294B" w:rsidR="007967ED" w:rsidRPr="00A37863" w:rsidRDefault="00AF2DAB" w:rsidP="00A37863">
    <w:pPr>
      <w:pStyle w:val="Header"/>
    </w:pPr>
    <w:r>
      <w:rPr>
        <w:noProof/>
      </w:rPr>
      <mc:AlternateContent>
        <mc:Choice Requires="wps">
          <w:drawing>
            <wp:anchor distT="0" distB="0" distL="0" distR="0" simplePos="0" relativeHeight="251658251" behindDoc="0" locked="0" layoutInCell="1" allowOverlap="1" wp14:anchorId="46B0FE38" wp14:editId="7DCDA780">
              <wp:simplePos x="635" y="635"/>
              <wp:positionH relativeFrom="page">
                <wp:align>center</wp:align>
              </wp:positionH>
              <wp:positionV relativeFrom="page">
                <wp:align>top</wp:align>
              </wp:positionV>
              <wp:extent cx="551815" cy="376555"/>
              <wp:effectExtent l="0" t="0" r="635" b="4445"/>
              <wp:wrapNone/>
              <wp:docPr id="199650929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D4C09E" w14:textId="14EE703A"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B0FE38"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78D4C09E" w14:textId="14EE703A"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4" behindDoc="0" locked="0" layoutInCell="1" allowOverlap="0" wp14:anchorId="19A3DEBE" wp14:editId="3EA4EB9A">
          <wp:simplePos x="0" y="0"/>
          <wp:positionH relativeFrom="page">
            <wp:posOffset>5581015</wp:posOffset>
          </wp:positionH>
          <wp:positionV relativeFrom="page">
            <wp:posOffset>360045</wp:posOffset>
          </wp:positionV>
          <wp:extent cx="1552575" cy="371475"/>
          <wp:effectExtent l="0" t="0" r="9525" b="9525"/>
          <wp:wrapSquare wrapText="left"/>
          <wp:docPr id="1554226171" name="Picture 1554226171"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p w14:paraId="5A5AD3CB" w14:textId="77777777" w:rsidR="00D20457" w:rsidRDefault="00D20457"/>
  <w:p w14:paraId="591DA259" w14:textId="77777777" w:rsidR="00D20457" w:rsidRDefault="00D2045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9FD7" w14:textId="1E1F1C81" w:rsidR="007967ED" w:rsidRPr="00A37863" w:rsidRDefault="007967ED" w:rsidP="00A37863">
    <w:pPr>
      <w:pStyle w:val="Header"/>
    </w:pPr>
  </w:p>
  <w:p w14:paraId="1757805A" w14:textId="77777777" w:rsidR="00D20457" w:rsidRDefault="00D20457"/>
  <w:p w14:paraId="778A116A" w14:textId="77777777" w:rsidR="00D20457" w:rsidRDefault="00D2045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435F" w14:textId="73DF4519" w:rsidR="007967ED" w:rsidRPr="00A37863" w:rsidRDefault="007967ED" w:rsidP="00A3786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731E" w14:textId="0310A051" w:rsidR="007967ED" w:rsidRPr="00A37863" w:rsidRDefault="00AF2DAB" w:rsidP="00A37863">
    <w:pPr>
      <w:pStyle w:val="Header"/>
    </w:pPr>
    <w:r>
      <w:rPr>
        <w:noProof/>
      </w:rPr>
      <mc:AlternateContent>
        <mc:Choice Requires="wps">
          <w:drawing>
            <wp:anchor distT="0" distB="0" distL="0" distR="0" simplePos="0" relativeHeight="251658252" behindDoc="0" locked="0" layoutInCell="1" allowOverlap="1" wp14:anchorId="475150E2" wp14:editId="70363CAF">
              <wp:simplePos x="635" y="635"/>
              <wp:positionH relativeFrom="page">
                <wp:align>center</wp:align>
              </wp:positionH>
              <wp:positionV relativeFrom="page">
                <wp:align>top</wp:align>
              </wp:positionV>
              <wp:extent cx="551815" cy="376555"/>
              <wp:effectExtent l="0" t="0" r="635" b="4445"/>
              <wp:wrapNone/>
              <wp:docPr id="173057668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7297C8" w14:textId="0C358FD4"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5150E2" id="_x0000_t202" coordsize="21600,21600" o:spt="202" path="m,l,21600r21600,l21600,xe">
              <v:stroke joinstyle="miter"/>
              <v:path gradientshapeok="t" o:connecttype="rect"/>
            </v:shapetype>
            <v:shape id="Text Box 17" o:spid="_x0000_s1036"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097297C8" w14:textId="0C358FD4"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5" behindDoc="0" locked="0" layoutInCell="1" allowOverlap="0" wp14:anchorId="35A885C3" wp14:editId="1D205E10">
          <wp:simplePos x="0" y="0"/>
          <wp:positionH relativeFrom="page">
            <wp:posOffset>5581015</wp:posOffset>
          </wp:positionH>
          <wp:positionV relativeFrom="page">
            <wp:posOffset>360045</wp:posOffset>
          </wp:positionV>
          <wp:extent cx="1552575" cy="371475"/>
          <wp:effectExtent l="0" t="0" r="9525" b="9525"/>
          <wp:wrapSquare wrapText="left"/>
          <wp:docPr id="1871146546" name="Picture 1871146546"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67F" w14:textId="4D4320E7" w:rsidR="007967ED" w:rsidRPr="00A37863" w:rsidRDefault="007967ED" w:rsidP="00A3786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1DCD" w14:textId="673760B7" w:rsidR="007967ED" w:rsidRPr="00A37863" w:rsidRDefault="007967ED" w:rsidP="00A3786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398A" w14:textId="7AC0481D" w:rsidR="007967ED" w:rsidRPr="00A37863" w:rsidRDefault="00AF2DAB" w:rsidP="00A37863">
    <w:pPr>
      <w:pStyle w:val="Header"/>
    </w:pPr>
    <w:r>
      <w:rPr>
        <w:noProof/>
      </w:rPr>
      <mc:AlternateContent>
        <mc:Choice Requires="wps">
          <w:drawing>
            <wp:anchor distT="0" distB="0" distL="0" distR="0" simplePos="0" relativeHeight="251658253" behindDoc="0" locked="0" layoutInCell="1" allowOverlap="1" wp14:anchorId="3DDA8E66" wp14:editId="4E22E98B">
              <wp:simplePos x="635" y="635"/>
              <wp:positionH relativeFrom="page">
                <wp:align>center</wp:align>
              </wp:positionH>
              <wp:positionV relativeFrom="page">
                <wp:align>top</wp:align>
              </wp:positionV>
              <wp:extent cx="551815" cy="376555"/>
              <wp:effectExtent l="0" t="0" r="635" b="4445"/>
              <wp:wrapNone/>
              <wp:docPr id="127598363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A5ADBD" w14:textId="7D07077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DA8E66" id="_x0000_t202" coordsize="21600,21600" o:spt="202" path="m,l,21600r21600,l21600,xe">
              <v:stroke joinstyle="miter"/>
              <v:path gradientshapeok="t" o:connecttype="rect"/>
            </v:shapetype>
            <v:shape id="Text Box 20" o:spid="_x0000_s1038"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66A5ADBD" w14:textId="7D07077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6" behindDoc="0" locked="0" layoutInCell="1" allowOverlap="0" wp14:anchorId="4902D2D1" wp14:editId="0C5E7D7C">
          <wp:simplePos x="0" y="0"/>
          <wp:positionH relativeFrom="page">
            <wp:posOffset>5581015</wp:posOffset>
          </wp:positionH>
          <wp:positionV relativeFrom="page">
            <wp:posOffset>360045</wp:posOffset>
          </wp:positionV>
          <wp:extent cx="1552575" cy="371475"/>
          <wp:effectExtent l="0" t="0" r="9525" b="9525"/>
          <wp:wrapSquare wrapText="left"/>
          <wp:docPr id="1943570777" name="Picture 1943570777"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066F" w14:textId="3416D7ED" w:rsidR="007967ED" w:rsidRPr="00A37863" w:rsidRDefault="007967ED" w:rsidP="00A37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600C" w14:textId="403CF822" w:rsidR="00D60643" w:rsidRPr="00D9013B" w:rsidRDefault="006531DC">
    <w:pPr>
      <w:pStyle w:val="Header"/>
      <w:rPr>
        <w:sz w:val="22"/>
        <w:szCs w:val="22"/>
      </w:rPr>
    </w:pPr>
    <w:r w:rsidRPr="00D9013B">
      <w:rPr>
        <w:sz w:val="22"/>
        <w:szCs w:val="22"/>
      </w:rPr>
      <w:t xml:space="preserve">Tender 7 (NEM Generation) </w:t>
    </w:r>
    <w:r w:rsidR="00D60643" w:rsidRPr="00D9013B">
      <w:rPr>
        <w:sz w:val="22"/>
        <w:szCs w:val="22"/>
      </w:rPr>
      <w:t xml:space="preserve">Draft Proforma </w:t>
    </w:r>
    <w:r w:rsidR="00982548">
      <w:rPr>
        <w:sz w:val="22"/>
        <w:szCs w:val="22"/>
      </w:rPr>
      <w:t xml:space="preserve">CIS </w:t>
    </w:r>
    <w:r w:rsidR="00D60643" w:rsidRPr="00D9013B">
      <w:rPr>
        <w:sz w:val="22"/>
        <w:szCs w:val="22"/>
      </w:rPr>
      <w:t xml:space="preserve">Agreement (issued </w:t>
    </w:r>
    <w:r w:rsidR="00982548">
      <w:rPr>
        <w:sz w:val="22"/>
        <w:szCs w:val="22"/>
      </w:rPr>
      <w:t>1</w:t>
    </w:r>
    <w:r w:rsidR="00BC1696">
      <w:rPr>
        <w:sz w:val="22"/>
        <w:szCs w:val="22"/>
      </w:rPr>
      <w:t>4</w:t>
    </w:r>
    <w:r w:rsidR="00982548">
      <w:rPr>
        <w:sz w:val="22"/>
        <w:szCs w:val="22"/>
      </w:rPr>
      <w:t>/10/2025</w:t>
    </w:r>
    <w:r w:rsidR="00D60643" w:rsidRPr="00D9013B">
      <w:rPr>
        <w:sz w:val="22"/>
        <w:szCs w:val="22"/>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A760" w14:textId="774660F0" w:rsidR="00D573DB" w:rsidRPr="00A37863" w:rsidRDefault="00D573DB" w:rsidP="00A37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2A7D" w14:textId="7E013381" w:rsidR="007967ED" w:rsidRPr="00A37863" w:rsidRDefault="00AF2DAB" w:rsidP="00A37863">
    <w:pPr>
      <w:pStyle w:val="Header"/>
    </w:pPr>
    <w:r>
      <w:rPr>
        <w:noProof/>
      </w:rPr>
      <mc:AlternateContent>
        <mc:Choice Requires="wps">
          <w:drawing>
            <wp:anchor distT="0" distB="0" distL="0" distR="0" simplePos="0" relativeHeight="251658248" behindDoc="0" locked="0" layoutInCell="1" allowOverlap="1" wp14:anchorId="1ED0DB95" wp14:editId="568D8C0B">
              <wp:simplePos x="635" y="635"/>
              <wp:positionH relativeFrom="page">
                <wp:align>center</wp:align>
              </wp:positionH>
              <wp:positionV relativeFrom="page">
                <wp:align>top</wp:align>
              </wp:positionV>
              <wp:extent cx="551815" cy="376555"/>
              <wp:effectExtent l="0" t="0" r="635" b="4445"/>
              <wp:wrapNone/>
              <wp:docPr id="8809768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420D99" w14:textId="6B10A6A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D0DB95"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2420D99" w14:textId="6B10A6A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1" behindDoc="0" locked="0" layoutInCell="1" allowOverlap="0" wp14:anchorId="1CA9E4A0" wp14:editId="3CB49771">
          <wp:simplePos x="0" y="0"/>
          <wp:positionH relativeFrom="page">
            <wp:posOffset>5581015</wp:posOffset>
          </wp:positionH>
          <wp:positionV relativeFrom="page">
            <wp:posOffset>360045</wp:posOffset>
          </wp:positionV>
          <wp:extent cx="1552575" cy="371475"/>
          <wp:effectExtent l="0" t="0" r="9525" b="9525"/>
          <wp:wrapSquare wrapText="left"/>
          <wp:docPr id="467399328" name="Picture 467399328"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B043" w14:textId="05A3D064" w:rsidR="0033665F" w:rsidRPr="00A37863" w:rsidRDefault="0033665F" w:rsidP="00A378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4F5E" w14:textId="3E2A8EF0" w:rsidR="0033665F" w:rsidRPr="00A37863" w:rsidRDefault="0033665F" w:rsidP="00A378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AFC4" w14:textId="5D6BA1E0" w:rsidR="007967ED" w:rsidRPr="00A37863" w:rsidRDefault="00AF2DAB" w:rsidP="00A37863">
    <w:pPr>
      <w:pStyle w:val="Header"/>
    </w:pPr>
    <w:r>
      <w:rPr>
        <w:noProof/>
      </w:rPr>
      <mc:AlternateContent>
        <mc:Choice Requires="wps">
          <w:drawing>
            <wp:anchor distT="0" distB="0" distL="0" distR="0" simplePos="0" relativeHeight="251658249" behindDoc="0" locked="0" layoutInCell="1" allowOverlap="1" wp14:anchorId="0D8A9985" wp14:editId="129A56F9">
              <wp:simplePos x="635" y="635"/>
              <wp:positionH relativeFrom="page">
                <wp:align>center</wp:align>
              </wp:positionH>
              <wp:positionV relativeFrom="page">
                <wp:align>top</wp:align>
              </wp:positionV>
              <wp:extent cx="551815" cy="376555"/>
              <wp:effectExtent l="0" t="0" r="635" b="4445"/>
              <wp:wrapNone/>
              <wp:docPr id="182034364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0EE33E" w14:textId="3D3075E6"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A9985" id="_x0000_t202" coordsize="21600,21600" o:spt="202" path="m,l,21600r21600,l21600,xe">
              <v:stroke joinstyle="miter"/>
              <v:path gradientshapeok="t" o:connecttype="rect"/>
            </v:shapetype>
            <v:shape id="Text Box 8" o:spid="_x0000_s1030"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30EE33E" w14:textId="3D3075E6"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2" behindDoc="0" locked="0" layoutInCell="1" allowOverlap="0" wp14:anchorId="24A1FA0C" wp14:editId="75026636">
          <wp:simplePos x="0" y="0"/>
          <wp:positionH relativeFrom="page">
            <wp:posOffset>5581015</wp:posOffset>
          </wp:positionH>
          <wp:positionV relativeFrom="page">
            <wp:posOffset>360045</wp:posOffset>
          </wp:positionV>
          <wp:extent cx="1552575" cy="371475"/>
          <wp:effectExtent l="0" t="0" r="9525" b="9525"/>
          <wp:wrapSquare wrapText="left"/>
          <wp:docPr id="307300753" name="Picture 307300753"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C115" w14:textId="2DDCE5BC" w:rsidR="0033665F" w:rsidRPr="00A37863" w:rsidRDefault="0033665F" w:rsidP="00A378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44B1" w14:textId="1A75AD56" w:rsidR="0033665F" w:rsidRPr="00A37863" w:rsidRDefault="0033665F" w:rsidP="00A378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28DC" w14:textId="514FE1CB" w:rsidR="007967ED" w:rsidRPr="00A37863" w:rsidRDefault="00AF2DAB" w:rsidP="00A37863">
    <w:pPr>
      <w:pStyle w:val="Header"/>
    </w:pPr>
    <w:r>
      <w:rPr>
        <w:noProof/>
      </w:rPr>
      <mc:AlternateContent>
        <mc:Choice Requires="wps">
          <w:drawing>
            <wp:anchor distT="0" distB="0" distL="0" distR="0" simplePos="0" relativeHeight="251658250" behindDoc="0" locked="0" layoutInCell="1" allowOverlap="1" wp14:anchorId="2BCD2CF5" wp14:editId="30AF114E">
              <wp:simplePos x="635" y="635"/>
              <wp:positionH relativeFrom="page">
                <wp:align>center</wp:align>
              </wp:positionH>
              <wp:positionV relativeFrom="page">
                <wp:align>top</wp:align>
              </wp:positionV>
              <wp:extent cx="551815" cy="376555"/>
              <wp:effectExtent l="0" t="0" r="635" b="4445"/>
              <wp:wrapNone/>
              <wp:docPr id="40638142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EC2F8F" w14:textId="44E9413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D2CF5" id="_x0000_t202" coordsize="21600,21600" o:spt="202" path="m,l,21600r21600,l21600,xe">
              <v:stroke joinstyle="miter"/>
              <v:path gradientshapeok="t" o:connecttype="rect"/>
            </v:shapetype>
            <v:shape id="Text Box 11" o:spid="_x0000_s1032"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9EC2F8F" w14:textId="44E9413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3" behindDoc="0" locked="0" layoutInCell="1" allowOverlap="0" wp14:anchorId="6A128D5F" wp14:editId="64C6781C">
          <wp:simplePos x="0" y="0"/>
          <wp:positionH relativeFrom="page">
            <wp:posOffset>5581015</wp:posOffset>
          </wp:positionH>
          <wp:positionV relativeFrom="page">
            <wp:posOffset>360045</wp:posOffset>
          </wp:positionV>
          <wp:extent cx="1552575" cy="371475"/>
          <wp:effectExtent l="0" t="0" r="9525" b="9525"/>
          <wp:wrapSquare wrapText="left"/>
          <wp:docPr id="203413969" name="Picture 203413969"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3B4F3B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47"/>
        </w:tabs>
        <w:ind w:left="1447" w:hanging="737"/>
      </w:pPr>
      <w:rPr>
        <w:b w:val="0"/>
        <w:bCs w:val="0"/>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2245648"/>
    <w:multiLevelType w:val="multilevel"/>
    <w:tmpl w:val="681A37D6"/>
    <w:lvl w:ilvl="0">
      <w:start w:val="1"/>
      <w:numFmt w:val="decimal"/>
      <w:pStyle w:val="Numpara1"/>
      <w:lvlText w:val="%1."/>
      <w:lvlJc w:val="left"/>
      <w:pPr>
        <w:ind w:left="851" w:hanging="851"/>
      </w:pPr>
      <w:rPr>
        <w:rFonts w:hint="default"/>
        <w:b/>
        <w:bCs w:val="0"/>
        <w:sz w:val="28"/>
        <w:szCs w:val="28"/>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4EF7FED"/>
    <w:multiLevelType w:val="hybridMultilevel"/>
    <w:tmpl w:val="ACFCC8D6"/>
    <w:lvl w:ilvl="0" w:tplc="5E042E0A">
      <w:start w:val="1"/>
      <w:numFmt w:val="upperLetter"/>
      <w:pStyle w:val="Heading10"/>
      <w:lvlText w:val="(%1)"/>
      <w:lvlJc w:val="left"/>
      <w:pPr>
        <w:ind w:left="2847" w:hanging="360"/>
      </w:p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16" w15:restartNumberingAfterBreak="0">
    <w:nsid w:val="06C74298"/>
    <w:multiLevelType w:val="singleLevel"/>
    <w:tmpl w:val="B7E698B0"/>
    <w:lvl w:ilvl="0">
      <w:start w:val="1"/>
      <w:numFmt w:val="lowerRoman"/>
      <w:lvlText w:val="(%1)"/>
      <w:lvlJc w:val="left"/>
      <w:pPr>
        <w:ind w:left="1474" w:hanging="737"/>
      </w:pPr>
      <w:rPr>
        <w:rFonts w:hint="default"/>
      </w:rPr>
    </w:lvl>
  </w:abstractNum>
  <w:abstractNum w:abstractNumId="17"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22" w15:restartNumberingAfterBreak="0">
    <w:nsid w:val="12266B53"/>
    <w:multiLevelType w:val="hybridMultilevel"/>
    <w:tmpl w:val="2042E5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8830EF5"/>
    <w:multiLevelType w:val="multilevel"/>
    <w:tmpl w:val="164E241E"/>
    <w:name w:val="GHdgNumbering"/>
    <w:lvl w:ilvl="0">
      <w:start w:val="1"/>
      <w:numFmt w:val="decimal"/>
      <w:lvlText w:val="G%1"/>
      <w:lvlJc w:val="left"/>
      <w:pPr>
        <w:tabs>
          <w:tab w:val="num" w:pos="851"/>
        </w:tabs>
        <w:ind w:left="851" w:hanging="851"/>
      </w:pPr>
      <w:rPr>
        <w:rFonts w:hint="default"/>
      </w:rPr>
    </w:lvl>
    <w:lvl w:ilvl="1">
      <w:start w:val="1"/>
      <w:numFmt w:val="decimal"/>
      <w:lvlText w:val="G%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1C046C21"/>
    <w:multiLevelType w:val="multilevel"/>
    <w:tmpl w:val="D5D4D4D4"/>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392810"/>
    <w:multiLevelType w:val="hybridMultilevel"/>
    <w:tmpl w:val="815873F4"/>
    <w:lvl w:ilvl="0" w:tplc="D0C6CC56">
      <w:start w:val="2"/>
      <w:numFmt w:val="bullet"/>
      <w:lvlText w:val=""/>
      <w:lvlJc w:val="left"/>
      <w:pPr>
        <w:ind w:left="1097" w:hanging="360"/>
      </w:pPr>
      <w:rPr>
        <w:rFonts w:ascii="Symbol" w:eastAsia="Times New Roman" w:hAnsi="Symbol" w:cs="Arial" w:hint="default"/>
        <w:i w:val="0"/>
        <w:iCs w:val="0"/>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27"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8" w15:restartNumberingAfterBreak="0">
    <w:nsid w:val="2774556E"/>
    <w:multiLevelType w:val="hybridMultilevel"/>
    <w:tmpl w:val="DF100DCC"/>
    <w:lvl w:ilvl="0" w:tplc="6876D876">
      <w:start w:val="1"/>
      <w:numFmt w:val="upperLetter"/>
      <w:pStyle w:val="ASDEFCON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31"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5F24058"/>
    <w:multiLevelType w:val="hybridMultilevel"/>
    <w:tmpl w:val="FF04D2F6"/>
    <w:lvl w:ilvl="0" w:tplc="C374C3BC">
      <w:numFmt w:val="bullet"/>
      <w:lvlText w:val=""/>
      <w:lvlJc w:val="left"/>
      <w:pPr>
        <w:ind w:left="360" w:hanging="360"/>
      </w:pPr>
      <w:rPr>
        <w:rFonts w:ascii="Symbol" w:eastAsia="Times New Roman" w:hAnsi="Symbol" w:cs="Arial" w:hint="default"/>
      </w:rPr>
    </w:lvl>
    <w:lvl w:ilvl="1" w:tplc="AEA8FF98" w:tentative="1">
      <w:start w:val="1"/>
      <w:numFmt w:val="bullet"/>
      <w:lvlText w:val="o"/>
      <w:lvlJc w:val="left"/>
      <w:pPr>
        <w:ind w:left="1080" w:hanging="360"/>
      </w:pPr>
      <w:rPr>
        <w:rFonts w:ascii="Courier New" w:hAnsi="Courier New" w:cs="Courier New" w:hint="default"/>
      </w:rPr>
    </w:lvl>
    <w:lvl w:ilvl="2" w:tplc="1108B498" w:tentative="1">
      <w:start w:val="1"/>
      <w:numFmt w:val="bullet"/>
      <w:lvlText w:val=""/>
      <w:lvlJc w:val="left"/>
      <w:pPr>
        <w:ind w:left="1800" w:hanging="360"/>
      </w:pPr>
      <w:rPr>
        <w:rFonts w:ascii="Wingdings" w:hAnsi="Wingdings" w:hint="default"/>
      </w:rPr>
    </w:lvl>
    <w:lvl w:ilvl="3" w:tplc="CA0E231E" w:tentative="1">
      <w:start w:val="1"/>
      <w:numFmt w:val="bullet"/>
      <w:lvlText w:val=""/>
      <w:lvlJc w:val="left"/>
      <w:pPr>
        <w:ind w:left="2520" w:hanging="360"/>
      </w:pPr>
      <w:rPr>
        <w:rFonts w:ascii="Symbol" w:hAnsi="Symbol" w:hint="default"/>
      </w:rPr>
    </w:lvl>
    <w:lvl w:ilvl="4" w:tplc="90F45752" w:tentative="1">
      <w:start w:val="1"/>
      <w:numFmt w:val="bullet"/>
      <w:lvlText w:val="o"/>
      <w:lvlJc w:val="left"/>
      <w:pPr>
        <w:ind w:left="3240" w:hanging="360"/>
      </w:pPr>
      <w:rPr>
        <w:rFonts w:ascii="Courier New" w:hAnsi="Courier New" w:cs="Courier New" w:hint="default"/>
      </w:rPr>
    </w:lvl>
    <w:lvl w:ilvl="5" w:tplc="6D886468" w:tentative="1">
      <w:start w:val="1"/>
      <w:numFmt w:val="bullet"/>
      <w:lvlText w:val=""/>
      <w:lvlJc w:val="left"/>
      <w:pPr>
        <w:ind w:left="3960" w:hanging="360"/>
      </w:pPr>
      <w:rPr>
        <w:rFonts w:ascii="Wingdings" w:hAnsi="Wingdings" w:hint="default"/>
      </w:rPr>
    </w:lvl>
    <w:lvl w:ilvl="6" w:tplc="459E2C48" w:tentative="1">
      <w:start w:val="1"/>
      <w:numFmt w:val="bullet"/>
      <w:lvlText w:val=""/>
      <w:lvlJc w:val="left"/>
      <w:pPr>
        <w:ind w:left="4680" w:hanging="360"/>
      </w:pPr>
      <w:rPr>
        <w:rFonts w:ascii="Symbol" w:hAnsi="Symbol" w:hint="default"/>
      </w:rPr>
    </w:lvl>
    <w:lvl w:ilvl="7" w:tplc="09BCB6FA" w:tentative="1">
      <w:start w:val="1"/>
      <w:numFmt w:val="bullet"/>
      <w:lvlText w:val="o"/>
      <w:lvlJc w:val="left"/>
      <w:pPr>
        <w:ind w:left="5400" w:hanging="360"/>
      </w:pPr>
      <w:rPr>
        <w:rFonts w:ascii="Courier New" w:hAnsi="Courier New" w:cs="Courier New" w:hint="default"/>
      </w:rPr>
    </w:lvl>
    <w:lvl w:ilvl="8" w:tplc="1B20F13E" w:tentative="1">
      <w:start w:val="1"/>
      <w:numFmt w:val="bullet"/>
      <w:lvlText w:val=""/>
      <w:lvlJc w:val="left"/>
      <w:pPr>
        <w:ind w:left="6120" w:hanging="360"/>
      </w:pPr>
      <w:rPr>
        <w:rFonts w:ascii="Wingdings" w:hAnsi="Wingdings" w:hint="default"/>
      </w:rPr>
    </w:lvl>
  </w:abstractNum>
  <w:abstractNum w:abstractNumId="34" w15:restartNumberingAfterBreak="0">
    <w:nsid w:val="362E4170"/>
    <w:multiLevelType w:val="multilevel"/>
    <w:tmpl w:val="84CC1628"/>
    <w:lvl w:ilvl="0">
      <w:start w:val="1"/>
      <w:numFmt w:val="decimal"/>
      <w:pStyle w:val="ASDEFCONOperativePartListLV1"/>
      <w:lvlText w:val="%1."/>
      <w:lvlJc w:val="left"/>
      <w:pPr>
        <w:tabs>
          <w:tab w:val="num" w:pos="567"/>
        </w:tabs>
        <w:ind w:left="567" w:hanging="567"/>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lowerLetter"/>
      <w:pStyle w:val="ASDEFCONOperativePartListLV2"/>
      <w:lvlText w:val="%2."/>
      <w:lvlJc w:val="left"/>
      <w:pPr>
        <w:tabs>
          <w:tab w:val="num" w:pos="1134"/>
        </w:tabs>
        <w:ind w:left="1134" w:hanging="567"/>
      </w:pPr>
      <w:rPr>
        <w:rFonts w:hint="default"/>
      </w:rPr>
    </w:lvl>
    <w:lvl w:ilvl="2">
      <w:start w:val="1"/>
      <w:numFmt w:val="none"/>
      <w:lvlText w:val=""/>
      <w:lvlJc w:val="left"/>
      <w:pPr>
        <w:tabs>
          <w:tab w:val="num" w:pos="1701"/>
        </w:tabs>
        <w:ind w:left="1701" w:hanging="1701"/>
      </w:pPr>
      <w:rPr>
        <w:rFonts w:hint="default"/>
      </w:rPr>
    </w:lvl>
    <w:lvl w:ilvl="3">
      <w:start w:val="1"/>
      <w:numFmt w:val="lowerLetter"/>
      <w:lvlText w:val="%4."/>
      <w:lvlJc w:val="left"/>
      <w:pPr>
        <w:tabs>
          <w:tab w:val="num" w:pos="2268"/>
        </w:tabs>
        <w:ind w:left="2268" w:hanging="567"/>
      </w:pPr>
      <w:rPr>
        <w:rFonts w:hint="default"/>
      </w:rPr>
    </w:lvl>
    <w:lvl w:ilvl="4">
      <w:start w:val="1"/>
      <w:numFmt w:val="bullet"/>
      <w:lvlText w:val=""/>
      <w:lvlJc w:val="left"/>
      <w:pPr>
        <w:tabs>
          <w:tab w:val="num" w:pos="2835"/>
        </w:tabs>
        <w:ind w:left="2835" w:hanging="567"/>
      </w:pPr>
      <w:rPr>
        <w:rFonts w:ascii="Symbol" w:hAnsi="Symbol"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7556396"/>
    <w:multiLevelType w:val="hybridMultilevel"/>
    <w:tmpl w:val="6210589A"/>
    <w:lvl w:ilvl="0" w:tplc="6D0609CE">
      <w:start w:val="1"/>
      <w:numFmt w:val="lowerLetter"/>
      <w:lvlText w:val="%1)"/>
      <w:lvlJc w:val="left"/>
      <w:pPr>
        <w:ind w:left="1020" w:hanging="360"/>
      </w:pPr>
    </w:lvl>
    <w:lvl w:ilvl="1" w:tplc="A782A52A">
      <w:start w:val="1"/>
      <w:numFmt w:val="lowerLetter"/>
      <w:lvlText w:val="%2)"/>
      <w:lvlJc w:val="left"/>
      <w:pPr>
        <w:ind w:left="1020" w:hanging="360"/>
      </w:pPr>
    </w:lvl>
    <w:lvl w:ilvl="2" w:tplc="D76014B8">
      <w:start w:val="1"/>
      <w:numFmt w:val="lowerLetter"/>
      <w:lvlText w:val="%3)"/>
      <w:lvlJc w:val="left"/>
      <w:pPr>
        <w:ind w:left="1020" w:hanging="360"/>
      </w:pPr>
    </w:lvl>
    <w:lvl w:ilvl="3" w:tplc="4BA2D520">
      <w:start w:val="1"/>
      <w:numFmt w:val="lowerLetter"/>
      <w:lvlText w:val="%4)"/>
      <w:lvlJc w:val="left"/>
      <w:pPr>
        <w:ind w:left="1020" w:hanging="360"/>
      </w:pPr>
    </w:lvl>
    <w:lvl w:ilvl="4" w:tplc="E214ACA8">
      <w:start w:val="1"/>
      <w:numFmt w:val="lowerLetter"/>
      <w:lvlText w:val="%5)"/>
      <w:lvlJc w:val="left"/>
      <w:pPr>
        <w:ind w:left="1020" w:hanging="360"/>
      </w:pPr>
    </w:lvl>
    <w:lvl w:ilvl="5" w:tplc="1DA0DD6E">
      <w:start w:val="1"/>
      <w:numFmt w:val="lowerLetter"/>
      <w:lvlText w:val="%6)"/>
      <w:lvlJc w:val="left"/>
      <w:pPr>
        <w:ind w:left="1020" w:hanging="360"/>
      </w:pPr>
    </w:lvl>
    <w:lvl w:ilvl="6" w:tplc="4C86181C">
      <w:start w:val="1"/>
      <w:numFmt w:val="lowerLetter"/>
      <w:lvlText w:val="%7)"/>
      <w:lvlJc w:val="left"/>
      <w:pPr>
        <w:ind w:left="1020" w:hanging="360"/>
      </w:pPr>
    </w:lvl>
    <w:lvl w:ilvl="7" w:tplc="5DAAC934">
      <w:start w:val="1"/>
      <w:numFmt w:val="lowerLetter"/>
      <w:lvlText w:val="%8)"/>
      <w:lvlJc w:val="left"/>
      <w:pPr>
        <w:ind w:left="1020" w:hanging="360"/>
      </w:pPr>
    </w:lvl>
    <w:lvl w:ilvl="8" w:tplc="6A6E6B1C">
      <w:start w:val="1"/>
      <w:numFmt w:val="lowerLetter"/>
      <w:lvlText w:val="%9)"/>
      <w:lvlJc w:val="left"/>
      <w:pPr>
        <w:ind w:left="1020" w:hanging="360"/>
      </w:pPr>
    </w:lvl>
  </w:abstractNum>
  <w:abstractNum w:abstractNumId="36" w15:restartNumberingAfterBreak="0">
    <w:nsid w:val="38000E6C"/>
    <w:multiLevelType w:val="singleLevel"/>
    <w:tmpl w:val="08D664FA"/>
    <w:lvl w:ilvl="0">
      <w:start w:val="1"/>
      <w:numFmt w:val="lowerLetter"/>
      <w:lvlText w:val="(%1)"/>
      <w:lvlJc w:val="left"/>
      <w:pPr>
        <w:tabs>
          <w:tab w:val="num" w:pos="737"/>
        </w:tabs>
        <w:ind w:left="737" w:hanging="737"/>
      </w:pPr>
      <w:rPr>
        <w:rFonts w:hint="default"/>
      </w:rPr>
    </w:lvl>
  </w:abstractNum>
  <w:abstractNum w:abstractNumId="37" w15:restartNumberingAfterBreak="0">
    <w:nsid w:val="39943436"/>
    <w:multiLevelType w:val="singleLevel"/>
    <w:tmpl w:val="B7E698B0"/>
    <w:lvl w:ilvl="0">
      <w:start w:val="1"/>
      <w:numFmt w:val="lowerRoman"/>
      <w:lvlText w:val="(%1)"/>
      <w:lvlJc w:val="left"/>
      <w:pPr>
        <w:ind w:left="1474" w:hanging="737"/>
      </w:pPr>
      <w:rPr>
        <w:rFonts w:hint="default"/>
      </w:rPr>
    </w:lvl>
  </w:abstractNum>
  <w:abstractNum w:abstractNumId="38" w15:restartNumberingAfterBreak="0">
    <w:nsid w:val="3AD1165F"/>
    <w:multiLevelType w:val="hybridMultilevel"/>
    <w:tmpl w:val="A2E0FB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40"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41"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42"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43" w15:restartNumberingAfterBreak="0">
    <w:nsid w:val="439E57EB"/>
    <w:multiLevelType w:val="multilevel"/>
    <w:tmpl w:val="2C54FCE6"/>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44"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5"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49" w15:restartNumberingAfterBreak="0">
    <w:nsid w:val="4B4E4225"/>
    <w:multiLevelType w:val="singleLevel"/>
    <w:tmpl w:val="B7E698B0"/>
    <w:lvl w:ilvl="0">
      <w:start w:val="1"/>
      <w:numFmt w:val="lowerRoman"/>
      <w:lvlText w:val="(%1)"/>
      <w:lvlJc w:val="left"/>
      <w:pPr>
        <w:ind w:left="1474" w:hanging="737"/>
      </w:pPr>
      <w:rPr>
        <w:rFonts w:hint="default"/>
      </w:rPr>
    </w:lvl>
  </w:abstractNum>
  <w:abstractNum w:abstractNumId="50"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5BE70765"/>
    <w:multiLevelType w:val="singleLevel"/>
    <w:tmpl w:val="B7E698B0"/>
    <w:lvl w:ilvl="0">
      <w:start w:val="1"/>
      <w:numFmt w:val="lowerRoman"/>
      <w:lvlText w:val="(%1)"/>
      <w:lvlJc w:val="left"/>
      <w:pPr>
        <w:ind w:left="1474" w:hanging="737"/>
      </w:pPr>
      <w:rPr>
        <w:rFonts w:hint="default"/>
      </w:rPr>
    </w:lvl>
  </w:abstractNum>
  <w:abstractNum w:abstractNumId="53"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5"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0F30796"/>
    <w:multiLevelType w:val="hybridMultilevel"/>
    <w:tmpl w:val="32EA855A"/>
    <w:lvl w:ilvl="0" w:tplc="7004AF76">
      <w:start w:val="1"/>
      <w:numFmt w:val="lowerLetter"/>
      <w:lvlText w:val="%1."/>
      <w:lvlJc w:val="left"/>
      <w:pPr>
        <w:ind w:left="1628" w:hanging="360"/>
      </w:pPr>
      <w:rPr>
        <w:b/>
        <w:bCs/>
        <w:i/>
        <w:iCs/>
      </w:rPr>
    </w:lvl>
    <w:lvl w:ilvl="1" w:tplc="0C090019" w:tentative="1">
      <w:start w:val="1"/>
      <w:numFmt w:val="lowerLetter"/>
      <w:lvlText w:val="%2."/>
      <w:lvlJc w:val="left"/>
      <w:pPr>
        <w:ind w:left="2348" w:hanging="360"/>
      </w:pPr>
    </w:lvl>
    <w:lvl w:ilvl="2" w:tplc="0C09001B" w:tentative="1">
      <w:start w:val="1"/>
      <w:numFmt w:val="lowerRoman"/>
      <w:lvlText w:val="%3."/>
      <w:lvlJc w:val="right"/>
      <w:pPr>
        <w:ind w:left="3068" w:hanging="180"/>
      </w:pPr>
    </w:lvl>
    <w:lvl w:ilvl="3" w:tplc="0C09000F" w:tentative="1">
      <w:start w:val="1"/>
      <w:numFmt w:val="decimal"/>
      <w:lvlText w:val="%4."/>
      <w:lvlJc w:val="left"/>
      <w:pPr>
        <w:ind w:left="3788" w:hanging="360"/>
      </w:pPr>
    </w:lvl>
    <w:lvl w:ilvl="4" w:tplc="0C090019" w:tentative="1">
      <w:start w:val="1"/>
      <w:numFmt w:val="lowerLetter"/>
      <w:lvlText w:val="%5."/>
      <w:lvlJc w:val="left"/>
      <w:pPr>
        <w:ind w:left="4508" w:hanging="360"/>
      </w:pPr>
    </w:lvl>
    <w:lvl w:ilvl="5" w:tplc="0C09001B" w:tentative="1">
      <w:start w:val="1"/>
      <w:numFmt w:val="lowerRoman"/>
      <w:lvlText w:val="%6."/>
      <w:lvlJc w:val="right"/>
      <w:pPr>
        <w:ind w:left="5228" w:hanging="180"/>
      </w:pPr>
    </w:lvl>
    <w:lvl w:ilvl="6" w:tplc="0C09000F" w:tentative="1">
      <w:start w:val="1"/>
      <w:numFmt w:val="decimal"/>
      <w:lvlText w:val="%7."/>
      <w:lvlJc w:val="left"/>
      <w:pPr>
        <w:ind w:left="5948" w:hanging="360"/>
      </w:pPr>
    </w:lvl>
    <w:lvl w:ilvl="7" w:tplc="0C090019" w:tentative="1">
      <w:start w:val="1"/>
      <w:numFmt w:val="lowerLetter"/>
      <w:lvlText w:val="%8."/>
      <w:lvlJc w:val="left"/>
      <w:pPr>
        <w:ind w:left="6668" w:hanging="360"/>
      </w:pPr>
    </w:lvl>
    <w:lvl w:ilvl="8" w:tplc="0C09001B" w:tentative="1">
      <w:start w:val="1"/>
      <w:numFmt w:val="lowerRoman"/>
      <w:lvlText w:val="%9."/>
      <w:lvlJc w:val="right"/>
      <w:pPr>
        <w:ind w:left="7388" w:hanging="180"/>
      </w:pPr>
    </w:lvl>
  </w:abstractNum>
  <w:abstractNum w:abstractNumId="57"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B8248A"/>
    <w:multiLevelType w:val="multilevel"/>
    <w:tmpl w:val="140C694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50F338E"/>
    <w:multiLevelType w:val="hybridMultilevel"/>
    <w:tmpl w:val="7F3A6E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ABB51F8"/>
    <w:multiLevelType w:val="hybridMultilevel"/>
    <w:tmpl w:val="CE4496A4"/>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D6058F6"/>
    <w:multiLevelType w:val="singleLevel"/>
    <w:tmpl w:val="08D664FA"/>
    <w:lvl w:ilvl="0">
      <w:start w:val="1"/>
      <w:numFmt w:val="lowerLetter"/>
      <w:lvlText w:val="(%1)"/>
      <w:lvlJc w:val="left"/>
      <w:pPr>
        <w:tabs>
          <w:tab w:val="num" w:pos="737"/>
        </w:tabs>
        <w:ind w:left="737" w:hanging="737"/>
      </w:pPr>
      <w:rPr>
        <w:rFonts w:hint="default"/>
      </w:rPr>
    </w:lvl>
  </w:abstractNum>
  <w:abstractNum w:abstractNumId="67"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52B4A17"/>
    <w:multiLevelType w:val="multilevel"/>
    <w:tmpl w:val="D354F8D6"/>
    <w:numStyleLink w:val="Definitions"/>
  </w:abstractNum>
  <w:abstractNum w:abstractNumId="69"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86E7240"/>
    <w:multiLevelType w:val="multilevel"/>
    <w:tmpl w:val="AA8A0A60"/>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b w:val="0"/>
        <w:bCs/>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71" w15:restartNumberingAfterBreak="0">
    <w:nsid w:val="78AD67D0"/>
    <w:multiLevelType w:val="hybridMultilevel"/>
    <w:tmpl w:val="3CAE501E"/>
    <w:lvl w:ilvl="0" w:tplc="FFFFFFFF">
      <w:start w:val="1"/>
      <w:numFmt w:val="lowerLetter"/>
      <w:lvlText w:val="(%1)"/>
      <w:lvlJc w:val="left"/>
      <w:pPr>
        <w:ind w:left="740" w:hanging="735"/>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72"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3" w15:restartNumberingAfterBreak="0">
    <w:nsid w:val="79882A4E"/>
    <w:multiLevelType w:val="hybridMultilevel"/>
    <w:tmpl w:val="CE4496A4"/>
    <w:lvl w:ilvl="0" w:tplc="FFFFFFFF">
      <w:start w:val="1"/>
      <w:numFmt w:val="decimal"/>
      <w:lvlText w:val="%1."/>
      <w:lvlJc w:val="left"/>
      <w:pPr>
        <w:ind w:left="360" w:hanging="360"/>
      </w:pPr>
    </w:lvl>
    <w:lvl w:ilvl="1" w:tplc="FFFFFFFF">
      <w:start w:val="1"/>
      <w:numFmt w:val="lowerLetter"/>
      <w:lvlText w:val="(%2)"/>
      <w:lvlJc w:val="left"/>
      <w:pPr>
        <w:ind w:left="1455" w:hanging="73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DAA3041"/>
    <w:multiLevelType w:val="hybridMultilevel"/>
    <w:tmpl w:val="3CAE501E"/>
    <w:lvl w:ilvl="0" w:tplc="F8264AE8">
      <w:start w:val="1"/>
      <w:numFmt w:val="lowerLetter"/>
      <w:lvlText w:val="(%1)"/>
      <w:lvlJc w:val="left"/>
      <w:pPr>
        <w:ind w:left="1095" w:hanging="7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E30543F"/>
    <w:multiLevelType w:val="hybridMultilevel"/>
    <w:tmpl w:val="7F3A6E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1178388">
    <w:abstractNumId w:val="65"/>
  </w:num>
  <w:num w:numId="2" w16cid:durableId="1498770917">
    <w:abstractNumId w:val="55"/>
  </w:num>
  <w:num w:numId="3" w16cid:durableId="1632981332">
    <w:abstractNumId w:val="31"/>
  </w:num>
  <w:num w:numId="4" w16cid:durableId="16111615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 w16cid:durableId="1215236600">
    <w:abstractNumId w:val="64"/>
  </w:num>
  <w:num w:numId="6"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7" w16cid:durableId="1159617016">
    <w:abstractNumId w:val="75"/>
  </w:num>
  <w:num w:numId="8" w16cid:durableId="1045834631">
    <w:abstractNumId w:val="22"/>
  </w:num>
  <w:num w:numId="9"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 w16cid:durableId="1901020096">
    <w:abstractNumId w:val="71"/>
  </w:num>
  <w:num w:numId="11" w16cid:durableId="142575849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6588012">
    <w:abstractNumId w:val="26"/>
  </w:num>
  <w:num w:numId="13"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38467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7"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8"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9"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0"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1"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2"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3" w16cid:durableId="1873229652">
    <w:abstractNumId w:val="74"/>
  </w:num>
  <w:num w:numId="24" w16cid:durableId="1218737519">
    <w:abstractNumId w:val="14"/>
  </w:num>
  <w:num w:numId="25" w16cid:durableId="2010790137">
    <w:abstractNumId w:val="59"/>
  </w:num>
  <w:num w:numId="26" w16cid:durableId="1493520466">
    <w:abstractNumId w:val="18"/>
  </w:num>
  <w:num w:numId="27" w16cid:durableId="357513086">
    <w:abstractNumId w:val="70"/>
  </w:num>
  <w:num w:numId="28" w16cid:durableId="497841901">
    <w:abstractNumId w:val="21"/>
  </w:num>
  <w:num w:numId="29" w16cid:durableId="683672182">
    <w:abstractNumId w:val="24"/>
  </w:num>
  <w:num w:numId="30" w16cid:durableId="8382330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52104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92119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368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0469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03419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23131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19420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68823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7106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8543225">
    <w:abstractNumId w:val="70"/>
  </w:num>
  <w:num w:numId="41" w16cid:durableId="10761694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19460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60135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06384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26737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18273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15117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87603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986112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120953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28463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402786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5075832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2592968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654610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911487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9322847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01357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51570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38080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714737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0999881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328555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08549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291724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031222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044720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796005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268624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71954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733597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23047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706757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123259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800565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993740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67373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564167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076528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589316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9958610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295258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900839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803866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866143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742173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277173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183738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08841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86209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507835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426595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81751448">
    <w:abstractNumId w:val="13"/>
  </w:num>
  <w:num w:numId="94" w16cid:durableId="12749400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18841612">
    <w:abstractNumId w:val="76"/>
  </w:num>
  <w:num w:numId="96" w16cid:durableId="1704329712">
    <w:abstractNumId w:val="33"/>
  </w:num>
  <w:num w:numId="97" w16cid:durableId="278340919">
    <w:abstractNumId w:val="29"/>
  </w:num>
  <w:num w:numId="98" w16cid:durableId="1306349248">
    <w:abstractNumId w:val="58"/>
  </w:num>
  <w:num w:numId="99" w16cid:durableId="10222413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164851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11834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27639678">
    <w:abstractNumId w:val="54"/>
  </w:num>
  <w:num w:numId="103" w16cid:durableId="1134059308">
    <w:abstractNumId w:val="70"/>
  </w:num>
  <w:num w:numId="104" w16cid:durableId="97950299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19034570">
    <w:abstractNumId w:val="45"/>
  </w:num>
  <w:num w:numId="106" w16cid:durableId="268855717">
    <w:abstractNumId w:val="20"/>
  </w:num>
  <w:num w:numId="107" w16cid:durableId="1548106730">
    <w:abstractNumId w:val="58"/>
  </w:num>
  <w:num w:numId="108" w16cid:durableId="158009417">
    <w:abstractNumId w:val="47"/>
  </w:num>
  <w:num w:numId="109" w16cid:durableId="1069419826">
    <w:abstractNumId w:val="34"/>
  </w:num>
  <w:num w:numId="110" w16cid:durableId="2009206373">
    <w:abstractNumId w:val="28"/>
  </w:num>
  <w:num w:numId="111" w16cid:durableId="1963610876">
    <w:abstractNumId w:val="72"/>
  </w:num>
  <w:num w:numId="112" w16cid:durableId="1157767383">
    <w:abstractNumId w:val="53"/>
  </w:num>
  <w:num w:numId="113" w16cid:durableId="1152285838">
    <w:abstractNumId w:val="60"/>
  </w:num>
  <w:num w:numId="114" w16cid:durableId="1195190231">
    <w:abstractNumId w:val="41"/>
  </w:num>
  <w:num w:numId="115" w16cid:durableId="1040326079">
    <w:abstractNumId w:val="44"/>
  </w:num>
  <w:num w:numId="116" w16cid:durableId="104768438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17" w16cid:durableId="1825856453">
    <w:abstractNumId w:val="19"/>
  </w:num>
  <w:num w:numId="118" w16cid:durableId="961225100">
    <w:abstractNumId w:val="27"/>
  </w:num>
  <w:num w:numId="119" w16cid:durableId="816724042">
    <w:abstractNumId w:val="19"/>
  </w:num>
  <w:num w:numId="120" w16cid:durableId="1217856853">
    <w:abstractNumId w:val="67"/>
  </w:num>
  <w:num w:numId="121" w16cid:durableId="1003364203">
    <w:abstractNumId w:val="9"/>
  </w:num>
  <w:num w:numId="122" w16cid:durableId="78060219">
    <w:abstractNumId w:val="7"/>
  </w:num>
  <w:num w:numId="123" w16cid:durableId="454980674">
    <w:abstractNumId w:val="6"/>
  </w:num>
  <w:num w:numId="124" w16cid:durableId="1686011227">
    <w:abstractNumId w:val="5"/>
  </w:num>
  <w:num w:numId="125" w16cid:durableId="1639921123">
    <w:abstractNumId w:val="4"/>
  </w:num>
  <w:num w:numId="126" w16cid:durableId="514149966">
    <w:abstractNumId w:val="30"/>
  </w:num>
  <w:num w:numId="127" w16cid:durableId="1369646352">
    <w:abstractNumId w:val="11"/>
  </w:num>
  <w:num w:numId="128" w16cid:durableId="1182431528">
    <w:abstractNumId w:val="8"/>
  </w:num>
  <w:num w:numId="129" w16cid:durableId="679813617">
    <w:abstractNumId w:val="3"/>
  </w:num>
  <w:num w:numId="130" w16cid:durableId="739598660">
    <w:abstractNumId w:val="2"/>
  </w:num>
  <w:num w:numId="131" w16cid:durableId="684358830">
    <w:abstractNumId w:val="1"/>
  </w:num>
  <w:num w:numId="132" w16cid:durableId="1919243234">
    <w:abstractNumId w:val="0"/>
  </w:num>
  <w:num w:numId="133" w16cid:durableId="1388341189">
    <w:abstractNumId w:val="27"/>
  </w:num>
  <w:num w:numId="134" w16cid:durableId="1193954578">
    <w:abstractNumId w:val="48"/>
    <w:lvlOverride w:ilvl="0">
      <w:startOverride w:val="1"/>
    </w:lvlOverride>
  </w:num>
  <w:num w:numId="135" w16cid:durableId="28647087">
    <w:abstractNumId w:val="32"/>
  </w:num>
  <w:num w:numId="136" w16cid:durableId="1685159886">
    <w:abstractNumId w:val="17"/>
  </w:num>
  <w:num w:numId="137" w16cid:durableId="1228877035">
    <w:abstractNumId w:val="42"/>
  </w:num>
  <w:num w:numId="138" w16cid:durableId="499662976">
    <w:abstractNumId w:val="42"/>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39" w16cid:durableId="1589608247">
    <w:abstractNumId w:val="62"/>
  </w:num>
  <w:num w:numId="140" w16cid:durableId="1596093246">
    <w:abstractNumId w:val="17"/>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1" w16cid:durableId="1554272956">
    <w:abstractNumId w:val="50"/>
  </w:num>
  <w:num w:numId="142" w16cid:durableId="35086703">
    <w:abstractNumId w:val="12"/>
  </w:num>
  <w:num w:numId="143" w16cid:durableId="526219682">
    <w:abstractNumId w:val="63"/>
  </w:num>
  <w:num w:numId="144" w16cid:durableId="216354785">
    <w:abstractNumId w:val="63"/>
  </w:num>
  <w:num w:numId="145" w16cid:durableId="1102456885">
    <w:abstractNumId w:val="72"/>
  </w:num>
  <w:num w:numId="146" w16cid:durableId="1034575371">
    <w:abstractNumId w:val="69"/>
  </w:num>
  <w:num w:numId="147" w16cid:durableId="353073718">
    <w:abstractNumId w:val="69"/>
  </w:num>
  <w:num w:numId="148" w16cid:durableId="970284294">
    <w:abstractNumId w:val="29"/>
  </w:num>
  <w:num w:numId="149" w16cid:durableId="22756013">
    <w:abstractNumId w:val="51"/>
  </w:num>
  <w:num w:numId="150" w16cid:durableId="1840654652">
    <w:abstractNumId w:val="40"/>
  </w:num>
  <w:num w:numId="151" w16cid:durableId="536291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696352329">
    <w:abstractNumId w:val="39"/>
  </w:num>
  <w:num w:numId="153" w16cid:durableId="1670061799">
    <w:abstractNumId w:val="43"/>
  </w:num>
  <w:num w:numId="154" w16cid:durableId="820848371">
    <w:abstractNumId w:val="25"/>
  </w:num>
  <w:num w:numId="155" w16cid:durableId="316034322">
    <w:abstractNumId w:val="46"/>
  </w:num>
  <w:num w:numId="156" w16cid:durableId="3086365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55932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0169544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14170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824084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753157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121585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6616094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021"/>
          </w:tabs>
          <w:ind w:left="1021"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4" w16cid:durableId="818377345">
    <w:abstractNumId w:val="15"/>
  </w:num>
  <w:num w:numId="165" w16cid:durableId="2007440877">
    <w:abstractNumId w:val="15"/>
    <w:lvlOverride w:ilvl="0">
      <w:startOverride w:val="1"/>
    </w:lvlOverride>
  </w:num>
  <w:num w:numId="166" w16cid:durableId="402604186">
    <w:abstractNumId w:val="15"/>
    <w:lvlOverride w:ilvl="0">
      <w:startOverride w:val="1"/>
    </w:lvlOverride>
  </w:num>
  <w:num w:numId="167" w16cid:durableId="4443521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546793092">
    <w:abstractNumId w:val="73"/>
  </w:num>
  <w:num w:numId="169" w16cid:durableId="11517977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4349806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96563502">
    <w:abstractNumId w:val="10"/>
  </w:num>
  <w:num w:numId="172" w16cid:durableId="78991944">
    <w:abstractNumId w:val="36"/>
  </w:num>
  <w:num w:numId="173" w16cid:durableId="1468205808">
    <w:abstractNumId w:val="52"/>
  </w:num>
  <w:num w:numId="174" w16cid:durableId="54281544">
    <w:abstractNumId w:val="16"/>
  </w:num>
  <w:num w:numId="175" w16cid:durableId="1364594454">
    <w:abstractNumId w:val="49"/>
  </w:num>
  <w:num w:numId="176" w16cid:durableId="816259320">
    <w:abstractNumId w:val="66"/>
  </w:num>
  <w:num w:numId="177" w16cid:durableId="5038603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2097428">
    <w:abstractNumId w:val="54"/>
  </w:num>
  <w:num w:numId="179" w16cid:durableId="7539568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641153660">
    <w:abstractNumId w:val="56"/>
  </w:num>
  <w:num w:numId="181" w16cid:durableId="222133800">
    <w:abstractNumId w:val="61"/>
  </w:num>
  <w:num w:numId="182" w16cid:durableId="1198803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308130133">
    <w:abstractNumId w:val="35"/>
  </w:num>
  <w:num w:numId="184" w16cid:durableId="2498488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854225444">
    <w:abstractNumId w:val="37"/>
  </w:num>
  <w:num w:numId="186" w16cid:durableId="3709619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977446640">
    <w:abstractNumId w:val="38"/>
  </w:num>
  <w:num w:numId="188" w16cid:durableId="233667858">
    <w:abstractNumId w:val="24"/>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590006_1"/>
    <w:docVar w:name="kwmDescription" w:val="Generation CISA Template (KWM comments 6 June 2024)"/>
  </w:docVars>
  <w:rsids>
    <w:rsidRoot w:val="00890FC3"/>
    <w:rsid w:val="00000265"/>
    <w:rsid w:val="000002DC"/>
    <w:rsid w:val="000004E5"/>
    <w:rsid w:val="00000700"/>
    <w:rsid w:val="00000845"/>
    <w:rsid w:val="00000849"/>
    <w:rsid w:val="000009BD"/>
    <w:rsid w:val="00000A34"/>
    <w:rsid w:val="00000F1C"/>
    <w:rsid w:val="00001178"/>
    <w:rsid w:val="00001188"/>
    <w:rsid w:val="000012CF"/>
    <w:rsid w:val="0000165C"/>
    <w:rsid w:val="000016D8"/>
    <w:rsid w:val="000017ED"/>
    <w:rsid w:val="0000192A"/>
    <w:rsid w:val="00001A31"/>
    <w:rsid w:val="00001C62"/>
    <w:rsid w:val="00001D90"/>
    <w:rsid w:val="00001D94"/>
    <w:rsid w:val="00001FBF"/>
    <w:rsid w:val="00001FE1"/>
    <w:rsid w:val="00002075"/>
    <w:rsid w:val="000020BC"/>
    <w:rsid w:val="00002292"/>
    <w:rsid w:val="000024A2"/>
    <w:rsid w:val="0000268A"/>
    <w:rsid w:val="00002BAA"/>
    <w:rsid w:val="00002CCA"/>
    <w:rsid w:val="00002D0A"/>
    <w:rsid w:val="00002D75"/>
    <w:rsid w:val="00002EBD"/>
    <w:rsid w:val="00002FE7"/>
    <w:rsid w:val="00003678"/>
    <w:rsid w:val="00003878"/>
    <w:rsid w:val="00003A6F"/>
    <w:rsid w:val="00003C26"/>
    <w:rsid w:val="00003EC5"/>
    <w:rsid w:val="00003F04"/>
    <w:rsid w:val="00004326"/>
    <w:rsid w:val="00004377"/>
    <w:rsid w:val="00004468"/>
    <w:rsid w:val="000046F2"/>
    <w:rsid w:val="000046FF"/>
    <w:rsid w:val="000047BC"/>
    <w:rsid w:val="00004AEB"/>
    <w:rsid w:val="00004C7F"/>
    <w:rsid w:val="00004CE8"/>
    <w:rsid w:val="00004DA9"/>
    <w:rsid w:val="00004DC4"/>
    <w:rsid w:val="00004E7A"/>
    <w:rsid w:val="0000509F"/>
    <w:rsid w:val="000050AF"/>
    <w:rsid w:val="000050B9"/>
    <w:rsid w:val="0000519B"/>
    <w:rsid w:val="000052BD"/>
    <w:rsid w:val="00005348"/>
    <w:rsid w:val="000056E8"/>
    <w:rsid w:val="000056EF"/>
    <w:rsid w:val="000057DA"/>
    <w:rsid w:val="0000586B"/>
    <w:rsid w:val="00005C13"/>
    <w:rsid w:val="00005CA6"/>
    <w:rsid w:val="00005E52"/>
    <w:rsid w:val="000060E4"/>
    <w:rsid w:val="000061CA"/>
    <w:rsid w:val="0000627E"/>
    <w:rsid w:val="00006598"/>
    <w:rsid w:val="000069A9"/>
    <w:rsid w:val="00006DAF"/>
    <w:rsid w:val="00006E43"/>
    <w:rsid w:val="00006E75"/>
    <w:rsid w:val="00006FAD"/>
    <w:rsid w:val="0000764C"/>
    <w:rsid w:val="0000795C"/>
    <w:rsid w:val="00007F24"/>
    <w:rsid w:val="000103A0"/>
    <w:rsid w:val="000106B9"/>
    <w:rsid w:val="0001072A"/>
    <w:rsid w:val="000107B4"/>
    <w:rsid w:val="000109AF"/>
    <w:rsid w:val="00010A0A"/>
    <w:rsid w:val="00010EF9"/>
    <w:rsid w:val="00010FAA"/>
    <w:rsid w:val="0001120A"/>
    <w:rsid w:val="0001150F"/>
    <w:rsid w:val="0001160B"/>
    <w:rsid w:val="00011635"/>
    <w:rsid w:val="00011693"/>
    <w:rsid w:val="00011BE9"/>
    <w:rsid w:val="00011C9F"/>
    <w:rsid w:val="00011E91"/>
    <w:rsid w:val="00011F67"/>
    <w:rsid w:val="00012175"/>
    <w:rsid w:val="000126AB"/>
    <w:rsid w:val="000127D8"/>
    <w:rsid w:val="00012988"/>
    <w:rsid w:val="00012B22"/>
    <w:rsid w:val="00012D30"/>
    <w:rsid w:val="00012E43"/>
    <w:rsid w:val="00012FE4"/>
    <w:rsid w:val="00013377"/>
    <w:rsid w:val="000133F5"/>
    <w:rsid w:val="000134BD"/>
    <w:rsid w:val="0001352D"/>
    <w:rsid w:val="000138C1"/>
    <w:rsid w:val="00013924"/>
    <w:rsid w:val="00013EF9"/>
    <w:rsid w:val="00013F74"/>
    <w:rsid w:val="000141DE"/>
    <w:rsid w:val="0001422E"/>
    <w:rsid w:val="00014324"/>
    <w:rsid w:val="00014471"/>
    <w:rsid w:val="0001447F"/>
    <w:rsid w:val="0001455E"/>
    <w:rsid w:val="00014819"/>
    <w:rsid w:val="000149AE"/>
    <w:rsid w:val="00014CDD"/>
    <w:rsid w:val="00014E44"/>
    <w:rsid w:val="000150E8"/>
    <w:rsid w:val="00015737"/>
    <w:rsid w:val="00015746"/>
    <w:rsid w:val="000159A7"/>
    <w:rsid w:val="00015A9F"/>
    <w:rsid w:val="00015B18"/>
    <w:rsid w:val="00015CAF"/>
    <w:rsid w:val="00015CC3"/>
    <w:rsid w:val="0001613A"/>
    <w:rsid w:val="0001648A"/>
    <w:rsid w:val="00016531"/>
    <w:rsid w:val="000165C4"/>
    <w:rsid w:val="000165F2"/>
    <w:rsid w:val="00016E8A"/>
    <w:rsid w:val="00017158"/>
    <w:rsid w:val="00017429"/>
    <w:rsid w:val="00017490"/>
    <w:rsid w:val="00017567"/>
    <w:rsid w:val="00017864"/>
    <w:rsid w:val="00017DA5"/>
    <w:rsid w:val="00017DAE"/>
    <w:rsid w:val="00017E4C"/>
    <w:rsid w:val="00017EDA"/>
    <w:rsid w:val="000202B6"/>
    <w:rsid w:val="0002075D"/>
    <w:rsid w:val="00020AE4"/>
    <w:rsid w:val="00020C68"/>
    <w:rsid w:val="00020DAB"/>
    <w:rsid w:val="0002130B"/>
    <w:rsid w:val="0002145B"/>
    <w:rsid w:val="0002145F"/>
    <w:rsid w:val="0002209B"/>
    <w:rsid w:val="000222C0"/>
    <w:rsid w:val="0002253A"/>
    <w:rsid w:val="00022547"/>
    <w:rsid w:val="00022581"/>
    <w:rsid w:val="000226F8"/>
    <w:rsid w:val="000227DE"/>
    <w:rsid w:val="000228F9"/>
    <w:rsid w:val="00022993"/>
    <w:rsid w:val="00022DF2"/>
    <w:rsid w:val="000230C9"/>
    <w:rsid w:val="0002329B"/>
    <w:rsid w:val="00023348"/>
    <w:rsid w:val="00023482"/>
    <w:rsid w:val="0002353A"/>
    <w:rsid w:val="0002372D"/>
    <w:rsid w:val="00023872"/>
    <w:rsid w:val="00023B76"/>
    <w:rsid w:val="00023DA4"/>
    <w:rsid w:val="00023EAC"/>
    <w:rsid w:val="00024367"/>
    <w:rsid w:val="000244EE"/>
    <w:rsid w:val="00024615"/>
    <w:rsid w:val="00024F5C"/>
    <w:rsid w:val="00025208"/>
    <w:rsid w:val="00025633"/>
    <w:rsid w:val="000256E6"/>
    <w:rsid w:val="0002574C"/>
    <w:rsid w:val="00025769"/>
    <w:rsid w:val="0002598D"/>
    <w:rsid w:val="00025B24"/>
    <w:rsid w:val="00025DAF"/>
    <w:rsid w:val="00025DD0"/>
    <w:rsid w:val="00025E3F"/>
    <w:rsid w:val="00026156"/>
    <w:rsid w:val="00026FB7"/>
    <w:rsid w:val="00027100"/>
    <w:rsid w:val="000271C7"/>
    <w:rsid w:val="000276D0"/>
    <w:rsid w:val="00027AA7"/>
    <w:rsid w:val="00027BDA"/>
    <w:rsid w:val="00027C75"/>
    <w:rsid w:val="00027F6B"/>
    <w:rsid w:val="0003016B"/>
    <w:rsid w:val="000301D3"/>
    <w:rsid w:val="0003051F"/>
    <w:rsid w:val="00030607"/>
    <w:rsid w:val="000306D0"/>
    <w:rsid w:val="000307EF"/>
    <w:rsid w:val="00030A92"/>
    <w:rsid w:val="00030E48"/>
    <w:rsid w:val="00031065"/>
    <w:rsid w:val="0003106E"/>
    <w:rsid w:val="00031581"/>
    <w:rsid w:val="000318DC"/>
    <w:rsid w:val="000319DD"/>
    <w:rsid w:val="00031C59"/>
    <w:rsid w:val="00031D52"/>
    <w:rsid w:val="00031D79"/>
    <w:rsid w:val="00031E0E"/>
    <w:rsid w:val="00031F67"/>
    <w:rsid w:val="0003205A"/>
    <w:rsid w:val="00032122"/>
    <w:rsid w:val="000326CB"/>
    <w:rsid w:val="00032807"/>
    <w:rsid w:val="00032AA4"/>
    <w:rsid w:val="00032B87"/>
    <w:rsid w:val="0003302B"/>
    <w:rsid w:val="00033238"/>
    <w:rsid w:val="0003323C"/>
    <w:rsid w:val="0003327A"/>
    <w:rsid w:val="000338A0"/>
    <w:rsid w:val="00033C64"/>
    <w:rsid w:val="00033EB9"/>
    <w:rsid w:val="00034194"/>
    <w:rsid w:val="000346D4"/>
    <w:rsid w:val="00034BEF"/>
    <w:rsid w:val="00034D96"/>
    <w:rsid w:val="00034DC5"/>
    <w:rsid w:val="00034FCF"/>
    <w:rsid w:val="000350B0"/>
    <w:rsid w:val="00035543"/>
    <w:rsid w:val="000355F8"/>
    <w:rsid w:val="000357AD"/>
    <w:rsid w:val="00035D9F"/>
    <w:rsid w:val="00035F1F"/>
    <w:rsid w:val="00035F2A"/>
    <w:rsid w:val="00036181"/>
    <w:rsid w:val="0003622F"/>
    <w:rsid w:val="00036351"/>
    <w:rsid w:val="00036426"/>
    <w:rsid w:val="000366F9"/>
    <w:rsid w:val="000367C0"/>
    <w:rsid w:val="00036B16"/>
    <w:rsid w:val="00036E96"/>
    <w:rsid w:val="00036EDC"/>
    <w:rsid w:val="00036FE1"/>
    <w:rsid w:val="000370E6"/>
    <w:rsid w:val="0003766E"/>
    <w:rsid w:val="000377DB"/>
    <w:rsid w:val="00037873"/>
    <w:rsid w:val="00037989"/>
    <w:rsid w:val="00037CA7"/>
    <w:rsid w:val="00037E1A"/>
    <w:rsid w:val="00037EEE"/>
    <w:rsid w:val="00037F49"/>
    <w:rsid w:val="0004015E"/>
    <w:rsid w:val="000403E0"/>
    <w:rsid w:val="000404E7"/>
    <w:rsid w:val="00040507"/>
    <w:rsid w:val="00040A3E"/>
    <w:rsid w:val="00040A76"/>
    <w:rsid w:val="00040AE3"/>
    <w:rsid w:val="00040F90"/>
    <w:rsid w:val="0004122B"/>
    <w:rsid w:val="00041233"/>
    <w:rsid w:val="00041377"/>
    <w:rsid w:val="00041482"/>
    <w:rsid w:val="00041E4B"/>
    <w:rsid w:val="00041FDC"/>
    <w:rsid w:val="000421F7"/>
    <w:rsid w:val="0004224E"/>
    <w:rsid w:val="00042278"/>
    <w:rsid w:val="000429F6"/>
    <w:rsid w:val="00042A2C"/>
    <w:rsid w:val="00042AAD"/>
    <w:rsid w:val="00042AD5"/>
    <w:rsid w:val="00042BDE"/>
    <w:rsid w:val="000432D0"/>
    <w:rsid w:val="00043481"/>
    <w:rsid w:val="0004389E"/>
    <w:rsid w:val="00043A97"/>
    <w:rsid w:val="00043BB8"/>
    <w:rsid w:val="00043EB7"/>
    <w:rsid w:val="00044105"/>
    <w:rsid w:val="00044124"/>
    <w:rsid w:val="0004426B"/>
    <w:rsid w:val="00044548"/>
    <w:rsid w:val="000446D7"/>
    <w:rsid w:val="000448C0"/>
    <w:rsid w:val="0004497B"/>
    <w:rsid w:val="00044B29"/>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BA"/>
    <w:rsid w:val="000469D5"/>
    <w:rsid w:val="00046ACF"/>
    <w:rsid w:val="00046D3C"/>
    <w:rsid w:val="00047280"/>
    <w:rsid w:val="000478A4"/>
    <w:rsid w:val="00047C08"/>
    <w:rsid w:val="00047E09"/>
    <w:rsid w:val="00047E86"/>
    <w:rsid w:val="00050094"/>
    <w:rsid w:val="00050124"/>
    <w:rsid w:val="0005018A"/>
    <w:rsid w:val="000501C4"/>
    <w:rsid w:val="0005023B"/>
    <w:rsid w:val="000502DF"/>
    <w:rsid w:val="0005031C"/>
    <w:rsid w:val="00050803"/>
    <w:rsid w:val="00050892"/>
    <w:rsid w:val="00050B9A"/>
    <w:rsid w:val="00050DC3"/>
    <w:rsid w:val="00050EF0"/>
    <w:rsid w:val="00051832"/>
    <w:rsid w:val="00051923"/>
    <w:rsid w:val="000519B2"/>
    <w:rsid w:val="00051B05"/>
    <w:rsid w:val="00051D51"/>
    <w:rsid w:val="00051F06"/>
    <w:rsid w:val="00051FEA"/>
    <w:rsid w:val="00052464"/>
    <w:rsid w:val="000529A8"/>
    <w:rsid w:val="00052BC9"/>
    <w:rsid w:val="00052CD3"/>
    <w:rsid w:val="000535B4"/>
    <w:rsid w:val="00053816"/>
    <w:rsid w:val="00053D48"/>
    <w:rsid w:val="00053F50"/>
    <w:rsid w:val="00054054"/>
    <w:rsid w:val="000545C2"/>
    <w:rsid w:val="00054731"/>
    <w:rsid w:val="00054B7B"/>
    <w:rsid w:val="00054F7F"/>
    <w:rsid w:val="00055248"/>
    <w:rsid w:val="0005556A"/>
    <w:rsid w:val="00055629"/>
    <w:rsid w:val="00055669"/>
    <w:rsid w:val="00055709"/>
    <w:rsid w:val="00055728"/>
    <w:rsid w:val="000559A0"/>
    <w:rsid w:val="00055A52"/>
    <w:rsid w:val="00055A91"/>
    <w:rsid w:val="00055DFF"/>
    <w:rsid w:val="00056483"/>
    <w:rsid w:val="000564BF"/>
    <w:rsid w:val="00056AAF"/>
    <w:rsid w:val="0005700B"/>
    <w:rsid w:val="0005704C"/>
    <w:rsid w:val="00057223"/>
    <w:rsid w:val="000573AE"/>
    <w:rsid w:val="00057480"/>
    <w:rsid w:val="00057970"/>
    <w:rsid w:val="00057A52"/>
    <w:rsid w:val="00057A73"/>
    <w:rsid w:val="00057C72"/>
    <w:rsid w:val="00057F0D"/>
    <w:rsid w:val="00057F54"/>
    <w:rsid w:val="00057FBA"/>
    <w:rsid w:val="000600EB"/>
    <w:rsid w:val="00060575"/>
    <w:rsid w:val="00060976"/>
    <w:rsid w:val="00060A53"/>
    <w:rsid w:val="00060C72"/>
    <w:rsid w:val="00060CAC"/>
    <w:rsid w:val="00060D17"/>
    <w:rsid w:val="00060D5D"/>
    <w:rsid w:val="00060EA4"/>
    <w:rsid w:val="00061308"/>
    <w:rsid w:val="0006175D"/>
    <w:rsid w:val="000617D2"/>
    <w:rsid w:val="0006199C"/>
    <w:rsid w:val="00061B31"/>
    <w:rsid w:val="00061D6C"/>
    <w:rsid w:val="0006240E"/>
    <w:rsid w:val="000624E4"/>
    <w:rsid w:val="000626F7"/>
    <w:rsid w:val="00062B48"/>
    <w:rsid w:val="00062BBD"/>
    <w:rsid w:val="00062C5B"/>
    <w:rsid w:val="00062D25"/>
    <w:rsid w:val="00062D7B"/>
    <w:rsid w:val="00062FBE"/>
    <w:rsid w:val="0006316A"/>
    <w:rsid w:val="0006321A"/>
    <w:rsid w:val="0006355C"/>
    <w:rsid w:val="00063576"/>
    <w:rsid w:val="000639AB"/>
    <w:rsid w:val="00063A0C"/>
    <w:rsid w:val="00063C10"/>
    <w:rsid w:val="00063C27"/>
    <w:rsid w:val="0006401E"/>
    <w:rsid w:val="00064150"/>
    <w:rsid w:val="0006425A"/>
    <w:rsid w:val="00064604"/>
    <w:rsid w:val="0006466F"/>
    <w:rsid w:val="00064781"/>
    <w:rsid w:val="000648C1"/>
    <w:rsid w:val="000649F1"/>
    <w:rsid w:val="00064B4F"/>
    <w:rsid w:val="00064B77"/>
    <w:rsid w:val="00064C72"/>
    <w:rsid w:val="00065451"/>
    <w:rsid w:val="00065588"/>
    <w:rsid w:val="000658BA"/>
    <w:rsid w:val="00065994"/>
    <w:rsid w:val="00065B4C"/>
    <w:rsid w:val="00065BC6"/>
    <w:rsid w:val="00065BEA"/>
    <w:rsid w:val="00065DEA"/>
    <w:rsid w:val="0006608D"/>
    <w:rsid w:val="00066210"/>
    <w:rsid w:val="00066573"/>
    <w:rsid w:val="000666AA"/>
    <w:rsid w:val="00066767"/>
    <w:rsid w:val="00067145"/>
    <w:rsid w:val="00067394"/>
    <w:rsid w:val="00067460"/>
    <w:rsid w:val="00067552"/>
    <w:rsid w:val="00067799"/>
    <w:rsid w:val="00067BC4"/>
    <w:rsid w:val="00067CE2"/>
    <w:rsid w:val="00067E84"/>
    <w:rsid w:val="00070759"/>
    <w:rsid w:val="00070AAB"/>
    <w:rsid w:val="00070EC8"/>
    <w:rsid w:val="00070FC8"/>
    <w:rsid w:val="00071041"/>
    <w:rsid w:val="0007156C"/>
    <w:rsid w:val="00071664"/>
    <w:rsid w:val="00071908"/>
    <w:rsid w:val="00071AC1"/>
    <w:rsid w:val="00072238"/>
    <w:rsid w:val="0007248C"/>
    <w:rsid w:val="00072618"/>
    <w:rsid w:val="0007283C"/>
    <w:rsid w:val="00072A24"/>
    <w:rsid w:val="00072BBB"/>
    <w:rsid w:val="00072C51"/>
    <w:rsid w:val="00072E62"/>
    <w:rsid w:val="000731C6"/>
    <w:rsid w:val="000739D9"/>
    <w:rsid w:val="00073C8F"/>
    <w:rsid w:val="00074414"/>
    <w:rsid w:val="00074746"/>
    <w:rsid w:val="00074BD3"/>
    <w:rsid w:val="00074BF0"/>
    <w:rsid w:val="0007504F"/>
    <w:rsid w:val="000751CB"/>
    <w:rsid w:val="00075429"/>
    <w:rsid w:val="000755C1"/>
    <w:rsid w:val="000759E9"/>
    <w:rsid w:val="00075EEA"/>
    <w:rsid w:val="00075FBB"/>
    <w:rsid w:val="00075FE9"/>
    <w:rsid w:val="00076160"/>
    <w:rsid w:val="000761BA"/>
    <w:rsid w:val="000769B3"/>
    <w:rsid w:val="00076A13"/>
    <w:rsid w:val="00076AB5"/>
    <w:rsid w:val="00076C79"/>
    <w:rsid w:val="00076EF3"/>
    <w:rsid w:val="00077388"/>
    <w:rsid w:val="000773F7"/>
    <w:rsid w:val="00077405"/>
    <w:rsid w:val="0007788C"/>
    <w:rsid w:val="0007794A"/>
    <w:rsid w:val="00077C7A"/>
    <w:rsid w:val="00077CC8"/>
    <w:rsid w:val="00080119"/>
    <w:rsid w:val="00080AC8"/>
    <w:rsid w:val="00080B0F"/>
    <w:rsid w:val="00080B26"/>
    <w:rsid w:val="000810F4"/>
    <w:rsid w:val="00081258"/>
    <w:rsid w:val="00081282"/>
    <w:rsid w:val="00081491"/>
    <w:rsid w:val="00081591"/>
    <w:rsid w:val="00081622"/>
    <w:rsid w:val="000817B7"/>
    <w:rsid w:val="00081F04"/>
    <w:rsid w:val="000820BF"/>
    <w:rsid w:val="000821EB"/>
    <w:rsid w:val="0008264A"/>
    <w:rsid w:val="00082C59"/>
    <w:rsid w:val="00082D35"/>
    <w:rsid w:val="000831EC"/>
    <w:rsid w:val="0008321E"/>
    <w:rsid w:val="00083A06"/>
    <w:rsid w:val="00083C34"/>
    <w:rsid w:val="00083C73"/>
    <w:rsid w:val="00083D39"/>
    <w:rsid w:val="00083E99"/>
    <w:rsid w:val="000841F8"/>
    <w:rsid w:val="00084318"/>
    <w:rsid w:val="000844DB"/>
    <w:rsid w:val="0008455A"/>
    <w:rsid w:val="000845E7"/>
    <w:rsid w:val="00084966"/>
    <w:rsid w:val="00084D7D"/>
    <w:rsid w:val="00085290"/>
    <w:rsid w:val="0008591C"/>
    <w:rsid w:val="00085A43"/>
    <w:rsid w:val="00085A5E"/>
    <w:rsid w:val="0008611C"/>
    <w:rsid w:val="000861C6"/>
    <w:rsid w:val="000862E6"/>
    <w:rsid w:val="00086457"/>
    <w:rsid w:val="00086758"/>
    <w:rsid w:val="00086827"/>
    <w:rsid w:val="000868E1"/>
    <w:rsid w:val="00086948"/>
    <w:rsid w:val="00086BF4"/>
    <w:rsid w:val="00086C59"/>
    <w:rsid w:val="00086CF1"/>
    <w:rsid w:val="00086F1B"/>
    <w:rsid w:val="000871D1"/>
    <w:rsid w:val="00087534"/>
    <w:rsid w:val="00087626"/>
    <w:rsid w:val="000876D9"/>
    <w:rsid w:val="00087D6F"/>
    <w:rsid w:val="0009012D"/>
    <w:rsid w:val="000901BC"/>
    <w:rsid w:val="000901E0"/>
    <w:rsid w:val="00090251"/>
    <w:rsid w:val="000902F4"/>
    <w:rsid w:val="0009038A"/>
    <w:rsid w:val="000905ED"/>
    <w:rsid w:val="000908C9"/>
    <w:rsid w:val="000912AE"/>
    <w:rsid w:val="00091412"/>
    <w:rsid w:val="000916F8"/>
    <w:rsid w:val="00091FCC"/>
    <w:rsid w:val="000920DC"/>
    <w:rsid w:val="000921CF"/>
    <w:rsid w:val="000922A3"/>
    <w:rsid w:val="0009262A"/>
    <w:rsid w:val="0009277E"/>
    <w:rsid w:val="00092942"/>
    <w:rsid w:val="00092B12"/>
    <w:rsid w:val="00092C32"/>
    <w:rsid w:val="00092DAD"/>
    <w:rsid w:val="000931EB"/>
    <w:rsid w:val="00093256"/>
    <w:rsid w:val="0009396B"/>
    <w:rsid w:val="00093BFB"/>
    <w:rsid w:val="00093CC0"/>
    <w:rsid w:val="00093DC9"/>
    <w:rsid w:val="00093E4E"/>
    <w:rsid w:val="00094178"/>
    <w:rsid w:val="000942C7"/>
    <w:rsid w:val="00094536"/>
    <w:rsid w:val="000948C0"/>
    <w:rsid w:val="00094A3E"/>
    <w:rsid w:val="00094B2A"/>
    <w:rsid w:val="00095572"/>
    <w:rsid w:val="00095C32"/>
    <w:rsid w:val="00095F74"/>
    <w:rsid w:val="00096004"/>
    <w:rsid w:val="000960D1"/>
    <w:rsid w:val="000961EE"/>
    <w:rsid w:val="000964EE"/>
    <w:rsid w:val="000965A2"/>
    <w:rsid w:val="000965D3"/>
    <w:rsid w:val="0009668E"/>
    <w:rsid w:val="00096712"/>
    <w:rsid w:val="00096F76"/>
    <w:rsid w:val="00096FDD"/>
    <w:rsid w:val="0009725A"/>
    <w:rsid w:val="000974DB"/>
    <w:rsid w:val="00097511"/>
    <w:rsid w:val="000975E3"/>
    <w:rsid w:val="0009764A"/>
    <w:rsid w:val="00097677"/>
    <w:rsid w:val="000978A7"/>
    <w:rsid w:val="000978CF"/>
    <w:rsid w:val="00097E94"/>
    <w:rsid w:val="000A027B"/>
    <w:rsid w:val="000A03F2"/>
    <w:rsid w:val="000A04EE"/>
    <w:rsid w:val="000A05CD"/>
    <w:rsid w:val="000A05D0"/>
    <w:rsid w:val="000A092F"/>
    <w:rsid w:val="000A09FC"/>
    <w:rsid w:val="000A0C36"/>
    <w:rsid w:val="000A0D68"/>
    <w:rsid w:val="000A0E17"/>
    <w:rsid w:val="000A1059"/>
    <w:rsid w:val="000A10BF"/>
    <w:rsid w:val="000A12FB"/>
    <w:rsid w:val="000A149C"/>
    <w:rsid w:val="000A16D1"/>
    <w:rsid w:val="000A17A1"/>
    <w:rsid w:val="000A1B03"/>
    <w:rsid w:val="000A1BE3"/>
    <w:rsid w:val="000A1D2B"/>
    <w:rsid w:val="000A1E90"/>
    <w:rsid w:val="000A2567"/>
    <w:rsid w:val="000A258E"/>
    <w:rsid w:val="000A27AB"/>
    <w:rsid w:val="000A2924"/>
    <w:rsid w:val="000A2C5E"/>
    <w:rsid w:val="000A2D34"/>
    <w:rsid w:val="000A2EC9"/>
    <w:rsid w:val="000A313C"/>
    <w:rsid w:val="000A31C6"/>
    <w:rsid w:val="000A34FF"/>
    <w:rsid w:val="000A3687"/>
    <w:rsid w:val="000A38F6"/>
    <w:rsid w:val="000A3A30"/>
    <w:rsid w:val="000A3DA7"/>
    <w:rsid w:val="000A3E99"/>
    <w:rsid w:val="000A44F0"/>
    <w:rsid w:val="000A4652"/>
    <w:rsid w:val="000A4885"/>
    <w:rsid w:val="000A48A0"/>
    <w:rsid w:val="000A4943"/>
    <w:rsid w:val="000A4B93"/>
    <w:rsid w:val="000A4BC3"/>
    <w:rsid w:val="000A4E02"/>
    <w:rsid w:val="000A4F03"/>
    <w:rsid w:val="000A4F71"/>
    <w:rsid w:val="000A51F3"/>
    <w:rsid w:val="000A575B"/>
    <w:rsid w:val="000A59DD"/>
    <w:rsid w:val="000A5AC3"/>
    <w:rsid w:val="000A5AED"/>
    <w:rsid w:val="000A5B4D"/>
    <w:rsid w:val="000A5CD2"/>
    <w:rsid w:val="000A5CE3"/>
    <w:rsid w:val="000A5F2A"/>
    <w:rsid w:val="000A6316"/>
    <w:rsid w:val="000A639D"/>
    <w:rsid w:val="000A6566"/>
    <w:rsid w:val="000A65FB"/>
    <w:rsid w:val="000A661B"/>
    <w:rsid w:val="000A665E"/>
    <w:rsid w:val="000A6AA2"/>
    <w:rsid w:val="000A6B0A"/>
    <w:rsid w:val="000A6B22"/>
    <w:rsid w:val="000A6CDB"/>
    <w:rsid w:val="000A7156"/>
    <w:rsid w:val="000A7260"/>
    <w:rsid w:val="000A737F"/>
    <w:rsid w:val="000A77C8"/>
    <w:rsid w:val="000A7A2B"/>
    <w:rsid w:val="000B01F4"/>
    <w:rsid w:val="000B0261"/>
    <w:rsid w:val="000B051E"/>
    <w:rsid w:val="000B09CF"/>
    <w:rsid w:val="000B0A13"/>
    <w:rsid w:val="000B1003"/>
    <w:rsid w:val="000B1427"/>
    <w:rsid w:val="000B1489"/>
    <w:rsid w:val="000B14F2"/>
    <w:rsid w:val="000B16FD"/>
    <w:rsid w:val="000B173E"/>
    <w:rsid w:val="000B1A1A"/>
    <w:rsid w:val="000B1C33"/>
    <w:rsid w:val="000B1FA8"/>
    <w:rsid w:val="000B20B5"/>
    <w:rsid w:val="000B2345"/>
    <w:rsid w:val="000B2392"/>
    <w:rsid w:val="000B249E"/>
    <w:rsid w:val="000B2500"/>
    <w:rsid w:val="000B2601"/>
    <w:rsid w:val="000B262B"/>
    <w:rsid w:val="000B26C1"/>
    <w:rsid w:val="000B26E4"/>
    <w:rsid w:val="000B2902"/>
    <w:rsid w:val="000B2A05"/>
    <w:rsid w:val="000B30EA"/>
    <w:rsid w:val="000B3443"/>
    <w:rsid w:val="000B35D9"/>
    <w:rsid w:val="000B36CB"/>
    <w:rsid w:val="000B3A1C"/>
    <w:rsid w:val="000B3CCF"/>
    <w:rsid w:val="000B3DCB"/>
    <w:rsid w:val="000B3DDF"/>
    <w:rsid w:val="000B421E"/>
    <w:rsid w:val="000B453A"/>
    <w:rsid w:val="000B47C7"/>
    <w:rsid w:val="000B4826"/>
    <w:rsid w:val="000B4968"/>
    <w:rsid w:val="000B4A1A"/>
    <w:rsid w:val="000B4A9F"/>
    <w:rsid w:val="000B4AB9"/>
    <w:rsid w:val="000B4C4C"/>
    <w:rsid w:val="000B4DA6"/>
    <w:rsid w:val="000B4FA6"/>
    <w:rsid w:val="000B526A"/>
    <w:rsid w:val="000B5520"/>
    <w:rsid w:val="000B570B"/>
    <w:rsid w:val="000B5718"/>
    <w:rsid w:val="000B574F"/>
    <w:rsid w:val="000B57E1"/>
    <w:rsid w:val="000B5DE0"/>
    <w:rsid w:val="000B616F"/>
    <w:rsid w:val="000B6361"/>
    <w:rsid w:val="000B63AA"/>
    <w:rsid w:val="000B63B7"/>
    <w:rsid w:val="000B6402"/>
    <w:rsid w:val="000B697E"/>
    <w:rsid w:val="000B6CC8"/>
    <w:rsid w:val="000B6DA2"/>
    <w:rsid w:val="000B7060"/>
    <w:rsid w:val="000B720F"/>
    <w:rsid w:val="000B72B1"/>
    <w:rsid w:val="000B755F"/>
    <w:rsid w:val="000B79E7"/>
    <w:rsid w:val="000B7A77"/>
    <w:rsid w:val="000B7ADF"/>
    <w:rsid w:val="000B7B61"/>
    <w:rsid w:val="000B7E78"/>
    <w:rsid w:val="000B7ED4"/>
    <w:rsid w:val="000C06CC"/>
    <w:rsid w:val="000C072E"/>
    <w:rsid w:val="000C09EB"/>
    <w:rsid w:val="000C0AD8"/>
    <w:rsid w:val="000C0B46"/>
    <w:rsid w:val="000C0B53"/>
    <w:rsid w:val="000C0B75"/>
    <w:rsid w:val="000C0E5A"/>
    <w:rsid w:val="000C1467"/>
    <w:rsid w:val="000C16F6"/>
    <w:rsid w:val="000C1A46"/>
    <w:rsid w:val="000C1CD1"/>
    <w:rsid w:val="000C1F0B"/>
    <w:rsid w:val="000C1FB4"/>
    <w:rsid w:val="000C2015"/>
    <w:rsid w:val="000C2148"/>
    <w:rsid w:val="000C21D6"/>
    <w:rsid w:val="000C25FA"/>
    <w:rsid w:val="000C28B5"/>
    <w:rsid w:val="000C2A7D"/>
    <w:rsid w:val="000C2B14"/>
    <w:rsid w:val="000C2B6A"/>
    <w:rsid w:val="000C2F00"/>
    <w:rsid w:val="000C30DF"/>
    <w:rsid w:val="000C319B"/>
    <w:rsid w:val="000C3249"/>
    <w:rsid w:val="000C32A8"/>
    <w:rsid w:val="000C356A"/>
    <w:rsid w:val="000C3656"/>
    <w:rsid w:val="000C36D3"/>
    <w:rsid w:val="000C3812"/>
    <w:rsid w:val="000C395C"/>
    <w:rsid w:val="000C39D3"/>
    <w:rsid w:val="000C3A24"/>
    <w:rsid w:val="000C3CF1"/>
    <w:rsid w:val="000C3F0B"/>
    <w:rsid w:val="000C4752"/>
    <w:rsid w:val="000C48C7"/>
    <w:rsid w:val="000C4CBC"/>
    <w:rsid w:val="000C4D54"/>
    <w:rsid w:val="000C4E49"/>
    <w:rsid w:val="000C4E74"/>
    <w:rsid w:val="000C51DC"/>
    <w:rsid w:val="000C5227"/>
    <w:rsid w:val="000C584D"/>
    <w:rsid w:val="000C5EC7"/>
    <w:rsid w:val="000C5F38"/>
    <w:rsid w:val="000C644F"/>
    <w:rsid w:val="000C65A6"/>
    <w:rsid w:val="000C666F"/>
    <w:rsid w:val="000C6698"/>
    <w:rsid w:val="000C6D02"/>
    <w:rsid w:val="000C6FA7"/>
    <w:rsid w:val="000C7288"/>
    <w:rsid w:val="000C7A6B"/>
    <w:rsid w:val="000C7BBB"/>
    <w:rsid w:val="000C7C24"/>
    <w:rsid w:val="000C7D41"/>
    <w:rsid w:val="000C7E97"/>
    <w:rsid w:val="000C7EF4"/>
    <w:rsid w:val="000C7F6C"/>
    <w:rsid w:val="000D0089"/>
    <w:rsid w:val="000D010D"/>
    <w:rsid w:val="000D026D"/>
    <w:rsid w:val="000D03BA"/>
    <w:rsid w:val="000D046C"/>
    <w:rsid w:val="000D0788"/>
    <w:rsid w:val="000D0895"/>
    <w:rsid w:val="000D0A5E"/>
    <w:rsid w:val="000D0AC7"/>
    <w:rsid w:val="000D0CBE"/>
    <w:rsid w:val="000D0FBF"/>
    <w:rsid w:val="000D1026"/>
    <w:rsid w:val="000D15AF"/>
    <w:rsid w:val="000D1C41"/>
    <w:rsid w:val="000D1F90"/>
    <w:rsid w:val="000D2331"/>
    <w:rsid w:val="000D2336"/>
    <w:rsid w:val="000D27DE"/>
    <w:rsid w:val="000D2ABB"/>
    <w:rsid w:val="000D2C3D"/>
    <w:rsid w:val="000D2C5E"/>
    <w:rsid w:val="000D2D2F"/>
    <w:rsid w:val="000D2DCB"/>
    <w:rsid w:val="000D30C5"/>
    <w:rsid w:val="000D311A"/>
    <w:rsid w:val="000D3518"/>
    <w:rsid w:val="000D374D"/>
    <w:rsid w:val="000D3985"/>
    <w:rsid w:val="000D40C0"/>
    <w:rsid w:val="000D4271"/>
    <w:rsid w:val="000D4384"/>
    <w:rsid w:val="000D4775"/>
    <w:rsid w:val="000D4A55"/>
    <w:rsid w:val="000D4E56"/>
    <w:rsid w:val="000D5195"/>
    <w:rsid w:val="000D5262"/>
    <w:rsid w:val="000D52D6"/>
    <w:rsid w:val="000D5317"/>
    <w:rsid w:val="000D5549"/>
    <w:rsid w:val="000D559F"/>
    <w:rsid w:val="000D573C"/>
    <w:rsid w:val="000D58A8"/>
    <w:rsid w:val="000D59F7"/>
    <w:rsid w:val="000D5DC9"/>
    <w:rsid w:val="000D60A1"/>
    <w:rsid w:val="000D60E3"/>
    <w:rsid w:val="000D6216"/>
    <w:rsid w:val="000D6231"/>
    <w:rsid w:val="000D6453"/>
    <w:rsid w:val="000D6801"/>
    <w:rsid w:val="000D6A76"/>
    <w:rsid w:val="000D6D2B"/>
    <w:rsid w:val="000D6D9A"/>
    <w:rsid w:val="000D6E75"/>
    <w:rsid w:val="000D6FB2"/>
    <w:rsid w:val="000D72B5"/>
    <w:rsid w:val="000D7779"/>
    <w:rsid w:val="000D77B2"/>
    <w:rsid w:val="000D7848"/>
    <w:rsid w:val="000D785C"/>
    <w:rsid w:val="000D7914"/>
    <w:rsid w:val="000D7918"/>
    <w:rsid w:val="000D7B8F"/>
    <w:rsid w:val="000D7BCC"/>
    <w:rsid w:val="000D7DDB"/>
    <w:rsid w:val="000D7E7F"/>
    <w:rsid w:val="000D7FC0"/>
    <w:rsid w:val="000E0196"/>
    <w:rsid w:val="000E01BF"/>
    <w:rsid w:val="000E03A4"/>
    <w:rsid w:val="000E06A0"/>
    <w:rsid w:val="000E0787"/>
    <w:rsid w:val="000E086C"/>
    <w:rsid w:val="000E0998"/>
    <w:rsid w:val="000E0C0B"/>
    <w:rsid w:val="000E0E03"/>
    <w:rsid w:val="000E12D3"/>
    <w:rsid w:val="000E12DA"/>
    <w:rsid w:val="000E134A"/>
    <w:rsid w:val="000E1594"/>
    <w:rsid w:val="000E1610"/>
    <w:rsid w:val="000E162E"/>
    <w:rsid w:val="000E18AD"/>
    <w:rsid w:val="000E1A8B"/>
    <w:rsid w:val="000E1B68"/>
    <w:rsid w:val="000E1B79"/>
    <w:rsid w:val="000E1C39"/>
    <w:rsid w:val="000E1CDF"/>
    <w:rsid w:val="000E1D78"/>
    <w:rsid w:val="000E1FCF"/>
    <w:rsid w:val="000E20EC"/>
    <w:rsid w:val="000E23BF"/>
    <w:rsid w:val="000E24CF"/>
    <w:rsid w:val="000E2591"/>
    <w:rsid w:val="000E25F6"/>
    <w:rsid w:val="000E2721"/>
    <w:rsid w:val="000E282C"/>
    <w:rsid w:val="000E2889"/>
    <w:rsid w:val="000E2A51"/>
    <w:rsid w:val="000E2BFC"/>
    <w:rsid w:val="000E2C07"/>
    <w:rsid w:val="000E2EAA"/>
    <w:rsid w:val="000E3666"/>
    <w:rsid w:val="000E370D"/>
    <w:rsid w:val="000E37D8"/>
    <w:rsid w:val="000E3C67"/>
    <w:rsid w:val="000E3D17"/>
    <w:rsid w:val="000E3F8B"/>
    <w:rsid w:val="000E3FD5"/>
    <w:rsid w:val="000E41FD"/>
    <w:rsid w:val="000E4358"/>
    <w:rsid w:val="000E4513"/>
    <w:rsid w:val="000E45D4"/>
    <w:rsid w:val="000E46A7"/>
    <w:rsid w:val="000E46F2"/>
    <w:rsid w:val="000E48FD"/>
    <w:rsid w:val="000E4A56"/>
    <w:rsid w:val="000E4BEB"/>
    <w:rsid w:val="000E4C14"/>
    <w:rsid w:val="000E4EC5"/>
    <w:rsid w:val="000E4F2A"/>
    <w:rsid w:val="000E5122"/>
    <w:rsid w:val="000E531C"/>
    <w:rsid w:val="000E5A4A"/>
    <w:rsid w:val="000E5A51"/>
    <w:rsid w:val="000E5EA5"/>
    <w:rsid w:val="000E6197"/>
    <w:rsid w:val="000E626B"/>
    <w:rsid w:val="000E687C"/>
    <w:rsid w:val="000E7125"/>
    <w:rsid w:val="000E72B9"/>
    <w:rsid w:val="000E74E8"/>
    <w:rsid w:val="000E74F5"/>
    <w:rsid w:val="000E766A"/>
    <w:rsid w:val="000E7730"/>
    <w:rsid w:val="000E790D"/>
    <w:rsid w:val="000E7D22"/>
    <w:rsid w:val="000E7FF5"/>
    <w:rsid w:val="000F00AB"/>
    <w:rsid w:val="000F00D4"/>
    <w:rsid w:val="000F0365"/>
    <w:rsid w:val="000F0A8A"/>
    <w:rsid w:val="000F0C2A"/>
    <w:rsid w:val="000F0C35"/>
    <w:rsid w:val="000F0FDC"/>
    <w:rsid w:val="000F1125"/>
    <w:rsid w:val="000F130E"/>
    <w:rsid w:val="000F1314"/>
    <w:rsid w:val="000F15E5"/>
    <w:rsid w:val="000F192C"/>
    <w:rsid w:val="000F1C4E"/>
    <w:rsid w:val="000F25A5"/>
    <w:rsid w:val="000F2620"/>
    <w:rsid w:val="000F2690"/>
    <w:rsid w:val="000F2F05"/>
    <w:rsid w:val="000F3066"/>
    <w:rsid w:val="000F312A"/>
    <w:rsid w:val="000F3323"/>
    <w:rsid w:val="000F3381"/>
    <w:rsid w:val="000F35EE"/>
    <w:rsid w:val="000F3823"/>
    <w:rsid w:val="000F38B9"/>
    <w:rsid w:val="000F38FD"/>
    <w:rsid w:val="000F3ABE"/>
    <w:rsid w:val="000F3BCC"/>
    <w:rsid w:val="000F3D7D"/>
    <w:rsid w:val="000F3EA1"/>
    <w:rsid w:val="000F417D"/>
    <w:rsid w:val="000F41B0"/>
    <w:rsid w:val="000F44F0"/>
    <w:rsid w:val="000F4901"/>
    <w:rsid w:val="000F4A54"/>
    <w:rsid w:val="000F4B70"/>
    <w:rsid w:val="000F4C95"/>
    <w:rsid w:val="000F50AB"/>
    <w:rsid w:val="000F527F"/>
    <w:rsid w:val="000F5415"/>
    <w:rsid w:val="000F5456"/>
    <w:rsid w:val="000F55D9"/>
    <w:rsid w:val="000F56CA"/>
    <w:rsid w:val="000F5A2E"/>
    <w:rsid w:val="000F5C8E"/>
    <w:rsid w:val="000F5ED8"/>
    <w:rsid w:val="000F603C"/>
    <w:rsid w:val="000F61C4"/>
    <w:rsid w:val="000F6BEE"/>
    <w:rsid w:val="000F6F7F"/>
    <w:rsid w:val="000F6F8A"/>
    <w:rsid w:val="000F707E"/>
    <w:rsid w:val="000F73C5"/>
    <w:rsid w:val="000F78FA"/>
    <w:rsid w:val="000F7C22"/>
    <w:rsid w:val="000F7C97"/>
    <w:rsid w:val="000F7DE3"/>
    <w:rsid w:val="000F7FA3"/>
    <w:rsid w:val="0010058C"/>
    <w:rsid w:val="0010064D"/>
    <w:rsid w:val="001009D7"/>
    <w:rsid w:val="00100A57"/>
    <w:rsid w:val="00100A60"/>
    <w:rsid w:val="00100AE9"/>
    <w:rsid w:val="00100D13"/>
    <w:rsid w:val="00100DE6"/>
    <w:rsid w:val="00100FC3"/>
    <w:rsid w:val="00101817"/>
    <w:rsid w:val="0010187A"/>
    <w:rsid w:val="001019CC"/>
    <w:rsid w:val="00101A30"/>
    <w:rsid w:val="00101A56"/>
    <w:rsid w:val="00101AB2"/>
    <w:rsid w:val="0010228B"/>
    <w:rsid w:val="00102668"/>
    <w:rsid w:val="00102850"/>
    <w:rsid w:val="00102EB4"/>
    <w:rsid w:val="00102FBB"/>
    <w:rsid w:val="001033D1"/>
    <w:rsid w:val="0010362B"/>
    <w:rsid w:val="0010373F"/>
    <w:rsid w:val="00103745"/>
    <w:rsid w:val="001037B2"/>
    <w:rsid w:val="0010384B"/>
    <w:rsid w:val="0010391B"/>
    <w:rsid w:val="00103950"/>
    <w:rsid w:val="00103B6D"/>
    <w:rsid w:val="00103FF9"/>
    <w:rsid w:val="00104070"/>
    <w:rsid w:val="00104332"/>
    <w:rsid w:val="001049BF"/>
    <w:rsid w:val="00104D87"/>
    <w:rsid w:val="0010504E"/>
    <w:rsid w:val="00105145"/>
    <w:rsid w:val="001051A0"/>
    <w:rsid w:val="001051B1"/>
    <w:rsid w:val="0010539A"/>
    <w:rsid w:val="00105995"/>
    <w:rsid w:val="00105B57"/>
    <w:rsid w:val="00105B7D"/>
    <w:rsid w:val="00105BF4"/>
    <w:rsid w:val="001061F9"/>
    <w:rsid w:val="00106236"/>
    <w:rsid w:val="001062BC"/>
    <w:rsid w:val="00106320"/>
    <w:rsid w:val="0010635D"/>
    <w:rsid w:val="0010693C"/>
    <w:rsid w:val="00106B8D"/>
    <w:rsid w:val="00106C98"/>
    <w:rsid w:val="00106F86"/>
    <w:rsid w:val="001070D5"/>
    <w:rsid w:val="00107606"/>
    <w:rsid w:val="00107738"/>
    <w:rsid w:val="001077CE"/>
    <w:rsid w:val="001078A7"/>
    <w:rsid w:val="0010792E"/>
    <w:rsid w:val="00107936"/>
    <w:rsid w:val="00107A0A"/>
    <w:rsid w:val="00107AA2"/>
    <w:rsid w:val="00107B9F"/>
    <w:rsid w:val="00107BA0"/>
    <w:rsid w:val="00107BB7"/>
    <w:rsid w:val="00107DC0"/>
    <w:rsid w:val="00107EC8"/>
    <w:rsid w:val="001101E6"/>
    <w:rsid w:val="00110939"/>
    <w:rsid w:val="0011096F"/>
    <w:rsid w:val="00110C50"/>
    <w:rsid w:val="00110D4F"/>
    <w:rsid w:val="00110EC9"/>
    <w:rsid w:val="00110F53"/>
    <w:rsid w:val="00110F91"/>
    <w:rsid w:val="00111162"/>
    <w:rsid w:val="00111190"/>
    <w:rsid w:val="001111E7"/>
    <w:rsid w:val="0011137F"/>
    <w:rsid w:val="001114C8"/>
    <w:rsid w:val="0011173A"/>
    <w:rsid w:val="001117F7"/>
    <w:rsid w:val="00111878"/>
    <w:rsid w:val="001118FF"/>
    <w:rsid w:val="0011192D"/>
    <w:rsid w:val="00112193"/>
    <w:rsid w:val="00112698"/>
    <w:rsid w:val="0011275C"/>
    <w:rsid w:val="00112828"/>
    <w:rsid w:val="001129E4"/>
    <w:rsid w:val="00112C90"/>
    <w:rsid w:val="00112F3A"/>
    <w:rsid w:val="0011323A"/>
    <w:rsid w:val="001133B4"/>
    <w:rsid w:val="00113697"/>
    <w:rsid w:val="001136A9"/>
    <w:rsid w:val="00113742"/>
    <w:rsid w:val="00113AD3"/>
    <w:rsid w:val="00113C09"/>
    <w:rsid w:val="00113F3F"/>
    <w:rsid w:val="001141C3"/>
    <w:rsid w:val="001142F2"/>
    <w:rsid w:val="001145C9"/>
    <w:rsid w:val="00114AC6"/>
    <w:rsid w:val="00114E0A"/>
    <w:rsid w:val="001151FD"/>
    <w:rsid w:val="00115202"/>
    <w:rsid w:val="001153B2"/>
    <w:rsid w:val="001153FA"/>
    <w:rsid w:val="001154FC"/>
    <w:rsid w:val="0011556F"/>
    <w:rsid w:val="001156F2"/>
    <w:rsid w:val="00115C9A"/>
    <w:rsid w:val="00115D2E"/>
    <w:rsid w:val="0011611D"/>
    <w:rsid w:val="0011640B"/>
    <w:rsid w:val="001166E2"/>
    <w:rsid w:val="00116D55"/>
    <w:rsid w:val="00116E34"/>
    <w:rsid w:val="00116E3D"/>
    <w:rsid w:val="00116FA6"/>
    <w:rsid w:val="00117092"/>
    <w:rsid w:val="001170E8"/>
    <w:rsid w:val="0011716E"/>
    <w:rsid w:val="00117211"/>
    <w:rsid w:val="00117398"/>
    <w:rsid w:val="0011748A"/>
    <w:rsid w:val="001178AF"/>
    <w:rsid w:val="0011795F"/>
    <w:rsid w:val="00117A2B"/>
    <w:rsid w:val="00117AF5"/>
    <w:rsid w:val="0012016D"/>
    <w:rsid w:val="00120362"/>
    <w:rsid w:val="001209BE"/>
    <w:rsid w:val="00120A94"/>
    <w:rsid w:val="0012108F"/>
    <w:rsid w:val="001212C6"/>
    <w:rsid w:val="001216E7"/>
    <w:rsid w:val="00121AFD"/>
    <w:rsid w:val="0012209F"/>
    <w:rsid w:val="001220BC"/>
    <w:rsid w:val="0012221E"/>
    <w:rsid w:val="001222E8"/>
    <w:rsid w:val="0012232F"/>
    <w:rsid w:val="00122343"/>
    <w:rsid w:val="00122893"/>
    <w:rsid w:val="00122A45"/>
    <w:rsid w:val="00122B7A"/>
    <w:rsid w:val="00122C1D"/>
    <w:rsid w:val="00122D52"/>
    <w:rsid w:val="00122E4E"/>
    <w:rsid w:val="00122F28"/>
    <w:rsid w:val="001231F5"/>
    <w:rsid w:val="00123A32"/>
    <w:rsid w:val="00123E1A"/>
    <w:rsid w:val="0012403F"/>
    <w:rsid w:val="00124043"/>
    <w:rsid w:val="00124175"/>
    <w:rsid w:val="001242A9"/>
    <w:rsid w:val="0012480A"/>
    <w:rsid w:val="00124938"/>
    <w:rsid w:val="00124DEF"/>
    <w:rsid w:val="00124FD3"/>
    <w:rsid w:val="00125025"/>
    <w:rsid w:val="0012542F"/>
    <w:rsid w:val="001255FC"/>
    <w:rsid w:val="001255FE"/>
    <w:rsid w:val="00125833"/>
    <w:rsid w:val="001262C3"/>
    <w:rsid w:val="001263FC"/>
    <w:rsid w:val="001264EA"/>
    <w:rsid w:val="00126B1E"/>
    <w:rsid w:val="00126BB8"/>
    <w:rsid w:val="0012717A"/>
    <w:rsid w:val="0012724D"/>
    <w:rsid w:val="0012738E"/>
    <w:rsid w:val="00127E80"/>
    <w:rsid w:val="00127FF2"/>
    <w:rsid w:val="00130374"/>
    <w:rsid w:val="001307B4"/>
    <w:rsid w:val="001308F9"/>
    <w:rsid w:val="00130CAA"/>
    <w:rsid w:val="00130FF9"/>
    <w:rsid w:val="0013119E"/>
    <w:rsid w:val="0013175B"/>
    <w:rsid w:val="001317B8"/>
    <w:rsid w:val="00131BC1"/>
    <w:rsid w:val="00132300"/>
    <w:rsid w:val="0013244C"/>
    <w:rsid w:val="0013267E"/>
    <w:rsid w:val="00132B3C"/>
    <w:rsid w:val="00132C43"/>
    <w:rsid w:val="00132CA7"/>
    <w:rsid w:val="00132E64"/>
    <w:rsid w:val="00133059"/>
    <w:rsid w:val="001334AC"/>
    <w:rsid w:val="00133764"/>
    <w:rsid w:val="00133BDF"/>
    <w:rsid w:val="00133CC0"/>
    <w:rsid w:val="00133CE7"/>
    <w:rsid w:val="00133D4F"/>
    <w:rsid w:val="00133EC8"/>
    <w:rsid w:val="0013415F"/>
    <w:rsid w:val="001342AD"/>
    <w:rsid w:val="001343EA"/>
    <w:rsid w:val="001345E0"/>
    <w:rsid w:val="00134603"/>
    <w:rsid w:val="00134613"/>
    <w:rsid w:val="001349EA"/>
    <w:rsid w:val="00134C8A"/>
    <w:rsid w:val="00134F68"/>
    <w:rsid w:val="00135019"/>
    <w:rsid w:val="00135170"/>
    <w:rsid w:val="00135233"/>
    <w:rsid w:val="001352C8"/>
    <w:rsid w:val="00135945"/>
    <w:rsid w:val="001359F2"/>
    <w:rsid w:val="00135A91"/>
    <w:rsid w:val="00135B26"/>
    <w:rsid w:val="00135CD1"/>
    <w:rsid w:val="001361A8"/>
    <w:rsid w:val="00136307"/>
    <w:rsid w:val="00136403"/>
    <w:rsid w:val="001365CF"/>
    <w:rsid w:val="00136812"/>
    <w:rsid w:val="001369C3"/>
    <w:rsid w:val="00137195"/>
    <w:rsid w:val="00137255"/>
    <w:rsid w:val="0013728F"/>
    <w:rsid w:val="001372F7"/>
    <w:rsid w:val="001377BF"/>
    <w:rsid w:val="001377C9"/>
    <w:rsid w:val="001378B4"/>
    <w:rsid w:val="00137ABE"/>
    <w:rsid w:val="00137D37"/>
    <w:rsid w:val="00137EA9"/>
    <w:rsid w:val="00137F47"/>
    <w:rsid w:val="00137F9C"/>
    <w:rsid w:val="00137FDC"/>
    <w:rsid w:val="001405E4"/>
    <w:rsid w:val="0014067C"/>
    <w:rsid w:val="00140A20"/>
    <w:rsid w:val="00140B55"/>
    <w:rsid w:val="00141110"/>
    <w:rsid w:val="00141261"/>
    <w:rsid w:val="001415D5"/>
    <w:rsid w:val="001415E9"/>
    <w:rsid w:val="00141609"/>
    <w:rsid w:val="00141CCD"/>
    <w:rsid w:val="00141DDA"/>
    <w:rsid w:val="00141E8F"/>
    <w:rsid w:val="00142199"/>
    <w:rsid w:val="0014253A"/>
    <w:rsid w:val="001425D4"/>
    <w:rsid w:val="00142754"/>
    <w:rsid w:val="00142996"/>
    <w:rsid w:val="00142B07"/>
    <w:rsid w:val="00142B2B"/>
    <w:rsid w:val="00142B48"/>
    <w:rsid w:val="00142B5F"/>
    <w:rsid w:val="00142B87"/>
    <w:rsid w:val="00142C9E"/>
    <w:rsid w:val="00142D4D"/>
    <w:rsid w:val="00143135"/>
    <w:rsid w:val="001431D5"/>
    <w:rsid w:val="00143568"/>
    <w:rsid w:val="001435D2"/>
    <w:rsid w:val="00143824"/>
    <w:rsid w:val="00143E3D"/>
    <w:rsid w:val="0014426D"/>
    <w:rsid w:val="00144641"/>
    <w:rsid w:val="00144756"/>
    <w:rsid w:val="001447B1"/>
    <w:rsid w:val="00144A6A"/>
    <w:rsid w:val="00144AC9"/>
    <w:rsid w:val="00144B78"/>
    <w:rsid w:val="001452FA"/>
    <w:rsid w:val="001453D6"/>
    <w:rsid w:val="0014588D"/>
    <w:rsid w:val="00145C21"/>
    <w:rsid w:val="00145E3E"/>
    <w:rsid w:val="001463A0"/>
    <w:rsid w:val="0014675D"/>
    <w:rsid w:val="0014695F"/>
    <w:rsid w:val="00146C5B"/>
    <w:rsid w:val="00146D9A"/>
    <w:rsid w:val="00146DC6"/>
    <w:rsid w:val="00146E24"/>
    <w:rsid w:val="001472D1"/>
    <w:rsid w:val="00147665"/>
    <w:rsid w:val="001478BD"/>
    <w:rsid w:val="00147902"/>
    <w:rsid w:val="001479C4"/>
    <w:rsid w:val="001479E5"/>
    <w:rsid w:val="00147DC3"/>
    <w:rsid w:val="001504DC"/>
    <w:rsid w:val="001506F6"/>
    <w:rsid w:val="0015077A"/>
    <w:rsid w:val="00150882"/>
    <w:rsid w:val="00150BF9"/>
    <w:rsid w:val="00150FEE"/>
    <w:rsid w:val="0015132D"/>
    <w:rsid w:val="00151641"/>
    <w:rsid w:val="001516CD"/>
    <w:rsid w:val="00151C1B"/>
    <w:rsid w:val="00151DD9"/>
    <w:rsid w:val="00151E36"/>
    <w:rsid w:val="00152C54"/>
    <w:rsid w:val="00152ED2"/>
    <w:rsid w:val="001531F1"/>
    <w:rsid w:val="0015333A"/>
    <w:rsid w:val="00153549"/>
    <w:rsid w:val="00153914"/>
    <w:rsid w:val="00153BF3"/>
    <w:rsid w:val="00153C34"/>
    <w:rsid w:val="00153E31"/>
    <w:rsid w:val="00153EA0"/>
    <w:rsid w:val="00153ED2"/>
    <w:rsid w:val="00153F3D"/>
    <w:rsid w:val="001540CC"/>
    <w:rsid w:val="00154129"/>
    <w:rsid w:val="00154150"/>
    <w:rsid w:val="00154305"/>
    <w:rsid w:val="00154491"/>
    <w:rsid w:val="00154555"/>
    <w:rsid w:val="0015465A"/>
    <w:rsid w:val="00154B70"/>
    <w:rsid w:val="00154B79"/>
    <w:rsid w:val="00154E25"/>
    <w:rsid w:val="001558BE"/>
    <w:rsid w:val="00156056"/>
    <w:rsid w:val="0015619D"/>
    <w:rsid w:val="001561A2"/>
    <w:rsid w:val="00156386"/>
    <w:rsid w:val="0015679A"/>
    <w:rsid w:val="0015683D"/>
    <w:rsid w:val="00156A1E"/>
    <w:rsid w:val="00156B71"/>
    <w:rsid w:val="00156E9F"/>
    <w:rsid w:val="00156F1A"/>
    <w:rsid w:val="00156FDB"/>
    <w:rsid w:val="001571F7"/>
    <w:rsid w:val="00157255"/>
    <w:rsid w:val="001574ED"/>
    <w:rsid w:val="00157A00"/>
    <w:rsid w:val="00157AFF"/>
    <w:rsid w:val="001608DB"/>
    <w:rsid w:val="00160A1A"/>
    <w:rsid w:val="00160B6F"/>
    <w:rsid w:val="00161294"/>
    <w:rsid w:val="001613D0"/>
    <w:rsid w:val="001613FB"/>
    <w:rsid w:val="0016163B"/>
    <w:rsid w:val="001618FC"/>
    <w:rsid w:val="0016195B"/>
    <w:rsid w:val="00161971"/>
    <w:rsid w:val="00161994"/>
    <w:rsid w:val="001624A8"/>
    <w:rsid w:val="001625F6"/>
    <w:rsid w:val="0016277A"/>
    <w:rsid w:val="00162981"/>
    <w:rsid w:val="00162B03"/>
    <w:rsid w:val="00162D1A"/>
    <w:rsid w:val="00162E2E"/>
    <w:rsid w:val="00162FBA"/>
    <w:rsid w:val="00163031"/>
    <w:rsid w:val="0016303D"/>
    <w:rsid w:val="00163123"/>
    <w:rsid w:val="00163363"/>
    <w:rsid w:val="00163728"/>
    <w:rsid w:val="001639E2"/>
    <w:rsid w:val="00163A06"/>
    <w:rsid w:val="00163ABA"/>
    <w:rsid w:val="00163C63"/>
    <w:rsid w:val="00163D8B"/>
    <w:rsid w:val="00163FA2"/>
    <w:rsid w:val="00163FBB"/>
    <w:rsid w:val="001644B8"/>
    <w:rsid w:val="001644D7"/>
    <w:rsid w:val="0016468B"/>
    <w:rsid w:val="001646B5"/>
    <w:rsid w:val="00164C44"/>
    <w:rsid w:val="0016505E"/>
    <w:rsid w:val="0016573A"/>
    <w:rsid w:val="00165A21"/>
    <w:rsid w:val="00165EA5"/>
    <w:rsid w:val="00166667"/>
    <w:rsid w:val="00166C15"/>
    <w:rsid w:val="00166C20"/>
    <w:rsid w:val="00166D04"/>
    <w:rsid w:val="00166F50"/>
    <w:rsid w:val="0016709C"/>
    <w:rsid w:val="00167406"/>
    <w:rsid w:val="00167DDE"/>
    <w:rsid w:val="00170537"/>
    <w:rsid w:val="001706D8"/>
    <w:rsid w:val="00170756"/>
    <w:rsid w:val="001708C9"/>
    <w:rsid w:val="001709A8"/>
    <w:rsid w:val="00170C1B"/>
    <w:rsid w:val="00170C49"/>
    <w:rsid w:val="00171183"/>
    <w:rsid w:val="00171782"/>
    <w:rsid w:val="001717B6"/>
    <w:rsid w:val="001718CB"/>
    <w:rsid w:val="001718F9"/>
    <w:rsid w:val="00171D05"/>
    <w:rsid w:val="001727B3"/>
    <w:rsid w:val="00172D01"/>
    <w:rsid w:val="00172D6D"/>
    <w:rsid w:val="00172DFF"/>
    <w:rsid w:val="00173115"/>
    <w:rsid w:val="0017324E"/>
    <w:rsid w:val="0017334B"/>
    <w:rsid w:val="00173536"/>
    <w:rsid w:val="001736CC"/>
    <w:rsid w:val="00173DE1"/>
    <w:rsid w:val="00173F37"/>
    <w:rsid w:val="00173FCE"/>
    <w:rsid w:val="001740ED"/>
    <w:rsid w:val="001742AB"/>
    <w:rsid w:val="00174477"/>
    <w:rsid w:val="00174561"/>
    <w:rsid w:val="00174594"/>
    <w:rsid w:val="00174727"/>
    <w:rsid w:val="0017477C"/>
    <w:rsid w:val="001747F4"/>
    <w:rsid w:val="00174908"/>
    <w:rsid w:val="00174B33"/>
    <w:rsid w:val="00174D90"/>
    <w:rsid w:val="00174FD6"/>
    <w:rsid w:val="001750B1"/>
    <w:rsid w:val="00175499"/>
    <w:rsid w:val="001755AA"/>
    <w:rsid w:val="00175731"/>
    <w:rsid w:val="00175813"/>
    <w:rsid w:val="00175B65"/>
    <w:rsid w:val="00175CCF"/>
    <w:rsid w:val="00176C1D"/>
    <w:rsid w:val="00176C78"/>
    <w:rsid w:val="00176CB3"/>
    <w:rsid w:val="00177083"/>
    <w:rsid w:val="0017726F"/>
    <w:rsid w:val="0017754C"/>
    <w:rsid w:val="00177917"/>
    <w:rsid w:val="00177A0C"/>
    <w:rsid w:val="00177C4D"/>
    <w:rsid w:val="001800B1"/>
    <w:rsid w:val="0018016A"/>
    <w:rsid w:val="0018019C"/>
    <w:rsid w:val="001804F0"/>
    <w:rsid w:val="0018081C"/>
    <w:rsid w:val="00180BC4"/>
    <w:rsid w:val="00180E43"/>
    <w:rsid w:val="0018111C"/>
    <w:rsid w:val="00181213"/>
    <w:rsid w:val="001812CA"/>
    <w:rsid w:val="00181317"/>
    <w:rsid w:val="001813CA"/>
    <w:rsid w:val="001816DC"/>
    <w:rsid w:val="00181D0D"/>
    <w:rsid w:val="00181DE1"/>
    <w:rsid w:val="0018243A"/>
    <w:rsid w:val="0018283E"/>
    <w:rsid w:val="0018292C"/>
    <w:rsid w:val="00182BD1"/>
    <w:rsid w:val="00182C85"/>
    <w:rsid w:val="00183085"/>
    <w:rsid w:val="00183100"/>
    <w:rsid w:val="00183152"/>
    <w:rsid w:val="001833B1"/>
    <w:rsid w:val="00183928"/>
    <w:rsid w:val="00183939"/>
    <w:rsid w:val="00183E46"/>
    <w:rsid w:val="00183E96"/>
    <w:rsid w:val="00183FCF"/>
    <w:rsid w:val="00184011"/>
    <w:rsid w:val="00184173"/>
    <w:rsid w:val="00184591"/>
    <w:rsid w:val="00184703"/>
    <w:rsid w:val="001848A3"/>
    <w:rsid w:val="001848A6"/>
    <w:rsid w:val="00184B4A"/>
    <w:rsid w:val="00184E72"/>
    <w:rsid w:val="00184F98"/>
    <w:rsid w:val="001851F8"/>
    <w:rsid w:val="0018528C"/>
    <w:rsid w:val="001852E0"/>
    <w:rsid w:val="001855F0"/>
    <w:rsid w:val="0018568D"/>
    <w:rsid w:val="0018571C"/>
    <w:rsid w:val="00185E79"/>
    <w:rsid w:val="00185F32"/>
    <w:rsid w:val="001860CA"/>
    <w:rsid w:val="001862A4"/>
    <w:rsid w:val="00186397"/>
    <w:rsid w:val="00186681"/>
    <w:rsid w:val="00186CF1"/>
    <w:rsid w:val="00186D0A"/>
    <w:rsid w:val="00186D67"/>
    <w:rsid w:val="00187136"/>
    <w:rsid w:val="00187224"/>
    <w:rsid w:val="001874AA"/>
    <w:rsid w:val="001875AF"/>
    <w:rsid w:val="001876B4"/>
    <w:rsid w:val="001877F0"/>
    <w:rsid w:val="00187B3C"/>
    <w:rsid w:val="00187C53"/>
    <w:rsid w:val="00187D1A"/>
    <w:rsid w:val="0019016E"/>
    <w:rsid w:val="00190303"/>
    <w:rsid w:val="0019045A"/>
    <w:rsid w:val="0019063F"/>
    <w:rsid w:val="001906D8"/>
    <w:rsid w:val="00190857"/>
    <w:rsid w:val="00190962"/>
    <w:rsid w:val="00190A5D"/>
    <w:rsid w:val="00190D50"/>
    <w:rsid w:val="00190DAD"/>
    <w:rsid w:val="00190E38"/>
    <w:rsid w:val="001912A9"/>
    <w:rsid w:val="00191339"/>
    <w:rsid w:val="001915B6"/>
    <w:rsid w:val="001915EF"/>
    <w:rsid w:val="00191696"/>
    <w:rsid w:val="0019170E"/>
    <w:rsid w:val="00191ADA"/>
    <w:rsid w:val="00191B56"/>
    <w:rsid w:val="00191E51"/>
    <w:rsid w:val="0019220E"/>
    <w:rsid w:val="001922D1"/>
    <w:rsid w:val="00192360"/>
    <w:rsid w:val="001923F6"/>
    <w:rsid w:val="001924F3"/>
    <w:rsid w:val="001925D9"/>
    <w:rsid w:val="001926DB"/>
    <w:rsid w:val="001927CB"/>
    <w:rsid w:val="00192A19"/>
    <w:rsid w:val="00192A88"/>
    <w:rsid w:val="00192B7F"/>
    <w:rsid w:val="00193000"/>
    <w:rsid w:val="00193016"/>
    <w:rsid w:val="001933FC"/>
    <w:rsid w:val="00193774"/>
    <w:rsid w:val="00193958"/>
    <w:rsid w:val="00193C40"/>
    <w:rsid w:val="00193D97"/>
    <w:rsid w:val="00193F01"/>
    <w:rsid w:val="00193FC2"/>
    <w:rsid w:val="00193FC8"/>
    <w:rsid w:val="00194129"/>
    <w:rsid w:val="001942C0"/>
    <w:rsid w:val="00194479"/>
    <w:rsid w:val="00194699"/>
    <w:rsid w:val="00194800"/>
    <w:rsid w:val="001948F5"/>
    <w:rsid w:val="00194BAA"/>
    <w:rsid w:val="001950A3"/>
    <w:rsid w:val="001950A7"/>
    <w:rsid w:val="0019514A"/>
    <w:rsid w:val="00195282"/>
    <w:rsid w:val="001954EE"/>
    <w:rsid w:val="0019563B"/>
    <w:rsid w:val="0019569B"/>
    <w:rsid w:val="00195CFB"/>
    <w:rsid w:val="00195DD7"/>
    <w:rsid w:val="00196060"/>
    <w:rsid w:val="00196270"/>
    <w:rsid w:val="0019684D"/>
    <w:rsid w:val="001969F7"/>
    <w:rsid w:val="00196B66"/>
    <w:rsid w:val="00196C00"/>
    <w:rsid w:val="00196C0A"/>
    <w:rsid w:val="00196CBB"/>
    <w:rsid w:val="0019720C"/>
    <w:rsid w:val="00197442"/>
    <w:rsid w:val="00197A20"/>
    <w:rsid w:val="00197D73"/>
    <w:rsid w:val="00197E06"/>
    <w:rsid w:val="00197F4A"/>
    <w:rsid w:val="00197FEC"/>
    <w:rsid w:val="001A0009"/>
    <w:rsid w:val="001A00A7"/>
    <w:rsid w:val="001A0126"/>
    <w:rsid w:val="001A04A7"/>
    <w:rsid w:val="001A05C5"/>
    <w:rsid w:val="001A0C15"/>
    <w:rsid w:val="001A0E00"/>
    <w:rsid w:val="001A0EFF"/>
    <w:rsid w:val="001A1006"/>
    <w:rsid w:val="001A109A"/>
    <w:rsid w:val="001A1282"/>
    <w:rsid w:val="001A13F7"/>
    <w:rsid w:val="001A16DF"/>
    <w:rsid w:val="001A171B"/>
    <w:rsid w:val="001A19ED"/>
    <w:rsid w:val="001A1ABB"/>
    <w:rsid w:val="001A1B39"/>
    <w:rsid w:val="001A1CF1"/>
    <w:rsid w:val="001A2434"/>
    <w:rsid w:val="001A26E2"/>
    <w:rsid w:val="001A2742"/>
    <w:rsid w:val="001A27BC"/>
    <w:rsid w:val="001A2805"/>
    <w:rsid w:val="001A2888"/>
    <w:rsid w:val="001A2A53"/>
    <w:rsid w:val="001A2BC0"/>
    <w:rsid w:val="001A2BD7"/>
    <w:rsid w:val="001A2C74"/>
    <w:rsid w:val="001A2F6A"/>
    <w:rsid w:val="001A32DC"/>
    <w:rsid w:val="001A37EC"/>
    <w:rsid w:val="001A3C85"/>
    <w:rsid w:val="001A3D62"/>
    <w:rsid w:val="001A3EAC"/>
    <w:rsid w:val="001A4141"/>
    <w:rsid w:val="001A4160"/>
    <w:rsid w:val="001A4184"/>
    <w:rsid w:val="001A4279"/>
    <w:rsid w:val="001A47BC"/>
    <w:rsid w:val="001A4833"/>
    <w:rsid w:val="001A48A6"/>
    <w:rsid w:val="001A4B08"/>
    <w:rsid w:val="001A4BDF"/>
    <w:rsid w:val="001A4CCD"/>
    <w:rsid w:val="001A4CCE"/>
    <w:rsid w:val="001A4D16"/>
    <w:rsid w:val="001A4EBD"/>
    <w:rsid w:val="001A501C"/>
    <w:rsid w:val="001A5072"/>
    <w:rsid w:val="001A50E1"/>
    <w:rsid w:val="001A522F"/>
    <w:rsid w:val="001A526F"/>
    <w:rsid w:val="001A55C9"/>
    <w:rsid w:val="001A56BC"/>
    <w:rsid w:val="001A584A"/>
    <w:rsid w:val="001A587A"/>
    <w:rsid w:val="001A5B74"/>
    <w:rsid w:val="001A5C85"/>
    <w:rsid w:val="001A5DDC"/>
    <w:rsid w:val="001A62C9"/>
    <w:rsid w:val="001A6504"/>
    <w:rsid w:val="001A6660"/>
    <w:rsid w:val="001A696A"/>
    <w:rsid w:val="001A6A25"/>
    <w:rsid w:val="001A6D09"/>
    <w:rsid w:val="001A6F2F"/>
    <w:rsid w:val="001A7045"/>
    <w:rsid w:val="001A708F"/>
    <w:rsid w:val="001A729F"/>
    <w:rsid w:val="001A7348"/>
    <w:rsid w:val="001A73B0"/>
    <w:rsid w:val="001A73B8"/>
    <w:rsid w:val="001A73BC"/>
    <w:rsid w:val="001A73D0"/>
    <w:rsid w:val="001A7478"/>
    <w:rsid w:val="001A758F"/>
    <w:rsid w:val="001A759E"/>
    <w:rsid w:val="001A7747"/>
    <w:rsid w:val="001A7A71"/>
    <w:rsid w:val="001A7C99"/>
    <w:rsid w:val="001A7FBD"/>
    <w:rsid w:val="001B0099"/>
    <w:rsid w:val="001B00B1"/>
    <w:rsid w:val="001B07A4"/>
    <w:rsid w:val="001B0D13"/>
    <w:rsid w:val="001B0FDB"/>
    <w:rsid w:val="001B117B"/>
    <w:rsid w:val="001B1634"/>
    <w:rsid w:val="001B16A5"/>
    <w:rsid w:val="001B17C0"/>
    <w:rsid w:val="001B1823"/>
    <w:rsid w:val="001B1B69"/>
    <w:rsid w:val="001B2641"/>
    <w:rsid w:val="001B2708"/>
    <w:rsid w:val="001B27A2"/>
    <w:rsid w:val="001B27CA"/>
    <w:rsid w:val="001B2A3C"/>
    <w:rsid w:val="001B2CD1"/>
    <w:rsid w:val="001B2CD9"/>
    <w:rsid w:val="001B2DC0"/>
    <w:rsid w:val="001B2F84"/>
    <w:rsid w:val="001B2FAD"/>
    <w:rsid w:val="001B3323"/>
    <w:rsid w:val="001B35C3"/>
    <w:rsid w:val="001B371C"/>
    <w:rsid w:val="001B39D3"/>
    <w:rsid w:val="001B39E0"/>
    <w:rsid w:val="001B3D1D"/>
    <w:rsid w:val="001B3F9E"/>
    <w:rsid w:val="001B4144"/>
    <w:rsid w:val="001B415D"/>
    <w:rsid w:val="001B432E"/>
    <w:rsid w:val="001B43C8"/>
    <w:rsid w:val="001B4487"/>
    <w:rsid w:val="001B4536"/>
    <w:rsid w:val="001B467C"/>
    <w:rsid w:val="001B472D"/>
    <w:rsid w:val="001B4DC3"/>
    <w:rsid w:val="001B4F62"/>
    <w:rsid w:val="001B4F74"/>
    <w:rsid w:val="001B5016"/>
    <w:rsid w:val="001B52F1"/>
    <w:rsid w:val="001B532A"/>
    <w:rsid w:val="001B5518"/>
    <w:rsid w:val="001B584A"/>
    <w:rsid w:val="001B58C0"/>
    <w:rsid w:val="001B5E40"/>
    <w:rsid w:val="001B619B"/>
    <w:rsid w:val="001B61D9"/>
    <w:rsid w:val="001B62F0"/>
    <w:rsid w:val="001B6457"/>
    <w:rsid w:val="001B667D"/>
    <w:rsid w:val="001B681F"/>
    <w:rsid w:val="001B6D86"/>
    <w:rsid w:val="001B6ED6"/>
    <w:rsid w:val="001B702C"/>
    <w:rsid w:val="001B7056"/>
    <w:rsid w:val="001B71C2"/>
    <w:rsid w:val="001B75B0"/>
    <w:rsid w:val="001B7772"/>
    <w:rsid w:val="001B77E1"/>
    <w:rsid w:val="001B788D"/>
    <w:rsid w:val="001B791B"/>
    <w:rsid w:val="001B796C"/>
    <w:rsid w:val="001B79E3"/>
    <w:rsid w:val="001B7BC7"/>
    <w:rsid w:val="001B7BCB"/>
    <w:rsid w:val="001B7C25"/>
    <w:rsid w:val="001C0507"/>
    <w:rsid w:val="001C0528"/>
    <w:rsid w:val="001C0660"/>
    <w:rsid w:val="001C0788"/>
    <w:rsid w:val="001C09CF"/>
    <w:rsid w:val="001C0F79"/>
    <w:rsid w:val="001C1652"/>
    <w:rsid w:val="001C189E"/>
    <w:rsid w:val="001C18EF"/>
    <w:rsid w:val="001C191F"/>
    <w:rsid w:val="001C1946"/>
    <w:rsid w:val="001C197B"/>
    <w:rsid w:val="001C1B8F"/>
    <w:rsid w:val="001C202A"/>
    <w:rsid w:val="001C22AF"/>
    <w:rsid w:val="001C2981"/>
    <w:rsid w:val="001C29A2"/>
    <w:rsid w:val="001C2AB1"/>
    <w:rsid w:val="001C2E15"/>
    <w:rsid w:val="001C2FB1"/>
    <w:rsid w:val="001C32A0"/>
    <w:rsid w:val="001C3527"/>
    <w:rsid w:val="001C370F"/>
    <w:rsid w:val="001C3AB5"/>
    <w:rsid w:val="001C3B1F"/>
    <w:rsid w:val="001C3C18"/>
    <w:rsid w:val="001C3C90"/>
    <w:rsid w:val="001C41C5"/>
    <w:rsid w:val="001C427B"/>
    <w:rsid w:val="001C4B78"/>
    <w:rsid w:val="001C4F98"/>
    <w:rsid w:val="001C5049"/>
    <w:rsid w:val="001C50B1"/>
    <w:rsid w:val="001C50D6"/>
    <w:rsid w:val="001C50D7"/>
    <w:rsid w:val="001C534C"/>
    <w:rsid w:val="001C5505"/>
    <w:rsid w:val="001C57E9"/>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39E"/>
    <w:rsid w:val="001C73DC"/>
    <w:rsid w:val="001C74BC"/>
    <w:rsid w:val="001C7AAB"/>
    <w:rsid w:val="001C7D5D"/>
    <w:rsid w:val="001C7FD3"/>
    <w:rsid w:val="001D0202"/>
    <w:rsid w:val="001D0401"/>
    <w:rsid w:val="001D0724"/>
    <w:rsid w:val="001D0873"/>
    <w:rsid w:val="001D0BDE"/>
    <w:rsid w:val="001D0C73"/>
    <w:rsid w:val="001D1405"/>
    <w:rsid w:val="001D1A85"/>
    <w:rsid w:val="001D22B8"/>
    <w:rsid w:val="001D2458"/>
    <w:rsid w:val="001D2848"/>
    <w:rsid w:val="001D2FE6"/>
    <w:rsid w:val="001D30F0"/>
    <w:rsid w:val="001D33EA"/>
    <w:rsid w:val="001D350C"/>
    <w:rsid w:val="001D361D"/>
    <w:rsid w:val="001D3670"/>
    <w:rsid w:val="001D3901"/>
    <w:rsid w:val="001D3B7B"/>
    <w:rsid w:val="001D3BFE"/>
    <w:rsid w:val="001D3C62"/>
    <w:rsid w:val="001D43AB"/>
    <w:rsid w:val="001D4444"/>
    <w:rsid w:val="001D45D3"/>
    <w:rsid w:val="001D479E"/>
    <w:rsid w:val="001D4899"/>
    <w:rsid w:val="001D4B12"/>
    <w:rsid w:val="001D4CCA"/>
    <w:rsid w:val="001D4CE1"/>
    <w:rsid w:val="001D4DE4"/>
    <w:rsid w:val="001D500E"/>
    <w:rsid w:val="001D50C9"/>
    <w:rsid w:val="001D52C7"/>
    <w:rsid w:val="001D577B"/>
    <w:rsid w:val="001D58C0"/>
    <w:rsid w:val="001D5B72"/>
    <w:rsid w:val="001D5CC9"/>
    <w:rsid w:val="001D5DF3"/>
    <w:rsid w:val="001D6008"/>
    <w:rsid w:val="001D6763"/>
    <w:rsid w:val="001D69AD"/>
    <w:rsid w:val="001D69CC"/>
    <w:rsid w:val="001D6C16"/>
    <w:rsid w:val="001D6D7C"/>
    <w:rsid w:val="001D6F79"/>
    <w:rsid w:val="001D71B2"/>
    <w:rsid w:val="001D7438"/>
    <w:rsid w:val="001D74D7"/>
    <w:rsid w:val="001D789C"/>
    <w:rsid w:val="001D7E32"/>
    <w:rsid w:val="001D7E91"/>
    <w:rsid w:val="001D7EEE"/>
    <w:rsid w:val="001E02AB"/>
    <w:rsid w:val="001E0337"/>
    <w:rsid w:val="001E042C"/>
    <w:rsid w:val="001E048B"/>
    <w:rsid w:val="001E048F"/>
    <w:rsid w:val="001E0635"/>
    <w:rsid w:val="001E064C"/>
    <w:rsid w:val="001E0ACB"/>
    <w:rsid w:val="001E0AF7"/>
    <w:rsid w:val="001E0C81"/>
    <w:rsid w:val="001E0CFC"/>
    <w:rsid w:val="001E0EA0"/>
    <w:rsid w:val="001E1079"/>
    <w:rsid w:val="001E10C7"/>
    <w:rsid w:val="001E1565"/>
    <w:rsid w:val="001E16B5"/>
    <w:rsid w:val="001E195B"/>
    <w:rsid w:val="001E1C89"/>
    <w:rsid w:val="001E1F1B"/>
    <w:rsid w:val="001E20D2"/>
    <w:rsid w:val="001E214C"/>
    <w:rsid w:val="001E2332"/>
    <w:rsid w:val="001E238A"/>
    <w:rsid w:val="001E25A6"/>
    <w:rsid w:val="001E28E9"/>
    <w:rsid w:val="001E2ADF"/>
    <w:rsid w:val="001E2D45"/>
    <w:rsid w:val="001E2EF4"/>
    <w:rsid w:val="001E2F03"/>
    <w:rsid w:val="001E2F2F"/>
    <w:rsid w:val="001E3357"/>
    <w:rsid w:val="001E3625"/>
    <w:rsid w:val="001E38F4"/>
    <w:rsid w:val="001E3A52"/>
    <w:rsid w:val="001E3C0E"/>
    <w:rsid w:val="001E3F88"/>
    <w:rsid w:val="001E3FED"/>
    <w:rsid w:val="001E4288"/>
    <w:rsid w:val="001E498A"/>
    <w:rsid w:val="001E4A70"/>
    <w:rsid w:val="001E4AAB"/>
    <w:rsid w:val="001E5083"/>
    <w:rsid w:val="001E5339"/>
    <w:rsid w:val="001E53DA"/>
    <w:rsid w:val="001E570A"/>
    <w:rsid w:val="001E57DF"/>
    <w:rsid w:val="001E5831"/>
    <w:rsid w:val="001E5D39"/>
    <w:rsid w:val="001E5E0F"/>
    <w:rsid w:val="001E5EBC"/>
    <w:rsid w:val="001E6365"/>
    <w:rsid w:val="001E656B"/>
    <w:rsid w:val="001E65D0"/>
    <w:rsid w:val="001E6708"/>
    <w:rsid w:val="001E6CFC"/>
    <w:rsid w:val="001E726F"/>
    <w:rsid w:val="001E7337"/>
    <w:rsid w:val="001E73A7"/>
    <w:rsid w:val="001E7884"/>
    <w:rsid w:val="001E7972"/>
    <w:rsid w:val="001E79CB"/>
    <w:rsid w:val="001E7AD9"/>
    <w:rsid w:val="001E7B6C"/>
    <w:rsid w:val="001F0038"/>
    <w:rsid w:val="001F00F4"/>
    <w:rsid w:val="001F012E"/>
    <w:rsid w:val="001F0208"/>
    <w:rsid w:val="001F0344"/>
    <w:rsid w:val="001F05E6"/>
    <w:rsid w:val="001F097D"/>
    <w:rsid w:val="001F0A75"/>
    <w:rsid w:val="001F0BE2"/>
    <w:rsid w:val="001F0BEA"/>
    <w:rsid w:val="001F0CE1"/>
    <w:rsid w:val="001F0F91"/>
    <w:rsid w:val="001F0FFF"/>
    <w:rsid w:val="001F1175"/>
    <w:rsid w:val="001F153F"/>
    <w:rsid w:val="001F1627"/>
    <w:rsid w:val="001F17CB"/>
    <w:rsid w:val="001F19EC"/>
    <w:rsid w:val="001F1B64"/>
    <w:rsid w:val="001F1C6E"/>
    <w:rsid w:val="001F1DA5"/>
    <w:rsid w:val="001F1E0E"/>
    <w:rsid w:val="001F22D5"/>
    <w:rsid w:val="001F2461"/>
    <w:rsid w:val="001F2474"/>
    <w:rsid w:val="001F26B7"/>
    <w:rsid w:val="001F2B45"/>
    <w:rsid w:val="001F2D18"/>
    <w:rsid w:val="001F2D7D"/>
    <w:rsid w:val="001F30B3"/>
    <w:rsid w:val="001F37CC"/>
    <w:rsid w:val="001F3B73"/>
    <w:rsid w:val="001F3C09"/>
    <w:rsid w:val="001F4080"/>
    <w:rsid w:val="001F415B"/>
    <w:rsid w:val="001F442B"/>
    <w:rsid w:val="001F44A0"/>
    <w:rsid w:val="001F450B"/>
    <w:rsid w:val="001F4531"/>
    <w:rsid w:val="001F45DD"/>
    <w:rsid w:val="001F4887"/>
    <w:rsid w:val="001F48A4"/>
    <w:rsid w:val="001F4E59"/>
    <w:rsid w:val="001F5002"/>
    <w:rsid w:val="001F5221"/>
    <w:rsid w:val="001F555A"/>
    <w:rsid w:val="001F5BC5"/>
    <w:rsid w:val="001F5C05"/>
    <w:rsid w:val="001F5E93"/>
    <w:rsid w:val="001F60DE"/>
    <w:rsid w:val="001F6265"/>
    <w:rsid w:val="001F634B"/>
    <w:rsid w:val="001F657D"/>
    <w:rsid w:val="001F6650"/>
    <w:rsid w:val="001F67BC"/>
    <w:rsid w:val="001F69AE"/>
    <w:rsid w:val="001F6F6D"/>
    <w:rsid w:val="001F7023"/>
    <w:rsid w:val="001F71B2"/>
    <w:rsid w:val="001F71F2"/>
    <w:rsid w:val="001F7464"/>
    <w:rsid w:val="001F76BF"/>
    <w:rsid w:val="001F77E8"/>
    <w:rsid w:val="001F79E5"/>
    <w:rsid w:val="001F7A5B"/>
    <w:rsid w:val="001F7B60"/>
    <w:rsid w:val="001F7D58"/>
    <w:rsid w:val="002003C6"/>
    <w:rsid w:val="0020046E"/>
    <w:rsid w:val="00200544"/>
    <w:rsid w:val="00200615"/>
    <w:rsid w:val="00200675"/>
    <w:rsid w:val="002006D0"/>
    <w:rsid w:val="00200BC2"/>
    <w:rsid w:val="00200D3B"/>
    <w:rsid w:val="00200ED6"/>
    <w:rsid w:val="0020106D"/>
    <w:rsid w:val="002013D2"/>
    <w:rsid w:val="002014E6"/>
    <w:rsid w:val="00201523"/>
    <w:rsid w:val="0020183F"/>
    <w:rsid w:val="00201899"/>
    <w:rsid w:val="00201B43"/>
    <w:rsid w:val="002021CA"/>
    <w:rsid w:val="002028C4"/>
    <w:rsid w:val="00202965"/>
    <w:rsid w:val="00202A56"/>
    <w:rsid w:val="00202A8B"/>
    <w:rsid w:val="00202B0A"/>
    <w:rsid w:val="00202B7E"/>
    <w:rsid w:val="00202CE6"/>
    <w:rsid w:val="00202F3D"/>
    <w:rsid w:val="00203013"/>
    <w:rsid w:val="00203B43"/>
    <w:rsid w:val="00203B86"/>
    <w:rsid w:val="00203BC2"/>
    <w:rsid w:val="00203CAC"/>
    <w:rsid w:val="00203DA3"/>
    <w:rsid w:val="00203E13"/>
    <w:rsid w:val="0020421E"/>
    <w:rsid w:val="002043BF"/>
    <w:rsid w:val="0020442E"/>
    <w:rsid w:val="00204437"/>
    <w:rsid w:val="00204484"/>
    <w:rsid w:val="00204707"/>
    <w:rsid w:val="00204739"/>
    <w:rsid w:val="00204BC6"/>
    <w:rsid w:val="00204C08"/>
    <w:rsid w:val="00204CD8"/>
    <w:rsid w:val="00204EE7"/>
    <w:rsid w:val="00205145"/>
    <w:rsid w:val="002053E2"/>
    <w:rsid w:val="002053FC"/>
    <w:rsid w:val="00205429"/>
    <w:rsid w:val="002055F8"/>
    <w:rsid w:val="002057FB"/>
    <w:rsid w:val="00206081"/>
    <w:rsid w:val="002061DC"/>
    <w:rsid w:val="00206578"/>
    <w:rsid w:val="002065A6"/>
    <w:rsid w:val="00206651"/>
    <w:rsid w:val="0020674E"/>
    <w:rsid w:val="00206D39"/>
    <w:rsid w:val="00206E34"/>
    <w:rsid w:val="0020704C"/>
    <w:rsid w:val="002070D4"/>
    <w:rsid w:val="0020717D"/>
    <w:rsid w:val="002071F0"/>
    <w:rsid w:val="0020721B"/>
    <w:rsid w:val="00207C29"/>
    <w:rsid w:val="00207FD9"/>
    <w:rsid w:val="002100A6"/>
    <w:rsid w:val="00210192"/>
    <w:rsid w:val="002102B2"/>
    <w:rsid w:val="00210871"/>
    <w:rsid w:val="0021092E"/>
    <w:rsid w:val="00210B33"/>
    <w:rsid w:val="00210DC4"/>
    <w:rsid w:val="00210DE7"/>
    <w:rsid w:val="00210E2E"/>
    <w:rsid w:val="00210FAB"/>
    <w:rsid w:val="002114C4"/>
    <w:rsid w:val="00211538"/>
    <w:rsid w:val="0021175C"/>
    <w:rsid w:val="00211A48"/>
    <w:rsid w:val="00211F14"/>
    <w:rsid w:val="00211FE5"/>
    <w:rsid w:val="00212030"/>
    <w:rsid w:val="00212334"/>
    <w:rsid w:val="002124E1"/>
    <w:rsid w:val="00212A7D"/>
    <w:rsid w:val="00212DAD"/>
    <w:rsid w:val="00212DE5"/>
    <w:rsid w:val="00212E2C"/>
    <w:rsid w:val="00212EE2"/>
    <w:rsid w:val="00213548"/>
    <w:rsid w:val="0021354C"/>
    <w:rsid w:val="002138C7"/>
    <w:rsid w:val="002138F4"/>
    <w:rsid w:val="0021391A"/>
    <w:rsid w:val="00213ED3"/>
    <w:rsid w:val="00213F03"/>
    <w:rsid w:val="00213F9F"/>
    <w:rsid w:val="00214225"/>
    <w:rsid w:val="00214439"/>
    <w:rsid w:val="00214A26"/>
    <w:rsid w:val="00214D3B"/>
    <w:rsid w:val="00214DB9"/>
    <w:rsid w:val="00214E5B"/>
    <w:rsid w:val="00214EEC"/>
    <w:rsid w:val="00214F92"/>
    <w:rsid w:val="00215157"/>
    <w:rsid w:val="00215291"/>
    <w:rsid w:val="00215361"/>
    <w:rsid w:val="00215451"/>
    <w:rsid w:val="00215888"/>
    <w:rsid w:val="0021589F"/>
    <w:rsid w:val="00215DE9"/>
    <w:rsid w:val="00215FE4"/>
    <w:rsid w:val="0021636A"/>
    <w:rsid w:val="002168BD"/>
    <w:rsid w:val="00216A78"/>
    <w:rsid w:val="00216D91"/>
    <w:rsid w:val="00216DE2"/>
    <w:rsid w:val="00216ECC"/>
    <w:rsid w:val="00216FB2"/>
    <w:rsid w:val="002170BF"/>
    <w:rsid w:val="002171AD"/>
    <w:rsid w:val="00217448"/>
    <w:rsid w:val="002174C1"/>
    <w:rsid w:val="0021764A"/>
    <w:rsid w:val="0021780C"/>
    <w:rsid w:val="00217A1D"/>
    <w:rsid w:val="00217D29"/>
    <w:rsid w:val="00217E59"/>
    <w:rsid w:val="00217FAA"/>
    <w:rsid w:val="00217FF0"/>
    <w:rsid w:val="002200C2"/>
    <w:rsid w:val="00220189"/>
    <w:rsid w:val="002205F6"/>
    <w:rsid w:val="002208EB"/>
    <w:rsid w:val="00220F4C"/>
    <w:rsid w:val="002211DD"/>
    <w:rsid w:val="00221734"/>
    <w:rsid w:val="00221765"/>
    <w:rsid w:val="00221894"/>
    <w:rsid w:val="002219F0"/>
    <w:rsid w:val="00221C5D"/>
    <w:rsid w:val="0022201E"/>
    <w:rsid w:val="002222F8"/>
    <w:rsid w:val="00222857"/>
    <w:rsid w:val="00222A66"/>
    <w:rsid w:val="00222D69"/>
    <w:rsid w:val="00222D79"/>
    <w:rsid w:val="00223189"/>
    <w:rsid w:val="00223366"/>
    <w:rsid w:val="00223545"/>
    <w:rsid w:val="00223613"/>
    <w:rsid w:val="00223B09"/>
    <w:rsid w:val="00223BB2"/>
    <w:rsid w:val="00223C2A"/>
    <w:rsid w:val="00223D45"/>
    <w:rsid w:val="00224292"/>
    <w:rsid w:val="00224446"/>
    <w:rsid w:val="00224491"/>
    <w:rsid w:val="00224766"/>
    <w:rsid w:val="00224956"/>
    <w:rsid w:val="00224B0E"/>
    <w:rsid w:val="00224D3E"/>
    <w:rsid w:val="00224EFF"/>
    <w:rsid w:val="002252DD"/>
    <w:rsid w:val="0022531C"/>
    <w:rsid w:val="002253A6"/>
    <w:rsid w:val="002257E1"/>
    <w:rsid w:val="00225A77"/>
    <w:rsid w:val="00225BD5"/>
    <w:rsid w:val="00225DDA"/>
    <w:rsid w:val="00226201"/>
    <w:rsid w:val="002262A7"/>
    <w:rsid w:val="002265C8"/>
    <w:rsid w:val="002268A5"/>
    <w:rsid w:val="00226A7B"/>
    <w:rsid w:val="00226B9E"/>
    <w:rsid w:val="00226DC2"/>
    <w:rsid w:val="00226F51"/>
    <w:rsid w:val="00226FBE"/>
    <w:rsid w:val="00227091"/>
    <w:rsid w:val="002272E6"/>
    <w:rsid w:val="002275B3"/>
    <w:rsid w:val="002279B8"/>
    <w:rsid w:val="00227B91"/>
    <w:rsid w:val="00227E9A"/>
    <w:rsid w:val="00230101"/>
    <w:rsid w:val="002302EA"/>
    <w:rsid w:val="00230527"/>
    <w:rsid w:val="0023076D"/>
    <w:rsid w:val="002307AE"/>
    <w:rsid w:val="002307CB"/>
    <w:rsid w:val="002307CC"/>
    <w:rsid w:val="00230D6C"/>
    <w:rsid w:val="00230E39"/>
    <w:rsid w:val="00230F07"/>
    <w:rsid w:val="00230FCF"/>
    <w:rsid w:val="002315B9"/>
    <w:rsid w:val="002315C5"/>
    <w:rsid w:val="002319DF"/>
    <w:rsid w:val="00231DE9"/>
    <w:rsid w:val="00232538"/>
    <w:rsid w:val="00232540"/>
    <w:rsid w:val="00232685"/>
    <w:rsid w:val="0023271C"/>
    <w:rsid w:val="002327D1"/>
    <w:rsid w:val="0023286E"/>
    <w:rsid w:val="00232B94"/>
    <w:rsid w:val="00232C0F"/>
    <w:rsid w:val="00232D4C"/>
    <w:rsid w:val="00232FED"/>
    <w:rsid w:val="0023313B"/>
    <w:rsid w:val="002331FD"/>
    <w:rsid w:val="00233628"/>
    <w:rsid w:val="00233877"/>
    <w:rsid w:val="00233ADA"/>
    <w:rsid w:val="00233AE4"/>
    <w:rsid w:val="00233C0A"/>
    <w:rsid w:val="0023429F"/>
    <w:rsid w:val="0023464F"/>
    <w:rsid w:val="00234910"/>
    <w:rsid w:val="00234C72"/>
    <w:rsid w:val="00234C75"/>
    <w:rsid w:val="00234DC0"/>
    <w:rsid w:val="0023525E"/>
    <w:rsid w:val="0023535B"/>
    <w:rsid w:val="00235647"/>
    <w:rsid w:val="00235752"/>
    <w:rsid w:val="002359BE"/>
    <w:rsid w:val="00236390"/>
    <w:rsid w:val="00236797"/>
    <w:rsid w:val="00236BE6"/>
    <w:rsid w:val="00236EE2"/>
    <w:rsid w:val="002372B4"/>
    <w:rsid w:val="002372CA"/>
    <w:rsid w:val="002372E6"/>
    <w:rsid w:val="0023737A"/>
    <w:rsid w:val="00237707"/>
    <w:rsid w:val="00237ADD"/>
    <w:rsid w:val="00237C5F"/>
    <w:rsid w:val="00237F2B"/>
    <w:rsid w:val="00240324"/>
    <w:rsid w:val="0024035F"/>
    <w:rsid w:val="00240DA6"/>
    <w:rsid w:val="00240F33"/>
    <w:rsid w:val="00241519"/>
    <w:rsid w:val="00241748"/>
    <w:rsid w:val="00241A26"/>
    <w:rsid w:val="00241D4F"/>
    <w:rsid w:val="00241EF6"/>
    <w:rsid w:val="00241F7B"/>
    <w:rsid w:val="0024206E"/>
    <w:rsid w:val="00242130"/>
    <w:rsid w:val="002424C2"/>
    <w:rsid w:val="00242719"/>
    <w:rsid w:val="0024284E"/>
    <w:rsid w:val="00242ADF"/>
    <w:rsid w:val="00243244"/>
    <w:rsid w:val="0024336D"/>
    <w:rsid w:val="002433AB"/>
    <w:rsid w:val="002436C9"/>
    <w:rsid w:val="002437BE"/>
    <w:rsid w:val="00243969"/>
    <w:rsid w:val="002439A0"/>
    <w:rsid w:val="00243B1C"/>
    <w:rsid w:val="00243BA0"/>
    <w:rsid w:val="00243F59"/>
    <w:rsid w:val="0024409A"/>
    <w:rsid w:val="00244102"/>
    <w:rsid w:val="00244492"/>
    <w:rsid w:val="0024487C"/>
    <w:rsid w:val="00244951"/>
    <w:rsid w:val="00244A40"/>
    <w:rsid w:val="00244B5F"/>
    <w:rsid w:val="00244BC2"/>
    <w:rsid w:val="00244F0C"/>
    <w:rsid w:val="00245700"/>
    <w:rsid w:val="002458A4"/>
    <w:rsid w:val="00245A07"/>
    <w:rsid w:val="00245C19"/>
    <w:rsid w:val="00245D49"/>
    <w:rsid w:val="00245D86"/>
    <w:rsid w:val="00246143"/>
    <w:rsid w:val="00246223"/>
    <w:rsid w:val="0024650A"/>
    <w:rsid w:val="002467DA"/>
    <w:rsid w:val="00246967"/>
    <w:rsid w:val="00246B84"/>
    <w:rsid w:val="00246ED9"/>
    <w:rsid w:val="002470BC"/>
    <w:rsid w:val="00247232"/>
    <w:rsid w:val="00247329"/>
    <w:rsid w:val="002473D0"/>
    <w:rsid w:val="002474FC"/>
    <w:rsid w:val="0024758E"/>
    <w:rsid w:val="00247A98"/>
    <w:rsid w:val="00247AA0"/>
    <w:rsid w:val="00247C93"/>
    <w:rsid w:val="00247E54"/>
    <w:rsid w:val="00247F62"/>
    <w:rsid w:val="00250243"/>
    <w:rsid w:val="00250B23"/>
    <w:rsid w:val="00250D8A"/>
    <w:rsid w:val="0025140E"/>
    <w:rsid w:val="00251552"/>
    <w:rsid w:val="002516F3"/>
    <w:rsid w:val="00251845"/>
    <w:rsid w:val="0025190C"/>
    <w:rsid w:val="0025194A"/>
    <w:rsid w:val="00251B3E"/>
    <w:rsid w:val="00251BD8"/>
    <w:rsid w:val="00251D53"/>
    <w:rsid w:val="00251FBD"/>
    <w:rsid w:val="00252507"/>
    <w:rsid w:val="00252558"/>
    <w:rsid w:val="00252578"/>
    <w:rsid w:val="00252814"/>
    <w:rsid w:val="002528B3"/>
    <w:rsid w:val="00252945"/>
    <w:rsid w:val="00252CA0"/>
    <w:rsid w:val="00252EFD"/>
    <w:rsid w:val="00253545"/>
    <w:rsid w:val="00253868"/>
    <w:rsid w:val="002538F9"/>
    <w:rsid w:val="00254014"/>
    <w:rsid w:val="002542FC"/>
    <w:rsid w:val="002542FE"/>
    <w:rsid w:val="002544D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48D"/>
    <w:rsid w:val="002565EA"/>
    <w:rsid w:val="00256607"/>
    <w:rsid w:val="002566D0"/>
    <w:rsid w:val="002567D4"/>
    <w:rsid w:val="002567EB"/>
    <w:rsid w:val="00256960"/>
    <w:rsid w:val="00256B17"/>
    <w:rsid w:val="00256CF7"/>
    <w:rsid w:val="00256EDD"/>
    <w:rsid w:val="00257041"/>
    <w:rsid w:val="00257279"/>
    <w:rsid w:val="002572E3"/>
    <w:rsid w:val="0026001E"/>
    <w:rsid w:val="00260138"/>
    <w:rsid w:val="00260489"/>
    <w:rsid w:val="00260628"/>
    <w:rsid w:val="002606F2"/>
    <w:rsid w:val="002608A6"/>
    <w:rsid w:val="00261240"/>
    <w:rsid w:val="002612F3"/>
    <w:rsid w:val="0026165A"/>
    <w:rsid w:val="00261B3C"/>
    <w:rsid w:val="00261BCE"/>
    <w:rsid w:val="00261C38"/>
    <w:rsid w:val="00261C5B"/>
    <w:rsid w:val="00261DBE"/>
    <w:rsid w:val="00261DF8"/>
    <w:rsid w:val="00262015"/>
    <w:rsid w:val="00262467"/>
    <w:rsid w:val="002624BF"/>
    <w:rsid w:val="0026258B"/>
    <w:rsid w:val="00262744"/>
    <w:rsid w:val="0026280F"/>
    <w:rsid w:val="00262925"/>
    <w:rsid w:val="002629EA"/>
    <w:rsid w:val="00262A34"/>
    <w:rsid w:val="00262B48"/>
    <w:rsid w:val="00262B6D"/>
    <w:rsid w:val="00262DE8"/>
    <w:rsid w:val="002632EE"/>
    <w:rsid w:val="00263308"/>
    <w:rsid w:val="0026350C"/>
    <w:rsid w:val="002639B5"/>
    <w:rsid w:val="00263D11"/>
    <w:rsid w:val="0026428C"/>
    <w:rsid w:val="002643CA"/>
    <w:rsid w:val="00264524"/>
    <w:rsid w:val="002647CF"/>
    <w:rsid w:val="00264827"/>
    <w:rsid w:val="00264AC4"/>
    <w:rsid w:val="00264B50"/>
    <w:rsid w:val="00264FC9"/>
    <w:rsid w:val="002651D9"/>
    <w:rsid w:val="002658F0"/>
    <w:rsid w:val="00265A0B"/>
    <w:rsid w:val="00265B59"/>
    <w:rsid w:val="00265E1F"/>
    <w:rsid w:val="00265F7D"/>
    <w:rsid w:val="00266351"/>
    <w:rsid w:val="00266356"/>
    <w:rsid w:val="0026636C"/>
    <w:rsid w:val="002663D4"/>
    <w:rsid w:val="00266461"/>
    <w:rsid w:val="00266A2F"/>
    <w:rsid w:val="00266E72"/>
    <w:rsid w:val="00267228"/>
    <w:rsid w:val="00267534"/>
    <w:rsid w:val="002679BD"/>
    <w:rsid w:val="00267A19"/>
    <w:rsid w:val="00267ACE"/>
    <w:rsid w:val="00267D52"/>
    <w:rsid w:val="00267D73"/>
    <w:rsid w:val="00267E9B"/>
    <w:rsid w:val="002700A9"/>
    <w:rsid w:val="002701F1"/>
    <w:rsid w:val="00270585"/>
    <w:rsid w:val="00270712"/>
    <w:rsid w:val="00270AA6"/>
    <w:rsid w:val="00270B58"/>
    <w:rsid w:val="00270B86"/>
    <w:rsid w:val="00270C79"/>
    <w:rsid w:val="00270CB1"/>
    <w:rsid w:val="00270E1B"/>
    <w:rsid w:val="00270EEC"/>
    <w:rsid w:val="0027109F"/>
    <w:rsid w:val="002710A8"/>
    <w:rsid w:val="002711D7"/>
    <w:rsid w:val="002712F2"/>
    <w:rsid w:val="002714E7"/>
    <w:rsid w:val="002715B9"/>
    <w:rsid w:val="00271968"/>
    <w:rsid w:val="00271D4C"/>
    <w:rsid w:val="00271E4C"/>
    <w:rsid w:val="00271F54"/>
    <w:rsid w:val="00272396"/>
    <w:rsid w:val="00272966"/>
    <w:rsid w:val="0027308E"/>
    <w:rsid w:val="00273132"/>
    <w:rsid w:val="00273257"/>
    <w:rsid w:val="002736DC"/>
    <w:rsid w:val="00273822"/>
    <w:rsid w:val="00273CD4"/>
    <w:rsid w:val="00273CFA"/>
    <w:rsid w:val="00273DAB"/>
    <w:rsid w:val="002741A6"/>
    <w:rsid w:val="00274739"/>
    <w:rsid w:val="00274971"/>
    <w:rsid w:val="00274980"/>
    <w:rsid w:val="00274B6B"/>
    <w:rsid w:val="00274BB3"/>
    <w:rsid w:val="00275207"/>
    <w:rsid w:val="002758EB"/>
    <w:rsid w:val="00275910"/>
    <w:rsid w:val="00275BF3"/>
    <w:rsid w:val="0027656F"/>
    <w:rsid w:val="00276841"/>
    <w:rsid w:val="00276960"/>
    <w:rsid w:val="00276A64"/>
    <w:rsid w:val="00276A66"/>
    <w:rsid w:val="00276B58"/>
    <w:rsid w:val="00276EDB"/>
    <w:rsid w:val="0027700B"/>
    <w:rsid w:val="00277192"/>
    <w:rsid w:val="00277233"/>
    <w:rsid w:val="0027752C"/>
    <w:rsid w:val="0027767B"/>
    <w:rsid w:val="00277809"/>
    <w:rsid w:val="002778F0"/>
    <w:rsid w:val="00277A95"/>
    <w:rsid w:val="00277E1E"/>
    <w:rsid w:val="00277F93"/>
    <w:rsid w:val="0028022C"/>
    <w:rsid w:val="002803E7"/>
    <w:rsid w:val="00280958"/>
    <w:rsid w:val="002809C9"/>
    <w:rsid w:val="00280A3C"/>
    <w:rsid w:val="00281186"/>
    <w:rsid w:val="002811DD"/>
    <w:rsid w:val="0028152B"/>
    <w:rsid w:val="00281B7B"/>
    <w:rsid w:val="00282173"/>
    <w:rsid w:val="00282508"/>
    <w:rsid w:val="00282633"/>
    <w:rsid w:val="0028293A"/>
    <w:rsid w:val="00282DEA"/>
    <w:rsid w:val="00282F33"/>
    <w:rsid w:val="00282F7E"/>
    <w:rsid w:val="00282F88"/>
    <w:rsid w:val="002832BA"/>
    <w:rsid w:val="0028370B"/>
    <w:rsid w:val="00283C64"/>
    <w:rsid w:val="00283DAB"/>
    <w:rsid w:val="00283DCE"/>
    <w:rsid w:val="00283F2E"/>
    <w:rsid w:val="00284050"/>
    <w:rsid w:val="002847D2"/>
    <w:rsid w:val="00284A5E"/>
    <w:rsid w:val="00285203"/>
    <w:rsid w:val="0028535E"/>
    <w:rsid w:val="002855E0"/>
    <w:rsid w:val="00285773"/>
    <w:rsid w:val="00285D4D"/>
    <w:rsid w:val="00285FF8"/>
    <w:rsid w:val="002867A3"/>
    <w:rsid w:val="002869E7"/>
    <w:rsid w:val="00286AF9"/>
    <w:rsid w:val="00286EE7"/>
    <w:rsid w:val="002874EE"/>
    <w:rsid w:val="00287C3F"/>
    <w:rsid w:val="00287F9E"/>
    <w:rsid w:val="00290149"/>
    <w:rsid w:val="002901EA"/>
    <w:rsid w:val="002907BC"/>
    <w:rsid w:val="0029085E"/>
    <w:rsid w:val="002908E3"/>
    <w:rsid w:val="00290B30"/>
    <w:rsid w:val="00290CFD"/>
    <w:rsid w:val="00290E22"/>
    <w:rsid w:val="002912D9"/>
    <w:rsid w:val="00291392"/>
    <w:rsid w:val="00291601"/>
    <w:rsid w:val="0029160E"/>
    <w:rsid w:val="002917C2"/>
    <w:rsid w:val="00291805"/>
    <w:rsid w:val="0029194F"/>
    <w:rsid w:val="0029197E"/>
    <w:rsid w:val="00291A30"/>
    <w:rsid w:val="00291C97"/>
    <w:rsid w:val="002920FB"/>
    <w:rsid w:val="0029230A"/>
    <w:rsid w:val="00292910"/>
    <w:rsid w:val="0029292A"/>
    <w:rsid w:val="00292A44"/>
    <w:rsid w:val="00293234"/>
    <w:rsid w:val="00293774"/>
    <w:rsid w:val="002939F3"/>
    <w:rsid w:val="00293E53"/>
    <w:rsid w:val="00293EE0"/>
    <w:rsid w:val="00294027"/>
    <w:rsid w:val="00294031"/>
    <w:rsid w:val="00294384"/>
    <w:rsid w:val="00294387"/>
    <w:rsid w:val="002946D2"/>
    <w:rsid w:val="00294983"/>
    <w:rsid w:val="00294A39"/>
    <w:rsid w:val="00294DEB"/>
    <w:rsid w:val="002957E8"/>
    <w:rsid w:val="00295AFD"/>
    <w:rsid w:val="00295B36"/>
    <w:rsid w:val="00295E67"/>
    <w:rsid w:val="00296025"/>
    <w:rsid w:val="00296028"/>
    <w:rsid w:val="002960C4"/>
    <w:rsid w:val="00296340"/>
    <w:rsid w:val="0029634D"/>
    <w:rsid w:val="00296359"/>
    <w:rsid w:val="00296401"/>
    <w:rsid w:val="00296672"/>
    <w:rsid w:val="00296878"/>
    <w:rsid w:val="002969FD"/>
    <w:rsid w:val="00296A14"/>
    <w:rsid w:val="00296AC9"/>
    <w:rsid w:val="00296C0A"/>
    <w:rsid w:val="00296EBA"/>
    <w:rsid w:val="00297235"/>
    <w:rsid w:val="002977C5"/>
    <w:rsid w:val="00297A6D"/>
    <w:rsid w:val="00297CFF"/>
    <w:rsid w:val="00297D2E"/>
    <w:rsid w:val="002A0252"/>
    <w:rsid w:val="002A02B1"/>
    <w:rsid w:val="002A0374"/>
    <w:rsid w:val="002A03BF"/>
    <w:rsid w:val="002A0D92"/>
    <w:rsid w:val="002A1179"/>
    <w:rsid w:val="002A1203"/>
    <w:rsid w:val="002A153F"/>
    <w:rsid w:val="002A16E0"/>
    <w:rsid w:val="002A1BE2"/>
    <w:rsid w:val="002A1E37"/>
    <w:rsid w:val="002A1FC8"/>
    <w:rsid w:val="002A2020"/>
    <w:rsid w:val="002A2119"/>
    <w:rsid w:val="002A2200"/>
    <w:rsid w:val="002A2245"/>
    <w:rsid w:val="002A2351"/>
    <w:rsid w:val="002A246E"/>
    <w:rsid w:val="002A27EB"/>
    <w:rsid w:val="002A2A65"/>
    <w:rsid w:val="002A2C2E"/>
    <w:rsid w:val="002A30E9"/>
    <w:rsid w:val="002A337A"/>
    <w:rsid w:val="002A3960"/>
    <w:rsid w:val="002A3C5A"/>
    <w:rsid w:val="002A40C3"/>
    <w:rsid w:val="002A410E"/>
    <w:rsid w:val="002A4516"/>
    <w:rsid w:val="002A47E2"/>
    <w:rsid w:val="002A47F8"/>
    <w:rsid w:val="002A48A4"/>
    <w:rsid w:val="002A4AD6"/>
    <w:rsid w:val="002A4B19"/>
    <w:rsid w:val="002A4BD5"/>
    <w:rsid w:val="002A516C"/>
    <w:rsid w:val="002A52B7"/>
    <w:rsid w:val="002A58B2"/>
    <w:rsid w:val="002A5971"/>
    <w:rsid w:val="002A5B9A"/>
    <w:rsid w:val="002A5BB4"/>
    <w:rsid w:val="002A5E47"/>
    <w:rsid w:val="002A5EF7"/>
    <w:rsid w:val="002A60F9"/>
    <w:rsid w:val="002A6137"/>
    <w:rsid w:val="002A6887"/>
    <w:rsid w:val="002A688C"/>
    <w:rsid w:val="002A6C7A"/>
    <w:rsid w:val="002A6D85"/>
    <w:rsid w:val="002A6E19"/>
    <w:rsid w:val="002A770B"/>
    <w:rsid w:val="002A7716"/>
    <w:rsid w:val="002B0189"/>
    <w:rsid w:val="002B0728"/>
    <w:rsid w:val="002B073A"/>
    <w:rsid w:val="002B087A"/>
    <w:rsid w:val="002B09C0"/>
    <w:rsid w:val="002B09E5"/>
    <w:rsid w:val="002B0B70"/>
    <w:rsid w:val="002B0B8A"/>
    <w:rsid w:val="002B0F45"/>
    <w:rsid w:val="002B10A6"/>
    <w:rsid w:val="002B11C2"/>
    <w:rsid w:val="002B139F"/>
    <w:rsid w:val="002B1442"/>
    <w:rsid w:val="002B185E"/>
    <w:rsid w:val="002B1992"/>
    <w:rsid w:val="002B1B7B"/>
    <w:rsid w:val="002B21BE"/>
    <w:rsid w:val="002B21FB"/>
    <w:rsid w:val="002B226C"/>
    <w:rsid w:val="002B2284"/>
    <w:rsid w:val="002B2C56"/>
    <w:rsid w:val="002B2CBA"/>
    <w:rsid w:val="002B2CCF"/>
    <w:rsid w:val="002B3540"/>
    <w:rsid w:val="002B35F9"/>
    <w:rsid w:val="002B37CB"/>
    <w:rsid w:val="002B396D"/>
    <w:rsid w:val="002B3BFC"/>
    <w:rsid w:val="002B3DB6"/>
    <w:rsid w:val="002B3DD6"/>
    <w:rsid w:val="002B4017"/>
    <w:rsid w:val="002B41C4"/>
    <w:rsid w:val="002B42BE"/>
    <w:rsid w:val="002B44C5"/>
    <w:rsid w:val="002B4599"/>
    <w:rsid w:val="002B45D8"/>
    <w:rsid w:val="002B4738"/>
    <w:rsid w:val="002B476C"/>
    <w:rsid w:val="002B4959"/>
    <w:rsid w:val="002B4B56"/>
    <w:rsid w:val="002B4C22"/>
    <w:rsid w:val="002B4DF4"/>
    <w:rsid w:val="002B54C7"/>
    <w:rsid w:val="002B5786"/>
    <w:rsid w:val="002B5B15"/>
    <w:rsid w:val="002B5B2B"/>
    <w:rsid w:val="002B5C7A"/>
    <w:rsid w:val="002B5C85"/>
    <w:rsid w:val="002B5CDF"/>
    <w:rsid w:val="002B5DAA"/>
    <w:rsid w:val="002B5E44"/>
    <w:rsid w:val="002B603D"/>
    <w:rsid w:val="002B6BD8"/>
    <w:rsid w:val="002B6D9F"/>
    <w:rsid w:val="002B6DF1"/>
    <w:rsid w:val="002B70BE"/>
    <w:rsid w:val="002B7514"/>
    <w:rsid w:val="002C009F"/>
    <w:rsid w:val="002C0152"/>
    <w:rsid w:val="002C0771"/>
    <w:rsid w:val="002C07DC"/>
    <w:rsid w:val="002C0A2F"/>
    <w:rsid w:val="002C0AD9"/>
    <w:rsid w:val="002C0BFB"/>
    <w:rsid w:val="002C0CDD"/>
    <w:rsid w:val="002C0DB5"/>
    <w:rsid w:val="002C0E6C"/>
    <w:rsid w:val="002C0ED1"/>
    <w:rsid w:val="002C1457"/>
    <w:rsid w:val="002C1565"/>
    <w:rsid w:val="002C15C6"/>
    <w:rsid w:val="002C163C"/>
    <w:rsid w:val="002C17E0"/>
    <w:rsid w:val="002C190F"/>
    <w:rsid w:val="002C1AB0"/>
    <w:rsid w:val="002C1B53"/>
    <w:rsid w:val="002C1FD6"/>
    <w:rsid w:val="002C1FD8"/>
    <w:rsid w:val="002C20DF"/>
    <w:rsid w:val="002C2157"/>
    <w:rsid w:val="002C27BD"/>
    <w:rsid w:val="002C2D60"/>
    <w:rsid w:val="002C2E7C"/>
    <w:rsid w:val="002C30D4"/>
    <w:rsid w:val="002C31C9"/>
    <w:rsid w:val="002C37F0"/>
    <w:rsid w:val="002C38B0"/>
    <w:rsid w:val="002C3AFF"/>
    <w:rsid w:val="002C3DE8"/>
    <w:rsid w:val="002C3FC2"/>
    <w:rsid w:val="002C418B"/>
    <w:rsid w:val="002C4C9A"/>
    <w:rsid w:val="002C4D13"/>
    <w:rsid w:val="002C4FB1"/>
    <w:rsid w:val="002C56EA"/>
    <w:rsid w:val="002C57C0"/>
    <w:rsid w:val="002C59B4"/>
    <w:rsid w:val="002C5F6C"/>
    <w:rsid w:val="002C68FC"/>
    <w:rsid w:val="002C6953"/>
    <w:rsid w:val="002C6B4B"/>
    <w:rsid w:val="002C6C1C"/>
    <w:rsid w:val="002C6F01"/>
    <w:rsid w:val="002C6FD4"/>
    <w:rsid w:val="002C709E"/>
    <w:rsid w:val="002C7577"/>
    <w:rsid w:val="002C77A5"/>
    <w:rsid w:val="002C78E5"/>
    <w:rsid w:val="002C7952"/>
    <w:rsid w:val="002C7A34"/>
    <w:rsid w:val="002C7ACF"/>
    <w:rsid w:val="002C7DFD"/>
    <w:rsid w:val="002C7EE4"/>
    <w:rsid w:val="002C7F12"/>
    <w:rsid w:val="002C7F78"/>
    <w:rsid w:val="002D01C4"/>
    <w:rsid w:val="002D02C7"/>
    <w:rsid w:val="002D07FD"/>
    <w:rsid w:val="002D0F81"/>
    <w:rsid w:val="002D10A8"/>
    <w:rsid w:val="002D16A1"/>
    <w:rsid w:val="002D16E1"/>
    <w:rsid w:val="002D1873"/>
    <w:rsid w:val="002D1876"/>
    <w:rsid w:val="002D19BC"/>
    <w:rsid w:val="002D1AEA"/>
    <w:rsid w:val="002D1B35"/>
    <w:rsid w:val="002D21DE"/>
    <w:rsid w:val="002D231F"/>
    <w:rsid w:val="002D251E"/>
    <w:rsid w:val="002D2808"/>
    <w:rsid w:val="002D285C"/>
    <w:rsid w:val="002D2960"/>
    <w:rsid w:val="002D2F5A"/>
    <w:rsid w:val="002D30B8"/>
    <w:rsid w:val="002D315F"/>
    <w:rsid w:val="002D3305"/>
    <w:rsid w:val="002D338E"/>
    <w:rsid w:val="002D3C75"/>
    <w:rsid w:val="002D40BD"/>
    <w:rsid w:val="002D43B3"/>
    <w:rsid w:val="002D47D1"/>
    <w:rsid w:val="002D4806"/>
    <w:rsid w:val="002D493E"/>
    <w:rsid w:val="002D4F58"/>
    <w:rsid w:val="002D4FDB"/>
    <w:rsid w:val="002D5513"/>
    <w:rsid w:val="002D579C"/>
    <w:rsid w:val="002D57E6"/>
    <w:rsid w:val="002D5B53"/>
    <w:rsid w:val="002D5D0C"/>
    <w:rsid w:val="002D5FF4"/>
    <w:rsid w:val="002D6121"/>
    <w:rsid w:val="002D62BB"/>
    <w:rsid w:val="002D6549"/>
    <w:rsid w:val="002D65A7"/>
    <w:rsid w:val="002D6634"/>
    <w:rsid w:val="002D68C1"/>
    <w:rsid w:val="002D6A97"/>
    <w:rsid w:val="002D6C59"/>
    <w:rsid w:val="002D6D4F"/>
    <w:rsid w:val="002D6D66"/>
    <w:rsid w:val="002D6FD1"/>
    <w:rsid w:val="002D74F3"/>
    <w:rsid w:val="002D757D"/>
    <w:rsid w:val="002D77C9"/>
    <w:rsid w:val="002D787E"/>
    <w:rsid w:val="002D7B29"/>
    <w:rsid w:val="002D7D0E"/>
    <w:rsid w:val="002D7F18"/>
    <w:rsid w:val="002D7F2F"/>
    <w:rsid w:val="002D7FE4"/>
    <w:rsid w:val="002E01F1"/>
    <w:rsid w:val="002E072D"/>
    <w:rsid w:val="002E0C9C"/>
    <w:rsid w:val="002E0EE2"/>
    <w:rsid w:val="002E124F"/>
    <w:rsid w:val="002E135A"/>
    <w:rsid w:val="002E1546"/>
    <w:rsid w:val="002E162C"/>
    <w:rsid w:val="002E194E"/>
    <w:rsid w:val="002E1978"/>
    <w:rsid w:val="002E1A81"/>
    <w:rsid w:val="002E1B57"/>
    <w:rsid w:val="002E1C04"/>
    <w:rsid w:val="002E1FA9"/>
    <w:rsid w:val="002E1FC1"/>
    <w:rsid w:val="002E2065"/>
    <w:rsid w:val="002E2191"/>
    <w:rsid w:val="002E220D"/>
    <w:rsid w:val="002E263C"/>
    <w:rsid w:val="002E2813"/>
    <w:rsid w:val="002E29B8"/>
    <w:rsid w:val="002E2A20"/>
    <w:rsid w:val="002E2EF5"/>
    <w:rsid w:val="002E3017"/>
    <w:rsid w:val="002E304E"/>
    <w:rsid w:val="002E33FF"/>
    <w:rsid w:val="002E365E"/>
    <w:rsid w:val="002E36D2"/>
    <w:rsid w:val="002E36D7"/>
    <w:rsid w:val="002E37AC"/>
    <w:rsid w:val="002E3A1E"/>
    <w:rsid w:val="002E3AF7"/>
    <w:rsid w:val="002E3B6E"/>
    <w:rsid w:val="002E3D1B"/>
    <w:rsid w:val="002E3E8A"/>
    <w:rsid w:val="002E4412"/>
    <w:rsid w:val="002E492B"/>
    <w:rsid w:val="002E49D7"/>
    <w:rsid w:val="002E4A26"/>
    <w:rsid w:val="002E4D87"/>
    <w:rsid w:val="002E4E15"/>
    <w:rsid w:val="002E4E47"/>
    <w:rsid w:val="002E4EE9"/>
    <w:rsid w:val="002E4EED"/>
    <w:rsid w:val="002E510E"/>
    <w:rsid w:val="002E5310"/>
    <w:rsid w:val="002E58A6"/>
    <w:rsid w:val="002E5F68"/>
    <w:rsid w:val="002E6032"/>
    <w:rsid w:val="002E6114"/>
    <w:rsid w:val="002E63D3"/>
    <w:rsid w:val="002E64AA"/>
    <w:rsid w:val="002E6501"/>
    <w:rsid w:val="002E6D36"/>
    <w:rsid w:val="002E6EFF"/>
    <w:rsid w:val="002E72AD"/>
    <w:rsid w:val="002E743F"/>
    <w:rsid w:val="002E7512"/>
    <w:rsid w:val="002E7544"/>
    <w:rsid w:val="002E7671"/>
    <w:rsid w:val="002E77B6"/>
    <w:rsid w:val="002E798D"/>
    <w:rsid w:val="002E799D"/>
    <w:rsid w:val="002E7AE5"/>
    <w:rsid w:val="002E7BB4"/>
    <w:rsid w:val="002E7D9F"/>
    <w:rsid w:val="002E7E25"/>
    <w:rsid w:val="002E7E7C"/>
    <w:rsid w:val="002F0090"/>
    <w:rsid w:val="002F00D5"/>
    <w:rsid w:val="002F0530"/>
    <w:rsid w:val="002F0708"/>
    <w:rsid w:val="002F083B"/>
    <w:rsid w:val="002F085D"/>
    <w:rsid w:val="002F098E"/>
    <w:rsid w:val="002F0C27"/>
    <w:rsid w:val="002F0FE6"/>
    <w:rsid w:val="002F10DE"/>
    <w:rsid w:val="002F1319"/>
    <w:rsid w:val="002F155B"/>
    <w:rsid w:val="002F184E"/>
    <w:rsid w:val="002F190E"/>
    <w:rsid w:val="002F1ECE"/>
    <w:rsid w:val="002F201F"/>
    <w:rsid w:val="002F220D"/>
    <w:rsid w:val="002F2355"/>
    <w:rsid w:val="002F2705"/>
    <w:rsid w:val="002F27CF"/>
    <w:rsid w:val="002F2B03"/>
    <w:rsid w:val="002F2BE7"/>
    <w:rsid w:val="002F2FA5"/>
    <w:rsid w:val="002F313D"/>
    <w:rsid w:val="002F3269"/>
    <w:rsid w:val="002F32A1"/>
    <w:rsid w:val="002F3318"/>
    <w:rsid w:val="002F3396"/>
    <w:rsid w:val="002F342D"/>
    <w:rsid w:val="002F343B"/>
    <w:rsid w:val="002F3592"/>
    <w:rsid w:val="002F3614"/>
    <w:rsid w:val="002F3742"/>
    <w:rsid w:val="002F3923"/>
    <w:rsid w:val="002F4039"/>
    <w:rsid w:val="002F4044"/>
    <w:rsid w:val="002F430A"/>
    <w:rsid w:val="002F4BD7"/>
    <w:rsid w:val="002F4BD9"/>
    <w:rsid w:val="002F4F4A"/>
    <w:rsid w:val="002F509B"/>
    <w:rsid w:val="002F5149"/>
    <w:rsid w:val="002F52B7"/>
    <w:rsid w:val="002F5320"/>
    <w:rsid w:val="002F5386"/>
    <w:rsid w:val="002F57DD"/>
    <w:rsid w:val="002F5990"/>
    <w:rsid w:val="002F5ACB"/>
    <w:rsid w:val="002F5B06"/>
    <w:rsid w:val="002F5B67"/>
    <w:rsid w:val="002F5D55"/>
    <w:rsid w:val="002F5D8A"/>
    <w:rsid w:val="002F5DD2"/>
    <w:rsid w:val="002F6168"/>
    <w:rsid w:val="002F6801"/>
    <w:rsid w:val="002F68E6"/>
    <w:rsid w:val="002F6B30"/>
    <w:rsid w:val="002F6B92"/>
    <w:rsid w:val="002F6BB2"/>
    <w:rsid w:val="002F6CE4"/>
    <w:rsid w:val="002F7883"/>
    <w:rsid w:val="002F78BB"/>
    <w:rsid w:val="002F7C16"/>
    <w:rsid w:val="002F7C9C"/>
    <w:rsid w:val="002F7F1E"/>
    <w:rsid w:val="0030010A"/>
    <w:rsid w:val="0030023A"/>
    <w:rsid w:val="0030048A"/>
    <w:rsid w:val="00300569"/>
    <w:rsid w:val="0030058F"/>
    <w:rsid w:val="003005F5"/>
    <w:rsid w:val="00300737"/>
    <w:rsid w:val="00300B1E"/>
    <w:rsid w:val="00300B81"/>
    <w:rsid w:val="00300F53"/>
    <w:rsid w:val="00301148"/>
    <w:rsid w:val="00301173"/>
    <w:rsid w:val="003011BD"/>
    <w:rsid w:val="00301409"/>
    <w:rsid w:val="0030144B"/>
    <w:rsid w:val="0030156D"/>
    <w:rsid w:val="0030167E"/>
    <w:rsid w:val="00301D0B"/>
    <w:rsid w:val="00301FA3"/>
    <w:rsid w:val="00301FD2"/>
    <w:rsid w:val="003021CD"/>
    <w:rsid w:val="0030236C"/>
    <w:rsid w:val="00302734"/>
    <w:rsid w:val="00302942"/>
    <w:rsid w:val="003029FC"/>
    <w:rsid w:val="00302A16"/>
    <w:rsid w:val="00302A59"/>
    <w:rsid w:val="00302BE9"/>
    <w:rsid w:val="00302EAF"/>
    <w:rsid w:val="00302EB8"/>
    <w:rsid w:val="003030F8"/>
    <w:rsid w:val="00303239"/>
    <w:rsid w:val="00303666"/>
    <w:rsid w:val="0030394A"/>
    <w:rsid w:val="00303A30"/>
    <w:rsid w:val="00303DD2"/>
    <w:rsid w:val="00303EAE"/>
    <w:rsid w:val="003040B0"/>
    <w:rsid w:val="0030422B"/>
    <w:rsid w:val="00304391"/>
    <w:rsid w:val="00304ADA"/>
    <w:rsid w:val="00304AFC"/>
    <w:rsid w:val="00304BC4"/>
    <w:rsid w:val="0030501F"/>
    <w:rsid w:val="00305353"/>
    <w:rsid w:val="00305764"/>
    <w:rsid w:val="003057FF"/>
    <w:rsid w:val="00305886"/>
    <w:rsid w:val="003058D3"/>
    <w:rsid w:val="00305A63"/>
    <w:rsid w:val="00305C41"/>
    <w:rsid w:val="00305ED5"/>
    <w:rsid w:val="00306888"/>
    <w:rsid w:val="00306AE1"/>
    <w:rsid w:val="00306CA4"/>
    <w:rsid w:val="00306DD5"/>
    <w:rsid w:val="00306E04"/>
    <w:rsid w:val="003075CE"/>
    <w:rsid w:val="00307A93"/>
    <w:rsid w:val="0031030E"/>
    <w:rsid w:val="0031049D"/>
    <w:rsid w:val="00310509"/>
    <w:rsid w:val="00310701"/>
    <w:rsid w:val="00310DC2"/>
    <w:rsid w:val="00310F20"/>
    <w:rsid w:val="00310F36"/>
    <w:rsid w:val="0031120D"/>
    <w:rsid w:val="003116ED"/>
    <w:rsid w:val="00311AFA"/>
    <w:rsid w:val="00311B14"/>
    <w:rsid w:val="003120AE"/>
    <w:rsid w:val="00312620"/>
    <w:rsid w:val="00312749"/>
    <w:rsid w:val="00312930"/>
    <w:rsid w:val="00312AB8"/>
    <w:rsid w:val="00312C16"/>
    <w:rsid w:val="00312CB3"/>
    <w:rsid w:val="00312E83"/>
    <w:rsid w:val="00313061"/>
    <w:rsid w:val="00313123"/>
    <w:rsid w:val="00313139"/>
    <w:rsid w:val="0031375D"/>
    <w:rsid w:val="00313874"/>
    <w:rsid w:val="0031395E"/>
    <w:rsid w:val="003139BC"/>
    <w:rsid w:val="0031406A"/>
    <w:rsid w:val="003142FC"/>
    <w:rsid w:val="003146C2"/>
    <w:rsid w:val="003146CC"/>
    <w:rsid w:val="003146FF"/>
    <w:rsid w:val="00314EE8"/>
    <w:rsid w:val="00314F8E"/>
    <w:rsid w:val="003151B1"/>
    <w:rsid w:val="00315450"/>
    <w:rsid w:val="00315455"/>
    <w:rsid w:val="00315C41"/>
    <w:rsid w:val="00315EEF"/>
    <w:rsid w:val="0031611C"/>
    <w:rsid w:val="00316132"/>
    <w:rsid w:val="0031639F"/>
    <w:rsid w:val="003165C0"/>
    <w:rsid w:val="00316829"/>
    <w:rsid w:val="0031698A"/>
    <w:rsid w:val="003169DC"/>
    <w:rsid w:val="00316A12"/>
    <w:rsid w:val="00316CE8"/>
    <w:rsid w:val="00316D7B"/>
    <w:rsid w:val="00316E2F"/>
    <w:rsid w:val="00316ECB"/>
    <w:rsid w:val="00316FB7"/>
    <w:rsid w:val="00317142"/>
    <w:rsid w:val="0031715F"/>
    <w:rsid w:val="00317192"/>
    <w:rsid w:val="003171F3"/>
    <w:rsid w:val="003171FE"/>
    <w:rsid w:val="00317226"/>
    <w:rsid w:val="00317392"/>
    <w:rsid w:val="003174C5"/>
    <w:rsid w:val="003178F0"/>
    <w:rsid w:val="00317D1E"/>
    <w:rsid w:val="00320474"/>
    <w:rsid w:val="003205FA"/>
    <w:rsid w:val="003206E6"/>
    <w:rsid w:val="00320758"/>
    <w:rsid w:val="0032089C"/>
    <w:rsid w:val="00320B32"/>
    <w:rsid w:val="0032171D"/>
    <w:rsid w:val="0032176D"/>
    <w:rsid w:val="003217CC"/>
    <w:rsid w:val="00321917"/>
    <w:rsid w:val="0032191E"/>
    <w:rsid w:val="00321971"/>
    <w:rsid w:val="003219AA"/>
    <w:rsid w:val="00322024"/>
    <w:rsid w:val="003220DF"/>
    <w:rsid w:val="00322184"/>
    <w:rsid w:val="00322329"/>
    <w:rsid w:val="00322453"/>
    <w:rsid w:val="003224EA"/>
    <w:rsid w:val="0032258C"/>
    <w:rsid w:val="003226D7"/>
    <w:rsid w:val="003226E2"/>
    <w:rsid w:val="003227D1"/>
    <w:rsid w:val="00322875"/>
    <w:rsid w:val="00322A60"/>
    <w:rsid w:val="00322BCE"/>
    <w:rsid w:val="003230C4"/>
    <w:rsid w:val="00323461"/>
    <w:rsid w:val="00323695"/>
    <w:rsid w:val="00323AE4"/>
    <w:rsid w:val="00323BAC"/>
    <w:rsid w:val="00323D12"/>
    <w:rsid w:val="00323D40"/>
    <w:rsid w:val="00324465"/>
    <w:rsid w:val="0032451A"/>
    <w:rsid w:val="00324768"/>
    <w:rsid w:val="00324965"/>
    <w:rsid w:val="00324B37"/>
    <w:rsid w:val="00324DCC"/>
    <w:rsid w:val="00324FC2"/>
    <w:rsid w:val="003252EE"/>
    <w:rsid w:val="003255BC"/>
    <w:rsid w:val="00325D91"/>
    <w:rsid w:val="00325E7C"/>
    <w:rsid w:val="003260A3"/>
    <w:rsid w:val="00326273"/>
    <w:rsid w:val="00326591"/>
    <w:rsid w:val="003267CE"/>
    <w:rsid w:val="00326B66"/>
    <w:rsid w:val="00326D8D"/>
    <w:rsid w:val="00326E19"/>
    <w:rsid w:val="003273DB"/>
    <w:rsid w:val="00327C78"/>
    <w:rsid w:val="00327CD3"/>
    <w:rsid w:val="00327DB1"/>
    <w:rsid w:val="0032CAF8"/>
    <w:rsid w:val="00330056"/>
    <w:rsid w:val="0033008B"/>
    <w:rsid w:val="00330471"/>
    <w:rsid w:val="003304A7"/>
    <w:rsid w:val="00330906"/>
    <w:rsid w:val="003309A3"/>
    <w:rsid w:val="00330A79"/>
    <w:rsid w:val="00330AB4"/>
    <w:rsid w:val="00330B45"/>
    <w:rsid w:val="00330D59"/>
    <w:rsid w:val="00330DAD"/>
    <w:rsid w:val="00330F17"/>
    <w:rsid w:val="00331001"/>
    <w:rsid w:val="0033123A"/>
    <w:rsid w:val="0033150E"/>
    <w:rsid w:val="00331851"/>
    <w:rsid w:val="0033194D"/>
    <w:rsid w:val="0033195C"/>
    <w:rsid w:val="00331990"/>
    <w:rsid w:val="00331EF6"/>
    <w:rsid w:val="0033214C"/>
    <w:rsid w:val="00332646"/>
    <w:rsid w:val="00332792"/>
    <w:rsid w:val="003329C3"/>
    <w:rsid w:val="00332A69"/>
    <w:rsid w:val="00332A97"/>
    <w:rsid w:val="00332B47"/>
    <w:rsid w:val="00332B79"/>
    <w:rsid w:val="00332E16"/>
    <w:rsid w:val="00332E3B"/>
    <w:rsid w:val="003330F7"/>
    <w:rsid w:val="00333303"/>
    <w:rsid w:val="003338F5"/>
    <w:rsid w:val="00333F3E"/>
    <w:rsid w:val="00334021"/>
    <w:rsid w:val="003344CC"/>
    <w:rsid w:val="00334525"/>
    <w:rsid w:val="00334C6A"/>
    <w:rsid w:val="00334D69"/>
    <w:rsid w:val="00335081"/>
    <w:rsid w:val="003353C6"/>
    <w:rsid w:val="00335685"/>
    <w:rsid w:val="00335D77"/>
    <w:rsid w:val="00335D7E"/>
    <w:rsid w:val="0033613F"/>
    <w:rsid w:val="003361C9"/>
    <w:rsid w:val="00336235"/>
    <w:rsid w:val="0033633B"/>
    <w:rsid w:val="00336453"/>
    <w:rsid w:val="003365ED"/>
    <w:rsid w:val="0033664E"/>
    <w:rsid w:val="0033665F"/>
    <w:rsid w:val="00336AB6"/>
    <w:rsid w:val="00336B92"/>
    <w:rsid w:val="00336F5F"/>
    <w:rsid w:val="003370D1"/>
    <w:rsid w:val="003371E1"/>
    <w:rsid w:val="00337436"/>
    <w:rsid w:val="003374F8"/>
    <w:rsid w:val="00337888"/>
    <w:rsid w:val="00337A44"/>
    <w:rsid w:val="00337A5F"/>
    <w:rsid w:val="00337B36"/>
    <w:rsid w:val="00337D5C"/>
    <w:rsid w:val="00337E0A"/>
    <w:rsid w:val="00337F88"/>
    <w:rsid w:val="00337F92"/>
    <w:rsid w:val="00340011"/>
    <w:rsid w:val="00340118"/>
    <w:rsid w:val="0034020B"/>
    <w:rsid w:val="003405E1"/>
    <w:rsid w:val="00340871"/>
    <w:rsid w:val="00340A03"/>
    <w:rsid w:val="003410A9"/>
    <w:rsid w:val="003412D6"/>
    <w:rsid w:val="003413C0"/>
    <w:rsid w:val="003415B6"/>
    <w:rsid w:val="0034160F"/>
    <w:rsid w:val="003419D7"/>
    <w:rsid w:val="00341BC5"/>
    <w:rsid w:val="00341DBF"/>
    <w:rsid w:val="00341E93"/>
    <w:rsid w:val="00342387"/>
    <w:rsid w:val="00342758"/>
    <w:rsid w:val="003427D6"/>
    <w:rsid w:val="00342E88"/>
    <w:rsid w:val="00342EA4"/>
    <w:rsid w:val="00342F82"/>
    <w:rsid w:val="0034319A"/>
    <w:rsid w:val="00343208"/>
    <w:rsid w:val="00343209"/>
    <w:rsid w:val="003433E5"/>
    <w:rsid w:val="003434C4"/>
    <w:rsid w:val="0034374C"/>
    <w:rsid w:val="00343BA4"/>
    <w:rsid w:val="00343DDE"/>
    <w:rsid w:val="00343E14"/>
    <w:rsid w:val="00343EBC"/>
    <w:rsid w:val="00343F9D"/>
    <w:rsid w:val="003445EA"/>
    <w:rsid w:val="0034497B"/>
    <w:rsid w:val="00344AAC"/>
    <w:rsid w:val="00344BEC"/>
    <w:rsid w:val="00344C13"/>
    <w:rsid w:val="003450C7"/>
    <w:rsid w:val="003458CD"/>
    <w:rsid w:val="003458D0"/>
    <w:rsid w:val="00345B59"/>
    <w:rsid w:val="00345BB0"/>
    <w:rsid w:val="00345EB1"/>
    <w:rsid w:val="003460CC"/>
    <w:rsid w:val="00346448"/>
    <w:rsid w:val="0034650E"/>
    <w:rsid w:val="00346771"/>
    <w:rsid w:val="003467AB"/>
    <w:rsid w:val="00346A33"/>
    <w:rsid w:val="00346AAF"/>
    <w:rsid w:val="00346BE1"/>
    <w:rsid w:val="0034718D"/>
    <w:rsid w:val="00347BBF"/>
    <w:rsid w:val="0035012F"/>
    <w:rsid w:val="00350627"/>
    <w:rsid w:val="0035091D"/>
    <w:rsid w:val="00350ADD"/>
    <w:rsid w:val="00351061"/>
    <w:rsid w:val="0035110D"/>
    <w:rsid w:val="003512C4"/>
    <w:rsid w:val="0035168A"/>
    <w:rsid w:val="003518F6"/>
    <w:rsid w:val="003519BA"/>
    <w:rsid w:val="00351E10"/>
    <w:rsid w:val="003520CC"/>
    <w:rsid w:val="003522EB"/>
    <w:rsid w:val="00352590"/>
    <w:rsid w:val="003527C7"/>
    <w:rsid w:val="003529CF"/>
    <w:rsid w:val="00352BA0"/>
    <w:rsid w:val="0035314B"/>
    <w:rsid w:val="0035318F"/>
    <w:rsid w:val="003534B1"/>
    <w:rsid w:val="003534CA"/>
    <w:rsid w:val="0035377F"/>
    <w:rsid w:val="00353A48"/>
    <w:rsid w:val="00353C8E"/>
    <w:rsid w:val="00353EFC"/>
    <w:rsid w:val="00353F28"/>
    <w:rsid w:val="0035420B"/>
    <w:rsid w:val="0035460E"/>
    <w:rsid w:val="00354625"/>
    <w:rsid w:val="0035470B"/>
    <w:rsid w:val="00354F07"/>
    <w:rsid w:val="0035540D"/>
    <w:rsid w:val="00355438"/>
    <w:rsid w:val="00355468"/>
    <w:rsid w:val="0035546E"/>
    <w:rsid w:val="00355561"/>
    <w:rsid w:val="00355594"/>
    <w:rsid w:val="0035574F"/>
    <w:rsid w:val="0035578B"/>
    <w:rsid w:val="00355A1F"/>
    <w:rsid w:val="00355C16"/>
    <w:rsid w:val="00355DE9"/>
    <w:rsid w:val="00355F5D"/>
    <w:rsid w:val="003560B3"/>
    <w:rsid w:val="00356223"/>
    <w:rsid w:val="003563B9"/>
    <w:rsid w:val="0035645E"/>
    <w:rsid w:val="00356F81"/>
    <w:rsid w:val="00356FBC"/>
    <w:rsid w:val="00357772"/>
    <w:rsid w:val="0035796B"/>
    <w:rsid w:val="00357982"/>
    <w:rsid w:val="00357D8E"/>
    <w:rsid w:val="00357ED5"/>
    <w:rsid w:val="0036056D"/>
    <w:rsid w:val="003607A8"/>
    <w:rsid w:val="00360F2B"/>
    <w:rsid w:val="00360F62"/>
    <w:rsid w:val="00361020"/>
    <w:rsid w:val="0036102C"/>
    <w:rsid w:val="00361070"/>
    <w:rsid w:val="00361320"/>
    <w:rsid w:val="003613AE"/>
    <w:rsid w:val="00361509"/>
    <w:rsid w:val="003619FE"/>
    <w:rsid w:val="00361C4C"/>
    <w:rsid w:val="00361C50"/>
    <w:rsid w:val="00361E3B"/>
    <w:rsid w:val="0036212F"/>
    <w:rsid w:val="003621D1"/>
    <w:rsid w:val="003621DB"/>
    <w:rsid w:val="00362597"/>
    <w:rsid w:val="00362614"/>
    <w:rsid w:val="0036277C"/>
    <w:rsid w:val="00362B7D"/>
    <w:rsid w:val="00363173"/>
    <w:rsid w:val="003634EB"/>
    <w:rsid w:val="00363627"/>
    <w:rsid w:val="003636A7"/>
    <w:rsid w:val="003639BB"/>
    <w:rsid w:val="00363CF7"/>
    <w:rsid w:val="00364665"/>
    <w:rsid w:val="003648BF"/>
    <w:rsid w:val="003649F6"/>
    <w:rsid w:val="0036525C"/>
    <w:rsid w:val="003652DF"/>
    <w:rsid w:val="003654F5"/>
    <w:rsid w:val="00365BAB"/>
    <w:rsid w:val="00365C6C"/>
    <w:rsid w:val="00365E9F"/>
    <w:rsid w:val="00365FDA"/>
    <w:rsid w:val="003661F9"/>
    <w:rsid w:val="0036629A"/>
    <w:rsid w:val="003664B1"/>
    <w:rsid w:val="003667F5"/>
    <w:rsid w:val="0036687D"/>
    <w:rsid w:val="003669D0"/>
    <w:rsid w:val="00366B11"/>
    <w:rsid w:val="00366B60"/>
    <w:rsid w:val="00366EDA"/>
    <w:rsid w:val="00366FD0"/>
    <w:rsid w:val="003674AB"/>
    <w:rsid w:val="00367585"/>
    <w:rsid w:val="0036767C"/>
    <w:rsid w:val="003677F2"/>
    <w:rsid w:val="00367A1C"/>
    <w:rsid w:val="00367B00"/>
    <w:rsid w:val="00367BD6"/>
    <w:rsid w:val="00367D2A"/>
    <w:rsid w:val="003701C3"/>
    <w:rsid w:val="00370338"/>
    <w:rsid w:val="003703AA"/>
    <w:rsid w:val="0037093C"/>
    <w:rsid w:val="00370B34"/>
    <w:rsid w:val="00370B43"/>
    <w:rsid w:val="00370C99"/>
    <w:rsid w:val="00371144"/>
    <w:rsid w:val="003718A9"/>
    <w:rsid w:val="00371AC5"/>
    <w:rsid w:val="00371E3A"/>
    <w:rsid w:val="00371FF8"/>
    <w:rsid w:val="0037238F"/>
    <w:rsid w:val="003723C3"/>
    <w:rsid w:val="0037251C"/>
    <w:rsid w:val="0037254B"/>
    <w:rsid w:val="00372612"/>
    <w:rsid w:val="003728E8"/>
    <w:rsid w:val="00372AFD"/>
    <w:rsid w:val="00372B78"/>
    <w:rsid w:val="00372F16"/>
    <w:rsid w:val="00372FB7"/>
    <w:rsid w:val="00372FE3"/>
    <w:rsid w:val="003731B6"/>
    <w:rsid w:val="0037380D"/>
    <w:rsid w:val="0037397B"/>
    <w:rsid w:val="00373B98"/>
    <w:rsid w:val="00373EA0"/>
    <w:rsid w:val="003740FA"/>
    <w:rsid w:val="003742CD"/>
    <w:rsid w:val="003742E4"/>
    <w:rsid w:val="0037433C"/>
    <w:rsid w:val="003743E0"/>
    <w:rsid w:val="00374555"/>
    <w:rsid w:val="003749E3"/>
    <w:rsid w:val="00374A4A"/>
    <w:rsid w:val="00374B97"/>
    <w:rsid w:val="00374C19"/>
    <w:rsid w:val="00374C89"/>
    <w:rsid w:val="00374D0F"/>
    <w:rsid w:val="003750E4"/>
    <w:rsid w:val="00375242"/>
    <w:rsid w:val="003752F9"/>
    <w:rsid w:val="00375409"/>
    <w:rsid w:val="00375CEB"/>
    <w:rsid w:val="00375D40"/>
    <w:rsid w:val="003761CC"/>
    <w:rsid w:val="00376313"/>
    <w:rsid w:val="0037644A"/>
    <w:rsid w:val="00376783"/>
    <w:rsid w:val="003767A6"/>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90"/>
    <w:rsid w:val="00381405"/>
    <w:rsid w:val="00381949"/>
    <w:rsid w:val="00381A08"/>
    <w:rsid w:val="00381A9B"/>
    <w:rsid w:val="00381AE4"/>
    <w:rsid w:val="00381C1B"/>
    <w:rsid w:val="00381CA0"/>
    <w:rsid w:val="00381DB4"/>
    <w:rsid w:val="00381FC1"/>
    <w:rsid w:val="003821CC"/>
    <w:rsid w:val="00382357"/>
    <w:rsid w:val="003823D6"/>
    <w:rsid w:val="0038283F"/>
    <w:rsid w:val="00382BF0"/>
    <w:rsid w:val="003830A1"/>
    <w:rsid w:val="0038320D"/>
    <w:rsid w:val="003836A6"/>
    <w:rsid w:val="003836FC"/>
    <w:rsid w:val="003837C9"/>
    <w:rsid w:val="00383BC0"/>
    <w:rsid w:val="00383C5A"/>
    <w:rsid w:val="00383F1B"/>
    <w:rsid w:val="00383F62"/>
    <w:rsid w:val="003845DC"/>
    <w:rsid w:val="00384830"/>
    <w:rsid w:val="00384866"/>
    <w:rsid w:val="00384E2E"/>
    <w:rsid w:val="00384F84"/>
    <w:rsid w:val="00384FA3"/>
    <w:rsid w:val="00385382"/>
    <w:rsid w:val="003855C8"/>
    <w:rsid w:val="00385725"/>
    <w:rsid w:val="0038591B"/>
    <w:rsid w:val="00385999"/>
    <w:rsid w:val="00385B14"/>
    <w:rsid w:val="00386022"/>
    <w:rsid w:val="003861DF"/>
    <w:rsid w:val="0038635F"/>
    <w:rsid w:val="00386619"/>
    <w:rsid w:val="003868CB"/>
    <w:rsid w:val="0038691F"/>
    <w:rsid w:val="00386E67"/>
    <w:rsid w:val="003872C3"/>
    <w:rsid w:val="003872E4"/>
    <w:rsid w:val="003873E3"/>
    <w:rsid w:val="00387AC4"/>
    <w:rsid w:val="00387C82"/>
    <w:rsid w:val="00387CC5"/>
    <w:rsid w:val="003901AE"/>
    <w:rsid w:val="00390214"/>
    <w:rsid w:val="00390249"/>
    <w:rsid w:val="003905ED"/>
    <w:rsid w:val="00390701"/>
    <w:rsid w:val="00390947"/>
    <w:rsid w:val="00391752"/>
    <w:rsid w:val="00391B64"/>
    <w:rsid w:val="00391C05"/>
    <w:rsid w:val="00392302"/>
    <w:rsid w:val="00392329"/>
    <w:rsid w:val="00392336"/>
    <w:rsid w:val="00392375"/>
    <w:rsid w:val="003923F0"/>
    <w:rsid w:val="0039292C"/>
    <w:rsid w:val="00392B67"/>
    <w:rsid w:val="00392C13"/>
    <w:rsid w:val="00392CFB"/>
    <w:rsid w:val="00392D12"/>
    <w:rsid w:val="00392D74"/>
    <w:rsid w:val="00393003"/>
    <w:rsid w:val="00393074"/>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81A"/>
    <w:rsid w:val="0039486E"/>
    <w:rsid w:val="00394B96"/>
    <w:rsid w:val="00394C36"/>
    <w:rsid w:val="00394C4B"/>
    <w:rsid w:val="00394E25"/>
    <w:rsid w:val="003951B2"/>
    <w:rsid w:val="003951FE"/>
    <w:rsid w:val="003959EB"/>
    <w:rsid w:val="00395F51"/>
    <w:rsid w:val="00396178"/>
    <w:rsid w:val="003968DB"/>
    <w:rsid w:val="00396978"/>
    <w:rsid w:val="00397027"/>
    <w:rsid w:val="0039718C"/>
    <w:rsid w:val="00397307"/>
    <w:rsid w:val="00397493"/>
    <w:rsid w:val="003974C6"/>
    <w:rsid w:val="00397793"/>
    <w:rsid w:val="00397A27"/>
    <w:rsid w:val="00397DC1"/>
    <w:rsid w:val="00397DDC"/>
    <w:rsid w:val="00397F66"/>
    <w:rsid w:val="003A02FE"/>
    <w:rsid w:val="003A0552"/>
    <w:rsid w:val="003A061C"/>
    <w:rsid w:val="003A084B"/>
    <w:rsid w:val="003A0A1B"/>
    <w:rsid w:val="003A0AC2"/>
    <w:rsid w:val="003A0BCC"/>
    <w:rsid w:val="003A0F20"/>
    <w:rsid w:val="003A149E"/>
    <w:rsid w:val="003A1670"/>
    <w:rsid w:val="003A1903"/>
    <w:rsid w:val="003A1943"/>
    <w:rsid w:val="003A1C85"/>
    <w:rsid w:val="003A1D22"/>
    <w:rsid w:val="003A241C"/>
    <w:rsid w:val="003A24AE"/>
    <w:rsid w:val="003A264D"/>
    <w:rsid w:val="003A2748"/>
    <w:rsid w:val="003A2D1F"/>
    <w:rsid w:val="003A2EAA"/>
    <w:rsid w:val="003A2F80"/>
    <w:rsid w:val="003A2FD0"/>
    <w:rsid w:val="003A3507"/>
    <w:rsid w:val="003A3563"/>
    <w:rsid w:val="003A36CE"/>
    <w:rsid w:val="003A38DF"/>
    <w:rsid w:val="003A3B5E"/>
    <w:rsid w:val="003A3D17"/>
    <w:rsid w:val="003A3E62"/>
    <w:rsid w:val="003A3FF4"/>
    <w:rsid w:val="003A432A"/>
    <w:rsid w:val="003A462D"/>
    <w:rsid w:val="003A4E51"/>
    <w:rsid w:val="003A4FB4"/>
    <w:rsid w:val="003A5424"/>
    <w:rsid w:val="003A54BC"/>
    <w:rsid w:val="003A5939"/>
    <w:rsid w:val="003A5BBB"/>
    <w:rsid w:val="003A5F5F"/>
    <w:rsid w:val="003A5F93"/>
    <w:rsid w:val="003A6135"/>
    <w:rsid w:val="003A6513"/>
    <w:rsid w:val="003A6C01"/>
    <w:rsid w:val="003A6C5A"/>
    <w:rsid w:val="003A6C8C"/>
    <w:rsid w:val="003A6D05"/>
    <w:rsid w:val="003A73B7"/>
    <w:rsid w:val="003A7699"/>
    <w:rsid w:val="003A7879"/>
    <w:rsid w:val="003A7C09"/>
    <w:rsid w:val="003A7C4B"/>
    <w:rsid w:val="003A7C73"/>
    <w:rsid w:val="003A7CB6"/>
    <w:rsid w:val="003A7E4D"/>
    <w:rsid w:val="003B0036"/>
    <w:rsid w:val="003B03C4"/>
    <w:rsid w:val="003B067E"/>
    <w:rsid w:val="003B0DFF"/>
    <w:rsid w:val="003B0E63"/>
    <w:rsid w:val="003B12A4"/>
    <w:rsid w:val="003B13C2"/>
    <w:rsid w:val="003B1466"/>
    <w:rsid w:val="003B14BE"/>
    <w:rsid w:val="003B14FA"/>
    <w:rsid w:val="003B1F97"/>
    <w:rsid w:val="003B1FBE"/>
    <w:rsid w:val="003B20F2"/>
    <w:rsid w:val="003B2255"/>
    <w:rsid w:val="003B22DE"/>
    <w:rsid w:val="003B23EB"/>
    <w:rsid w:val="003B2456"/>
    <w:rsid w:val="003B2B73"/>
    <w:rsid w:val="003B2F6C"/>
    <w:rsid w:val="003B2FA3"/>
    <w:rsid w:val="003B31C9"/>
    <w:rsid w:val="003B31CE"/>
    <w:rsid w:val="003B37EE"/>
    <w:rsid w:val="003B38E8"/>
    <w:rsid w:val="003B3980"/>
    <w:rsid w:val="003B3E32"/>
    <w:rsid w:val="003B3F37"/>
    <w:rsid w:val="003B41BD"/>
    <w:rsid w:val="003B427A"/>
    <w:rsid w:val="003B4329"/>
    <w:rsid w:val="003B44BA"/>
    <w:rsid w:val="003B4621"/>
    <w:rsid w:val="003B4626"/>
    <w:rsid w:val="003B46B9"/>
    <w:rsid w:val="003B472C"/>
    <w:rsid w:val="003B47B8"/>
    <w:rsid w:val="003B4F2B"/>
    <w:rsid w:val="003B4F77"/>
    <w:rsid w:val="003B52C8"/>
    <w:rsid w:val="003B58C8"/>
    <w:rsid w:val="003B5C29"/>
    <w:rsid w:val="003B5E7F"/>
    <w:rsid w:val="003B603D"/>
    <w:rsid w:val="003B609C"/>
    <w:rsid w:val="003B60E9"/>
    <w:rsid w:val="003B6319"/>
    <w:rsid w:val="003B6325"/>
    <w:rsid w:val="003B64F6"/>
    <w:rsid w:val="003B69A0"/>
    <w:rsid w:val="003B6BE1"/>
    <w:rsid w:val="003B6C7B"/>
    <w:rsid w:val="003B701D"/>
    <w:rsid w:val="003B71D1"/>
    <w:rsid w:val="003B7253"/>
    <w:rsid w:val="003B73A0"/>
    <w:rsid w:val="003B794D"/>
    <w:rsid w:val="003B7CB4"/>
    <w:rsid w:val="003B7D82"/>
    <w:rsid w:val="003C0168"/>
    <w:rsid w:val="003C020B"/>
    <w:rsid w:val="003C02DF"/>
    <w:rsid w:val="003C0305"/>
    <w:rsid w:val="003C0556"/>
    <w:rsid w:val="003C092D"/>
    <w:rsid w:val="003C096C"/>
    <w:rsid w:val="003C0C91"/>
    <w:rsid w:val="003C115F"/>
    <w:rsid w:val="003C1275"/>
    <w:rsid w:val="003C1383"/>
    <w:rsid w:val="003C1401"/>
    <w:rsid w:val="003C195D"/>
    <w:rsid w:val="003C1A46"/>
    <w:rsid w:val="003C1B2C"/>
    <w:rsid w:val="003C1B7D"/>
    <w:rsid w:val="003C1F92"/>
    <w:rsid w:val="003C21B5"/>
    <w:rsid w:val="003C2631"/>
    <w:rsid w:val="003C29B1"/>
    <w:rsid w:val="003C2B4D"/>
    <w:rsid w:val="003C2BB7"/>
    <w:rsid w:val="003C2C44"/>
    <w:rsid w:val="003C2FEA"/>
    <w:rsid w:val="003C306C"/>
    <w:rsid w:val="003C30A3"/>
    <w:rsid w:val="003C3159"/>
    <w:rsid w:val="003C3225"/>
    <w:rsid w:val="003C3638"/>
    <w:rsid w:val="003C3DA7"/>
    <w:rsid w:val="003C3DE4"/>
    <w:rsid w:val="003C3E1F"/>
    <w:rsid w:val="003C45F0"/>
    <w:rsid w:val="003C4682"/>
    <w:rsid w:val="003C483B"/>
    <w:rsid w:val="003C48DB"/>
    <w:rsid w:val="003C4B73"/>
    <w:rsid w:val="003C4C70"/>
    <w:rsid w:val="003C4CFA"/>
    <w:rsid w:val="003C4EB6"/>
    <w:rsid w:val="003C502E"/>
    <w:rsid w:val="003C547A"/>
    <w:rsid w:val="003C54EE"/>
    <w:rsid w:val="003C57EE"/>
    <w:rsid w:val="003C5957"/>
    <w:rsid w:val="003C5A78"/>
    <w:rsid w:val="003C5AEC"/>
    <w:rsid w:val="003C5B4B"/>
    <w:rsid w:val="003C5C5F"/>
    <w:rsid w:val="003C5CF7"/>
    <w:rsid w:val="003C5D38"/>
    <w:rsid w:val="003C5D8E"/>
    <w:rsid w:val="003C5DDF"/>
    <w:rsid w:val="003C63E7"/>
    <w:rsid w:val="003C6447"/>
    <w:rsid w:val="003C67D5"/>
    <w:rsid w:val="003C6A35"/>
    <w:rsid w:val="003C6A8E"/>
    <w:rsid w:val="003C6D4E"/>
    <w:rsid w:val="003C6DA1"/>
    <w:rsid w:val="003C7021"/>
    <w:rsid w:val="003C7068"/>
    <w:rsid w:val="003C706A"/>
    <w:rsid w:val="003C72FC"/>
    <w:rsid w:val="003C73FB"/>
    <w:rsid w:val="003C785B"/>
    <w:rsid w:val="003C78D3"/>
    <w:rsid w:val="003C7B58"/>
    <w:rsid w:val="003C7C36"/>
    <w:rsid w:val="003C7E7C"/>
    <w:rsid w:val="003D072A"/>
    <w:rsid w:val="003D072D"/>
    <w:rsid w:val="003D0C9A"/>
    <w:rsid w:val="003D0D5D"/>
    <w:rsid w:val="003D0E6F"/>
    <w:rsid w:val="003D0F4D"/>
    <w:rsid w:val="003D1474"/>
    <w:rsid w:val="003D155D"/>
    <w:rsid w:val="003D177C"/>
    <w:rsid w:val="003D17B4"/>
    <w:rsid w:val="003D1C61"/>
    <w:rsid w:val="003D1E43"/>
    <w:rsid w:val="003D1F7F"/>
    <w:rsid w:val="003D21CD"/>
    <w:rsid w:val="003D2499"/>
    <w:rsid w:val="003D2880"/>
    <w:rsid w:val="003D28B0"/>
    <w:rsid w:val="003D2A6C"/>
    <w:rsid w:val="003D2F4F"/>
    <w:rsid w:val="003D2FB7"/>
    <w:rsid w:val="003D315B"/>
    <w:rsid w:val="003D3785"/>
    <w:rsid w:val="003D39C3"/>
    <w:rsid w:val="003D40C2"/>
    <w:rsid w:val="003D4825"/>
    <w:rsid w:val="003D4E92"/>
    <w:rsid w:val="003D4E99"/>
    <w:rsid w:val="003D4F8D"/>
    <w:rsid w:val="003D5218"/>
    <w:rsid w:val="003D5257"/>
    <w:rsid w:val="003D53F2"/>
    <w:rsid w:val="003D57C8"/>
    <w:rsid w:val="003D5C60"/>
    <w:rsid w:val="003D5E83"/>
    <w:rsid w:val="003D6008"/>
    <w:rsid w:val="003D6459"/>
    <w:rsid w:val="003D6489"/>
    <w:rsid w:val="003D66AF"/>
    <w:rsid w:val="003D6830"/>
    <w:rsid w:val="003D6BC4"/>
    <w:rsid w:val="003D6ECF"/>
    <w:rsid w:val="003D7036"/>
    <w:rsid w:val="003D74B0"/>
    <w:rsid w:val="003D754B"/>
    <w:rsid w:val="003D756B"/>
    <w:rsid w:val="003D7B72"/>
    <w:rsid w:val="003D7D26"/>
    <w:rsid w:val="003D7EBA"/>
    <w:rsid w:val="003E012F"/>
    <w:rsid w:val="003E05A4"/>
    <w:rsid w:val="003E08D7"/>
    <w:rsid w:val="003E0C13"/>
    <w:rsid w:val="003E0C8A"/>
    <w:rsid w:val="003E0DBA"/>
    <w:rsid w:val="003E1095"/>
    <w:rsid w:val="003E1213"/>
    <w:rsid w:val="003E127D"/>
    <w:rsid w:val="003E1582"/>
    <w:rsid w:val="003E167D"/>
    <w:rsid w:val="003E16BF"/>
    <w:rsid w:val="003E198B"/>
    <w:rsid w:val="003E1B0B"/>
    <w:rsid w:val="003E1BA4"/>
    <w:rsid w:val="003E2200"/>
    <w:rsid w:val="003E2333"/>
    <w:rsid w:val="003E23DF"/>
    <w:rsid w:val="003E243B"/>
    <w:rsid w:val="003E2858"/>
    <w:rsid w:val="003E2AEA"/>
    <w:rsid w:val="003E2C12"/>
    <w:rsid w:val="003E2C9E"/>
    <w:rsid w:val="003E339C"/>
    <w:rsid w:val="003E3523"/>
    <w:rsid w:val="003E38F8"/>
    <w:rsid w:val="003E391C"/>
    <w:rsid w:val="003E3AD7"/>
    <w:rsid w:val="003E41DA"/>
    <w:rsid w:val="003E4371"/>
    <w:rsid w:val="003E438A"/>
    <w:rsid w:val="003E46C0"/>
    <w:rsid w:val="003E4A5C"/>
    <w:rsid w:val="003E4AA5"/>
    <w:rsid w:val="003E4DE7"/>
    <w:rsid w:val="003E4E3E"/>
    <w:rsid w:val="003E501C"/>
    <w:rsid w:val="003E556E"/>
    <w:rsid w:val="003E588B"/>
    <w:rsid w:val="003E59D8"/>
    <w:rsid w:val="003E5BDD"/>
    <w:rsid w:val="003E5C85"/>
    <w:rsid w:val="003E5D44"/>
    <w:rsid w:val="003E619B"/>
    <w:rsid w:val="003E68A7"/>
    <w:rsid w:val="003E6B8A"/>
    <w:rsid w:val="003E6BE6"/>
    <w:rsid w:val="003E6CCF"/>
    <w:rsid w:val="003E6E49"/>
    <w:rsid w:val="003E6E61"/>
    <w:rsid w:val="003E73A3"/>
    <w:rsid w:val="003E744C"/>
    <w:rsid w:val="003E7578"/>
    <w:rsid w:val="003E759F"/>
    <w:rsid w:val="003E75AF"/>
    <w:rsid w:val="003E75FA"/>
    <w:rsid w:val="003E773E"/>
    <w:rsid w:val="003E7B31"/>
    <w:rsid w:val="003F0417"/>
    <w:rsid w:val="003F0576"/>
    <w:rsid w:val="003F060A"/>
    <w:rsid w:val="003F06E7"/>
    <w:rsid w:val="003F0C6D"/>
    <w:rsid w:val="003F1219"/>
    <w:rsid w:val="003F1260"/>
    <w:rsid w:val="003F130A"/>
    <w:rsid w:val="003F13A5"/>
    <w:rsid w:val="003F16A8"/>
    <w:rsid w:val="003F1A0B"/>
    <w:rsid w:val="003F1A93"/>
    <w:rsid w:val="003F1C16"/>
    <w:rsid w:val="003F1CAE"/>
    <w:rsid w:val="003F1E38"/>
    <w:rsid w:val="003F1ED7"/>
    <w:rsid w:val="003F1F8E"/>
    <w:rsid w:val="003F1FE0"/>
    <w:rsid w:val="003F21CC"/>
    <w:rsid w:val="003F2283"/>
    <w:rsid w:val="003F228F"/>
    <w:rsid w:val="003F2639"/>
    <w:rsid w:val="003F2B1E"/>
    <w:rsid w:val="003F2C88"/>
    <w:rsid w:val="003F2D8D"/>
    <w:rsid w:val="003F2ECA"/>
    <w:rsid w:val="003F308A"/>
    <w:rsid w:val="003F3436"/>
    <w:rsid w:val="003F35E7"/>
    <w:rsid w:val="003F3A56"/>
    <w:rsid w:val="003F3AD2"/>
    <w:rsid w:val="003F3C0E"/>
    <w:rsid w:val="003F3CF9"/>
    <w:rsid w:val="003F3E4C"/>
    <w:rsid w:val="003F40DE"/>
    <w:rsid w:val="003F41CA"/>
    <w:rsid w:val="003F42B3"/>
    <w:rsid w:val="003F47A0"/>
    <w:rsid w:val="003F4860"/>
    <w:rsid w:val="003F487F"/>
    <w:rsid w:val="003F54A1"/>
    <w:rsid w:val="003F56F4"/>
    <w:rsid w:val="003F5759"/>
    <w:rsid w:val="003F57A0"/>
    <w:rsid w:val="003F6602"/>
    <w:rsid w:val="003F66A6"/>
    <w:rsid w:val="003F6B94"/>
    <w:rsid w:val="003F6BD6"/>
    <w:rsid w:val="003F6C8D"/>
    <w:rsid w:val="003F6F84"/>
    <w:rsid w:val="003F718F"/>
    <w:rsid w:val="003F722B"/>
    <w:rsid w:val="003F74FA"/>
    <w:rsid w:val="003F7DD3"/>
    <w:rsid w:val="003F7EFA"/>
    <w:rsid w:val="003F7F8C"/>
    <w:rsid w:val="003F7FD9"/>
    <w:rsid w:val="0040000E"/>
    <w:rsid w:val="004004F5"/>
    <w:rsid w:val="00400542"/>
    <w:rsid w:val="00400626"/>
    <w:rsid w:val="00400685"/>
    <w:rsid w:val="00400CB9"/>
    <w:rsid w:val="00401156"/>
    <w:rsid w:val="004011CF"/>
    <w:rsid w:val="004011DD"/>
    <w:rsid w:val="004015C5"/>
    <w:rsid w:val="0040177A"/>
    <w:rsid w:val="004018E2"/>
    <w:rsid w:val="00401CB0"/>
    <w:rsid w:val="00401E75"/>
    <w:rsid w:val="00401FA2"/>
    <w:rsid w:val="004022ED"/>
    <w:rsid w:val="00402722"/>
    <w:rsid w:val="00402923"/>
    <w:rsid w:val="00402C4A"/>
    <w:rsid w:val="00402DD7"/>
    <w:rsid w:val="00402E21"/>
    <w:rsid w:val="00402F48"/>
    <w:rsid w:val="00402F62"/>
    <w:rsid w:val="00403BC1"/>
    <w:rsid w:val="00403BC3"/>
    <w:rsid w:val="00403E2E"/>
    <w:rsid w:val="00404049"/>
    <w:rsid w:val="00404061"/>
    <w:rsid w:val="004044D7"/>
    <w:rsid w:val="004044EF"/>
    <w:rsid w:val="0040487C"/>
    <w:rsid w:val="00404BE6"/>
    <w:rsid w:val="00405073"/>
    <w:rsid w:val="00405754"/>
    <w:rsid w:val="004057E7"/>
    <w:rsid w:val="00405990"/>
    <w:rsid w:val="00405F0E"/>
    <w:rsid w:val="004060D6"/>
    <w:rsid w:val="004061E1"/>
    <w:rsid w:val="0040665B"/>
    <w:rsid w:val="00406B1B"/>
    <w:rsid w:val="00406B52"/>
    <w:rsid w:val="00406C65"/>
    <w:rsid w:val="00406DE6"/>
    <w:rsid w:val="00406E25"/>
    <w:rsid w:val="00406E44"/>
    <w:rsid w:val="00407048"/>
    <w:rsid w:val="0040727E"/>
    <w:rsid w:val="004076B1"/>
    <w:rsid w:val="00407789"/>
    <w:rsid w:val="004077F5"/>
    <w:rsid w:val="00407C0D"/>
    <w:rsid w:val="00407D58"/>
    <w:rsid w:val="00407E65"/>
    <w:rsid w:val="00407FF3"/>
    <w:rsid w:val="004102A3"/>
    <w:rsid w:val="00410462"/>
    <w:rsid w:val="0041058E"/>
    <w:rsid w:val="0041073E"/>
    <w:rsid w:val="00410875"/>
    <w:rsid w:val="00410CED"/>
    <w:rsid w:val="00410D75"/>
    <w:rsid w:val="00410F9F"/>
    <w:rsid w:val="00411009"/>
    <w:rsid w:val="004111CC"/>
    <w:rsid w:val="00411617"/>
    <w:rsid w:val="00411B14"/>
    <w:rsid w:val="00411B52"/>
    <w:rsid w:val="0041208E"/>
    <w:rsid w:val="00412116"/>
    <w:rsid w:val="00412841"/>
    <w:rsid w:val="00412A5F"/>
    <w:rsid w:val="00412A70"/>
    <w:rsid w:val="00412C4A"/>
    <w:rsid w:val="00413338"/>
    <w:rsid w:val="00413617"/>
    <w:rsid w:val="0041394F"/>
    <w:rsid w:val="004139A5"/>
    <w:rsid w:val="00413BA7"/>
    <w:rsid w:val="00413C53"/>
    <w:rsid w:val="00413D37"/>
    <w:rsid w:val="00413FA3"/>
    <w:rsid w:val="00414071"/>
    <w:rsid w:val="0041420D"/>
    <w:rsid w:val="0041426C"/>
    <w:rsid w:val="00414368"/>
    <w:rsid w:val="00414378"/>
    <w:rsid w:val="0041477D"/>
    <w:rsid w:val="0041492A"/>
    <w:rsid w:val="00414AE2"/>
    <w:rsid w:val="00414C95"/>
    <w:rsid w:val="00414EC6"/>
    <w:rsid w:val="004152F5"/>
    <w:rsid w:val="0041546E"/>
    <w:rsid w:val="004157A2"/>
    <w:rsid w:val="00415967"/>
    <w:rsid w:val="00415AC8"/>
    <w:rsid w:val="00415C24"/>
    <w:rsid w:val="00415DB2"/>
    <w:rsid w:val="00416932"/>
    <w:rsid w:val="00416B14"/>
    <w:rsid w:val="00416BE1"/>
    <w:rsid w:val="00416CF2"/>
    <w:rsid w:val="00416DF4"/>
    <w:rsid w:val="00416DF5"/>
    <w:rsid w:val="0041711F"/>
    <w:rsid w:val="00417307"/>
    <w:rsid w:val="0041749D"/>
    <w:rsid w:val="004177FD"/>
    <w:rsid w:val="00417BCB"/>
    <w:rsid w:val="00417EB7"/>
    <w:rsid w:val="00417ED9"/>
    <w:rsid w:val="0042004B"/>
    <w:rsid w:val="00420052"/>
    <w:rsid w:val="004200F7"/>
    <w:rsid w:val="0042027B"/>
    <w:rsid w:val="0042030C"/>
    <w:rsid w:val="00420583"/>
    <w:rsid w:val="004208E5"/>
    <w:rsid w:val="00420920"/>
    <w:rsid w:val="00420942"/>
    <w:rsid w:val="00420A06"/>
    <w:rsid w:val="00420A4E"/>
    <w:rsid w:val="00420ABB"/>
    <w:rsid w:val="00420B56"/>
    <w:rsid w:val="00420BAE"/>
    <w:rsid w:val="00420F60"/>
    <w:rsid w:val="00421628"/>
    <w:rsid w:val="00421930"/>
    <w:rsid w:val="00421ACB"/>
    <w:rsid w:val="00421C59"/>
    <w:rsid w:val="00421E96"/>
    <w:rsid w:val="004223BF"/>
    <w:rsid w:val="00422654"/>
    <w:rsid w:val="00422DC5"/>
    <w:rsid w:val="00423974"/>
    <w:rsid w:val="004240A3"/>
    <w:rsid w:val="0042480D"/>
    <w:rsid w:val="00424A26"/>
    <w:rsid w:val="00424A98"/>
    <w:rsid w:val="00424D4E"/>
    <w:rsid w:val="00424D80"/>
    <w:rsid w:val="00424D87"/>
    <w:rsid w:val="00424E04"/>
    <w:rsid w:val="00424EE6"/>
    <w:rsid w:val="004251C5"/>
    <w:rsid w:val="0042539A"/>
    <w:rsid w:val="004254B6"/>
    <w:rsid w:val="0042553D"/>
    <w:rsid w:val="0042556C"/>
    <w:rsid w:val="00425B13"/>
    <w:rsid w:val="00425E5E"/>
    <w:rsid w:val="00425FAB"/>
    <w:rsid w:val="0042604C"/>
    <w:rsid w:val="00426129"/>
    <w:rsid w:val="00426267"/>
    <w:rsid w:val="00426460"/>
    <w:rsid w:val="004265E4"/>
    <w:rsid w:val="00426677"/>
    <w:rsid w:val="00426765"/>
    <w:rsid w:val="00426958"/>
    <w:rsid w:val="00426A50"/>
    <w:rsid w:val="00426D38"/>
    <w:rsid w:val="00426E40"/>
    <w:rsid w:val="004271A6"/>
    <w:rsid w:val="0042745C"/>
    <w:rsid w:val="00427469"/>
    <w:rsid w:val="00427999"/>
    <w:rsid w:val="00427C20"/>
    <w:rsid w:val="0043024D"/>
    <w:rsid w:val="00430503"/>
    <w:rsid w:val="0043067C"/>
    <w:rsid w:val="00430882"/>
    <w:rsid w:val="00430923"/>
    <w:rsid w:val="00430D6A"/>
    <w:rsid w:val="00430F18"/>
    <w:rsid w:val="00430F74"/>
    <w:rsid w:val="0043110E"/>
    <w:rsid w:val="00431860"/>
    <w:rsid w:val="00431D51"/>
    <w:rsid w:val="00431ECE"/>
    <w:rsid w:val="00432231"/>
    <w:rsid w:val="00432250"/>
    <w:rsid w:val="004322C6"/>
    <w:rsid w:val="004322D8"/>
    <w:rsid w:val="00432524"/>
    <w:rsid w:val="004325B7"/>
    <w:rsid w:val="00432623"/>
    <w:rsid w:val="00432625"/>
    <w:rsid w:val="004326BA"/>
    <w:rsid w:val="00432AF9"/>
    <w:rsid w:val="00432FB6"/>
    <w:rsid w:val="004330B6"/>
    <w:rsid w:val="00433499"/>
    <w:rsid w:val="004334E7"/>
    <w:rsid w:val="0043371F"/>
    <w:rsid w:val="0043374C"/>
    <w:rsid w:val="004337D4"/>
    <w:rsid w:val="004339D5"/>
    <w:rsid w:val="004339D9"/>
    <w:rsid w:val="00433A95"/>
    <w:rsid w:val="00433AD2"/>
    <w:rsid w:val="00433DE2"/>
    <w:rsid w:val="004343D5"/>
    <w:rsid w:val="00434563"/>
    <w:rsid w:val="004346AB"/>
    <w:rsid w:val="00434780"/>
    <w:rsid w:val="00434872"/>
    <w:rsid w:val="00434ABE"/>
    <w:rsid w:val="00434BD5"/>
    <w:rsid w:val="00434DD2"/>
    <w:rsid w:val="00434E70"/>
    <w:rsid w:val="00435064"/>
    <w:rsid w:val="0043518E"/>
    <w:rsid w:val="00435449"/>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3A5"/>
    <w:rsid w:val="00437A0A"/>
    <w:rsid w:val="00437BC1"/>
    <w:rsid w:val="00437D4E"/>
    <w:rsid w:val="00437EED"/>
    <w:rsid w:val="00440011"/>
    <w:rsid w:val="00440768"/>
    <w:rsid w:val="00440ADD"/>
    <w:rsid w:val="00440E5F"/>
    <w:rsid w:val="004410B6"/>
    <w:rsid w:val="004412F3"/>
    <w:rsid w:val="0044134D"/>
    <w:rsid w:val="0044152E"/>
    <w:rsid w:val="00441882"/>
    <w:rsid w:val="0044194E"/>
    <w:rsid w:val="00442075"/>
    <w:rsid w:val="004422B6"/>
    <w:rsid w:val="00442309"/>
    <w:rsid w:val="00442495"/>
    <w:rsid w:val="0044256C"/>
    <w:rsid w:val="00442597"/>
    <w:rsid w:val="004426D6"/>
    <w:rsid w:val="00442AFD"/>
    <w:rsid w:val="00442C75"/>
    <w:rsid w:val="00442DE1"/>
    <w:rsid w:val="00442F89"/>
    <w:rsid w:val="004431C4"/>
    <w:rsid w:val="00443285"/>
    <w:rsid w:val="004433DB"/>
    <w:rsid w:val="00443614"/>
    <w:rsid w:val="0044369D"/>
    <w:rsid w:val="00443E05"/>
    <w:rsid w:val="004440F2"/>
    <w:rsid w:val="00444215"/>
    <w:rsid w:val="004442BD"/>
    <w:rsid w:val="004444CB"/>
    <w:rsid w:val="00444521"/>
    <w:rsid w:val="004445A6"/>
    <w:rsid w:val="00444753"/>
    <w:rsid w:val="0044485C"/>
    <w:rsid w:val="00444957"/>
    <w:rsid w:val="00444B30"/>
    <w:rsid w:val="00444B80"/>
    <w:rsid w:val="00444D28"/>
    <w:rsid w:val="00445007"/>
    <w:rsid w:val="00445074"/>
    <w:rsid w:val="0044530C"/>
    <w:rsid w:val="00445421"/>
    <w:rsid w:val="0044549E"/>
    <w:rsid w:val="004454FB"/>
    <w:rsid w:val="004458C2"/>
    <w:rsid w:val="004458D0"/>
    <w:rsid w:val="00445BF3"/>
    <w:rsid w:val="00445FDC"/>
    <w:rsid w:val="00446044"/>
    <w:rsid w:val="004464FC"/>
    <w:rsid w:val="00446509"/>
    <w:rsid w:val="0044661C"/>
    <w:rsid w:val="00446C68"/>
    <w:rsid w:val="00446D68"/>
    <w:rsid w:val="00446E69"/>
    <w:rsid w:val="00446EE9"/>
    <w:rsid w:val="0044717B"/>
    <w:rsid w:val="0044743B"/>
    <w:rsid w:val="00447517"/>
    <w:rsid w:val="004475D4"/>
    <w:rsid w:val="004477AB"/>
    <w:rsid w:val="0044781B"/>
    <w:rsid w:val="004478BD"/>
    <w:rsid w:val="004478DF"/>
    <w:rsid w:val="00447CB0"/>
    <w:rsid w:val="00447E53"/>
    <w:rsid w:val="00450203"/>
    <w:rsid w:val="004502E0"/>
    <w:rsid w:val="00450372"/>
    <w:rsid w:val="00450475"/>
    <w:rsid w:val="004504D3"/>
    <w:rsid w:val="004505F9"/>
    <w:rsid w:val="00450A48"/>
    <w:rsid w:val="00450B64"/>
    <w:rsid w:val="00450DCB"/>
    <w:rsid w:val="00451083"/>
    <w:rsid w:val="004514AF"/>
    <w:rsid w:val="00451764"/>
    <w:rsid w:val="0045198E"/>
    <w:rsid w:val="00451D40"/>
    <w:rsid w:val="00451E7B"/>
    <w:rsid w:val="004520CD"/>
    <w:rsid w:val="004521C8"/>
    <w:rsid w:val="00452E7B"/>
    <w:rsid w:val="004535EA"/>
    <w:rsid w:val="004538E5"/>
    <w:rsid w:val="004539AC"/>
    <w:rsid w:val="00453A8C"/>
    <w:rsid w:val="00453BBC"/>
    <w:rsid w:val="00453BC3"/>
    <w:rsid w:val="004543F3"/>
    <w:rsid w:val="00454855"/>
    <w:rsid w:val="0045494F"/>
    <w:rsid w:val="00454BE7"/>
    <w:rsid w:val="00454DA3"/>
    <w:rsid w:val="00454F0A"/>
    <w:rsid w:val="00454F7C"/>
    <w:rsid w:val="00454FEA"/>
    <w:rsid w:val="004551FC"/>
    <w:rsid w:val="00455217"/>
    <w:rsid w:val="00455232"/>
    <w:rsid w:val="00455B30"/>
    <w:rsid w:val="00456154"/>
    <w:rsid w:val="0045620A"/>
    <w:rsid w:val="0045635B"/>
    <w:rsid w:val="004564D1"/>
    <w:rsid w:val="00456685"/>
    <w:rsid w:val="004568DC"/>
    <w:rsid w:val="00456ED3"/>
    <w:rsid w:val="00456FA6"/>
    <w:rsid w:val="00456FFD"/>
    <w:rsid w:val="00457086"/>
    <w:rsid w:val="004570A8"/>
    <w:rsid w:val="004571C8"/>
    <w:rsid w:val="00457528"/>
    <w:rsid w:val="004575D6"/>
    <w:rsid w:val="00457638"/>
    <w:rsid w:val="00457841"/>
    <w:rsid w:val="00457AB7"/>
    <w:rsid w:val="00457B79"/>
    <w:rsid w:val="00457BF8"/>
    <w:rsid w:val="004601E5"/>
    <w:rsid w:val="00460D37"/>
    <w:rsid w:val="00460D96"/>
    <w:rsid w:val="004611DD"/>
    <w:rsid w:val="00461429"/>
    <w:rsid w:val="004618AF"/>
    <w:rsid w:val="004619BE"/>
    <w:rsid w:val="00461B2A"/>
    <w:rsid w:val="00461CE7"/>
    <w:rsid w:val="00461F16"/>
    <w:rsid w:val="00461F3F"/>
    <w:rsid w:val="00461FD2"/>
    <w:rsid w:val="00461FF4"/>
    <w:rsid w:val="0046225C"/>
    <w:rsid w:val="004622A0"/>
    <w:rsid w:val="00462532"/>
    <w:rsid w:val="00462550"/>
    <w:rsid w:val="004628A3"/>
    <w:rsid w:val="00462968"/>
    <w:rsid w:val="00463247"/>
    <w:rsid w:val="00463709"/>
    <w:rsid w:val="00463D4A"/>
    <w:rsid w:val="00463E48"/>
    <w:rsid w:val="00464197"/>
    <w:rsid w:val="00464237"/>
    <w:rsid w:val="00464261"/>
    <w:rsid w:val="00464582"/>
    <w:rsid w:val="00464805"/>
    <w:rsid w:val="004648EC"/>
    <w:rsid w:val="00464943"/>
    <w:rsid w:val="004649C9"/>
    <w:rsid w:val="00464C8F"/>
    <w:rsid w:val="00465288"/>
    <w:rsid w:val="004652FB"/>
    <w:rsid w:val="0046540D"/>
    <w:rsid w:val="0046543A"/>
    <w:rsid w:val="00465733"/>
    <w:rsid w:val="004657B3"/>
    <w:rsid w:val="00465AED"/>
    <w:rsid w:val="00465DC4"/>
    <w:rsid w:val="00465EB9"/>
    <w:rsid w:val="0046638F"/>
    <w:rsid w:val="00466892"/>
    <w:rsid w:val="00466B1E"/>
    <w:rsid w:val="00466CB2"/>
    <w:rsid w:val="00466CB3"/>
    <w:rsid w:val="00467120"/>
    <w:rsid w:val="00467538"/>
    <w:rsid w:val="00467985"/>
    <w:rsid w:val="00467A89"/>
    <w:rsid w:val="00467AE4"/>
    <w:rsid w:val="00467B09"/>
    <w:rsid w:val="00467C4B"/>
    <w:rsid w:val="00467E24"/>
    <w:rsid w:val="00467E8A"/>
    <w:rsid w:val="00470235"/>
    <w:rsid w:val="004703B1"/>
    <w:rsid w:val="004708E0"/>
    <w:rsid w:val="004709D8"/>
    <w:rsid w:val="004709EB"/>
    <w:rsid w:val="00470CFC"/>
    <w:rsid w:val="0047101F"/>
    <w:rsid w:val="00471949"/>
    <w:rsid w:val="00471C82"/>
    <w:rsid w:val="0047202A"/>
    <w:rsid w:val="00472039"/>
    <w:rsid w:val="00472382"/>
    <w:rsid w:val="00472453"/>
    <w:rsid w:val="0047255D"/>
    <w:rsid w:val="00472918"/>
    <w:rsid w:val="00472C12"/>
    <w:rsid w:val="00472DCB"/>
    <w:rsid w:val="00472EE2"/>
    <w:rsid w:val="004732F3"/>
    <w:rsid w:val="0047355D"/>
    <w:rsid w:val="00473610"/>
    <w:rsid w:val="004736C0"/>
    <w:rsid w:val="00473704"/>
    <w:rsid w:val="0047387C"/>
    <w:rsid w:val="00473A53"/>
    <w:rsid w:val="00473B81"/>
    <w:rsid w:val="00473D10"/>
    <w:rsid w:val="00473EC0"/>
    <w:rsid w:val="0047450F"/>
    <w:rsid w:val="00474524"/>
    <w:rsid w:val="00474589"/>
    <w:rsid w:val="00474652"/>
    <w:rsid w:val="00474800"/>
    <w:rsid w:val="00474928"/>
    <w:rsid w:val="00474965"/>
    <w:rsid w:val="00474B1D"/>
    <w:rsid w:val="00474C04"/>
    <w:rsid w:val="00474C4A"/>
    <w:rsid w:val="00474C9F"/>
    <w:rsid w:val="00474DBA"/>
    <w:rsid w:val="00475186"/>
    <w:rsid w:val="00475318"/>
    <w:rsid w:val="00475A8B"/>
    <w:rsid w:val="00475D06"/>
    <w:rsid w:val="00475E4A"/>
    <w:rsid w:val="00475ED1"/>
    <w:rsid w:val="00476321"/>
    <w:rsid w:val="0047667B"/>
    <w:rsid w:val="004769B9"/>
    <w:rsid w:val="004769BB"/>
    <w:rsid w:val="00477081"/>
    <w:rsid w:val="00477106"/>
    <w:rsid w:val="0047734C"/>
    <w:rsid w:val="0047743B"/>
    <w:rsid w:val="00477490"/>
    <w:rsid w:val="004774C0"/>
    <w:rsid w:val="00477674"/>
    <w:rsid w:val="004777B7"/>
    <w:rsid w:val="00477930"/>
    <w:rsid w:val="00477A71"/>
    <w:rsid w:val="00477A82"/>
    <w:rsid w:val="00477A9C"/>
    <w:rsid w:val="00477B62"/>
    <w:rsid w:val="00477C2E"/>
    <w:rsid w:val="00477CA6"/>
    <w:rsid w:val="00477DDD"/>
    <w:rsid w:val="0048000B"/>
    <w:rsid w:val="00480297"/>
    <w:rsid w:val="00480520"/>
    <w:rsid w:val="00480583"/>
    <w:rsid w:val="004806C9"/>
    <w:rsid w:val="00480882"/>
    <w:rsid w:val="004808A2"/>
    <w:rsid w:val="00480A7B"/>
    <w:rsid w:val="00480D52"/>
    <w:rsid w:val="00480EBE"/>
    <w:rsid w:val="004811F2"/>
    <w:rsid w:val="00481240"/>
    <w:rsid w:val="0048153B"/>
    <w:rsid w:val="00481862"/>
    <w:rsid w:val="004818B1"/>
    <w:rsid w:val="00481C18"/>
    <w:rsid w:val="00481C95"/>
    <w:rsid w:val="00481F01"/>
    <w:rsid w:val="00482B10"/>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68"/>
    <w:rsid w:val="004849CE"/>
    <w:rsid w:val="00484B21"/>
    <w:rsid w:val="00484B3D"/>
    <w:rsid w:val="00484CF8"/>
    <w:rsid w:val="00484E0C"/>
    <w:rsid w:val="00484ECE"/>
    <w:rsid w:val="00485052"/>
    <w:rsid w:val="00485079"/>
    <w:rsid w:val="00485149"/>
    <w:rsid w:val="004851E6"/>
    <w:rsid w:val="00485349"/>
    <w:rsid w:val="00485570"/>
    <w:rsid w:val="00485BBE"/>
    <w:rsid w:val="00485C08"/>
    <w:rsid w:val="00485E9B"/>
    <w:rsid w:val="004860ED"/>
    <w:rsid w:val="004862BF"/>
    <w:rsid w:val="00486410"/>
    <w:rsid w:val="00486448"/>
    <w:rsid w:val="004867E6"/>
    <w:rsid w:val="00486827"/>
    <w:rsid w:val="004868D0"/>
    <w:rsid w:val="00486DDE"/>
    <w:rsid w:val="00486EA5"/>
    <w:rsid w:val="00486ED4"/>
    <w:rsid w:val="00487354"/>
    <w:rsid w:val="00487534"/>
    <w:rsid w:val="0048784D"/>
    <w:rsid w:val="00487B3A"/>
    <w:rsid w:val="00490442"/>
    <w:rsid w:val="00490739"/>
    <w:rsid w:val="0049080A"/>
    <w:rsid w:val="00490A6B"/>
    <w:rsid w:val="00490C89"/>
    <w:rsid w:val="00490D8D"/>
    <w:rsid w:val="00491136"/>
    <w:rsid w:val="004913A3"/>
    <w:rsid w:val="00491751"/>
    <w:rsid w:val="00491942"/>
    <w:rsid w:val="00491BDA"/>
    <w:rsid w:val="00491FFE"/>
    <w:rsid w:val="00492149"/>
    <w:rsid w:val="0049214A"/>
    <w:rsid w:val="0049219A"/>
    <w:rsid w:val="004922B8"/>
    <w:rsid w:val="004927BD"/>
    <w:rsid w:val="004928C4"/>
    <w:rsid w:val="00492936"/>
    <w:rsid w:val="00492B3D"/>
    <w:rsid w:val="004930A0"/>
    <w:rsid w:val="00493156"/>
    <w:rsid w:val="004932A2"/>
    <w:rsid w:val="004934A7"/>
    <w:rsid w:val="004934CC"/>
    <w:rsid w:val="0049353A"/>
    <w:rsid w:val="00493B02"/>
    <w:rsid w:val="00493B39"/>
    <w:rsid w:val="00493BC3"/>
    <w:rsid w:val="00493EF2"/>
    <w:rsid w:val="00493F02"/>
    <w:rsid w:val="00494215"/>
    <w:rsid w:val="0049478A"/>
    <w:rsid w:val="00494DFC"/>
    <w:rsid w:val="00494E22"/>
    <w:rsid w:val="00495229"/>
    <w:rsid w:val="00495710"/>
    <w:rsid w:val="00495C48"/>
    <w:rsid w:val="00495FFC"/>
    <w:rsid w:val="0049600D"/>
    <w:rsid w:val="00496096"/>
    <w:rsid w:val="00496237"/>
    <w:rsid w:val="00496447"/>
    <w:rsid w:val="004967B0"/>
    <w:rsid w:val="00496835"/>
    <w:rsid w:val="00496CD0"/>
    <w:rsid w:val="0049733F"/>
    <w:rsid w:val="004975C4"/>
    <w:rsid w:val="004976EF"/>
    <w:rsid w:val="0049772B"/>
    <w:rsid w:val="00497CDC"/>
    <w:rsid w:val="00497DD1"/>
    <w:rsid w:val="00497FA8"/>
    <w:rsid w:val="004A02FE"/>
    <w:rsid w:val="004A08A1"/>
    <w:rsid w:val="004A0A86"/>
    <w:rsid w:val="004A0A8B"/>
    <w:rsid w:val="004A0D2D"/>
    <w:rsid w:val="004A0DDC"/>
    <w:rsid w:val="004A1180"/>
    <w:rsid w:val="004A11BB"/>
    <w:rsid w:val="004A123D"/>
    <w:rsid w:val="004A125D"/>
    <w:rsid w:val="004A142F"/>
    <w:rsid w:val="004A1838"/>
    <w:rsid w:val="004A1857"/>
    <w:rsid w:val="004A18AD"/>
    <w:rsid w:val="004A1A64"/>
    <w:rsid w:val="004A1B79"/>
    <w:rsid w:val="004A1DDB"/>
    <w:rsid w:val="004A1FF6"/>
    <w:rsid w:val="004A22B2"/>
    <w:rsid w:val="004A2340"/>
    <w:rsid w:val="004A2528"/>
    <w:rsid w:val="004A2537"/>
    <w:rsid w:val="004A27B3"/>
    <w:rsid w:val="004A2952"/>
    <w:rsid w:val="004A2959"/>
    <w:rsid w:val="004A29AC"/>
    <w:rsid w:val="004A2E6C"/>
    <w:rsid w:val="004A2EC7"/>
    <w:rsid w:val="004A3024"/>
    <w:rsid w:val="004A30E9"/>
    <w:rsid w:val="004A3547"/>
    <w:rsid w:val="004A3586"/>
    <w:rsid w:val="004A397E"/>
    <w:rsid w:val="004A3C4F"/>
    <w:rsid w:val="004A3CFF"/>
    <w:rsid w:val="004A3F11"/>
    <w:rsid w:val="004A3F20"/>
    <w:rsid w:val="004A431B"/>
    <w:rsid w:val="004A435C"/>
    <w:rsid w:val="004A452E"/>
    <w:rsid w:val="004A49E7"/>
    <w:rsid w:val="004A4BB5"/>
    <w:rsid w:val="004A4D1D"/>
    <w:rsid w:val="004A4D9C"/>
    <w:rsid w:val="004A4FB8"/>
    <w:rsid w:val="004A5000"/>
    <w:rsid w:val="004A546E"/>
    <w:rsid w:val="004A5B36"/>
    <w:rsid w:val="004A5C35"/>
    <w:rsid w:val="004A5C9B"/>
    <w:rsid w:val="004A65B6"/>
    <w:rsid w:val="004A6631"/>
    <w:rsid w:val="004A6976"/>
    <w:rsid w:val="004A6C92"/>
    <w:rsid w:val="004A6DE3"/>
    <w:rsid w:val="004A6E07"/>
    <w:rsid w:val="004A70B5"/>
    <w:rsid w:val="004A7190"/>
    <w:rsid w:val="004A72C6"/>
    <w:rsid w:val="004A73AB"/>
    <w:rsid w:val="004A750A"/>
    <w:rsid w:val="004A7584"/>
    <w:rsid w:val="004A780F"/>
    <w:rsid w:val="004B00A0"/>
    <w:rsid w:val="004B01CB"/>
    <w:rsid w:val="004B024F"/>
    <w:rsid w:val="004B02A7"/>
    <w:rsid w:val="004B0730"/>
    <w:rsid w:val="004B0944"/>
    <w:rsid w:val="004B0B5C"/>
    <w:rsid w:val="004B0CFB"/>
    <w:rsid w:val="004B0E20"/>
    <w:rsid w:val="004B101E"/>
    <w:rsid w:val="004B1134"/>
    <w:rsid w:val="004B1945"/>
    <w:rsid w:val="004B1972"/>
    <w:rsid w:val="004B19F8"/>
    <w:rsid w:val="004B1AAC"/>
    <w:rsid w:val="004B1BAD"/>
    <w:rsid w:val="004B1C78"/>
    <w:rsid w:val="004B1CF2"/>
    <w:rsid w:val="004B20A1"/>
    <w:rsid w:val="004B20D1"/>
    <w:rsid w:val="004B20D8"/>
    <w:rsid w:val="004B225C"/>
    <w:rsid w:val="004B2272"/>
    <w:rsid w:val="004B24CC"/>
    <w:rsid w:val="004B24DC"/>
    <w:rsid w:val="004B284B"/>
    <w:rsid w:val="004B2D33"/>
    <w:rsid w:val="004B2DBD"/>
    <w:rsid w:val="004B31F4"/>
    <w:rsid w:val="004B33C1"/>
    <w:rsid w:val="004B3554"/>
    <w:rsid w:val="004B3592"/>
    <w:rsid w:val="004B3618"/>
    <w:rsid w:val="004B3881"/>
    <w:rsid w:val="004B391C"/>
    <w:rsid w:val="004B3AD9"/>
    <w:rsid w:val="004B4487"/>
    <w:rsid w:val="004B460F"/>
    <w:rsid w:val="004B49B2"/>
    <w:rsid w:val="004B4A8F"/>
    <w:rsid w:val="004B4D55"/>
    <w:rsid w:val="004B5034"/>
    <w:rsid w:val="004B51EF"/>
    <w:rsid w:val="004B52BC"/>
    <w:rsid w:val="004B531E"/>
    <w:rsid w:val="004B552D"/>
    <w:rsid w:val="004B5563"/>
    <w:rsid w:val="004B57E2"/>
    <w:rsid w:val="004B59AF"/>
    <w:rsid w:val="004B59E0"/>
    <w:rsid w:val="004B5B14"/>
    <w:rsid w:val="004B5D7B"/>
    <w:rsid w:val="004B684D"/>
    <w:rsid w:val="004B6922"/>
    <w:rsid w:val="004B6A13"/>
    <w:rsid w:val="004B6CF2"/>
    <w:rsid w:val="004B6D29"/>
    <w:rsid w:val="004B6E95"/>
    <w:rsid w:val="004B6F47"/>
    <w:rsid w:val="004B751E"/>
    <w:rsid w:val="004B766D"/>
    <w:rsid w:val="004B7ACA"/>
    <w:rsid w:val="004B7D0B"/>
    <w:rsid w:val="004B7F56"/>
    <w:rsid w:val="004C004D"/>
    <w:rsid w:val="004C00AB"/>
    <w:rsid w:val="004C01AB"/>
    <w:rsid w:val="004C0218"/>
    <w:rsid w:val="004C031A"/>
    <w:rsid w:val="004C03AC"/>
    <w:rsid w:val="004C03F7"/>
    <w:rsid w:val="004C06CD"/>
    <w:rsid w:val="004C07F1"/>
    <w:rsid w:val="004C07FF"/>
    <w:rsid w:val="004C0FA4"/>
    <w:rsid w:val="004C1001"/>
    <w:rsid w:val="004C11FC"/>
    <w:rsid w:val="004C1207"/>
    <w:rsid w:val="004C132A"/>
    <w:rsid w:val="004C157C"/>
    <w:rsid w:val="004C17E9"/>
    <w:rsid w:val="004C1EF3"/>
    <w:rsid w:val="004C1F56"/>
    <w:rsid w:val="004C2045"/>
    <w:rsid w:val="004C23CB"/>
    <w:rsid w:val="004C2502"/>
    <w:rsid w:val="004C2668"/>
    <w:rsid w:val="004C2B25"/>
    <w:rsid w:val="004C31B1"/>
    <w:rsid w:val="004C31CA"/>
    <w:rsid w:val="004C3228"/>
    <w:rsid w:val="004C34AC"/>
    <w:rsid w:val="004C3C15"/>
    <w:rsid w:val="004C3DFA"/>
    <w:rsid w:val="004C3F70"/>
    <w:rsid w:val="004C402F"/>
    <w:rsid w:val="004C4058"/>
    <w:rsid w:val="004C425E"/>
    <w:rsid w:val="004C4365"/>
    <w:rsid w:val="004C460D"/>
    <w:rsid w:val="004C462D"/>
    <w:rsid w:val="004C4880"/>
    <w:rsid w:val="004C493D"/>
    <w:rsid w:val="004C4B3E"/>
    <w:rsid w:val="004C4D71"/>
    <w:rsid w:val="004C507C"/>
    <w:rsid w:val="004C53BC"/>
    <w:rsid w:val="004C568D"/>
    <w:rsid w:val="004C575E"/>
    <w:rsid w:val="004C5C4D"/>
    <w:rsid w:val="004C5FE3"/>
    <w:rsid w:val="004C63C6"/>
    <w:rsid w:val="004C6639"/>
    <w:rsid w:val="004C6B4B"/>
    <w:rsid w:val="004C6B6E"/>
    <w:rsid w:val="004C7386"/>
    <w:rsid w:val="004C7543"/>
    <w:rsid w:val="004C7585"/>
    <w:rsid w:val="004C7743"/>
    <w:rsid w:val="004C7808"/>
    <w:rsid w:val="004C7901"/>
    <w:rsid w:val="004C79A5"/>
    <w:rsid w:val="004C7D14"/>
    <w:rsid w:val="004C7FC0"/>
    <w:rsid w:val="004D0126"/>
    <w:rsid w:val="004D040F"/>
    <w:rsid w:val="004D04B8"/>
    <w:rsid w:val="004D0696"/>
    <w:rsid w:val="004D0ED9"/>
    <w:rsid w:val="004D159E"/>
    <w:rsid w:val="004D15AF"/>
    <w:rsid w:val="004D17AA"/>
    <w:rsid w:val="004D1C27"/>
    <w:rsid w:val="004D1D4B"/>
    <w:rsid w:val="004D20C8"/>
    <w:rsid w:val="004D2128"/>
    <w:rsid w:val="004D2186"/>
    <w:rsid w:val="004D234D"/>
    <w:rsid w:val="004D2474"/>
    <w:rsid w:val="004D27CB"/>
    <w:rsid w:val="004D2B40"/>
    <w:rsid w:val="004D2DF6"/>
    <w:rsid w:val="004D30DC"/>
    <w:rsid w:val="004D30E9"/>
    <w:rsid w:val="004D33B0"/>
    <w:rsid w:val="004D35C6"/>
    <w:rsid w:val="004D380A"/>
    <w:rsid w:val="004D3942"/>
    <w:rsid w:val="004D39BE"/>
    <w:rsid w:val="004D3A86"/>
    <w:rsid w:val="004D3DA8"/>
    <w:rsid w:val="004D3E03"/>
    <w:rsid w:val="004D3F58"/>
    <w:rsid w:val="004D404D"/>
    <w:rsid w:val="004D412E"/>
    <w:rsid w:val="004D4362"/>
    <w:rsid w:val="004D4565"/>
    <w:rsid w:val="004D45D3"/>
    <w:rsid w:val="004D46B4"/>
    <w:rsid w:val="004D4725"/>
    <w:rsid w:val="004D496F"/>
    <w:rsid w:val="004D4E9B"/>
    <w:rsid w:val="004D5586"/>
    <w:rsid w:val="004D573B"/>
    <w:rsid w:val="004D5B73"/>
    <w:rsid w:val="004D5E3C"/>
    <w:rsid w:val="004D5FF4"/>
    <w:rsid w:val="004D6062"/>
    <w:rsid w:val="004D6313"/>
    <w:rsid w:val="004D6559"/>
    <w:rsid w:val="004D699B"/>
    <w:rsid w:val="004D6AF4"/>
    <w:rsid w:val="004D7104"/>
    <w:rsid w:val="004D7245"/>
    <w:rsid w:val="004D7BCD"/>
    <w:rsid w:val="004D7C0C"/>
    <w:rsid w:val="004D7CE2"/>
    <w:rsid w:val="004D7DF3"/>
    <w:rsid w:val="004E00AE"/>
    <w:rsid w:val="004E02E5"/>
    <w:rsid w:val="004E0494"/>
    <w:rsid w:val="004E0806"/>
    <w:rsid w:val="004E0A8C"/>
    <w:rsid w:val="004E0AA8"/>
    <w:rsid w:val="004E0B90"/>
    <w:rsid w:val="004E1041"/>
    <w:rsid w:val="004E1340"/>
    <w:rsid w:val="004E15F6"/>
    <w:rsid w:val="004E176E"/>
    <w:rsid w:val="004E17CF"/>
    <w:rsid w:val="004E190F"/>
    <w:rsid w:val="004E1BC8"/>
    <w:rsid w:val="004E1BF2"/>
    <w:rsid w:val="004E1D4C"/>
    <w:rsid w:val="004E1D64"/>
    <w:rsid w:val="004E1DEE"/>
    <w:rsid w:val="004E1EFE"/>
    <w:rsid w:val="004E2134"/>
    <w:rsid w:val="004E21DA"/>
    <w:rsid w:val="004E2326"/>
    <w:rsid w:val="004E2A73"/>
    <w:rsid w:val="004E2A91"/>
    <w:rsid w:val="004E31CB"/>
    <w:rsid w:val="004E324B"/>
    <w:rsid w:val="004E340D"/>
    <w:rsid w:val="004E34CB"/>
    <w:rsid w:val="004E3802"/>
    <w:rsid w:val="004E38CA"/>
    <w:rsid w:val="004E3A63"/>
    <w:rsid w:val="004E3BC6"/>
    <w:rsid w:val="004E3C35"/>
    <w:rsid w:val="004E43AF"/>
    <w:rsid w:val="004E471A"/>
    <w:rsid w:val="004E47E1"/>
    <w:rsid w:val="004E4891"/>
    <w:rsid w:val="004E48B8"/>
    <w:rsid w:val="004E4926"/>
    <w:rsid w:val="004E49D4"/>
    <w:rsid w:val="004E4A6F"/>
    <w:rsid w:val="004E4BC4"/>
    <w:rsid w:val="004E4EF3"/>
    <w:rsid w:val="004E5102"/>
    <w:rsid w:val="004E5171"/>
    <w:rsid w:val="004E5588"/>
    <w:rsid w:val="004E574C"/>
    <w:rsid w:val="004E57C3"/>
    <w:rsid w:val="004E5912"/>
    <w:rsid w:val="004E59D6"/>
    <w:rsid w:val="004E5A95"/>
    <w:rsid w:val="004E5AEE"/>
    <w:rsid w:val="004E5AF3"/>
    <w:rsid w:val="004E5BA2"/>
    <w:rsid w:val="004E5D92"/>
    <w:rsid w:val="004E6011"/>
    <w:rsid w:val="004E647D"/>
    <w:rsid w:val="004E660B"/>
    <w:rsid w:val="004E6824"/>
    <w:rsid w:val="004E69A2"/>
    <w:rsid w:val="004E69A9"/>
    <w:rsid w:val="004E6AAF"/>
    <w:rsid w:val="004E6B2D"/>
    <w:rsid w:val="004E6B36"/>
    <w:rsid w:val="004E7178"/>
    <w:rsid w:val="004E71F9"/>
    <w:rsid w:val="004E73F7"/>
    <w:rsid w:val="004E7721"/>
    <w:rsid w:val="004E77E8"/>
    <w:rsid w:val="004E78E7"/>
    <w:rsid w:val="004E7A2C"/>
    <w:rsid w:val="004E7FB0"/>
    <w:rsid w:val="004F02B3"/>
    <w:rsid w:val="004F0368"/>
    <w:rsid w:val="004F03C1"/>
    <w:rsid w:val="004F0831"/>
    <w:rsid w:val="004F092A"/>
    <w:rsid w:val="004F0A5B"/>
    <w:rsid w:val="004F0E96"/>
    <w:rsid w:val="004F0F72"/>
    <w:rsid w:val="004F10D9"/>
    <w:rsid w:val="004F126F"/>
    <w:rsid w:val="004F131F"/>
    <w:rsid w:val="004F16BA"/>
    <w:rsid w:val="004F16D2"/>
    <w:rsid w:val="004F171F"/>
    <w:rsid w:val="004F1AB8"/>
    <w:rsid w:val="004F1B44"/>
    <w:rsid w:val="004F1E64"/>
    <w:rsid w:val="004F1F4D"/>
    <w:rsid w:val="004F1F8F"/>
    <w:rsid w:val="004F2286"/>
    <w:rsid w:val="004F231F"/>
    <w:rsid w:val="004F23C9"/>
    <w:rsid w:val="004F2617"/>
    <w:rsid w:val="004F290B"/>
    <w:rsid w:val="004F2A17"/>
    <w:rsid w:val="004F2A1E"/>
    <w:rsid w:val="004F2AB1"/>
    <w:rsid w:val="004F2DF0"/>
    <w:rsid w:val="004F3005"/>
    <w:rsid w:val="004F34A6"/>
    <w:rsid w:val="004F364D"/>
    <w:rsid w:val="004F3908"/>
    <w:rsid w:val="004F39C8"/>
    <w:rsid w:val="004F3D04"/>
    <w:rsid w:val="004F3E00"/>
    <w:rsid w:val="004F3F7A"/>
    <w:rsid w:val="004F4408"/>
    <w:rsid w:val="004F44AC"/>
    <w:rsid w:val="004F45B2"/>
    <w:rsid w:val="004F4613"/>
    <w:rsid w:val="004F4D62"/>
    <w:rsid w:val="004F5218"/>
    <w:rsid w:val="004F5568"/>
    <w:rsid w:val="004F55C1"/>
    <w:rsid w:val="004F56DB"/>
    <w:rsid w:val="004F5861"/>
    <w:rsid w:val="004F5A31"/>
    <w:rsid w:val="004F62BB"/>
    <w:rsid w:val="004F6393"/>
    <w:rsid w:val="004F65C2"/>
    <w:rsid w:val="004F6681"/>
    <w:rsid w:val="004F6713"/>
    <w:rsid w:val="004F6D8E"/>
    <w:rsid w:val="004F734D"/>
    <w:rsid w:val="004F757B"/>
    <w:rsid w:val="004F760F"/>
    <w:rsid w:val="004F762A"/>
    <w:rsid w:val="004F77AD"/>
    <w:rsid w:val="004F7AA6"/>
    <w:rsid w:val="004F7DF7"/>
    <w:rsid w:val="0050003D"/>
    <w:rsid w:val="0050004D"/>
    <w:rsid w:val="00500340"/>
    <w:rsid w:val="0050046B"/>
    <w:rsid w:val="005005B6"/>
    <w:rsid w:val="005006A4"/>
    <w:rsid w:val="005008F3"/>
    <w:rsid w:val="00500905"/>
    <w:rsid w:val="0050094A"/>
    <w:rsid w:val="00500A2E"/>
    <w:rsid w:val="00500DBE"/>
    <w:rsid w:val="00500DE7"/>
    <w:rsid w:val="00500E05"/>
    <w:rsid w:val="0050116D"/>
    <w:rsid w:val="005014B0"/>
    <w:rsid w:val="005015BE"/>
    <w:rsid w:val="005017B4"/>
    <w:rsid w:val="00501E49"/>
    <w:rsid w:val="00501F1F"/>
    <w:rsid w:val="00502177"/>
    <w:rsid w:val="005021D4"/>
    <w:rsid w:val="005021F6"/>
    <w:rsid w:val="005023C0"/>
    <w:rsid w:val="005026D7"/>
    <w:rsid w:val="0050276D"/>
    <w:rsid w:val="00502902"/>
    <w:rsid w:val="00502B49"/>
    <w:rsid w:val="00502C92"/>
    <w:rsid w:val="00502E65"/>
    <w:rsid w:val="0050320F"/>
    <w:rsid w:val="005032FF"/>
    <w:rsid w:val="00503412"/>
    <w:rsid w:val="00503566"/>
    <w:rsid w:val="0050377C"/>
    <w:rsid w:val="00503981"/>
    <w:rsid w:val="00503A69"/>
    <w:rsid w:val="00503B76"/>
    <w:rsid w:val="00503CC0"/>
    <w:rsid w:val="00504070"/>
    <w:rsid w:val="005042B1"/>
    <w:rsid w:val="005047DE"/>
    <w:rsid w:val="00504BD3"/>
    <w:rsid w:val="00505005"/>
    <w:rsid w:val="005050C4"/>
    <w:rsid w:val="00505188"/>
    <w:rsid w:val="00505268"/>
    <w:rsid w:val="00505735"/>
    <w:rsid w:val="0050583E"/>
    <w:rsid w:val="005059DD"/>
    <w:rsid w:val="00505C51"/>
    <w:rsid w:val="00505DD5"/>
    <w:rsid w:val="00505E61"/>
    <w:rsid w:val="0050609B"/>
    <w:rsid w:val="00506159"/>
    <w:rsid w:val="005061AD"/>
    <w:rsid w:val="00506261"/>
    <w:rsid w:val="00506B73"/>
    <w:rsid w:val="00506DCC"/>
    <w:rsid w:val="0050717D"/>
    <w:rsid w:val="00507575"/>
    <w:rsid w:val="005079EA"/>
    <w:rsid w:val="00507BC1"/>
    <w:rsid w:val="00507C0A"/>
    <w:rsid w:val="00507C50"/>
    <w:rsid w:val="00507CC9"/>
    <w:rsid w:val="00507E81"/>
    <w:rsid w:val="00510278"/>
    <w:rsid w:val="005106D1"/>
    <w:rsid w:val="00510703"/>
    <w:rsid w:val="0051079E"/>
    <w:rsid w:val="00510803"/>
    <w:rsid w:val="005108CF"/>
    <w:rsid w:val="0051096D"/>
    <w:rsid w:val="005109B0"/>
    <w:rsid w:val="00510A02"/>
    <w:rsid w:val="00510FD2"/>
    <w:rsid w:val="005110E3"/>
    <w:rsid w:val="005114A4"/>
    <w:rsid w:val="0051151B"/>
    <w:rsid w:val="005115F3"/>
    <w:rsid w:val="0051168F"/>
    <w:rsid w:val="00511D90"/>
    <w:rsid w:val="00511E93"/>
    <w:rsid w:val="00511EAC"/>
    <w:rsid w:val="00512008"/>
    <w:rsid w:val="00512040"/>
    <w:rsid w:val="00512046"/>
    <w:rsid w:val="005123A0"/>
    <w:rsid w:val="0051259C"/>
    <w:rsid w:val="00512862"/>
    <w:rsid w:val="005128EA"/>
    <w:rsid w:val="005129B0"/>
    <w:rsid w:val="00512E8F"/>
    <w:rsid w:val="00513102"/>
    <w:rsid w:val="005135D0"/>
    <w:rsid w:val="005135E8"/>
    <w:rsid w:val="005135F4"/>
    <w:rsid w:val="00513632"/>
    <w:rsid w:val="0051375C"/>
    <w:rsid w:val="005139A9"/>
    <w:rsid w:val="00513CEF"/>
    <w:rsid w:val="0051411A"/>
    <w:rsid w:val="005145F4"/>
    <w:rsid w:val="005147D5"/>
    <w:rsid w:val="00514AD5"/>
    <w:rsid w:val="00514B0B"/>
    <w:rsid w:val="00514DFA"/>
    <w:rsid w:val="0051507A"/>
    <w:rsid w:val="00515196"/>
    <w:rsid w:val="005154CA"/>
    <w:rsid w:val="00515A4A"/>
    <w:rsid w:val="00515AA0"/>
    <w:rsid w:val="00515BC4"/>
    <w:rsid w:val="00515C0B"/>
    <w:rsid w:val="00515CA4"/>
    <w:rsid w:val="00515EDC"/>
    <w:rsid w:val="00516498"/>
    <w:rsid w:val="005164C8"/>
    <w:rsid w:val="0051656F"/>
    <w:rsid w:val="00516734"/>
    <w:rsid w:val="00517A8B"/>
    <w:rsid w:val="00517CA4"/>
    <w:rsid w:val="00517F6B"/>
    <w:rsid w:val="00517F7B"/>
    <w:rsid w:val="00520463"/>
    <w:rsid w:val="0052074F"/>
    <w:rsid w:val="00520772"/>
    <w:rsid w:val="005209D5"/>
    <w:rsid w:val="00520AAC"/>
    <w:rsid w:val="00520BC6"/>
    <w:rsid w:val="00520E41"/>
    <w:rsid w:val="005212DA"/>
    <w:rsid w:val="00521438"/>
    <w:rsid w:val="0052144C"/>
    <w:rsid w:val="005215E5"/>
    <w:rsid w:val="0052179B"/>
    <w:rsid w:val="00521A55"/>
    <w:rsid w:val="00521B05"/>
    <w:rsid w:val="00521CFC"/>
    <w:rsid w:val="00521DB0"/>
    <w:rsid w:val="00522203"/>
    <w:rsid w:val="005223E8"/>
    <w:rsid w:val="0052263E"/>
    <w:rsid w:val="005228C9"/>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45D"/>
    <w:rsid w:val="00524546"/>
    <w:rsid w:val="00524641"/>
    <w:rsid w:val="00524951"/>
    <w:rsid w:val="005249C1"/>
    <w:rsid w:val="00524A53"/>
    <w:rsid w:val="00524DE4"/>
    <w:rsid w:val="00524E65"/>
    <w:rsid w:val="005251DA"/>
    <w:rsid w:val="005252BD"/>
    <w:rsid w:val="00525553"/>
    <w:rsid w:val="0052585A"/>
    <w:rsid w:val="00525952"/>
    <w:rsid w:val="00525A0C"/>
    <w:rsid w:val="00525E66"/>
    <w:rsid w:val="00525F43"/>
    <w:rsid w:val="00526127"/>
    <w:rsid w:val="0052665B"/>
    <w:rsid w:val="0052670F"/>
    <w:rsid w:val="0052688F"/>
    <w:rsid w:val="00526DB7"/>
    <w:rsid w:val="00526F80"/>
    <w:rsid w:val="00527289"/>
    <w:rsid w:val="005273FB"/>
    <w:rsid w:val="00527869"/>
    <w:rsid w:val="005302C3"/>
    <w:rsid w:val="005304AD"/>
    <w:rsid w:val="00530D0F"/>
    <w:rsid w:val="00530DB0"/>
    <w:rsid w:val="00530F67"/>
    <w:rsid w:val="00531147"/>
    <w:rsid w:val="005316D4"/>
    <w:rsid w:val="005317BE"/>
    <w:rsid w:val="00531A00"/>
    <w:rsid w:val="00531BCF"/>
    <w:rsid w:val="00532302"/>
    <w:rsid w:val="00532324"/>
    <w:rsid w:val="00532458"/>
    <w:rsid w:val="005324A0"/>
    <w:rsid w:val="00532D2A"/>
    <w:rsid w:val="00532F4E"/>
    <w:rsid w:val="00532FCE"/>
    <w:rsid w:val="00533435"/>
    <w:rsid w:val="00533646"/>
    <w:rsid w:val="00533934"/>
    <w:rsid w:val="00533A1E"/>
    <w:rsid w:val="00534121"/>
    <w:rsid w:val="005346E5"/>
    <w:rsid w:val="00534BA4"/>
    <w:rsid w:val="00534C3A"/>
    <w:rsid w:val="0053534D"/>
    <w:rsid w:val="0053552D"/>
    <w:rsid w:val="00535B31"/>
    <w:rsid w:val="00535B5A"/>
    <w:rsid w:val="00535B64"/>
    <w:rsid w:val="00535F3A"/>
    <w:rsid w:val="0053615A"/>
    <w:rsid w:val="00536178"/>
    <w:rsid w:val="0053620A"/>
    <w:rsid w:val="00536271"/>
    <w:rsid w:val="005362E8"/>
    <w:rsid w:val="00536371"/>
    <w:rsid w:val="005365A8"/>
    <w:rsid w:val="005365AF"/>
    <w:rsid w:val="00536660"/>
    <w:rsid w:val="00536884"/>
    <w:rsid w:val="00536B34"/>
    <w:rsid w:val="00536BB1"/>
    <w:rsid w:val="00536C56"/>
    <w:rsid w:val="00536D0B"/>
    <w:rsid w:val="005370E8"/>
    <w:rsid w:val="005371CB"/>
    <w:rsid w:val="005376DA"/>
    <w:rsid w:val="0053774C"/>
    <w:rsid w:val="005378CA"/>
    <w:rsid w:val="00537A46"/>
    <w:rsid w:val="00537E6D"/>
    <w:rsid w:val="00540394"/>
    <w:rsid w:val="00540A10"/>
    <w:rsid w:val="00540CE2"/>
    <w:rsid w:val="00540D1A"/>
    <w:rsid w:val="0054132B"/>
    <w:rsid w:val="00541486"/>
    <w:rsid w:val="005415B2"/>
    <w:rsid w:val="005416B9"/>
    <w:rsid w:val="00541983"/>
    <w:rsid w:val="00541A86"/>
    <w:rsid w:val="00541F9E"/>
    <w:rsid w:val="00542023"/>
    <w:rsid w:val="00542345"/>
    <w:rsid w:val="00542445"/>
    <w:rsid w:val="00542850"/>
    <w:rsid w:val="00542A4E"/>
    <w:rsid w:val="00542B38"/>
    <w:rsid w:val="005432BB"/>
    <w:rsid w:val="00543504"/>
    <w:rsid w:val="00543512"/>
    <w:rsid w:val="0054360B"/>
    <w:rsid w:val="00544142"/>
    <w:rsid w:val="005441E8"/>
    <w:rsid w:val="005445E9"/>
    <w:rsid w:val="005447E9"/>
    <w:rsid w:val="005449A7"/>
    <w:rsid w:val="005449E0"/>
    <w:rsid w:val="00544AD0"/>
    <w:rsid w:val="00544DFB"/>
    <w:rsid w:val="005454E8"/>
    <w:rsid w:val="005458EA"/>
    <w:rsid w:val="00545CE5"/>
    <w:rsid w:val="00545D32"/>
    <w:rsid w:val="0054606E"/>
    <w:rsid w:val="00546176"/>
    <w:rsid w:val="0054640F"/>
    <w:rsid w:val="005465C8"/>
    <w:rsid w:val="00546640"/>
    <w:rsid w:val="005466A8"/>
    <w:rsid w:val="00546CA6"/>
    <w:rsid w:val="00546CCE"/>
    <w:rsid w:val="00546FB9"/>
    <w:rsid w:val="00546FFF"/>
    <w:rsid w:val="00547186"/>
    <w:rsid w:val="0054722D"/>
    <w:rsid w:val="005472D1"/>
    <w:rsid w:val="005472E6"/>
    <w:rsid w:val="00547420"/>
    <w:rsid w:val="00547CD0"/>
    <w:rsid w:val="00547EA0"/>
    <w:rsid w:val="00547EA1"/>
    <w:rsid w:val="0055028D"/>
    <w:rsid w:val="005509C4"/>
    <w:rsid w:val="00550A0F"/>
    <w:rsid w:val="00550A30"/>
    <w:rsid w:val="00550BEB"/>
    <w:rsid w:val="00550D94"/>
    <w:rsid w:val="00551081"/>
    <w:rsid w:val="00551086"/>
    <w:rsid w:val="005512AD"/>
    <w:rsid w:val="005516EB"/>
    <w:rsid w:val="00551702"/>
    <w:rsid w:val="00551789"/>
    <w:rsid w:val="00551A08"/>
    <w:rsid w:val="00551B5F"/>
    <w:rsid w:val="00551E0D"/>
    <w:rsid w:val="005520AF"/>
    <w:rsid w:val="005521A5"/>
    <w:rsid w:val="00552282"/>
    <w:rsid w:val="00552391"/>
    <w:rsid w:val="00552475"/>
    <w:rsid w:val="005527F1"/>
    <w:rsid w:val="00552912"/>
    <w:rsid w:val="00552A50"/>
    <w:rsid w:val="00552A6D"/>
    <w:rsid w:val="00552A94"/>
    <w:rsid w:val="00552AF2"/>
    <w:rsid w:val="00552BCC"/>
    <w:rsid w:val="00552C3B"/>
    <w:rsid w:val="00552CA9"/>
    <w:rsid w:val="00552ED5"/>
    <w:rsid w:val="005532F2"/>
    <w:rsid w:val="0055337B"/>
    <w:rsid w:val="0055356D"/>
    <w:rsid w:val="005535CF"/>
    <w:rsid w:val="00553854"/>
    <w:rsid w:val="005538C8"/>
    <w:rsid w:val="00553963"/>
    <w:rsid w:val="00553BB6"/>
    <w:rsid w:val="00553F13"/>
    <w:rsid w:val="00553F87"/>
    <w:rsid w:val="0055410E"/>
    <w:rsid w:val="0055447E"/>
    <w:rsid w:val="005547CC"/>
    <w:rsid w:val="00554867"/>
    <w:rsid w:val="00554BC6"/>
    <w:rsid w:val="00554CE9"/>
    <w:rsid w:val="00554EA7"/>
    <w:rsid w:val="0055506E"/>
    <w:rsid w:val="00555242"/>
    <w:rsid w:val="005555AF"/>
    <w:rsid w:val="00555747"/>
    <w:rsid w:val="00555771"/>
    <w:rsid w:val="00556197"/>
    <w:rsid w:val="005565EE"/>
    <w:rsid w:val="0055666F"/>
    <w:rsid w:val="00556787"/>
    <w:rsid w:val="00556818"/>
    <w:rsid w:val="00556B34"/>
    <w:rsid w:val="00556CAC"/>
    <w:rsid w:val="005572B4"/>
    <w:rsid w:val="00557494"/>
    <w:rsid w:val="005574BB"/>
    <w:rsid w:val="00557A95"/>
    <w:rsid w:val="005600C8"/>
    <w:rsid w:val="005603E6"/>
    <w:rsid w:val="005613FF"/>
    <w:rsid w:val="00561786"/>
    <w:rsid w:val="005617AB"/>
    <w:rsid w:val="005619CD"/>
    <w:rsid w:val="00561AAA"/>
    <w:rsid w:val="00561B67"/>
    <w:rsid w:val="00561D96"/>
    <w:rsid w:val="005621BB"/>
    <w:rsid w:val="00562626"/>
    <w:rsid w:val="005627A8"/>
    <w:rsid w:val="005627C2"/>
    <w:rsid w:val="0056284F"/>
    <w:rsid w:val="005629E9"/>
    <w:rsid w:val="00562BD2"/>
    <w:rsid w:val="00562C55"/>
    <w:rsid w:val="00562D2D"/>
    <w:rsid w:val="005632E6"/>
    <w:rsid w:val="005633C6"/>
    <w:rsid w:val="00563698"/>
    <w:rsid w:val="005638A8"/>
    <w:rsid w:val="00563A5E"/>
    <w:rsid w:val="00563DFC"/>
    <w:rsid w:val="00563ECD"/>
    <w:rsid w:val="00564208"/>
    <w:rsid w:val="00564552"/>
    <w:rsid w:val="00564590"/>
    <w:rsid w:val="00564A1E"/>
    <w:rsid w:val="00564A30"/>
    <w:rsid w:val="00564DA3"/>
    <w:rsid w:val="00564DBE"/>
    <w:rsid w:val="00565B04"/>
    <w:rsid w:val="00565F13"/>
    <w:rsid w:val="00566590"/>
    <w:rsid w:val="005665D1"/>
    <w:rsid w:val="00566946"/>
    <w:rsid w:val="005669A5"/>
    <w:rsid w:val="005669EC"/>
    <w:rsid w:val="00566D38"/>
    <w:rsid w:val="00566EB0"/>
    <w:rsid w:val="005671A0"/>
    <w:rsid w:val="005673CB"/>
    <w:rsid w:val="005675E0"/>
    <w:rsid w:val="00567691"/>
    <w:rsid w:val="00567711"/>
    <w:rsid w:val="00567835"/>
    <w:rsid w:val="005678F4"/>
    <w:rsid w:val="00567A3D"/>
    <w:rsid w:val="00567C64"/>
    <w:rsid w:val="00567D8A"/>
    <w:rsid w:val="005703EF"/>
    <w:rsid w:val="005705B7"/>
    <w:rsid w:val="0057090F"/>
    <w:rsid w:val="00570A75"/>
    <w:rsid w:val="00570D29"/>
    <w:rsid w:val="00570E42"/>
    <w:rsid w:val="005710CB"/>
    <w:rsid w:val="0057111E"/>
    <w:rsid w:val="00571543"/>
    <w:rsid w:val="005715D6"/>
    <w:rsid w:val="00571685"/>
    <w:rsid w:val="00571920"/>
    <w:rsid w:val="00571CC1"/>
    <w:rsid w:val="00571D48"/>
    <w:rsid w:val="00571F19"/>
    <w:rsid w:val="00571F9C"/>
    <w:rsid w:val="00572194"/>
    <w:rsid w:val="005726BF"/>
    <w:rsid w:val="00572750"/>
    <w:rsid w:val="00572961"/>
    <w:rsid w:val="00572D19"/>
    <w:rsid w:val="00572D8A"/>
    <w:rsid w:val="00572F1C"/>
    <w:rsid w:val="00573661"/>
    <w:rsid w:val="0057388C"/>
    <w:rsid w:val="00573AC8"/>
    <w:rsid w:val="00573B34"/>
    <w:rsid w:val="00573BE4"/>
    <w:rsid w:val="00573C22"/>
    <w:rsid w:val="005742EF"/>
    <w:rsid w:val="00574740"/>
    <w:rsid w:val="00574813"/>
    <w:rsid w:val="00574921"/>
    <w:rsid w:val="00574B58"/>
    <w:rsid w:val="00574B87"/>
    <w:rsid w:val="00574E22"/>
    <w:rsid w:val="00574E4D"/>
    <w:rsid w:val="00574F4B"/>
    <w:rsid w:val="00575081"/>
    <w:rsid w:val="00575150"/>
    <w:rsid w:val="005755C5"/>
    <w:rsid w:val="005759B0"/>
    <w:rsid w:val="00575EFA"/>
    <w:rsid w:val="00576005"/>
    <w:rsid w:val="0057616D"/>
    <w:rsid w:val="00576490"/>
    <w:rsid w:val="0057654C"/>
    <w:rsid w:val="00576860"/>
    <w:rsid w:val="00576CC1"/>
    <w:rsid w:val="00576D66"/>
    <w:rsid w:val="00576E82"/>
    <w:rsid w:val="005772CA"/>
    <w:rsid w:val="00577362"/>
    <w:rsid w:val="005774A8"/>
    <w:rsid w:val="00577806"/>
    <w:rsid w:val="005779F3"/>
    <w:rsid w:val="00577AF4"/>
    <w:rsid w:val="00577BAD"/>
    <w:rsid w:val="00577CAE"/>
    <w:rsid w:val="00577CD5"/>
    <w:rsid w:val="00577D9A"/>
    <w:rsid w:val="00577DF3"/>
    <w:rsid w:val="0058002E"/>
    <w:rsid w:val="0058045D"/>
    <w:rsid w:val="0058056F"/>
    <w:rsid w:val="005806AE"/>
    <w:rsid w:val="00580A89"/>
    <w:rsid w:val="00580DCE"/>
    <w:rsid w:val="00581375"/>
    <w:rsid w:val="00581ABE"/>
    <w:rsid w:val="00581CA4"/>
    <w:rsid w:val="00581ED7"/>
    <w:rsid w:val="00581F1D"/>
    <w:rsid w:val="00582149"/>
    <w:rsid w:val="0058228F"/>
    <w:rsid w:val="00582638"/>
    <w:rsid w:val="00582656"/>
    <w:rsid w:val="00582686"/>
    <w:rsid w:val="00582A06"/>
    <w:rsid w:val="00582FC7"/>
    <w:rsid w:val="00583032"/>
    <w:rsid w:val="005830A9"/>
    <w:rsid w:val="005837EF"/>
    <w:rsid w:val="005837FE"/>
    <w:rsid w:val="00583DD5"/>
    <w:rsid w:val="00584094"/>
    <w:rsid w:val="0058412A"/>
    <w:rsid w:val="00584194"/>
    <w:rsid w:val="005841A0"/>
    <w:rsid w:val="00584441"/>
    <w:rsid w:val="0058445F"/>
    <w:rsid w:val="0058485F"/>
    <w:rsid w:val="005848FB"/>
    <w:rsid w:val="005849B1"/>
    <w:rsid w:val="005849ED"/>
    <w:rsid w:val="00584CAB"/>
    <w:rsid w:val="00584DAB"/>
    <w:rsid w:val="00584DCC"/>
    <w:rsid w:val="005856E2"/>
    <w:rsid w:val="00585D84"/>
    <w:rsid w:val="0058630E"/>
    <w:rsid w:val="00586348"/>
    <w:rsid w:val="00586556"/>
    <w:rsid w:val="0058659D"/>
    <w:rsid w:val="0058687D"/>
    <w:rsid w:val="00586926"/>
    <w:rsid w:val="00586E0B"/>
    <w:rsid w:val="00586E79"/>
    <w:rsid w:val="005875AB"/>
    <w:rsid w:val="0058777F"/>
    <w:rsid w:val="0058781A"/>
    <w:rsid w:val="00587846"/>
    <w:rsid w:val="00587997"/>
    <w:rsid w:val="005879B2"/>
    <w:rsid w:val="00587BA9"/>
    <w:rsid w:val="00587D90"/>
    <w:rsid w:val="00587DAC"/>
    <w:rsid w:val="00587F67"/>
    <w:rsid w:val="00590006"/>
    <w:rsid w:val="00590377"/>
    <w:rsid w:val="0059058B"/>
    <w:rsid w:val="005906C9"/>
    <w:rsid w:val="00590880"/>
    <w:rsid w:val="005909C6"/>
    <w:rsid w:val="00590B3C"/>
    <w:rsid w:val="00590BCF"/>
    <w:rsid w:val="00590C40"/>
    <w:rsid w:val="00590E71"/>
    <w:rsid w:val="00590F81"/>
    <w:rsid w:val="00591163"/>
    <w:rsid w:val="005911CA"/>
    <w:rsid w:val="00591255"/>
    <w:rsid w:val="005915BA"/>
    <w:rsid w:val="005918D0"/>
    <w:rsid w:val="005918E1"/>
    <w:rsid w:val="00591956"/>
    <w:rsid w:val="00591D04"/>
    <w:rsid w:val="00591FDC"/>
    <w:rsid w:val="005922C0"/>
    <w:rsid w:val="005924EA"/>
    <w:rsid w:val="00592B0C"/>
    <w:rsid w:val="00592B6B"/>
    <w:rsid w:val="00592BCA"/>
    <w:rsid w:val="00592E8C"/>
    <w:rsid w:val="005931BC"/>
    <w:rsid w:val="005936FB"/>
    <w:rsid w:val="0059397E"/>
    <w:rsid w:val="00593A7C"/>
    <w:rsid w:val="00593AF3"/>
    <w:rsid w:val="00593B5B"/>
    <w:rsid w:val="00593BFF"/>
    <w:rsid w:val="00593CAD"/>
    <w:rsid w:val="00593D91"/>
    <w:rsid w:val="00593E15"/>
    <w:rsid w:val="00593ECA"/>
    <w:rsid w:val="0059412A"/>
    <w:rsid w:val="005946F7"/>
    <w:rsid w:val="00594938"/>
    <w:rsid w:val="00594999"/>
    <w:rsid w:val="00594A69"/>
    <w:rsid w:val="00594AFE"/>
    <w:rsid w:val="00594B36"/>
    <w:rsid w:val="00594CCC"/>
    <w:rsid w:val="00594DDE"/>
    <w:rsid w:val="00594E69"/>
    <w:rsid w:val="00594E9A"/>
    <w:rsid w:val="00594F8A"/>
    <w:rsid w:val="005959DE"/>
    <w:rsid w:val="005959EA"/>
    <w:rsid w:val="00595AB7"/>
    <w:rsid w:val="00595E93"/>
    <w:rsid w:val="005960C9"/>
    <w:rsid w:val="0059651C"/>
    <w:rsid w:val="005967B5"/>
    <w:rsid w:val="00596968"/>
    <w:rsid w:val="005969B3"/>
    <w:rsid w:val="00596AD9"/>
    <w:rsid w:val="00596BE2"/>
    <w:rsid w:val="00597A6A"/>
    <w:rsid w:val="00597B57"/>
    <w:rsid w:val="00597E93"/>
    <w:rsid w:val="00597FA3"/>
    <w:rsid w:val="00597FF3"/>
    <w:rsid w:val="005A0615"/>
    <w:rsid w:val="005A0A6F"/>
    <w:rsid w:val="005A0B1C"/>
    <w:rsid w:val="005A0C8D"/>
    <w:rsid w:val="005A0F16"/>
    <w:rsid w:val="005A13D8"/>
    <w:rsid w:val="005A1898"/>
    <w:rsid w:val="005A1A93"/>
    <w:rsid w:val="005A1BCD"/>
    <w:rsid w:val="005A2704"/>
    <w:rsid w:val="005A2827"/>
    <w:rsid w:val="005A2CF9"/>
    <w:rsid w:val="005A2D52"/>
    <w:rsid w:val="005A2F20"/>
    <w:rsid w:val="005A388C"/>
    <w:rsid w:val="005A3A42"/>
    <w:rsid w:val="005A3EBE"/>
    <w:rsid w:val="005A415B"/>
    <w:rsid w:val="005A4197"/>
    <w:rsid w:val="005A446A"/>
    <w:rsid w:val="005A45C1"/>
    <w:rsid w:val="005A4756"/>
    <w:rsid w:val="005A4A15"/>
    <w:rsid w:val="005A4F64"/>
    <w:rsid w:val="005A52C2"/>
    <w:rsid w:val="005A5BA5"/>
    <w:rsid w:val="005A5C44"/>
    <w:rsid w:val="005A5E0C"/>
    <w:rsid w:val="005A6484"/>
    <w:rsid w:val="005A6812"/>
    <w:rsid w:val="005A68A7"/>
    <w:rsid w:val="005A6A54"/>
    <w:rsid w:val="005A6A61"/>
    <w:rsid w:val="005A6B48"/>
    <w:rsid w:val="005A6CF2"/>
    <w:rsid w:val="005A7038"/>
    <w:rsid w:val="005A788C"/>
    <w:rsid w:val="005A79D6"/>
    <w:rsid w:val="005A7A71"/>
    <w:rsid w:val="005A7CB7"/>
    <w:rsid w:val="005A7D7A"/>
    <w:rsid w:val="005A7F3F"/>
    <w:rsid w:val="005A7FDC"/>
    <w:rsid w:val="005B025A"/>
    <w:rsid w:val="005B040B"/>
    <w:rsid w:val="005B04C9"/>
    <w:rsid w:val="005B05C0"/>
    <w:rsid w:val="005B063E"/>
    <w:rsid w:val="005B0777"/>
    <w:rsid w:val="005B08D2"/>
    <w:rsid w:val="005B0A10"/>
    <w:rsid w:val="005B0E85"/>
    <w:rsid w:val="005B1271"/>
    <w:rsid w:val="005B13D9"/>
    <w:rsid w:val="005B14C2"/>
    <w:rsid w:val="005B172F"/>
    <w:rsid w:val="005B1793"/>
    <w:rsid w:val="005B1993"/>
    <w:rsid w:val="005B1C80"/>
    <w:rsid w:val="005B1D4D"/>
    <w:rsid w:val="005B1D9A"/>
    <w:rsid w:val="005B1E50"/>
    <w:rsid w:val="005B230C"/>
    <w:rsid w:val="005B26CB"/>
    <w:rsid w:val="005B2BFF"/>
    <w:rsid w:val="005B2CAF"/>
    <w:rsid w:val="005B329A"/>
    <w:rsid w:val="005B32B1"/>
    <w:rsid w:val="005B3E78"/>
    <w:rsid w:val="005B4040"/>
    <w:rsid w:val="005B41D1"/>
    <w:rsid w:val="005B4302"/>
    <w:rsid w:val="005B4419"/>
    <w:rsid w:val="005B45E4"/>
    <w:rsid w:val="005B4B73"/>
    <w:rsid w:val="005B5388"/>
    <w:rsid w:val="005B5544"/>
    <w:rsid w:val="005B57FE"/>
    <w:rsid w:val="005B5B9B"/>
    <w:rsid w:val="005B5D89"/>
    <w:rsid w:val="005B5F27"/>
    <w:rsid w:val="005B62ED"/>
    <w:rsid w:val="005B6879"/>
    <w:rsid w:val="005B6A59"/>
    <w:rsid w:val="005B6B35"/>
    <w:rsid w:val="005B6B67"/>
    <w:rsid w:val="005B6E5A"/>
    <w:rsid w:val="005B6E5F"/>
    <w:rsid w:val="005B702D"/>
    <w:rsid w:val="005B730C"/>
    <w:rsid w:val="005B73D5"/>
    <w:rsid w:val="005B7791"/>
    <w:rsid w:val="005B78BA"/>
    <w:rsid w:val="005B7B35"/>
    <w:rsid w:val="005B7C38"/>
    <w:rsid w:val="005B7DC1"/>
    <w:rsid w:val="005B7E1B"/>
    <w:rsid w:val="005B7FDA"/>
    <w:rsid w:val="005C079F"/>
    <w:rsid w:val="005C0A4B"/>
    <w:rsid w:val="005C0AA5"/>
    <w:rsid w:val="005C0B4A"/>
    <w:rsid w:val="005C0B80"/>
    <w:rsid w:val="005C0FA3"/>
    <w:rsid w:val="005C107B"/>
    <w:rsid w:val="005C15D7"/>
    <w:rsid w:val="005C1848"/>
    <w:rsid w:val="005C1B28"/>
    <w:rsid w:val="005C1B5D"/>
    <w:rsid w:val="005C1CD3"/>
    <w:rsid w:val="005C1DD8"/>
    <w:rsid w:val="005C1DE1"/>
    <w:rsid w:val="005C213D"/>
    <w:rsid w:val="005C21CD"/>
    <w:rsid w:val="005C2309"/>
    <w:rsid w:val="005C2356"/>
    <w:rsid w:val="005C2A10"/>
    <w:rsid w:val="005C2CDE"/>
    <w:rsid w:val="005C2E0B"/>
    <w:rsid w:val="005C2FE8"/>
    <w:rsid w:val="005C309F"/>
    <w:rsid w:val="005C31D3"/>
    <w:rsid w:val="005C37B0"/>
    <w:rsid w:val="005C3C9C"/>
    <w:rsid w:val="005C3FCC"/>
    <w:rsid w:val="005C4173"/>
    <w:rsid w:val="005C4737"/>
    <w:rsid w:val="005C4971"/>
    <w:rsid w:val="005C4D2D"/>
    <w:rsid w:val="005C4F4B"/>
    <w:rsid w:val="005C5048"/>
    <w:rsid w:val="005C50FE"/>
    <w:rsid w:val="005C5120"/>
    <w:rsid w:val="005C5693"/>
    <w:rsid w:val="005C584D"/>
    <w:rsid w:val="005C5975"/>
    <w:rsid w:val="005C5B79"/>
    <w:rsid w:val="005C5D09"/>
    <w:rsid w:val="005C65BE"/>
    <w:rsid w:val="005C661A"/>
    <w:rsid w:val="005C68F9"/>
    <w:rsid w:val="005C6988"/>
    <w:rsid w:val="005C6B32"/>
    <w:rsid w:val="005C6F2E"/>
    <w:rsid w:val="005C7494"/>
    <w:rsid w:val="005C7702"/>
    <w:rsid w:val="005C775D"/>
    <w:rsid w:val="005C7B51"/>
    <w:rsid w:val="005C7CC3"/>
    <w:rsid w:val="005D021E"/>
    <w:rsid w:val="005D0327"/>
    <w:rsid w:val="005D0555"/>
    <w:rsid w:val="005D0832"/>
    <w:rsid w:val="005D0ABA"/>
    <w:rsid w:val="005D0B84"/>
    <w:rsid w:val="005D0BEB"/>
    <w:rsid w:val="005D0D97"/>
    <w:rsid w:val="005D0E77"/>
    <w:rsid w:val="005D11E5"/>
    <w:rsid w:val="005D13E4"/>
    <w:rsid w:val="005D140D"/>
    <w:rsid w:val="005D1575"/>
    <w:rsid w:val="005D1828"/>
    <w:rsid w:val="005D18DD"/>
    <w:rsid w:val="005D1ACF"/>
    <w:rsid w:val="005D1D3E"/>
    <w:rsid w:val="005D1DF8"/>
    <w:rsid w:val="005D1FDE"/>
    <w:rsid w:val="005D227C"/>
    <w:rsid w:val="005D23DC"/>
    <w:rsid w:val="005D256A"/>
    <w:rsid w:val="005D25BF"/>
    <w:rsid w:val="005D26A6"/>
    <w:rsid w:val="005D2737"/>
    <w:rsid w:val="005D27DF"/>
    <w:rsid w:val="005D2A4E"/>
    <w:rsid w:val="005D2CEF"/>
    <w:rsid w:val="005D2F06"/>
    <w:rsid w:val="005D3105"/>
    <w:rsid w:val="005D351E"/>
    <w:rsid w:val="005D3848"/>
    <w:rsid w:val="005D3A7E"/>
    <w:rsid w:val="005D425F"/>
    <w:rsid w:val="005D478C"/>
    <w:rsid w:val="005D4B45"/>
    <w:rsid w:val="005D55A2"/>
    <w:rsid w:val="005D582B"/>
    <w:rsid w:val="005D5970"/>
    <w:rsid w:val="005D677D"/>
    <w:rsid w:val="005D68BD"/>
    <w:rsid w:val="005D6BA7"/>
    <w:rsid w:val="005D6CDD"/>
    <w:rsid w:val="005D6F16"/>
    <w:rsid w:val="005D705C"/>
    <w:rsid w:val="005D70F6"/>
    <w:rsid w:val="005D7336"/>
    <w:rsid w:val="005D76CA"/>
    <w:rsid w:val="005D7EB9"/>
    <w:rsid w:val="005E085D"/>
    <w:rsid w:val="005E0998"/>
    <w:rsid w:val="005E0BA5"/>
    <w:rsid w:val="005E0BCF"/>
    <w:rsid w:val="005E0D15"/>
    <w:rsid w:val="005E0F1B"/>
    <w:rsid w:val="005E1191"/>
    <w:rsid w:val="005E15B3"/>
    <w:rsid w:val="005E15FC"/>
    <w:rsid w:val="005E16C3"/>
    <w:rsid w:val="005E18C3"/>
    <w:rsid w:val="005E1C0C"/>
    <w:rsid w:val="005E1F16"/>
    <w:rsid w:val="005E20AE"/>
    <w:rsid w:val="005E228F"/>
    <w:rsid w:val="005E2373"/>
    <w:rsid w:val="005E294A"/>
    <w:rsid w:val="005E295D"/>
    <w:rsid w:val="005E2A78"/>
    <w:rsid w:val="005E2BFC"/>
    <w:rsid w:val="005E2D24"/>
    <w:rsid w:val="005E2F72"/>
    <w:rsid w:val="005E364A"/>
    <w:rsid w:val="005E391C"/>
    <w:rsid w:val="005E39E7"/>
    <w:rsid w:val="005E3B67"/>
    <w:rsid w:val="005E41BE"/>
    <w:rsid w:val="005E4587"/>
    <w:rsid w:val="005E48D6"/>
    <w:rsid w:val="005E4B88"/>
    <w:rsid w:val="005E4D3D"/>
    <w:rsid w:val="005E5566"/>
    <w:rsid w:val="005E5702"/>
    <w:rsid w:val="005E5705"/>
    <w:rsid w:val="005E5B35"/>
    <w:rsid w:val="005E5B47"/>
    <w:rsid w:val="005E5D9C"/>
    <w:rsid w:val="005E64BA"/>
    <w:rsid w:val="005E6873"/>
    <w:rsid w:val="005E68CB"/>
    <w:rsid w:val="005E69D6"/>
    <w:rsid w:val="005E69DF"/>
    <w:rsid w:val="005E6C6F"/>
    <w:rsid w:val="005E6F3B"/>
    <w:rsid w:val="005E7167"/>
    <w:rsid w:val="005E7237"/>
    <w:rsid w:val="005E7462"/>
    <w:rsid w:val="005E754D"/>
    <w:rsid w:val="005E7783"/>
    <w:rsid w:val="005E77DD"/>
    <w:rsid w:val="005E7825"/>
    <w:rsid w:val="005E7D83"/>
    <w:rsid w:val="005E7DE2"/>
    <w:rsid w:val="005F025B"/>
    <w:rsid w:val="005F02D6"/>
    <w:rsid w:val="005F0579"/>
    <w:rsid w:val="005F0670"/>
    <w:rsid w:val="005F06AE"/>
    <w:rsid w:val="005F06D0"/>
    <w:rsid w:val="005F0CFD"/>
    <w:rsid w:val="005F140C"/>
    <w:rsid w:val="005F14D3"/>
    <w:rsid w:val="005F158E"/>
    <w:rsid w:val="005F19EE"/>
    <w:rsid w:val="005F1A7B"/>
    <w:rsid w:val="005F1CC5"/>
    <w:rsid w:val="005F23A8"/>
    <w:rsid w:val="005F23C4"/>
    <w:rsid w:val="005F24B2"/>
    <w:rsid w:val="005F261D"/>
    <w:rsid w:val="005F2626"/>
    <w:rsid w:val="005F2D10"/>
    <w:rsid w:val="005F310E"/>
    <w:rsid w:val="005F3742"/>
    <w:rsid w:val="005F3748"/>
    <w:rsid w:val="005F383E"/>
    <w:rsid w:val="005F388B"/>
    <w:rsid w:val="005F39B9"/>
    <w:rsid w:val="005F3B2E"/>
    <w:rsid w:val="005F3EF1"/>
    <w:rsid w:val="005F406A"/>
    <w:rsid w:val="005F4205"/>
    <w:rsid w:val="005F43DA"/>
    <w:rsid w:val="005F4426"/>
    <w:rsid w:val="005F474C"/>
    <w:rsid w:val="005F4AB1"/>
    <w:rsid w:val="005F4AB7"/>
    <w:rsid w:val="005F4B58"/>
    <w:rsid w:val="005F4C34"/>
    <w:rsid w:val="005F4C56"/>
    <w:rsid w:val="005F5021"/>
    <w:rsid w:val="005F5067"/>
    <w:rsid w:val="005F532E"/>
    <w:rsid w:val="005F554B"/>
    <w:rsid w:val="005F5977"/>
    <w:rsid w:val="005F5D8E"/>
    <w:rsid w:val="005F5FD2"/>
    <w:rsid w:val="005F6619"/>
    <w:rsid w:val="005F6922"/>
    <w:rsid w:val="005F6982"/>
    <w:rsid w:val="005F6A2E"/>
    <w:rsid w:val="005F6BEB"/>
    <w:rsid w:val="005F6C97"/>
    <w:rsid w:val="005F6D56"/>
    <w:rsid w:val="005F72CB"/>
    <w:rsid w:val="005F7320"/>
    <w:rsid w:val="005F75DD"/>
    <w:rsid w:val="005F77B5"/>
    <w:rsid w:val="005F785F"/>
    <w:rsid w:val="005F7A0E"/>
    <w:rsid w:val="005F7B88"/>
    <w:rsid w:val="00600289"/>
    <w:rsid w:val="0060028E"/>
    <w:rsid w:val="00600C2A"/>
    <w:rsid w:val="00600CAB"/>
    <w:rsid w:val="00600E6D"/>
    <w:rsid w:val="00600F5F"/>
    <w:rsid w:val="00601058"/>
    <w:rsid w:val="00601158"/>
    <w:rsid w:val="006014B8"/>
    <w:rsid w:val="006016F8"/>
    <w:rsid w:val="00601CFD"/>
    <w:rsid w:val="00601CFF"/>
    <w:rsid w:val="00601E38"/>
    <w:rsid w:val="0060203B"/>
    <w:rsid w:val="0060211D"/>
    <w:rsid w:val="00602563"/>
    <w:rsid w:val="006028AB"/>
    <w:rsid w:val="00602B52"/>
    <w:rsid w:val="006036B6"/>
    <w:rsid w:val="00603961"/>
    <w:rsid w:val="00603FD3"/>
    <w:rsid w:val="0060402D"/>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863"/>
    <w:rsid w:val="0060591A"/>
    <w:rsid w:val="0060594E"/>
    <w:rsid w:val="00605CF5"/>
    <w:rsid w:val="00605E78"/>
    <w:rsid w:val="00606453"/>
    <w:rsid w:val="00606550"/>
    <w:rsid w:val="006065B3"/>
    <w:rsid w:val="00606874"/>
    <w:rsid w:val="00606925"/>
    <w:rsid w:val="00606B93"/>
    <w:rsid w:val="00606BA7"/>
    <w:rsid w:val="00606D39"/>
    <w:rsid w:val="00606DC8"/>
    <w:rsid w:val="006070AE"/>
    <w:rsid w:val="00607539"/>
    <w:rsid w:val="00607611"/>
    <w:rsid w:val="00607644"/>
    <w:rsid w:val="00607754"/>
    <w:rsid w:val="0060794C"/>
    <w:rsid w:val="00607B14"/>
    <w:rsid w:val="00607F10"/>
    <w:rsid w:val="00607F31"/>
    <w:rsid w:val="00610147"/>
    <w:rsid w:val="00610213"/>
    <w:rsid w:val="00610475"/>
    <w:rsid w:val="00610770"/>
    <w:rsid w:val="00610A2A"/>
    <w:rsid w:val="00610A50"/>
    <w:rsid w:val="00610A99"/>
    <w:rsid w:val="00610B98"/>
    <w:rsid w:val="0061110F"/>
    <w:rsid w:val="00611AB7"/>
    <w:rsid w:val="00611C73"/>
    <w:rsid w:val="00611CFE"/>
    <w:rsid w:val="00611D22"/>
    <w:rsid w:val="00611DC9"/>
    <w:rsid w:val="00611F09"/>
    <w:rsid w:val="006120F7"/>
    <w:rsid w:val="006126AD"/>
    <w:rsid w:val="006126CE"/>
    <w:rsid w:val="006128FE"/>
    <w:rsid w:val="00612A7C"/>
    <w:rsid w:val="00612CCF"/>
    <w:rsid w:val="00612FDC"/>
    <w:rsid w:val="006133C6"/>
    <w:rsid w:val="006134E0"/>
    <w:rsid w:val="00613682"/>
    <w:rsid w:val="00613B98"/>
    <w:rsid w:val="00613C68"/>
    <w:rsid w:val="00613F2C"/>
    <w:rsid w:val="00613FB1"/>
    <w:rsid w:val="0061461A"/>
    <w:rsid w:val="006146D3"/>
    <w:rsid w:val="00614783"/>
    <w:rsid w:val="00614CCA"/>
    <w:rsid w:val="00614D20"/>
    <w:rsid w:val="00614E06"/>
    <w:rsid w:val="00614E5B"/>
    <w:rsid w:val="00614FFD"/>
    <w:rsid w:val="006150BF"/>
    <w:rsid w:val="00615222"/>
    <w:rsid w:val="006152BC"/>
    <w:rsid w:val="006154ED"/>
    <w:rsid w:val="006156CD"/>
    <w:rsid w:val="0061586E"/>
    <w:rsid w:val="00615AF1"/>
    <w:rsid w:val="00615B6B"/>
    <w:rsid w:val="00615B8F"/>
    <w:rsid w:val="00615CD6"/>
    <w:rsid w:val="00615D98"/>
    <w:rsid w:val="00616102"/>
    <w:rsid w:val="00616229"/>
    <w:rsid w:val="006163E3"/>
    <w:rsid w:val="006166F8"/>
    <w:rsid w:val="0061676E"/>
    <w:rsid w:val="00616B6A"/>
    <w:rsid w:val="00616E62"/>
    <w:rsid w:val="00616F75"/>
    <w:rsid w:val="00616FBD"/>
    <w:rsid w:val="006176FC"/>
    <w:rsid w:val="006177CD"/>
    <w:rsid w:val="00617A71"/>
    <w:rsid w:val="00617D38"/>
    <w:rsid w:val="00617E50"/>
    <w:rsid w:val="006201B1"/>
    <w:rsid w:val="0062028E"/>
    <w:rsid w:val="0062051D"/>
    <w:rsid w:val="00620864"/>
    <w:rsid w:val="00620947"/>
    <w:rsid w:val="00620DF5"/>
    <w:rsid w:val="00620E0B"/>
    <w:rsid w:val="00620E17"/>
    <w:rsid w:val="00620FB6"/>
    <w:rsid w:val="006215F8"/>
    <w:rsid w:val="00621640"/>
    <w:rsid w:val="0062188E"/>
    <w:rsid w:val="006219C2"/>
    <w:rsid w:val="00621FD1"/>
    <w:rsid w:val="006220DE"/>
    <w:rsid w:val="006223FD"/>
    <w:rsid w:val="00622489"/>
    <w:rsid w:val="00622798"/>
    <w:rsid w:val="0062298A"/>
    <w:rsid w:val="00622CF9"/>
    <w:rsid w:val="00622D9D"/>
    <w:rsid w:val="00622F08"/>
    <w:rsid w:val="00623188"/>
    <w:rsid w:val="00623216"/>
    <w:rsid w:val="00623400"/>
    <w:rsid w:val="006237C7"/>
    <w:rsid w:val="00623C4E"/>
    <w:rsid w:val="00623E05"/>
    <w:rsid w:val="00623E81"/>
    <w:rsid w:val="0062402F"/>
    <w:rsid w:val="006240EB"/>
    <w:rsid w:val="00624158"/>
    <w:rsid w:val="00624218"/>
    <w:rsid w:val="0062439F"/>
    <w:rsid w:val="006244B9"/>
    <w:rsid w:val="00624652"/>
    <w:rsid w:val="006246EF"/>
    <w:rsid w:val="00624777"/>
    <w:rsid w:val="00624DA1"/>
    <w:rsid w:val="00624F4C"/>
    <w:rsid w:val="00624FE4"/>
    <w:rsid w:val="00625287"/>
    <w:rsid w:val="006252A2"/>
    <w:rsid w:val="006252BC"/>
    <w:rsid w:val="006255D1"/>
    <w:rsid w:val="006256DF"/>
    <w:rsid w:val="00625736"/>
    <w:rsid w:val="006258C5"/>
    <w:rsid w:val="006259B3"/>
    <w:rsid w:val="006259C6"/>
    <w:rsid w:val="00625C00"/>
    <w:rsid w:val="00625C7E"/>
    <w:rsid w:val="00625F17"/>
    <w:rsid w:val="00626171"/>
    <w:rsid w:val="00626712"/>
    <w:rsid w:val="00626AC5"/>
    <w:rsid w:val="00626B1E"/>
    <w:rsid w:val="0062719B"/>
    <w:rsid w:val="006272DB"/>
    <w:rsid w:val="006277A1"/>
    <w:rsid w:val="00627829"/>
    <w:rsid w:val="00627D25"/>
    <w:rsid w:val="00627FA0"/>
    <w:rsid w:val="00627FC3"/>
    <w:rsid w:val="0063030A"/>
    <w:rsid w:val="00630493"/>
    <w:rsid w:val="006307CD"/>
    <w:rsid w:val="00630855"/>
    <w:rsid w:val="00630944"/>
    <w:rsid w:val="00630A48"/>
    <w:rsid w:val="00630A75"/>
    <w:rsid w:val="00630B4B"/>
    <w:rsid w:val="00630DDB"/>
    <w:rsid w:val="00630E10"/>
    <w:rsid w:val="00630E41"/>
    <w:rsid w:val="0063112C"/>
    <w:rsid w:val="006311C2"/>
    <w:rsid w:val="00631430"/>
    <w:rsid w:val="006315B0"/>
    <w:rsid w:val="00631758"/>
    <w:rsid w:val="006318AF"/>
    <w:rsid w:val="006319C6"/>
    <w:rsid w:val="00631C8A"/>
    <w:rsid w:val="00631CEA"/>
    <w:rsid w:val="00632268"/>
    <w:rsid w:val="006322C0"/>
    <w:rsid w:val="006324D8"/>
    <w:rsid w:val="0063282E"/>
    <w:rsid w:val="00632BE7"/>
    <w:rsid w:val="006330DA"/>
    <w:rsid w:val="0063321F"/>
    <w:rsid w:val="0063347E"/>
    <w:rsid w:val="00633629"/>
    <w:rsid w:val="00633650"/>
    <w:rsid w:val="0063367C"/>
    <w:rsid w:val="0063368B"/>
    <w:rsid w:val="00633761"/>
    <w:rsid w:val="00633868"/>
    <w:rsid w:val="00633CEC"/>
    <w:rsid w:val="00633E72"/>
    <w:rsid w:val="00634026"/>
    <w:rsid w:val="00634239"/>
    <w:rsid w:val="006343BF"/>
    <w:rsid w:val="0063446A"/>
    <w:rsid w:val="00634501"/>
    <w:rsid w:val="0063492B"/>
    <w:rsid w:val="00634F5D"/>
    <w:rsid w:val="00634FA3"/>
    <w:rsid w:val="00634FAF"/>
    <w:rsid w:val="00634FE9"/>
    <w:rsid w:val="006359CB"/>
    <w:rsid w:val="00635E94"/>
    <w:rsid w:val="0063618D"/>
    <w:rsid w:val="0063645D"/>
    <w:rsid w:val="006365A7"/>
    <w:rsid w:val="00636C70"/>
    <w:rsid w:val="00636D87"/>
    <w:rsid w:val="00636E7C"/>
    <w:rsid w:val="006370E8"/>
    <w:rsid w:val="006371CF"/>
    <w:rsid w:val="00637249"/>
    <w:rsid w:val="006373DE"/>
    <w:rsid w:val="006374D0"/>
    <w:rsid w:val="0063766A"/>
    <w:rsid w:val="00637AF0"/>
    <w:rsid w:val="00640077"/>
    <w:rsid w:val="006403F1"/>
    <w:rsid w:val="00640538"/>
    <w:rsid w:val="00640B28"/>
    <w:rsid w:val="00640BC7"/>
    <w:rsid w:val="00640C74"/>
    <w:rsid w:val="00640C9E"/>
    <w:rsid w:val="00640FC3"/>
    <w:rsid w:val="00641151"/>
    <w:rsid w:val="006417FF"/>
    <w:rsid w:val="00641C86"/>
    <w:rsid w:val="00641E57"/>
    <w:rsid w:val="006421D6"/>
    <w:rsid w:val="0064247F"/>
    <w:rsid w:val="00642559"/>
    <w:rsid w:val="006425DC"/>
    <w:rsid w:val="00642AF1"/>
    <w:rsid w:val="00642E11"/>
    <w:rsid w:val="00642F8F"/>
    <w:rsid w:val="0064300C"/>
    <w:rsid w:val="00643036"/>
    <w:rsid w:val="006431E6"/>
    <w:rsid w:val="00643241"/>
    <w:rsid w:val="00643250"/>
    <w:rsid w:val="006434F9"/>
    <w:rsid w:val="00643512"/>
    <w:rsid w:val="00643693"/>
    <w:rsid w:val="00643910"/>
    <w:rsid w:val="00643B12"/>
    <w:rsid w:val="00643B31"/>
    <w:rsid w:val="00643EB8"/>
    <w:rsid w:val="006440E4"/>
    <w:rsid w:val="00644130"/>
    <w:rsid w:val="00644921"/>
    <w:rsid w:val="00644A09"/>
    <w:rsid w:val="00644D29"/>
    <w:rsid w:val="00644DC8"/>
    <w:rsid w:val="00644ED6"/>
    <w:rsid w:val="00645060"/>
    <w:rsid w:val="0064610B"/>
    <w:rsid w:val="0064635B"/>
    <w:rsid w:val="00646501"/>
    <w:rsid w:val="006466C3"/>
    <w:rsid w:val="00646A2A"/>
    <w:rsid w:val="00646AFC"/>
    <w:rsid w:val="00646DC9"/>
    <w:rsid w:val="00646F3B"/>
    <w:rsid w:val="0064716B"/>
    <w:rsid w:val="0064722B"/>
    <w:rsid w:val="0064729A"/>
    <w:rsid w:val="0064783D"/>
    <w:rsid w:val="00647B34"/>
    <w:rsid w:val="00647EF2"/>
    <w:rsid w:val="006501B8"/>
    <w:rsid w:val="006503AB"/>
    <w:rsid w:val="006503D3"/>
    <w:rsid w:val="00650453"/>
    <w:rsid w:val="00650818"/>
    <w:rsid w:val="00650EF6"/>
    <w:rsid w:val="0065110A"/>
    <w:rsid w:val="006512AD"/>
    <w:rsid w:val="00651829"/>
    <w:rsid w:val="00651856"/>
    <w:rsid w:val="00651879"/>
    <w:rsid w:val="00651A90"/>
    <w:rsid w:val="00651BC4"/>
    <w:rsid w:val="00651D50"/>
    <w:rsid w:val="00651DEF"/>
    <w:rsid w:val="0065227F"/>
    <w:rsid w:val="006526CF"/>
    <w:rsid w:val="00652C71"/>
    <w:rsid w:val="00652CA4"/>
    <w:rsid w:val="00652CE4"/>
    <w:rsid w:val="006531DC"/>
    <w:rsid w:val="00653625"/>
    <w:rsid w:val="00653710"/>
    <w:rsid w:val="0065381C"/>
    <w:rsid w:val="00653902"/>
    <w:rsid w:val="0065399A"/>
    <w:rsid w:val="00653D9C"/>
    <w:rsid w:val="00653DA1"/>
    <w:rsid w:val="00653E6C"/>
    <w:rsid w:val="00653E8B"/>
    <w:rsid w:val="006540EA"/>
    <w:rsid w:val="00654131"/>
    <w:rsid w:val="00654284"/>
    <w:rsid w:val="006543EE"/>
    <w:rsid w:val="006547CB"/>
    <w:rsid w:val="006549B5"/>
    <w:rsid w:val="00654CB9"/>
    <w:rsid w:val="00655107"/>
    <w:rsid w:val="006551F4"/>
    <w:rsid w:val="00655A45"/>
    <w:rsid w:val="00656470"/>
    <w:rsid w:val="006564EB"/>
    <w:rsid w:val="00656672"/>
    <w:rsid w:val="006566BA"/>
    <w:rsid w:val="006566C4"/>
    <w:rsid w:val="006566E5"/>
    <w:rsid w:val="00656893"/>
    <w:rsid w:val="0065692A"/>
    <w:rsid w:val="006569D3"/>
    <w:rsid w:val="00656B56"/>
    <w:rsid w:val="00656BA1"/>
    <w:rsid w:val="00656C23"/>
    <w:rsid w:val="00656C56"/>
    <w:rsid w:val="00656E4B"/>
    <w:rsid w:val="006571A7"/>
    <w:rsid w:val="0065726F"/>
    <w:rsid w:val="006575FB"/>
    <w:rsid w:val="006577D6"/>
    <w:rsid w:val="006579B4"/>
    <w:rsid w:val="00657B43"/>
    <w:rsid w:val="00657C40"/>
    <w:rsid w:val="00657DD0"/>
    <w:rsid w:val="00657F00"/>
    <w:rsid w:val="006600FF"/>
    <w:rsid w:val="00660198"/>
    <w:rsid w:val="00660213"/>
    <w:rsid w:val="006606AD"/>
    <w:rsid w:val="00660864"/>
    <w:rsid w:val="006608AB"/>
    <w:rsid w:val="00660A33"/>
    <w:rsid w:val="00660AC6"/>
    <w:rsid w:val="00660FF7"/>
    <w:rsid w:val="006610A9"/>
    <w:rsid w:val="00661171"/>
    <w:rsid w:val="00661347"/>
    <w:rsid w:val="00661642"/>
    <w:rsid w:val="006619F2"/>
    <w:rsid w:val="00661CE7"/>
    <w:rsid w:val="00661EA0"/>
    <w:rsid w:val="006623A7"/>
    <w:rsid w:val="006629DC"/>
    <w:rsid w:val="00662A93"/>
    <w:rsid w:val="00662DF5"/>
    <w:rsid w:val="0066313C"/>
    <w:rsid w:val="00663171"/>
    <w:rsid w:val="0066342F"/>
    <w:rsid w:val="00663455"/>
    <w:rsid w:val="0066354E"/>
    <w:rsid w:val="00663596"/>
    <w:rsid w:val="0066370A"/>
    <w:rsid w:val="0066376D"/>
    <w:rsid w:val="006637A7"/>
    <w:rsid w:val="00663B3E"/>
    <w:rsid w:val="00663BFC"/>
    <w:rsid w:val="00663C63"/>
    <w:rsid w:val="00663ED3"/>
    <w:rsid w:val="0066412A"/>
    <w:rsid w:val="00664D0D"/>
    <w:rsid w:val="00664E8F"/>
    <w:rsid w:val="006651E2"/>
    <w:rsid w:val="00665268"/>
    <w:rsid w:val="0066541C"/>
    <w:rsid w:val="00665860"/>
    <w:rsid w:val="00665DA4"/>
    <w:rsid w:val="00665E16"/>
    <w:rsid w:val="006662A9"/>
    <w:rsid w:val="00666969"/>
    <w:rsid w:val="00666A1B"/>
    <w:rsid w:val="00666ABF"/>
    <w:rsid w:val="00666FBD"/>
    <w:rsid w:val="00667299"/>
    <w:rsid w:val="00667320"/>
    <w:rsid w:val="006677D7"/>
    <w:rsid w:val="00667E26"/>
    <w:rsid w:val="00667ED4"/>
    <w:rsid w:val="00670005"/>
    <w:rsid w:val="006706C8"/>
    <w:rsid w:val="00670708"/>
    <w:rsid w:val="00670722"/>
    <w:rsid w:val="00670CDB"/>
    <w:rsid w:val="00670F1C"/>
    <w:rsid w:val="00670F6B"/>
    <w:rsid w:val="0067113F"/>
    <w:rsid w:val="006713CB"/>
    <w:rsid w:val="0067158D"/>
    <w:rsid w:val="006718B3"/>
    <w:rsid w:val="00671BB5"/>
    <w:rsid w:val="00671D70"/>
    <w:rsid w:val="00671E9E"/>
    <w:rsid w:val="00672223"/>
    <w:rsid w:val="00672288"/>
    <w:rsid w:val="0067260D"/>
    <w:rsid w:val="00672676"/>
    <w:rsid w:val="006726E7"/>
    <w:rsid w:val="00672904"/>
    <w:rsid w:val="00672B92"/>
    <w:rsid w:val="00672BF5"/>
    <w:rsid w:val="00672DDB"/>
    <w:rsid w:val="00672F2A"/>
    <w:rsid w:val="006733E4"/>
    <w:rsid w:val="00673498"/>
    <w:rsid w:val="00673947"/>
    <w:rsid w:val="00673A29"/>
    <w:rsid w:val="00673B68"/>
    <w:rsid w:val="00673F1A"/>
    <w:rsid w:val="00674037"/>
    <w:rsid w:val="0067417A"/>
    <w:rsid w:val="0067457F"/>
    <w:rsid w:val="00674672"/>
    <w:rsid w:val="00674709"/>
    <w:rsid w:val="00674838"/>
    <w:rsid w:val="00674B2E"/>
    <w:rsid w:val="00674D4B"/>
    <w:rsid w:val="00674EC7"/>
    <w:rsid w:val="006750D5"/>
    <w:rsid w:val="006750D9"/>
    <w:rsid w:val="006750E1"/>
    <w:rsid w:val="006753A1"/>
    <w:rsid w:val="006754EA"/>
    <w:rsid w:val="00675716"/>
    <w:rsid w:val="00675AFD"/>
    <w:rsid w:val="00675EA9"/>
    <w:rsid w:val="00675F03"/>
    <w:rsid w:val="0067613D"/>
    <w:rsid w:val="00676446"/>
    <w:rsid w:val="00676495"/>
    <w:rsid w:val="00676800"/>
    <w:rsid w:val="00676839"/>
    <w:rsid w:val="006769A0"/>
    <w:rsid w:val="006769C0"/>
    <w:rsid w:val="006769E6"/>
    <w:rsid w:val="00676B23"/>
    <w:rsid w:val="00676C74"/>
    <w:rsid w:val="00676E55"/>
    <w:rsid w:val="00676F88"/>
    <w:rsid w:val="00677443"/>
    <w:rsid w:val="0067765E"/>
    <w:rsid w:val="0067777A"/>
    <w:rsid w:val="00677A17"/>
    <w:rsid w:val="00677C68"/>
    <w:rsid w:val="00677CCA"/>
    <w:rsid w:val="00677CCD"/>
    <w:rsid w:val="00677F29"/>
    <w:rsid w:val="00677F52"/>
    <w:rsid w:val="0068013F"/>
    <w:rsid w:val="00680380"/>
    <w:rsid w:val="00680395"/>
    <w:rsid w:val="00680565"/>
    <w:rsid w:val="00680905"/>
    <w:rsid w:val="00680ABB"/>
    <w:rsid w:val="00680B9B"/>
    <w:rsid w:val="00680C9F"/>
    <w:rsid w:val="00680F17"/>
    <w:rsid w:val="00680F37"/>
    <w:rsid w:val="006810FB"/>
    <w:rsid w:val="00681607"/>
    <w:rsid w:val="006818B4"/>
    <w:rsid w:val="00681B43"/>
    <w:rsid w:val="00681BA8"/>
    <w:rsid w:val="00681D16"/>
    <w:rsid w:val="00681D43"/>
    <w:rsid w:val="00681DBE"/>
    <w:rsid w:val="00681EDE"/>
    <w:rsid w:val="0068200E"/>
    <w:rsid w:val="006823D3"/>
    <w:rsid w:val="006824DB"/>
    <w:rsid w:val="00682537"/>
    <w:rsid w:val="00682623"/>
    <w:rsid w:val="006826DC"/>
    <w:rsid w:val="006828AF"/>
    <w:rsid w:val="00682B21"/>
    <w:rsid w:val="00683120"/>
    <w:rsid w:val="00683495"/>
    <w:rsid w:val="006837B0"/>
    <w:rsid w:val="00683884"/>
    <w:rsid w:val="00683C8D"/>
    <w:rsid w:val="00683DE7"/>
    <w:rsid w:val="0068412E"/>
    <w:rsid w:val="00684504"/>
    <w:rsid w:val="0068452D"/>
    <w:rsid w:val="006845E0"/>
    <w:rsid w:val="00684702"/>
    <w:rsid w:val="00684D51"/>
    <w:rsid w:val="00684DD7"/>
    <w:rsid w:val="00684F04"/>
    <w:rsid w:val="0068510C"/>
    <w:rsid w:val="0068555E"/>
    <w:rsid w:val="00685B97"/>
    <w:rsid w:val="00685CAC"/>
    <w:rsid w:val="00685DCA"/>
    <w:rsid w:val="00685E14"/>
    <w:rsid w:val="0068615A"/>
    <w:rsid w:val="006868FB"/>
    <w:rsid w:val="006869D4"/>
    <w:rsid w:val="00686CBD"/>
    <w:rsid w:val="0068758B"/>
    <w:rsid w:val="006875A4"/>
    <w:rsid w:val="00687603"/>
    <w:rsid w:val="00687688"/>
    <w:rsid w:val="00687939"/>
    <w:rsid w:val="006879F6"/>
    <w:rsid w:val="00687CC6"/>
    <w:rsid w:val="00687D5C"/>
    <w:rsid w:val="0069010B"/>
    <w:rsid w:val="00690ADF"/>
    <w:rsid w:val="00690AE8"/>
    <w:rsid w:val="00691200"/>
    <w:rsid w:val="006918FA"/>
    <w:rsid w:val="00691D50"/>
    <w:rsid w:val="00692083"/>
    <w:rsid w:val="006921B6"/>
    <w:rsid w:val="006921D2"/>
    <w:rsid w:val="0069253B"/>
    <w:rsid w:val="006927F3"/>
    <w:rsid w:val="0069284F"/>
    <w:rsid w:val="00692991"/>
    <w:rsid w:val="00692B23"/>
    <w:rsid w:val="00692E54"/>
    <w:rsid w:val="00692F9B"/>
    <w:rsid w:val="00692FBC"/>
    <w:rsid w:val="0069356D"/>
    <w:rsid w:val="0069364E"/>
    <w:rsid w:val="00693817"/>
    <w:rsid w:val="00693BD7"/>
    <w:rsid w:val="00693C38"/>
    <w:rsid w:val="00693FA6"/>
    <w:rsid w:val="006945C2"/>
    <w:rsid w:val="006946C2"/>
    <w:rsid w:val="00694800"/>
    <w:rsid w:val="00694CA5"/>
    <w:rsid w:val="00694CBD"/>
    <w:rsid w:val="00694F6F"/>
    <w:rsid w:val="0069523A"/>
    <w:rsid w:val="00695273"/>
    <w:rsid w:val="00695443"/>
    <w:rsid w:val="006955AE"/>
    <w:rsid w:val="006956E7"/>
    <w:rsid w:val="006956FE"/>
    <w:rsid w:val="00695767"/>
    <w:rsid w:val="0069595E"/>
    <w:rsid w:val="00695A0F"/>
    <w:rsid w:val="00695E39"/>
    <w:rsid w:val="00695F53"/>
    <w:rsid w:val="00695F99"/>
    <w:rsid w:val="00696003"/>
    <w:rsid w:val="006962B6"/>
    <w:rsid w:val="00696B70"/>
    <w:rsid w:val="00696C84"/>
    <w:rsid w:val="00697004"/>
    <w:rsid w:val="006973A6"/>
    <w:rsid w:val="006975A4"/>
    <w:rsid w:val="006975CF"/>
    <w:rsid w:val="006978E8"/>
    <w:rsid w:val="00697C7C"/>
    <w:rsid w:val="006A0355"/>
    <w:rsid w:val="006A071B"/>
    <w:rsid w:val="006A076A"/>
    <w:rsid w:val="006A082E"/>
    <w:rsid w:val="006A0925"/>
    <w:rsid w:val="006A0D35"/>
    <w:rsid w:val="006A0D6D"/>
    <w:rsid w:val="006A0DB9"/>
    <w:rsid w:val="006A0E1E"/>
    <w:rsid w:val="006A0F49"/>
    <w:rsid w:val="006A108F"/>
    <w:rsid w:val="006A1353"/>
    <w:rsid w:val="006A157F"/>
    <w:rsid w:val="006A163E"/>
    <w:rsid w:val="006A1BFC"/>
    <w:rsid w:val="006A1E90"/>
    <w:rsid w:val="006A1FF9"/>
    <w:rsid w:val="006A23B4"/>
    <w:rsid w:val="006A2525"/>
    <w:rsid w:val="006A2601"/>
    <w:rsid w:val="006A26E0"/>
    <w:rsid w:val="006A27E0"/>
    <w:rsid w:val="006A2A37"/>
    <w:rsid w:val="006A2C34"/>
    <w:rsid w:val="006A2F3C"/>
    <w:rsid w:val="006A2FDB"/>
    <w:rsid w:val="006A3679"/>
    <w:rsid w:val="006A4217"/>
    <w:rsid w:val="006A46A9"/>
    <w:rsid w:val="006A4AE1"/>
    <w:rsid w:val="006A4EF3"/>
    <w:rsid w:val="006A4F27"/>
    <w:rsid w:val="006A501B"/>
    <w:rsid w:val="006A521A"/>
    <w:rsid w:val="006A5319"/>
    <w:rsid w:val="006A53CE"/>
    <w:rsid w:val="006A53DC"/>
    <w:rsid w:val="006A53F2"/>
    <w:rsid w:val="006A5630"/>
    <w:rsid w:val="006A56CF"/>
    <w:rsid w:val="006A580B"/>
    <w:rsid w:val="006A5C5C"/>
    <w:rsid w:val="006A6020"/>
    <w:rsid w:val="006A615B"/>
    <w:rsid w:val="006A615C"/>
    <w:rsid w:val="006A628B"/>
    <w:rsid w:val="006A6757"/>
    <w:rsid w:val="006A69C4"/>
    <w:rsid w:val="006A6BE0"/>
    <w:rsid w:val="006A6DEF"/>
    <w:rsid w:val="006A6F45"/>
    <w:rsid w:val="006A727A"/>
    <w:rsid w:val="006A730E"/>
    <w:rsid w:val="006A73BC"/>
    <w:rsid w:val="006A74AD"/>
    <w:rsid w:val="006A798B"/>
    <w:rsid w:val="006A79F1"/>
    <w:rsid w:val="006A7BB4"/>
    <w:rsid w:val="006A7D0A"/>
    <w:rsid w:val="006A7DF7"/>
    <w:rsid w:val="006A7EDD"/>
    <w:rsid w:val="006A7F47"/>
    <w:rsid w:val="006A7F92"/>
    <w:rsid w:val="006B0104"/>
    <w:rsid w:val="006B0530"/>
    <w:rsid w:val="006B0817"/>
    <w:rsid w:val="006B0A1D"/>
    <w:rsid w:val="006B0AFA"/>
    <w:rsid w:val="006B0C26"/>
    <w:rsid w:val="006B0E02"/>
    <w:rsid w:val="006B0E1F"/>
    <w:rsid w:val="006B1029"/>
    <w:rsid w:val="006B11DC"/>
    <w:rsid w:val="006B136C"/>
    <w:rsid w:val="006B15D0"/>
    <w:rsid w:val="006B1890"/>
    <w:rsid w:val="006B1A26"/>
    <w:rsid w:val="006B1EDC"/>
    <w:rsid w:val="006B2288"/>
    <w:rsid w:val="006B22D0"/>
    <w:rsid w:val="006B2347"/>
    <w:rsid w:val="006B246C"/>
    <w:rsid w:val="006B2C6A"/>
    <w:rsid w:val="006B312B"/>
    <w:rsid w:val="006B3226"/>
    <w:rsid w:val="006B34C0"/>
    <w:rsid w:val="006B380B"/>
    <w:rsid w:val="006B3A2E"/>
    <w:rsid w:val="006B3D96"/>
    <w:rsid w:val="006B3FEA"/>
    <w:rsid w:val="006B4116"/>
    <w:rsid w:val="006B42D9"/>
    <w:rsid w:val="006B45F7"/>
    <w:rsid w:val="006B461F"/>
    <w:rsid w:val="006B48D4"/>
    <w:rsid w:val="006B4F33"/>
    <w:rsid w:val="006B533F"/>
    <w:rsid w:val="006B5653"/>
    <w:rsid w:val="006B57AC"/>
    <w:rsid w:val="006B59CF"/>
    <w:rsid w:val="006B59FE"/>
    <w:rsid w:val="006B5BDE"/>
    <w:rsid w:val="006B6480"/>
    <w:rsid w:val="006B654E"/>
    <w:rsid w:val="006B6899"/>
    <w:rsid w:val="006B6D6C"/>
    <w:rsid w:val="006B70D2"/>
    <w:rsid w:val="006B7383"/>
    <w:rsid w:val="006B7B45"/>
    <w:rsid w:val="006C02BD"/>
    <w:rsid w:val="006C05EE"/>
    <w:rsid w:val="006C075F"/>
    <w:rsid w:val="006C09FD"/>
    <w:rsid w:val="006C0B48"/>
    <w:rsid w:val="006C0C8B"/>
    <w:rsid w:val="006C0D49"/>
    <w:rsid w:val="006C1526"/>
    <w:rsid w:val="006C1AC2"/>
    <w:rsid w:val="006C1C6F"/>
    <w:rsid w:val="006C1E12"/>
    <w:rsid w:val="006C21A3"/>
    <w:rsid w:val="006C21EF"/>
    <w:rsid w:val="006C2248"/>
    <w:rsid w:val="006C2367"/>
    <w:rsid w:val="006C296A"/>
    <w:rsid w:val="006C2A01"/>
    <w:rsid w:val="006C2D24"/>
    <w:rsid w:val="006C3237"/>
    <w:rsid w:val="006C3882"/>
    <w:rsid w:val="006C3A40"/>
    <w:rsid w:val="006C3C68"/>
    <w:rsid w:val="006C3FA0"/>
    <w:rsid w:val="006C4093"/>
    <w:rsid w:val="006C4333"/>
    <w:rsid w:val="006C44A9"/>
    <w:rsid w:val="006C4649"/>
    <w:rsid w:val="006C464E"/>
    <w:rsid w:val="006C47C1"/>
    <w:rsid w:val="006C4805"/>
    <w:rsid w:val="006C4D16"/>
    <w:rsid w:val="006C4FD9"/>
    <w:rsid w:val="006C52CB"/>
    <w:rsid w:val="006C5735"/>
    <w:rsid w:val="006C57A3"/>
    <w:rsid w:val="006C5BBE"/>
    <w:rsid w:val="006C6236"/>
    <w:rsid w:val="006C662F"/>
    <w:rsid w:val="006C6B97"/>
    <w:rsid w:val="006C6DA5"/>
    <w:rsid w:val="006C6F49"/>
    <w:rsid w:val="006C777E"/>
    <w:rsid w:val="006C7B17"/>
    <w:rsid w:val="006C7D75"/>
    <w:rsid w:val="006D038C"/>
    <w:rsid w:val="006D04D2"/>
    <w:rsid w:val="006D0742"/>
    <w:rsid w:val="006D083D"/>
    <w:rsid w:val="006D09AE"/>
    <w:rsid w:val="006D0E9A"/>
    <w:rsid w:val="006D0FB0"/>
    <w:rsid w:val="006D1001"/>
    <w:rsid w:val="006D1B5D"/>
    <w:rsid w:val="006D2598"/>
    <w:rsid w:val="006D2B2B"/>
    <w:rsid w:val="006D2E03"/>
    <w:rsid w:val="006D2E90"/>
    <w:rsid w:val="006D3435"/>
    <w:rsid w:val="006D35CE"/>
    <w:rsid w:val="006D3883"/>
    <w:rsid w:val="006D39A4"/>
    <w:rsid w:val="006D3E7C"/>
    <w:rsid w:val="006D3F87"/>
    <w:rsid w:val="006D418A"/>
    <w:rsid w:val="006D41F1"/>
    <w:rsid w:val="006D47CF"/>
    <w:rsid w:val="006D4965"/>
    <w:rsid w:val="006D4CBF"/>
    <w:rsid w:val="006D4CCF"/>
    <w:rsid w:val="006D4D30"/>
    <w:rsid w:val="006D4FAA"/>
    <w:rsid w:val="006D56E9"/>
    <w:rsid w:val="006D59A6"/>
    <w:rsid w:val="006D5BCF"/>
    <w:rsid w:val="006D5C03"/>
    <w:rsid w:val="006D5DA4"/>
    <w:rsid w:val="006D5FD4"/>
    <w:rsid w:val="006D609B"/>
    <w:rsid w:val="006D60FE"/>
    <w:rsid w:val="006D61A0"/>
    <w:rsid w:val="006D6985"/>
    <w:rsid w:val="006D6B28"/>
    <w:rsid w:val="006D6FCC"/>
    <w:rsid w:val="006D700F"/>
    <w:rsid w:val="006D740F"/>
    <w:rsid w:val="006D7431"/>
    <w:rsid w:val="006D748B"/>
    <w:rsid w:val="006D7525"/>
    <w:rsid w:val="006D793F"/>
    <w:rsid w:val="006D79FF"/>
    <w:rsid w:val="006D7ACA"/>
    <w:rsid w:val="006D7BA2"/>
    <w:rsid w:val="006D7C49"/>
    <w:rsid w:val="006E00D7"/>
    <w:rsid w:val="006E06E0"/>
    <w:rsid w:val="006E0C27"/>
    <w:rsid w:val="006E0C4B"/>
    <w:rsid w:val="006E113F"/>
    <w:rsid w:val="006E11BF"/>
    <w:rsid w:val="006E1669"/>
    <w:rsid w:val="006E1794"/>
    <w:rsid w:val="006E1903"/>
    <w:rsid w:val="006E1975"/>
    <w:rsid w:val="006E19F5"/>
    <w:rsid w:val="006E1B52"/>
    <w:rsid w:val="006E1F02"/>
    <w:rsid w:val="006E1F1C"/>
    <w:rsid w:val="006E1F55"/>
    <w:rsid w:val="006E24A1"/>
    <w:rsid w:val="006E268F"/>
    <w:rsid w:val="006E2B8B"/>
    <w:rsid w:val="006E2BBF"/>
    <w:rsid w:val="006E2E58"/>
    <w:rsid w:val="006E2EF1"/>
    <w:rsid w:val="006E2F9A"/>
    <w:rsid w:val="006E3459"/>
    <w:rsid w:val="006E356B"/>
    <w:rsid w:val="006E3AE5"/>
    <w:rsid w:val="006E3D30"/>
    <w:rsid w:val="006E4282"/>
    <w:rsid w:val="006E44B6"/>
    <w:rsid w:val="006E46D2"/>
    <w:rsid w:val="006E473B"/>
    <w:rsid w:val="006E4ABA"/>
    <w:rsid w:val="006E4BEC"/>
    <w:rsid w:val="006E4CA9"/>
    <w:rsid w:val="006E4FB6"/>
    <w:rsid w:val="006E53BC"/>
    <w:rsid w:val="006E563A"/>
    <w:rsid w:val="006E573A"/>
    <w:rsid w:val="006E57CF"/>
    <w:rsid w:val="006E5818"/>
    <w:rsid w:val="006E59DD"/>
    <w:rsid w:val="006E6094"/>
    <w:rsid w:val="006E636D"/>
    <w:rsid w:val="006E64B3"/>
    <w:rsid w:val="006E653B"/>
    <w:rsid w:val="006E6571"/>
    <w:rsid w:val="006E681D"/>
    <w:rsid w:val="006E68DA"/>
    <w:rsid w:val="006E6A76"/>
    <w:rsid w:val="006E6AA2"/>
    <w:rsid w:val="006E6D97"/>
    <w:rsid w:val="006E6FF6"/>
    <w:rsid w:val="006E7015"/>
    <w:rsid w:val="006E70D8"/>
    <w:rsid w:val="006E71EA"/>
    <w:rsid w:val="006E76CE"/>
    <w:rsid w:val="006E776B"/>
    <w:rsid w:val="006E7988"/>
    <w:rsid w:val="006E799A"/>
    <w:rsid w:val="006E7CC0"/>
    <w:rsid w:val="006E7CCA"/>
    <w:rsid w:val="006E7D30"/>
    <w:rsid w:val="006E7E3A"/>
    <w:rsid w:val="006F0280"/>
    <w:rsid w:val="006F0297"/>
    <w:rsid w:val="006F02AC"/>
    <w:rsid w:val="006F0506"/>
    <w:rsid w:val="006F0AB5"/>
    <w:rsid w:val="006F0AD1"/>
    <w:rsid w:val="006F0CD9"/>
    <w:rsid w:val="006F0D92"/>
    <w:rsid w:val="006F0FBF"/>
    <w:rsid w:val="006F1179"/>
    <w:rsid w:val="006F1450"/>
    <w:rsid w:val="006F147C"/>
    <w:rsid w:val="006F1AB5"/>
    <w:rsid w:val="006F1D66"/>
    <w:rsid w:val="006F1F71"/>
    <w:rsid w:val="006F2070"/>
    <w:rsid w:val="006F21AE"/>
    <w:rsid w:val="006F230F"/>
    <w:rsid w:val="006F23A6"/>
    <w:rsid w:val="006F24B9"/>
    <w:rsid w:val="006F25C2"/>
    <w:rsid w:val="006F25F1"/>
    <w:rsid w:val="006F288E"/>
    <w:rsid w:val="006F28C2"/>
    <w:rsid w:val="006F2D16"/>
    <w:rsid w:val="006F2E66"/>
    <w:rsid w:val="006F2E85"/>
    <w:rsid w:val="006F2ECF"/>
    <w:rsid w:val="006F2F65"/>
    <w:rsid w:val="006F36C1"/>
    <w:rsid w:val="006F387B"/>
    <w:rsid w:val="006F38A9"/>
    <w:rsid w:val="006F3AEA"/>
    <w:rsid w:val="006F3D3C"/>
    <w:rsid w:val="006F3DD7"/>
    <w:rsid w:val="006F3DDD"/>
    <w:rsid w:val="006F40C4"/>
    <w:rsid w:val="006F421D"/>
    <w:rsid w:val="006F451F"/>
    <w:rsid w:val="006F45ED"/>
    <w:rsid w:val="006F4F9F"/>
    <w:rsid w:val="006F5008"/>
    <w:rsid w:val="006F5067"/>
    <w:rsid w:val="006F5276"/>
    <w:rsid w:val="006F568E"/>
    <w:rsid w:val="006F56E5"/>
    <w:rsid w:val="006F5901"/>
    <w:rsid w:val="006F5AD7"/>
    <w:rsid w:val="006F5B3C"/>
    <w:rsid w:val="006F5C9E"/>
    <w:rsid w:val="006F5E5C"/>
    <w:rsid w:val="006F6107"/>
    <w:rsid w:val="006F6485"/>
    <w:rsid w:val="006F672E"/>
    <w:rsid w:val="006F68AB"/>
    <w:rsid w:val="006F69CC"/>
    <w:rsid w:val="006F6A6D"/>
    <w:rsid w:val="006F6B24"/>
    <w:rsid w:val="006F6C03"/>
    <w:rsid w:val="006F6CC8"/>
    <w:rsid w:val="006F6D1E"/>
    <w:rsid w:val="006F6D76"/>
    <w:rsid w:val="006F6E9B"/>
    <w:rsid w:val="006F728C"/>
    <w:rsid w:val="006F73CD"/>
    <w:rsid w:val="006F7683"/>
    <w:rsid w:val="006F7768"/>
    <w:rsid w:val="006F7A1C"/>
    <w:rsid w:val="006F7C78"/>
    <w:rsid w:val="006F7DA0"/>
    <w:rsid w:val="00700047"/>
    <w:rsid w:val="00700879"/>
    <w:rsid w:val="00700C76"/>
    <w:rsid w:val="00700CB8"/>
    <w:rsid w:val="00701311"/>
    <w:rsid w:val="0070171E"/>
    <w:rsid w:val="00702272"/>
    <w:rsid w:val="00702645"/>
    <w:rsid w:val="00702673"/>
    <w:rsid w:val="00702873"/>
    <w:rsid w:val="00702C98"/>
    <w:rsid w:val="00703430"/>
    <w:rsid w:val="007036EF"/>
    <w:rsid w:val="007038C4"/>
    <w:rsid w:val="0070397E"/>
    <w:rsid w:val="00703B4A"/>
    <w:rsid w:val="00703CCB"/>
    <w:rsid w:val="00703F91"/>
    <w:rsid w:val="00703FC9"/>
    <w:rsid w:val="00704536"/>
    <w:rsid w:val="00704B74"/>
    <w:rsid w:val="00704C19"/>
    <w:rsid w:val="00704E6E"/>
    <w:rsid w:val="00705183"/>
    <w:rsid w:val="007052C3"/>
    <w:rsid w:val="007053C2"/>
    <w:rsid w:val="007056A5"/>
    <w:rsid w:val="007056B8"/>
    <w:rsid w:val="00705945"/>
    <w:rsid w:val="00705E32"/>
    <w:rsid w:val="00705E52"/>
    <w:rsid w:val="0070604E"/>
    <w:rsid w:val="007060B8"/>
    <w:rsid w:val="00706219"/>
    <w:rsid w:val="00706242"/>
    <w:rsid w:val="00706615"/>
    <w:rsid w:val="0070676D"/>
    <w:rsid w:val="00706BDB"/>
    <w:rsid w:val="00706D3C"/>
    <w:rsid w:val="00706F65"/>
    <w:rsid w:val="007071A1"/>
    <w:rsid w:val="00707555"/>
    <w:rsid w:val="007075EE"/>
    <w:rsid w:val="00707C74"/>
    <w:rsid w:val="00707DAC"/>
    <w:rsid w:val="00710085"/>
    <w:rsid w:val="007101A7"/>
    <w:rsid w:val="00710285"/>
    <w:rsid w:val="00710616"/>
    <w:rsid w:val="00710A8E"/>
    <w:rsid w:val="00710B99"/>
    <w:rsid w:val="00711099"/>
    <w:rsid w:val="007112C6"/>
    <w:rsid w:val="00711307"/>
    <w:rsid w:val="007113B3"/>
    <w:rsid w:val="007114C2"/>
    <w:rsid w:val="0071181E"/>
    <w:rsid w:val="00711AD9"/>
    <w:rsid w:val="00711CB4"/>
    <w:rsid w:val="00711FE1"/>
    <w:rsid w:val="007122EE"/>
    <w:rsid w:val="007123B1"/>
    <w:rsid w:val="00712420"/>
    <w:rsid w:val="00712738"/>
    <w:rsid w:val="00712B3D"/>
    <w:rsid w:val="0071319C"/>
    <w:rsid w:val="007131D3"/>
    <w:rsid w:val="007132C0"/>
    <w:rsid w:val="0071388B"/>
    <w:rsid w:val="007138B5"/>
    <w:rsid w:val="00713B64"/>
    <w:rsid w:val="00713BFA"/>
    <w:rsid w:val="00713CDC"/>
    <w:rsid w:val="00713FA9"/>
    <w:rsid w:val="00713FB9"/>
    <w:rsid w:val="007140D7"/>
    <w:rsid w:val="007141CE"/>
    <w:rsid w:val="00714287"/>
    <w:rsid w:val="00714520"/>
    <w:rsid w:val="0071487E"/>
    <w:rsid w:val="0071490C"/>
    <w:rsid w:val="00714914"/>
    <w:rsid w:val="00714979"/>
    <w:rsid w:val="00714A64"/>
    <w:rsid w:val="00714F52"/>
    <w:rsid w:val="00714FDF"/>
    <w:rsid w:val="0071518F"/>
    <w:rsid w:val="00715202"/>
    <w:rsid w:val="007157F2"/>
    <w:rsid w:val="00715968"/>
    <w:rsid w:val="00715E18"/>
    <w:rsid w:val="00715E89"/>
    <w:rsid w:val="00715F8E"/>
    <w:rsid w:val="007162EE"/>
    <w:rsid w:val="00716547"/>
    <w:rsid w:val="0071661E"/>
    <w:rsid w:val="00716756"/>
    <w:rsid w:val="00716CD5"/>
    <w:rsid w:val="00716D5C"/>
    <w:rsid w:val="00716D74"/>
    <w:rsid w:val="00716FEF"/>
    <w:rsid w:val="00717186"/>
    <w:rsid w:val="0071718E"/>
    <w:rsid w:val="00717564"/>
    <w:rsid w:val="007177D9"/>
    <w:rsid w:val="00717C08"/>
    <w:rsid w:val="00720192"/>
    <w:rsid w:val="00720609"/>
    <w:rsid w:val="0072061E"/>
    <w:rsid w:val="00720889"/>
    <w:rsid w:val="00720957"/>
    <w:rsid w:val="00720AD7"/>
    <w:rsid w:val="00720B72"/>
    <w:rsid w:val="00720B9A"/>
    <w:rsid w:val="00721096"/>
    <w:rsid w:val="007217B9"/>
    <w:rsid w:val="00721B74"/>
    <w:rsid w:val="00721CE7"/>
    <w:rsid w:val="00721F5B"/>
    <w:rsid w:val="007223A7"/>
    <w:rsid w:val="0072254A"/>
    <w:rsid w:val="007227C7"/>
    <w:rsid w:val="00722FC6"/>
    <w:rsid w:val="00723037"/>
    <w:rsid w:val="007232E6"/>
    <w:rsid w:val="00723573"/>
    <w:rsid w:val="007237D3"/>
    <w:rsid w:val="007238AE"/>
    <w:rsid w:val="0072397B"/>
    <w:rsid w:val="00723BF8"/>
    <w:rsid w:val="00723C65"/>
    <w:rsid w:val="00723ECE"/>
    <w:rsid w:val="007242A6"/>
    <w:rsid w:val="007242B9"/>
    <w:rsid w:val="0072476F"/>
    <w:rsid w:val="00724DB3"/>
    <w:rsid w:val="00724DEC"/>
    <w:rsid w:val="00725353"/>
    <w:rsid w:val="00725D05"/>
    <w:rsid w:val="00725FFE"/>
    <w:rsid w:val="00726641"/>
    <w:rsid w:val="00726708"/>
    <w:rsid w:val="00726B4D"/>
    <w:rsid w:val="00726FBE"/>
    <w:rsid w:val="0072714A"/>
    <w:rsid w:val="0072724D"/>
    <w:rsid w:val="00727312"/>
    <w:rsid w:val="0072743D"/>
    <w:rsid w:val="0072752B"/>
    <w:rsid w:val="00727620"/>
    <w:rsid w:val="007276A8"/>
    <w:rsid w:val="007276C2"/>
    <w:rsid w:val="00727717"/>
    <w:rsid w:val="00727963"/>
    <w:rsid w:val="0072797F"/>
    <w:rsid w:val="00727AB2"/>
    <w:rsid w:val="007302FF"/>
    <w:rsid w:val="007303E2"/>
    <w:rsid w:val="00730644"/>
    <w:rsid w:val="007306AE"/>
    <w:rsid w:val="007306E0"/>
    <w:rsid w:val="007307C0"/>
    <w:rsid w:val="007309B4"/>
    <w:rsid w:val="00730AC7"/>
    <w:rsid w:val="00730B53"/>
    <w:rsid w:val="007310E6"/>
    <w:rsid w:val="00731168"/>
    <w:rsid w:val="00731236"/>
    <w:rsid w:val="00731680"/>
    <w:rsid w:val="0073168F"/>
    <w:rsid w:val="007317E9"/>
    <w:rsid w:val="00731D82"/>
    <w:rsid w:val="00731DC0"/>
    <w:rsid w:val="00731DC2"/>
    <w:rsid w:val="00731DCB"/>
    <w:rsid w:val="0073272B"/>
    <w:rsid w:val="007327C9"/>
    <w:rsid w:val="007327F6"/>
    <w:rsid w:val="007328B5"/>
    <w:rsid w:val="00732CC9"/>
    <w:rsid w:val="00732FD4"/>
    <w:rsid w:val="0073337F"/>
    <w:rsid w:val="007333B2"/>
    <w:rsid w:val="0073341F"/>
    <w:rsid w:val="0073346B"/>
    <w:rsid w:val="0073350C"/>
    <w:rsid w:val="007337BE"/>
    <w:rsid w:val="007338D9"/>
    <w:rsid w:val="00733920"/>
    <w:rsid w:val="007339F3"/>
    <w:rsid w:val="00733A83"/>
    <w:rsid w:val="00733C04"/>
    <w:rsid w:val="007347AB"/>
    <w:rsid w:val="0073494F"/>
    <w:rsid w:val="00734A3F"/>
    <w:rsid w:val="00734C54"/>
    <w:rsid w:val="00734E82"/>
    <w:rsid w:val="00735495"/>
    <w:rsid w:val="007357E2"/>
    <w:rsid w:val="00735A94"/>
    <w:rsid w:val="00735C78"/>
    <w:rsid w:val="00735D12"/>
    <w:rsid w:val="00735D61"/>
    <w:rsid w:val="0073614D"/>
    <w:rsid w:val="007362DB"/>
    <w:rsid w:val="0073640C"/>
    <w:rsid w:val="00736485"/>
    <w:rsid w:val="0073648A"/>
    <w:rsid w:val="007365F0"/>
    <w:rsid w:val="0073674E"/>
    <w:rsid w:val="00736783"/>
    <w:rsid w:val="00736855"/>
    <w:rsid w:val="007368E4"/>
    <w:rsid w:val="00736900"/>
    <w:rsid w:val="0073690C"/>
    <w:rsid w:val="00736A9D"/>
    <w:rsid w:val="00736C53"/>
    <w:rsid w:val="00736E18"/>
    <w:rsid w:val="00737B34"/>
    <w:rsid w:val="00737DB1"/>
    <w:rsid w:val="00737DEF"/>
    <w:rsid w:val="007402ED"/>
    <w:rsid w:val="007402FB"/>
    <w:rsid w:val="00740570"/>
    <w:rsid w:val="00740915"/>
    <w:rsid w:val="00740B8E"/>
    <w:rsid w:val="00740C8B"/>
    <w:rsid w:val="00740CA4"/>
    <w:rsid w:val="00740D6B"/>
    <w:rsid w:val="00740DCF"/>
    <w:rsid w:val="00740E94"/>
    <w:rsid w:val="00740F97"/>
    <w:rsid w:val="00740FD0"/>
    <w:rsid w:val="007412F6"/>
    <w:rsid w:val="00741689"/>
    <w:rsid w:val="00741BF1"/>
    <w:rsid w:val="00741D04"/>
    <w:rsid w:val="00742573"/>
    <w:rsid w:val="00742A09"/>
    <w:rsid w:val="00742A4B"/>
    <w:rsid w:val="007430C8"/>
    <w:rsid w:val="0074316C"/>
    <w:rsid w:val="0074316D"/>
    <w:rsid w:val="0074329C"/>
    <w:rsid w:val="007432C5"/>
    <w:rsid w:val="00743319"/>
    <w:rsid w:val="00743555"/>
    <w:rsid w:val="0074362D"/>
    <w:rsid w:val="007439DA"/>
    <w:rsid w:val="00743B19"/>
    <w:rsid w:val="00743CAD"/>
    <w:rsid w:val="00744199"/>
    <w:rsid w:val="007445C8"/>
    <w:rsid w:val="007446BE"/>
    <w:rsid w:val="007449D5"/>
    <w:rsid w:val="00744DE0"/>
    <w:rsid w:val="00744E78"/>
    <w:rsid w:val="00745352"/>
    <w:rsid w:val="00745527"/>
    <w:rsid w:val="00745650"/>
    <w:rsid w:val="00745804"/>
    <w:rsid w:val="0074584A"/>
    <w:rsid w:val="00745967"/>
    <w:rsid w:val="00745B45"/>
    <w:rsid w:val="00745BB8"/>
    <w:rsid w:val="0074600F"/>
    <w:rsid w:val="007462ED"/>
    <w:rsid w:val="007464BA"/>
    <w:rsid w:val="00746731"/>
    <w:rsid w:val="007469E9"/>
    <w:rsid w:val="00746B7A"/>
    <w:rsid w:val="00746BA0"/>
    <w:rsid w:val="007472F6"/>
    <w:rsid w:val="00747A21"/>
    <w:rsid w:val="00747BEC"/>
    <w:rsid w:val="00750101"/>
    <w:rsid w:val="00750468"/>
    <w:rsid w:val="00750BEB"/>
    <w:rsid w:val="00750CED"/>
    <w:rsid w:val="0075124C"/>
    <w:rsid w:val="0075129F"/>
    <w:rsid w:val="007514A4"/>
    <w:rsid w:val="007515CD"/>
    <w:rsid w:val="00751B78"/>
    <w:rsid w:val="00751B83"/>
    <w:rsid w:val="00751D8D"/>
    <w:rsid w:val="007521BA"/>
    <w:rsid w:val="0075240A"/>
    <w:rsid w:val="00752520"/>
    <w:rsid w:val="007528AB"/>
    <w:rsid w:val="00752CB9"/>
    <w:rsid w:val="00752E8E"/>
    <w:rsid w:val="00753084"/>
    <w:rsid w:val="00753092"/>
    <w:rsid w:val="00753680"/>
    <w:rsid w:val="00753BEA"/>
    <w:rsid w:val="00753D7A"/>
    <w:rsid w:val="00753E4D"/>
    <w:rsid w:val="00754005"/>
    <w:rsid w:val="00754384"/>
    <w:rsid w:val="007543AA"/>
    <w:rsid w:val="007547DF"/>
    <w:rsid w:val="00754978"/>
    <w:rsid w:val="00754983"/>
    <w:rsid w:val="007550E3"/>
    <w:rsid w:val="0075546A"/>
    <w:rsid w:val="007555E5"/>
    <w:rsid w:val="0075560D"/>
    <w:rsid w:val="007557BE"/>
    <w:rsid w:val="00755EB8"/>
    <w:rsid w:val="00756398"/>
    <w:rsid w:val="00756445"/>
    <w:rsid w:val="00756489"/>
    <w:rsid w:val="007566BA"/>
    <w:rsid w:val="007568DD"/>
    <w:rsid w:val="00756EEB"/>
    <w:rsid w:val="00757058"/>
    <w:rsid w:val="007571C9"/>
    <w:rsid w:val="0075721F"/>
    <w:rsid w:val="00757356"/>
    <w:rsid w:val="00757891"/>
    <w:rsid w:val="00757926"/>
    <w:rsid w:val="00757BC7"/>
    <w:rsid w:val="00757CB1"/>
    <w:rsid w:val="00757D8B"/>
    <w:rsid w:val="00760087"/>
    <w:rsid w:val="007603B0"/>
    <w:rsid w:val="007603FE"/>
    <w:rsid w:val="00760530"/>
    <w:rsid w:val="007605CF"/>
    <w:rsid w:val="0076061C"/>
    <w:rsid w:val="00760800"/>
    <w:rsid w:val="00760855"/>
    <w:rsid w:val="007608CB"/>
    <w:rsid w:val="00760A3D"/>
    <w:rsid w:val="00760D72"/>
    <w:rsid w:val="00760F63"/>
    <w:rsid w:val="007610C5"/>
    <w:rsid w:val="007611B3"/>
    <w:rsid w:val="007614CA"/>
    <w:rsid w:val="007615D4"/>
    <w:rsid w:val="007617C4"/>
    <w:rsid w:val="007617FC"/>
    <w:rsid w:val="00761E0E"/>
    <w:rsid w:val="00761E4A"/>
    <w:rsid w:val="007620C0"/>
    <w:rsid w:val="0076235A"/>
    <w:rsid w:val="0076259B"/>
    <w:rsid w:val="00762758"/>
    <w:rsid w:val="007629E6"/>
    <w:rsid w:val="00762BF4"/>
    <w:rsid w:val="0076330C"/>
    <w:rsid w:val="00763324"/>
    <w:rsid w:val="00763566"/>
    <w:rsid w:val="00763791"/>
    <w:rsid w:val="00763A90"/>
    <w:rsid w:val="00763C76"/>
    <w:rsid w:val="00763E3E"/>
    <w:rsid w:val="007641B1"/>
    <w:rsid w:val="00764371"/>
    <w:rsid w:val="007648B1"/>
    <w:rsid w:val="00764C21"/>
    <w:rsid w:val="0076519D"/>
    <w:rsid w:val="00765341"/>
    <w:rsid w:val="00765424"/>
    <w:rsid w:val="007655EC"/>
    <w:rsid w:val="00766069"/>
    <w:rsid w:val="00766480"/>
    <w:rsid w:val="00766497"/>
    <w:rsid w:val="007666AD"/>
    <w:rsid w:val="00766893"/>
    <w:rsid w:val="00766A8E"/>
    <w:rsid w:val="00766C88"/>
    <w:rsid w:val="00766EB2"/>
    <w:rsid w:val="00767037"/>
    <w:rsid w:val="00767075"/>
    <w:rsid w:val="007672CE"/>
    <w:rsid w:val="00767441"/>
    <w:rsid w:val="00767881"/>
    <w:rsid w:val="00767951"/>
    <w:rsid w:val="00767A33"/>
    <w:rsid w:val="00767CAB"/>
    <w:rsid w:val="00767F1E"/>
    <w:rsid w:val="007700AC"/>
    <w:rsid w:val="00770693"/>
    <w:rsid w:val="00770FB1"/>
    <w:rsid w:val="00771068"/>
    <w:rsid w:val="0077130E"/>
    <w:rsid w:val="0077162F"/>
    <w:rsid w:val="0077169A"/>
    <w:rsid w:val="007716F1"/>
    <w:rsid w:val="00771726"/>
    <w:rsid w:val="00771B0B"/>
    <w:rsid w:val="00772216"/>
    <w:rsid w:val="00772F24"/>
    <w:rsid w:val="00772FBB"/>
    <w:rsid w:val="007731DE"/>
    <w:rsid w:val="007732DB"/>
    <w:rsid w:val="007734D3"/>
    <w:rsid w:val="0077355C"/>
    <w:rsid w:val="007735AB"/>
    <w:rsid w:val="007736FA"/>
    <w:rsid w:val="00773797"/>
    <w:rsid w:val="00773A66"/>
    <w:rsid w:val="00773E5D"/>
    <w:rsid w:val="00773E8F"/>
    <w:rsid w:val="00773F6C"/>
    <w:rsid w:val="007743A8"/>
    <w:rsid w:val="007744DE"/>
    <w:rsid w:val="007746D8"/>
    <w:rsid w:val="00774788"/>
    <w:rsid w:val="00774809"/>
    <w:rsid w:val="007748EA"/>
    <w:rsid w:val="00774ACB"/>
    <w:rsid w:val="00774BA5"/>
    <w:rsid w:val="00774EDC"/>
    <w:rsid w:val="00775027"/>
    <w:rsid w:val="00775108"/>
    <w:rsid w:val="0077524C"/>
    <w:rsid w:val="00775575"/>
    <w:rsid w:val="00775630"/>
    <w:rsid w:val="007756FF"/>
    <w:rsid w:val="007758E8"/>
    <w:rsid w:val="00775A28"/>
    <w:rsid w:val="00775DDF"/>
    <w:rsid w:val="0077620D"/>
    <w:rsid w:val="00776344"/>
    <w:rsid w:val="007763C8"/>
    <w:rsid w:val="00776457"/>
    <w:rsid w:val="007766A2"/>
    <w:rsid w:val="00776923"/>
    <w:rsid w:val="00776C65"/>
    <w:rsid w:val="00776D8B"/>
    <w:rsid w:val="00777020"/>
    <w:rsid w:val="0077712E"/>
    <w:rsid w:val="00777368"/>
    <w:rsid w:val="007773CD"/>
    <w:rsid w:val="00777424"/>
    <w:rsid w:val="0077749D"/>
    <w:rsid w:val="0077758A"/>
    <w:rsid w:val="007775B8"/>
    <w:rsid w:val="007775DE"/>
    <w:rsid w:val="00777855"/>
    <w:rsid w:val="0077797E"/>
    <w:rsid w:val="00777AB3"/>
    <w:rsid w:val="00777AF5"/>
    <w:rsid w:val="00780352"/>
    <w:rsid w:val="00780A21"/>
    <w:rsid w:val="00780C72"/>
    <w:rsid w:val="007810BF"/>
    <w:rsid w:val="00781189"/>
    <w:rsid w:val="007812BC"/>
    <w:rsid w:val="00781405"/>
    <w:rsid w:val="007814B2"/>
    <w:rsid w:val="0078173D"/>
    <w:rsid w:val="00781D5E"/>
    <w:rsid w:val="007821CD"/>
    <w:rsid w:val="007823A1"/>
    <w:rsid w:val="0078268A"/>
    <w:rsid w:val="007826EC"/>
    <w:rsid w:val="00782A64"/>
    <w:rsid w:val="00782BC2"/>
    <w:rsid w:val="00782C39"/>
    <w:rsid w:val="00782DC7"/>
    <w:rsid w:val="0078372D"/>
    <w:rsid w:val="007838BB"/>
    <w:rsid w:val="00783909"/>
    <w:rsid w:val="00783AB2"/>
    <w:rsid w:val="00784000"/>
    <w:rsid w:val="007840C2"/>
    <w:rsid w:val="00784296"/>
    <w:rsid w:val="007842FB"/>
    <w:rsid w:val="007843A6"/>
    <w:rsid w:val="007845EF"/>
    <w:rsid w:val="007847D2"/>
    <w:rsid w:val="00784833"/>
    <w:rsid w:val="00784B2A"/>
    <w:rsid w:val="00784E66"/>
    <w:rsid w:val="007854A2"/>
    <w:rsid w:val="00785919"/>
    <w:rsid w:val="00785A96"/>
    <w:rsid w:val="00785C7A"/>
    <w:rsid w:val="00785CB2"/>
    <w:rsid w:val="00785D11"/>
    <w:rsid w:val="00785D27"/>
    <w:rsid w:val="00785DCC"/>
    <w:rsid w:val="00786BBE"/>
    <w:rsid w:val="00787106"/>
    <w:rsid w:val="00787335"/>
    <w:rsid w:val="00787A84"/>
    <w:rsid w:val="00787BE9"/>
    <w:rsid w:val="00787BF6"/>
    <w:rsid w:val="00787EA8"/>
    <w:rsid w:val="00790014"/>
    <w:rsid w:val="00790330"/>
    <w:rsid w:val="007904BB"/>
    <w:rsid w:val="00790524"/>
    <w:rsid w:val="00790755"/>
    <w:rsid w:val="007908FC"/>
    <w:rsid w:val="007909FB"/>
    <w:rsid w:val="00790CC0"/>
    <w:rsid w:val="00791165"/>
    <w:rsid w:val="00791182"/>
    <w:rsid w:val="007911DC"/>
    <w:rsid w:val="007912B2"/>
    <w:rsid w:val="00791399"/>
    <w:rsid w:val="00791555"/>
    <w:rsid w:val="007916B2"/>
    <w:rsid w:val="00791D91"/>
    <w:rsid w:val="00791F1B"/>
    <w:rsid w:val="00791F62"/>
    <w:rsid w:val="00791FDC"/>
    <w:rsid w:val="0079214A"/>
    <w:rsid w:val="007926C1"/>
    <w:rsid w:val="00792B2C"/>
    <w:rsid w:val="00792B2E"/>
    <w:rsid w:val="00792C85"/>
    <w:rsid w:val="00792CF1"/>
    <w:rsid w:val="00793248"/>
    <w:rsid w:val="00793266"/>
    <w:rsid w:val="0079341F"/>
    <w:rsid w:val="007934E6"/>
    <w:rsid w:val="00793506"/>
    <w:rsid w:val="00793635"/>
    <w:rsid w:val="007937DC"/>
    <w:rsid w:val="007939AC"/>
    <w:rsid w:val="00793DFB"/>
    <w:rsid w:val="00793E50"/>
    <w:rsid w:val="00793EC6"/>
    <w:rsid w:val="00793FA0"/>
    <w:rsid w:val="0079408D"/>
    <w:rsid w:val="00794196"/>
    <w:rsid w:val="007942CE"/>
    <w:rsid w:val="00794516"/>
    <w:rsid w:val="00794737"/>
    <w:rsid w:val="00794A8C"/>
    <w:rsid w:val="0079527C"/>
    <w:rsid w:val="00795340"/>
    <w:rsid w:val="00795634"/>
    <w:rsid w:val="0079582D"/>
    <w:rsid w:val="0079594E"/>
    <w:rsid w:val="007959D9"/>
    <w:rsid w:val="00795AEA"/>
    <w:rsid w:val="00795B67"/>
    <w:rsid w:val="00795ED6"/>
    <w:rsid w:val="00795F0F"/>
    <w:rsid w:val="0079619C"/>
    <w:rsid w:val="007961D3"/>
    <w:rsid w:val="00796288"/>
    <w:rsid w:val="0079639B"/>
    <w:rsid w:val="007967ED"/>
    <w:rsid w:val="007968C1"/>
    <w:rsid w:val="0079699B"/>
    <w:rsid w:val="00796B0D"/>
    <w:rsid w:val="00796D0F"/>
    <w:rsid w:val="00796D7D"/>
    <w:rsid w:val="00796DA1"/>
    <w:rsid w:val="007972AF"/>
    <w:rsid w:val="00797363"/>
    <w:rsid w:val="007973A5"/>
    <w:rsid w:val="00797690"/>
    <w:rsid w:val="00797731"/>
    <w:rsid w:val="00797910"/>
    <w:rsid w:val="00797A4B"/>
    <w:rsid w:val="00797AC6"/>
    <w:rsid w:val="007A001E"/>
    <w:rsid w:val="007A0168"/>
    <w:rsid w:val="007A0183"/>
    <w:rsid w:val="007A0259"/>
    <w:rsid w:val="007A0266"/>
    <w:rsid w:val="007A03D1"/>
    <w:rsid w:val="007A03D4"/>
    <w:rsid w:val="007A08E2"/>
    <w:rsid w:val="007A0A4A"/>
    <w:rsid w:val="007A1096"/>
    <w:rsid w:val="007A1181"/>
    <w:rsid w:val="007A1190"/>
    <w:rsid w:val="007A162F"/>
    <w:rsid w:val="007A1782"/>
    <w:rsid w:val="007A1D67"/>
    <w:rsid w:val="007A1E61"/>
    <w:rsid w:val="007A1F58"/>
    <w:rsid w:val="007A22BC"/>
    <w:rsid w:val="007A236E"/>
    <w:rsid w:val="007A2612"/>
    <w:rsid w:val="007A27D6"/>
    <w:rsid w:val="007A29DC"/>
    <w:rsid w:val="007A2BC7"/>
    <w:rsid w:val="007A2BD7"/>
    <w:rsid w:val="007A2D61"/>
    <w:rsid w:val="007A305E"/>
    <w:rsid w:val="007A34F8"/>
    <w:rsid w:val="007A365F"/>
    <w:rsid w:val="007A36ED"/>
    <w:rsid w:val="007A375F"/>
    <w:rsid w:val="007A39C4"/>
    <w:rsid w:val="007A3A38"/>
    <w:rsid w:val="007A3D92"/>
    <w:rsid w:val="007A3DD6"/>
    <w:rsid w:val="007A3E8F"/>
    <w:rsid w:val="007A3F82"/>
    <w:rsid w:val="007A4088"/>
    <w:rsid w:val="007A411A"/>
    <w:rsid w:val="007A4509"/>
    <w:rsid w:val="007A4706"/>
    <w:rsid w:val="007A5419"/>
    <w:rsid w:val="007A55A4"/>
    <w:rsid w:val="007A5645"/>
    <w:rsid w:val="007A57DE"/>
    <w:rsid w:val="007A5A74"/>
    <w:rsid w:val="007A5AD2"/>
    <w:rsid w:val="007A5AE9"/>
    <w:rsid w:val="007A5CB1"/>
    <w:rsid w:val="007A5D81"/>
    <w:rsid w:val="007A637A"/>
    <w:rsid w:val="007A67B1"/>
    <w:rsid w:val="007A6842"/>
    <w:rsid w:val="007A6B8B"/>
    <w:rsid w:val="007A6C34"/>
    <w:rsid w:val="007A6E31"/>
    <w:rsid w:val="007A704E"/>
    <w:rsid w:val="007A71CF"/>
    <w:rsid w:val="007A722A"/>
    <w:rsid w:val="007A7604"/>
    <w:rsid w:val="007A7876"/>
    <w:rsid w:val="007A79EF"/>
    <w:rsid w:val="007A7A7D"/>
    <w:rsid w:val="007A7E16"/>
    <w:rsid w:val="007B037E"/>
    <w:rsid w:val="007B046B"/>
    <w:rsid w:val="007B04F4"/>
    <w:rsid w:val="007B0939"/>
    <w:rsid w:val="007B127F"/>
    <w:rsid w:val="007B1645"/>
    <w:rsid w:val="007B16E7"/>
    <w:rsid w:val="007B182E"/>
    <w:rsid w:val="007B1EEE"/>
    <w:rsid w:val="007B2561"/>
    <w:rsid w:val="007B2946"/>
    <w:rsid w:val="007B2A06"/>
    <w:rsid w:val="007B2AA3"/>
    <w:rsid w:val="007B2F84"/>
    <w:rsid w:val="007B3113"/>
    <w:rsid w:val="007B33AF"/>
    <w:rsid w:val="007B3686"/>
    <w:rsid w:val="007B3F08"/>
    <w:rsid w:val="007B3F7E"/>
    <w:rsid w:val="007B42C2"/>
    <w:rsid w:val="007B4445"/>
    <w:rsid w:val="007B4689"/>
    <w:rsid w:val="007B47B8"/>
    <w:rsid w:val="007B48EF"/>
    <w:rsid w:val="007B4A20"/>
    <w:rsid w:val="007B4AB9"/>
    <w:rsid w:val="007B4B66"/>
    <w:rsid w:val="007B4C07"/>
    <w:rsid w:val="007B4C9E"/>
    <w:rsid w:val="007B4D1A"/>
    <w:rsid w:val="007B4F5F"/>
    <w:rsid w:val="007B50C6"/>
    <w:rsid w:val="007B5194"/>
    <w:rsid w:val="007B5386"/>
    <w:rsid w:val="007B55FB"/>
    <w:rsid w:val="007B5688"/>
    <w:rsid w:val="007B571E"/>
    <w:rsid w:val="007B57E4"/>
    <w:rsid w:val="007B59BB"/>
    <w:rsid w:val="007B59BE"/>
    <w:rsid w:val="007B5B8F"/>
    <w:rsid w:val="007B5BD3"/>
    <w:rsid w:val="007B5CE9"/>
    <w:rsid w:val="007B5F76"/>
    <w:rsid w:val="007B624A"/>
    <w:rsid w:val="007B62D1"/>
    <w:rsid w:val="007B6606"/>
    <w:rsid w:val="007B6AE8"/>
    <w:rsid w:val="007B6AF0"/>
    <w:rsid w:val="007B6AFF"/>
    <w:rsid w:val="007B6BCD"/>
    <w:rsid w:val="007B6D42"/>
    <w:rsid w:val="007B6EF8"/>
    <w:rsid w:val="007B724D"/>
    <w:rsid w:val="007B725F"/>
    <w:rsid w:val="007B72E7"/>
    <w:rsid w:val="007B74EF"/>
    <w:rsid w:val="007B74FB"/>
    <w:rsid w:val="007B7656"/>
    <w:rsid w:val="007B7951"/>
    <w:rsid w:val="007B7B08"/>
    <w:rsid w:val="007B7E5B"/>
    <w:rsid w:val="007B7EDD"/>
    <w:rsid w:val="007C020F"/>
    <w:rsid w:val="007C0237"/>
    <w:rsid w:val="007C0B15"/>
    <w:rsid w:val="007C0B4B"/>
    <w:rsid w:val="007C0C2B"/>
    <w:rsid w:val="007C0D2C"/>
    <w:rsid w:val="007C137B"/>
    <w:rsid w:val="007C175B"/>
    <w:rsid w:val="007C1A77"/>
    <w:rsid w:val="007C1E72"/>
    <w:rsid w:val="007C1F5D"/>
    <w:rsid w:val="007C1F64"/>
    <w:rsid w:val="007C22D7"/>
    <w:rsid w:val="007C2345"/>
    <w:rsid w:val="007C2924"/>
    <w:rsid w:val="007C2BC5"/>
    <w:rsid w:val="007C2C6A"/>
    <w:rsid w:val="007C2DA7"/>
    <w:rsid w:val="007C2F24"/>
    <w:rsid w:val="007C2FD7"/>
    <w:rsid w:val="007C3086"/>
    <w:rsid w:val="007C3218"/>
    <w:rsid w:val="007C328C"/>
    <w:rsid w:val="007C3324"/>
    <w:rsid w:val="007C347A"/>
    <w:rsid w:val="007C3507"/>
    <w:rsid w:val="007C35CA"/>
    <w:rsid w:val="007C4111"/>
    <w:rsid w:val="007C4960"/>
    <w:rsid w:val="007C4A04"/>
    <w:rsid w:val="007C4A7B"/>
    <w:rsid w:val="007C567E"/>
    <w:rsid w:val="007C56D2"/>
    <w:rsid w:val="007C575F"/>
    <w:rsid w:val="007C606C"/>
    <w:rsid w:val="007C6195"/>
    <w:rsid w:val="007C6252"/>
    <w:rsid w:val="007C6377"/>
    <w:rsid w:val="007C677A"/>
    <w:rsid w:val="007C6878"/>
    <w:rsid w:val="007C6BF8"/>
    <w:rsid w:val="007C6D66"/>
    <w:rsid w:val="007C6D7E"/>
    <w:rsid w:val="007C708A"/>
    <w:rsid w:val="007C723D"/>
    <w:rsid w:val="007C72A0"/>
    <w:rsid w:val="007C751D"/>
    <w:rsid w:val="007C7694"/>
    <w:rsid w:val="007C76EB"/>
    <w:rsid w:val="007C7970"/>
    <w:rsid w:val="007C7ACF"/>
    <w:rsid w:val="007D0640"/>
    <w:rsid w:val="007D0C13"/>
    <w:rsid w:val="007D0D63"/>
    <w:rsid w:val="007D10D3"/>
    <w:rsid w:val="007D1597"/>
    <w:rsid w:val="007D16A0"/>
    <w:rsid w:val="007D18EC"/>
    <w:rsid w:val="007D1A92"/>
    <w:rsid w:val="007D1AC4"/>
    <w:rsid w:val="007D1B3B"/>
    <w:rsid w:val="007D1C06"/>
    <w:rsid w:val="007D1E0E"/>
    <w:rsid w:val="007D1E8E"/>
    <w:rsid w:val="007D2131"/>
    <w:rsid w:val="007D2259"/>
    <w:rsid w:val="007D24AC"/>
    <w:rsid w:val="007D2730"/>
    <w:rsid w:val="007D2C0C"/>
    <w:rsid w:val="007D2F38"/>
    <w:rsid w:val="007D3402"/>
    <w:rsid w:val="007D3567"/>
    <w:rsid w:val="007D36F6"/>
    <w:rsid w:val="007D3A1D"/>
    <w:rsid w:val="007D3C00"/>
    <w:rsid w:val="007D3CFD"/>
    <w:rsid w:val="007D3F59"/>
    <w:rsid w:val="007D409D"/>
    <w:rsid w:val="007D41FD"/>
    <w:rsid w:val="007D46A0"/>
    <w:rsid w:val="007D46D2"/>
    <w:rsid w:val="007D4856"/>
    <w:rsid w:val="007D4A0D"/>
    <w:rsid w:val="007D4C77"/>
    <w:rsid w:val="007D4F58"/>
    <w:rsid w:val="007D510E"/>
    <w:rsid w:val="007D5198"/>
    <w:rsid w:val="007D528C"/>
    <w:rsid w:val="007D5786"/>
    <w:rsid w:val="007D59DE"/>
    <w:rsid w:val="007D62D5"/>
    <w:rsid w:val="007D62E4"/>
    <w:rsid w:val="007D6445"/>
    <w:rsid w:val="007D64D7"/>
    <w:rsid w:val="007D67A7"/>
    <w:rsid w:val="007D68AC"/>
    <w:rsid w:val="007D69A8"/>
    <w:rsid w:val="007D6AAF"/>
    <w:rsid w:val="007D6ED0"/>
    <w:rsid w:val="007D7309"/>
    <w:rsid w:val="007D7323"/>
    <w:rsid w:val="007D7B4D"/>
    <w:rsid w:val="007D7DFB"/>
    <w:rsid w:val="007D7F2C"/>
    <w:rsid w:val="007D7F4B"/>
    <w:rsid w:val="007E0017"/>
    <w:rsid w:val="007E0107"/>
    <w:rsid w:val="007E06A5"/>
    <w:rsid w:val="007E0748"/>
    <w:rsid w:val="007E07F8"/>
    <w:rsid w:val="007E086D"/>
    <w:rsid w:val="007E0C34"/>
    <w:rsid w:val="007E0CB5"/>
    <w:rsid w:val="007E10C9"/>
    <w:rsid w:val="007E136D"/>
    <w:rsid w:val="007E13C7"/>
    <w:rsid w:val="007E1496"/>
    <w:rsid w:val="007E14CF"/>
    <w:rsid w:val="007E1765"/>
    <w:rsid w:val="007E1D23"/>
    <w:rsid w:val="007E1E1B"/>
    <w:rsid w:val="007E1F47"/>
    <w:rsid w:val="007E2097"/>
    <w:rsid w:val="007E21F5"/>
    <w:rsid w:val="007E228C"/>
    <w:rsid w:val="007E231D"/>
    <w:rsid w:val="007E2CA8"/>
    <w:rsid w:val="007E2D17"/>
    <w:rsid w:val="007E2E6E"/>
    <w:rsid w:val="007E2EE4"/>
    <w:rsid w:val="007E2FCA"/>
    <w:rsid w:val="007E3125"/>
    <w:rsid w:val="007E3699"/>
    <w:rsid w:val="007E3ABE"/>
    <w:rsid w:val="007E3D67"/>
    <w:rsid w:val="007E4593"/>
    <w:rsid w:val="007E45B4"/>
    <w:rsid w:val="007E485B"/>
    <w:rsid w:val="007E491E"/>
    <w:rsid w:val="007E4A2A"/>
    <w:rsid w:val="007E4C28"/>
    <w:rsid w:val="007E4C9C"/>
    <w:rsid w:val="007E4F06"/>
    <w:rsid w:val="007E4F0B"/>
    <w:rsid w:val="007E50B1"/>
    <w:rsid w:val="007E50D1"/>
    <w:rsid w:val="007E5203"/>
    <w:rsid w:val="007E55E2"/>
    <w:rsid w:val="007E568C"/>
    <w:rsid w:val="007E57E4"/>
    <w:rsid w:val="007E5840"/>
    <w:rsid w:val="007E58F7"/>
    <w:rsid w:val="007E5AC0"/>
    <w:rsid w:val="007E5B64"/>
    <w:rsid w:val="007E5C14"/>
    <w:rsid w:val="007E5C3D"/>
    <w:rsid w:val="007E616D"/>
    <w:rsid w:val="007E6330"/>
    <w:rsid w:val="007E656D"/>
    <w:rsid w:val="007E6681"/>
    <w:rsid w:val="007E6901"/>
    <w:rsid w:val="007E69DD"/>
    <w:rsid w:val="007E706A"/>
    <w:rsid w:val="007E7226"/>
    <w:rsid w:val="007E72EC"/>
    <w:rsid w:val="007E75BA"/>
    <w:rsid w:val="007E793B"/>
    <w:rsid w:val="007E79F5"/>
    <w:rsid w:val="007E7D05"/>
    <w:rsid w:val="007E7D2A"/>
    <w:rsid w:val="007E7ED8"/>
    <w:rsid w:val="007E7F16"/>
    <w:rsid w:val="007F005E"/>
    <w:rsid w:val="007F0125"/>
    <w:rsid w:val="007F0161"/>
    <w:rsid w:val="007F02AB"/>
    <w:rsid w:val="007F02BD"/>
    <w:rsid w:val="007F0623"/>
    <w:rsid w:val="007F06F4"/>
    <w:rsid w:val="007F08B0"/>
    <w:rsid w:val="007F095B"/>
    <w:rsid w:val="007F0965"/>
    <w:rsid w:val="007F0A4A"/>
    <w:rsid w:val="007F0E75"/>
    <w:rsid w:val="007F12F0"/>
    <w:rsid w:val="007F19CD"/>
    <w:rsid w:val="007F1A6A"/>
    <w:rsid w:val="007F1A89"/>
    <w:rsid w:val="007F1CBE"/>
    <w:rsid w:val="007F1E3A"/>
    <w:rsid w:val="007F20BA"/>
    <w:rsid w:val="007F2433"/>
    <w:rsid w:val="007F2453"/>
    <w:rsid w:val="007F24FD"/>
    <w:rsid w:val="007F27A6"/>
    <w:rsid w:val="007F2A4E"/>
    <w:rsid w:val="007F2A55"/>
    <w:rsid w:val="007F2C89"/>
    <w:rsid w:val="007F36FE"/>
    <w:rsid w:val="007F37F8"/>
    <w:rsid w:val="007F3915"/>
    <w:rsid w:val="007F392E"/>
    <w:rsid w:val="007F3984"/>
    <w:rsid w:val="007F3AC5"/>
    <w:rsid w:val="007F3BBF"/>
    <w:rsid w:val="007F3D3C"/>
    <w:rsid w:val="007F3DA5"/>
    <w:rsid w:val="007F3E58"/>
    <w:rsid w:val="007F3F47"/>
    <w:rsid w:val="007F4030"/>
    <w:rsid w:val="007F4185"/>
    <w:rsid w:val="007F41C7"/>
    <w:rsid w:val="007F4328"/>
    <w:rsid w:val="007F4413"/>
    <w:rsid w:val="007F4415"/>
    <w:rsid w:val="007F46E6"/>
    <w:rsid w:val="007F49B4"/>
    <w:rsid w:val="007F4A56"/>
    <w:rsid w:val="007F4AFD"/>
    <w:rsid w:val="007F4D33"/>
    <w:rsid w:val="007F4F59"/>
    <w:rsid w:val="007F5165"/>
    <w:rsid w:val="007F5172"/>
    <w:rsid w:val="007F5686"/>
    <w:rsid w:val="007F5796"/>
    <w:rsid w:val="007F58B6"/>
    <w:rsid w:val="007F5C75"/>
    <w:rsid w:val="007F5D07"/>
    <w:rsid w:val="007F5ECD"/>
    <w:rsid w:val="007F6323"/>
    <w:rsid w:val="007F67B3"/>
    <w:rsid w:val="007F6E47"/>
    <w:rsid w:val="007F702E"/>
    <w:rsid w:val="007F7048"/>
    <w:rsid w:val="007F7239"/>
    <w:rsid w:val="007F7FD6"/>
    <w:rsid w:val="00800807"/>
    <w:rsid w:val="0080084C"/>
    <w:rsid w:val="00800980"/>
    <w:rsid w:val="00800A23"/>
    <w:rsid w:val="0080104F"/>
    <w:rsid w:val="0080108A"/>
    <w:rsid w:val="0080122D"/>
    <w:rsid w:val="008013C8"/>
    <w:rsid w:val="0080170F"/>
    <w:rsid w:val="008019DD"/>
    <w:rsid w:val="00801B41"/>
    <w:rsid w:val="00801D39"/>
    <w:rsid w:val="0080210D"/>
    <w:rsid w:val="00802854"/>
    <w:rsid w:val="00802F67"/>
    <w:rsid w:val="00802F7F"/>
    <w:rsid w:val="00803196"/>
    <w:rsid w:val="00803907"/>
    <w:rsid w:val="00803A96"/>
    <w:rsid w:val="00803BA5"/>
    <w:rsid w:val="00803CFA"/>
    <w:rsid w:val="00803D6F"/>
    <w:rsid w:val="00803DAE"/>
    <w:rsid w:val="00804154"/>
    <w:rsid w:val="00804179"/>
    <w:rsid w:val="0080465F"/>
    <w:rsid w:val="00804BC9"/>
    <w:rsid w:val="00804D2C"/>
    <w:rsid w:val="00804D86"/>
    <w:rsid w:val="00804E96"/>
    <w:rsid w:val="0080506F"/>
    <w:rsid w:val="0080516C"/>
    <w:rsid w:val="008053B0"/>
    <w:rsid w:val="00805468"/>
    <w:rsid w:val="00805584"/>
    <w:rsid w:val="008055C4"/>
    <w:rsid w:val="00805665"/>
    <w:rsid w:val="00805861"/>
    <w:rsid w:val="00805A37"/>
    <w:rsid w:val="00805C9A"/>
    <w:rsid w:val="00805DA4"/>
    <w:rsid w:val="0080633E"/>
    <w:rsid w:val="008063FC"/>
    <w:rsid w:val="00806663"/>
    <w:rsid w:val="00806ADF"/>
    <w:rsid w:val="00806C17"/>
    <w:rsid w:val="00806C65"/>
    <w:rsid w:val="00806DD9"/>
    <w:rsid w:val="00806F60"/>
    <w:rsid w:val="00806F9F"/>
    <w:rsid w:val="00807286"/>
    <w:rsid w:val="00807461"/>
    <w:rsid w:val="00807508"/>
    <w:rsid w:val="008075DD"/>
    <w:rsid w:val="00807798"/>
    <w:rsid w:val="0080786A"/>
    <w:rsid w:val="00807884"/>
    <w:rsid w:val="00807AFD"/>
    <w:rsid w:val="00807CFB"/>
    <w:rsid w:val="00807EF4"/>
    <w:rsid w:val="00810261"/>
    <w:rsid w:val="008104F9"/>
    <w:rsid w:val="00810549"/>
    <w:rsid w:val="0081071C"/>
    <w:rsid w:val="00810BEE"/>
    <w:rsid w:val="00810C95"/>
    <w:rsid w:val="0081102A"/>
    <w:rsid w:val="008111B6"/>
    <w:rsid w:val="008111C9"/>
    <w:rsid w:val="00811226"/>
    <w:rsid w:val="00811258"/>
    <w:rsid w:val="0081131E"/>
    <w:rsid w:val="0081155B"/>
    <w:rsid w:val="0081157D"/>
    <w:rsid w:val="008117DB"/>
    <w:rsid w:val="00811A21"/>
    <w:rsid w:val="00811ABA"/>
    <w:rsid w:val="00811DA9"/>
    <w:rsid w:val="00811F99"/>
    <w:rsid w:val="008122EE"/>
    <w:rsid w:val="008125D1"/>
    <w:rsid w:val="008128C2"/>
    <w:rsid w:val="00812D53"/>
    <w:rsid w:val="00813208"/>
    <w:rsid w:val="00813252"/>
    <w:rsid w:val="008135F4"/>
    <w:rsid w:val="00813AD2"/>
    <w:rsid w:val="00813CA2"/>
    <w:rsid w:val="00813E4F"/>
    <w:rsid w:val="0081403A"/>
    <w:rsid w:val="00814228"/>
    <w:rsid w:val="008142DC"/>
    <w:rsid w:val="00814857"/>
    <w:rsid w:val="0081510E"/>
    <w:rsid w:val="0081527E"/>
    <w:rsid w:val="00815419"/>
    <w:rsid w:val="008155EB"/>
    <w:rsid w:val="00815628"/>
    <w:rsid w:val="0081586F"/>
    <w:rsid w:val="00815900"/>
    <w:rsid w:val="0081590A"/>
    <w:rsid w:val="00816172"/>
    <w:rsid w:val="008161B5"/>
    <w:rsid w:val="00816292"/>
    <w:rsid w:val="008163EE"/>
    <w:rsid w:val="008166D6"/>
    <w:rsid w:val="00816717"/>
    <w:rsid w:val="00816853"/>
    <w:rsid w:val="008168DD"/>
    <w:rsid w:val="008169BB"/>
    <w:rsid w:val="008169F1"/>
    <w:rsid w:val="00816A8C"/>
    <w:rsid w:val="00816B49"/>
    <w:rsid w:val="00816CBD"/>
    <w:rsid w:val="00816E3B"/>
    <w:rsid w:val="00816FAF"/>
    <w:rsid w:val="00817032"/>
    <w:rsid w:val="00817619"/>
    <w:rsid w:val="00817807"/>
    <w:rsid w:val="00817A64"/>
    <w:rsid w:val="00817AAF"/>
    <w:rsid w:val="00817C17"/>
    <w:rsid w:val="00817D38"/>
    <w:rsid w:val="00817FE5"/>
    <w:rsid w:val="008204C1"/>
    <w:rsid w:val="008206B9"/>
    <w:rsid w:val="0082086E"/>
    <w:rsid w:val="008208A4"/>
    <w:rsid w:val="00820981"/>
    <w:rsid w:val="00820D40"/>
    <w:rsid w:val="00820DDB"/>
    <w:rsid w:val="00821193"/>
    <w:rsid w:val="0082131D"/>
    <w:rsid w:val="008215F0"/>
    <w:rsid w:val="00821674"/>
    <w:rsid w:val="0082183F"/>
    <w:rsid w:val="00821883"/>
    <w:rsid w:val="00821D33"/>
    <w:rsid w:val="00822031"/>
    <w:rsid w:val="008220E4"/>
    <w:rsid w:val="00822776"/>
    <w:rsid w:val="00822A7B"/>
    <w:rsid w:val="00822DA7"/>
    <w:rsid w:val="00822E39"/>
    <w:rsid w:val="00822F5E"/>
    <w:rsid w:val="008237A3"/>
    <w:rsid w:val="00823815"/>
    <w:rsid w:val="00823B07"/>
    <w:rsid w:val="00823B6C"/>
    <w:rsid w:val="00823EE0"/>
    <w:rsid w:val="00823F69"/>
    <w:rsid w:val="00824046"/>
    <w:rsid w:val="008243D9"/>
    <w:rsid w:val="00824511"/>
    <w:rsid w:val="0082463B"/>
    <w:rsid w:val="008247FA"/>
    <w:rsid w:val="00824A40"/>
    <w:rsid w:val="00824B53"/>
    <w:rsid w:val="00824D5A"/>
    <w:rsid w:val="008250C0"/>
    <w:rsid w:val="00825182"/>
    <w:rsid w:val="008253D5"/>
    <w:rsid w:val="0082543A"/>
    <w:rsid w:val="008254F7"/>
    <w:rsid w:val="008256EF"/>
    <w:rsid w:val="00825B47"/>
    <w:rsid w:val="00825C81"/>
    <w:rsid w:val="0082612D"/>
    <w:rsid w:val="0082615E"/>
    <w:rsid w:val="00826190"/>
    <w:rsid w:val="00826656"/>
    <w:rsid w:val="00826699"/>
    <w:rsid w:val="008267CA"/>
    <w:rsid w:val="00826807"/>
    <w:rsid w:val="008268E8"/>
    <w:rsid w:val="00826B25"/>
    <w:rsid w:val="00826B29"/>
    <w:rsid w:val="00826B44"/>
    <w:rsid w:val="00826E8A"/>
    <w:rsid w:val="008271E7"/>
    <w:rsid w:val="00827430"/>
    <w:rsid w:val="008275E0"/>
    <w:rsid w:val="008278D3"/>
    <w:rsid w:val="00827A6C"/>
    <w:rsid w:val="00827AEB"/>
    <w:rsid w:val="00827AFC"/>
    <w:rsid w:val="00827B11"/>
    <w:rsid w:val="00827F08"/>
    <w:rsid w:val="00830251"/>
    <w:rsid w:val="0083045B"/>
    <w:rsid w:val="008304C5"/>
    <w:rsid w:val="00830523"/>
    <w:rsid w:val="008307DF"/>
    <w:rsid w:val="0083089E"/>
    <w:rsid w:val="00830ED7"/>
    <w:rsid w:val="008310EA"/>
    <w:rsid w:val="0083117D"/>
    <w:rsid w:val="008312DC"/>
    <w:rsid w:val="00831409"/>
    <w:rsid w:val="008319C5"/>
    <w:rsid w:val="00831F76"/>
    <w:rsid w:val="00832021"/>
    <w:rsid w:val="0083226A"/>
    <w:rsid w:val="008322C5"/>
    <w:rsid w:val="008323BA"/>
    <w:rsid w:val="00832758"/>
    <w:rsid w:val="00832A2E"/>
    <w:rsid w:val="0083304B"/>
    <w:rsid w:val="00833330"/>
    <w:rsid w:val="008333BD"/>
    <w:rsid w:val="00833876"/>
    <w:rsid w:val="00833ADB"/>
    <w:rsid w:val="00833C4C"/>
    <w:rsid w:val="00833ED2"/>
    <w:rsid w:val="00833F5C"/>
    <w:rsid w:val="00834051"/>
    <w:rsid w:val="008340BF"/>
    <w:rsid w:val="00834262"/>
    <w:rsid w:val="00834538"/>
    <w:rsid w:val="008348B6"/>
    <w:rsid w:val="0083498A"/>
    <w:rsid w:val="00834D0F"/>
    <w:rsid w:val="0083502E"/>
    <w:rsid w:val="0083515E"/>
    <w:rsid w:val="00835369"/>
    <w:rsid w:val="00835790"/>
    <w:rsid w:val="008359D4"/>
    <w:rsid w:val="00835FBB"/>
    <w:rsid w:val="00836008"/>
    <w:rsid w:val="00836047"/>
    <w:rsid w:val="00836181"/>
    <w:rsid w:val="00836224"/>
    <w:rsid w:val="008363BE"/>
    <w:rsid w:val="00836752"/>
    <w:rsid w:val="00836897"/>
    <w:rsid w:val="00836C4D"/>
    <w:rsid w:val="00836CA6"/>
    <w:rsid w:val="00837166"/>
    <w:rsid w:val="0083721B"/>
    <w:rsid w:val="008372FA"/>
    <w:rsid w:val="00837455"/>
    <w:rsid w:val="0083776A"/>
    <w:rsid w:val="00837C72"/>
    <w:rsid w:val="00837DE4"/>
    <w:rsid w:val="008400C2"/>
    <w:rsid w:val="008400CB"/>
    <w:rsid w:val="0084038C"/>
    <w:rsid w:val="0084048E"/>
    <w:rsid w:val="0084095E"/>
    <w:rsid w:val="008412BC"/>
    <w:rsid w:val="0084138E"/>
    <w:rsid w:val="00841661"/>
    <w:rsid w:val="00841A70"/>
    <w:rsid w:val="00841B3E"/>
    <w:rsid w:val="00841EAB"/>
    <w:rsid w:val="00841EDA"/>
    <w:rsid w:val="00842573"/>
    <w:rsid w:val="0084265F"/>
    <w:rsid w:val="00842746"/>
    <w:rsid w:val="008429F6"/>
    <w:rsid w:val="00842D5A"/>
    <w:rsid w:val="00842E59"/>
    <w:rsid w:val="008431AD"/>
    <w:rsid w:val="008434C3"/>
    <w:rsid w:val="00843A14"/>
    <w:rsid w:val="0084411A"/>
    <w:rsid w:val="00844299"/>
    <w:rsid w:val="0084457C"/>
    <w:rsid w:val="0084485A"/>
    <w:rsid w:val="00844C2D"/>
    <w:rsid w:val="00844E29"/>
    <w:rsid w:val="00844F33"/>
    <w:rsid w:val="0084512C"/>
    <w:rsid w:val="0084512F"/>
    <w:rsid w:val="008459D7"/>
    <w:rsid w:val="00845A54"/>
    <w:rsid w:val="00845A58"/>
    <w:rsid w:val="00845B2B"/>
    <w:rsid w:val="008460E7"/>
    <w:rsid w:val="0084625A"/>
    <w:rsid w:val="008466BA"/>
    <w:rsid w:val="008468DE"/>
    <w:rsid w:val="00846B92"/>
    <w:rsid w:val="00846BBC"/>
    <w:rsid w:val="00846C5A"/>
    <w:rsid w:val="00847692"/>
    <w:rsid w:val="00847699"/>
    <w:rsid w:val="00847A3B"/>
    <w:rsid w:val="00847A9E"/>
    <w:rsid w:val="00847B17"/>
    <w:rsid w:val="00847C7B"/>
    <w:rsid w:val="00847CBD"/>
    <w:rsid w:val="00847F3C"/>
    <w:rsid w:val="00847F87"/>
    <w:rsid w:val="00850102"/>
    <w:rsid w:val="0085071C"/>
    <w:rsid w:val="008507B7"/>
    <w:rsid w:val="00850CD3"/>
    <w:rsid w:val="00850D76"/>
    <w:rsid w:val="00850E99"/>
    <w:rsid w:val="0085125C"/>
    <w:rsid w:val="0085127D"/>
    <w:rsid w:val="0085148C"/>
    <w:rsid w:val="008514DB"/>
    <w:rsid w:val="00851653"/>
    <w:rsid w:val="00851A75"/>
    <w:rsid w:val="00851B4F"/>
    <w:rsid w:val="00851BF7"/>
    <w:rsid w:val="00851D96"/>
    <w:rsid w:val="00851E28"/>
    <w:rsid w:val="00851F7C"/>
    <w:rsid w:val="0085222A"/>
    <w:rsid w:val="00852274"/>
    <w:rsid w:val="00852853"/>
    <w:rsid w:val="008529B2"/>
    <w:rsid w:val="00852D4D"/>
    <w:rsid w:val="00852DD7"/>
    <w:rsid w:val="00852EFD"/>
    <w:rsid w:val="0085303E"/>
    <w:rsid w:val="00853946"/>
    <w:rsid w:val="00853E84"/>
    <w:rsid w:val="00853FE5"/>
    <w:rsid w:val="008540B8"/>
    <w:rsid w:val="008541D0"/>
    <w:rsid w:val="00854476"/>
    <w:rsid w:val="00854A84"/>
    <w:rsid w:val="00854B54"/>
    <w:rsid w:val="00854C3B"/>
    <w:rsid w:val="008550BD"/>
    <w:rsid w:val="008552AC"/>
    <w:rsid w:val="00855D5A"/>
    <w:rsid w:val="00855F5F"/>
    <w:rsid w:val="008560AC"/>
    <w:rsid w:val="0085629D"/>
    <w:rsid w:val="00856451"/>
    <w:rsid w:val="0085665D"/>
    <w:rsid w:val="008569DE"/>
    <w:rsid w:val="00856B9B"/>
    <w:rsid w:val="00856BA4"/>
    <w:rsid w:val="00856BD2"/>
    <w:rsid w:val="00856C64"/>
    <w:rsid w:val="008574E3"/>
    <w:rsid w:val="00857AAF"/>
    <w:rsid w:val="00857B2C"/>
    <w:rsid w:val="00857CD2"/>
    <w:rsid w:val="00857D2C"/>
    <w:rsid w:val="00857D4B"/>
    <w:rsid w:val="00857F91"/>
    <w:rsid w:val="008605DB"/>
    <w:rsid w:val="008606D5"/>
    <w:rsid w:val="00860BA3"/>
    <w:rsid w:val="00861111"/>
    <w:rsid w:val="00861155"/>
    <w:rsid w:val="00861608"/>
    <w:rsid w:val="008617EC"/>
    <w:rsid w:val="00861DE1"/>
    <w:rsid w:val="00862C3F"/>
    <w:rsid w:val="00862ED7"/>
    <w:rsid w:val="00862FEC"/>
    <w:rsid w:val="00863583"/>
    <w:rsid w:val="0086368B"/>
    <w:rsid w:val="0086372F"/>
    <w:rsid w:val="00863B61"/>
    <w:rsid w:val="00863D07"/>
    <w:rsid w:val="00864125"/>
    <w:rsid w:val="008644E3"/>
    <w:rsid w:val="00864738"/>
    <w:rsid w:val="008648FA"/>
    <w:rsid w:val="008649ED"/>
    <w:rsid w:val="00864D99"/>
    <w:rsid w:val="00864F04"/>
    <w:rsid w:val="00864FED"/>
    <w:rsid w:val="008650BC"/>
    <w:rsid w:val="0086513A"/>
    <w:rsid w:val="00865AAB"/>
    <w:rsid w:val="00865EC9"/>
    <w:rsid w:val="00866133"/>
    <w:rsid w:val="008661A2"/>
    <w:rsid w:val="008661A4"/>
    <w:rsid w:val="008664FE"/>
    <w:rsid w:val="008665FD"/>
    <w:rsid w:val="00866946"/>
    <w:rsid w:val="00867088"/>
    <w:rsid w:val="008670A4"/>
    <w:rsid w:val="00867179"/>
    <w:rsid w:val="008672D0"/>
    <w:rsid w:val="00867CA9"/>
    <w:rsid w:val="00867F71"/>
    <w:rsid w:val="00870061"/>
    <w:rsid w:val="00870252"/>
    <w:rsid w:val="00870343"/>
    <w:rsid w:val="0087035B"/>
    <w:rsid w:val="008703BA"/>
    <w:rsid w:val="008704BC"/>
    <w:rsid w:val="00870878"/>
    <w:rsid w:val="008708F8"/>
    <w:rsid w:val="00870B93"/>
    <w:rsid w:val="008711CD"/>
    <w:rsid w:val="00871225"/>
    <w:rsid w:val="0087125F"/>
    <w:rsid w:val="00871322"/>
    <w:rsid w:val="00871458"/>
    <w:rsid w:val="0087166B"/>
    <w:rsid w:val="00871CC1"/>
    <w:rsid w:val="008720A7"/>
    <w:rsid w:val="008727C1"/>
    <w:rsid w:val="008729AC"/>
    <w:rsid w:val="00872AB9"/>
    <w:rsid w:val="00873112"/>
    <w:rsid w:val="00873121"/>
    <w:rsid w:val="00873166"/>
    <w:rsid w:val="008734FA"/>
    <w:rsid w:val="00873871"/>
    <w:rsid w:val="00873D4A"/>
    <w:rsid w:val="00873DDE"/>
    <w:rsid w:val="00873FE6"/>
    <w:rsid w:val="00874024"/>
    <w:rsid w:val="00874223"/>
    <w:rsid w:val="008742A6"/>
    <w:rsid w:val="0087444B"/>
    <w:rsid w:val="0087461E"/>
    <w:rsid w:val="0087466D"/>
    <w:rsid w:val="008748CF"/>
    <w:rsid w:val="00874E4E"/>
    <w:rsid w:val="00875251"/>
    <w:rsid w:val="00875DAF"/>
    <w:rsid w:val="00876314"/>
    <w:rsid w:val="00876382"/>
    <w:rsid w:val="008766CB"/>
    <w:rsid w:val="008768B6"/>
    <w:rsid w:val="00876A5E"/>
    <w:rsid w:val="00876EBD"/>
    <w:rsid w:val="0087700B"/>
    <w:rsid w:val="00877092"/>
    <w:rsid w:val="008770BF"/>
    <w:rsid w:val="0087724A"/>
    <w:rsid w:val="0087726D"/>
    <w:rsid w:val="008773C9"/>
    <w:rsid w:val="00877505"/>
    <w:rsid w:val="008779A9"/>
    <w:rsid w:val="008779B8"/>
    <w:rsid w:val="008804D1"/>
    <w:rsid w:val="008806DB"/>
    <w:rsid w:val="00880902"/>
    <w:rsid w:val="00880B36"/>
    <w:rsid w:val="00880C5A"/>
    <w:rsid w:val="00880C78"/>
    <w:rsid w:val="00880CFA"/>
    <w:rsid w:val="00880D11"/>
    <w:rsid w:val="00880E3C"/>
    <w:rsid w:val="008817DD"/>
    <w:rsid w:val="00881A98"/>
    <w:rsid w:val="0088234E"/>
    <w:rsid w:val="00882415"/>
    <w:rsid w:val="008829BF"/>
    <w:rsid w:val="00882D82"/>
    <w:rsid w:val="00882DB1"/>
    <w:rsid w:val="00882ED4"/>
    <w:rsid w:val="00883042"/>
    <w:rsid w:val="0088322E"/>
    <w:rsid w:val="0088323E"/>
    <w:rsid w:val="008833BC"/>
    <w:rsid w:val="008839D3"/>
    <w:rsid w:val="00883B48"/>
    <w:rsid w:val="00883B66"/>
    <w:rsid w:val="008842EC"/>
    <w:rsid w:val="008847BE"/>
    <w:rsid w:val="00884B19"/>
    <w:rsid w:val="00884F7D"/>
    <w:rsid w:val="00885511"/>
    <w:rsid w:val="0088571A"/>
    <w:rsid w:val="0088572E"/>
    <w:rsid w:val="008859DD"/>
    <w:rsid w:val="00885B4C"/>
    <w:rsid w:val="00885C0C"/>
    <w:rsid w:val="00885E17"/>
    <w:rsid w:val="0088610E"/>
    <w:rsid w:val="00886458"/>
    <w:rsid w:val="008864F4"/>
    <w:rsid w:val="008865C7"/>
    <w:rsid w:val="0088668E"/>
    <w:rsid w:val="00886905"/>
    <w:rsid w:val="00886909"/>
    <w:rsid w:val="00886C9F"/>
    <w:rsid w:val="00886DF7"/>
    <w:rsid w:val="00886E5E"/>
    <w:rsid w:val="00887197"/>
    <w:rsid w:val="008871E2"/>
    <w:rsid w:val="008871FD"/>
    <w:rsid w:val="00887221"/>
    <w:rsid w:val="00887231"/>
    <w:rsid w:val="00887288"/>
    <w:rsid w:val="0088741D"/>
    <w:rsid w:val="008874AE"/>
    <w:rsid w:val="00890862"/>
    <w:rsid w:val="00890D82"/>
    <w:rsid w:val="00890F57"/>
    <w:rsid w:val="00890FC3"/>
    <w:rsid w:val="008910DE"/>
    <w:rsid w:val="008913AD"/>
    <w:rsid w:val="00891475"/>
    <w:rsid w:val="0089159B"/>
    <w:rsid w:val="008917CB"/>
    <w:rsid w:val="00891883"/>
    <w:rsid w:val="00891B8A"/>
    <w:rsid w:val="00891B97"/>
    <w:rsid w:val="00891BA9"/>
    <w:rsid w:val="00891FD0"/>
    <w:rsid w:val="008920E2"/>
    <w:rsid w:val="008922C2"/>
    <w:rsid w:val="00892830"/>
    <w:rsid w:val="008929EA"/>
    <w:rsid w:val="00892F78"/>
    <w:rsid w:val="008931E5"/>
    <w:rsid w:val="00893575"/>
    <w:rsid w:val="00893751"/>
    <w:rsid w:val="008937BF"/>
    <w:rsid w:val="00893C11"/>
    <w:rsid w:val="00893C8A"/>
    <w:rsid w:val="00893E06"/>
    <w:rsid w:val="008942B8"/>
    <w:rsid w:val="0089450B"/>
    <w:rsid w:val="008948D3"/>
    <w:rsid w:val="00894AA7"/>
    <w:rsid w:val="00894B8F"/>
    <w:rsid w:val="008951EF"/>
    <w:rsid w:val="00895490"/>
    <w:rsid w:val="00895491"/>
    <w:rsid w:val="00895492"/>
    <w:rsid w:val="00895C75"/>
    <w:rsid w:val="00895DE8"/>
    <w:rsid w:val="00895EA8"/>
    <w:rsid w:val="00895F2F"/>
    <w:rsid w:val="008960C2"/>
    <w:rsid w:val="008962A0"/>
    <w:rsid w:val="00896414"/>
    <w:rsid w:val="00896457"/>
    <w:rsid w:val="0089645A"/>
    <w:rsid w:val="00896779"/>
    <w:rsid w:val="008968DD"/>
    <w:rsid w:val="00896AC8"/>
    <w:rsid w:val="00896D93"/>
    <w:rsid w:val="008971CB"/>
    <w:rsid w:val="00897B4A"/>
    <w:rsid w:val="00897C96"/>
    <w:rsid w:val="00897D41"/>
    <w:rsid w:val="008A03DD"/>
    <w:rsid w:val="008A04E8"/>
    <w:rsid w:val="008A06B1"/>
    <w:rsid w:val="008A07B7"/>
    <w:rsid w:val="008A07BD"/>
    <w:rsid w:val="008A0B94"/>
    <w:rsid w:val="008A0CBC"/>
    <w:rsid w:val="008A0DE8"/>
    <w:rsid w:val="008A0E58"/>
    <w:rsid w:val="008A0F55"/>
    <w:rsid w:val="008A1027"/>
    <w:rsid w:val="008A1059"/>
    <w:rsid w:val="008A10E8"/>
    <w:rsid w:val="008A1187"/>
    <w:rsid w:val="008A1873"/>
    <w:rsid w:val="008A193C"/>
    <w:rsid w:val="008A1B07"/>
    <w:rsid w:val="008A1BAB"/>
    <w:rsid w:val="008A1D5E"/>
    <w:rsid w:val="008A1DD2"/>
    <w:rsid w:val="008A1E68"/>
    <w:rsid w:val="008A232C"/>
    <w:rsid w:val="008A2343"/>
    <w:rsid w:val="008A234D"/>
    <w:rsid w:val="008A2926"/>
    <w:rsid w:val="008A295C"/>
    <w:rsid w:val="008A2BB3"/>
    <w:rsid w:val="008A3076"/>
    <w:rsid w:val="008A3461"/>
    <w:rsid w:val="008A34AD"/>
    <w:rsid w:val="008A3693"/>
    <w:rsid w:val="008A3D03"/>
    <w:rsid w:val="008A3D25"/>
    <w:rsid w:val="008A3F53"/>
    <w:rsid w:val="008A3F92"/>
    <w:rsid w:val="008A3FB6"/>
    <w:rsid w:val="008A45E8"/>
    <w:rsid w:val="008A4793"/>
    <w:rsid w:val="008A4CAF"/>
    <w:rsid w:val="008A54E8"/>
    <w:rsid w:val="008A5537"/>
    <w:rsid w:val="008A55A3"/>
    <w:rsid w:val="008A56FA"/>
    <w:rsid w:val="008A57C9"/>
    <w:rsid w:val="008A5E45"/>
    <w:rsid w:val="008A5F78"/>
    <w:rsid w:val="008A6BBD"/>
    <w:rsid w:val="008A7360"/>
    <w:rsid w:val="008A7435"/>
    <w:rsid w:val="008A753D"/>
    <w:rsid w:val="008A768F"/>
    <w:rsid w:val="008A7888"/>
    <w:rsid w:val="008A799D"/>
    <w:rsid w:val="008A7FE0"/>
    <w:rsid w:val="008B00B0"/>
    <w:rsid w:val="008B051A"/>
    <w:rsid w:val="008B0D00"/>
    <w:rsid w:val="008B0D64"/>
    <w:rsid w:val="008B1097"/>
    <w:rsid w:val="008B112C"/>
    <w:rsid w:val="008B17AD"/>
    <w:rsid w:val="008B1CD2"/>
    <w:rsid w:val="008B235E"/>
    <w:rsid w:val="008B2512"/>
    <w:rsid w:val="008B2531"/>
    <w:rsid w:val="008B25EC"/>
    <w:rsid w:val="008B266F"/>
    <w:rsid w:val="008B2B42"/>
    <w:rsid w:val="008B2E1C"/>
    <w:rsid w:val="008B34B6"/>
    <w:rsid w:val="008B372E"/>
    <w:rsid w:val="008B3730"/>
    <w:rsid w:val="008B3F46"/>
    <w:rsid w:val="008B4121"/>
    <w:rsid w:val="008B42B0"/>
    <w:rsid w:val="008B4357"/>
    <w:rsid w:val="008B440B"/>
    <w:rsid w:val="008B441D"/>
    <w:rsid w:val="008B444A"/>
    <w:rsid w:val="008B4607"/>
    <w:rsid w:val="008B4643"/>
    <w:rsid w:val="008B47D5"/>
    <w:rsid w:val="008B4956"/>
    <w:rsid w:val="008B51AB"/>
    <w:rsid w:val="008B539F"/>
    <w:rsid w:val="008B53F4"/>
    <w:rsid w:val="008B54A6"/>
    <w:rsid w:val="008B566D"/>
    <w:rsid w:val="008B56D9"/>
    <w:rsid w:val="008B5725"/>
    <w:rsid w:val="008B5966"/>
    <w:rsid w:val="008B5ED3"/>
    <w:rsid w:val="008B6010"/>
    <w:rsid w:val="008B66BD"/>
    <w:rsid w:val="008B6725"/>
    <w:rsid w:val="008B679A"/>
    <w:rsid w:val="008B68DE"/>
    <w:rsid w:val="008B697A"/>
    <w:rsid w:val="008B6EE9"/>
    <w:rsid w:val="008B7068"/>
    <w:rsid w:val="008B727C"/>
    <w:rsid w:val="008B745F"/>
    <w:rsid w:val="008B750A"/>
    <w:rsid w:val="008B75E7"/>
    <w:rsid w:val="008B77A3"/>
    <w:rsid w:val="008B78BE"/>
    <w:rsid w:val="008B7935"/>
    <w:rsid w:val="008B79A6"/>
    <w:rsid w:val="008B7C88"/>
    <w:rsid w:val="008B7F5E"/>
    <w:rsid w:val="008B7F65"/>
    <w:rsid w:val="008B7FF2"/>
    <w:rsid w:val="008C02E2"/>
    <w:rsid w:val="008C038D"/>
    <w:rsid w:val="008C0A37"/>
    <w:rsid w:val="008C0B4C"/>
    <w:rsid w:val="008C0EA4"/>
    <w:rsid w:val="008C1079"/>
    <w:rsid w:val="008C11A7"/>
    <w:rsid w:val="008C170E"/>
    <w:rsid w:val="008C1FCC"/>
    <w:rsid w:val="008C2405"/>
    <w:rsid w:val="008C2585"/>
    <w:rsid w:val="008C2744"/>
    <w:rsid w:val="008C2CE7"/>
    <w:rsid w:val="008C2E11"/>
    <w:rsid w:val="008C2F58"/>
    <w:rsid w:val="008C312C"/>
    <w:rsid w:val="008C3190"/>
    <w:rsid w:val="008C32E4"/>
    <w:rsid w:val="008C344A"/>
    <w:rsid w:val="008C34E1"/>
    <w:rsid w:val="008C3587"/>
    <w:rsid w:val="008C3686"/>
    <w:rsid w:val="008C3921"/>
    <w:rsid w:val="008C3A58"/>
    <w:rsid w:val="008C3BF2"/>
    <w:rsid w:val="008C3C01"/>
    <w:rsid w:val="008C3D23"/>
    <w:rsid w:val="008C3D8B"/>
    <w:rsid w:val="008C3E58"/>
    <w:rsid w:val="008C41D2"/>
    <w:rsid w:val="008C41DA"/>
    <w:rsid w:val="008C4590"/>
    <w:rsid w:val="008C46D5"/>
    <w:rsid w:val="008C48E8"/>
    <w:rsid w:val="008C49DA"/>
    <w:rsid w:val="008C4BB6"/>
    <w:rsid w:val="008C5909"/>
    <w:rsid w:val="008C5935"/>
    <w:rsid w:val="008C5D2F"/>
    <w:rsid w:val="008C5E09"/>
    <w:rsid w:val="008C5F55"/>
    <w:rsid w:val="008C5FF5"/>
    <w:rsid w:val="008C6136"/>
    <w:rsid w:val="008C618E"/>
    <w:rsid w:val="008C636E"/>
    <w:rsid w:val="008C637A"/>
    <w:rsid w:val="008C6541"/>
    <w:rsid w:val="008C6782"/>
    <w:rsid w:val="008C678A"/>
    <w:rsid w:val="008C6D2C"/>
    <w:rsid w:val="008C75C5"/>
    <w:rsid w:val="008C7A29"/>
    <w:rsid w:val="008C7AB0"/>
    <w:rsid w:val="008C7F47"/>
    <w:rsid w:val="008C7FCF"/>
    <w:rsid w:val="008D00F5"/>
    <w:rsid w:val="008D045C"/>
    <w:rsid w:val="008D0764"/>
    <w:rsid w:val="008D08D0"/>
    <w:rsid w:val="008D0A42"/>
    <w:rsid w:val="008D0CCC"/>
    <w:rsid w:val="008D10F4"/>
    <w:rsid w:val="008D112D"/>
    <w:rsid w:val="008D132E"/>
    <w:rsid w:val="008D1425"/>
    <w:rsid w:val="008D1506"/>
    <w:rsid w:val="008D1875"/>
    <w:rsid w:val="008D1987"/>
    <w:rsid w:val="008D1A29"/>
    <w:rsid w:val="008D1C83"/>
    <w:rsid w:val="008D1E1C"/>
    <w:rsid w:val="008D240B"/>
    <w:rsid w:val="008D25D5"/>
    <w:rsid w:val="008D267B"/>
    <w:rsid w:val="008D2931"/>
    <w:rsid w:val="008D2B76"/>
    <w:rsid w:val="008D3050"/>
    <w:rsid w:val="008D3158"/>
    <w:rsid w:val="008D3362"/>
    <w:rsid w:val="008D3382"/>
    <w:rsid w:val="008D360E"/>
    <w:rsid w:val="008D3B85"/>
    <w:rsid w:val="008D3BA3"/>
    <w:rsid w:val="008D3D03"/>
    <w:rsid w:val="008D40BB"/>
    <w:rsid w:val="008D4252"/>
    <w:rsid w:val="008D44AD"/>
    <w:rsid w:val="008D45EA"/>
    <w:rsid w:val="008D45ED"/>
    <w:rsid w:val="008D4727"/>
    <w:rsid w:val="008D4F2E"/>
    <w:rsid w:val="008D5209"/>
    <w:rsid w:val="008D537A"/>
    <w:rsid w:val="008D5592"/>
    <w:rsid w:val="008D55C8"/>
    <w:rsid w:val="008D57E5"/>
    <w:rsid w:val="008D58B8"/>
    <w:rsid w:val="008D5992"/>
    <w:rsid w:val="008D5A17"/>
    <w:rsid w:val="008D5BB7"/>
    <w:rsid w:val="008D5C01"/>
    <w:rsid w:val="008D5D11"/>
    <w:rsid w:val="008D5EB5"/>
    <w:rsid w:val="008D5F95"/>
    <w:rsid w:val="008D6250"/>
    <w:rsid w:val="008D63A3"/>
    <w:rsid w:val="008D643A"/>
    <w:rsid w:val="008D6BFD"/>
    <w:rsid w:val="008D6CC7"/>
    <w:rsid w:val="008D6F21"/>
    <w:rsid w:val="008D6F49"/>
    <w:rsid w:val="008D70B7"/>
    <w:rsid w:val="008D70E1"/>
    <w:rsid w:val="008D71DE"/>
    <w:rsid w:val="008D72DB"/>
    <w:rsid w:val="008D7334"/>
    <w:rsid w:val="008D73F7"/>
    <w:rsid w:val="008D75FE"/>
    <w:rsid w:val="008D762B"/>
    <w:rsid w:val="008D7882"/>
    <w:rsid w:val="008D7B01"/>
    <w:rsid w:val="008D7D04"/>
    <w:rsid w:val="008D7E23"/>
    <w:rsid w:val="008D7F27"/>
    <w:rsid w:val="008E0056"/>
    <w:rsid w:val="008E0062"/>
    <w:rsid w:val="008E068A"/>
    <w:rsid w:val="008E0832"/>
    <w:rsid w:val="008E09CC"/>
    <w:rsid w:val="008E09FF"/>
    <w:rsid w:val="008E0D50"/>
    <w:rsid w:val="008E0E8D"/>
    <w:rsid w:val="008E0FDA"/>
    <w:rsid w:val="008E144A"/>
    <w:rsid w:val="008E156D"/>
    <w:rsid w:val="008E1C0D"/>
    <w:rsid w:val="008E1C5E"/>
    <w:rsid w:val="008E1D80"/>
    <w:rsid w:val="008E1D88"/>
    <w:rsid w:val="008E281E"/>
    <w:rsid w:val="008E28F0"/>
    <w:rsid w:val="008E2A75"/>
    <w:rsid w:val="008E2B57"/>
    <w:rsid w:val="008E311A"/>
    <w:rsid w:val="008E330A"/>
    <w:rsid w:val="008E3614"/>
    <w:rsid w:val="008E3C2C"/>
    <w:rsid w:val="008E3E15"/>
    <w:rsid w:val="008E40BE"/>
    <w:rsid w:val="008E4227"/>
    <w:rsid w:val="008E439C"/>
    <w:rsid w:val="008E4623"/>
    <w:rsid w:val="008E4A1C"/>
    <w:rsid w:val="008E4D9A"/>
    <w:rsid w:val="008E4FEA"/>
    <w:rsid w:val="008E53FE"/>
    <w:rsid w:val="008E5944"/>
    <w:rsid w:val="008E5B2D"/>
    <w:rsid w:val="008E5B58"/>
    <w:rsid w:val="008E5E0E"/>
    <w:rsid w:val="008E5F52"/>
    <w:rsid w:val="008E5F6F"/>
    <w:rsid w:val="008E6012"/>
    <w:rsid w:val="008E60DC"/>
    <w:rsid w:val="008E6275"/>
    <w:rsid w:val="008E636B"/>
    <w:rsid w:val="008E6575"/>
    <w:rsid w:val="008E660F"/>
    <w:rsid w:val="008E66E5"/>
    <w:rsid w:val="008E688A"/>
    <w:rsid w:val="008E688D"/>
    <w:rsid w:val="008E6B7C"/>
    <w:rsid w:val="008E6FC6"/>
    <w:rsid w:val="008E6FF4"/>
    <w:rsid w:val="008E71A0"/>
    <w:rsid w:val="008E71DF"/>
    <w:rsid w:val="008E72DA"/>
    <w:rsid w:val="008E73B2"/>
    <w:rsid w:val="008E76B7"/>
    <w:rsid w:val="008E79C8"/>
    <w:rsid w:val="008F0360"/>
    <w:rsid w:val="008F0384"/>
    <w:rsid w:val="008F04E1"/>
    <w:rsid w:val="008F04E9"/>
    <w:rsid w:val="008F0A12"/>
    <w:rsid w:val="008F0AC3"/>
    <w:rsid w:val="008F0B7C"/>
    <w:rsid w:val="008F0F43"/>
    <w:rsid w:val="008F0FA9"/>
    <w:rsid w:val="008F1081"/>
    <w:rsid w:val="008F1098"/>
    <w:rsid w:val="008F1483"/>
    <w:rsid w:val="008F15E6"/>
    <w:rsid w:val="008F1649"/>
    <w:rsid w:val="008F1707"/>
    <w:rsid w:val="008F1AEE"/>
    <w:rsid w:val="008F1B98"/>
    <w:rsid w:val="008F1D20"/>
    <w:rsid w:val="008F1EBE"/>
    <w:rsid w:val="008F1F51"/>
    <w:rsid w:val="008F2027"/>
    <w:rsid w:val="008F20CE"/>
    <w:rsid w:val="008F2106"/>
    <w:rsid w:val="008F229D"/>
    <w:rsid w:val="008F2650"/>
    <w:rsid w:val="008F2672"/>
    <w:rsid w:val="008F27F0"/>
    <w:rsid w:val="008F28E5"/>
    <w:rsid w:val="008F291A"/>
    <w:rsid w:val="008F2954"/>
    <w:rsid w:val="008F2A00"/>
    <w:rsid w:val="008F2B11"/>
    <w:rsid w:val="008F2C9F"/>
    <w:rsid w:val="008F2E57"/>
    <w:rsid w:val="008F3077"/>
    <w:rsid w:val="008F32A1"/>
    <w:rsid w:val="008F32B3"/>
    <w:rsid w:val="008F344A"/>
    <w:rsid w:val="008F3DF3"/>
    <w:rsid w:val="008F3E03"/>
    <w:rsid w:val="008F47BD"/>
    <w:rsid w:val="008F495F"/>
    <w:rsid w:val="008F4AB1"/>
    <w:rsid w:val="008F4D9B"/>
    <w:rsid w:val="008F5143"/>
    <w:rsid w:val="008F516E"/>
    <w:rsid w:val="008F520C"/>
    <w:rsid w:val="008F5229"/>
    <w:rsid w:val="008F54B1"/>
    <w:rsid w:val="008F551A"/>
    <w:rsid w:val="008F58DF"/>
    <w:rsid w:val="008F5DC2"/>
    <w:rsid w:val="008F5E39"/>
    <w:rsid w:val="008F5EB7"/>
    <w:rsid w:val="008F5FC5"/>
    <w:rsid w:val="008F62B6"/>
    <w:rsid w:val="008F62CE"/>
    <w:rsid w:val="008F6657"/>
    <w:rsid w:val="008F69D6"/>
    <w:rsid w:val="008F6C39"/>
    <w:rsid w:val="008F71B5"/>
    <w:rsid w:val="008F78B1"/>
    <w:rsid w:val="00900315"/>
    <w:rsid w:val="00900421"/>
    <w:rsid w:val="009004C3"/>
    <w:rsid w:val="00900882"/>
    <w:rsid w:val="00900B4A"/>
    <w:rsid w:val="00900CF8"/>
    <w:rsid w:val="00900E7D"/>
    <w:rsid w:val="009010A2"/>
    <w:rsid w:val="00901299"/>
    <w:rsid w:val="0090148F"/>
    <w:rsid w:val="009016A6"/>
    <w:rsid w:val="00901E41"/>
    <w:rsid w:val="00902187"/>
    <w:rsid w:val="009021E7"/>
    <w:rsid w:val="00902257"/>
    <w:rsid w:val="009023A7"/>
    <w:rsid w:val="0090256B"/>
    <w:rsid w:val="009025F2"/>
    <w:rsid w:val="00902912"/>
    <w:rsid w:val="00903043"/>
    <w:rsid w:val="00903139"/>
    <w:rsid w:val="0090328D"/>
    <w:rsid w:val="0090348B"/>
    <w:rsid w:val="009034BF"/>
    <w:rsid w:val="00903537"/>
    <w:rsid w:val="00903538"/>
    <w:rsid w:val="009035EF"/>
    <w:rsid w:val="009036EA"/>
    <w:rsid w:val="00903865"/>
    <w:rsid w:val="0090391A"/>
    <w:rsid w:val="00904040"/>
    <w:rsid w:val="00904053"/>
    <w:rsid w:val="00904168"/>
    <w:rsid w:val="0090417F"/>
    <w:rsid w:val="009041DF"/>
    <w:rsid w:val="00904290"/>
    <w:rsid w:val="00904543"/>
    <w:rsid w:val="0090474D"/>
    <w:rsid w:val="009049CA"/>
    <w:rsid w:val="00904B80"/>
    <w:rsid w:val="009053E0"/>
    <w:rsid w:val="00905C68"/>
    <w:rsid w:val="00905CF6"/>
    <w:rsid w:val="0090606F"/>
    <w:rsid w:val="009060F0"/>
    <w:rsid w:val="00906253"/>
    <w:rsid w:val="00906305"/>
    <w:rsid w:val="0090633F"/>
    <w:rsid w:val="009064D4"/>
    <w:rsid w:val="00906601"/>
    <w:rsid w:val="0090667F"/>
    <w:rsid w:val="0090688D"/>
    <w:rsid w:val="00906A58"/>
    <w:rsid w:val="00906A67"/>
    <w:rsid w:val="00906C51"/>
    <w:rsid w:val="00906D83"/>
    <w:rsid w:val="00906DC2"/>
    <w:rsid w:val="00907281"/>
    <w:rsid w:val="009078E9"/>
    <w:rsid w:val="00907BC0"/>
    <w:rsid w:val="00907F1C"/>
    <w:rsid w:val="00910140"/>
    <w:rsid w:val="009103FD"/>
    <w:rsid w:val="0091047B"/>
    <w:rsid w:val="0091049C"/>
    <w:rsid w:val="00910567"/>
    <w:rsid w:val="009105A0"/>
    <w:rsid w:val="00910652"/>
    <w:rsid w:val="009107E8"/>
    <w:rsid w:val="009109DD"/>
    <w:rsid w:val="00910BB8"/>
    <w:rsid w:val="00910C04"/>
    <w:rsid w:val="00910C26"/>
    <w:rsid w:val="00910FA4"/>
    <w:rsid w:val="0091100F"/>
    <w:rsid w:val="00911014"/>
    <w:rsid w:val="00911405"/>
    <w:rsid w:val="00911506"/>
    <w:rsid w:val="009118D7"/>
    <w:rsid w:val="00911C1F"/>
    <w:rsid w:val="00912307"/>
    <w:rsid w:val="00912433"/>
    <w:rsid w:val="00912663"/>
    <w:rsid w:val="00912894"/>
    <w:rsid w:val="00912D88"/>
    <w:rsid w:val="00912D8F"/>
    <w:rsid w:val="00912DF3"/>
    <w:rsid w:val="00912E73"/>
    <w:rsid w:val="00912F2E"/>
    <w:rsid w:val="00912FCF"/>
    <w:rsid w:val="0091333D"/>
    <w:rsid w:val="009135B6"/>
    <w:rsid w:val="00913662"/>
    <w:rsid w:val="009136B0"/>
    <w:rsid w:val="0091375E"/>
    <w:rsid w:val="00913C46"/>
    <w:rsid w:val="009140D0"/>
    <w:rsid w:val="0091436D"/>
    <w:rsid w:val="00914ABD"/>
    <w:rsid w:val="00914C0E"/>
    <w:rsid w:val="00914CAA"/>
    <w:rsid w:val="00914DC9"/>
    <w:rsid w:val="00914ED2"/>
    <w:rsid w:val="009151B0"/>
    <w:rsid w:val="009153E0"/>
    <w:rsid w:val="0091567E"/>
    <w:rsid w:val="009159C4"/>
    <w:rsid w:val="00915A94"/>
    <w:rsid w:val="00915C36"/>
    <w:rsid w:val="00915CE7"/>
    <w:rsid w:val="00916251"/>
    <w:rsid w:val="00916720"/>
    <w:rsid w:val="00916C88"/>
    <w:rsid w:val="00916E0F"/>
    <w:rsid w:val="00917696"/>
    <w:rsid w:val="0091779C"/>
    <w:rsid w:val="009177B5"/>
    <w:rsid w:val="00917C51"/>
    <w:rsid w:val="00917F38"/>
    <w:rsid w:val="00917FAB"/>
    <w:rsid w:val="00917FAD"/>
    <w:rsid w:val="0092002A"/>
    <w:rsid w:val="009201A2"/>
    <w:rsid w:val="009205FD"/>
    <w:rsid w:val="00920C0D"/>
    <w:rsid w:val="00920FEF"/>
    <w:rsid w:val="0092137F"/>
    <w:rsid w:val="009216B2"/>
    <w:rsid w:val="00921782"/>
    <w:rsid w:val="009218CC"/>
    <w:rsid w:val="0092199F"/>
    <w:rsid w:val="009219AC"/>
    <w:rsid w:val="00921E5F"/>
    <w:rsid w:val="00921F04"/>
    <w:rsid w:val="009221EE"/>
    <w:rsid w:val="00922377"/>
    <w:rsid w:val="00922390"/>
    <w:rsid w:val="0092245E"/>
    <w:rsid w:val="0092283B"/>
    <w:rsid w:val="00922854"/>
    <w:rsid w:val="0092293C"/>
    <w:rsid w:val="009229C2"/>
    <w:rsid w:val="00922DB7"/>
    <w:rsid w:val="00922E7F"/>
    <w:rsid w:val="00923025"/>
    <w:rsid w:val="0092327C"/>
    <w:rsid w:val="009236A3"/>
    <w:rsid w:val="00923700"/>
    <w:rsid w:val="009237D9"/>
    <w:rsid w:val="00923DEE"/>
    <w:rsid w:val="009241CC"/>
    <w:rsid w:val="00924587"/>
    <w:rsid w:val="009247C6"/>
    <w:rsid w:val="009249E3"/>
    <w:rsid w:val="00924CAB"/>
    <w:rsid w:val="00924D0E"/>
    <w:rsid w:val="00924DBC"/>
    <w:rsid w:val="00925233"/>
    <w:rsid w:val="0092540E"/>
    <w:rsid w:val="009254CE"/>
    <w:rsid w:val="00925826"/>
    <w:rsid w:val="00925C64"/>
    <w:rsid w:val="00926079"/>
    <w:rsid w:val="00926374"/>
    <w:rsid w:val="00926404"/>
    <w:rsid w:val="009264D4"/>
    <w:rsid w:val="0092686E"/>
    <w:rsid w:val="00926A41"/>
    <w:rsid w:val="00926BA8"/>
    <w:rsid w:val="00926F0D"/>
    <w:rsid w:val="009270CA"/>
    <w:rsid w:val="0092716E"/>
    <w:rsid w:val="009271B8"/>
    <w:rsid w:val="00927532"/>
    <w:rsid w:val="00927646"/>
    <w:rsid w:val="009277AD"/>
    <w:rsid w:val="00927D67"/>
    <w:rsid w:val="00927E34"/>
    <w:rsid w:val="0093016A"/>
    <w:rsid w:val="0093026B"/>
    <w:rsid w:val="00930873"/>
    <w:rsid w:val="0093089D"/>
    <w:rsid w:val="00930A69"/>
    <w:rsid w:val="00930E8D"/>
    <w:rsid w:val="00930E9F"/>
    <w:rsid w:val="00931566"/>
    <w:rsid w:val="009315AE"/>
    <w:rsid w:val="00931934"/>
    <w:rsid w:val="00931C5F"/>
    <w:rsid w:val="00931CF2"/>
    <w:rsid w:val="00931FCD"/>
    <w:rsid w:val="00932273"/>
    <w:rsid w:val="00932293"/>
    <w:rsid w:val="009322BD"/>
    <w:rsid w:val="0093239C"/>
    <w:rsid w:val="009323CA"/>
    <w:rsid w:val="009326DA"/>
    <w:rsid w:val="00932926"/>
    <w:rsid w:val="0093298A"/>
    <w:rsid w:val="00932AC9"/>
    <w:rsid w:val="00932D6B"/>
    <w:rsid w:val="00932F55"/>
    <w:rsid w:val="00932F89"/>
    <w:rsid w:val="00932FCC"/>
    <w:rsid w:val="009330B7"/>
    <w:rsid w:val="0093323C"/>
    <w:rsid w:val="0093323F"/>
    <w:rsid w:val="00933269"/>
    <w:rsid w:val="00933318"/>
    <w:rsid w:val="00933362"/>
    <w:rsid w:val="0093359B"/>
    <w:rsid w:val="009336CE"/>
    <w:rsid w:val="00933CE0"/>
    <w:rsid w:val="00933D40"/>
    <w:rsid w:val="00933DE9"/>
    <w:rsid w:val="00933F60"/>
    <w:rsid w:val="00933FBF"/>
    <w:rsid w:val="00934300"/>
    <w:rsid w:val="00934404"/>
    <w:rsid w:val="009345E6"/>
    <w:rsid w:val="0093495F"/>
    <w:rsid w:val="00934B2F"/>
    <w:rsid w:val="00934CCD"/>
    <w:rsid w:val="00934D5E"/>
    <w:rsid w:val="00935322"/>
    <w:rsid w:val="00935513"/>
    <w:rsid w:val="00935523"/>
    <w:rsid w:val="00935593"/>
    <w:rsid w:val="009355A4"/>
    <w:rsid w:val="009355A7"/>
    <w:rsid w:val="009355CE"/>
    <w:rsid w:val="009355D3"/>
    <w:rsid w:val="009355EB"/>
    <w:rsid w:val="00935792"/>
    <w:rsid w:val="00935E9F"/>
    <w:rsid w:val="00935F69"/>
    <w:rsid w:val="00936019"/>
    <w:rsid w:val="00936190"/>
    <w:rsid w:val="00936356"/>
    <w:rsid w:val="0093638D"/>
    <w:rsid w:val="00936733"/>
    <w:rsid w:val="00936ACF"/>
    <w:rsid w:val="00936D09"/>
    <w:rsid w:val="00936E11"/>
    <w:rsid w:val="00937470"/>
    <w:rsid w:val="00937606"/>
    <w:rsid w:val="009376A3"/>
    <w:rsid w:val="0093770A"/>
    <w:rsid w:val="0093776C"/>
    <w:rsid w:val="009401E1"/>
    <w:rsid w:val="009405AD"/>
    <w:rsid w:val="00940634"/>
    <w:rsid w:val="0094064D"/>
    <w:rsid w:val="009408A0"/>
    <w:rsid w:val="00941175"/>
    <w:rsid w:val="0094119E"/>
    <w:rsid w:val="009411D1"/>
    <w:rsid w:val="009412B8"/>
    <w:rsid w:val="00941319"/>
    <w:rsid w:val="00941365"/>
    <w:rsid w:val="009416E0"/>
    <w:rsid w:val="00941D0F"/>
    <w:rsid w:val="00941E14"/>
    <w:rsid w:val="00941E61"/>
    <w:rsid w:val="00941FC2"/>
    <w:rsid w:val="00942038"/>
    <w:rsid w:val="009420AA"/>
    <w:rsid w:val="0094218B"/>
    <w:rsid w:val="0094249C"/>
    <w:rsid w:val="00942600"/>
    <w:rsid w:val="009426F7"/>
    <w:rsid w:val="00942789"/>
    <w:rsid w:val="009427AF"/>
    <w:rsid w:val="00942820"/>
    <w:rsid w:val="00942A28"/>
    <w:rsid w:val="0094335D"/>
    <w:rsid w:val="0094347E"/>
    <w:rsid w:val="00943535"/>
    <w:rsid w:val="00943947"/>
    <w:rsid w:val="009439BF"/>
    <w:rsid w:val="00943AF2"/>
    <w:rsid w:val="00943F30"/>
    <w:rsid w:val="00944274"/>
    <w:rsid w:val="009442A9"/>
    <w:rsid w:val="00944BCA"/>
    <w:rsid w:val="00944C44"/>
    <w:rsid w:val="00944E6F"/>
    <w:rsid w:val="00944F0E"/>
    <w:rsid w:val="00944F3D"/>
    <w:rsid w:val="00944F7B"/>
    <w:rsid w:val="009457B5"/>
    <w:rsid w:val="00945C29"/>
    <w:rsid w:val="00945CF4"/>
    <w:rsid w:val="00945E36"/>
    <w:rsid w:val="009461BE"/>
    <w:rsid w:val="009466D1"/>
    <w:rsid w:val="00946D09"/>
    <w:rsid w:val="00946E28"/>
    <w:rsid w:val="00946EA0"/>
    <w:rsid w:val="00946EA8"/>
    <w:rsid w:val="00946EAD"/>
    <w:rsid w:val="00946EE4"/>
    <w:rsid w:val="0094793C"/>
    <w:rsid w:val="00947A84"/>
    <w:rsid w:val="009501AA"/>
    <w:rsid w:val="00950243"/>
    <w:rsid w:val="009502E6"/>
    <w:rsid w:val="00950309"/>
    <w:rsid w:val="0095036A"/>
    <w:rsid w:val="009504E6"/>
    <w:rsid w:val="0095061E"/>
    <w:rsid w:val="00950626"/>
    <w:rsid w:val="009506AC"/>
    <w:rsid w:val="0095073B"/>
    <w:rsid w:val="00950922"/>
    <w:rsid w:val="00950BA2"/>
    <w:rsid w:val="00950C23"/>
    <w:rsid w:val="00950DE6"/>
    <w:rsid w:val="00951011"/>
    <w:rsid w:val="00951374"/>
    <w:rsid w:val="009514C5"/>
    <w:rsid w:val="009517BA"/>
    <w:rsid w:val="009519CE"/>
    <w:rsid w:val="00951C58"/>
    <w:rsid w:val="009520D6"/>
    <w:rsid w:val="009523EF"/>
    <w:rsid w:val="009527B1"/>
    <w:rsid w:val="0095281C"/>
    <w:rsid w:val="00952B83"/>
    <w:rsid w:val="00952DDA"/>
    <w:rsid w:val="00953527"/>
    <w:rsid w:val="009537D5"/>
    <w:rsid w:val="00953902"/>
    <w:rsid w:val="00953915"/>
    <w:rsid w:val="009539A5"/>
    <w:rsid w:val="00953E46"/>
    <w:rsid w:val="0095417A"/>
    <w:rsid w:val="009545B4"/>
    <w:rsid w:val="009548FC"/>
    <w:rsid w:val="00954B05"/>
    <w:rsid w:val="00954DB2"/>
    <w:rsid w:val="0095503D"/>
    <w:rsid w:val="00955366"/>
    <w:rsid w:val="00955443"/>
    <w:rsid w:val="00955660"/>
    <w:rsid w:val="009559BC"/>
    <w:rsid w:val="00955A54"/>
    <w:rsid w:val="00955BF8"/>
    <w:rsid w:val="00955E1A"/>
    <w:rsid w:val="0095600C"/>
    <w:rsid w:val="0095634E"/>
    <w:rsid w:val="00956409"/>
    <w:rsid w:val="00956694"/>
    <w:rsid w:val="009566A3"/>
    <w:rsid w:val="009566E3"/>
    <w:rsid w:val="0095685F"/>
    <w:rsid w:val="00956884"/>
    <w:rsid w:val="009568A4"/>
    <w:rsid w:val="00956B12"/>
    <w:rsid w:val="00956CC9"/>
    <w:rsid w:val="009570D9"/>
    <w:rsid w:val="0095725C"/>
    <w:rsid w:val="00957478"/>
    <w:rsid w:val="00957726"/>
    <w:rsid w:val="0095772A"/>
    <w:rsid w:val="009577D3"/>
    <w:rsid w:val="00957905"/>
    <w:rsid w:val="0095790A"/>
    <w:rsid w:val="009579A9"/>
    <w:rsid w:val="00957CC9"/>
    <w:rsid w:val="00957F64"/>
    <w:rsid w:val="00960196"/>
    <w:rsid w:val="009603EE"/>
    <w:rsid w:val="00960C89"/>
    <w:rsid w:val="009612D7"/>
    <w:rsid w:val="0096137E"/>
    <w:rsid w:val="00961499"/>
    <w:rsid w:val="00961A6A"/>
    <w:rsid w:val="00961B42"/>
    <w:rsid w:val="009620ED"/>
    <w:rsid w:val="009621AB"/>
    <w:rsid w:val="0096285E"/>
    <w:rsid w:val="00962B80"/>
    <w:rsid w:val="00962CE8"/>
    <w:rsid w:val="00963401"/>
    <w:rsid w:val="0096357B"/>
    <w:rsid w:val="00963586"/>
    <w:rsid w:val="00963997"/>
    <w:rsid w:val="009639A4"/>
    <w:rsid w:val="00963A2D"/>
    <w:rsid w:val="00963D54"/>
    <w:rsid w:val="00963E3A"/>
    <w:rsid w:val="00964011"/>
    <w:rsid w:val="0096428E"/>
    <w:rsid w:val="00964312"/>
    <w:rsid w:val="009648FD"/>
    <w:rsid w:val="00964912"/>
    <w:rsid w:val="00964D1F"/>
    <w:rsid w:val="00964D7B"/>
    <w:rsid w:val="009652BA"/>
    <w:rsid w:val="009655DD"/>
    <w:rsid w:val="00965761"/>
    <w:rsid w:val="00965AB4"/>
    <w:rsid w:val="00965C3A"/>
    <w:rsid w:val="00965D90"/>
    <w:rsid w:val="00966417"/>
    <w:rsid w:val="0096662C"/>
    <w:rsid w:val="00966741"/>
    <w:rsid w:val="0096697D"/>
    <w:rsid w:val="009669A8"/>
    <w:rsid w:val="00966A08"/>
    <w:rsid w:val="00966A48"/>
    <w:rsid w:val="00966AB7"/>
    <w:rsid w:val="00966AE1"/>
    <w:rsid w:val="00966B58"/>
    <w:rsid w:val="00966E00"/>
    <w:rsid w:val="00967209"/>
    <w:rsid w:val="00967263"/>
    <w:rsid w:val="00967339"/>
    <w:rsid w:val="009674CC"/>
    <w:rsid w:val="0096753B"/>
    <w:rsid w:val="009677C8"/>
    <w:rsid w:val="00967C19"/>
    <w:rsid w:val="00970113"/>
    <w:rsid w:val="00970298"/>
    <w:rsid w:val="009702CB"/>
    <w:rsid w:val="0097081D"/>
    <w:rsid w:val="00970AB0"/>
    <w:rsid w:val="00970BEB"/>
    <w:rsid w:val="00970C58"/>
    <w:rsid w:val="00971424"/>
    <w:rsid w:val="009715C2"/>
    <w:rsid w:val="00971637"/>
    <w:rsid w:val="009716E1"/>
    <w:rsid w:val="00971CFE"/>
    <w:rsid w:val="00971EB7"/>
    <w:rsid w:val="009722F6"/>
    <w:rsid w:val="0097231D"/>
    <w:rsid w:val="0097243C"/>
    <w:rsid w:val="00972483"/>
    <w:rsid w:val="00972534"/>
    <w:rsid w:val="009727EC"/>
    <w:rsid w:val="00972AA6"/>
    <w:rsid w:val="00972C6B"/>
    <w:rsid w:val="00972C96"/>
    <w:rsid w:val="00973119"/>
    <w:rsid w:val="009733F7"/>
    <w:rsid w:val="009735E0"/>
    <w:rsid w:val="00973716"/>
    <w:rsid w:val="009738C1"/>
    <w:rsid w:val="00973B4A"/>
    <w:rsid w:val="00973BBA"/>
    <w:rsid w:val="0097409A"/>
    <w:rsid w:val="009741A4"/>
    <w:rsid w:val="0097438F"/>
    <w:rsid w:val="00974471"/>
    <w:rsid w:val="00974769"/>
    <w:rsid w:val="00975010"/>
    <w:rsid w:val="009750D2"/>
    <w:rsid w:val="00975346"/>
    <w:rsid w:val="00975A33"/>
    <w:rsid w:val="00975BA0"/>
    <w:rsid w:val="00975F0B"/>
    <w:rsid w:val="00975F1E"/>
    <w:rsid w:val="00975F28"/>
    <w:rsid w:val="009763A3"/>
    <w:rsid w:val="009763EC"/>
    <w:rsid w:val="00976514"/>
    <w:rsid w:val="0097665E"/>
    <w:rsid w:val="009768E0"/>
    <w:rsid w:val="00976CB8"/>
    <w:rsid w:val="00976F3C"/>
    <w:rsid w:val="00976F7A"/>
    <w:rsid w:val="00977278"/>
    <w:rsid w:val="009772B8"/>
    <w:rsid w:val="009773B2"/>
    <w:rsid w:val="009774CA"/>
    <w:rsid w:val="00977603"/>
    <w:rsid w:val="00977641"/>
    <w:rsid w:val="00977BFF"/>
    <w:rsid w:val="00980178"/>
    <w:rsid w:val="0098022F"/>
    <w:rsid w:val="00980397"/>
    <w:rsid w:val="00980594"/>
    <w:rsid w:val="00980A4E"/>
    <w:rsid w:val="00980F36"/>
    <w:rsid w:val="00981028"/>
    <w:rsid w:val="009810E7"/>
    <w:rsid w:val="009811A6"/>
    <w:rsid w:val="009813EC"/>
    <w:rsid w:val="00981470"/>
    <w:rsid w:val="009814EE"/>
    <w:rsid w:val="009815E5"/>
    <w:rsid w:val="00981657"/>
    <w:rsid w:val="009817F5"/>
    <w:rsid w:val="00981C6E"/>
    <w:rsid w:val="00981E09"/>
    <w:rsid w:val="00981EE8"/>
    <w:rsid w:val="0098218A"/>
    <w:rsid w:val="009821C8"/>
    <w:rsid w:val="00982434"/>
    <w:rsid w:val="00982548"/>
    <w:rsid w:val="00982956"/>
    <w:rsid w:val="00982BC2"/>
    <w:rsid w:val="00982D33"/>
    <w:rsid w:val="00983092"/>
    <w:rsid w:val="0098311D"/>
    <w:rsid w:val="00983137"/>
    <w:rsid w:val="0098316F"/>
    <w:rsid w:val="00983491"/>
    <w:rsid w:val="00983541"/>
    <w:rsid w:val="00983A30"/>
    <w:rsid w:val="00983A7F"/>
    <w:rsid w:val="00983D0A"/>
    <w:rsid w:val="00983D2C"/>
    <w:rsid w:val="00983E44"/>
    <w:rsid w:val="00983F66"/>
    <w:rsid w:val="0098420A"/>
    <w:rsid w:val="00984516"/>
    <w:rsid w:val="00984822"/>
    <w:rsid w:val="00984EDE"/>
    <w:rsid w:val="00985048"/>
    <w:rsid w:val="00985065"/>
    <w:rsid w:val="009851C1"/>
    <w:rsid w:val="0098524E"/>
    <w:rsid w:val="009852BE"/>
    <w:rsid w:val="009855DB"/>
    <w:rsid w:val="009855F7"/>
    <w:rsid w:val="0098587E"/>
    <w:rsid w:val="00985C82"/>
    <w:rsid w:val="009865B0"/>
    <w:rsid w:val="009865E3"/>
    <w:rsid w:val="0098662B"/>
    <w:rsid w:val="009866F2"/>
    <w:rsid w:val="009867F4"/>
    <w:rsid w:val="00986AFC"/>
    <w:rsid w:val="00986B2D"/>
    <w:rsid w:val="00986CDC"/>
    <w:rsid w:val="00987087"/>
    <w:rsid w:val="0098746A"/>
    <w:rsid w:val="00987759"/>
    <w:rsid w:val="0098779C"/>
    <w:rsid w:val="00987A50"/>
    <w:rsid w:val="00987BD0"/>
    <w:rsid w:val="00987D4E"/>
    <w:rsid w:val="009901BA"/>
    <w:rsid w:val="00990249"/>
    <w:rsid w:val="009904F3"/>
    <w:rsid w:val="009906B0"/>
    <w:rsid w:val="00990D29"/>
    <w:rsid w:val="00990E7B"/>
    <w:rsid w:val="009910A7"/>
    <w:rsid w:val="00991371"/>
    <w:rsid w:val="009919B6"/>
    <w:rsid w:val="00991C6B"/>
    <w:rsid w:val="00991E79"/>
    <w:rsid w:val="00991FDD"/>
    <w:rsid w:val="0099203D"/>
    <w:rsid w:val="00992047"/>
    <w:rsid w:val="00992372"/>
    <w:rsid w:val="009923A7"/>
    <w:rsid w:val="0099243B"/>
    <w:rsid w:val="00992460"/>
    <w:rsid w:val="00992B51"/>
    <w:rsid w:val="00992BE0"/>
    <w:rsid w:val="00992C34"/>
    <w:rsid w:val="00992DA2"/>
    <w:rsid w:val="00993123"/>
    <w:rsid w:val="00993245"/>
    <w:rsid w:val="0099337A"/>
    <w:rsid w:val="0099399A"/>
    <w:rsid w:val="009939C7"/>
    <w:rsid w:val="00993A59"/>
    <w:rsid w:val="00993BA5"/>
    <w:rsid w:val="0099407B"/>
    <w:rsid w:val="0099415C"/>
    <w:rsid w:val="0099498D"/>
    <w:rsid w:val="009949A7"/>
    <w:rsid w:val="00994AA2"/>
    <w:rsid w:val="0099556C"/>
    <w:rsid w:val="0099570E"/>
    <w:rsid w:val="009957D5"/>
    <w:rsid w:val="00995890"/>
    <w:rsid w:val="00995EE1"/>
    <w:rsid w:val="00995F44"/>
    <w:rsid w:val="009960A5"/>
    <w:rsid w:val="009960C9"/>
    <w:rsid w:val="00996918"/>
    <w:rsid w:val="00996C5C"/>
    <w:rsid w:val="00996C62"/>
    <w:rsid w:val="00996D97"/>
    <w:rsid w:val="00996E02"/>
    <w:rsid w:val="00996F79"/>
    <w:rsid w:val="0099701F"/>
    <w:rsid w:val="00997106"/>
    <w:rsid w:val="0099714A"/>
    <w:rsid w:val="00997162"/>
    <w:rsid w:val="00997439"/>
    <w:rsid w:val="00997592"/>
    <w:rsid w:val="009975AC"/>
    <w:rsid w:val="0099782B"/>
    <w:rsid w:val="009978B6"/>
    <w:rsid w:val="00997B43"/>
    <w:rsid w:val="00997C46"/>
    <w:rsid w:val="00997CC8"/>
    <w:rsid w:val="009A0043"/>
    <w:rsid w:val="009A018D"/>
    <w:rsid w:val="009A0524"/>
    <w:rsid w:val="009A072E"/>
    <w:rsid w:val="009A07A2"/>
    <w:rsid w:val="009A08AD"/>
    <w:rsid w:val="009A0B27"/>
    <w:rsid w:val="009A0E8D"/>
    <w:rsid w:val="009A0F3B"/>
    <w:rsid w:val="009A1296"/>
    <w:rsid w:val="009A14FC"/>
    <w:rsid w:val="009A1B6E"/>
    <w:rsid w:val="009A2254"/>
    <w:rsid w:val="009A2433"/>
    <w:rsid w:val="009A2552"/>
    <w:rsid w:val="009A26AA"/>
    <w:rsid w:val="009A29B6"/>
    <w:rsid w:val="009A2B53"/>
    <w:rsid w:val="009A2D3F"/>
    <w:rsid w:val="009A2D8E"/>
    <w:rsid w:val="009A2D91"/>
    <w:rsid w:val="009A2DA7"/>
    <w:rsid w:val="009A2EF2"/>
    <w:rsid w:val="009A30B4"/>
    <w:rsid w:val="009A3553"/>
    <w:rsid w:val="009A3562"/>
    <w:rsid w:val="009A38BD"/>
    <w:rsid w:val="009A3A73"/>
    <w:rsid w:val="009A3DED"/>
    <w:rsid w:val="009A3E00"/>
    <w:rsid w:val="009A3EE0"/>
    <w:rsid w:val="009A3F0A"/>
    <w:rsid w:val="009A4047"/>
    <w:rsid w:val="009A4531"/>
    <w:rsid w:val="009A470A"/>
    <w:rsid w:val="009A477E"/>
    <w:rsid w:val="009A4CFE"/>
    <w:rsid w:val="009A53AE"/>
    <w:rsid w:val="009A583E"/>
    <w:rsid w:val="009A5989"/>
    <w:rsid w:val="009A5B67"/>
    <w:rsid w:val="009A5CC2"/>
    <w:rsid w:val="009A5E87"/>
    <w:rsid w:val="009A63EC"/>
    <w:rsid w:val="009A64CD"/>
    <w:rsid w:val="009A6581"/>
    <w:rsid w:val="009A6837"/>
    <w:rsid w:val="009A6A8D"/>
    <w:rsid w:val="009A6FE2"/>
    <w:rsid w:val="009A7526"/>
    <w:rsid w:val="009A7745"/>
    <w:rsid w:val="009A782D"/>
    <w:rsid w:val="009A7A42"/>
    <w:rsid w:val="009A7B47"/>
    <w:rsid w:val="009B0024"/>
    <w:rsid w:val="009B0139"/>
    <w:rsid w:val="009B01AA"/>
    <w:rsid w:val="009B03C8"/>
    <w:rsid w:val="009B0604"/>
    <w:rsid w:val="009B06ED"/>
    <w:rsid w:val="009B08A6"/>
    <w:rsid w:val="009B08C4"/>
    <w:rsid w:val="009B0945"/>
    <w:rsid w:val="009B0D89"/>
    <w:rsid w:val="009B0ED7"/>
    <w:rsid w:val="009B110F"/>
    <w:rsid w:val="009B1499"/>
    <w:rsid w:val="009B18D4"/>
    <w:rsid w:val="009B1A60"/>
    <w:rsid w:val="009B1E35"/>
    <w:rsid w:val="009B2063"/>
    <w:rsid w:val="009B2104"/>
    <w:rsid w:val="009B2138"/>
    <w:rsid w:val="009B2596"/>
    <w:rsid w:val="009B2626"/>
    <w:rsid w:val="009B29CE"/>
    <w:rsid w:val="009B2F6C"/>
    <w:rsid w:val="009B3000"/>
    <w:rsid w:val="009B3017"/>
    <w:rsid w:val="009B3140"/>
    <w:rsid w:val="009B3431"/>
    <w:rsid w:val="009B36A0"/>
    <w:rsid w:val="009B3700"/>
    <w:rsid w:val="009B38CA"/>
    <w:rsid w:val="009B3924"/>
    <w:rsid w:val="009B3BB2"/>
    <w:rsid w:val="009B3D75"/>
    <w:rsid w:val="009B3DCA"/>
    <w:rsid w:val="009B3EF4"/>
    <w:rsid w:val="009B4062"/>
    <w:rsid w:val="009B42E1"/>
    <w:rsid w:val="009B4329"/>
    <w:rsid w:val="009B48F0"/>
    <w:rsid w:val="009B4AC3"/>
    <w:rsid w:val="009B4BD1"/>
    <w:rsid w:val="009B4C73"/>
    <w:rsid w:val="009B4D62"/>
    <w:rsid w:val="009B4DCE"/>
    <w:rsid w:val="009B4FD8"/>
    <w:rsid w:val="009B50A4"/>
    <w:rsid w:val="009B5353"/>
    <w:rsid w:val="009B547D"/>
    <w:rsid w:val="009B566A"/>
    <w:rsid w:val="009B56DD"/>
    <w:rsid w:val="009B586A"/>
    <w:rsid w:val="009B590C"/>
    <w:rsid w:val="009B5E0F"/>
    <w:rsid w:val="009B5EA2"/>
    <w:rsid w:val="009B60D1"/>
    <w:rsid w:val="009B6B41"/>
    <w:rsid w:val="009B6C57"/>
    <w:rsid w:val="009B6C5D"/>
    <w:rsid w:val="009B6FD2"/>
    <w:rsid w:val="009B7347"/>
    <w:rsid w:val="009B7556"/>
    <w:rsid w:val="009B7972"/>
    <w:rsid w:val="009B7B9E"/>
    <w:rsid w:val="009B7C29"/>
    <w:rsid w:val="009B7CEB"/>
    <w:rsid w:val="009B7E06"/>
    <w:rsid w:val="009B7E2D"/>
    <w:rsid w:val="009B7EFA"/>
    <w:rsid w:val="009C0020"/>
    <w:rsid w:val="009C01A6"/>
    <w:rsid w:val="009C0444"/>
    <w:rsid w:val="009C047E"/>
    <w:rsid w:val="009C050C"/>
    <w:rsid w:val="009C08D7"/>
    <w:rsid w:val="009C0A93"/>
    <w:rsid w:val="009C0C03"/>
    <w:rsid w:val="009C0D22"/>
    <w:rsid w:val="009C0DB9"/>
    <w:rsid w:val="009C14CB"/>
    <w:rsid w:val="009C15DF"/>
    <w:rsid w:val="009C1602"/>
    <w:rsid w:val="009C1ADE"/>
    <w:rsid w:val="009C1E34"/>
    <w:rsid w:val="009C209B"/>
    <w:rsid w:val="009C229A"/>
    <w:rsid w:val="009C2316"/>
    <w:rsid w:val="009C25B7"/>
    <w:rsid w:val="009C25DC"/>
    <w:rsid w:val="009C2636"/>
    <w:rsid w:val="009C294E"/>
    <w:rsid w:val="009C29BD"/>
    <w:rsid w:val="009C2E5E"/>
    <w:rsid w:val="009C307D"/>
    <w:rsid w:val="009C317B"/>
    <w:rsid w:val="009C3478"/>
    <w:rsid w:val="009C353D"/>
    <w:rsid w:val="009C38CE"/>
    <w:rsid w:val="009C394B"/>
    <w:rsid w:val="009C3974"/>
    <w:rsid w:val="009C3C79"/>
    <w:rsid w:val="009C3CD3"/>
    <w:rsid w:val="009C3EE2"/>
    <w:rsid w:val="009C439B"/>
    <w:rsid w:val="009C455F"/>
    <w:rsid w:val="009C482D"/>
    <w:rsid w:val="009C4917"/>
    <w:rsid w:val="009C4C27"/>
    <w:rsid w:val="009C4D23"/>
    <w:rsid w:val="009C4F76"/>
    <w:rsid w:val="009C50A1"/>
    <w:rsid w:val="009C50CD"/>
    <w:rsid w:val="009C5185"/>
    <w:rsid w:val="009C5197"/>
    <w:rsid w:val="009C5478"/>
    <w:rsid w:val="009C5835"/>
    <w:rsid w:val="009C592F"/>
    <w:rsid w:val="009C6528"/>
    <w:rsid w:val="009C6758"/>
    <w:rsid w:val="009C6907"/>
    <w:rsid w:val="009C6A71"/>
    <w:rsid w:val="009C6D43"/>
    <w:rsid w:val="009C6E0E"/>
    <w:rsid w:val="009C7009"/>
    <w:rsid w:val="009C777C"/>
    <w:rsid w:val="009C78D7"/>
    <w:rsid w:val="009C7B3B"/>
    <w:rsid w:val="009C7B6C"/>
    <w:rsid w:val="009C7E98"/>
    <w:rsid w:val="009C7F36"/>
    <w:rsid w:val="009D011A"/>
    <w:rsid w:val="009D080E"/>
    <w:rsid w:val="009D0A9C"/>
    <w:rsid w:val="009D0DB0"/>
    <w:rsid w:val="009D1075"/>
    <w:rsid w:val="009D17CB"/>
    <w:rsid w:val="009D1C5E"/>
    <w:rsid w:val="009D22AB"/>
    <w:rsid w:val="009D2350"/>
    <w:rsid w:val="009D23D2"/>
    <w:rsid w:val="009D253B"/>
    <w:rsid w:val="009D25FD"/>
    <w:rsid w:val="009D28DF"/>
    <w:rsid w:val="009D2963"/>
    <w:rsid w:val="009D2F3B"/>
    <w:rsid w:val="009D31D8"/>
    <w:rsid w:val="009D355E"/>
    <w:rsid w:val="009D360C"/>
    <w:rsid w:val="009D3755"/>
    <w:rsid w:val="009D3C98"/>
    <w:rsid w:val="009D3FC8"/>
    <w:rsid w:val="009D4130"/>
    <w:rsid w:val="009D47F9"/>
    <w:rsid w:val="009D48A2"/>
    <w:rsid w:val="009D4B70"/>
    <w:rsid w:val="009D4BD5"/>
    <w:rsid w:val="009D4D52"/>
    <w:rsid w:val="009D4E45"/>
    <w:rsid w:val="009D53CD"/>
    <w:rsid w:val="009D57E9"/>
    <w:rsid w:val="009D59DC"/>
    <w:rsid w:val="009D5A51"/>
    <w:rsid w:val="009D5EF6"/>
    <w:rsid w:val="009D600B"/>
    <w:rsid w:val="009D602E"/>
    <w:rsid w:val="009D6051"/>
    <w:rsid w:val="009D6115"/>
    <w:rsid w:val="009D66E4"/>
    <w:rsid w:val="009D6A45"/>
    <w:rsid w:val="009D6B76"/>
    <w:rsid w:val="009D6ED9"/>
    <w:rsid w:val="009D718F"/>
    <w:rsid w:val="009D75E8"/>
    <w:rsid w:val="009E029B"/>
    <w:rsid w:val="009E060E"/>
    <w:rsid w:val="009E0862"/>
    <w:rsid w:val="009E0954"/>
    <w:rsid w:val="009E0A47"/>
    <w:rsid w:val="009E0AD2"/>
    <w:rsid w:val="009E0C2E"/>
    <w:rsid w:val="009E0E6A"/>
    <w:rsid w:val="009E11EC"/>
    <w:rsid w:val="009E1290"/>
    <w:rsid w:val="009E1539"/>
    <w:rsid w:val="009E1640"/>
    <w:rsid w:val="009E18CA"/>
    <w:rsid w:val="009E1B47"/>
    <w:rsid w:val="009E21E5"/>
    <w:rsid w:val="009E2647"/>
    <w:rsid w:val="009E27C1"/>
    <w:rsid w:val="009E2AE6"/>
    <w:rsid w:val="009E2E1C"/>
    <w:rsid w:val="009E310F"/>
    <w:rsid w:val="009E3889"/>
    <w:rsid w:val="009E38F8"/>
    <w:rsid w:val="009E3D72"/>
    <w:rsid w:val="009E3E0B"/>
    <w:rsid w:val="009E409D"/>
    <w:rsid w:val="009E40FA"/>
    <w:rsid w:val="009E42D1"/>
    <w:rsid w:val="009E4528"/>
    <w:rsid w:val="009E4C8E"/>
    <w:rsid w:val="009E56A5"/>
    <w:rsid w:val="009E56C7"/>
    <w:rsid w:val="009E582E"/>
    <w:rsid w:val="009E5C0A"/>
    <w:rsid w:val="009E5E85"/>
    <w:rsid w:val="009E5F23"/>
    <w:rsid w:val="009E5F4E"/>
    <w:rsid w:val="009E6388"/>
    <w:rsid w:val="009E6862"/>
    <w:rsid w:val="009E68EA"/>
    <w:rsid w:val="009E69EE"/>
    <w:rsid w:val="009E6BFB"/>
    <w:rsid w:val="009E6EDE"/>
    <w:rsid w:val="009E70D9"/>
    <w:rsid w:val="009E7171"/>
    <w:rsid w:val="009E7A12"/>
    <w:rsid w:val="009E7B3A"/>
    <w:rsid w:val="009E7D86"/>
    <w:rsid w:val="009F0146"/>
    <w:rsid w:val="009F098E"/>
    <w:rsid w:val="009F0A52"/>
    <w:rsid w:val="009F0C13"/>
    <w:rsid w:val="009F107A"/>
    <w:rsid w:val="009F129C"/>
    <w:rsid w:val="009F14A4"/>
    <w:rsid w:val="009F14D0"/>
    <w:rsid w:val="009F181D"/>
    <w:rsid w:val="009F1B06"/>
    <w:rsid w:val="009F1B24"/>
    <w:rsid w:val="009F1D3C"/>
    <w:rsid w:val="009F1E2A"/>
    <w:rsid w:val="009F1FE1"/>
    <w:rsid w:val="009F2125"/>
    <w:rsid w:val="009F214A"/>
    <w:rsid w:val="009F254F"/>
    <w:rsid w:val="009F2807"/>
    <w:rsid w:val="009F2A2F"/>
    <w:rsid w:val="009F2B17"/>
    <w:rsid w:val="009F2D66"/>
    <w:rsid w:val="009F3136"/>
    <w:rsid w:val="009F3202"/>
    <w:rsid w:val="009F34A4"/>
    <w:rsid w:val="009F3531"/>
    <w:rsid w:val="009F3685"/>
    <w:rsid w:val="009F37EF"/>
    <w:rsid w:val="009F3BE6"/>
    <w:rsid w:val="009F3C85"/>
    <w:rsid w:val="009F3E1B"/>
    <w:rsid w:val="009F3E83"/>
    <w:rsid w:val="009F4037"/>
    <w:rsid w:val="009F406F"/>
    <w:rsid w:val="009F41F8"/>
    <w:rsid w:val="009F4878"/>
    <w:rsid w:val="009F4C76"/>
    <w:rsid w:val="009F4DC1"/>
    <w:rsid w:val="009F50D5"/>
    <w:rsid w:val="009F5455"/>
    <w:rsid w:val="009F586A"/>
    <w:rsid w:val="009F5C39"/>
    <w:rsid w:val="009F5C5E"/>
    <w:rsid w:val="009F5C70"/>
    <w:rsid w:val="009F5E78"/>
    <w:rsid w:val="009F637C"/>
    <w:rsid w:val="009F63D7"/>
    <w:rsid w:val="009F6499"/>
    <w:rsid w:val="009F6742"/>
    <w:rsid w:val="009F6907"/>
    <w:rsid w:val="009F696C"/>
    <w:rsid w:val="009F6978"/>
    <w:rsid w:val="009F6AAA"/>
    <w:rsid w:val="009F6BD0"/>
    <w:rsid w:val="009F6C3C"/>
    <w:rsid w:val="009F6C91"/>
    <w:rsid w:val="009F6F64"/>
    <w:rsid w:val="009F7039"/>
    <w:rsid w:val="009F7222"/>
    <w:rsid w:val="009F7236"/>
    <w:rsid w:val="009F7522"/>
    <w:rsid w:val="009F7565"/>
    <w:rsid w:val="009F7757"/>
    <w:rsid w:val="009F779E"/>
    <w:rsid w:val="009F7A0C"/>
    <w:rsid w:val="009F7B4A"/>
    <w:rsid w:val="009F7D44"/>
    <w:rsid w:val="009F7FFA"/>
    <w:rsid w:val="00A0020A"/>
    <w:rsid w:val="00A00637"/>
    <w:rsid w:val="00A0067C"/>
    <w:rsid w:val="00A00824"/>
    <w:rsid w:val="00A008C4"/>
    <w:rsid w:val="00A008F6"/>
    <w:rsid w:val="00A00902"/>
    <w:rsid w:val="00A009E8"/>
    <w:rsid w:val="00A00EAA"/>
    <w:rsid w:val="00A00EE9"/>
    <w:rsid w:val="00A00EF9"/>
    <w:rsid w:val="00A01190"/>
    <w:rsid w:val="00A01580"/>
    <w:rsid w:val="00A016A2"/>
    <w:rsid w:val="00A01897"/>
    <w:rsid w:val="00A0199C"/>
    <w:rsid w:val="00A01AB4"/>
    <w:rsid w:val="00A01F29"/>
    <w:rsid w:val="00A02892"/>
    <w:rsid w:val="00A02998"/>
    <w:rsid w:val="00A0324A"/>
    <w:rsid w:val="00A03335"/>
    <w:rsid w:val="00A03525"/>
    <w:rsid w:val="00A03581"/>
    <w:rsid w:val="00A0358A"/>
    <w:rsid w:val="00A035AD"/>
    <w:rsid w:val="00A03FBC"/>
    <w:rsid w:val="00A040BC"/>
    <w:rsid w:val="00A04146"/>
    <w:rsid w:val="00A04167"/>
    <w:rsid w:val="00A04461"/>
    <w:rsid w:val="00A0460B"/>
    <w:rsid w:val="00A04A60"/>
    <w:rsid w:val="00A04B01"/>
    <w:rsid w:val="00A04BE0"/>
    <w:rsid w:val="00A04BFC"/>
    <w:rsid w:val="00A04EA5"/>
    <w:rsid w:val="00A04F5C"/>
    <w:rsid w:val="00A05045"/>
    <w:rsid w:val="00A05432"/>
    <w:rsid w:val="00A054BE"/>
    <w:rsid w:val="00A0556A"/>
    <w:rsid w:val="00A05592"/>
    <w:rsid w:val="00A05652"/>
    <w:rsid w:val="00A05BCD"/>
    <w:rsid w:val="00A05D5B"/>
    <w:rsid w:val="00A05F92"/>
    <w:rsid w:val="00A05FF8"/>
    <w:rsid w:val="00A06009"/>
    <w:rsid w:val="00A0606F"/>
    <w:rsid w:val="00A0618C"/>
    <w:rsid w:val="00A065E7"/>
    <w:rsid w:val="00A06878"/>
    <w:rsid w:val="00A068AA"/>
    <w:rsid w:val="00A06AF1"/>
    <w:rsid w:val="00A06EEB"/>
    <w:rsid w:val="00A0703D"/>
    <w:rsid w:val="00A07271"/>
    <w:rsid w:val="00A076A7"/>
    <w:rsid w:val="00A07CF7"/>
    <w:rsid w:val="00A07DFA"/>
    <w:rsid w:val="00A07E55"/>
    <w:rsid w:val="00A10024"/>
    <w:rsid w:val="00A10374"/>
    <w:rsid w:val="00A10375"/>
    <w:rsid w:val="00A1053D"/>
    <w:rsid w:val="00A10605"/>
    <w:rsid w:val="00A106DA"/>
    <w:rsid w:val="00A10DF8"/>
    <w:rsid w:val="00A10ECD"/>
    <w:rsid w:val="00A1127D"/>
    <w:rsid w:val="00A114CB"/>
    <w:rsid w:val="00A114E1"/>
    <w:rsid w:val="00A117DB"/>
    <w:rsid w:val="00A11A9A"/>
    <w:rsid w:val="00A11AAA"/>
    <w:rsid w:val="00A11E4B"/>
    <w:rsid w:val="00A11F83"/>
    <w:rsid w:val="00A1211A"/>
    <w:rsid w:val="00A123CC"/>
    <w:rsid w:val="00A12410"/>
    <w:rsid w:val="00A12439"/>
    <w:rsid w:val="00A12555"/>
    <w:rsid w:val="00A126FF"/>
    <w:rsid w:val="00A12B68"/>
    <w:rsid w:val="00A12BE8"/>
    <w:rsid w:val="00A1307A"/>
    <w:rsid w:val="00A13192"/>
    <w:rsid w:val="00A1330A"/>
    <w:rsid w:val="00A13466"/>
    <w:rsid w:val="00A13860"/>
    <w:rsid w:val="00A1394F"/>
    <w:rsid w:val="00A13A3F"/>
    <w:rsid w:val="00A13A64"/>
    <w:rsid w:val="00A13C20"/>
    <w:rsid w:val="00A13D14"/>
    <w:rsid w:val="00A13F80"/>
    <w:rsid w:val="00A143FE"/>
    <w:rsid w:val="00A14A16"/>
    <w:rsid w:val="00A14DEB"/>
    <w:rsid w:val="00A14FC5"/>
    <w:rsid w:val="00A15269"/>
    <w:rsid w:val="00A15CF0"/>
    <w:rsid w:val="00A1604B"/>
    <w:rsid w:val="00A160A5"/>
    <w:rsid w:val="00A16278"/>
    <w:rsid w:val="00A164EF"/>
    <w:rsid w:val="00A169AA"/>
    <w:rsid w:val="00A16AC6"/>
    <w:rsid w:val="00A16B41"/>
    <w:rsid w:val="00A1741F"/>
    <w:rsid w:val="00A175C9"/>
    <w:rsid w:val="00A176EC"/>
    <w:rsid w:val="00A17D31"/>
    <w:rsid w:val="00A17DC4"/>
    <w:rsid w:val="00A17DCC"/>
    <w:rsid w:val="00A2067E"/>
    <w:rsid w:val="00A20B07"/>
    <w:rsid w:val="00A20BED"/>
    <w:rsid w:val="00A2147A"/>
    <w:rsid w:val="00A214F9"/>
    <w:rsid w:val="00A219A6"/>
    <w:rsid w:val="00A219F5"/>
    <w:rsid w:val="00A21BE7"/>
    <w:rsid w:val="00A21C6D"/>
    <w:rsid w:val="00A21CB5"/>
    <w:rsid w:val="00A21FDF"/>
    <w:rsid w:val="00A2292C"/>
    <w:rsid w:val="00A2294A"/>
    <w:rsid w:val="00A22A1A"/>
    <w:rsid w:val="00A22D26"/>
    <w:rsid w:val="00A23124"/>
    <w:rsid w:val="00A23267"/>
    <w:rsid w:val="00A23324"/>
    <w:rsid w:val="00A237DD"/>
    <w:rsid w:val="00A239DB"/>
    <w:rsid w:val="00A23DCD"/>
    <w:rsid w:val="00A244DD"/>
    <w:rsid w:val="00A2457C"/>
    <w:rsid w:val="00A248DC"/>
    <w:rsid w:val="00A24981"/>
    <w:rsid w:val="00A24A18"/>
    <w:rsid w:val="00A24A59"/>
    <w:rsid w:val="00A24BD9"/>
    <w:rsid w:val="00A24DA7"/>
    <w:rsid w:val="00A24DE0"/>
    <w:rsid w:val="00A250A8"/>
    <w:rsid w:val="00A254B4"/>
    <w:rsid w:val="00A255B0"/>
    <w:rsid w:val="00A256F9"/>
    <w:rsid w:val="00A2591A"/>
    <w:rsid w:val="00A25A50"/>
    <w:rsid w:val="00A25E4A"/>
    <w:rsid w:val="00A25EAC"/>
    <w:rsid w:val="00A263CF"/>
    <w:rsid w:val="00A264F8"/>
    <w:rsid w:val="00A265D2"/>
    <w:rsid w:val="00A26849"/>
    <w:rsid w:val="00A269D3"/>
    <w:rsid w:val="00A26BCD"/>
    <w:rsid w:val="00A2751C"/>
    <w:rsid w:val="00A275A5"/>
    <w:rsid w:val="00A2783F"/>
    <w:rsid w:val="00A279DD"/>
    <w:rsid w:val="00A27FE7"/>
    <w:rsid w:val="00A300E5"/>
    <w:rsid w:val="00A3032D"/>
    <w:rsid w:val="00A3078B"/>
    <w:rsid w:val="00A309E6"/>
    <w:rsid w:val="00A30AB3"/>
    <w:rsid w:val="00A30BFE"/>
    <w:rsid w:val="00A30D25"/>
    <w:rsid w:val="00A30D47"/>
    <w:rsid w:val="00A30F30"/>
    <w:rsid w:val="00A31077"/>
    <w:rsid w:val="00A312A8"/>
    <w:rsid w:val="00A31368"/>
    <w:rsid w:val="00A31373"/>
    <w:rsid w:val="00A31BD7"/>
    <w:rsid w:val="00A32312"/>
    <w:rsid w:val="00A32349"/>
    <w:rsid w:val="00A3237D"/>
    <w:rsid w:val="00A32A29"/>
    <w:rsid w:val="00A32AD3"/>
    <w:rsid w:val="00A32B1C"/>
    <w:rsid w:val="00A32D4C"/>
    <w:rsid w:val="00A32DFD"/>
    <w:rsid w:val="00A33417"/>
    <w:rsid w:val="00A33429"/>
    <w:rsid w:val="00A33560"/>
    <w:rsid w:val="00A3362B"/>
    <w:rsid w:val="00A337E6"/>
    <w:rsid w:val="00A338F4"/>
    <w:rsid w:val="00A33A1C"/>
    <w:rsid w:val="00A33FC0"/>
    <w:rsid w:val="00A341C7"/>
    <w:rsid w:val="00A34219"/>
    <w:rsid w:val="00A3424E"/>
    <w:rsid w:val="00A34382"/>
    <w:rsid w:val="00A3456B"/>
    <w:rsid w:val="00A3461E"/>
    <w:rsid w:val="00A34864"/>
    <w:rsid w:val="00A349F2"/>
    <w:rsid w:val="00A34A83"/>
    <w:rsid w:val="00A34FB6"/>
    <w:rsid w:val="00A354F4"/>
    <w:rsid w:val="00A354FA"/>
    <w:rsid w:val="00A355DF"/>
    <w:rsid w:val="00A355F9"/>
    <w:rsid w:val="00A35837"/>
    <w:rsid w:val="00A35965"/>
    <w:rsid w:val="00A35980"/>
    <w:rsid w:val="00A35F2C"/>
    <w:rsid w:val="00A35F66"/>
    <w:rsid w:val="00A3609A"/>
    <w:rsid w:val="00A360DC"/>
    <w:rsid w:val="00A362B8"/>
    <w:rsid w:val="00A362D9"/>
    <w:rsid w:val="00A36377"/>
    <w:rsid w:val="00A36588"/>
    <w:rsid w:val="00A36641"/>
    <w:rsid w:val="00A367B8"/>
    <w:rsid w:val="00A36906"/>
    <w:rsid w:val="00A37049"/>
    <w:rsid w:val="00A37131"/>
    <w:rsid w:val="00A3724C"/>
    <w:rsid w:val="00A37456"/>
    <w:rsid w:val="00A3770A"/>
    <w:rsid w:val="00A37863"/>
    <w:rsid w:val="00A379D4"/>
    <w:rsid w:val="00A37C42"/>
    <w:rsid w:val="00A37E3B"/>
    <w:rsid w:val="00A40029"/>
    <w:rsid w:val="00A40159"/>
    <w:rsid w:val="00A401FD"/>
    <w:rsid w:val="00A40223"/>
    <w:rsid w:val="00A403F9"/>
    <w:rsid w:val="00A40640"/>
    <w:rsid w:val="00A4064D"/>
    <w:rsid w:val="00A40C68"/>
    <w:rsid w:val="00A40C6A"/>
    <w:rsid w:val="00A40EBE"/>
    <w:rsid w:val="00A4122B"/>
    <w:rsid w:val="00A41404"/>
    <w:rsid w:val="00A414C6"/>
    <w:rsid w:val="00A4175F"/>
    <w:rsid w:val="00A417BB"/>
    <w:rsid w:val="00A41903"/>
    <w:rsid w:val="00A4190B"/>
    <w:rsid w:val="00A4192C"/>
    <w:rsid w:val="00A41AF0"/>
    <w:rsid w:val="00A41AF7"/>
    <w:rsid w:val="00A41B3A"/>
    <w:rsid w:val="00A41E86"/>
    <w:rsid w:val="00A41FEA"/>
    <w:rsid w:val="00A421BE"/>
    <w:rsid w:val="00A42362"/>
    <w:rsid w:val="00A423C7"/>
    <w:rsid w:val="00A427BB"/>
    <w:rsid w:val="00A42DE3"/>
    <w:rsid w:val="00A42E31"/>
    <w:rsid w:val="00A43158"/>
    <w:rsid w:val="00A433CD"/>
    <w:rsid w:val="00A43AE2"/>
    <w:rsid w:val="00A43B85"/>
    <w:rsid w:val="00A43E25"/>
    <w:rsid w:val="00A443B5"/>
    <w:rsid w:val="00A4472B"/>
    <w:rsid w:val="00A44769"/>
    <w:rsid w:val="00A44818"/>
    <w:rsid w:val="00A44E61"/>
    <w:rsid w:val="00A44EE0"/>
    <w:rsid w:val="00A45031"/>
    <w:rsid w:val="00A45075"/>
    <w:rsid w:val="00A4525A"/>
    <w:rsid w:val="00A453C9"/>
    <w:rsid w:val="00A45538"/>
    <w:rsid w:val="00A45660"/>
    <w:rsid w:val="00A45913"/>
    <w:rsid w:val="00A45FF6"/>
    <w:rsid w:val="00A4627A"/>
    <w:rsid w:val="00A464A9"/>
    <w:rsid w:val="00A46735"/>
    <w:rsid w:val="00A46A83"/>
    <w:rsid w:val="00A46D01"/>
    <w:rsid w:val="00A46F1D"/>
    <w:rsid w:val="00A47739"/>
    <w:rsid w:val="00A47A6E"/>
    <w:rsid w:val="00A47B27"/>
    <w:rsid w:val="00A504EB"/>
    <w:rsid w:val="00A50505"/>
    <w:rsid w:val="00A5060F"/>
    <w:rsid w:val="00A50CC9"/>
    <w:rsid w:val="00A51227"/>
    <w:rsid w:val="00A515E9"/>
    <w:rsid w:val="00A516C7"/>
    <w:rsid w:val="00A517B5"/>
    <w:rsid w:val="00A518B4"/>
    <w:rsid w:val="00A518CC"/>
    <w:rsid w:val="00A51956"/>
    <w:rsid w:val="00A51CEA"/>
    <w:rsid w:val="00A520E4"/>
    <w:rsid w:val="00A52111"/>
    <w:rsid w:val="00A522F3"/>
    <w:rsid w:val="00A524BB"/>
    <w:rsid w:val="00A52515"/>
    <w:rsid w:val="00A5255C"/>
    <w:rsid w:val="00A526FA"/>
    <w:rsid w:val="00A52B12"/>
    <w:rsid w:val="00A52C18"/>
    <w:rsid w:val="00A52C33"/>
    <w:rsid w:val="00A52DE4"/>
    <w:rsid w:val="00A532AA"/>
    <w:rsid w:val="00A532F3"/>
    <w:rsid w:val="00A5336F"/>
    <w:rsid w:val="00A534D5"/>
    <w:rsid w:val="00A53660"/>
    <w:rsid w:val="00A5367F"/>
    <w:rsid w:val="00A53A14"/>
    <w:rsid w:val="00A53B33"/>
    <w:rsid w:val="00A53BD4"/>
    <w:rsid w:val="00A53E3A"/>
    <w:rsid w:val="00A540D3"/>
    <w:rsid w:val="00A5410F"/>
    <w:rsid w:val="00A5423F"/>
    <w:rsid w:val="00A5432C"/>
    <w:rsid w:val="00A54A84"/>
    <w:rsid w:val="00A54B2F"/>
    <w:rsid w:val="00A54DE8"/>
    <w:rsid w:val="00A54F34"/>
    <w:rsid w:val="00A54FAF"/>
    <w:rsid w:val="00A55994"/>
    <w:rsid w:val="00A55C8A"/>
    <w:rsid w:val="00A55FA1"/>
    <w:rsid w:val="00A5614C"/>
    <w:rsid w:val="00A56185"/>
    <w:rsid w:val="00A56313"/>
    <w:rsid w:val="00A563C1"/>
    <w:rsid w:val="00A56562"/>
    <w:rsid w:val="00A566D8"/>
    <w:rsid w:val="00A5687D"/>
    <w:rsid w:val="00A56BD4"/>
    <w:rsid w:val="00A56C25"/>
    <w:rsid w:val="00A57359"/>
    <w:rsid w:val="00A5759A"/>
    <w:rsid w:val="00A57625"/>
    <w:rsid w:val="00A57B24"/>
    <w:rsid w:val="00A57B4D"/>
    <w:rsid w:val="00A57B85"/>
    <w:rsid w:val="00A57CE2"/>
    <w:rsid w:val="00A57F02"/>
    <w:rsid w:val="00A6007C"/>
    <w:rsid w:val="00A60083"/>
    <w:rsid w:val="00A60202"/>
    <w:rsid w:val="00A605CC"/>
    <w:rsid w:val="00A60832"/>
    <w:rsid w:val="00A6092E"/>
    <w:rsid w:val="00A60C38"/>
    <w:rsid w:val="00A60D37"/>
    <w:rsid w:val="00A60E1A"/>
    <w:rsid w:val="00A6156F"/>
    <w:rsid w:val="00A616AF"/>
    <w:rsid w:val="00A6186B"/>
    <w:rsid w:val="00A61D08"/>
    <w:rsid w:val="00A61D15"/>
    <w:rsid w:val="00A61D61"/>
    <w:rsid w:val="00A6200B"/>
    <w:rsid w:val="00A620DD"/>
    <w:rsid w:val="00A62349"/>
    <w:rsid w:val="00A6236B"/>
    <w:rsid w:val="00A62462"/>
    <w:rsid w:val="00A62601"/>
    <w:rsid w:val="00A62BC8"/>
    <w:rsid w:val="00A62C8A"/>
    <w:rsid w:val="00A62DAB"/>
    <w:rsid w:val="00A62F06"/>
    <w:rsid w:val="00A63180"/>
    <w:rsid w:val="00A6335E"/>
    <w:rsid w:val="00A63998"/>
    <w:rsid w:val="00A6414E"/>
    <w:rsid w:val="00A64236"/>
    <w:rsid w:val="00A643CC"/>
    <w:rsid w:val="00A644B9"/>
    <w:rsid w:val="00A649B3"/>
    <w:rsid w:val="00A64B6C"/>
    <w:rsid w:val="00A6518A"/>
    <w:rsid w:val="00A65282"/>
    <w:rsid w:val="00A654DA"/>
    <w:rsid w:val="00A657C3"/>
    <w:rsid w:val="00A6594B"/>
    <w:rsid w:val="00A65B99"/>
    <w:rsid w:val="00A65F12"/>
    <w:rsid w:val="00A65F30"/>
    <w:rsid w:val="00A6625D"/>
    <w:rsid w:val="00A663DB"/>
    <w:rsid w:val="00A66563"/>
    <w:rsid w:val="00A66860"/>
    <w:rsid w:val="00A66B3C"/>
    <w:rsid w:val="00A66B59"/>
    <w:rsid w:val="00A66BC2"/>
    <w:rsid w:val="00A66EA6"/>
    <w:rsid w:val="00A66F02"/>
    <w:rsid w:val="00A66F9F"/>
    <w:rsid w:val="00A6720A"/>
    <w:rsid w:val="00A67426"/>
    <w:rsid w:val="00A67435"/>
    <w:rsid w:val="00A67840"/>
    <w:rsid w:val="00A6793E"/>
    <w:rsid w:val="00A679BB"/>
    <w:rsid w:val="00A67A06"/>
    <w:rsid w:val="00A67F9B"/>
    <w:rsid w:val="00A7034B"/>
    <w:rsid w:val="00A70EEF"/>
    <w:rsid w:val="00A70F74"/>
    <w:rsid w:val="00A71093"/>
    <w:rsid w:val="00A71214"/>
    <w:rsid w:val="00A713D0"/>
    <w:rsid w:val="00A71481"/>
    <w:rsid w:val="00A7154E"/>
    <w:rsid w:val="00A71679"/>
    <w:rsid w:val="00A71D89"/>
    <w:rsid w:val="00A71F6A"/>
    <w:rsid w:val="00A7219A"/>
    <w:rsid w:val="00A724D1"/>
    <w:rsid w:val="00A72700"/>
    <w:rsid w:val="00A72A10"/>
    <w:rsid w:val="00A72E49"/>
    <w:rsid w:val="00A7314C"/>
    <w:rsid w:val="00A73787"/>
    <w:rsid w:val="00A73C49"/>
    <w:rsid w:val="00A73CC8"/>
    <w:rsid w:val="00A73D43"/>
    <w:rsid w:val="00A73D9D"/>
    <w:rsid w:val="00A73DC8"/>
    <w:rsid w:val="00A742FE"/>
    <w:rsid w:val="00A7453F"/>
    <w:rsid w:val="00A747D8"/>
    <w:rsid w:val="00A7481A"/>
    <w:rsid w:val="00A74858"/>
    <w:rsid w:val="00A74B63"/>
    <w:rsid w:val="00A74FA0"/>
    <w:rsid w:val="00A75292"/>
    <w:rsid w:val="00A754B0"/>
    <w:rsid w:val="00A757B0"/>
    <w:rsid w:val="00A75B2E"/>
    <w:rsid w:val="00A75BB4"/>
    <w:rsid w:val="00A75DA0"/>
    <w:rsid w:val="00A75E39"/>
    <w:rsid w:val="00A762F0"/>
    <w:rsid w:val="00A76432"/>
    <w:rsid w:val="00A76496"/>
    <w:rsid w:val="00A765B2"/>
    <w:rsid w:val="00A76BD5"/>
    <w:rsid w:val="00A76D9D"/>
    <w:rsid w:val="00A7735E"/>
    <w:rsid w:val="00A7739F"/>
    <w:rsid w:val="00A77524"/>
    <w:rsid w:val="00A777F6"/>
    <w:rsid w:val="00A7790C"/>
    <w:rsid w:val="00A77911"/>
    <w:rsid w:val="00A77C2C"/>
    <w:rsid w:val="00A77C80"/>
    <w:rsid w:val="00A80199"/>
    <w:rsid w:val="00A802E9"/>
    <w:rsid w:val="00A806FC"/>
    <w:rsid w:val="00A8075D"/>
    <w:rsid w:val="00A80770"/>
    <w:rsid w:val="00A808AA"/>
    <w:rsid w:val="00A80C51"/>
    <w:rsid w:val="00A80C75"/>
    <w:rsid w:val="00A80D25"/>
    <w:rsid w:val="00A80D87"/>
    <w:rsid w:val="00A80DDC"/>
    <w:rsid w:val="00A80E07"/>
    <w:rsid w:val="00A80E5A"/>
    <w:rsid w:val="00A811B9"/>
    <w:rsid w:val="00A815F8"/>
    <w:rsid w:val="00A81754"/>
    <w:rsid w:val="00A817B4"/>
    <w:rsid w:val="00A81991"/>
    <w:rsid w:val="00A81B90"/>
    <w:rsid w:val="00A823C8"/>
    <w:rsid w:val="00A8251C"/>
    <w:rsid w:val="00A8264F"/>
    <w:rsid w:val="00A82916"/>
    <w:rsid w:val="00A82CA8"/>
    <w:rsid w:val="00A82E0F"/>
    <w:rsid w:val="00A82E3C"/>
    <w:rsid w:val="00A82E9A"/>
    <w:rsid w:val="00A83387"/>
    <w:rsid w:val="00A83532"/>
    <w:rsid w:val="00A8393E"/>
    <w:rsid w:val="00A83E59"/>
    <w:rsid w:val="00A83F52"/>
    <w:rsid w:val="00A84485"/>
    <w:rsid w:val="00A84562"/>
    <w:rsid w:val="00A84E4C"/>
    <w:rsid w:val="00A8515A"/>
    <w:rsid w:val="00A8541C"/>
    <w:rsid w:val="00A8553A"/>
    <w:rsid w:val="00A85549"/>
    <w:rsid w:val="00A85DD9"/>
    <w:rsid w:val="00A85EDD"/>
    <w:rsid w:val="00A861E9"/>
    <w:rsid w:val="00A86350"/>
    <w:rsid w:val="00A863B8"/>
    <w:rsid w:val="00A868A9"/>
    <w:rsid w:val="00A869BC"/>
    <w:rsid w:val="00A86DDE"/>
    <w:rsid w:val="00A86FE8"/>
    <w:rsid w:val="00A87453"/>
    <w:rsid w:val="00A8761D"/>
    <w:rsid w:val="00A87B2F"/>
    <w:rsid w:val="00A87BB0"/>
    <w:rsid w:val="00A87C5D"/>
    <w:rsid w:val="00A87D99"/>
    <w:rsid w:val="00A90040"/>
    <w:rsid w:val="00A904C2"/>
    <w:rsid w:val="00A904D3"/>
    <w:rsid w:val="00A90605"/>
    <w:rsid w:val="00A90BE8"/>
    <w:rsid w:val="00A90CB7"/>
    <w:rsid w:val="00A90D23"/>
    <w:rsid w:val="00A90EB1"/>
    <w:rsid w:val="00A91067"/>
    <w:rsid w:val="00A9108B"/>
    <w:rsid w:val="00A91174"/>
    <w:rsid w:val="00A91784"/>
    <w:rsid w:val="00A91A18"/>
    <w:rsid w:val="00A920D5"/>
    <w:rsid w:val="00A922C9"/>
    <w:rsid w:val="00A925C1"/>
    <w:rsid w:val="00A926AB"/>
    <w:rsid w:val="00A927D1"/>
    <w:rsid w:val="00A928FB"/>
    <w:rsid w:val="00A931B5"/>
    <w:rsid w:val="00A933C6"/>
    <w:rsid w:val="00A935F0"/>
    <w:rsid w:val="00A93A47"/>
    <w:rsid w:val="00A93CAC"/>
    <w:rsid w:val="00A93D90"/>
    <w:rsid w:val="00A93E33"/>
    <w:rsid w:val="00A93E85"/>
    <w:rsid w:val="00A93ED5"/>
    <w:rsid w:val="00A940E2"/>
    <w:rsid w:val="00A94522"/>
    <w:rsid w:val="00A94B2A"/>
    <w:rsid w:val="00A94BCD"/>
    <w:rsid w:val="00A94DA5"/>
    <w:rsid w:val="00A94F3A"/>
    <w:rsid w:val="00A9533D"/>
    <w:rsid w:val="00A953AB"/>
    <w:rsid w:val="00A95681"/>
    <w:rsid w:val="00A9577F"/>
    <w:rsid w:val="00A958A5"/>
    <w:rsid w:val="00A959BE"/>
    <w:rsid w:val="00A95A42"/>
    <w:rsid w:val="00A95B02"/>
    <w:rsid w:val="00A95E30"/>
    <w:rsid w:val="00A96251"/>
    <w:rsid w:val="00A963C9"/>
    <w:rsid w:val="00A965BF"/>
    <w:rsid w:val="00A97143"/>
    <w:rsid w:val="00A9727F"/>
    <w:rsid w:val="00A977DC"/>
    <w:rsid w:val="00A97945"/>
    <w:rsid w:val="00A9795A"/>
    <w:rsid w:val="00A97FBF"/>
    <w:rsid w:val="00AA08A5"/>
    <w:rsid w:val="00AA0C08"/>
    <w:rsid w:val="00AA0F8F"/>
    <w:rsid w:val="00AA1125"/>
    <w:rsid w:val="00AA14C5"/>
    <w:rsid w:val="00AA16EA"/>
    <w:rsid w:val="00AA1889"/>
    <w:rsid w:val="00AA1C2C"/>
    <w:rsid w:val="00AA1C56"/>
    <w:rsid w:val="00AA1DB6"/>
    <w:rsid w:val="00AA1EC1"/>
    <w:rsid w:val="00AA1F12"/>
    <w:rsid w:val="00AA1F43"/>
    <w:rsid w:val="00AA22BD"/>
    <w:rsid w:val="00AA2407"/>
    <w:rsid w:val="00AA2547"/>
    <w:rsid w:val="00AA2592"/>
    <w:rsid w:val="00AA2B97"/>
    <w:rsid w:val="00AA2BBD"/>
    <w:rsid w:val="00AA2C57"/>
    <w:rsid w:val="00AA2C73"/>
    <w:rsid w:val="00AA30C6"/>
    <w:rsid w:val="00AA318F"/>
    <w:rsid w:val="00AA31A4"/>
    <w:rsid w:val="00AA327F"/>
    <w:rsid w:val="00AA32B6"/>
    <w:rsid w:val="00AA36ED"/>
    <w:rsid w:val="00AA3B5D"/>
    <w:rsid w:val="00AA3BBB"/>
    <w:rsid w:val="00AA3DD9"/>
    <w:rsid w:val="00AA3F35"/>
    <w:rsid w:val="00AA40F0"/>
    <w:rsid w:val="00AA425E"/>
    <w:rsid w:val="00AA4EB1"/>
    <w:rsid w:val="00AA5192"/>
    <w:rsid w:val="00AA51F1"/>
    <w:rsid w:val="00AA5217"/>
    <w:rsid w:val="00AA5232"/>
    <w:rsid w:val="00AA5237"/>
    <w:rsid w:val="00AA5517"/>
    <w:rsid w:val="00AA565B"/>
    <w:rsid w:val="00AA5829"/>
    <w:rsid w:val="00AA58D4"/>
    <w:rsid w:val="00AA59A7"/>
    <w:rsid w:val="00AA5CDF"/>
    <w:rsid w:val="00AA5FAE"/>
    <w:rsid w:val="00AA60C6"/>
    <w:rsid w:val="00AA6185"/>
    <w:rsid w:val="00AA6556"/>
    <w:rsid w:val="00AA68DC"/>
    <w:rsid w:val="00AA6C27"/>
    <w:rsid w:val="00AA6C77"/>
    <w:rsid w:val="00AA6F9D"/>
    <w:rsid w:val="00AA70E0"/>
    <w:rsid w:val="00AA7567"/>
    <w:rsid w:val="00AA7A20"/>
    <w:rsid w:val="00AA7AFF"/>
    <w:rsid w:val="00AA7BA6"/>
    <w:rsid w:val="00AA7DDA"/>
    <w:rsid w:val="00AA7E6F"/>
    <w:rsid w:val="00AA7F26"/>
    <w:rsid w:val="00AB05C3"/>
    <w:rsid w:val="00AB0ADC"/>
    <w:rsid w:val="00AB1041"/>
    <w:rsid w:val="00AB1119"/>
    <w:rsid w:val="00AB12DA"/>
    <w:rsid w:val="00AB18AE"/>
    <w:rsid w:val="00AB1901"/>
    <w:rsid w:val="00AB1BCA"/>
    <w:rsid w:val="00AB1C6F"/>
    <w:rsid w:val="00AB2454"/>
    <w:rsid w:val="00AB2B1B"/>
    <w:rsid w:val="00AB2BDC"/>
    <w:rsid w:val="00AB2C65"/>
    <w:rsid w:val="00AB2D63"/>
    <w:rsid w:val="00AB2FAC"/>
    <w:rsid w:val="00AB3327"/>
    <w:rsid w:val="00AB361B"/>
    <w:rsid w:val="00AB3795"/>
    <w:rsid w:val="00AB3B88"/>
    <w:rsid w:val="00AB3BAF"/>
    <w:rsid w:val="00AB3C47"/>
    <w:rsid w:val="00AB3D5E"/>
    <w:rsid w:val="00AB3FEC"/>
    <w:rsid w:val="00AB4183"/>
    <w:rsid w:val="00AB42D4"/>
    <w:rsid w:val="00AB4303"/>
    <w:rsid w:val="00AB44D0"/>
    <w:rsid w:val="00AB4A8B"/>
    <w:rsid w:val="00AB4A9B"/>
    <w:rsid w:val="00AB4C50"/>
    <w:rsid w:val="00AB4ED3"/>
    <w:rsid w:val="00AB52DB"/>
    <w:rsid w:val="00AB5705"/>
    <w:rsid w:val="00AB5B40"/>
    <w:rsid w:val="00AB5B71"/>
    <w:rsid w:val="00AB5BAF"/>
    <w:rsid w:val="00AB5DC4"/>
    <w:rsid w:val="00AB5E18"/>
    <w:rsid w:val="00AB62CF"/>
    <w:rsid w:val="00AB6622"/>
    <w:rsid w:val="00AB68ED"/>
    <w:rsid w:val="00AB6B7B"/>
    <w:rsid w:val="00AB6FA0"/>
    <w:rsid w:val="00AB7185"/>
    <w:rsid w:val="00AB71EA"/>
    <w:rsid w:val="00AB766E"/>
    <w:rsid w:val="00AB780A"/>
    <w:rsid w:val="00AB7B55"/>
    <w:rsid w:val="00AB7CFE"/>
    <w:rsid w:val="00AB7DFB"/>
    <w:rsid w:val="00AB7F58"/>
    <w:rsid w:val="00AC038A"/>
    <w:rsid w:val="00AC0539"/>
    <w:rsid w:val="00AC074B"/>
    <w:rsid w:val="00AC08B5"/>
    <w:rsid w:val="00AC0B3F"/>
    <w:rsid w:val="00AC0BF4"/>
    <w:rsid w:val="00AC0D23"/>
    <w:rsid w:val="00AC0EA5"/>
    <w:rsid w:val="00AC0F7F"/>
    <w:rsid w:val="00AC1378"/>
    <w:rsid w:val="00AC13E1"/>
    <w:rsid w:val="00AC17ED"/>
    <w:rsid w:val="00AC183F"/>
    <w:rsid w:val="00AC18E0"/>
    <w:rsid w:val="00AC1B0C"/>
    <w:rsid w:val="00AC1C65"/>
    <w:rsid w:val="00AC1CC4"/>
    <w:rsid w:val="00AC1CEE"/>
    <w:rsid w:val="00AC1D20"/>
    <w:rsid w:val="00AC1D67"/>
    <w:rsid w:val="00AC1F1B"/>
    <w:rsid w:val="00AC20F2"/>
    <w:rsid w:val="00AC2179"/>
    <w:rsid w:val="00AC2437"/>
    <w:rsid w:val="00AC2731"/>
    <w:rsid w:val="00AC2A80"/>
    <w:rsid w:val="00AC2FA8"/>
    <w:rsid w:val="00AC30DE"/>
    <w:rsid w:val="00AC3112"/>
    <w:rsid w:val="00AC34C7"/>
    <w:rsid w:val="00AC373E"/>
    <w:rsid w:val="00AC38FF"/>
    <w:rsid w:val="00AC3931"/>
    <w:rsid w:val="00AC39AD"/>
    <w:rsid w:val="00AC3CA9"/>
    <w:rsid w:val="00AC416B"/>
    <w:rsid w:val="00AC42FA"/>
    <w:rsid w:val="00AC44B2"/>
    <w:rsid w:val="00AC4B1E"/>
    <w:rsid w:val="00AC4F40"/>
    <w:rsid w:val="00AC4F42"/>
    <w:rsid w:val="00AC543B"/>
    <w:rsid w:val="00AC5580"/>
    <w:rsid w:val="00AC56FF"/>
    <w:rsid w:val="00AC5809"/>
    <w:rsid w:val="00AC5968"/>
    <w:rsid w:val="00AC59E3"/>
    <w:rsid w:val="00AC5BA9"/>
    <w:rsid w:val="00AC5F80"/>
    <w:rsid w:val="00AC6138"/>
    <w:rsid w:val="00AC619B"/>
    <w:rsid w:val="00AC63F7"/>
    <w:rsid w:val="00AC6983"/>
    <w:rsid w:val="00AC6CA4"/>
    <w:rsid w:val="00AC6CEC"/>
    <w:rsid w:val="00AC6F94"/>
    <w:rsid w:val="00AC705D"/>
    <w:rsid w:val="00AC741D"/>
    <w:rsid w:val="00AC7499"/>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0F2D"/>
    <w:rsid w:val="00AD10F7"/>
    <w:rsid w:val="00AD14E7"/>
    <w:rsid w:val="00AD1782"/>
    <w:rsid w:val="00AD184A"/>
    <w:rsid w:val="00AD1A31"/>
    <w:rsid w:val="00AD1A99"/>
    <w:rsid w:val="00AD1B28"/>
    <w:rsid w:val="00AD2094"/>
    <w:rsid w:val="00AD21EC"/>
    <w:rsid w:val="00AD244D"/>
    <w:rsid w:val="00AD25F0"/>
    <w:rsid w:val="00AD2740"/>
    <w:rsid w:val="00AD2A82"/>
    <w:rsid w:val="00AD2C14"/>
    <w:rsid w:val="00AD31CC"/>
    <w:rsid w:val="00AD38D4"/>
    <w:rsid w:val="00AD3C8A"/>
    <w:rsid w:val="00AD3E1E"/>
    <w:rsid w:val="00AD3EFC"/>
    <w:rsid w:val="00AD40E9"/>
    <w:rsid w:val="00AD4216"/>
    <w:rsid w:val="00AD42F4"/>
    <w:rsid w:val="00AD4346"/>
    <w:rsid w:val="00AD4455"/>
    <w:rsid w:val="00AD46B1"/>
    <w:rsid w:val="00AD46B5"/>
    <w:rsid w:val="00AD474A"/>
    <w:rsid w:val="00AD4876"/>
    <w:rsid w:val="00AD48BF"/>
    <w:rsid w:val="00AD4DA5"/>
    <w:rsid w:val="00AD4ED1"/>
    <w:rsid w:val="00AD5063"/>
    <w:rsid w:val="00AD56FF"/>
    <w:rsid w:val="00AD5990"/>
    <w:rsid w:val="00AD5FDF"/>
    <w:rsid w:val="00AD62DF"/>
    <w:rsid w:val="00AD653E"/>
    <w:rsid w:val="00AD66A4"/>
    <w:rsid w:val="00AD66CE"/>
    <w:rsid w:val="00AD6BB9"/>
    <w:rsid w:val="00AD6CB5"/>
    <w:rsid w:val="00AD723D"/>
    <w:rsid w:val="00AD7780"/>
    <w:rsid w:val="00AD7A80"/>
    <w:rsid w:val="00AD7AD3"/>
    <w:rsid w:val="00AD7AE9"/>
    <w:rsid w:val="00AD7D94"/>
    <w:rsid w:val="00AE02BC"/>
    <w:rsid w:val="00AE0724"/>
    <w:rsid w:val="00AE074B"/>
    <w:rsid w:val="00AE0A05"/>
    <w:rsid w:val="00AE0A1A"/>
    <w:rsid w:val="00AE0ABF"/>
    <w:rsid w:val="00AE0B1C"/>
    <w:rsid w:val="00AE0CBC"/>
    <w:rsid w:val="00AE0D7C"/>
    <w:rsid w:val="00AE1068"/>
    <w:rsid w:val="00AE1267"/>
    <w:rsid w:val="00AE1295"/>
    <w:rsid w:val="00AE13E0"/>
    <w:rsid w:val="00AE1472"/>
    <w:rsid w:val="00AE1B84"/>
    <w:rsid w:val="00AE244A"/>
    <w:rsid w:val="00AE2787"/>
    <w:rsid w:val="00AE29C2"/>
    <w:rsid w:val="00AE2BB1"/>
    <w:rsid w:val="00AE2F07"/>
    <w:rsid w:val="00AE2F9B"/>
    <w:rsid w:val="00AE32BC"/>
    <w:rsid w:val="00AE34C8"/>
    <w:rsid w:val="00AE3773"/>
    <w:rsid w:val="00AE39DB"/>
    <w:rsid w:val="00AE39F9"/>
    <w:rsid w:val="00AE3B5F"/>
    <w:rsid w:val="00AE3C5B"/>
    <w:rsid w:val="00AE3F58"/>
    <w:rsid w:val="00AE4193"/>
    <w:rsid w:val="00AE476D"/>
    <w:rsid w:val="00AE488B"/>
    <w:rsid w:val="00AE494F"/>
    <w:rsid w:val="00AE49ED"/>
    <w:rsid w:val="00AE4BEE"/>
    <w:rsid w:val="00AE4C3A"/>
    <w:rsid w:val="00AE50B6"/>
    <w:rsid w:val="00AE52FD"/>
    <w:rsid w:val="00AE5313"/>
    <w:rsid w:val="00AE557F"/>
    <w:rsid w:val="00AE5884"/>
    <w:rsid w:val="00AE58E2"/>
    <w:rsid w:val="00AE5CEE"/>
    <w:rsid w:val="00AE6193"/>
    <w:rsid w:val="00AE6542"/>
    <w:rsid w:val="00AE6B06"/>
    <w:rsid w:val="00AE6CE3"/>
    <w:rsid w:val="00AE6FC7"/>
    <w:rsid w:val="00AE74C8"/>
    <w:rsid w:val="00AE74D6"/>
    <w:rsid w:val="00AE7568"/>
    <w:rsid w:val="00AE789C"/>
    <w:rsid w:val="00AE7925"/>
    <w:rsid w:val="00AE7CC6"/>
    <w:rsid w:val="00AE7CD3"/>
    <w:rsid w:val="00AF06DA"/>
    <w:rsid w:val="00AF0774"/>
    <w:rsid w:val="00AF0AAF"/>
    <w:rsid w:val="00AF0B3C"/>
    <w:rsid w:val="00AF0B76"/>
    <w:rsid w:val="00AF0B98"/>
    <w:rsid w:val="00AF0F8E"/>
    <w:rsid w:val="00AF1310"/>
    <w:rsid w:val="00AF15C3"/>
    <w:rsid w:val="00AF1911"/>
    <w:rsid w:val="00AF1B77"/>
    <w:rsid w:val="00AF1BD1"/>
    <w:rsid w:val="00AF1C73"/>
    <w:rsid w:val="00AF1D2E"/>
    <w:rsid w:val="00AF1D5E"/>
    <w:rsid w:val="00AF1FDE"/>
    <w:rsid w:val="00AF2395"/>
    <w:rsid w:val="00AF24E1"/>
    <w:rsid w:val="00AF262B"/>
    <w:rsid w:val="00AF2751"/>
    <w:rsid w:val="00AF2A75"/>
    <w:rsid w:val="00AF2D66"/>
    <w:rsid w:val="00AF2DAB"/>
    <w:rsid w:val="00AF2EE0"/>
    <w:rsid w:val="00AF3037"/>
    <w:rsid w:val="00AF3081"/>
    <w:rsid w:val="00AF30E9"/>
    <w:rsid w:val="00AF33B0"/>
    <w:rsid w:val="00AF377D"/>
    <w:rsid w:val="00AF39BB"/>
    <w:rsid w:val="00AF3A82"/>
    <w:rsid w:val="00AF3C81"/>
    <w:rsid w:val="00AF3E3B"/>
    <w:rsid w:val="00AF47B3"/>
    <w:rsid w:val="00AF48A8"/>
    <w:rsid w:val="00AF4ACA"/>
    <w:rsid w:val="00AF4D56"/>
    <w:rsid w:val="00AF4DC9"/>
    <w:rsid w:val="00AF4F5F"/>
    <w:rsid w:val="00AF4F8E"/>
    <w:rsid w:val="00AF52F7"/>
    <w:rsid w:val="00AF5907"/>
    <w:rsid w:val="00AF5E72"/>
    <w:rsid w:val="00AF5F80"/>
    <w:rsid w:val="00AF63E6"/>
    <w:rsid w:val="00AF68CD"/>
    <w:rsid w:val="00AF6A1E"/>
    <w:rsid w:val="00AF6BEE"/>
    <w:rsid w:val="00AF6D96"/>
    <w:rsid w:val="00AF7027"/>
    <w:rsid w:val="00AF72CC"/>
    <w:rsid w:val="00AF731B"/>
    <w:rsid w:val="00AF756A"/>
    <w:rsid w:val="00AF76E0"/>
    <w:rsid w:val="00AF7D4B"/>
    <w:rsid w:val="00B00082"/>
    <w:rsid w:val="00B00260"/>
    <w:rsid w:val="00B005D7"/>
    <w:rsid w:val="00B00838"/>
    <w:rsid w:val="00B00981"/>
    <w:rsid w:val="00B00995"/>
    <w:rsid w:val="00B00A9B"/>
    <w:rsid w:val="00B00C1A"/>
    <w:rsid w:val="00B00E2A"/>
    <w:rsid w:val="00B00F53"/>
    <w:rsid w:val="00B012F3"/>
    <w:rsid w:val="00B017F6"/>
    <w:rsid w:val="00B0190E"/>
    <w:rsid w:val="00B01A93"/>
    <w:rsid w:val="00B01D02"/>
    <w:rsid w:val="00B0225F"/>
    <w:rsid w:val="00B02291"/>
    <w:rsid w:val="00B0259F"/>
    <w:rsid w:val="00B026F2"/>
    <w:rsid w:val="00B02D41"/>
    <w:rsid w:val="00B02F03"/>
    <w:rsid w:val="00B03250"/>
    <w:rsid w:val="00B03402"/>
    <w:rsid w:val="00B03CBC"/>
    <w:rsid w:val="00B03D05"/>
    <w:rsid w:val="00B03E00"/>
    <w:rsid w:val="00B03F32"/>
    <w:rsid w:val="00B042D4"/>
    <w:rsid w:val="00B04473"/>
    <w:rsid w:val="00B044B0"/>
    <w:rsid w:val="00B04771"/>
    <w:rsid w:val="00B04983"/>
    <w:rsid w:val="00B04986"/>
    <w:rsid w:val="00B04A4E"/>
    <w:rsid w:val="00B04A95"/>
    <w:rsid w:val="00B04ECD"/>
    <w:rsid w:val="00B04FBE"/>
    <w:rsid w:val="00B0551D"/>
    <w:rsid w:val="00B058F9"/>
    <w:rsid w:val="00B05D49"/>
    <w:rsid w:val="00B05DDC"/>
    <w:rsid w:val="00B06103"/>
    <w:rsid w:val="00B0610B"/>
    <w:rsid w:val="00B061AA"/>
    <w:rsid w:val="00B061FA"/>
    <w:rsid w:val="00B064D3"/>
    <w:rsid w:val="00B064FA"/>
    <w:rsid w:val="00B06626"/>
    <w:rsid w:val="00B06927"/>
    <w:rsid w:val="00B06C38"/>
    <w:rsid w:val="00B070CC"/>
    <w:rsid w:val="00B07286"/>
    <w:rsid w:val="00B076B2"/>
    <w:rsid w:val="00B0778A"/>
    <w:rsid w:val="00B07889"/>
    <w:rsid w:val="00B07D71"/>
    <w:rsid w:val="00B07DC5"/>
    <w:rsid w:val="00B07E29"/>
    <w:rsid w:val="00B07F04"/>
    <w:rsid w:val="00B07FEB"/>
    <w:rsid w:val="00B10277"/>
    <w:rsid w:val="00B1031D"/>
    <w:rsid w:val="00B1085A"/>
    <w:rsid w:val="00B1086A"/>
    <w:rsid w:val="00B109FA"/>
    <w:rsid w:val="00B10C87"/>
    <w:rsid w:val="00B10E6D"/>
    <w:rsid w:val="00B112BF"/>
    <w:rsid w:val="00B11689"/>
    <w:rsid w:val="00B11701"/>
    <w:rsid w:val="00B11862"/>
    <w:rsid w:val="00B11E85"/>
    <w:rsid w:val="00B120CF"/>
    <w:rsid w:val="00B121FB"/>
    <w:rsid w:val="00B122E7"/>
    <w:rsid w:val="00B123EE"/>
    <w:rsid w:val="00B1293B"/>
    <w:rsid w:val="00B12A65"/>
    <w:rsid w:val="00B12B2E"/>
    <w:rsid w:val="00B12BEB"/>
    <w:rsid w:val="00B12FED"/>
    <w:rsid w:val="00B140C7"/>
    <w:rsid w:val="00B141A0"/>
    <w:rsid w:val="00B1478A"/>
    <w:rsid w:val="00B1487C"/>
    <w:rsid w:val="00B148A6"/>
    <w:rsid w:val="00B14BC2"/>
    <w:rsid w:val="00B14C2F"/>
    <w:rsid w:val="00B14EDD"/>
    <w:rsid w:val="00B14F92"/>
    <w:rsid w:val="00B151AF"/>
    <w:rsid w:val="00B151F8"/>
    <w:rsid w:val="00B15443"/>
    <w:rsid w:val="00B15465"/>
    <w:rsid w:val="00B154E8"/>
    <w:rsid w:val="00B15720"/>
    <w:rsid w:val="00B16121"/>
    <w:rsid w:val="00B1627E"/>
    <w:rsid w:val="00B1632D"/>
    <w:rsid w:val="00B16387"/>
    <w:rsid w:val="00B1639C"/>
    <w:rsid w:val="00B16628"/>
    <w:rsid w:val="00B16B32"/>
    <w:rsid w:val="00B16E12"/>
    <w:rsid w:val="00B17020"/>
    <w:rsid w:val="00B170D6"/>
    <w:rsid w:val="00B17452"/>
    <w:rsid w:val="00B177E0"/>
    <w:rsid w:val="00B17AAB"/>
    <w:rsid w:val="00B17AC0"/>
    <w:rsid w:val="00B17B29"/>
    <w:rsid w:val="00B17C05"/>
    <w:rsid w:val="00B17D99"/>
    <w:rsid w:val="00B17EA1"/>
    <w:rsid w:val="00B201BF"/>
    <w:rsid w:val="00B202BD"/>
    <w:rsid w:val="00B20350"/>
    <w:rsid w:val="00B2068C"/>
    <w:rsid w:val="00B20A69"/>
    <w:rsid w:val="00B20A9D"/>
    <w:rsid w:val="00B20ABA"/>
    <w:rsid w:val="00B20B88"/>
    <w:rsid w:val="00B20FF7"/>
    <w:rsid w:val="00B2127E"/>
    <w:rsid w:val="00B212E8"/>
    <w:rsid w:val="00B214B3"/>
    <w:rsid w:val="00B21530"/>
    <w:rsid w:val="00B21E45"/>
    <w:rsid w:val="00B21EA2"/>
    <w:rsid w:val="00B22242"/>
    <w:rsid w:val="00B2259C"/>
    <w:rsid w:val="00B22876"/>
    <w:rsid w:val="00B22AA9"/>
    <w:rsid w:val="00B22DF5"/>
    <w:rsid w:val="00B22EF2"/>
    <w:rsid w:val="00B231F8"/>
    <w:rsid w:val="00B23310"/>
    <w:rsid w:val="00B236DA"/>
    <w:rsid w:val="00B23743"/>
    <w:rsid w:val="00B23771"/>
    <w:rsid w:val="00B23BCB"/>
    <w:rsid w:val="00B23E9C"/>
    <w:rsid w:val="00B23F44"/>
    <w:rsid w:val="00B24260"/>
    <w:rsid w:val="00B2451F"/>
    <w:rsid w:val="00B24540"/>
    <w:rsid w:val="00B24598"/>
    <w:rsid w:val="00B2459E"/>
    <w:rsid w:val="00B246E5"/>
    <w:rsid w:val="00B2484A"/>
    <w:rsid w:val="00B24995"/>
    <w:rsid w:val="00B24B45"/>
    <w:rsid w:val="00B24C1C"/>
    <w:rsid w:val="00B24F12"/>
    <w:rsid w:val="00B251A7"/>
    <w:rsid w:val="00B252C7"/>
    <w:rsid w:val="00B253EF"/>
    <w:rsid w:val="00B25409"/>
    <w:rsid w:val="00B25880"/>
    <w:rsid w:val="00B25A4B"/>
    <w:rsid w:val="00B25B80"/>
    <w:rsid w:val="00B25BA0"/>
    <w:rsid w:val="00B25BC6"/>
    <w:rsid w:val="00B25F6E"/>
    <w:rsid w:val="00B25FC8"/>
    <w:rsid w:val="00B26013"/>
    <w:rsid w:val="00B2649A"/>
    <w:rsid w:val="00B264E9"/>
    <w:rsid w:val="00B26599"/>
    <w:rsid w:val="00B268D5"/>
    <w:rsid w:val="00B271EF"/>
    <w:rsid w:val="00B27526"/>
    <w:rsid w:val="00B27559"/>
    <w:rsid w:val="00B2783D"/>
    <w:rsid w:val="00B27E1C"/>
    <w:rsid w:val="00B30085"/>
    <w:rsid w:val="00B300F6"/>
    <w:rsid w:val="00B301BE"/>
    <w:rsid w:val="00B301E8"/>
    <w:rsid w:val="00B304BB"/>
    <w:rsid w:val="00B3057C"/>
    <w:rsid w:val="00B30975"/>
    <w:rsid w:val="00B30C1C"/>
    <w:rsid w:val="00B30DFE"/>
    <w:rsid w:val="00B313B1"/>
    <w:rsid w:val="00B319B4"/>
    <w:rsid w:val="00B31F07"/>
    <w:rsid w:val="00B3209B"/>
    <w:rsid w:val="00B32422"/>
    <w:rsid w:val="00B325D7"/>
    <w:rsid w:val="00B32C9C"/>
    <w:rsid w:val="00B333D5"/>
    <w:rsid w:val="00B33737"/>
    <w:rsid w:val="00B33800"/>
    <w:rsid w:val="00B338A4"/>
    <w:rsid w:val="00B339B2"/>
    <w:rsid w:val="00B33A73"/>
    <w:rsid w:val="00B33B31"/>
    <w:rsid w:val="00B33D12"/>
    <w:rsid w:val="00B33D6C"/>
    <w:rsid w:val="00B33E6E"/>
    <w:rsid w:val="00B33F8B"/>
    <w:rsid w:val="00B3402E"/>
    <w:rsid w:val="00B340C7"/>
    <w:rsid w:val="00B3418C"/>
    <w:rsid w:val="00B3433A"/>
    <w:rsid w:val="00B343F4"/>
    <w:rsid w:val="00B34A4A"/>
    <w:rsid w:val="00B34AEC"/>
    <w:rsid w:val="00B350F4"/>
    <w:rsid w:val="00B3524E"/>
    <w:rsid w:val="00B3547D"/>
    <w:rsid w:val="00B35489"/>
    <w:rsid w:val="00B3548A"/>
    <w:rsid w:val="00B357B9"/>
    <w:rsid w:val="00B35A43"/>
    <w:rsid w:val="00B35C54"/>
    <w:rsid w:val="00B363B0"/>
    <w:rsid w:val="00B365D7"/>
    <w:rsid w:val="00B3664D"/>
    <w:rsid w:val="00B368A1"/>
    <w:rsid w:val="00B36A9D"/>
    <w:rsid w:val="00B36C7F"/>
    <w:rsid w:val="00B36D71"/>
    <w:rsid w:val="00B36E53"/>
    <w:rsid w:val="00B374D2"/>
    <w:rsid w:val="00B377EF"/>
    <w:rsid w:val="00B379FD"/>
    <w:rsid w:val="00B37A30"/>
    <w:rsid w:val="00B37B73"/>
    <w:rsid w:val="00B37F70"/>
    <w:rsid w:val="00B400F8"/>
    <w:rsid w:val="00B40713"/>
    <w:rsid w:val="00B4078B"/>
    <w:rsid w:val="00B40946"/>
    <w:rsid w:val="00B40A36"/>
    <w:rsid w:val="00B40BD1"/>
    <w:rsid w:val="00B40DA1"/>
    <w:rsid w:val="00B4101D"/>
    <w:rsid w:val="00B416A1"/>
    <w:rsid w:val="00B41975"/>
    <w:rsid w:val="00B41B3E"/>
    <w:rsid w:val="00B41BDE"/>
    <w:rsid w:val="00B41E05"/>
    <w:rsid w:val="00B420AE"/>
    <w:rsid w:val="00B4215F"/>
    <w:rsid w:val="00B421C5"/>
    <w:rsid w:val="00B424AD"/>
    <w:rsid w:val="00B42F11"/>
    <w:rsid w:val="00B42F76"/>
    <w:rsid w:val="00B430DC"/>
    <w:rsid w:val="00B43452"/>
    <w:rsid w:val="00B43556"/>
    <w:rsid w:val="00B4376D"/>
    <w:rsid w:val="00B43783"/>
    <w:rsid w:val="00B43ACC"/>
    <w:rsid w:val="00B43B21"/>
    <w:rsid w:val="00B43B91"/>
    <w:rsid w:val="00B43C20"/>
    <w:rsid w:val="00B440D6"/>
    <w:rsid w:val="00B441B7"/>
    <w:rsid w:val="00B4449C"/>
    <w:rsid w:val="00B446D2"/>
    <w:rsid w:val="00B44776"/>
    <w:rsid w:val="00B44857"/>
    <w:rsid w:val="00B449FF"/>
    <w:rsid w:val="00B44D76"/>
    <w:rsid w:val="00B44EB1"/>
    <w:rsid w:val="00B453FD"/>
    <w:rsid w:val="00B45601"/>
    <w:rsid w:val="00B45780"/>
    <w:rsid w:val="00B45920"/>
    <w:rsid w:val="00B45B88"/>
    <w:rsid w:val="00B45CDD"/>
    <w:rsid w:val="00B45E94"/>
    <w:rsid w:val="00B46001"/>
    <w:rsid w:val="00B460E1"/>
    <w:rsid w:val="00B464B3"/>
    <w:rsid w:val="00B4659C"/>
    <w:rsid w:val="00B4674F"/>
    <w:rsid w:val="00B46766"/>
    <w:rsid w:val="00B467A7"/>
    <w:rsid w:val="00B46AE8"/>
    <w:rsid w:val="00B46DCC"/>
    <w:rsid w:val="00B46EB6"/>
    <w:rsid w:val="00B46F89"/>
    <w:rsid w:val="00B47116"/>
    <w:rsid w:val="00B47507"/>
    <w:rsid w:val="00B47D47"/>
    <w:rsid w:val="00B47EB7"/>
    <w:rsid w:val="00B47F98"/>
    <w:rsid w:val="00B503A8"/>
    <w:rsid w:val="00B505D6"/>
    <w:rsid w:val="00B506A7"/>
    <w:rsid w:val="00B51431"/>
    <w:rsid w:val="00B51682"/>
    <w:rsid w:val="00B516EE"/>
    <w:rsid w:val="00B5196E"/>
    <w:rsid w:val="00B51A22"/>
    <w:rsid w:val="00B51B3E"/>
    <w:rsid w:val="00B51C91"/>
    <w:rsid w:val="00B51E4E"/>
    <w:rsid w:val="00B51EC2"/>
    <w:rsid w:val="00B51F28"/>
    <w:rsid w:val="00B52376"/>
    <w:rsid w:val="00B52399"/>
    <w:rsid w:val="00B52447"/>
    <w:rsid w:val="00B524B5"/>
    <w:rsid w:val="00B52B75"/>
    <w:rsid w:val="00B52F9B"/>
    <w:rsid w:val="00B530BA"/>
    <w:rsid w:val="00B531C2"/>
    <w:rsid w:val="00B5334A"/>
    <w:rsid w:val="00B533CC"/>
    <w:rsid w:val="00B538F6"/>
    <w:rsid w:val="00B539F3"/>
    <w:rsid w:val="00B53C50"/>
    <w:rsid w:val="00B53CA3"/>
    <w:rsid w:val="00B53DBC"/>
    <w:rsid w:val="00B53DCE"/>
    <w:rsid w:val="00B53FC2"/>
    <w:rsid w:val="00B53FC3"/>
    <w:rsid w:val="00B54173"/>
    <w:rsid w:val="00B541BB"/>
    <w:rsid w:val="00B54394"/>
    <w:rsid w:val="00B54731"/>
    <w:rsid w:val="00B5493E"/>
    <w:rsid w:val="00B54A19"/>
    <w:rsid w:val="00B54A6F"/>
    <w:rsid w:val="00B54BAA"/>
    <w:rsid w:val="00B54BB5"/>
    <w:rsid w:val="00B54BFC"/>
    <w:rsid w:val="00B54EBA"/>
    <w:rsid w:val="00B55200"/>
    <w:rsid w:val="00B555CD"/>
    <w:rsid w:val="00B559CA"/>
    <w:rsid w:val="00B55AD2"/>
    <w:rsid w:val="00B55FF2"/>
    <w:rsid w:val="00B5606F"/>
    <w:rsid w:val="00B56105"/>
    <w:rsid w:val="00B563BB"/>
    <w:rsid w:val="00B56593"/>
    <w:rsid w:val="00B5692A"/>
    <w:rsid w:val="00B56F47"/>
    <w:rsid w:val="00B56F7E"/>
    <w:rsid w:val="00B56FAF"/>
    <w:rsid w:val="00B5703D"/>
    <w:rsid w:val="00B57083"/>
    <w:rsid w:val="00B57475"/>
    <w:rsid w:val="00B574B8"/>
    <w:rsid w:val="00B5766B"/>
    <w:rsid w:val="00B576BF"/>
    <w:rsid w:val="00B5770A"/>
    <w:rsid w:val="00B57C23"/>
    <w:rsid w:val="00B57DA1"/>
    <w:rsid w:val="00B603B5"/>
    <w:rsid w:val="00B60B9E"/>
    <w:rsid w:val="00B6121B"/>
    <w:rsid w:val="00B61544"/>
    <w:rsid w:val="00B61725"/>
    <w:rsid w:val="00B62077"/>
    <w:rsid w:val="00B621E0"/>
    <w:rsid w:val="00B625DC"/>
    <w:rsid w:val="00B62693"/>
    <w:rsid w:val="00B62971"/>
    <w:rsid w:val="00B62B0F"/>
    <w:rsid w:val="00B62C7D"/>
    <w:rsid w:val="00B62CB2"/>
    <w:rsid w:val="00B62E69"/>
    <w:rsid w:val="00B6304D"/>
    <w:rsid w:val="00B63123"/>
    <w:rsid w:val="00B631B3"/>
    <w:rsid w:val="00B6359E"/>
    <w:rsid w:val="00B6398D"/>
    <w:rsid w:val="00B63C02"/>
    <w:rsid w:val="00B63F0A"/>
    <w:rsid w:val="00B63FF4"/>
    <w:rsid w:val="00B640A0"/>
    <w:rsid w:val="00B6417E"/>
    <w:rsid w:val="00B6461E"/>
    <w:rsid w:val="00B648EF"/>
    <w:rsid w:val="00B649D2"/>
    <w:rsid w:val="00B64C7F"/>
    <w:rsid w:val="00B64F5D"/>
    <w:rsid w:val="00B65267"/>
    <w:rsid w:val="00B6550B"/>
    <w:rsid w:val="00B6568D"/>
    <w:rsid w:val="00B65EC9"/>
    <w:rsid w:val="00B66744"/>
    <w:rsid w:val="00B667BC"/>
    <w:rsid w:val="00B669F8"/>
    <w:rsid w:val="00B66C5B"/>
    <w:rsid w:val="00B67596"/>
    <w:rsid w:val="00B67ADC"/>
    <w:rsid w:val="00B67DAE"/>
    <w:rsid w:val="00B67E13"/>
    <w:rsid w:val="00B7009D"/>
    <w:rsid w:val="00B7038E"/>
    <w:rsid w:val="00B70729"/>
    <w:rsid w:val="00B70996"/>
    <w:rsid w:val="00B70AB6"/>
    <w:rsid w:val="00B70B00"/>
    <w:rsid w:val="00B7122F"/>
    <w:rsid w:val="00B712DD"/>
    <w:rsid w:val="00B714B5"/>
    <w:rsid w:val="00B71737"/>
    <w:rsid w:val="00B7192C"/>
    <w:rsid w:val="00B71B0C"/>
    <w:rsid w:val="00B71C85"/>
    <w:rsid w:val="00B71CA8"/>
    <w:rsid w:val="00B7213E"/>
    <w:rsid w:val="00B722BE"/>
    <w:rsid w:val="00B72371"/>
    <w:rsid w:val="00B72EED"/>
    <w:rsid w:val="00B72F60"/>
    <w:rsid w:val="00B73024"/>
    <w:rsid w:val="00B73032"/>
    <w:rsid w:val="00B7340A"/>
    <w:rsid w:val="00B734B0"/>
    <w:rsid w:val="00B73510"/>
    <w:rsid w:val="00B73695"/>
    <w:rsid w:val="00B736EB"/>
    <w:rsid w:val="00B7375A"/>
    <w:rsid w:val="00B7381B"/>
    <w:rsid w:val="00B73834"/>
    <w:rsid w:val="00B7385B"/>
    <w:rsid w:val="00B73931"/>
    <w:rsid w:val="00B73B1A"/>
    <w:rsid w:val="00B73BFB"/>
    <w:rsid w:val="00B73D2A"/>
    <w:rsid w:val="00B73DC8"/>
    <w:rsid w:val="00B73F30"/>
    <w:rsid w:val="00B73F73"/>
    <w:rsid w:val="00B74323"/>
    <w:rsid w:val="00B74687"/>
    <w:rsid w:val="00B746C5"/>
    <w:rsid w:val="00B7491E"/>
    <w:rsid w:val="00B74C89"/>
    <w:rsid w:val="00B74DA6"/>
    <w:rsid w:val="00B74DB1"/>
    <w:rsid w:val="00B74F3E"/>
    <w:rsid w:val="00B7534F"/>
    <w:rsid w:val="00B75495"/>
    <w:rsid w:val="00B75664"/>
    <w:rsid w:val="00B75715"/>
    <w:rsid w:val="00B75B4D"/>
    <w:rsid w:val="00B75FBD"/>
    <w:rsid w:val="00B764BA"/>
    <w:rsid w:val="00B76503"/>
    <w:rsid w:val="00B767E6"/>
    <w:rsid w:val="00B76AC7"/>
    <w:rsid w:val="00B76DA9"/>
    <w:rsid w:val="00B76F1D"/>
    <w:rsid w:val="00B76F74"/>
    <w:rsid w:val="00B76FEB"/>
    <w:rsid w:val="00B77229"/>
    <w:rsid w:val="00B77511"/>
    <w:rsid w:val="00B7755E"/>
    <w:rsid w:val="00B77843"/>
    <w:rsid w:val="00B77C50"/>
    <w:rsid w:val="00B8004E"/>
    <w:rsid w:val="00B8046F"/>
    <w:rsid w:val="00B8054C"/>
    <w:rsid w:val="00B80653"/>
    <w:rsid w:val="00B806ED"/>
    <w:rsid w:val="00B807DD"/>
    <w:rsid w:val="00B809D7"/>
    <w:rsid w:val="00B80A8D"/>
    <w:rsid w:val="00B80DE7"/>
    <w:rsid w:val="00B80E5D"/>
    <w:rsid w:val="00B811A5"/>
    <w:rsid w:val="00B816A6"/>
    <w:rsid w:val="00B817DD"/>
    <w:rsid w:val="00B819E0"/>
    <w:rsid w:val="00B81A21"/>
    <w:rsid w:val="00B81CA8"/>
    <w:rsid w:val="00B8224B"/>
    <w:rsid w:val="00B8229F"/>
    <w:rsid w:val="00B823A8"/>
    <w:rsid w:val="00B82655"/>
    <w:rsid w:val="00B82656"/>
    <w:rsid w:val="00B82763"/>
    <w:rsid w:val="00B82874"/>
    <w:rsid w:val="00B82B70"/>
    <w:rsid w:val="00B82C44"/>
    <w:rsid w:val="00B82E4B"/>
    <w:rsid w:val="00B8314B"/>
    <w:rsid w:val="00B8314C"/>
    <w:rsid w:val="00B831E6"/>
    <w:rsid w:val="00B83783"/>
    <w:rsid w:val="00B837D8"/>
    <w:rsid w:val="00B838B5"/>
    <w:rsid w:val="00B83A05"/>
    <w:rsid w:val="00B83C04"/>
    <w:rsid w:val="00B83ED3"/>
    <w:rsid w:val="00B83FA0"/>
    <w:rsid w:val="00B840BF"/>
    <w:rsid w:val="00B84199"/>
    <w:rsid w:val="00B8430F"/>
    <w:rsid w:val="00B849AA"/>
    <w:rsid w:val="00B849EA"/>
    <w:rsid w:val="00B84ACC"/>
    <w:rsid w:val="00B84C8B"/>
    <w:rsid w:val="00B84CF4"/>
    <w:rsid w:val="00B8503D"/>
    <w:rsid w:val="00B85176"/>
    <w:rsid w:val="00B8527B"/>
    <w:rsid w:val="00B85600"/>
    <w:rsid w:val="00B85725"/>
    <w:rsid w:val="00B85D5B"/>
    <w:rsid w:val="00B85E13"/>
    <w:rsid w:val="00B8605B"/>
    <w:rsid w:val="00B86692"/>
    <w:rsid w:val="00B86DE4"/>
    <w:rsid w:val="00B8749C"/>
    <w:rsid w:val="00B87505"/>
    <w:rsid w:val="00B8751A"/>
    <w:rsid w:val="00B878A4"/>
    <w:rsid w:val="00B87A43"/>
    <w:rsid w:val="00B87B1A"/>
    <w:rsid w:val="00B87B8E"/>
    <w:rsid w:val="00B87D57"/>
    <w:rsid w:val="00B87D84"/>
    <w:rsid w:val="00B87DBB"/>
    <w:rsid w:val="00B87F47"/>
    <w:rsid w:val="00B87F93"/>
    <w:rsid w:val="00B90308"/>
    <w:rsid w:val="00B9033F"/>
    <w:rsid w:val="00B90439"/>
    <w:rsid w:val="00B904F2"/>
    <w:rsid w:val="00B90695"/>
    <w:rsid w:val="00B90A71"/>
    <w:rsid w:val="00B90CFD"/>
    <w:rsid w:val="00B90DE9"/>
    <w:rsid w:val="00B90FFA"/>
    <w:rsid w:val="00B91052"/>
    <w:rsid w:val="00B91062"/>
    <w:rsid w:val="00B910D4"/>
    <w:rsid w:val="00B91325"/>
    <w:rsid w:val="00B915D3"/>
    <w:rsid w:val="00B91D73"/>
    <w:rsid w:val="00B92037"/>
    <w:rsid w:val="00B926E9"/>
    <w:rsid w:val="00B9288A"/>
    <w:rsid w:val="00B92973"/>
    <w:rsid w:val="00B92A38"/>
    <w:rsid w:val="00B931C8"/>
    <w:rsid w:val="00B935E5"/>
    <w:rsid w:val="00B93623"/>
    <w:rsid w:val="00B9363E"/>
    <w:rsid w:val="00B9379F"/>
    <w:rsid w:val="00B93BAE"/>
    <w:rsid w:val="00B93C06"/>
    <w:rsid w:val="00B93F56"/>
    <w:rsid w:val="00B93F61"/>
    <w:rsid w:val="00B93FF1"/>
    <w:rsid w:val="00B940B1"/>
    <w:rsid w:val="00B94127"/>
    <w:rsid w:val="00B9457F"/>
    <w:rsid w:val="00B945C1"/>
    <w:rsid w:val="00B9460B"/>
    <w:rsid w:val="00B9491A"/>
    <w:rsid w:val="00B94923"/>
    <w:rsid w:val="00B9494C"/>
    <w:rsid w:val="00B949DF"/>
    <w:rsid w:val="00B94C9A"/>
    <w:rsid w:val="00B94DDC"/>
    <w:rsid w:val="00B95281"/>
    <w:rsid w:val="00B952A6"/>
    <w:rsid w:val="00B953E8"/>
    <w:rsid w:val="00B95592"/>
    <w:rsid w:val="00B9573A"/>
    <w:rsid w:val="00B95928"/>
    <w:rsid w:val="00B95BCE"/>
    <w:rsid w:val="00B95C68"/>
    <w:rsid w:val="00B95D06"/>
    <w:rsid w:val="00B95E67"/>
    <w:rsid w:val="00B95E9A"/>
    <w:rsid w:val="00B961BB"/>
    <w:rsid w:val="00B9624E"/>
    <w:rsid w:val="00B9679E"/>
    <w:rsid w:val="00B969C0"/>
    <w:rsid w:val="00B96A85"/>
    <w:rsid w:val="00B96EAE"/>
    <w:rsid w:val="00B96ED1"/>
    <w:rsid w:val="00B9713E"/>
    <w:rsid w:val="00B97460"/>
    <w:rsid w:val="00B976D1"/>
    <w:rsid w:val="00B97B5D"/>
    <w:rsid w:val="00BA01F9"/>
    <w:rsid w:val="00BA0798"/>
    <w:rsid w:val="00BA0B9D"/>
    <w:rsid w:val="00BA0DC5"/>
    <w:rsid w:val="00BA11F9"/>
    <w:rsid w:val="00BA13EE"/>
    <w:rsid w:val="00BA1982"/>
    <w:rsid w:val="00BA19DE"/>
    <w:rsid w:val="00BA1E66"/>
    <w:rsid w:val="00BA1F0B"/>
    <w:rsid w:val="00BA1FFA"/>
    <w:rsid w:val="00BA23AA"/>
    <w:rsid w:val="00BA299B"/>
    <w:rsid w:val="00BA2B57"/>
    <w:rsid w:val="00BA2F19"/>
    <w:rsid w:val="00BA3109"/>
    <w:rsid w:val="00BA3910"/>
    <w:rsid w:val="00BA4100"/>
    <w:rsid w:val="00BA4257"/>
    <w:rsid w:val="00BA454C"/>
    <w:rsid w:val="00BA4938"/>
    <w:rsid w:val="00BA49F2"/>
    <w:rsid w:val="00BA4DE5"/>
    <w:rsid w:val="00BA4FFF"/>
    <w:rsid w:val="00BA5430"/>
    <w:rsid w:val="00BA5435"/>
    <w:rsid w:val="00BA5DAE"/>
    <w:rsid w:val="00BA61E6"/>
    <w:rsid w:val="00BA6643"/>
    <w:rsid w:val="00BA6698"/>
    <w:rsid w:val="00BA6950"/>
    <w:rsid w:val="00BA6B41"/>
    <w:rsid w:val="00BA6BFD"/>
    <w:rsid w:val="00BA6D66"/>
    <w:rsid w:val="00BA6E9D"/>
    <w:rsid w:val="00BA6EE6"/>
    <w:rsid w:val="00BA72F8"/>
    <w:rsid w:val="00BA7492"/>
    <w:rsid w:val="00BA78A7"/>
    <w:rsid w:val="00BA79F2"/>
    <w:rsid w:val="00BA7C1F"/>
    <w:rsid w:val="00BA7CCD"/>
    <w:rsid w:val="00BA7DA9"/>
    <w:rsid w:val="00BB007C"/>
    <w:rsid w:val="00BB024A"/>
    <w:rsid w:val="00BB04AD"/>
    <w:rsid w:val="00BB04CD"/>
    <w:rsid w:val="00BB0698"/>
    <w:rsid w:val="00BB06E4"/>
    <w:rsid w:val="00BB0A4D"/>
    <w:rsid w:val="00BB0BB8"/>
    <w:rsid w:val="00BB0D18"/>
    <w:rsid w:val="00BB0E28"/>
    <w:rsid w:val="00BB0E3B"/>
    <w:rsid w:val="00BB0FD7"/>
    <w:rsid w:val="00BB102A"/>
    <w:rsid w:val="00BB19EB"/>
    <w:rsid w:val="00BB1D78"/>
    <w:rsid w:val="00BB1E0F"/>
    <w:rsid w:val="00BB1FD6"/>
    <w:rsid w:val="00BB2A82"/>
    <w:rsid w:val="00BB2EE4"/>
    <w:rsid w:val="00BB325D"/>
    <w:rsid w:val="00BB34E4"/>
    <w:rsid w:val="00BB3512"/>
    <w:rsid w:val="00BB35A6"/>
    <w:rsid w:val="00BB38FF"/>
    <w:rsid w:val="00BB394F"/>
    <w:rsid w:val="00BB3ADD"/>
    <w:rsid w:val="00BB431E"/>
    <w:rsid w:val="00BB434D"/>
    <w:rsid w:val="00BB4A5E"/>
    <w:rsid w:val="00BB4A8D"/>
    <w:rsid w:val="00BB4B5D"/>
    <w:rsid w:val="00BB4BA6"/>
    <w:rsid w:val="00BB4C6A"/>
    <w:rsid w:val="00BB4C9A"/>
    <w:rsid w:val="00BB502E"/>
    <w:rsid w:val="00BB525E"/>
    <w:rsid w:val="00BB57DD"/>
    <w:rsid w:val="00BB5A6F"/>
    <w:rsid w:val="00BB5D9D"/>
    <w:rsid w:val="00BB5EB0"/>
    <w:rsid w:val="00BB5FEE"/>
    <w:rsid w:val="00BB61E3"/>
    <w:rsid w:val="00BB62D7"/>
    <w:rsid w:val="00BB6E2D"/>
    <w:rsid w:val="00BB7159"/>
    <w:rsid w:val="00BB72B6"/>
    <w:rsid w:val="00BB770B"/>
    <w:rsid w:val="00BB7717"/>
    <w:rsid w:val="00BB771A"/>
    <w:rsid w:val="00BB7898"/>
    <w:rsid w:val="00BB795C"/>
    <w:rsid w:val="00BC0298"/>
    <w:rsid w:val="00BC037F"/>
    <w:rsid w:val="00BC0634"/>
    <w:rsid w:val="00BC08C6"/>
    <w:rsid w:val="00BC0A3F"/>
    <w:rsid w:val="00BC0C36"/>
    <w:rsid w:val="00BC0E67"/>
    <w:rsid w:val="00BC0FC8"/>
    <w:rsid w:val="00BC1138"/>
    <w:rsid w:val="00BC136D"/>
    <w:rsid w:val="00BC1429"/>
    <w:rsid w:val="00BC157A"/>
    <w:rsid w:val="00BC1696"/>
    <w:rsid w:val="00BC17CC"/>
    <w:rsid w:val="00BC1884"/>
    <w:rsid w:val="00BC1A8C"/>
    <w:rsid w:val="00BC1C54"/>
    <w:rsid w:val="00BC1CDD"/>
    <w:rsid w:val="00BC1FD4"/>
    <w:rsid w:val="00BC22A4"/>
    <w:rsid w:val="00BC26EF"/>
    <w:rsid w:val="00BC27CA"/>
    <w:rsid w:val="00BC2826"/>
    <w:rsid w:val="00BC290B"/>
    <w:rsid w:val="00BC294D"/>
    <w:rsid w:val="00BC2ACF"/>
    <w:rsid w:val="00BC2B0C"/>
    <w:rsid w:val="00BC2C49"/>
    <w:rsid w:val="00BC2E61"/>
    <w:rsid w:val="00BC3108"/>
    <w:rsid w:val="00BC31D8"/>
    <w:rsid w:val="00BC33D0"/>
    <w:rsid w:val="00BC361F"/>
    <w:rsid w:val="00BC3656"/>
    <w:rsid w:val="00BC3C3B"/>
    <w:rsid w:val="00BC3FEC"/>
    <w:rsid w:val="00BC414E"/>
    <w:rsid w:val="00BC48C3"/>
    <w:rsid w:val="00BC48CB"/>
    <w:rsid w:val="00BC4AF8"/>
    <w:rsid w:val="00BC52A2"/>
    <w:rsid w:val="00BC5532"/>
    <w:rsid w:val="00BC55C0"/>
    <w:rsid w:val="00BC56BF"/>
    <w:rsid w:val="00BC58A3"/>
    <w:rsid w:val="00BC5AE2"/>
    <w:rsid w:val="00BC5D85"/>
    <w:rsid w:val="00BC5E1A"/>
    <w:rsid w:val="00BC5ED5"/>
    <w:rsid w:val="00BC6000"/>
    <w:rsid w:val="00BC6287"/>
    <w:rsid w:val="00BC677D"/>
    <w:rsid w:val="00BC6941"/>
    <w:rsid w:val="00BC696A"/>
    <w:rsid w:val="00BC6B4A"/>
    <w:rsid w:val="00BC6C91"/>
    <w:rsid w:val="00BC75A2"/>
    <w:rsid w:val="00BC773E"/>
    <w:rsid w:val="00BC7C39"/>
    <w:rsid w:val="00BC7DAC"/>
    <w:rsid w:val="00BD0224"/>
    <w:rsid w:val="00BD03AA"/>
    <w:rsid w:val="00BD03CB"/>
    <w:rsid w:val="00BD05A1"/>
    <w:rsid w:val="00BD05D5"/>
    <w:rsid w:val="00BD0603"/>
    <w:rsid w:val="00BD0DE6"/>
    <w:rsid w:val="00BD0EAD"/>
    <w:rsid w:val="00BD0F15"/>
    <w:rsid w:val="00BD0F2D"/>
    <w:rsid w:val="00BD100F"/>
    <w:rsid w:val="00BD1038"/>
    <w:rsid w:val="00BD10F1"/>
    <w:rsid w:val="00BD141C"/>
    <w:rsid w:val="00BD155A"/>
    <w:rsid w:val="00BD17CA"/>
    <w:rsid w:val="00BD1BBD"/>
    <w:rsid w:val="00BD1DB7"/>
    <w:rsid w:val="00BD1E4A"/>
    <w:rsid w:val="00BD211C"/>
    <w:rsid w:val="00BD2237"/>
    <w:rsid w:val="00BD2296"/>
    <w:rsid w:val="00BD24D6"/>
    <w:rsid w:val="00BD2A49"/>
    <w:rsid w:val="00BD2E37"/>
    <w:rsid w:val="00BD31C6"/>
    <w:rsid w:val="00BD33D7"/>
    <w:rsid w:val="00BD3608"/>
    <w:rsid w:val="00BD3716"/>
    <w:rsid w:val="00BD3815"/>
    <w:rsid w:val="00BD3880"/>
    <w:rsid w:val="00BD3E9C"/>
    <w:rsid w:val="00BD3F3F"/>
    <w:rsid w:val="00BD4208"/>
    <w:rsid w:val="00BD46CB"/>
    <w:rsid w:val="00BD474E"/>
    <w:rsid w:val="00BD4846"/>
    <w:rsid w:val="00BD4A7D"/>
    <w:rsid w:val="00BD4CD5"/>
    <w:rsid w:val="00BD4DB4"/>
    <w:rsid w:val="00BD524D"/>
    <w:rsid w:val="00BD538A"/>
    <w:rsid w:val="00BD5406"/>
    <w:rsid w:val="00BD5423"/>
    <w:rsid w:val="00BD544C"/>
    <w:rsid w:val="00BD5519"/>
    <w:rsid w:val="00BD55A6"/>
    <w:rsid w:val="00BD575F"/>
    <w:rsid w:val="00BD5D19"/>
    <w:rsid w:val="00BD5D90"/>
    <w:rsid w:val="00BD5E63"/>
    <w:rsid w:val="00BD61F9"/>
    <w:rsid w:val="00BD63CE"/>
    <w:rsid w:val="00BD6406"/>
    <w:rsid w:val="00BD6496"/>
    <w:rsid w:val="00BD651E"/>
    <w:rsid w:val="00BD662E"/>
    <w:rsid w:val="00BD6C73"/>
    <w:rsid w:val="00BD6C85"/>
    <w:rsid w:val="00BD6FA6"/>
    <w:rsid w:val="00BD714C"/>
    <w:rsid w:val="00BD7375"/>
    <w:rsid w:val="00BD75B9"/>
    <w:rsid w:val="00BD7CA4"/>
    <w:rsid w:val="00BD7D7D"/>
    <w:rsid w:val="00BD7FED"/>
    <w:rsid w:val="00BE09D2"/>
    <w:rsid w:val="00BE0BE4"/>
    <w:rsid w:val="00BE0C9F"/>
    <w:rsid w:val="00BE0D7C"/>
    <w:rsid w:val="00BE0D9D"/>
    <w:rsid w:val="00BE0FC6"/>
    <w:rsid w:val="00BE1058"/>
    <w:rsid w:val="00BE111A"/>
    <w:rsid w:val="00BE12E4"/>
    <w:rsid w:val="00BE14AA"/>
    <w:rsid w:val="00BE14BA"/>
    <w:rsid w:val="00BE186C"/>
    <w:rsid w:val="00BE1A63"/>
    <w:rsid w:val="00BE1B5F"/>
    <w:rsid w:val="00BE1C1B"/>
    <w:rsid w:val="00BE270D"/>
    <w:rsid w:val="00BE278B"/>
    <w:rsid w:val="00BE299B"/>
    <w:rsid w:val="00BE2A15"/>
    <w:rsid w:val="00BE2A19"/>
    <w:rsid w:val="00BE2ABA"/>
    <w:rsid w:val="00BE2C2F"/>
    <w:rsid w:val="00BE2C69"/>
    <w:rsid w:val="00BE2C93"/>
    <w:rsid w:val="00BE2CE4"/>
    <w:rsid w:val="00BE2D4A"/>
    <w:rsid w:val="00BE32F6"/>
    <w:rsid w:val="00BE33D1"/>
    <w:rsid w:val="00BE34F5"/>
    <w:rsid w:val="00BE394A"/>
    <w:rsid w:val="00BE39A6"/>
    <w:rsid w:val="00BE3E44"/>
    <w:rsid w:val="00BE3F92"/>
    <w:rsid w:val="00BE4137"/>
    <w:rsid w:val="00BE43EC"/>
    <w:rsid w:val="00BE4542"/>
    <w:rsid w:val="00BE46E6"/>
    <w:rsid w:val="00BE4766"/>
    <w:rsid w:val="00BE48E6"/>
    <w:rsid w:val="00BE4907"/>
    <w:rsid w:val="00BE4AA2"/>
    <w:rsid w:val="00BE4CC1"/>
    <w:rsid w:val="00BE4E23"/>
    <w:rsid w:val="00BE5015"/>
    <w:rsid w:val="00BE5315"/>
    <w:rsid w:val="00BE584B"/>
    <w:rsid w:val="00BE5B17"/>
    <w:rsid w:val="00BE5C25"/>
    <w:rsid w:val="00BE5C4E"/>
    <w:rsid w:val="00BE60F9"/>
    <w:rsid w:val="00BE6339"/>
    <w:rsid w:val="00BE638A"/>
    <w:rsid w:val="00BE63F6"/>
    <w:rsid w:val="00BE6C0B"/>
    <w:rsid w:val="00BE70AB"/>
    <w:rsid w:val="00BE71C7"/>
    <w:rsid w:val="00BE7252"/>
    <w:rsid w:val="00BE72B1"/>
    <w:rsid w:val="00BE73B9"/>
    <w:rsid w:val="00BE73E1"/>
    <w:rsid w:val="00BE7491"/>
    <w:rsid w:val="00BE77D6"/>
    <w:rsid w:val="00BE7A18"/>
    <w:rsid w:val="00BE7D31"/>
    <w:rsid w:val="00BE7FC5"/>
    <w:rsid w:val="00BF012C"/>
    <w:rsid w:val="00BF03A2"/>
    <w:rsid w:val="00BF050C"/>
    <w:rsid w:val="00BF078D"/>
    <w:rsid w:val="00BF091A"/>
    <w:rsid w:val="00BF0B3C"/>
    <w:rsid w:val="00BF0B78"/>
    <w:rsid w:val="00BF0D51"/>
    <w:rsid w:val="00BF1500"/>
    <w:rsid w:val="00BF16C4"/>
    <w:rsid w:val="00BF1761"/>
    <w:rsid w:val="00BF17D1"/>
    <w:rsid w:val="00BF19EA"/>
    <w:rsid w:val="00BF1B5E"/>
    <w:rsid w:val="00BF1DB4"/>
    <w:rsid w:val="00BF215A"/>
    <w:rsid w:val="00BF2358"/>
    <w:rsid w:val="00BF23AD"/>
    <w:rsid w:val="00BF24F3"/>
    <w:rsid w:val="00BF28D4"/>
    <w:rsid w:val="00BF29A5"/>
    <w:rsid w:val="00BF2B6F"/>
    <w:rsid w:val="00BF2BF6"/>
    <w:rsid w:val="00BF2EE8"/>
    <w:rsid w:val="00BF3162"/>
    <w:rsid w:val="00BF32EF"/>
    <w:rsid w:val="00BF3311"/>
    <w:rsid w:val="00BF3629"/>
    <w:rsid w:val="00BF3899"/>
    <w:rsid w:val="00BF3C32"/>
    <w:rsid w:val="00BF3E24"/>
    <w:rsid w:val="00BF4022"/>
    <w:rsid w:val="00BF4107"/>
    <w:rsid w:val="00BF4115"/>
    <w:rsid w:val="00BF412B"/>
    <w:rsid w:val="00BF4158"/>
    <w:rsid w:val="00BF430B"/>
    <w:rsid w:val="00BF43B8"/>
    <w:rsid w:val="00BF4894"/>
    <w:rsid w:val="00BF4A05"/>
    <w:rsid w:val="00BF4A7C"/>
    <w:rsid w:val="00BF4B70"/>
    <w:rsid w:val="00BF5056"/>
    <w:rsid w:val="00BF5152"/>
    <w:rsid w:val="00BF5175"/>
    <w:rsid w:val="00BF52A5"/>
    <w:rsid w:val="00BF56F1"/>
    <w:rsid w:val="00BF592B"/>
    <w:rsid w:val="00BF5C3C"/>
    <w:rsid w:val="00BF6296"/>
    <w:rsid w:val="00BF6297"/>
    <w:rsid w:val="00BF62E1"/>
    <w:rsid w:val="00BF6318"/>
    <w:rsid w:val="00BF6454"/>
    <w:rsid w:val="00BF646D"/>
    <w:rsid w:val="00BF67E7"/>
    <w:rsid w:val="00BF68F1"/>
    <w:rsid w:val="00BF758D"/>
    <w:rsid w:val="00BF787A"/>
    <w:rsid w:val="00BF7D4F"/>
    <w:rsid w:val="00BF7E08"/>
    <w:rsid w:val="00BF7E0E"/>
    <w:rsid w:val="00BF7E63"/>
    <w:rsid w:val="00BF7EC7"/>
    <w:rsid w:val="00C000B7"/>
    <w:rsid w:val="00C00235"/>
    <w:rsid w:val="00C00384"/>
    <w:rsid w:val="00C0070D"/>
    <w:rsid w:val="00C0082D"/>
    <w:rsid w:val="00C00853"/>
    <w:rsid w:val="00C00DBF"/>
    <w:rsid w:val="00C0102A"/>
    <w:rsid w:val="00C01289"/>
    <w:rsid w:val="00C012A2"/>
    <w:rsid w:val="00C013F9"/>
    <w:rsid w:val="00C01401"/>
    <w:rsid w:val="00C01438"/>
    <w:rsid w:val="00C01804"/>
    <w:rsid w:val="00C01831"/>
    <w:rsid w:val="00C019A0"/>
    <w:rsid w:val="00C01BBC"/>
    <w:rsid w:val="00C01C5B"/>
    <w:rsid w:val="00C01F3F"/>
    <w:rsid w:val="00C02350"/>
    <w:rsid w:val="00C023A1"/>
    <w:rsid w:val="00C02585"/>
    <w:rsid w:val="00C0274B"/>
    <w:rsid w:val="00C02850"/>
    <w:rsid w:val="00C0288C"/>
    <w:rsid w:val="00C028A2"/>
    <w:rsid w:val="00C02BB0"/>
    <w:rsid w:val="00C02BD8"/>
    <w:rsid w:val="00C032DF"/>
    <w:rsid w:val="00C034CD"/>
    <w:rsid w:val="00C03C76"/>
    <w:rsid w:val="00C03CFE"/>
    <w:rsid w:val="00C03DFA"/>
    <w:rsid w:val="00C03E3F"/>
    <w:rsid w:val="00C03F13"/>
    <w:rsid w:val="00C03F1F"/>
    <w:rsid w:val="00C04112"/>
    <w:rsid w:val="00C045FA"/>
    <w:rsid w:val="00C04796"/>
    <w:rsid w:val="00C04B0E"/>
    <w:rsid w:val="00C04D29"/>
    <w:rsid w:val="00C05113"/>
    <w:rsid w:val="00C054D8"/>
    <w:rsid w:val="00C0582E"/>
    <w:rsid w:val="00C0589A"/>
    <w:rsid w:val="00C058C8"/>
    <w:rsid w:val="00C05922"/>
    <w:rsid w:val="00C05A53"/>
    <w:rsid w:val="00C05C8E"/>
    <w:rsid w:val="00C05D02"/>
    <w:rsid w:val="00C05D18"/>
    <w:rsid w:val="00C05D54"/>
    <w:rsid w:val="00C06090"/>
    <w:rsid w:val="00C0644A"/>
    <w:rsid w:val="00C06704"/>
    <w:rsid w:val="00C06C29"/>
    <w:rsid w:val="00C0745A"/>
    <w:rsid w:val="00C075C9"/>
    <w:rsid w:val="00C075E7"/>
    <w:rsid w:val="00C07ABE"/>
    <w:rsid w:val="00C07AF2"/>
    <w:rsid w:val="00C10396"/>
    <w:rsid w:val="00C103D2"/>
    <w:rsid w:val="00C1079B"/>
    <w:rsid w:val="00C109D1"/>
    <w:rsid w:val="00C11169"/>
    <w:rsid w:val="00C11432"/>
    <w:rsid w:val="00C114EA"/>
    <w:rsid w:val="00C1179E"/>
    <w:rsid w:val="00C1182F"/>
    <w:rsid w:val="00C1187A"/>
    <w:rsid w:val="00C119B6"/>
    <w:rsid w:val="00C11A10"/>
    <w:rsid w:val="00C11A2A"/>
    <w:rsid w:val="00C11BD9"/>
    <w:rsid w:val="00C11E08"/>
    <w:rsid w:val="00C11E1E"/>
    <w:rsid w:val="00C11F79"/>
    <w:rsid w:val="00C124D3"/>
    <w:rsid w:val="00C12568"/>
    <w:rsid w:val="00C12798"/>
    <w:rsid w:val="00C129B2"/>
    <w:rsid w:val="00C12C78"/>
    <w:rsid w:val="00C12D3E"/>
    <w:rsid w:val="00C12E20"/>
    <w:rsid w:val="00C12F69"/>
    <w:rsid w:val="00C13042"/>
    <w:rsid w:val="00C134DA"/>
    <w:rsid w:val="00C13618"/>
    <w:rsid w:val="00C1366C"/>
    <w:rsid w:val="00C1397F"/>
    <w:rsid w:val="00C139CC"/>
    <w:rsid w:val="00C139ED"/>
    <w:rsid w:val="00C13BB1"/>
    <w:rsid w:val="00C13D81"/>
    <w:rsid w:val="00C13F8F"/>
    <w:rsid w:val="00C14026"/>
    <w:rsid w:val="00C14527"/>
    <w:rsid w:val="00C145AF"/>
    <w:rsid w:val="00C1478B"/>
    <w:rsid w:val="00C14A72"/>
    <w:rsid w:val="00C15864"/>
    <w:rsid w:val="00C158A8"/>
    <w:rsid w:val="00C15C21"/>
    <w:rsid w:val="00C15E20"/>
    <w:rsid w:val="00C1611D"/>
    <w:rsid w:val="00C16419"/>
    <w:rsid w:val="00C16954"/>
    <w:rsid w:val="00C1696D"/>
    <w:rsid w:val="00C17A9D"/>
    <w:rsid w:val="00C17C99"/>
    <w:rsid w:val="00C17FE9"/>
    <w:rsid w:val="00C200D9"/>
    <w:rsid w:val="00C2012F"/>
    <w:rsid w:val="00C20475"/>
    <w:rsid w:val="00C204CF"/>
    <w:rsid w:val="00C20541"/>
    <w:rsid w:val="00C20590"/>
    <w:rsid w:val="00C21014"/>
    <w:rsid w:val="00C2102A"/>
    <w:rsid w:val="00C21397"/>
    <w:rsid w:val="00C21751"/>
    <w:rsid w:val="00C21980"/>
    <w:rsid w:val="00C21BE2"/>
    <w:rsid w:val="00C21BEE"/>
    <w:rsid w:val="00C21D11"/>
    <w:rsid w:val="00C21DA7"/>
    <w:rsid w:val="00C21E5D"/>
    <w:rsid w:val="00C221E7"/>
    <w:rsid w:val="00C22265"/>
    <w:rsid w:val="00C22420"/>
    <w:rsid w:val="00C22427"/>
    <w:rsid w:val="00C22645"/>
    <w:rsid w:val="00C22755"/>
    <w:rsid w:val="00C22AFC"/>
    <w:rsid w:val="00C22CAD"/>
    <w:rsid w:val="00C22D9F"/>
    <w:rsid w:val="00C22DCD"/>
    <w:rsid w:val="00C231AF"/>
    <w:rsid w:val="00C232FB"/>
    <w:rsid w:val="00C2351C"/>
    <w:rsid w:val="00C23AE8"/>
    <w:rsid w:val="00C23E72"/>
    <w:rsid w:val="00C23ED8"/>
    <w:rsid w:val="00C24307"/>
    <w:rsid w:val="00C2452E"/>
    <w:rsid w:val="00C2461F"/>
    <w:rsid w:val="00C246D2"/>
    <w:rsid w:val="00C24A42"/>
    <w:rsid w:val="00C24B65"/>
    <w:rsid w:val="00C24BFC"/>
    <w:rsid w:val="00C24CA1"/>
    <w:rsid w:val="00C24DD8"/>
    <w:rsid w:val="00C250B8"/>
    <w:rsid w:val="00C251B2"/>
    <w:rsid w:val="00C2547B"/>
    <w:rsid w:val="00C25507"/>
    <w:rsid w:val="00C25559"/>
    <w:rsid w:val="00C2565E"/>
    <w:rsid w:val="00C25898"/>
    <w:rsid w:val="00C25A4D"/>
    <w:rsid w:val="00C25B3B"/>
    <w:rsid w:val="00C25BA8"/>
    <w:rsid w:val="00C25D8B"/>
    <w:rsid w:val="00C25FF0"/>
    <w:rsid w:val="00C2668F"/>
    <w:rsid w:val="00C26723"/>
    <w:rsid w:val="00C2696F"/>
    <w:rsid w:val="00C26CD7"/>
    <w:rsid w:val="00C26D00"/>
    <w:rsid w:val="00C26EAA"/>
    <w:rsid w:val="00C26ED4"/>
    <w:rsid w:val="00C27111"/>
    <w:rsid w:val="00C27260"/>
    <w:rsid w:val="00C27351"/>
    <w:rsid w:val="00C27401"/>
    <w:rsid w:val="00C27B2A"/>
    <w:rsid w:val="00C27E0E"/>
    <w:rsid w:val="00C27ECF"/>
    <w:rsid w:val="00C3023A"/>
    <w:rsid w:val="00C3029B"/>
    <w:rsid w:val="00C30617"/>
    <w:rsid w:val="00C308E0"/>
    <w:rsid w:val="00C30E51"/>
    <w:rsid w:val="00C31080"/>
    <w:rsid w:val="00C3132F"/>
    <w:rsid w:val="00C31466"/>
    <w:rsid w:val="00C314C3"/>
    <w:rsid w:val="00C31666"/>
    <w:rsid w:val="00C318FF"/>
    <w:rsid w:val="00C319A5"/>
    <w:rsid w:val="00C31AA1"/>
    <w:rsid w:val="00C31C4A"/>
    <w:rsid w:val="00C324E6"/>
    <w:rsid w:val="00C32544"/>
    <w:rsid w:val="00C32713"/>
    <w:rsid w:val="00C32946"/>
    <w:rsid w:val="00C32DC0"/>
    <w:rsid w:val="00C32E5A"/>
    <w:rsid w:val="00C32FF6"/>
    <w:rsid w:val="00C33140"/>
    <w:rsid w:val="00C334AE"/>
    <w:rsid w:val="00C33A30"/>
    <w:rsid w:val="00C33A68"/>
    <w:rsid w:val="00C33E05"/>
    <w:rsid w:val="00C349E0"/>
    <w:rsid w:val="00C34FA6"/>
    <w:rsid w:val="00C35032"/>
    <w:rsid w:val="00C35210"/>
    <w:rsid w:val="00C352BE"/>
    <w:rsid w:val="00C3564B"/>
    <w:rsid w:val="00C357A9"/>
    <w:rsid w:val="00C35E07"/>
    <w:rsid w:val="00C35E15"/>
    <w:rsid w:val="00C35EEE"/>
    <w:rsid w:val="00C360CD"/>
    <w:rsid w:val="00C3643B"/>
    <w:rsid w:val="00C3645B"/>
    <w:rsid w:val="00C36460"/>
    <w:rsid w:val="00C364FB"/>
    <w:rsid w:val="00C365EF"/>
    <w:rsid w:val="00C36890"/>
    <w:rsid w:val="00C372FA"/>
    <w:rsid w:val="00C37375"/>
    <w:rsid w:val="00C373C9"/>
    <w:rsid w:val="00C374EA"/>
    <w:rsid w:val="00C377A7"/>
    <w:rsid w:val="00C37C58"/>
    <w:rsid w:val="00C4052C"/>
    <w:rsid w:val="00C40538"/>
    <w:rsid w:val="00C40967"/>
    <w:rsid w:val="00C40EA7"/>
    <w:rsid w:val="00C41299"/>
    <w:rsid w:val="00C413A2"/>
    <w:rsid w:val="00C4144C"/>
    <w:rsid w:val="00C41730"/>
    <w:rsid w:val="00C41CBC"/>
    <w:rsid w:val="00C42074"/>
    <w:rsid w:val="00C4214D"/>
    <w:rsid w:val="00C423A6"/>
    <w:rsid w:val="00C428FA"/>
    <w:rsid w:val="00C42FB9"/>
    <w:rsid w:val="00C434CD"/>
    <w:rsid w:val="00C4379E"/>
    <w:rsid w:val="00C43A5A"/>
    <w:rsid w:val="00C43B55"/>
    <w:rsid w:val="00C43DD9"/>
    <w:rsid w:val="00C43F27"/>
    <w:rsid w:val="00C43F42"/>
    <w:rsid w:val="00C44009"/>
    <w:rsid w:val="00C44457"/>
    <w:rsid w:val="00C4456F"/>
    <w:rsid w:val="00C44A8E"/>
    <w:rsid w:val="00C44B69"/>
    <w:rsid w:val="00C45023"/>
    <w:rsid w:val="00C4506A"/>
    <w:rsid w:val="00C45183"/>
    <w:rsid w:val="00C45266"/>
    <w:rsid w:val="00C45714"/>
    <w:rsid w:val="00C45860"/>
    <w:rsid w:val="00C45F02"/>
    <w:rsid w:val="00C46308"/>
    <w:rsid w:val="00C465E5"/>
    <w:rsid w:val="00C46A1D"/>
    <w:rsid w:val="00C46C84"/>
    <w:rsid w:val="00C46DC1"/>
    <w:rsid w:val="00C46E09"/>
    <w:rsid w:val="00C46F1A"/>
    <w:rsid w:val="00C47824"/>
    <w:rsid w:val="00C47863"/>
    <w:rsid w:val="00C47CCE"/>
    <w:rsid w:val="00C47E46"/>
    <w:rsid w:val="00C50439"/>
    <w:rsid w:val="00C50727"/>
    <w:rsid w:val="00C507C0"/>
    <w:rsid w:val="00C50934"/>
    <w:rsid w:val="00C509E1"/>
    <w:rsid w:val="00C50AFF"/>
    <w:rsid w:val="00C50CAA"/>
    <w:rsid w:val="00C50E9F"/>
    <w:rsid w:val="00C511BC"/>
    <w:rsid w:val="00C511D8"/>
    <w:rsid w:val="00C5144D"/>
    <w:rsid w:val="00C5165D"/>
    <w:rsid w:val="00C516CD"/>
    <w:rsid w:val="00C51AAA"/>
    <w:rsid w:val="00C51E9C"/>
    <w:rsid w:val="00C5213C"/>
    <w:rsid w:val="00C5267D"/>
    <w:rsid w:val="00C5297B"/>
    <w:rsid w:val="00C52B39"/>
    <w:rsid w:val="00C52D84"/>
    <w:rsid w:val="00C52E66"/>
    <w:rsid w:val="00C52EAB"/>
    <w:rsid w:val="00C52F3B"/>
    <w:rsid w:val="00C52F40"/>
    <w:rsid w:val="00C530F0"/>
    <w:rsid w:val="00C531A7"/>
    <w:rsid w:val="00C531F9"/>
    <w:rsid w:val="00C53285"/>
    <w:rsid w:val="00C533FE"/>
    <w:rsid w:val="00C53950"/>
    <w:rsid w:val="00C53C92"/>
    <w:rsid w:val="00C53F6F"/>
    <w:rsid w:val="00C541C4"/>
    <w:rsid w:val="00C54215"/>
    <w:rsid w:val="00C54A0C"/>
    <w:rsid w:val="00C54A24"/>
    <w:rsid w:val="00C54C00"/>
    <w:rsid w:val="00C54EE8"/>
    <w:rsid w:val="00C55107"/>
    <w:rsid w:val="00C5547A"/>
    <w:rsid w:val="00C556B2"/>
    <w:rsid w:val="00C557C1"/>
    <w:rsid w:val="00C55816"/>
    <w:rsid w:val="00C55873"/>
    <w:rsid w:val="00C55BA7"/>
    <w:rsid w:val="00C55C5F"/>
    <w:rsid w:val="00C55D2D"/>
    <w:rsid w:val="00C55DEE"/>
    <w:rsid w:val="00C55F91"/>
    <w:rsid w:val="00C5600B"/>
    <w:rsid w:val="00C5623B"/>
    <w:rsid w:val="00C564F3"/>
    <w:rsid w:val="00C56ADD"/>
    <w:rsid w:val="00C56DA5"/>
    <w:rsid w:val="00C56FB8"/>
    <w:rsid w:val="00C57010"/>
    <w:rsid w:val="00C5708F"/>
    <w:rsid w:val="00C5710E"/>
    <w:rsid w:val="00C57211"/>
    <w:rsid w:val="00C57392"/>
    <w:rsid w:val="00C574DC"/>
    <w:rsid w:val="00C5759B"/>
    <w:rsid w:val="00C57D41"/>
    <w:rsid w:val="00C60391"/>
    <w:rsid w:val="00C6039D"/>
    <w:rsid w:val="00C604F8"/>
    <w:rsid w:val="00C60953"/>
    <w:rsid w:val="00C612C0"/>
    <w:rsid w:val="00C614C6"/>
    <w:rsid w:val="00C61981"/>
    <w:rsid w:val="00C61A32"/>
    <w:rsid w:val="00C61C5A"/>
    <w:rsid w:val="00C61F0D"/>
    <w:rsid w:val="00C61FFD"/>
    <w:rsid w:val="00C62021"/>
    <w:rsid w:val="00C62211"/>
    <w:rsid w:val="00C6264B"/>
    <w:rsid w:val="00C629BE"/>
    <w:rsid w:val="00C62AA9"/>
    <w:rsid w:val="00C62E5F"/>
    <w:rsid w:val="00C63039"/>
    <w:rsid w:val="00C6309F"/>
    <w:rsid w:val="00C632ED"/>
    <w:rsid w:val="00C63370"/>
    <w:rsid w:val="00C63413"/>
    <w:rsid w:val="00C637E2"/>
    <w:rsid w:val="00C63DC1"/>
    <w:rsid w:val="00C63F1A"/>
    <w:rsid w:val="00C63F73"/>
    <w:rsid w:val="00C6419C"/>
    <w:rsid w:val="00C642F1"/>
    <w:rsid w:val="00C648AE"/>
    <w:rsid w:val="00C64B5F"/>
    <w:rsid w:val="00C6530B"/>
    <w:rsid w:val="00C6532D"/>
    <w:rsid w:val="00C654AA"/>
    <w:rsid w:val="00C659B9"/>
    <w:rsid w:val="00C65A15"/>
    <w:rsid w:val="00C65D45"/>
    <w:rsid w:val="00C65E1F"/>
    <w:rsid w:val="00C65E50"/>
    <w:rsid w:val="00C65F76"/>
    <w:rsid w:val="00C661D8"/>
    <w:rsid w:val="00C667B5"/>
    <w:rsid w:val="00C6683A"/>
    <w:rsid w:val="00C668A7"/>
    <w:rsid w:val="00C66D3D"/>
    <w:rsid w:val="00C66ECA"/>
    <w:rsid w:val="00C66EDE"/>
    <w:rsid w:val="00C67160"/>
    <w:rsid w:val="00C675D8"/>
    <w:rsid w:val="00C67985"/>
    <w:rsid w:val="00C67AE7"/>
    <w:rsid w:val="00C67BBF"/>
    <w:rsid w:val="00C67DAE"/>
    <w:rsid w:val="00C67EB9"/>
    <w:rsid w:val="00C701E9"/>
    <w:rsid w:val="00C7021E"/>
    <w:rsid w:val="00C7030B"/>
    <w:rsid w:val="00C7032A"/>
    <w:rsid w:val="00C705BD"/>
    <w:rsid w:val="00C707E9"/>
    <w:rsid w:val="00C708E0"/>
    <w:rsid w:val="00C70A94"/>
    <w:rsid w:val="00C71024"/>
    <w:rsid w:val="00C710F9"/>
    <w:rsid w:val="00C71134"/>
    <w:rsid w:val="00C716AD"/>
    <w:rsid w:val="00C71918"/>
    <w:rsid w:val="00C71BF0"/>
    <w:rsid w:val="00C71CC9"/>
    <w:rsid w:val="00C71F9A"/>
    <w:rsid w:val="00C72074"/>
    <w:rsid w:val="00C720EA"/>
    <w:rsid w:val="00C72124"/>
    <w:rsid w:val="00C72395"/>
    <w:rsid w:val="00C72549"/>
    <w:rsid w:val="00C727CD"/>
    <w:rsid w:val="00C72FBF"/>
    <w:rsid w:val="00C73040"/>
    <w:rsid w:val="00C7312C"/>
    <w:rsid w:val="00C7369E"/>
    <w:rsid w:val="00C737F6"/>
    <w:rsid w:val="00C73856"/>
    <w:rsid w:val="00C7396D"/>
    <w:rsid w:val="00C73C31"/>
    <w:rsid w:val="00C73CA2"/>
    <w:rsid w:val="00C73D92"/>
    <w:rsid w:val="00C740B2"/>
    <w:rsid w:val="00C740C8"/>
    <w:rsid w:val="00C74105"/>
    <w:rsid w:val="00C74530"/>
    <w:rsid w:val="00C74897"/>
    <w:rsid w:val="00C74CBA"/>
    <w:rsid w:val="00C74F4D"/>
    <w:rsid w:val="00C75050"/>
    <w:rsid w:val="00C750E7"/>
    <w:rsid w:val="00C751CA"/>
    <w:rsid w:val="00C75751"/>
    <w:rsid w:val="00C75847"/>
    <w:rsid w:val="00C75F6A"/>
    <w:rsid w:val="00C76429"/>
    <w:rsid w:val="00C76575"/>
    <w:rsid w:val="00C76AD6"/>
    <w:rsid w:val="00C76B5D"/>
    <w:rsid w:val="00C76CB9"/>
    <w:rsid w:val="00C76DD6"/>
    <w:rsid w:val="00C76EF6"/>
    <w:rsid w:val="00C77144"/>
    <w:rsid w:val="00C77411"/>
    <w:rsid w:val="00C77530"/>
    <w:rsid w:val="00C77864"/>
    <w:rsid w:val="00C779E2"/>
    <w:rsid w:val="00C77A02"/>
    <w:rsid w:val="00C77AC2"/>
    <w:rsid w:val="00C77C5B"/>
    <w:rsid w:val="00C77D77"/>
    <w:rsid w:val="00C77FF3"/>
    <w:rsid w:val="00C804E2"/>
    <w:rsid w:val="00C808F8"/>
    <w:rsid w:val="00C8090F"/>
    <w:rsid w:val="00C8091E"/>
    <w:rsid w:val="00C80988"/>
    <w:rsid w:val="00C80B0D"/>
    <w:rsid w:val="00C80B26"/>
    <w:rsid w:val="00C80E03"/>
    <w:rsid w:val="00C811BC"/>
    <w:rsid w:val="00C81576"/>
    <w:rsid w:val="00C816AC"/>
    <w:rsid w:val="00C81822"/>
    <w:rsid w:val="00C818B1"/>
    <w:rsid w:val="00C81931"/>
    <w:rsid w:val="00C81A52"/>
    <w:rsid w:val="00C81C84"/>
    <w:rsid w:val="00C82607"/>
    <w:rsid w:val="00C8267E"/>
    <w:rsid w:val="00C827D6"/>
    <w:rsid w:val="00C82B5F"/>
    <w:rsid w:val="00C82C3D"/>
    <w:rsid w:val="00C82E71"/>
    <w:rsid w:val="00C83292"/>
    <w:rsid w:val="00C832B6"/>
    <w:rsid w:val="00C8333A"/>
    <w:rsid w:val="00C8342F"/>
    <w:rsid w:val="00C8365C"/>
    <w:rsid w:val="00C83876"/>
    <w:rsid w:val="00C839B9"/>
    <w:rsid w:val="00C83DE1"/>
    <w:rsid w:val="00C84263"/>
    <w:rsid w:val="00C84330"/>
    <w:rsid w:val="00C8450F"/>
    <w:rsid w:val="00C845C8"/>
    <w:rsid w:val="00C84874"/>
    <w:rsid w:val="00C848DD"/>
    <w:rsid w:val="00C84B6E"/>
    <w:rsid w:val="00C84DAB"/>
    <w:rsid w:val="00C84E2F"/>
    <w:rsid w:val="00C85035"/>
    <w:rsid w:val="00C8517D"/>
    <w:rsid w:val="00C85353"/>
    <w:rsid w:val="00C854D8"/>
    <w:rsid w:val="00C854DA"/>
    <w:rsid w:val="00C854FE"/>
    <w:rsid w:val="00C85520"/>
    <w:rsid w:val="00C85662"/>
    <w:rsid w:val="00C856DE"/>
    <w:rsid w:val="00C85872"/>
    <w:rsid w:val="00C859B7"/>
    <w:rsid w:val="00C859E0"/>
    <w:rsid w:val="00C85A11"/>
    <w:rsid w:val="00C85A35"/>
    <w:rsid w:val="00C85C38"/>
    <w:rsid w:val="00C85CDF"/>
    <w:rsid w:val="00C85D98"/>
    <w:rsid w:val="00C85F3C"/>
    <w:rsid w:val="00C8641A"/>
    <w:rsid w:val="00C86655"/>
    <w:rsid w:val="00C867AF"/>
    <w:rsid w:val="00C86901"/>
    <w:rsid w:val="00C86A3F"/>
    <w:rsid w:val="00C86AF6"/>
    <w:rsid w:val="00C86BDB"/>
    <w:rsid w:val="00C86E67"/>
    <w:rsid w:val="00C86F2D"/>
    <w:rsid w:val="00C86FA5"/>
    <w:rsid w:val="00C87065"/>
    <w:rsid w:val="00C87257"/>
    <w:rsid w:val="00C872FC"/>
    <w:rsid w:val="00C87414"/>
    <w:rsid w:val="00C876E4"/>
    <w:rsid w:val="00C8783A"/>
    <w:rsid w:val="00C8785D"/>
    <w:rsid w:val="00C87C80"/>
    <w:rsid w:val="00C87C92"/>
    <w:rsid w:val="00C87C9D"/>
    <w:rsid w:val="00C90052"/>
    <w:rsid w:val="00C9009F"/>
    <w:rsid w:val="00C900F1"/>
    <w:rsid w:val="00C90103"/>
    <w:rsid w:val="00C90239"/>
    <w:rsid w:val="00C906C7"/>
    <w:rsid w:val="00C90819"/>
    <w:rsid w:val="00C90900"/>
    <w:rsid w:val="00C90A63"/>
    <w:rsid w:val="00C90BA3"/>
    <w:rsid w:val="00C90C1F"/>
    <w:rsid w:val="00C90F4B"/>
    <w:rsid w:val="00C910EC"/>
    <w:rsid w:val="00C9135C"/>
    <w:rsid w:val="00C9135F"/>
    <w:rsid w:val="00C91415"/>
    <w:rsid w:val="00C914E8"/>
    <w:rsid w:val="00C91509"/>
    <w:rsid w:val="00C9175F"/>
    <w:rsid w:val="00C91809"/>
    <w:rsid w:val="00C91950"/>
    <w:rsid w:val="00C919A5"/>
    <w:rsid w:val="00C91CBE"/>
    <w:rsid w:val="00C91D4D"/>
    <w:rsid w:val="00C920EC"/>
    <w:rsid w:val="00C92266"/>
    <w:rsid w:val="00C92AA0"/>
    <w:rsid w:val="00C92B05"/>
    <w:rsid w:val="00C92C4B"/>
    <w:rsid w:val="00C93145"/>
    <w:rsid w:val="00C931CA"/>
    <w:rsid w:val="00C933E2"/>
    <w:rsid w:val="00C93953"/>
    <w:rsid w:val="00C93B1E"/>
    <w:rsid w:val="00C93B64"/>
    <w:rsid w:val="00C93BB3"/>
    <w:rsid w:val="00C93ECE"/>
    <w:rsid w:val="00C944B7"/>
    <w:rsid w:val="00C94B20"/>
    <w:rsid w:val="00C94D33"/>
    <w:rsid w:val="00C94D3C"/>
    <w:rsid w:val="00C94EAD"/>
    <w:rsid w:val="00C950CB"/>
    <w:rsid w:val="00C9520A"/>
    <w:rsid w:val="00C9520C"/>
    <w:rsid w:val="00C95282"/>
    <w:rsid w:val="00C9535A"/>
    <w:rsid w:val="00C95591"/>
    <w:rsid w:val="00C95905"/>
    <w:rsid w:val="00C95A32"/>
    <w:rsid w:val="00C95A66"/>
    <w:rsid w:val="00C95DFA"/>
    <w:rsid w:val="00C9604C"/>
    <w:rsid w:val="00C96466"/>
    <w:rsid w:val="00C9682D"/>
    <w:rsid w:val="00C96D20"/>
    <w:rsid w:val="00C96D87"/>
    <w:rsid w:val="00C96E3B"/>
    <w:rsid w:val="00C97098"/>
    <w:rsid w:val="00C97151"/>
    <w:rsid w:val="00C971F4"/>
    <w:rsid w:val="00C973E5"/>
    <w:rsid w:val="00C97A90"/>
    <w:rsid w:val="00C97FED"/>
    <w:rsid w:val="00C97FEF"/>
    <w:rsid w:val="00CA0034"/>
    <w:rsid w:val="00CA00BD"/>
    <w:rsid w:val="00CA00CA"/>
    <w:rsid w:val="00CA0730"/>
    <w:rsid w:val="00CA0BA1"/>
    <w:rsid w:val="00CA12AC"/>
    <w:rsid w:val="00CA1369"/>
    <w:rsid w:val="00CA1755"/>
    <w:rsid w:val="00CA1A32"/>
    <w:rsid w:val="00CA1B78"/>
    <w:rsid w:val="00CA1DE6"/>
    <w:rsid w:val="00CA1F1C"/>
    <w:rsid w:val="00CA1F76"/>
    <w:rsid w:val="00CA2046"/>
    <w:rsid w:val="00CA23F0"/>
    <w:rsid w:val="00CA2528"/>
    <w:rsid w:val="00CA26D7"/>
    <w:rsid w:val="00CA26FA"/>
    <w:rsid w:val="00CA2A67"/>
    <w:rsid w:val="00CA2AE7"/>
    <w:rsid w:val="00CA2CB9"/>
    <w:rsid w:val="00CA2CE1"/>
    <w:rsid w:val="00CA2E43"/>
    <w:rsid w:val="00CA33CA"/>
    <w:rsid w:val="00CA3419"/>
    <w:rsid w:val="00CA3B79"/>
    <w:rsid w:val="00CA3C25"/>
    <w:rsid w:val="00CA4110"/>
    <w:rsid w:val="00CA48AB"/>
    <w:rsid w:val="00CA49B8"/>
    <w:rsid w:val="00CA49F7"/>
    <w:rsid w:val="00CA4A0C"/>
    <w:rsid w:val="00CA4B5F"/>
    <w:rsid w:val="00CA4C0D"/>
    <w:rsid w:val="00CA4C94"/>
    <w:rsid w:val="00CA4CA6"/>
    <w:rsid w:val="00CA4CCE"/>
    <w:rsid w:val="00CA4DA3"/>
    <w:rsid w:val="00CA4FFD"/>
    <w:rsid w:val="00CA5392"/>
    <w:rsid w:val="00CA53CF"/>
    <w:rsid w:val="00CA53FF"/>
    <w:rsid w:val="00CA5B79"/>
    <w:rsid w:val="00CA5BCB"/>
    <w:rsid w:val="00CA6116"/>
    <w:rsid w:val="00CA6854"/>
    <w:rsid w:val="00CA6890"/>
    <w:rsid w:val="00CA69D5"/>
    <w:rsid w:val="00CA6D54"/>
    <w:rsid w:val="00CA6DC1"/>
    <w:rsid w:val="00CA6E59"/>
    <w:rsid w:val="00CA73A6"/>
    <w:rsid w:val="00CA7648"/>
    <w:rsid w:val="00CA78D4"/>
    <w:rsid w:val="00CA78FC"/>
    <w:rsid w:val="00CA79A4"/>
    <w:rsid w:val="00CA7A92"/>
    <w:rsid w:val="00CA7AC4"/>
    <w:rsid w:val="00CA7E0D"/>
    <w:rsid w:val="00CA7EA0"/>
    <w:rsid w:val="00CA7EAB"/>
    <w:rsid w:val="00CA7F3F"/>
    <w:rsid w:val="00CA7FEC"/>
    <w:rsid w:val="00CB0379"/>
    <w:rsid w:val="00CB042A"/>
    <w:rsid w:val="00CB06D0"/>
    <w:rsid w:val="00CB1126"/>
    <w:rsid w:val="00CB17A9"/>
    <w:rsid w:val="00CB1987"/>
    <w:rsid w:val="00CB19E5"/>
    <w:rsid w:val="00CB1A3F"/>
    <w:rsid w:val="00CB1B2C"/>
    <w:rsid w:val="00CB2001"/>
    <w:rsid w:val="00CB2027"/>
    <w:rsid w:val="00CB212F"/>
    <w:rsid w:val="00CB220A"/>
    <w:rsid w:val="00CB2315"/>
    <w:rsid w:val="00CB247A"/>
    <w:rsid w:val="00CB2FAB"/>
    <w:rsid w:val="00CB32BD"/>
    <w:rsid w:val="00CB3305"/>
    <w:rsid w:val="00CB331F"/>
    <w:rsid w:val="00CB33FE"/>
    <w:rsid w:val="00CB38D3"/>
    <w:rsid w:val="00CB393C"/>
    <w:rsid w:val="00CB4483"/>
    <w:rsid w:val="00CB45F3"/>
    <w:rsid w:val="00CB482A"/>
    <w:rsid w:val="00CB4ADC"/>
    <w:rsid w:val="00CB4B62"/>
    <w:rsid w:val="00CB4B72"/>
    <w:rsid w:val="00CB4C8F"/>
    <w:rsid w:val="00CB4CC9"/>
    <w:rsid w:val="00CB502F"/>
    <w:rsid w:val="00CB5639"/>
    <w:rsid w:val="00CB59CB"/>
    <w:rsid w:val="00CB5AA3"/>
    <w:rsid w:val="00CB5AAB"/>
    <w:rsid w:val="00CB6184"/>
    <w:rsid w:val="00CB627A"/>
    <w:rsid w:val="00CB62E9"/>
    <w:rsid w:val="00CB647F"/>
    <w:rsid w:val="00CB6537"/>
    <w:rsid w:val="00CB657E"/>
    <w:rsid w:val="00CB66F8"/>
    <w:rsid w:val="00CB67A5"/>
    <w:rsid w:val="00CB68BB"/>
    <w:rsid w:val="00CB6FC2"/>
    <w:rsid w:val="00CB7877"/>
    <w:rsid w:val="00CB7CA2"/>
    <w:rsid w:val="00CB7E9B"/>
    <w:rsid w:val="00CB7EA2"/>
    <w:rsid w:val="00CC0181"/>
    <w:rsid w:val="00CC0248"/>
    <w:rsid w:val="00CC05B7"/>
    <w:rsid w:val="00CC07B9"/>
    <w:rsid w:val="00CC0D94"/>
    <w:rsid w:val="00CC0E2A"/>
    <w:rsid w:val="00CC0E74"/>
    <w:rsid w:val="00CC11C0"/>
    <w:rsid w:val="00CC1278"/>
    <w:rsid w:val="00CC1628"/>
    <w:rsid w:val="00CC188B"/>
    <w:rsid w:val="00CC1987"/>
    <w:rsid w:val="00CC1B08"/>
    <w:rsid w:val="00CC1C41"/>
    <w:rsid w:val="00CC1C74"/>
    <w:rsid w:val="00CC1DD6"/>
    <w:rsid w:val="00CC2043"/>
    <w:rsid w:val="00CC228D"/>
    <w:rsid w:val="00CC24CF"/>
    <w:rsid w:val="00CC250A"/>
    <w:rsid w:val="00CC278D"/>
    <w:rsid w:val="00CC2DBE"/>
    <w:rsid w:val="00CC2F87"/>
    <w:rsid w:val="00CC35A6"/>
    <w:rsid w:val="00CC3809"/>
    <w:rsid w:val="00CC38A3"/>
    <w:rsid w:val="00CC3A4E"/>
    <w:rsid w:val="00CC3A60"/>
    <w:rsid w:val="00CC3ED1"/>
    <w:rsid w:val="00CC4091"/>
    <w:rsid w:val="00CC416C"/>
    <w:rsid w:val="00CC422C"/>
    <w:rsid w:val="00CC461C"/>
    <w:rsid w:val="00CC4C42"/>
    <w:rsid w:val="00CC4CE1"/>
    <w:rsid w:val="00CC4DBF"/>
    <w:rsid w:val="00CC4FBE"/>
    <w:rsid w:val="00CC5043"/>
    <w:rsid w:val="00CC51F2"/>
    <w:rsid w:val="00CC5368"/>
    <w:rsid w:val="00CC5563"/>
    <w:rsid w:val="00CC576F"/>
    <w:rsid w:val="00CC5790"/>
    <w:rsid w:val="00CC5E4E"/>
    <w:rsid w:val="00CC5EC9"/>
    <w:rsid w:val="00CC614F"/>
    <w:rsid w:val="00CC658C"/>
    <w:rsid w:val="00CC67B8"/>
    <w:rsid w:val="00CC6ABF"/>
    <w:rsid w:val="00CC6BAC"/>
    <w:rsid w:val="00CC6CF4"/>
    <w:rsid w:val="00CC7131"/>
    <w:rsid w:val="00CC71E4"/>
    <w:rsid w:val="00CC73DC"/>
    <w:rsid w:val="00CC7797"/>
    <w:rsid w:val="00CC77A8"/>
    <w:rsid w:val="00CC7DE6"/>
    <w:rsid w:val="00CD01A9"/>
    <w:rsid w:val="00CD07A8"/>
    <w:rsid w:val="00CD104E"/>
    <w:rsid w:val="00CD16D4"/>
    <w:rsid w:val="00CD16F7"/>
    <w:rsid w:val="00CD1A23"/>
    <w:rsid w:val="00CD1B16"/>
    <w:rsid w:val="00CD202A"/>
    <w:rsid w:val="00CD2079"/>
    <w:rsid w:val="00CD209D"/>
    <w:rsid w:val="00CD210B"/>
    <w:rsid w:val="00CD2111"/>
    <w:rsid w:val="00CD2151"/>
    <w:rsid w:val="00CD21D1"/>
    <w:rsid w:val="00CD23DF"/>
    <w:rsid w:val="00CD2471"/>
    <w:rsid w:val="00CD24E1"/>
    <w:rsid w:val="00CD254F"/>
    <w:rsid w:val="00CD27DF"/>
    <w:rsid w:val="00CD28BD"/>
    <w:rsid w:val="00CD293A"/>
    <w:rsid w:val="00CD2999"/>
    <w:rsid w:val="00CD2A8C"/>
    <w:rsid w:val="00CD2BA0"/>
    <w:rsid w:val="00CD2C3A"/>
    <w:rsid w:val="00CD2C63"/>
    <w:rsid w:val="00CD2C80"/>
    <w:rsid w:val="00CD2CF5"/>
    <w:rsid w:val="00CD2F78"/>
    <w:rsid w:val="00CD3077"/>
    <w:rsid w:val="00CD30B0"/>
    <w:rsid w:val="00CD38E2"/>
    <w:rsid w:val="00CD395A"/>
    <w:rsid w:val="00CD3ECD"/>
    <w:rsid w:val="00CD4085"/>
    <w:rsid w:val="00CD4676"/>
    <w:rsid w:val="00CD46CC"/>
    <w:rsid w:val="00CD4895"/>
    <w:rsid w:val="00CD4A00"/>
    <w:rsid w:val="00CD4AAC"/>
    <w:rsid w:val="00CD4C93"/>
    <w:rsid w:val="00CD4D14"/>
    <w:rsid w:val="00CD4D34"/>
    <w:rsid w:val="00CD4E81"/>
    <w:rsid w:val="00CD4F84"/>
    <w:rsid w:val="00CD501C"/>
    <w:rsid w:val="00CD5326"/>
    <w:rsid w:val="00CD580F"/>
    <w:rsid w:val="00CD58A4"/>
    <w:rsid w:val="00CD5900"/>
    <w:rsid w:val="00CD5C26"/>
    <w:rsid w:val="00CD5C44"/>
    <w:rsid w:val="00CD61A8"/>
    <w:rsid w:val="00CD6333"/>
    <w:rsid w:val="00CD6575"/>
    <w:rsid w:val="00CD6688"/>
    <w:rsid w:val="00CD6766"/>
    <w:rsid w:val="00CD6BEF"/>
    <w:rsid w:val="00CD7012"/>
    <w:rsid w:val="00CD74D2"/>
    <w:rsid w:val="00CD751A"/>
    <w:rsid w:val="00CD78CC"/>
    <w:rsid w:val="00CD7A7B"/>
    <w:rsid w:val="00CD7BA8"/>
    <w:rsid w:val="00CD7CDD"/>
    <w:rsid w:val="00CD7F9C"/>
    <w:rsid w:val="00CE03C0"/>
    <w:rsid w:val="00CE06CB"/>
    <w:rsid w:val="00CE07C6"/>
    <w:rsid w:val="00CE0B86"/>
    <w:rsid w:val="00CE0D9A"/>
    <w:rsid w:val="00CE136F"/>
    <w:rsid w:val="00CE1D58"/>
    <w:rsid w:val="00CE1DBA"/>
    <w:rsid w:val="00CE1E1D"/>
    <w:rsid w:val="00CE1EBE"/>
    <w:rsid w:val="00CE1F61"/>
    <w:rsid w:val="00CE1FAF"/>
    <w:rsid w:val="00CE2256"/>
    <w:rsid w:val="00CE2306"/>
    <w:rsid w:val="00CE284D"/>
    <w:rsid w:val="00CE2CAA"/>
    <w:rsid w:val="00CE2F0D"/>
    <w:rsid w:val="00CE3475"/>
    <w:rsid w:val="00CE354C"/>
    <w:rsid w:val="00CE358F"/>
    <w:rsid w:val="00CE3AF9"/>
    <w:rsid w:val="00CE3D36"/>
    <w:rsid w:val="00CE3D9E"/>
    <w:rsid w:val="00CE3F4A"/>
    <w:rsid w:val="00CE3F85"/>
    <w:rsid w:val="00CE41F3"/>
    <w:rsid w:val="00CE48A9"/>
    <w:rsid w:val="00CE49E6"/>
    <w:rsid w:val="00CE4BEE"/>
    <w:rsid w:val="00CE52AB"/>
    <w:rsid w:val="00CE53B1"/>
    <w:rsid w:val="00CE5604"/>
    <w:rsid w:val="00CE5B01"/>
    <w:rsid w:val="00CE6042"/>
    <w:rsid w:val="00CE69F9"/>
    <w:rsid w:val="00CE6FB1"/>
    <w:rsid w:val="00CE7055"/>
    <w:rsid w:val="00CE7374"/>
    <w:rsid w:val="00CE740B"/>
    <w:rsid w:val="00CE75B6"/>
    <w:rsid w:val="00CE778F"/>
    <w:rsid w:val="00CE79D3"/>
    <w:rsid w:val="00CE7D8D"/>
    <w:rsid w:val="00CF0014"/>
    <w:rsid w:val="00CF011A"/>
    <w:rsid w:val="00CF0230"/>
    <w:rsid w:val="00CF02D6"/>
    <w:rsid w:val="00CF02FC"/>
    <w:rsid w:val="00CF03C0"/>
    <w:rsid w:val="00CF0833"/>
    <w:rsid w:val="00CF0863"/>
    <w:rsid w:val="00CF0DE9"/>
    <w:rsid w:val="00CF0EA5"/>
    <w:rsid w:val="00CF0EC4"/>
    <w:rsid w:val="00CF0F06"/>
    <w:rsid w:val="00CF0FF0"/>
    <w:rsid w:val="00CF1186"/>
    <w:rsid w:val="00CF127E"/>
    <w:rsid w:val="00CF153F"/>
    <w:rsid w:val="00CF1653"/>
    <w:rsid w:val="00CF1908"/>
    <w:rsid w:val="00CF192C"/>
    <w:rsid w:val="00CF1AD7"/>
    <w:rsid w:val="00CF1AE4"/>
    <w:rsid w:val="00CF1C26"/>
    <w:rsid w:val="00CF1F37"/>
    <w:rsid w:val="00CF20E7"/>
    <w:rsid w:val="00CF21FF"/>
    <w:rsid w:val="00CF23BD"/>
    <w:rsid w:val="00CF2B47"/>
    <w:rsid w:val="00CF2B6C"/>
    <w:rsid w:val="00CF33B3"/>
    <w:rsid w:val="00CF3535"/>
    <w:rsid w:val="00CF35E9"/>
    <w:rsid w:val="00CF37C5"/>
    <w:rsid w:val="00CF3866"/>
    <w:rsid w:val="00CF3A37"/>
    <w:rsid w:val="00CF3A9D"/>
    <w:rsid w:val="00CF3B9F"/>
    <w:rsid w:val="00CF3DEB"/>
    <w:rsid w:val="00CF3FB9"/>
    <w:rsid w:val="00CF3FBE"/>
    <w:rsid w:val="00CF4085"/>
    <w:rsid w:val="00CF41AA"/>
    <w:rsid w:val="00CF422A"/>
    <w:rsid w:val="00CF4296"/>
    <w:rsid w:val="00CF4328"/>
    <w:rsid w:val="00CF45B4"/>
    <w:rsid w:val="00CF4662"/>
    <w:rsid w:val="00CF4972"/>
    <w:rsid w:val="00CF49FF"/>
    <w:rsid w:val="00CF4A5C"/>
    <w:rsid w:val="00CF4DF8"/>
    <w:rsid w:val="00CF4FC1"/>
    <w:rsid w:val="00CF561D"/>
    <w:rsid w:val="00CF5841"/>
    <w:rsid w:val="00CF59E0"/>
    <w:rsid w:val="00CF5F46"/>
    <w:rsid w:val="00CF605C"/>
    <w:rsid w:val="00CF63ED"/>
    <w:rsid w:val="00CF6612"/>
    <w:rsid w:val="00CF6C6D"/>
    <w:rsid w:val="00CF6E38"/>
    <w:rsid w:val="00CF762E"/>
    <w:rsid w:val="00CF7719"/>
    <w:rsid w:val="00CF778E"/>
    <w:rsid w:val="00CF7807"/>
    <w:rsid w:val="00CF783E"/>
    <w:rsid w:val="00D00185"/>
    <w:rsid w:val="00D002A7"/>
    <w:rsid w:val="00D002EA"/>
    <w:rsid w:val="00D00429"/>
    <w:rsid w:val="00D00453"/>
    <w:rsid w:val="00D00492"/>
    <w:rsid w:val="00D00DD5"/>
    <w:rsid w:val="00D00E94"/>
    <w:rsid w:val="00D0114B"/>
    <w:rsid w:val="00D011A8"/>
    <w:rsid w:val="00D014F5"/>
    <w:rsid w:val="00D015F5"/>
    <w:rsid w:val="00D01C77"/>
    <w:rsid w:val="00D0218E"/>
    <w:rsid w:val="00D026A0"/>
    <w:rsid w:val="00D0275B"/>
    <w:rsid w:val="00D02982"/>
    <w:rsid w:val="00D0298B"/>
    <w:rsid w:val="00D02C9C"/>
    <w:rsid w:val="00D02CD7"/>
    <w:rsid w:val="00D0354F"/>
    <w:rsid w:val="00D0363A"/>
    <w:rsid w:val="00D03805"/>
    <w:rsid w:val="00D0387B"/>
    <w:rsid w:val="00D038F5"/>
    <w:rsid w:val="00D03A9F"/>
    <w:rsid w:val="00D03BEF"/>
    <w:rsid w:val="00D03E39"/>
    <w:rsid w:val="00D03EF8"/>
    <w:rsid w:val="00D040E1"/>
    <w:rsid w:val="00D04698"/>
    <w:rsid w:val="00D04D5C"/>
    <w:rsid w:val="00D04ED6"/>
    <w:rsid w:val="00D05019"/>
    <w:rsid w:val="00D0557C"/>
    <w:rsid w:val="00D0574A"/>
    <w:rsid w:val="00D0594F"/>
    <w:rsid w:val="00D05965"/>
    <w:rsid w:val="00D05AED"/>
    <w:rsid w:val="00D06066"/>
    <w:rsid w:val="00D060FD"/>
    <w:rsid w:val="00D06739"/>
    <w:rsid w:val="00D06F94"/>
    <w:rsid w:val="00D06FB5"/>
    <w:rsid w:val="00D07145"/>
    <w:rsid w:val="00D07282"/>
    <w:rsid w:val="00D0729E"/>
    <w:rsid w:val="00D072B1"/>
    <w:rsid w:val="00D074C5"/>
    <w:rsid w:val="00D0770E"/>
    <w:rsid w:val="00D078BB"/>
    <w:rsid w:val="00D07EB5"/>
    <w:rsid w:val="00D07F51"/>
    <w:rsid w:val="00D07FFA"/>
    <w:rsid w:val="00D101A5"/>
    <w:rsid w:val="00D10211"/>
    <w:rsid w:val="00D105C4"/>
    <w:rsid w:val="00D105EE"/>
    <w:rsid w:val="00D10603"/>
    <w:rsid w:val="00D10622"/>
    <w:rsid w:val="00D10740"/>
    <w:rsid w:val="00D107EA"/>
    <w:rsid w:val="00D10901"/>
    <w:rsid w:val="00D10BA2"/>
    <w:rsid w:val="00D10F1A"/>
    <w:rsid w:val="00D112A6"/>
    <w:rsid w:val="00D114D7"/>
    <w:rsid w:val="00D11727"/>
    <w:rsid w:val="00D11B41"/>
    <w:rsid w:val="00D11EBD"/>
    <w:rsid w:val="00D12C35"/>
    <w:rsid w:val="00D12DC6"/>
    <w:rsid w:val="00D12FD7"/>
    <w:rsid w:val="00D1300A"/>
    <w:rsid w:val="00D131F5"/>
    <w:rsid w:val="00D139D6"/>
    <w:rsid w:val="00D13C70"/>
    <w:rsid w:val="00D13CF9"/>
    <w:rsid w:val="00D13DBD"/>
    <w:rsid w:val="00D13E11"/>
    <w:rsid w:val="00D13EAA"/>
    <w:rsid w:val="00D14072"/>
    <w:rsid w:val="00D141A4"/>
    <w:rsid w:val="00D14203"/>
    <w:rsid w:val="00D144D9"/>
    <w:rsid w:val="00D145D0"/>
    <w:rsid w:val="00D14B81"/>
    <w:rsid w:val="00D14B98"/>
    <w:rsid w:val="00D14BE9"/>
    <w:rsid w:val="00D14C32"/>
    <w:rsid w:val="00D14D18"/>
    <w:rsid w:val="00D14E19"/>
    <w:rsid w:val="00D14EC8"/>
    <w:rsid w:val="00D1502C"/>
    <w:rsid w:val="00D15321"/>
    <w:rsid w:val="00D153CC"/>
    <w:rsid w:val="00D15A65"/>
    <w:rsid w:val="00D15C00"/>
    <w:rsid w:val="00D15E55"/>
    <w:rsid w:val="00D15E79"/>
    <w:rsid w:val="00D15ED4"/>
    <w:rsid w:val="00D15F0E"/>
    <w:rsid w:val="00D16144"/>
    <w:rsid w:val="00D16188"/>
    <w:rsid w:val="00D163CC"/>
    <w:rsid w:val="00D16592"/>
    <w:rsid w:val="00D16693"/>
    <w:rsid w:val="00D1684A"/>
    <w:rsid w:val="00D16DC2"/>
    <w:rsid w:val="00D16FE8"/>
    <w:rsid w:val="00D17047"/>
    <w:rsid w:val="00D170A0"/>
    <w:rsid w:val="00D17203"/>
    <w:rsid w:val="00D1735E"/>
    <w:rsid w:val="00D17984"/>
    <w:rsid w:val="00D179B4"/>
    <w:rsid w:val="00D17B65"/>
    <w:rsid w:val="00D17E12"/>
    <w:rsid w:val="00D17E30"/>
    <w:rsid w:val="00D200DB"/>
    <w:rsid w:val="00D203C5"/>
    <w:rsid w:val="00D20457"/>
    <w:rsid w:val="00D206A0"/>
    <w:rsid w:val="00D207B2"/>
    <w:rsid w:val="00D20888"/>
    <w:rsid w:val="00D20DD1"/>
    <w:rsid w:val="00D20ED1"/>
    <w:rsid w:val="00D20FE9"/>
    <w:rsid w:val="00D210D8"/>
    <w:rsid w:val="00D21132"/>
    <w:rsid w:val="00D2143B"/>
    <w:rsid w:val="00D21683"/>
    <w:rsid w:val="00D2177F"/>
    <w:rsid w:val="00D21CDE"/>
    <w:rsid w:val="00D21FA7"/>
    <w:rsid w:val="00D22146"/>
    <w:rsid w:val="00D2280B"/>
    <w:rsid w:val="00D228BE"/>
    <w:rsid w:val="00D22B3D"/>
    <w:rsid w:val="00D22BCA"/>
    <w:rsid w:val="00D22E0C"/>
    <w:rsid w:val="00D2384F"/>
    <w:rsid w:val="00D23973"/>
    <w:rsid w:val="00D23B4B"/>
    <w:rsid w:val="00D23B61"/>
    <w:rsid w:val="00D23B62"/>
    <w:rsid w:val="00D23CD3"/>
    <w:rsid w:val="00D23E8D"/>
    <w:rsid w:val="00D23FAB"/>
    <w:rsid w:val="00D2414D"/>
    <w:rsid w:val="00D2456C"/>
    <w:rsid w:val="00D24B1E"/>
    <w:rsid w:val="00D24D6A"/>
    <w:rsid w:val="00D251B2"/>
    <w:rsid w:val="00D25279"/>
    <w:rsid w:val="00D2531A"/>
    <w:rsid w:val="00D254FF"/>
    <w:rsid w:val="00D259C9"/>
    <w:rsid w:val="00D25A5D"/>
    <w:rsid w:val="00D25D0D"/>
    <w:rsid w:val="00D25D56"/>
    <w:rsid w:val="00D25DDC"/>
    <w:rsid w:val="00D260F3"/>
    <w:rsid w:val="00D26468"/>
    <w:rsid w:val="00D2697C"/>
    <w:rsid w:val="00D26986"/>
    <w:rsid w:val="00D26CE6"/>
    <w:rsid w:val="00D275BF"/>
    <w:rsid w:val="00D2761A"/>
    <w:rsid w:val="00D27BB3"/>
    <w:rsid w:val="00D27BF5"/>
    <w:rsid w:val="00D27D15"/>
    <w:rsid w:val="00D27DC1"/>
    <w:rsid w:val="00D27E24"/>
    <w:rsid w:val="00D3021F"/>
    <w:rsid w:val="00D303B3"/>
    <w:rsid w:val="00D304F7"/>
    <w:rsid w:val="00D305A2"/>
    <w:rsid w:val="00D30B6D"/>
    <w:rsid w:val="00D30D3E"/>
    <w:rsid w:val="00D310B4"/>
    <w:rsid w:val="00D310B5"/>
    <w:rsid w:val="00D31270"/>
    <w:rsid w:val="00D31A3E"/>
    <w:rsid w:val="00D31C27"/>
    <w:rsid w:val="00D31C9C"/>
    <w:rsid w:val="00D31FCD"/>
    <w:rsid w:val="00D32158"/>
    <w:rsid w:val="00D326C7"/>
    <w:rsid w:val="00D327F0"/>
    <w:rsid w:val="00D32904"/>
    <w:rsid w:val="00D32AD5"/>
    <w:rsid w:val="00D32BAC"/>
    <w:rsid w:val="00D32C8C"/>
    <w:rsid w:val="00D3317E"/>
    <w:rsid w:val="00D33753"/>
    <w:rsid w:val="00D33831"/>
    <w:rsid w:val="00D33BD9"/>
    <w:rsid w:val="00D33D03"/>
    <w:rsid w:val="00D34246"/>
    <w:rsid w:val="00D344F3"/>
    <w:rsid w:val="00D34673"/>
    <w:rsid w:val="00D3485E"/>
    <w:rsid w:val="00D34DF9"/>
    <w:rsid w:val="00D3514E"/>
    <w:rsid w:val="00D3546B"/>
    <w:rsid w:val="00D35741"/>
    <w:rsid w:val="00D359AA"/>
    <w:rsid w:val="00D35A44"/>
    <w:rsid w:val="00D35B90"/>
    <w:rsid w:val="00D36299"/>
    <w:rsid w:val="00D366FD"/>
    <w:rsid w:val="00D3698E"/>
    <w:rsid w:val="00D36A7C"/>
    <w:rsid w:val="00D36ADA"/>
    <w:rsid w:val="00D36B9B"/>
    <w:rsid w:val="00D36D60"/>
    <w:rsid w:val="00D36E6C"/>
    <w:rsid w:val="00D36F0A"/>
    <w:rsid w:val="00D36F5E"/>
    <w:rsid w:val="00D36FED"/>
    <w:rsid w:val="00D37523"/>
    <w:rsid w:val="00D37609"/>
    <w:rsid w:val="00D37BC4"/>
    <w:rsid w:val="00D37D18"/>
    <w:rsid w:val="00D4042D"/>
    <w:rsid w:val="00D40541"/>
    <w:rsid w:val="00D407D3"/>
    <w:rsid w:val="00D40816"/>
    <w:rsid w:val="00D4097E"/>
    <w:rsid w:val="00D40EF8"/>
    <w:rsid w:val="00D40F5A"/>
    <w:rsid w:val="00D41199"/>
    <w:rsid w:val="00D41577"/>
    <w:rsid w:val="00D41A67"/>
    <w:rsid w:val="00D41E1C"/>
    <w:rsid w:val="00D42053"/>
    <w:rsid w:val="00D42385"/>
    <w:rsid w:val="00D429A0"/>
    <w:rsid w:val="00D42CEC"/>
    <w:rsid w:val="00D42DE9"/>
    <w:rsid w:val="00D42EDF"/>
    <w:rsid w:val="00D43014"/>
    <w:rsid w:val="00D43052"/>
    <w:rsid w:val="00D4313A"/>
    <w:rsid w:val="00D433E8"/>
    <w:rsid w:val="00D434E9"/>
    <w:rsid w:val="00D43500"/>
    <w:rsid w:val="00D4378E"/>
    <w:rsid w:val="00D43B53"/>
    <w:rsid w:val="00D43C57"/>
    <w:rsid w:val="00D43FF5"/>
    <w:rsid w:val="00D4418D"/>
    <w:rsid w:val="00D44313"/>
    <w:rsid w:val="00D44871"/>
    <w:rsid w:val="00D44885"/>
    <w:rsid w:val="00D44E61"/>
    <w:rsid w:val="00D44F75"/>
    <w:rsid w:val="00D44F81"/>
    <w:rsid w:val="00D4540B"/>
    <w:rsid w:val="00D454B3"/>
    <w:rsid w:val="00D454C4"/>
    <w:rsid w:val="00D4559B"/>
    <w:rsid w:val="00D455FE"/>
    <w:rsid w:val="00D4563E"/>
    <w:rsid w:val="00D458A9"/>
    <w:rsid w:val="00D45B51"/>
    <w:rsid w:val="00D46037"/>
    <w:rsid w:val="00D462DF"/>
    <w:rsid w:val="00D4666D"/>
    <w:rsid w:val="00D466ED"/>
    <w:rsid w:val="00D46BF9"/>
    <w:rsid w:val="00D46DE5"/>
    <w:rsid w:val="00D470AC"/>
    <w:rsid w:val="00D470C1"/>
    <w:rsid w:val="00D4710F"/>
    <w:rsid w:val="00D47213"/>
    <w:rsid w:val="00D47962"/>
    <w:rsid w:val="00D47A0C"/>
    <w:rsid w:val="00D47D87"/>
    <w:rsid w:val="00D47DA8"/>
    <w:rsid w:val="00D50B50"/>
    <w:rsid w:val="00D50B81"/>
    <w:rsid w:val="00D50EBA"/>
    <w:rsid w:val="00D51035"/>
    <w:rsid w:val="00D51630"/>
    <w:rsid w:val="00D51900"/>
    <w:rsid w:val="00D519DC"/>
    <w:rsid w:val="00D523FE"/>
    <w:rsid w:val="00D52C4B"/>
    <w:rsid w:val="00D52CEA"/>
    <w:rsid w:val="00D52E43"/>
    <w:rsid w:val="00D52F45"/>
    <w:rsid w:val="00D53157"/>
    <w:rsid w:val="00D5356C"/>
    <w:rsid w:val="00D5359F"/>
    <w:rsid w:val="00D53683"/>
    <w:rsid w:val="00D537FD"/>
    <w:rsid w:val="00D538D8"/>
    <w:rsid w:val="00D539AE"/>
    <w:rsid w:val="00D53BD5"/>
    <w:rsid w:val="00D53F15"/>
    <w:rsid w:val="00D5410B"/>
    <w:rsid w:val="00D541ED"/>
    <w:rsid w:val="00D544AC"/>
    <w:rsid w:val="00D54834"/>
    <w:rsid w:val="00D5490E"/>
    <w:rsid w:val="00D54AC4"/>
    <w:rsid w:val="00D54FD9"/>
    <w:rsid w:val="00D55021"/>
    <w:rsid w:val="00D557D3"/>
    <w:rsid w:val="00D557E2"/>
    <w:rsid w:val="00D559E0"/>
    <w:rsid w:val="00D55ADD"/>
    <w:rsid w:val="00D55B26"/>
    <w:rsid w:val="00D55D47"/>
    <w:rsid w:val="00D56156"/>
    <w:rsid w:val="00D56615"/>
    <w:rsid w:val="00D56A25"/>
    <w:rsid w:val="00D56CBB"/>
    <w:rsid w:val="00D56DAF"/>
    <w:rsid w:val="00D56E98"/>
    <w:rsid w:val="00D57022"/>
    <w:rsid w:val="00D57324"/>
    <w:rsid w:val="00D573DB"/>
    <w:rsid w:val="00D5744C"/>
    <w:rsid w:val="00D57739"/>
    <w:rsid w:val="00D57844"/>
    <w:rsid w:val="00D57A30"/>
    <w:rsid w:val="00D57B1B"/>
    <w:rsid w:val="00D57DAC"/>
    <w:rsid w:val="00D6006C"/>
    <w:rsid w:val="00D6026C"/>
    <w:rsid w:val="00D603E4"/>
    <w:rsid w:val="00D60643"/>
    <w:rsid w:val="00D60903"/>
    <w:rsid w:val="00D60A49"/>
    <w:rsid w:val="00D60BA2"/>
    <w:rsid w:val="00D60EE1"/>
    <w:rsid w:val="00D60F03"/>
    <w:rsid w:val="00D60F22"/>
    <w:rsid w:val="00D60F79"/>
    <w:rsid w:val="00D614C8"/>
    <w:rsid w:val="00D615C2"/>
    <w:rsid w:val="00D616AC"/>
    <w:rsid w:val="00D61772"/>
    <w:rsid w:val="00D618C1"/>
    <w:rsid w:val="00D61B61"/>
    <w:rsid w:val="00D61E8C"/>
    <w:rsid w:val="00D621BE"/>
    <w:rsid w:val="00D62350"/>
    <w:rsid w:val="00D624B1"/>
    <w:rsid w:val="00D62568"/>
    <w:rsid w:val="00D62B69"/>
    <w:rsid w:val="00D62C50"/>
    <w:rsid w:val="00D62E97"/>
    <w:rsid w:val="00D63144"/>
    <w:rsid w:val="00D63552"/>
    <w:rsid w:val="00D63590"/>
    <w:rsid w:val="00D63834"/>
    <w:rsid w:val="00D63997"/>
    <w:rsid w:val="00D63A76"/>
    <w:rsid w:val="00D63B91"/>
    <w:rsid w:val="00D63FB1"/>
    <w:rsid w:val="00D640D1"/>
    <w:rsid w:val="00D641CA"/>
    <w:rsid w:val="00D6429C"/>
    <w:rsid w:val="00D644C9"/>
    <w:rsid w:val="00D6450E"/>
    <w:rsid w:val="00D64A22"/>
    <w:rsid w:val="00D64C8C"/>
    <w:rsid w:val="00D65462"/>
    <w:rsid w:val="00D6570A"/>
    <w:rsid w:val="00D65751"/>
    <w:rsid w:val="00D6579D"/>
    <w:rsid w:val="00D65CC9"/>
    <w:rsid w:val="00D65EEB"/>
    <w:rsid w:val="00D66231"/>
    <w:rsid w:val="00D6658B"/>
    <w:rsid w:val="00D666D8"/>
    <w:rsid w:val="00D66822"/>
    <w:rsid w:val="00D66913"/>
    <w:rsid w:val="00D66ACD"/>
    <w:rsid w:val="00D66E20"/>
    <w:rsid w:val="00D66F9A"/>
    <w:rsid w:val="00D6726A"/>
    <w:rsid w:val="00D675A0"/>
    <w:rsid w:val="00D675CC"/>
    <w:rsid w:val="00D678D6"/>
    <w:rsid w:val="00D7031C"/>
    <w:rsid w:val="00D703AC"/>
    <w:rsid w:val="00D70571"/>
    <w:rsid w:val="00D70992"/>
    <w:rsid w:val="00D70B11"/>
    <w:rsid w:val="00D70BE9"/>
    <w:rsid w:val="00D70C98"/>
    <w:rsid w:val="00D71232"/>
    <w:rsid w:val="00D713A2"/>
    <w:rsid w:val="00D716F7"/>
    <w:rsid w:val="00D71B85"/>
    <w:rsid w:val="00D7249A"/>
    <w:rsid w:val="00D725F1"/>
    <w:rsid w:val="00D726D8"/>
    <w:rsid w:val="00D72F12"/>
    <w:rsid w:val="00D72FAC"/>
    <w:rsid w:val="00D72FC3"/>
    <w:rsid w:val="00D73430"/>
    <w:rsid w:val="00D73576"/>
    <w:rsid w:val="00D73805"/>
    <w:rsid w:val="00D738A5"/>
    <w:rsid w:val="00D73948"/>
    <w:rsid w:val="00D73A94"/>
    <w:rsid w:val="00D73A9E"/>
    <w:rsid w:val="00D73AAC"/>
    <w:rsid w:val="00D73BCA"/>
    <w:rsid w:val="00D74142"/>
    <w:rsid w:val="00D74585"/>
    <w:rsid w:val="00D74877"/>
    <w:rsid w:val="00D748C1"/>
    <w:rsid w:val="00D7496F"/>
    <w:rsid w:val="00D74B56"/>
    <w:rsid w:val="00D74B78"/>
    <w:rsid w:val="00D74C06"/>
    <w:rsid w:val="00D74F2C"/>
    <w:rsid w:val="00D75161"/>
    <w:rsid w:val="00D75C4F"/>
    <w:rsid w:val="00D75C9C"/>
    <w:rsid w:val="00D75D53"/>
    <w:rsid w:val="00D75DC4"/>
    <w:rsid w:val="00D75E0C"/>
    <w:rsid w:val="00D75FAC"/>
    <w:rsid w:val="00D76178"/>
    <w:rsid w:val="00D76265"/>
    <w:rsid w:val="00D76434"/>
    <w:rsid w:val="00D766C1"/>
    <w:rsid w:val="00D772B2"/>
    <w:rsid w:val="00D773FA"/>
    <w:rsid w:val="00D77437"/>
    <w:rsid w:val="00D775E0"/>
    <w:rsid w:val="00D77FDB"/>
    <w:rsid w:val="00D80252"/>
    <w:rsid w:val="00D80AAE"/>
    <w:rsid w:val="00D80FC4"/>
    <w:rsid w:val="00D81178"/>
    <w:rsid w:val="00D812E2"/>
    <w:rsid w:val="00D8130A"/>
    <w:rsid w:val="00D813FF"/>
    <w:rsid w:val="00D816E2"/>
    <w:rsid w:val="00D81F4B"/>
    <w:rsid w:val="00D82433"/>
    <w:rsid w:val="00D82481"/>
    <w:rsid w:val="00D82829"/>
    <w:rsid w:val="00D82AC4"/>
    <w:rsid w:val="00D82B27"/>
    <w:rsid w:val="00D82C98"/>
    <w:rsid w:val="00D82E21"/>
    <w:rsid w:val="00D83100"/>
    <w:rsid w:val="00D83108"/>
    <w:rsid w:val="00D833DB"/>
    <w:rsid w:val="00D83442"/>
    <w:rsid w:val="00D834EF"/>
    <w:rsid w:val="00D83919"/>
    <w:rsid w:val="00D83BFF"/>
    <w:rsid w:val="00D83CBB"/>
    <w:rsid w:val="00D83D1F"/>
    <w:rsid w:val="00D83E5D"/>
    <w:rsid w:val="00D842DA"/>
    <w:rsid w:val="00D8460A"/>
    <w:rsid w:val="00D84791"/>
    <w:rsid w:val="00D847CA"/>
    <w:rsid w:val="00D848ED"/>
    <w:rsid w:val="00D84C7B"/>
    <w:rsid w:val="00D84F0D"/>
    <w:rsid w:val="00D851BA"/>
    <w:rsid w:val="00D85252"/>
    <w:rsid w:val="00D853B8"/>
    <w:rsid w:val="00D85522"/>
    <w:rsid w:val="00D855C4"/>
    <w:rsid w:val="00D85C68"/>
    <w:rsid w:val="00D85CE4"/>
    <w:rsid w:val="00D85DC5"/>
    <w:rsid w:val="00D86134"/>
    <w:rsid w:val="00D861C4"/>
    <w:rsid w:val="00D86290"/>
    <w:rsid w:val="00D86833"/>
    <w:rsid w:val="00D868A9"/>
    <w:rsid w:val="00D869D6"/>
    <w:rsid w:val="00D86FC5"/>
    <w:rsid w:val="00D8708F"/>
    <w:rsid w:val="00D87223"/>
    <w:rsid w:val="00D87385"/>
    <w:rsid w:val="00D87868"/>
    <w:rsid w:val="00D87938"/>
    <w:rsid w:val="00D879EA"/>
    <w:rsid w:val="00D87FB1"/>
    <w:rsid w:val="00D9013B"/>
    <w:rsid w:val="00D9031A"/>
    <w:rsid w:val="00D9036C"/>
    <w:rsid w:val="00D90450"/>
    <w:rsid w:val="00D905AC"/>
    <w:rsid w:val="00D906B9"/>
    <w:rsid w:val="00D90998"/>
    <w:rsid w:val="00D90DBF"/>
    <w:rsid w:val="00D90E03"/>
    <w:rsid w:val="00D914C8"/>
    <w:rsid w:val="00D91885"/>
    <w:rsid w:val="00D91966"/>
    <w:rsid w:val="00D91A38"/>
    <w:rsid w:val="00D91C7B"/>
    <w:rsid w:val="00D91DB4"/>
    <w:rsid w:val="00D91F1C"/>
    <w:rsid w:val="00D9200B"/>
    <w:rsid w:val="00D923A4"/>
    <w:rsid w:val="00D92489"/>
    <w:rsid w:val="00D9248B"/>
    <w:rsid w:val="00D924AE"/>
    <w:rsid w:val="00D927A4"/>
    <w:rsid w:val="00D92879"/>
    <w:rsid w:val="00D928A4"/>
    <w:rsid w:val="00D92A95"/>
    <w:rsid w:val="00D92DF6"/>
    <w:rsid w:val="00D9305C"/>
    <w:rsid w:val="00D93173"/>
    <w:rsid w:val="00D93738"/>
    <w:rsid w:val="00D9378A"/>
    <w:rsid w:val="00D93880"/>
    <w:rsid w:val="00D938E6"/>
    <w:rsid w:val="00D93A78"/>
    <w:rsid w:val="00D93E7F"/>
    <w:rsid w:val="00D93FB9"/>
    <w:rsid w:val="00D94776"/>
    <w:rsid w:val="00D9478C"/>
    <w:rsid w:val="00D947C9"/>
    <w:rsid w:val="00D95198"/>
    <w:rsid w:val="00D952AB"/>
    <w:rsid w:val="00D9565B"/>
    <w:rsid w:val="00D9567C"/>
    <w:rsid w:val="00D95824"/>
    <w:rsid w:val="00D95924"/>
    <w:rsid w:val="00D96062"/>
    <w:rsid w:val="00D96419"/>
    <w:rsid w:val="00D965FB"/>
    <w:rsid w:val="00D96707"/>
    <w:rsid w:val="00D96772"/>
    <w:rsid w:val="00D96927"/>
    <w:rsid w:val="00D96B58"/>
    <w:rsid w:val="00D96CB4"/>
    <w:rsid w:val="00D96CFC"/>
    <w:rsid w:val="00D96EB5"/>
    <w:rsid w:val="00D96F52"/>
    <w:rsid w:val="00D970E0"/>
    <w:rsid w:val="00D972AE"/>
    <w:rsid w:val="00D97389"/>
    <w:rsid w:val="00D97418"/>
    <w:rsid w:val="00D97AC1"/>
    <w:rsid w:val="00D97D47"/>
    <w:rsid w:val="00D97E19"/>
    <w:rsid w:val="00D97F8C"/>
    <w:rsid w:val="00DA0000"/>
    <w:rsid w:val="00DA0141"/>
    <w:rsid w:val="00DA02D2"/>
    <w:rsid w:val="00DA0316"/>
    <w:rsid w:val="00DA0339"/>
    <w:rsid w:val="00DA03B6"/>
    <w:rsid w:val="00DA068F"/>
    <w:rsid w:val="00DA076E"/>
    <w:rsid w:val="00DA080A"/>
    <w:rsid w:val="00DA0BFE"/>
    <w:rsid w:val="00DA0D17"/>
    <w:rsid w:val="00DA125D"/>
    <w:rsid w:val="00DA126B"/>
    <w:rsid w:val="00DA1279"/>
    <w:rsid w:val="00DA15B7"/>
    <w:rsid w:val="00DA1677"/>
    <w:rsid w:val="00DA187C"/>
    <w:rsid w:val="00DA1EF2"/>
    <w:rsid w:val="00DA226D"/>
    <w:rsid w:val="00DA2317"/>
    <w:rsid w:val="00DA23DD"/>
    <w:rsid w:val="00DA26E1"/>
    <w:rsid w:val="00DA279F"/>
    <w:rsid w:val="00DA27DF"/>
    <w:rsid w:val="00DA2B8F"/>
    <w:rsid w:val="00DA2C8F"/>
    <w:rsid w:val="00DA2CA0"/>
    <w:rsid w:val="00DA30FC"/>
    <w:rsid w:val="00DA3273"/>
    <w:rsid w:val="00DA33DD"/>
    <w:rsid w:val="00DA3CC5"/>
    <w:rsid w:val="00DA3DC3"/>
    <w:rsid w:val="00DA3F01"/>
    <w:rsid w:val="00DA42D7"/>
    <w:rsid w:val="00DA433E"/>
    <w:rsid w:val="00DA488C"/>
    <w:rsid w:val="00DA48DA"/>
    <w:rsid w:val="00DA48EF"/>
    <w:rsid w:val="00DA49CA"/>
    <w:rsid w:val="00DA5751"/>
    <w:rsid w:val="00DA590A"/>
    <w:rsid w:val="00DA5A70"/>
    <w:rsid w:val="00DA5CEC"/>
    <w:rsid w:val="00DA5DDD"/>
    <w:rsid w:val="00DA6310"/>
    <w:rsid w:val="00DA6332"/>
    <w:rsid w:val="00DA6353"/>
    <w:rsid w:val="00DA6364"/>
    <w:rsid w:val="00DA6721"/>
    <w:rsid w:val="00DA682F"/>
    <w:rsid w:val="00DA6B7A"/>
    <w:rsid w:val="00DA6D2E"/>
    <w:rsid w:val="00DA6DEA"/>
    <w:rsid w:val="00DA7085"/>
    <w:rsid w:val="00DA730E"/>
    <w:rsid w:val="00DA7393"/>
    <w:rsid w:val="00DA73A5"/>
    <w:rsid w:val="00DA74A4"/>
    <w:rsid w:val="00DA7581"/>
    <w:rsid w:val="00DA7BB6"/>
    <w:rsid w:val="00DA7BEF"/>
    <w:rsid w:val="00DA7CF4"/>
    <w:rsid w:val="00DA7D17"/>
    <w:rsid w:val="00DB00DF"/>
    <w:rsid w:val="00DB010E"/>
    <w:rsid w:val="00DB01C4"/>
    <w:rsid w:val="00DB04E2"/>
    <w:rsid w:val="00DB0601"/>
    <w:rsid w:val="00DB06CA"/>
    <w:rsid w:val="00DB0792"/>
    <w:rsid w:val="00DB0823"/>
    <w:rsid w:val="00DB09AD"/>
    <w:rsid w:val="00DB1412"/>
    <w:rsid w:val="00DB1848"/>
    <w:rsid w:val="00DB19ED"/>
    <w:rsid w:val="00DB22BC"/>
    <w:rsid w:val="00DB23DB"/>
    <w:rsid w:val="00DB2542"/>
    <w:rsid w:val="00DB2B1A"/>
    <w:rsid w:val="00DB3039"/>
    <w:rsid w:val="00DB3171"/>
    <w:rsid w:val="00DB31CD"/>
    <w:rsid w:val="00DB331F"/>
    <w:rsid w:val="00DB346D"/>
    <w:rsid w:val="00DB3635"/>
    <w:rsid w:val="00DB370F"/>
    <w:rsid w:val="00DB389C"/>
    <w:rsid w:val="00DB3E07"/>
    <w:rsid w:val="00DB3EEC"/>
    <w:rsid w:val="00DB4022"/>
    <w:rsid w:val="00DB4497"/>
    <w:rsid w:val="00DB44A5"/>
    <w:rsid w:val="00DB474D"/>
    <w:rsid w:val="00DB483D"/>
    <w:rsid w:val="00DB4ADA"/>
    <w:rsid w:val="00DB4BC5"/>
    <w:rsid w:val="00DB4C26"/>
    <w:rsid w:val="00DB4CC0"/>
    <w:rsid w:val="00DB4EE9"/>
    <w:rsid w:val="00DB4F85"/>
    <w:rsid w:val="00DB4FAF"/>
    <w:rsid w:val="00DB50ED"/>
    <w:rsid w:val="00DB590B"/>
    <w:rsid w:val="00DB59FB"/>
    <w:rsid w:val="00DB5A9C"/>
    <w:rsid w:val="00DB5BFB"/>
    <w:rsid w:val="00DB5D1E"/>
    <w:rsid w:val="00DB5F6A"/>
    <w:rsid w:val="00DB5FA3"/>
    <w:rsid w:val="00DB6003"/>
    <w:rsid w:val="00DB6290"/>
    <w:rsid w:val="00DB62C3"/>
    <w:rsid w:val="00DB6406"/>
    <w:rsid w:val="00DB6468"/>
    <w:rsid w:val="00DB658D"/>
    <w:rsid w:val="00DB6730"/>
    <w:rsid w:val="00DB6E11"/>
    <w:rsid w:val="00DB6E2C"/>
    <w:rsid w:val="00DB6F3D"/>
    <w:rsid w:val="00DB6FD0"/>
    <w:rsid w:val="00DB73D4"/>
    <w:rsid w:val="00DB79FE"/>
    <w:rsid w:val="00DB7C31"/>
    <w:rsid w:val="00DB7EAD"/>
    <w:rsid w:val="00DB7F93"/>
    <w:rsid w:val="00DC0028"/>
    <w:rsid w:val="00DC00C1"/>
    <w:rsid w:val="00DC07A5"/>
    <w:rsid w:val="00DC085E"/>
    <w:rsid w:val="00DC0B1C"/>
    <w:rsid w:val="00DC0BAF"/>
    <w:rsid w:val="00DC0C21"/>
    <w:rsid w:val="00DC0F31"/>
    <w:rsid w:val="00DC1239"/>
    <w:rsid w:val="00DC26AC"/>
    <w:rsid w:val="00DC2752"/>
    <w:rsid w:val="00DC2854"/>
    <w:rsid w:val="00DC2BF3"/>
    <w:rsid w:val="00DC2C94"/>
    <w:rsid w:val="00DC2FD8"/>
    <w:rsid w:val="00DC3C4E"/>
    <w:rsid w:val="00DC3D64"/>
    <w:rsid w:val="00DC3D8E"/>
    <w:rsid w:val="00DC3F28"/>
    <w:rsid w:val="00DC42BC"/>
    <w:rsid w:val="00DC43C8"/>
    <w:rsid w:val="00DC46D4"/>
    <w:rsid w:val="00DC487F"/>
    <w:rsid w:val="00DC4941"/>
    <w:rsid w:val="00DC4ADF"/>
    <w:rsid w:val="00DC4C42"/>
    <w:rsid w:val="00DC4F52"/>
    <w:rsid w:val="00DC5256"/>
    <w:rsid w:val="00DC5329"/>
    <w:rsid w:val="00DC5571"/>
    <w:rsid w:val="00DC5663"/>
    <w:rsid w:val="00DC5D93"/>
    <w:rsid w:val="00DC5E96"/>
    <w:rsid w:val="00DC5F7A"/>
    <w:rsid w:val="00DC61F1"/>
    <w:rsid w:val="00DC6342"/>
    <w:rsid w:val="00DC654D"/>
    <w:rsid w:val="00DC6691"/>
    <w:rsid w:val="00DC6721"/>
    <w:rsid w:val="00DC672F"/>
    <w:rsid w:val="00DC6C75"/>
    <w:rsid w:val="00DC701C"/>
    <w:rsid w:val="00DC7065"/>
    <w:rsid w:val="00DC70D7"/>
    <w:rsid w:val="00DC70DC"/>
    <w:rsid w:val="00DC72D6"/>
    <w:rsid w:val="00DC72F9"/>
    <w:rsid w:val="00DC76C8"/>
    <w:rsid w:val="00DC7723"/>
    <w:rsid w:val="00DC7C0E"/>
    <w:rsid w:val="00DC7D28"/>
    <w:rsid w:val="00DC7D4B"/>
    <w:rsid w:val="00DC7D6D"/>
    <w:rsid w:val="00DC7FCB"/>
    <w:rsid w:val="00DD003A"/>
    <w:rsid w:val="00DD0432"/>
    <w:rsid w:val="00DD0523"/>
    <w:rsid w:val="00DD05D2"/>
    <w:rsid w:val="00DD0630"/>
    <w:rsid w:val="00DD06B4"/>
    <w:rsid w:val="00DD0860"/>
    <w:rsid w:val="00DD0A9A"/>
    <w:rsid w:val="00DD0D0B"/>
    <w:rsid w:val="00DD103F"/>
    <w:rsid w:val="00DD1202"/>
    <w:rsid w:val="00DD169D"/>
    <w:rsid w:val="00DD1871"/>
    <w:rsid w:val="00DD1908"/>
    <w:rsid w:val="00DD19CB"/>
    <w:rsid w:val="00DD1AAF"/>
    <w:rsid w:val="00DD1B81"/>
    <w:rsid w:val="00DD1C52"/>
    <w:rsid w:val="00DD20E0"/>
    <w:rsid w:val="00DD217A"/>
    <w:rsid w:val="00DD239F"/>
    <w:rsid w:val="00DD2939"/>
    <w:rsid w:val="00DD2A0E"/>
    <w:rsid w:val="00DD2A35"/>
    <w:rsid w:val="00DD2C8C"/>
    <w:rsid w:val="00DD2E0A"/>
    <w:rsid w:val="00DD2F67"/>
    <w:rsid w:val="00DD2F7F"/>
    <w:rsid w:val="00DD308E"/>
    <w:rsid w:val="00DD3527"/>
    <w:rsid w:val="00DD386A"/>
    <w:rsid w:val="00DD39EC"/>
    <w:rsid w:val="00DD3BB0"/>
    <w:rsid w:val="00DD3CEC"/>
    <w:rsid w:val="00DD41A0"/>
    <w:rsid w:val="00DD4867"/>
    <w:rsid w:val="00DD4960"/>
    <w:rsid w:val="00DD4BBD"/>
    <w:rsid w:val="00DD4C6D"/>
    <w:rsid w:val="00DD4E57"/>
    <w:rsid w:val="00DD4FF8"/>
    <w:rsid w:val="00DD5217"/>
    <w:rsid w:val="00DD52A2"/>
    <w:rsid w:val="00DD5336"/>
    <w:rsid w:val="00DD534F"/>
    <w:rsid w:val="00DD54D8"/>
    <w:rsid w:val="00DD54E4"/>
    <w:rsid w:val="00DD5675"/>
    <w:rsid w:val="00DD56C9"/>
    <w:rsid w:val="00DD613D"/>
    <w:rsid w:val="00DD66FF"/>
    <w:rsid w:val="00DD6784"/>
    <w:rsid w:val="00DD6B8B"/>
    <w:rsid w:val="00DD6C30"/>
    <w:rsid w:val="00DD6D01"/>
    <w:rsid w:val="00DD6E4E"/>
    <w:rsid w:val="00DD735D"/>
    <w:rsid w:val="00DD7573"/>
    <w:rsid w:val="00DD764B"/>
    <w:rsid w:val="00DD7756"/>
    <w:rsid w:val="00DD7864"/>
    <w:rsid w:val="00DD788E"/>
    <w:rsid w:val="00DD7A46"/>
    <w:rsid w:val="00DD7A7E"/>
    <w:rsid w:val="00DE0170"/>
    <w:rsid w:val="00DE0332"/>
    <w:rsid w:val="00DE08EA"/>
    <w:rsid w:val="00DE105B"/>
    <w:rsid w:val="00DE129A"/>
    <w:rsid w:val="00DE15DA"/>
    <w:rsid w:val="00DE1812"/>
    <w:rsid w:val="00DE1C6D"/>
    <w:rsid w:val="00DE1EC2"/>
    <w:rsid w:val="00DE21EE"/>
    <w:rsid w:val="00DE260F"/>
    <w:rsid w:val="00DE2834"/>
    <w:rsid w:val="00DE2868"/>
    <w:rsid w:val="00DE2A04"/>
    <w:rsid w:val="00DE2A56"/>
    <w:rsid w:val="00DE2AAB"/>
    <w:rsid w:val="00DE2E9F"/>
    <w:rsid w:val="00DE335F"/>
    <w:rsid w:val="00DE33EC"/>
    <w:rsid w:val="00DE37F0"/>
    <w:rsid w:val="00DE3D7A"/>
    <w:rsid w:val="00DE3DEF"/>
    <w:rsid w:val="00DE3E61"/>
    <w:rsid w:val="00DE40B8"/>
    <w:rsid w:val="00DE415B"/>
    <w:rsid w:val="00DE429A"/>
    <w:rsid w:val="00DE43EA"/>
    <w:rsid w:val="00DE454D"/>
    <w:rsid w:val="00DE4852"/>
    <w:rsid w:val="00DE4A69"/>
    <w:rsid w:val="00DE4BB8"/>
    <w:rsid w:val="00DE4FD4"/>
    <w:rsid w:val="00DE543F"/>
    <w:rsid w:val="00DE58A4"/>
    <w:rsid w:val="00DE5DA1"/>
    <w:rsid w:val="00DE5EFC"/>
    <w:rsid w:val="00DE6098"/>
    <w:rsid w:val="00DE61F5"/>
    <w:rsid w:val="00DE6357"/>
    <w:rsid w:val="00DE647C"/>
    <w:rsid w:val="00DE66B7"/>
    <w:rsid w:val="00DE6CB8"/>
    <w:rsid w:val="00DE7161"/>
    <w:rsid w:val="00DE7423"/>
    <w:rsid w:val="00DE74A1"/>
    <w:rsid w:val="00DE76C7"/>
    <w:rsid w:val="00DE78B0"/>
    <w:rsid w:val="00DE7974"/>
    <w:rsid w:val="00DE7C09"/>
    <w:rsid w:val="00DE7CEB"/>
    <w:rsid w:val="00DF02CD"/>
    <w:rsid w:val="00DF05AE"/>
    <w:rsid w:val="00DF0694"/>
    <w:rsid w:val="00DF07A9"/>
    <w:rsid w:val="00DF0BA7"/>
    <w:rsid w:val="00DF0E9A"/>
    <w:rsid w:val="00DF13F3"/>
    <w:rsid w:val="00DF15C7"/>
    <w:rsid w:val="00DF1660"/>
    <w:rsid w:val="00DF16D3"/>
    <w:rsid w:val="00DF1CA2"/>
    <w:rsid w:val="00DF1D01"/>
    <w:rsid w:val="00DF1DFC"/>
    <w:rsid w:val="00DF1E74"/>
    <w:rsid w:val="00DF1EB0"/>
    <w:rsid w:val="00DF21A1"/>
    <w:rsid w:val="00DF22CC"/>
    <w:rsid w:val="00DF27B0"/>
    <w:rsid w:val="00DF2982"/>
    <w:rsid w:val="00DF2A77"/>
    <w:rsid w:val="00DF2B68"/>
    <w:rsid w:val="00DF2C7E"/>
    <w:rsid w:val="00DF2E7B"/>
    <w:rsid w:val="00DF2F00"/>
    <w:rsid w:val="00DF33D3"/>
    <w:rsid w:val="00DF378E"/>
    <w:rsid w:val="00DF3906"/>
    <w:rsid w:val="00DF398A"/>
    <w:rsid w:val="00DF3A43"/>
    <w:rsid w:val="00DF3B9E"/>
    <w:rsid w:val="00DF3C2F"/>
    <w:rsid w:val="00DF3D9B"/>
    <w:rsid w:val="00DF3F50"/>
    <w:rsid w:val="00DF406B"/>
    <w:rsid w:val="00DF42C1"/>
    <w:rsid w:val="00DF4510"/>
    <w:rsid w:val="00DF45F7"/>
    <w:rsid w:val="00DF470F"/>
    <w:rsid w:val="00DF488E"/>
    <w:rsid w:val="00DF49E0"/>
    <w:rsid w:val="00DF4AAC"/>
    <w:rsid w:val="00DF4E24"/>
    <w:rsid w:val="00DF4EB8"/>
    <w:rsid w:val="00DF4F83"/>
    <w:rsid w:val="00DF517F"/>
    <w:rsid w:val="00DF53D4"/>
    <w:rsid w:val="00DF5822"/>
    <w:rsid w:val="00DF5861"/>
    <w:rsid w:val="00DF59E4"/>
    <w:rsid w:val="00DF5A5E"/>
    <w:rsid w:val="00DF5F33"/>
    <w:rsid w:val="00DF5FD0"/>
    <w:rsid w:val="00DF6039"/>
    <w:rsid w:val="00DF610F"/>
    <w:rsid w:val="00DF61EE"/>
    <w:rsid w:val="00DF64E2"/>
    <w:rsid w:val="00DF6819"/>
    <w:rsid w:val="00DF6B61"/>
    <w:rsid w:val="00DF6B77"/>
    <w:rsid w:val="00DF6D15"/>
    <w:rsid w:val="00DF6D81"/>
    <w:rsid w:val="00DF6DA3"/>
    <w:rsid w:val="00DF6DF6"/>
    <w:rsid w:val="00DF7585"/>
    <w:rsid w:val="00DF7961"/>
    <w:rsid w:val="00DF7DA1"/>
    <w:rsid w:val="00E0022C"/>
    <w:rsid w:val="00E00309"/>
    <w:rsid w:val="00E00481"/>
    <w:rsid w:val="00E004A7"/>
    <w:rsid w:val="00E0079C"/>
    <w:rsid w:val="00E00A5A"/>
    <w:rsid w:val="00E00F70"/>
    <w:rsid w:val="00E01229"/>
    <w:rsid w:val="00E0127F"/>
    <w:rsid w:val="00E0195E"/>
    <w:rsid w:val="00E01AE3"/>
    <w:rsid w:val="00E0222C"/>
    <w:rsid w:val="00E02743"/>
    <w:rsid w:val="00E029B0"/>
    <w:rsid w:val="00E029BE"/>
    <w:rsid w:val="00E02A10"/>
    <w:rsid w:val="00E02A50"/>
    <w:rsid w:val="00E02C82"/>
    <w:rsid w:val="00E02DC0"/>
    <w:rsid w:val="00E02E89"/>
    <w:rsid w:val="00E02FFA"/>
    <w:rsid w:val="00E03047"/>
    <w:rsid w:val="00E03054"/>
    <w:rsid w:val="00E03437"/>
    <w:rsid w:val="00E034AE"/>
    <w:rsid w:val="00E03585"/>
    <w:rsid w:val="00E03E36"/>
    <w:rsid w:val="00E0462F"/>
    <w:rsid w:val="00E04729"/>
    <w:rsid w:val="00E047ED"/>
    <w:rsid w:val="00E04940"/>
    <w:rsid w:val="00E04A22"/>
    <w:rsid w:val="00E04BC0"/>
    <w:rsid w:val="00E04BF8"/>
    <w:rsid w:val="00E04E8B"/>
    <w:rsid w:val="00E050D8"/>
    <w:rsid w:val="00E0510E"/>
    <w:rsid w:val="00E0513A"/>
    <w:rsid w:val="00E051C9"/>
    <w:rsid w:val="00E0533B"/>
    <w:rsid w:val="00E05563"/>
    <w:rsid w:val="00E05770"/>
    <w:rsid w:val="00E057D5"/>
    <w:rsid w:val="00E05B74"/>
    <w:rsid w:val="00E05C0A"/>
    <w:rsid w:val="00E05CF6"/>
    <w:rsid w:val="00E060A3"/>
    <w:rsid w:val="00E06322"/>
    <w:rsid w:val="00E066DD"/>
    <w:rsid w:val="00E067C0"/>
    <w:rsid w:val="00E069ED"/>
    <w:rsid w:val="00E06BD0"/>
    <w:rsid w:val="00E06C7C"/>
    <w:rsid w:val="00E07046"/>
    <w:rsid w:val="00E0734F"/>
    <w:rsid w:val="00E07733"/>
    <w:rsid w:val="00E0787F"/>
    <w:rsid w:val="00E07968"/>
    <w:rsid w:val="00E07B27"/>
    <w:rsid w:val="00E07EAE"/>
    <w:rsid w:val="00E101D3"/>
    <w:rsid w:val="00E10304"/>
    <w:rsid w:val="00E104A4"/>
    <w:rsid w:val="00E10F5D"/>
    <w:rsid w:val="00E1133D"/>
    <w:rsid w:val="00E11629"/>
    <w:rsid w:val="00E1162D"/>
    <w:rsid w:val="00E119C7"/>
    <w:rsid w:val="00E12302"/>
    <w:rsid w:val="00E12576"/>
    <w:rsid w:val="00E12683"/>
    <w:rsid w:val="00E12A18"/>
    <w:rsid w:val="00E12C3B"/>
    <w:rsid w:val="00E13016"/>
    <w:rsid w:val="00E132AA"/>
    <w:rsid w:val="00E134AF"/>
    <w:rsid w:val="00E13C7A"/>
    <w:rsid w:val="00E13E03"/>
    <w:rsid w:val="00E13F1D"/>
    <w:rsid w:val="00E14428"/>
    <w:rsid w:val="00E144BB"/>
    <w:rsid w:val="00E147D4"/>
    <w:rsid w:val="00E14838"/>
    <w:rsid w:val="00E14D31"/>
    <w:rsid w:val="00E15103"/>
    <w:rsid w:val="00E15153"/>
    <w:rsid w:val="00E15250"/>
    <w:rsid w:val="00E1578F"/>
    <w:rsid w:val="00E157BE"/>
    <w:rsid w:val="00E159DA"/>
    <w:rsid w:val="00E15AF0"/>
    <w:rsid w:val="00E15BB5"/>
    <w:rsid w:val="00E15C7B"/>
    <w:rsid w:val="00E15D02"/>
    <w:rsid w:val="00E16024"/>
    <w:rsid w:val="00E16318"/>
    <w:rsid w:val="00E16326"/>
    <w:rsid w:val="00E167FB"/>
    <w:rsid w:val="00E16D9D"/>
    <w:rsid w:val="00E17176"/>
    <w:rsid w:val="00E1721A"/>
    <w:rsid w:val="00E17233"/>
    <w:rsid w:val="00E174DA"/>
    <w:rsid w:val="00E17700"/>
    <w:rsid w:val="00E17753"/>
    <w:rsid w:val="00E17B3F"/>
    <w:rsid w:val="00E17DBF"/>
    <w:rsid w:val="00E200E7"/>
    <w:rsid w:val="00E2033A"/>
    <w:rsid w:val="00E20687"/>
    <w:rsid w:val="00E2085E"/>
    <w:rsid w:val="00E20F03"/>
    <w:rsid w:val="00E2145F"/>
    <w:rsid w:val="00E21468"/>
    <w:rsid w:val="00E214BE"/>
    <w:rsid w:val="00E214C3"/>
    <w:rsid w:val="00E2176D"/>
    <w:rsid w:val="00E21904"/>
    <w:rsid w:val="00E219DD"/>
    <w:rsid w:val="00E21D83"/>
    <w:rsid w:val="00E21D97"/>
    <w:rsid w:val="00E22058"/>
    <w:rsid w:val="00E224CC"/>
    <w:rsid w:val="00E225C6"/>
    <w:rsid w:val="00E22A75"/>
    <w:rsid w:val="00E22A81"/>
    <w:rsid w:val="00E22B59"/>
    <w:rsid w:val="00E232C7"/>
    <w:rsid w:val="00E235AB"/>
    <w:rsid w:val="00E23814"/>
    <w:rsid w:val="00E238AF"/>
    <w:rsid w:val="00E239AA"/>
    <w:rsid w:val="00E23C96"/>
    <w:rsid w:val="00E23CD4"/>
    <w:rsid w:val="00E23D69"/>
    <w:rsid w:val="00E23E6C"/>
    <w:rsid w:val="00E24019"/>
    <w:rsid w:val="00E2402B"/>
    <w:rsid w:val="00E242E1"/>
    <w:rsid w:val="00E242F7"/>
    <w:rsid w:val="00E243CD"/>
    <w:rsid w:val="00E246B8"/>
    <w:rsid w:val="00E2473E"/>
    <w:rsid w:val="00E24792"/>
    <w:rsid w:val="00E24E8F"/>
    <w:rsid w:val="00E252DA"/>
    <w:rsid w:val="00E253C0"/>
    <w:rsid w:val="00E2567C"/>
    <w:rsid w:val="00E25705"/>
    <w:rsid w:val="00E258ED"/>
    <w:rsid w:val="00E25A6D"/>
    <w:rsid w:val="00E25B80"/>
    <w:rsid w:val="00E25C14"/>
    <w:rsid w:val="00E25DB0"/>
    <w:rsid w:val="00E26201"/>
    <w:rsid w:val="00E26528"/>
    <w:rsid w:val="00E26759"/>
    <w:rsid w:val="00E26807"/>
    <w:rsid w:val="00E26A82"/>
    <w:rsid w:val="00E26DDD"/>
    <w:rsid w:val="00E26EA9"/>
    <w:rsid w:val="00E26EB5"/>
    <w:rsid w:val="00E27256"/>
    <w:rsid w:val="00E274FE"/>
    <w:rsid w:val="00E2753A"/>
    <w:rsid w:val="00E275D4"/>
    <w:rsid w:val="00E27718"/>
    <w:rsid w:val="00E27958"/>
    <w:rsid w:val="00E27C7B"/>
    <w:rsid w:val="00E27F42"/>
    <w:rsid w:val="00E300C3"/>
    <w:rsid w:val="00E30201"/>
    <w:rsid w:val="00E3050D"/>
    <w:rsid w:val="00E30667"/>
    <w:rsid w:val="00E30752"/>
    <w:rsid w:val="00E30876"/>
    <w:rsid w:val="00E30CDA"/>
    <w:rsid w:val="00E30DF5"/>
    <w:rsid w:val="00E31177"/>
    <w:rsid w:val="00E315CD"/>
    <w:rsid w:val="00E317C7"/>
    <w:rsid w:val="00E31D6E"/>
    <w:rsid w:val="00E31DAC"/>
    <w:rsid w:val="00E31E20"/>
    <w:rsid w:val="00E31E5C"/>
    <w:rsid w:val="00E32039"/>
    <w:rsid w:val="00E32285"/>
    <w:rsid w:val="00E32343"/>
    <w:rsid w:val="00E32365"/>
    <w:rsid w:val="00E325BB"/>
    <w:rsid w:val="00E3283D"/>
    <w:rsid w:val="00E32AC7"/>
    <w:rsid w:val="00E32AE0"/>
    <w:rsid w:val="00E32D70"/>
    <w:rsid w:val="00E33018"/>
    <w:rsid w:val="00E33085"/>
    <w:rsid w:val="00E330E8"/>
    <w:rsid w:val="00E331D2"/>
    <w:rsid w:val="00E33217"/>
    <w:rsid w:val="00E334CC"/>
    <w:rsid w:val="00E335D9"/>
    <w:rsid w:val="00E3379C"/>
    <w:rsid w:val="00E33C28"/>
    <w:rsid w:val="00E33C5C"/>
    <w:rsid w:val="00E33C67"/>
    <w:rsid w:val="00E33CAF"/>
    <w:rsid w:val="00E33E27"/>
    <w:rsid w:val="00E33FED"/>
    <w:rsid w:val="00E340A5"/>
    <w:rsid w:val="00E342D6"/>
    <w:rsid w:val="00E344A0"/>
    <w:rsid w:val="00E344DB"/>
    <w:rsid w:val="00E344FD"/>
    <w:rsid w:val="00E34762"/>
    <w:rsid w:val="00E349E1"/>
    <w:rsid w:val="00E34BC5"/>
    <w:rsid w:val="00E34D04"/>
    <w:rsid w:val="00E35155"/>
    <w:rsid w:val="00E351AA"/>
    <w:rsid w:val="00E35219"/>
    <w:rsid w:val="00E352F3"/>
    <w:rsid w:val="00E35592"/>
    <w:rsid w:val="00E3597A"/>
    <w:rsid w:val="00E35B7A"/>
    <w:rsid w:val="00E35C27"/>
    <w:rsid w:val="00E35DEA"/>
    <w:rsid w:val="00E35EF7"/>
    <w:rsid w:val="00E3627A"/>
    <w:rsid w:val="00E364AB"/>
    <w:rsid w:val="00E364C1"/>
    <w:rsid w:val="00E36810"/>
    <w:rsid w:val="00E36A39"/>
    <w:rsid w:val="00E36F1D"/>
    <w:rsid w:val="00E370FD"/>
    <w:rsid w:val="00E374A9"/>
    <w:rsid w:val="00E37581"/>
    <w:rsid w:val="00E375BC"/>
    <w:rsid w:val="00E3779E"/>
    <w:rsid w:val="00E37BB6"/>
    <w:rsid w:val="00E37D75"/>
    <w:rsid w:val="00E37EF5"/>
    <w:rsid w:val="00E37F42"/>
    <w:rsid w:val="00E40026"/>
    <w:rsid w:val="00E400D6"/>
    <w:rsid w:val="00E401A0"/>
    <w:rsid w:val="00E40390"/>
    <w:rsid w:val="00E40923"/>
    <w:rsid w:val="00E40A7D"/>
    <w:rsid w:val="00E40B2A"/>
    <w:rsid w:val="00E40BAB"/>
    <w:rsid w:val="00E40C7A"/>
    <w:rsid w:val="00E40E7A"/>
    <w:rsid w:val="00E41232"/>
    <w:rsid w:val="00E41299"/>
    <w:rsid w:val="00E4140F"/>
    <w:rsid w:val="00E4153F"/>
    <w:rsid w:val="00E415E2"/>
    <w:rsid w:val="00E41630"/>
    <w:rsid w:val="00E41714"/>
    <w:rsid w:val="00E41727"/>
    <w:rsid w:val="00E41959"/>
    <w:rsid w:val="00E41A90"/>
    <w:rsid w:val="00E41E6B"/>
    <w:rsid w:val="00E41E89"/>
    <w:rsid w:val="00E42136"/>
    <w:rsid w:val="00E42319"/>
    <w:rsid w:val="00E42851"/>
    <w:rsid w:val="00E42CFB"/>
    <w:rsid w:val="00E42D19"/>
    <w:rsid w:val="00E42E11"/>
    <w:rsid w:val="00E431C8"/>
    <w:rsid w:val="00E4340F"/>
    <w:rsid w:val="00E43548"/>
    <w:rsid w:val="00E435C9"/>
    <w:rsid w:val="00E435F9"/>
    <w:rsid w:val="00E437C4"/>
    <w:rsid w:val="00E43AFB"/>
    <w:rsid w:val="00E43C64"/>
    <w:rsid w:val="00E43FEA"/>
    <w:rsid w:val="00E44379"/>
    <w:rsid w:val="00E443D1"/>
    <w:rsid w:val="00E4443C"/>
    <w:rsid w:val="00E44487"/>
    <w:rsid w:val="00E445E0"/>
    <w:rsid w:val="00E44681"/>
    <w:rsid w:val="00E446A7"/>
    <w:rsid w:val="00E44A4A"/>
    <w:rsid w:val="00E44DCB"/>
    <w:rsid w:val="00E454BC"/>
    <w:rsid w:val="00E4550C"/>
    <w:rsid w:val="00E45510"/>
    <w:rsid w:val="00E459CA"/>
    <w:rsid w:val="00E45A04"/>
    <w:rsid w:val="00E45A3A"/>
    <w:rsid w:val="00E45B48"/>
    <w:rsid w:val="00E45CB4"/>
    <w:rsid w:val="00E46042"/>
    <w:rsid w:val="00E46366"/>
    <w:rsid w:val="00E46419"/>
    <w:rsid w:val="00E46442"/>
    <w:rsid w:val="00E46673"/>
    <w:rsid w:val="00E467BD"/>
    <w:rsid w:val="00E46A47"/>
    <w:rsid w:val="00E46B9E"/>
    <w:rsid w:val="00E46D1F"/>
    <w:rsid w:val="00E47352"/>
    <w:rsid w:val="00E47365"/>
    <w:rsid w:val="00E47622"/>
    <w:rsid w:val="00E4779D"/>
    <w:rsid w:val="00E47A09"/>
    <w:rsid w:val="00E501AD"/>
    <w:rsid w:val="00E50213"/>
    <w:rsid w:val="00E502E5"/>
    <w:rsid w:val="00E5038E"/>
    <w:rsid w:val="00E50809"/>
    <w:rsid w:val="00E50907"/>
    <w:rsid w:val="00E50A8F"/>
    <w:rsid w:val="00E50E7F"/>
    <w:rsid w:val="00E51223"/>
    <w:rsid w:val="00E51434"/>
    <w:rsid w:val="00E519C5"/>
    <w:rsid w:val="00E51E2A"/>
    <w:rsid w:val="00E51E7E"/>
    <w:rsid w:val="00E51F78"/>
    <w:rsid w:val="00E520C4"/>
    <w:rsid w:val="00E52631"/>
    <w:rsid w:val="00E52A48"/>
    <w:rsid w:val="00E52ACE"/>
    <w:rsid w:val="00E52F0D"/>
    <w:rsid w:val="00E52F8D"/>
    <w:rsid w:val="00E53053"/>
    <w:rsid w:val="00E53225"/>
    <w:rsid w:val="00E5330F"/>
    <w:rsid w:val="00E53664"/>
    <w:rsid w:val="00E53748"/>
    <w:rsid w:val="00E537D3"/>
    <w:rsid w:val="00E538BB"/>
    <w:rsid w:val="00E53C41"/>
    <w:rsid w:val="00E53C7E"/>
    <w:rsid w:val="00E53DD3"/>
    <w:rsid w:val="00E54161"/>
    <w:rsid w:val="00E543A4"/>
    <w:rsid w:val="00E54415"/>
    <w:rsid w:val="00E545DB"/>
    <w:rsid w:val="00E54615"/>
    <w:rsid w:val="00E5478C"/>
    <w:rsid w:val="00E549F0"/>
    <w:rsid w:val="00E54A92"/>
    <w:rsid w:val="00E54EC0"/>
    <w:rsid w:val="00E55A5C"/>
    <w:rsid w:val="00E55EB6"/>
    <w:rsid w:val="00E55FCA"/>
    <w:rsid w:val="00E560E7"/>
    <w:rsid w:val="00E565DA"/>
    <w:rsid w:val="00E567D8"/>
    <w:rsid w:val="00E567F0"/>
    <w:rsid w:val="00E56A23"/>
    <w:rsid w:val="00E56B2C"/>
    <w:rsid w:val="00E57329"/>
    <w:rsid w:val="00E57466"/>
    <w:rsid w:val="00E576B1"/>
    <w:rsid w:val="00E57DFC"/>
    <w:rsid w:val="00E6000F"/>
    <w:rsid w:val="00E604AA"/>
    <w:rsid w:val="00E60627"/>
    <w:rsid w:val="00E606CE"/>
    <w:rsid w:val="00E60738"/>
    <w:rsid w:val="00E60883"/>
    <w:rsid w:val="00E608E6"/>
    <w:rsid w:val="00E60CD1"/>
    <w:rsid w:val="00E60D56"/>
    <w:rsid w:val="00E61105"/>
    <w:rsid w:val="00E611A4"/>
    <w:rsid w:val="00E61311"/>
    <w:rsid w:val="00E6139E"/>
    <w:rsid w:val="00E6148F"/>
    <w:rsid w:val="00E614A0"/>
    <w:rsid w:val="00E615E4"/>
    <w:rsid w:val="00E6194F"/>
    <w:rsid w:val="00E6195E"/>
    <w:rsid w:val="00E61C7F"/>
    <w:rsid w:val="00E61F5B"/>
    <w:rsid w:val="00E6203A"/>
    <w:rsid w:val="00E62171"/>
    <w:rsid w:val="00E62344"/>
    <w:rsid w:val="00E62467"/>
    <w:rsid w:val="00E62739"/>
    <w:rsid w:val="00E62784"/>
    <w:rsid w:val="00E62925"/>
    <w:rsid w:val="00E629D1"/>
    <w:rsid w:val="00E62A64"/>
    <w:rsid w:val="00E62A78"/>
    <w:rsid w:val="00E62C51"/>
    <w:rsid w:val="00E62C94"/>
    <w:rsid w:val="00E62D3F"/>
    <w:rsid w:val="00E62F82"/>
    <w:rsid w:val="00E6303D"/>
    <w:rsid w:val="00E630A6"/>
    <w:rsid w:val="00E630FD"/>
    <w:rsid w:val="00E63215"/>
    <w:rsid w:val="00E634E3"/>
    <w:rsid w:val="00E63681"/>
    <w:rsid w:val="00E6372B"/>
    <w:rsid w:val="00E63882"/>
    <w:rsid w:val="00E6395B"/>
    <w:rsid w:val="00E64190"/>
    <w:rsid w:val="00E64649"/>
    <w:rsid w:val="00E64D20"/>
    <w:rsid w:val="00E65027"/>
    <w:rsid w:val="00E6511F"/>
    <w:rsid w:val="00E65456"/>
    <w:rsid w:val="00E6574D"/>
    <w:rsid w:val="00E658F2"/>
    <w:rsid w:val="00E66674"/>
    <w:rsid w:val="00E667CA"/>
    <w:rsid w:val="00E66F58"/>
    <w:rsid w:val="00E672EE"/>
    <w:rsid w:val="00E6746C"/>
    <w:rsid w:val="00E67A5E"/>
    <w:rsid w:val="00E67CB7"/>
    <w:rsid w:val="00E67D10"/>
    <w:rsid w:val="00E7012C"/>
    <w:rsid w:val="00E70195"/>
    <w:rsid w:val="00E701C1"/>
    <w:rsid w:val="00E70253"/>
    <w:rsid w:val="00E70654"/>
    <w:rsid w:val="00E70B7D"/>
    <w:rsid w:val="00E71019"/>
    <w:rsid w:val="00E7122D"/>
    <w:rsid w:val="00E7130E"/>
    <w:rsid w:val="00E713AD"/>
    <w:rsid w:val="00E713BA"/>
    <w:rsid w:val="00E71670"/>
    <w:rsid w:val="00E716D6"/>
    <w:rsid w:val="00E717A1"/>
    <w:rsid w:val="00E71A41"/>
    <w:rsid w:val="00E71D31"/>
    <w:rsid w:val="00E71E25"/>
    <w:rsid w:val="00E722D5"/>
    <w:rsid w:val="00E722EC"/>
    <w:rsid w:val="00E7275E"/>
    <w:rsid w:val="00E72D4A"/>
    <w:rsid w:val="00E72F18"/>
    <w:rsid w:val="00E7335C"/>
    <w:rsid w:val="00E734AD"/>
    <w:rsid w:val="00E734BD"/>
    <w:rsid w:val="00E73611"/>
    <w:rsid w:val="00E7378F"/>
    <w:rsid w:val="00E738CB"/>
    <w:rsid w:val="00E73ADA"/>
    <w:rsid w:val="00E73CE4"/>
    <w:rsid w:val="00E73E54"/>
    <w:rsid w:val="00E73F25"/>
    <w:rsid w:val="00E740A6"/>
    <w:rsid w:val="00E741D9"/>
    <w:rsid w:val="00E7448F"/>
    <w:rsid w:val="00E7472E"/>
    <w:rsid w:val="00E74826"/>
    <w:rsid w:val="00E7547A"/>
    <w:rsid w:val="00E754C6"/>
    <w:rsid w:val="00E7564C"/>
    <w:rsid w:val="00E75972"/>
    <w:rsid w:val="00E75A43"/>
    <w:rsid w:val="00E75AAD"/>
    <w:rsid w:val="00E75C30"/>
    <w:rsid w:val="00E75CA9"/>
    <w:rsid w:val="00E75E2C"/>
    <w:rsid w:val="00E75EA6"/>
    <w:rsid w:val="00E764E4"/>
    <w:rsid w:val="00E76596"/>
    <w:rsid w:val="00E766F9"/>
    <w:rsid w:val="00E76A5F"/>
    <w:rsid w:val="00E76C17"/>
    <w:rsid w:val="00E76EAD"/>
    <w:rsid w:val="00E77470"/>
    <w:rsid w:val="00E77841"/>
    <w:rsid w:val="00E779CD"/>
    <w:rsid w:val="00E77C75"/>
    <w:rsid w:val="00E77C9B"/>
    <w:rsid w:val="00E800F7"/>
    <w:rsid w:val="00E807B0"/>
    <w:rsid w:val="00E80E45"/>
    <w:rsid w:val="00E80FD4"/>
    <w:rsid w:val="00E8122E"/>
    <w:rsid w:val="00E814D8"/>
    <w:rsid w:val="00E815B8"/>
    <w:rsid w:val="00E81674"/>
    <w:rsid w:val="00E81694"/>
    <w:rsid w:val="00E8174B"/>
    <w:rsid w:val="00E81805"/>
    <w:rsid w:val="00E81966"/>
    <w:rsid w:val="00E8198B"/>
    <w:rsid w:val="00E81C9A"/>
    <w:rsid w:val="00E81D01"/>
    <w:rsid w:val="00E81D61"/>
    <w:rsid w:val="00E81E16"/>
    <w:rsid w:val="00E820C2"/>
    <w:rsid w:val="00E820C6"/>
    <w:rsid w:val="00E82522"/>
    <w:rsid w:val="00E82669"/>
    <w:rsid w:val="00E82D47"/>
    <w:rsid w:val="00E82D4F"/>
    <w:rsid w:val="00E82E30"/>
    <w:rsid w:val="00E83265"/>
    <w:rsid w:val="00E83335"/>
    <w:rsid w:val="00E8338F"/>
    <w:rsid w:val="00E8348E"/>
    <w:rsid w:val="00E837F9"/>
    <w:rsid w:val="00E83A9D"/>
    <w:rsid w:val="00E83BF9"/>
    <w:rsid w:val="00E83CFD"/>
    <w:rsid w:val="00E84048"/>
    <w:rsid w:val="00E840C5"/>
    <w:rsid w:val="00E84579"/>
    <w:rsid w:val="00E8466B"/>
    <w:rsid w:val="00E84A31"/>
    <w:rsid w:val="00E84AAE"/>
    <w:rsid w:val="00E84BB6"/>
    <w:rsid w:val="00E84E5D"/>
    <w:rsid w:val="00E84FBF"/>
    <w:rsid w:val="00E852A6"/>
    <w:rsid w:val="00E85378"/>
    <w:rsid w:val="00E8549C"/>
    <w:rsid w:val="00E85875"/>
    <w:rsid w:val="00E85B9E"/>
    <w:rsid w:val="00E85D00"/>
    <w:rsid w:val="00E864AE"/>
    <w:rsid w:val="00E864CE"/>
    <w:rsid w:val="00E86574"/>
    <w:rsid w:val="00E865B2"/>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5B1"/>
    <w:rsid w:val="00E90654"/>
    <w:rsid w:val="00E9082C"/>
    <w:rsid w:val="00E90844"/>
    <w:rsid w:val="00E90DD0"/>
    <w:rsid w:val="00E90E40"/>
    <w:rsid w:val="00E910EA"/>
    <w:rsid w:val="00E91102"/>
    <w:rsid w:val="00E9126A"/>
    <w:rsid w:val="00E91385"/>
    <w:rsid w:val="00E91457"/>
    <w:rsid w:val="00E914ED"/>
    <w:rsid w:val="00E915C0"/>
    <w:rsid w:val="00E919EB"/>
    <w:rsid w:val="00E91C0F"/>
    <w:rsid w:val="00E91D63"/>
    <w:rsid w:val="00E92043"/>
    <w:rsid w:val="00E922F9"/>
    <w:rsid w:val="00E924F2"/>
    <w:rsid w:val="00E9271F"/>
    <w:rsid w:val="00E9276C"/>
    <w:rsid w:val="00E927A7"/>
    <w:rsid w:val="00E9282B"/>
    <w:rsid w:val="00E9294D"/>
    <w:rsid w:val="00E92B3B"/>
    <w:rsid w:val="00E92C1A"/>
    <w:rsid w:val="00E92E00"/>
    <w:rsid w:val="00E93159"/>
    <w:rsid w:val="00E93353"/>
    <w:rsid w:val="00E938EC"/>
    <w:rsid w:val="00E93AE0"/>
    <w:rsid w:val="00E93B72"/>
    <w:rsid w:val="00E93DF4"/>
    <w:rsid w:val="00E94043"/>
    <w:rsid w:val="00E9416D"/>
    <w:rsid w:val="00E948D2"/>
    <w:rsid w:val="00E9496B"/>
    <w:rsid w:val="00E949EB"/>
    <w:rsid w:val="00E94B77"/>
    <w:rsid w:val="00E95128"/>
    <w:rsid w:val="00E958BD"/>
    <w:rsid w:val="00E96229"/>
    <w:rsid w:val="00E96279"/>
    <w:rsid w:val="00E96660"/>
    <w:rsid w:val="00E967AE"/>
    <w:rsid w:val="00E96D27"/>
    <w:rsid w:val="00E96E1C"/>
    <w:rsid w:val="00E96E23"/>
    <w:rsid w:val="00E96F79"/>
    <w:rsid w:val="00E97023"/>
    <w:rsid w:val="00E971A8"/>
    <w:rsid w:val="00E97241"/>
    <w:rsid w:val="00E97428"/>
    <w:rsid w:val="00E97587"/>
    <w:rsid w:val="00E9766D"/>
    <w:rsid w:val="00E97940"/>
    <w:rsid w:val="00E97A9F"/>
    <w:rsid w:val="00E97F3F"/>
    <w:rsid w:val="00EA0124"/>
    <w:rsid w:val="00EA041C"/>
    <w:rsid w:val="00EA0796"/>
    <w:rsid w:val="00EA084D"/>
    <w:rsid w:val="00EA09BE"/>
    <w:rsid w:val="00EA0A2C"/>
    <w:rsid w:val="00EA108E"/>
    <w:rsid w:val="00EA11B7"/>
    <w:rsid w:val="00EA1346"/>
    <w:rsid w:val="00EA13DF"/>
    <w:rsid w:val="00EA143B"/>
    <w:rsid w:val="00EA1508"/>
    <w:rsid w:val="00EA16FE"/>
    <w:rsid w:val="00EA1B45"/>
    <w:rsid w:val="00EA1CA0"/>
    <w:rsid w:val="00EA1D42"/>
    <w:rsid w:val="00EA1E06"/>
    <w:rsid w:val="00EA2094"/>
    <w:rsid w:val="00EA21CC"/>
    <w:rsid w:val="00EA234E"/>
    <w:rsid w:val="00EA236D"/>
    <w:rsid w:val="00EA251D"/>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BD4"/>
    <w:rsid w:val="00EA4E85"/>
    <w:rsid w:val="00EA50BA"/>
    <w:rsid w:val="00EA53B6"/>
    <w:rsid w:val="00EA53CD"/>
    <w:rsid w:val="00EA54A9"/>
    <w:rsid w:val="00EA5654"/>
    <w:rsid w:val="00EA5790"/>
    <w:rsid w:val="00EA594E"/>
    <w:rsid w:val="00EA5AE4"/>
    <w:rsid w:val="00EA5B1F"/>
    <w:rsid w:val="00EA5D83"/>
    <w:rsid w:val="00EA5E34"/>
    <w:rsid w:val="00EA5FCF"/>
    <w:rsid w:val="00EA607E"/>
    <w:rsid w:val="00EA6103"/>
    <w:rsid w:val="00EA6219"/>
    <w:rsid w:val="00EA65EC"/>
    <w:rsid w:val="00EA7170"/>
    <w:rsid w:val="00EA7415"/>
    <w:rsid w:val="00EA7449"/>
    <w:rsid w:val="00EA7499"/>
    <w:rsid w:val="00EA7677"/>
    <w:rsid w:val="00EA775D"/>
    <w:rsid w:val="00EA783C"/>
    <w:rsid w:val="00EA7D45"/>
    <w:rsid w:val="00EB0044"/>
    <w:rsid w:val="00EB0148"/>
    <w:rsid w:val="00EB01A5"/>
    <w:rsid w:val="00EB04BE"/>
    <w:rsid w:val="00EB05F8"/>
    <w:rsid w:val="00EB073C"/>
    <w:rsid w:val="00EB083C"/>
    <w:rsid w:val="00EB086D"/>
    <w:rsid w:val="00EB0CBA"/>
    <w:rsid w:val="00EB0EF6"/>
    <w:rsid w:val="00EB13A2"/>
    <w:rsid w:val="00EB1616"/>
    <w:rsid w:val="00EB1756"/>
    <w:rsid w:val="00EB18B6"/>
    <w:rsid w:val="00EB1D1D"/>
    <w:rsid w:val="00EB21D4"/>
    <w:rsid w:val="00EB2362"/>
    <w:rsid w:val="00EB24DB"/>
    <w:rsid w:val="00EB2560"/>
    <w:rsid w:val="00EB2909"/>
    <w:rsid w:val="00EB2CCB"/>
    <w:rsid w:val="00EB2CF6"/>
    <w:rsid w:val="00EB3043"/>
    <w:rsid w:val="00EB35DA"/>
    <w:rsid w:val="00EB36CE"/>
    <w:rsid w:val="00EB37FA"/>
    <w:rsid w:val="00EB3977"/>
    <w:rsid w:val="00EB3B10"/>
    <w:rsid w:val="00EB3F57"/>
    <w:rsid w:val="00EB3FD5"/>
    <w:rsid w:val="00EB44AD"/>
    <w:rsid w:val="00EB4838"/>
    <w:rsid w:val="00EB49E4"/>
    <w:rsid w:val="00EB4A2E"/>
    <w:rsid w:val="00EB4BA9"/>
    <w:rsid w:val="00EB4C42"/>
    <w:rsid w:val="00EB4C76"/>
    <w:rsid w:val="00EB4E31"/>
    <w:rsid w:val="00EB5028"/>
    <w:rsid w:val="00EB5056"/>
    <w:rsid w:val="00EB5780"/>
    <w:rsid w:val="00EB5D1B"/>
    <w:rsid w:val="00EB60C5"/>
    <w:rsid w:val="00EB6138"/>
    <w:rsid w:val="00EB6829"/>
    <w:rsid w:val="00EB6B01"/>
    <w:rsid w:val="00EB6CA3"/>
    <w:rsid w:val="00EB71B4"/>
    <w:rsid w:val="00EB7480"/>
    <w:rsid w:val="00EB74F4"/>
    <w:rsid w:val="00EB7685"/>
    <w:rsid w:val="00EB7AFA"/>
    <w:rsid w:val="00EB7B41"/>
    <w:rsid w:val="00EB7E18"/>
    <w:rsid w:val="00EC0201"/>
    <w:rsid w:val="00EC0345"/>
    <w:rsid w:val="00EC0483"/>
    <w:rsid w:val="00EC07DD"/>
    <w:rsid w:val="00EC07E2"/>
    <w:rsid w:val="00EC0926"/>
    <w:rsid w:val="00EC0AB8"/>
    <w:rsid w:val="00EC0AE5"/>
    <w:rsid w:val="00EC0B19"/>
    <w:rsid w:val="00EC0ED2"/>
    <w:rsid w:val="00EC1147"/>
    <w:rsid w:val="00EC11E7"/>
    <w:rsid w:val="00EC121E"/>
    <w:rsid w:val="00EC12BA"/>
    <w:rsid w:val="00EC12C4"/>
    <w:rsid w:val="00EC181F"/>
    <w:rsid w:val="00EC1A9B"/>
    <w:rsid w:val="00EC1ADB"/>
    <w:rsid w:val="00EC1CA0"/>
    <w:rsid w:val="00EC2271"/>
    <w:rsid w:val="00EC2484"/>
    <w:rsid w:val="00EC2499"/>
    <w:rsid w:val="00EC2517"/>
    <w:rsid w:val="00EC25E4"/>
    <w:rsid w:val="00EC2884"/>
    <w:rsid w:val="00EC2912"/>
    <w:rsid w:val="00EC2BB7"/>
    <w:rsid w:val="00EC3316"/>
    <w:rsid w:val="00EC336B"/>
    <w:rsid w:val="00EC3385"/>
    <w:rsid w:val="00EC33FE"/>
    <w:rsid w:val="00EC3772"/>
    <w:rsid w:val="00EC3811"/>
    <w:rsid w:val="00EC4322"/>
    <w:rsid w:val="00EC4379"/>
    <w:rsid w:val="00EC4534"/>
    <w:rsid w:val="00EC4595"/>
    <w:rsid w:val="00EC4710"/>
    <w:rsid w:val="00EC4BFF"/>
    <w:rsid w:val="00EC4C3B"/>
    <w:rsid w:val="00EC4E39"/>
    <w:rsid w:val="00EC52AB"/>
    <w:rsid w:val="00EC54FE"/>
    <w:rsid w:val="00EC56A4"/>
    <w:rsid w:val="00EC56C9"/>
    <w:rsid w:val="00EC572A"/>
    <w:rsid w:val="00EC5842"/>
    <w:rsid w:val="00EC59FB"/>
    <w:rsid w:val="00EC5AAD"/>
    <w:rsid w:val="00EC5BD3"/>
    <w:rsid w:val="00EC5C89"/>
    <w:rsid w:val="00EC5D40"/>
    <w:rsid w:val="00EC5D6F"/>
    <w:rsid w:val="00EC5EE2"/>
    <w:rsid w:val="00EC5FBA"/>
    <w:rsid w:val="00EC61D8"/>
    <w:rsid w:val="00EC6429"/>
    <w:rsid w:val="00EC65B8"/>
    <w:rsid w:val="00EC662E"/>
    <w:rsid w:val="00EC67C8"/>
    <w:rsid w:val="00EC6A06"/>
    <w:rsid w:val="00EC6CD6"/>
    <w:rsid w:val="00EC6CE7"/>
    <w:rsid w:val="00EC6D02"/>
    <w:rsid w:val="00EC6E22"/>
    <w:rsid w:val="00EC709A"/>
    <w:rsid w:val="00EC722F"/>
    <w:rsid w:val="00EC746A"/>
    <w:rsid w:val="00EC7B86"/>
    <w:rsid w:val="00EC7E0B"/>
    <w:rsid w:val="00EC7FD8"/>
    <w:rsid w:val="00ED0022"/>
    <w:rsid w:val="00ED03B3"/>
    <w:rsid w:val="00ED03C3"/>
    <w:rsid w:val="00ED0723"/>
    <w:rsid w:val="00ED0BA5"/>
    <w:rsid w:val="00ED0E6E"/>
    <w:rsid w:val="00ED19D2"/>
    <w:rsid w:val="00ED1B20"/>
    <w:rsid w:val="00ED1BB0"/>
    <w:rsid w:val="00ED1D92"/>
    <w:rsid w:val="00ED1FDA"/>
    <w:rsid w:val="00ED2064"/>
    <w:rsid w:val="00ED2295"/>
    <w:rsid w:val="00ED2452"/>
    <w:rsid w:val="00ED247E"/>
    <w:rsid w:val="00ED288D"/>
    <w:rsid w:val="00ED28E7"/>
    <w:rsid w:val="00ED2D68"/>
    <w:rsid w:val="00ED2F86"/>
    <w:rsid w:val="00ED3136"/>
    <w:rsid w:val="00ED351B"/>
    <w:rsid w:val="00ED3557"/>
    <w:rsid w:val="00ED3566"/>
    <w:rsid w:val="00ED35A8"/>
    <w:rsid w:val="00ED3671"/>
    <w:rsid w:val="00ED3681"/>
    <w:rsid w:val="00ED37E7"/>
    <w:rsid w:val="00ED399D"/>
    <w:rsid w:val="00ED39FC"/>
    <w:rsid w:val="00ED3A62"/>
    <w:rsid w:val="00ED3F05"/>
    <w:rsid w:val="00ED401A"/>
    <w:rsid w:val="00ED4173"/>
    <w:rsid w:val="00ED4494"/>
    <w:rsid w:val="00ED4554"/>
    <w:rsid w:val="00ED48F9"/>
    <w:rsid w:val="00ED490A"/>
    <w:rsid w:val="00ED4A1C"/>
    <w:rsid w:val="00ED4EBD"/>
    <w:rsid w:val="00ED4F47"/>
    <w:rsid w:val="00ED4F4A"/>
    <w:rsid w:val="00ED513C"/>
    <w:rsid w:val="00ED5532"/>
    <w:rsid w:val="00ED57FC"/>
    <w:rsid w:val="00ED5948"/>
    <w:rsid w:val="00ED5F71"/>
    <w:rsid w:val="00ED6400"/>
    <w:rsid w:val="00ED65E3"/>
    <w:rsid w:val="00ED6CA7"/>
    <w:rsid w:val="00ED7150"/>
    <w:rsid w:val="00ED7384"/>
    <w:rsid w:val="00ED76C4"/>
    <w:rsid w:val="00ED79ED"/>
    <w:rsid w:val="00ED7AA6"/>
    <w:rsid w:val="00ED7BE1"/>
    <w:rsid w:val="00ED7CB4"/>
    <w:rsid w:val="00ED7EA2"/>
    <w:rsid w:val="00EE0034"/>
    <w:rsid w:val="00EE0552"/>
    <w:rsid w:val="00EE05D4"/>
    <w:rsid w:val="00EE0759"/>
    <w:rsid w:val="00EE08A9"/>
    <w:rsid w:val="00EE08C4"/>
    <w:rsid w:val="00EE0ADC"/>
    <w:rsid w:val="00EE0BA8"/>
    <w:rsid w:val="00EE0D44"/>
    <w:rsid w:val="00EE0DD7"/>
    <w:rsid w:val="00EE0DFD"/>
    <w:rsid w:val="00EE0E07"/>
    <w:rsid w:val="00EE12D8"/>
    <w:rsid w:val="00EE13CC"/>
    <w:rsid w:val="00EE1728"/>
    <w:rsid w:val="00EE19BC"/>
    <w:rsid w:val="00EE23A9"/>
    <w:rsid w:val="00EE252F"/>
    <w:rsid w:val="00EE2539"/>
    <w:rsid w:val="00EE2559"/>
    <w:rsid w:val="00EE2AFC"/>
    <w:rsid w:val="00EE2B4C"/>
    <w:rsid w:val="00EE2B58"/>
    <w:rsid w:val="00EE2C08"/>
    <w:rsid w:val="00EE30A3"/>
    <w:rsid w:val="00EE30BA"/>
    <w:rsid w:val="00EE32DC"/>
    <w:rsid w:val="00EE3736"/>
    <w:rsid w:val="00EE38BC"/>
    <w:rsid w:val="00EE3E79"/>
    <w:rsid w:val="00EE3EC6"/>
    <w:rsid w:val="00EE3ECA"/>
    <w:rsid w:val="00EE416B"/>
    <w:rsid w:val="00EE4287"/>
    <w:rsid w:val="00EE4635"/>
    <w:rsid w:val="00EE4643"/>
    <w:rsid w:val="00EE4681"/>
    <w:rsid w:val="00EE4684"/>
    <w:rsid w:val="00EE46E0"/>
    <w:rsid w:val="00EE491B"/>
    <w:rsid w:val="00EE4921"/>
    <w:rsid w:val="00EE4B27"/>
    <w:rsid w:val="00EE4D9E"/>
    <w:rsid w:val="00EE510D"/>
    <w:rsid w:val="00EE539F"/>
    <w:rsid w:val="00EE5480"/>
    <w:rsid w:val="00EE558E"/>
    <w:rsid w:val="00EE5840"/>
    <w:rsid w:val="00EE5AAC"/>
    <w:rsid w:val="00EE5B95"/>
    <w:rsid w:val="00EE5D28"/>
    <w:rsid w:val="00EE5EC0"/>
    <w:rsid w:val="00EE6555"/>
    <w:rsid w:val="00EE65F0"/>
    <w:rsid w:val="00EE66F1"/>
    <w:rsid w:val="00EE6DA4"/>
    <w:rsid w:val="00EE725D"/>
    <w:rsid w:val="00EE7560"/>
    <w:rsid w:val="00EE764F"/>
    <w:rsid w:val="00EE76A5"/>
    <w:rsid w:val="00EE78A6"/>
    <w:rsid w:val="00EE79E6"/>
    <w:rsid w:val="00EE7A99"/>
    <w:rsid w:val="00EE7A9D"/>
    <w:rsid w:val="00EE7B8E"/>
    <w:rsid w:val="00EE7DAA"/>
    <w:rsid w:val="00EF032C"/>
    <w:rsid w:val="00EF046A"/>
    <w:rsid w:val="00EF0757"/>
    <w:rsid w:val="00EF07C0"/>
    <w:rsid w:val="00EF0B0C"/>
    <w:rsid w:val="00EF0BE2"/>
    <w:rsid w:val="00EF0D40"/>
    <w:rsid w:val="00EF1064"/>
    <w:rsid w:val="00EF1071"/>
    <w:rsid w:val="00EF10D2"/>
    <w:rsid w:val="00EF13D9"/>
    <w:rsid w:val="00EF1419"/>
    <w:rsid w:val="00EF1845"/>
    <w:rsid w:val="00EF1A52"/>
    <w:rsid w:val="00EF1C66"/>
    <w:rsid w:val="00EF1C6B"/>
    <w:rsid w:val="00EF1EE8"/>
    <w:rsid w:val="00EF1F9A"/>
    <w:rsid w:val="00EF20A4"/>
    <w:rsid w:val="00EF2330"/>
    <w:rsid w:val="00EF24C2"/>
    <w:rsid w:val="00EF250B"/>
    <w:rsid w:val="00EF2739"/>
    <w:rsid w:val="00EF273B"/>
    <w:rsid w:val="00EF27E0"/>
    <w:rsid w:val="00EF288D"/>
    <w:rsid w:val="00EF29A2"/>
    <w:rsid w:val="00EF2D7A"/>
    <w:rsid w:val="00EF2E54"/>
    <w:rsid w:val="00EF2E71"/>
    <w:rsid w:val="00EF2F5E"/>
    <w:rsid w:val="00EF31A8"/>
    <w:rsid w:val="00EF32D0"/>
    <w:rsid w:val="00EF33F7"/>
    <w:rsid w:val="00EF3418"/>
    <w:rsid w:val="00EF34A3"/>
    <w:rsid w:val="00EF35DE"/>
    <w:rsid w:val="00EF3884"/>
    <w:rsid w:val="00EF3916"/>
    <w:rsid w:val="00EF3A99"/>
    <w:rsid w:val="00EF3B98"/>
    <w:rsid w:val="00EF3CF1"/>
    <w:rsid w:val="00EF3D2C"/>
    <w:rsid w:val="00EF3FDC"/>
    <w:rsid w:val="00EF405C"/>
    <w:rsid w:val="00EF4078"/>
    <w:rsid w:val="00EF496C"/>
    <w:rsid w:val="00EF4AE9"/>
    <w:rsid w:val="00EF4D4D"/>
    <w:rsid w:val="00EF4EC8"/>
    <w:rsid w:val="00EF53D6"/>
    <w:rsid w:val="00EF557A"/>
    <w:rsid w:val="00EF55F8"/>
    <w:rsid w:val="00EF5715"/>
    <w:rsid w:val="00EF593F"/>
    <w:rsid w:val="00EF5945"/>
    <w:rsid w:val="00EF5C24"/>
    <w:rsid w:val="00EF5FAC"/>
    <w:rsid w:val="00EF610B"/>
    <w:rsid w:val="00EF6306"/>
    <w:rsid w:val="00EF6400"/>
    <w:rsid w:val="00EF6410"/>
    <w:rsid w:val="00EF641A"/>
    <w:rsid w:val="00EF65F2"/>
    <w:rsid w:val="00EF67D3"/>
    <w:rsid w:val="00EF67EB"/>
    <w:rsid w:val="00EF79B9"/>
    <w:rsid w:val="00F00468"/>
    <w:rsid w:val="00F004FC"/>
    <w:rsid w:val="00F00AC3"/>
    <w:rsid w:val="00F00B71"/>
    <w:rsid w:val="00F01152"/>
    <w:rsid w:val="00F01432"/>
    <w:rsid w:val="00F01558"/>
    <w:rsid w:val="00F016A4"/>
    <w:rsid w:val="00F017F6"/>
    <w:rsid w:val="00F01A0E"/>
    <w:rsid w:val="00F01A16"/>
    <w:rsid w:val="00F01D22"/>
    <w:rsid w:val="00F01E1D"/>
    <w:rsid w:val="00F021B1"/>
    <w:rsid w:val="00F0225F"/>
    <w:rsid w:val="00F02320"/>
    <w:rsid w:val="00F0282B"/>
    <w:rsid w:val="00F028FB"/>
    <w:rsid w:val="00F02980"/>
    <w:rsid w:val="00F02A87"/>
    <w:rsid w:val="00F02B13"/>
    <w:rsid w:val="00F02D24"/>
    <w:rsid w:val="00F02EC5"/>
    <w:rsid w:val="00F03382"/>
    <w:rsid w:val="00F035AA"/>
    <w:rsid w:val="00F03653"/>
    <w:rsid w:val="00F03820"/>
    <w:rsid w:val="00F03A87"/>
    <w:rsid w:val="00F03E6C"/>
    <w:rsid w:val="00F045FA"/>
    <w:rsid w:val="00F0476A"/>
    <w:rsid w:val="00F04B49"/>
    <w:rsid w:val="00F04B92"/>
    <w:rsid w:val="00F05032"/>
    <w:rsid w:val="00F05132"/>
    <w:rsid w:val="00F05311"/>
    <w:rsid w:val="00F0539F"/>
    <w:rsid w:val="00F054A4"/>
    <w:rsid w:val="00F05FA2"/>
    <w:rsid w:val="00F0627C"/>
    <w:rsid w:val="00F06646"/>
    <w:rsid w:val="00F066DC"/>
    <w:rsid w:val="00F06B2E"/>
    <w:rsid w:val="00F0761D"/>
    <w:rsid w:val="00F079BE"/>
    <w:rsid w:val="00F079E4"/>
    <w:rsid w:val="00F07ACF"/>
    <w:rsid w:val="00F07C8C"/>
    <w:rsid w:val="00F07F7D"/>
    <w:rsid w:val="00F104D3"/>
    <w:rsid w:val="00F1056C"/>
    <w:rsid w:val="00F106F8"/>
    <w:rsid w:val="00F108D8"/>
    <w:rsid w:val="00F10AA3"/>
    <w:rsid w:val="00F10BD0"/>
    <w:rsid w:val="00F10DEC"/>
    <w:rsid w:val="00F10EFC"/>
    <w:rsid w:val="00F10F8E"/>
    <w:rsid w:val="00F1147B"/>
    <w:rsid w:val="00F11796"/>
    <w:rsid w:val="00F11BB3"/>
    <w:rsid w:val="00F11D99"/>
    <w:rsid w:val="00F11F74"/>
    <w:rsid w:val="00F11F9A"/>
    <w:rsid w:val="00F121C7"/>
    <w:rsid w:val="00F1277B"/>
    <w:rsid w:val="00F128C7"/>
    <w:rsid w:val="00F12C6B"/>
    <w:rsid w:val="00F12E3C"/>
    <w:rsid w:val="00F131B8"/>
    <w:rsid w:val="00F13259"/>
    <w:rsid w:val="00F1337F"/>
    <w:rsid w:val="00F133A8"/>
    <w:rsid w:val="00F1345C"/>
    <w:rsid w:val="00F135C2"/>
    <w:rsid w:val="00F13770"/>
    <w:rsid w:val="00F14043"/>
    <w:rsid w:val="00F141F0"/>
    <w:rsid w:val="00F1420C"/>
    <w:rsid w:val="00F143D1"/>
    <w:rsid w:val="00F14609"/>
    <w:rsid w:val="00F147A8"/>
    <w:rsid w:val="00F14827"/>
    <w:rsid w:val="00F149A1"/>
    <w:rsid w:val="00F15034"/>
    <w:rsid w:val="00F151B2"/>
    <w:rsid w:val="00F15494"/>
    <w:rsid w:val="00F156CC"/>
    <w:rsid w:val="00F15A9B"/>
    <w:rsid w:val="00F15C6A"/>
    <w:rsid w:val="00F15DDF"/>
    <w:rsid w:val="00F15E10"/>
    <w:rsid w:val="00F16474"/>
    <w:rsid w:val="00F16594"/>
    <w:rsid w:val="00F165D3"/>
    <w:rsid w:val="00F1666A"/>
    <w:rsid w:val="00F1672B"/>
    <w:rsid w:val="00F168AA"/>
    <w:rsid w:val="00F168D6"/>
    <w:rsid w:val="00F168F1"/>
    <w:rsid w:val="00F169FF"/>
    <w:rsid w:val="00F16CA0"/>
    <w:rsid w:val="00F16FC5"/>
    <w:rsid w:val="00F17145"/>
    <w:rsid w:val="00F176CF"/>
    <w:rsid w:val="00F177CD"/>
    <w:rsid w:val="00F17884"/>
    <w:rsid w:val="00F17E64"/>
    <w:rsid w:val="00F205EC"/>
    <w:rsid w:val="00F20B1B"/>
    <w:rsid w:val="00F20F6B"/>
    <w:rsid w:val="00F211D4"/>
    <w:rsid w:val="00F2146B"/>
    <w:rsid w:val="00F2192D"/>
    <w:rsid w:val="00F21ACE"/>
    <w:rsid w:val="00F21B2C"/>
    <w:rsid w:val="00F21B81"/>
    <w:rsid w:val="00F21F20"/>
    <w:rsid w:val="00F21F50"/>
    <w:rsid w:val="00F22058"/>
    <w:rsid w:val="00F2228D"/>
    <w:rsid w:val="00F229A7"/>
    <w:rsid w:val="00F22B33"/>
    <w:rsid w:val="00F22C5A"/>
    <w:rsid w:val="00F230A4"/>
    <w:rsid w:val="00F23277"/>
    <w:rsid w:val="00F23C6E"/>
    <w:rsid w:val="00F23FE6"/>
    <w:rsid w:val="00F2405E"/>
    <w:rsid w:val="00F24552"/>
    <w:rsid w:val="00F2482D"/>
    <w:rsid w:val="00F24844"/>
    <w:rsid w:val="00F248BD"/>
    <w:rsid w:val="00F248EC"/>
    <w:rsid w:val="00F248FA"/>
    <w:rsid w:val="00F24CC0"/>
    <w:rsid w:val="00F24DC2"/>
    <w:rsid w:val="00F25013"/>
    <w:rsid w:val="00F2511C"/>
    <w:rsid w:val="00F25145"/>
    <w:rsid w:val="00F2527D"/>
    <w:rsid w:val="00F2534D"/>
    <w:rsid w:val="00F254A7"/>
    <w:rsid w:val="00F2555E"/>
    <w:rsid w:val="00F257FC"/>
    <w:rsid w:val="00F26063"/>
    <w:rsid w:val="00F2608E"/>
    <w:rsid w:val="00F2628B"/>
    <w:rsid w:val="00F2641F"/>
    <w:rsid w:val="00F26455"/>
    <w:rsid w:val="00F265E1"/>
    <w:rsid w:val="00F26D25"/>
    <w:rsid w:val="00F270D2"/>
    <w:rsid w:val="00F277C8"/>
    <w:rsid w:val="00F27A1C"/>
    <w:rsid w:val="00F27B22"/>
    <w:rsid w:val="00F27B97"/>
    <w:rsid w:val="00F27F4F"/>
    <w:rsid w:val="00F30039"/>
    <w:rsid w:val="00F30A71"/>
    <w:rsid w:val="00F30BE6"/>
    <w:rsid w:val="00F31289"/>
    <w:rsid w:val="00F312FC"/>
    <w:rsid w:val="00F31C16"/>
    <w:rsid w:val="00F31D6E"/>
    <w:rsid w:val="00F323B2"/>
    <w:rsid w:val="00F323E9"/>
    <w:rsid w:val="00F325BC"/>
    <w:rsid w:val="00F325C4"/>
    <w:rsid w:val="00F328C1"/>
    <w:rsid w:val="00F329B2"/>
    <w:rsid w:val="00F32B35"/>
    <w:rsid w:val="00F32B51"/>
    <w:rsid w:val="00F33048"/>
    <w:rsid w:val="00F330D6"/>
    <w:rsid w:val="00F33144"/>
    <w:rsid w:val="00F33173"/>
    <w:rsid w:val="00F3322C"/>
    <w:rsid w:val="00F33261"/>
    <w:rsid w:val="00F33392"/>
    <w:rsid w:val="00F338A3"/>
    <w:rsid w:val="00F33954"/>
    <w:rsid w:val="00F33CF6"/>
    <w:rsid w:val="00F33E0D"/>
    <w:rsid w:val="00F33F4C"/>
    <w:rsid w:val="00F340CC"/>
    <w:rsid w:val="00F341BA"/>
    <w:rsid w:val="00F34227"/>
    <w:rsid w:val="00F34413"/>
    <w:rsid w:val="00F348CD"/>
    <w:rsid w:val="00F34AC7"/>
    <w:rsid w:val="00F34C74"/>
    <w:rsid w:val="00F35284"/>
    <w:rsid w:val="00F35579"/>
    <w:rsid w:val="00F358EA"/>
    <w:rsid w:val="00F35CC8"/>
    <w:rsid w:val="00F36313"/>
    <w:rsid w:val="00F3633D"/>
    <w:rsid w:val="00F363DA"/>
    <w:rsid w:val="00F3640E"/>
    <w:rsid w:val="00F36501"/>
    <w:rsid w:val="00F366B7"/>
    <w:rsid w:val="00F36A49"/>
    <w:rsid w:val="00F36AB0"/>
    <w:rsid w:val="00F375BF"/>
    <w:rsid w:val="00F37786"/>
    <w:rsid w:val="00F37A21"/>
    <w:rsid w:val="00F37A5B"/>
    <w:rsid w:val="00F37AAE"/>
    <w:rsid w:val="00F37CA8"/>
    <w:rsid w:val="00F37D7B"/>
    <w:rsid w:val="00F37E8C"/>
    <w:rsid w:val="00F40177"/>
    <w:rsid w:val="00F4034E"/>
    <w:rsid w:val="00F403E5"/>
    <w:rsid w:val="00F4042F"/>
    <w:rsid w:val="00F408DE"/>
    <w:rsid w:val="00F40CBB"/>
    <w:rsid w:val="00F40E20"/>
    <w:rsid w:val="00F40E68"/>
    <w:rsid w:val="00F40EE4"/>
    <w:rsid w:val="00F40F0A"/>
    <w:rsid w:val="00F410B3"/>
    <w:rsid w:val="00F4111C"/>
    <w:rsid w:val="00F41135"/>
    <w:rsid w:val="00F41480"/>
    <w:rsid w:val="00F416FB"/>
    <w:rsid w:val="00F418DE"/>
    <w:rsid w:val="00F41A70"/>
    <w:rsid w:val="00F41EAA"/>
    <w:rsid w:val="00F41F0E"/>
    <w:rsid w:val="00F41F34"/>
    <w:rsid w:val="00F41FD7"/>
    <w:rsid w:val="00F42194"/>
    <w:rsid w:val="00F422AD"/>
    <w:rsid w:val="00F4234A"/>
    <w:rsid w:val="00F4239F"/>
    <w:rsid w:val="00F424FB"/>
    <w:rsid w:val="00F4257C"/>
    <w:rsid w:val="00F425E1"/>
    <w:rsid w:val="00F4272B"/>
    <w:rsid w:val="00F42BA6"/>
    <w:rsid w:val="00F42C5B"/>
    <w:rsid w:val="00F42F2B"/>
    <w:rsid w:val="00F42F73"/>
    <w:rsid w:val="00F432FA"/>
    <w:rsid w:val="00F433C1"/>
    <w:rsid w:val="00F43565"/>
    <w:rsid w:val="00F436F7"/>
    <w:rsid w:val="00F43777"/>
    <w:rsid w:val="00F43FF4"/>
    <w:rsid w:val="00F44001"/>
    <w:rsid w:val="00F44387"/>
    <w:rsid w:val="00F447B1"/>
    <w:rsid w:val="00F44D31"/>
    <w:rsid w:val="00F44E58"/>
    <w:rsid w:val="00F44E9E"/>
    <w:rsid w:val="00F45095"/>
    <w:rsid w:val="00F45236"/>
    <w:rsid w:val="00F45279"/>
    <w:rsid w:val="00F4529E"/>
    <w:rsid w:val="00F45488"/>
    <w:rsid w:val="00F45581"/>
    <w:rsid w:val="00F4562F"/>
    <w:rsid w:val="00F46017"/>
    <w:rsid w:val="00F4622C"/>
    <w:rsid w:val="00F463A3"/>
    <w:rsid w:val="00F46466"/>
    <w:rsid w:val="00F46720"/>
    <w:rsid w:val="00F46752"/>
    <w:rsid w:val="00F46BAA"/>
    <w:rsid w:val="00F46BB0"/>
    <w:rsid w:val="00F46F08"/>
    <w:rsid w:val="00F478FF"/>
    <w:rsid w:val="00F47C5B"/>
    <w:rsid w:val="00F47FDE"/>
    <w:rsid w:val="00F50167"/>
    <w:rsid w:val="00F509CB"/>
    <w:rsid w:val="00F50BF8"/>
    <w:rsid w:val="00F50C2C"/>
    <w:rsid w:val="00F50D66"/>
    <w:rsid w:val="00F50F09"/>
    <w:rsid w:val="00F50F69"/>
    <w:rsid w:val="00F510B3"/>
    <w:rsid w:val="00F511E2"/>
    <w:rsid w:val="00F5130D"/>
    <w:rsid w:val="00F518AA"/>
    <w:rsid w:val="00F51967"/>
    <w:rsid w:val="00F519DB"/>
    <w:rsid w:val="00F51FF2"/>
    <w:rsid w:val="00F5213C"/>
    <w:rsid w:val="00F5218C"/>
    <w:rsid w:val="00F521C2"/>
    <w:rsid w:val="00F52328"/>
    <w:rsid w:val="00F526FE"/>
    <w:rsid w:val="00F52783"/>
    <w:rsid w:val="00F527ED"/>
    <w:rsid w:val="00F52816"/>
    <w:rsid w:val="00F52A84"/>
    <w:rsid w:val="00F52F2C"/>
    <w:rsid w:val="00F52FBC"/>
    <w:rsid w:val="00F5334C"/>
    <w:rsid w:val="00F53409"/>
    <w:rsid w:val="00F534BB"/>
    <w:rsid w:val="00F53762"/>
    <w:rsid w:val="00F53976"/>
    <w:rsid w:val="00F53D0D"/>
    <w:rsid w:val="00F53DD5"/>
    <w:rsid w:val="00F5423C"/>
    <w:rsid w:val="00F54297"/>
    <w:rsid w:val="00F542B7"/>
    <w:rsid w:val="00F545A6"/>
    <w:rsid w:val="00F546B0"/>
    <w:rsid w:val="00F54782"/>
    <w:rsid w:val="00F54BA3"/>
    <w:rsid w:val="00F54E3D"/>
    <w:rsid w:val="00F550C7"/>
    <w:rsid w:val="00F551AA"/>
    <w:rsid w:val="00F5521A"/>
    <w:rsid w:val="00F5531C"/>
    <w:rsid w:val="00F553EF"/>
    <w:rsid w:val="00F55611"/>
    <w:rsid w:val="00F55A13"/>
    <w:rsid w:val="00F55BA8"/>
    <w:rsid w:val="00F55BB1"/>
    <w:rsid w:val="00F55D9C"/>
    <w:rsid w:val="00F560E6"/>
    <w:rsid w:val="00F56396"/>
    <w:rsid w:val="00F5640E"/>
    <w:rsid w:val="00F564F2"/>
    <w:rsid w:val="00F5656F"/>
    <w:rsid w:val="00F5682F"/>
    <w:rsid w:val="00F56D15"/>
    <w:rsid w:val="00F5704C"/>
    <w:rsid w:val="00F57144"/>
    <w:rsid w:val="00F57221"/>
    <w:rsid w:val="00F573D5"/>
    <w:rsid w:val="00F57413"/>
    <w:rsid w:val="00F5752A"/>
    <w:rsid w:val="00F57777"/>
    <w:rsid w:val="00F577B2"/>
    <w:rsid w:val="00F578C1"/>
    <w:rsid w:val="00F602D2"/>
    <w:rsid w:val="00F604A2"/>
    <w:rsid w:val="00F606A7"/>
    <w:rsid w:val="00F607A8"/>
    <w:rsid w:val="00F60858"/>
    <w:rsid w:val="00F60908"/>
    <w:rsid w:val="00F60B00"/>
    <w:rsid w:val="00F60D55"/>
    <w:rsid w:val="00F60F15"/>
    <w:rsid w:val="00F60FC5"/>
    <w:rsid w:val="00F61032"/>
    <w:rsid w:val="00F61170"/>
    <w:rsid w:val="00F6137B"/>
    <w:rsid w:val="00F614E2"/>
    <w:rsid w:val="00F61529"/>
    <w:rsid w:val="00F616FD"/>
    <w:rsid w:val="00F61885"/>
    <w:rsid w:val="00F61961"/>
    <w:rsid w:val="00F61D2A"/>
    <w:rsid w:val="00F61E19"/>
    <w:rsid w:val="00F6200C"/>
    <w:rsid w:val="00F621B4"/>
    <w:rsid w:val="00F622BA"/>
    <w:rsid w:val="00F6231B"/>
    <w:rsid w:val="00F6281F"/>
    <w:rsid w:val="00F6289C"/>
    <w:rsid w:val="00F62916"/>
    <w:rsid w:val="00F62986"/>
    <w:rsid w:val="00F62D02"/>
    <w:rsid w:val="00F62EB5"/>
    <w:rsid w:val="00F62FBB"/>
    <w:rsid w:val="00F63182"/>
    <w:rsid w:val="00F63205"/>
    <w:rsid w:val="00F6372A"/>
    <w:rsid w:val="00F63797"/>
    <w:rsid w:val="00F63B84"/>
    <w:rsid w:val="00F645B4"/>
    <w:rsid w:val="00F6461A"/>
    <w:rsid w:val="00F6471D"/>
    <w:rsid w:val="00F647B1"/>
    <w:rsid w:val="00F649B7"/>
    <w:rsid w:val="00F65354"/>
    <w:rsid w:val="00F656CE"/>
    <w:rsid w:val="00F65875"/>
    <w:rsid w:val="00F658C1"/>
    <w:rsid w:val="00F65901"/>
    <w:rsid w:val="00F65B81"/>
    <w:rsid w:val="00F65C18"/>
    <w:rsid w:val="00F65D8D"/>
    <w:rsid w:val="00F65E84"/>
    <w:rsid w:val="00F65EAD"/>
    <w:rsid w:val="00F65EB6"/>
    <w:rsid w:val="00F65EEA"/>
    <w:rsid w:val="00F66304"/>
    <w:rsid w:val="00F664DC"/>
    <w:rsid w:val="00F664FB"/>
    <w:rsid w:val="00F66CB0"/>
    <w:rsid w:val="00F66EDF"/>
    <w:rsid w:val="00F66EEB"/>
    <w:rsid w:val="00F6704B"/>
    <w:rsid w:val="00F670E4"/>
    <w:rsid w:val="00F67115"/>
    <w:rsid w:val="00F671C1"/>
    <w:rsid w:val="00F6739F"/>
    <w:rsid w:val="00F67626"/>
    <w:rsid w:val="00F67C24"/>
    <w:rsid w:val="00F67DFF"/>
    <w:rsid w:val="00F67FB2"/>
    <w:rsid w:val="00F701DB"/>
    <w:rsid w:val="00F701FE"/>
    <w:rsid w:val="00F703E3"/>
    <w:rsid w:val="00F704B3"/>
    <w:rsid w:val="00F704B8"/>
    <w:rsid w:val="00F70585"/>
    <w:rsid w:val="00F707C0"/>
    <w:rsid w:val="00F708B6"/>
    <w:rsid w:val="00F70ABA"/>
    <w:rsid w:val="00F70B6E"/>
    <w:rsid w:val="00F70F84"/>
    <w:rsid w:val="00F7128F"/>
    <w:rsid w:val="00F713B1"/>
    <w:rsid w:val="00F71460"/>
    <w:rsid w:val="00F71A5E"/>
    <w:rsid w:val="00F71B2A"/>
    <w:rsid w:val="00F71B9F"/>
    <w:rsid w:val="00F71DEA"/>
    <w:rsid w:val="00F72086"/>
    <w:rsid w:val="00F723AC"/>
    <w:rsid w:val="00F725C3"/>
    <w:rsid w:val="00F725D5"/>
    <w:rsid w:val="00F729B8"/>
    <w:rsid w:val="00F7304C"/>
    <w:rsid w:val="00F73281"/>
    <w:rsid w:val="00F73317"/>
    <w:rsid w:val="00F7353B"/>
    <w:rsid w:val="00F73864"/>
    <w:rsid w:val="00F73E9F"/>
    <w:rsid w:val="00F74295"/>
    <w:rsid w:val="00F742D2"/>
    <w:rsid w:val="00F7475F"/>
    <w:rsid w:val="00F74A8B"/>
    <w:rsid w:val="00F74BFB"/>
    <w:rsid w:val="00F74E5D"/>
    <w:rsid w:val="00F74ED3"/>
    <w:rsid w:val="00F74F06"/>
    <w:rsid w:val="00F7538D"/>
    <w:rsid w:val="00F75565"/>
    <w:rsid w:val="00F75A58"/>
    <w:rsid w:val="00F75AA3"/>
    <w:rsid w:val="00F75C47"/>
    <w:rsid w:val="00F75E71"/>
    <w:rsid w:val="00F75FBC"/>
    <w:rsid w:val="00F76151"/>
    <w:rsid w:val="00F7639C"/>
    <w:rsid w:val="00F764EC"/>
    <w:rsid w:val="00F7687B"/>
    <w:rsid w:val="00F768D8"/>
    <w:rsid w:val="00F7691F"/>
    <w:rsid w:val="00F76A11"/>
    <w:rsid w:val="00F76AD7"/>
    <w:rsid w:val="00F7718F"/>
    <w:rsid w:val="00F771D7"/>
    <w:rsid w:val="00F77380"/>
    <w:rsid w:val="00F775F5"/>
    <w:rsid w:val="00F77A34"/>
    <w:rsid w:val="00F77A5A"/>
    <w:rsid w:val="00F77B5E"/>
    <w:rsid w:val="00F77D7F"/>
    <w:rsid w:val="00F8020C"/>
    <w:rsid w:val="00F80256"/>
    <w:rsid w:val="00F80381"/>
    <w:rsid w:val="00F8056B"/>
    <w:rsid w:val="00F805BB"/>
    <w:rsid w:val="00F806E8"/>
    <w:rsid w:val="00F807F2"/>
    <w:rsid w:val="00F808DE"/>
    <w:rsid w:val="00F80B38"/>
    <w:rsid w:val="00F80C94"/>
    <w:rsid w:val="00F80CEC"/>
    <w:rsid w:val="00F810ED"/>
    <w:rsid w:val="00F81105"/>
    <w:rsid w:val="00F8117A"/>
    <w:rsid w:val="00F817D2"/>
    <w:rsid w:val="00F81813"/>
    <w:rsid w:val="00F81901"/>
    <w:rsid w:val="00F81C39"/>
    <w:rsid w:val="00F82035"/>
    <w:rsid w:val="00F82476"/>
    <w:rsid w:val="00F82576"/>
    <w:rsid w:val="00F82763"/>
    <w:rsid w:val="00F82972"/>
    <w:rsid w:val="00F82C07"/>
    <w:rsid w:val="00F830B3"/>
    <w:rsid w:val="00F8318A"/>
    <w:rsid w:val="00F83550"/>
    <w:rsid w:val="00F8385A"/>
    <w:rsid w:val="00F83A1C"/>
    <w:rsid w:val="00F83A51"/>
    <w:rsid w:val="00F83B0B"/>
    <w:rsid w:val="00F83C34"/>
    <w:rsid w:val="00F83D30"/>
    <w:rsid w:val="00F840C8"/>
    <w:rsid w:val="00F84437"/>
    <w:rsid w:val="00F84815"/>
    <w:rsid w:val="00F84833"/>
    <w:rsid w:val="00F84966"/>
    <w:rsid w:val="00F8528C"/>
    <w:rsid w:val="00F85D3D"/>
    <w:rsid w:val="00F85F53"/>
    <w:rsid w:val="00F85F83"/>
    <w:rsid w:val="00F85FB9"/>
    <w:rsid w:val="00F86099"/>
    <w:rsid w:val="00F8610C"/>
    <w:rsid w:val="00F8617A"/>
    <w:rsid w:val="00F86246"/>
    <w:rsid w:val="00F86346"/>
    <w:rsid w:val="00F86356"/>
    <w:rsid w:val="00F8635B"/>
    <w:rsid w:val="00F86416"/>
    <w:rsid w:val="00F865EF"/>
    <w:rsid w:val="00F86909"/>
    <w:rsid w:val="00F86AAA"/>
    <w:rsid w:val="00F86AFE"/>
    <w:rsid w:val="00F86BB5"/>
    <w:rsid w:val="00F86BED"/>
    <w:rsid w:val="00F86C53"/>
    <w:rsid w:val="00F86C6C"/>
    <w:rsid w:val="00F86F17"/>
    <w:rsid w:val="00F870A2"/>
    <w:rsid w:val="00F87809"/>
    <w:rsid w:val="00F87837"/>
    <w:rsid w:val="00F87949"/>
    <w:rsid w:val="00F87F3D"/>
    <w:rsid w:val="00F9002D"/>
    <w:rsid w:val="00F906E3"/>
    <w:rsid w:val="00F90768"/>
    <w:rsid w:val="00F9096B"/>
    <w:rsid w:val="00F90A44"/>
    <w:rsid w:val="00F90B43"/>
    <w:rsid w:val="00F90D83"/>
    <w:rsid w:val="00F910F6"/>
    <w:rsid w:val="00F9125C"/>
    <w:rsid w:val="00F9141F"/>
    <w:rsid w:val="00F91447"/>
    <w:rsid w:val="00F917E3"/>
    <w:rsid w:val="00F91B0B"/>
    <w:rsid w:val="00F91E88"/>
    <w:rsid w:val="00F91FE0"/>
    <w:rsid w:val="00F9202D"/>
    <w:rsid w:val="00F9230D"/>
    <w:rsid w:val="00F92315"/>
    <w:rsid w:val="00F926FE"/>
    <w:rsid w:val="00F9281D"/>
    <w:rsid w:val="00F92926"/>
    <w:rsid w:val="00F929A3"/>
    <w:rsid w:val="00F92A88"/>
    <w:rsid w:val="00F934F3"/>
    <w:rsid w:val="00F936CB"/>
    <w:rsid w:val="00F9373C"/>
    <w:rsid w:val="00F93A59"/>
    <w:rsid w:val="00F93AAF"/>
    <w:rsid w:val="00F93AC4"/>
    <w:rsid w:val="00F93C84"/>
    <w:rsid w:val="00F93F48"/>
    <w:rsid w:val="00F94030"/>
    <w:rsid w:val="00F94062"/>
    <w:rsid w:val="00F94417"/>
    <w:rsid w:val="00F946CF"/>
    <w:rsid w:val="00F949B4"/>
    <w:rsid w:val="00F94B40"/>
    <w:rsid w:val="00F950CC"/>
    <w:rsid w:val="00F952EF"/>
    <w:rsid w:val="00F9536B"/>
    <w:rsid w:val="00F9580E"/>
    <w:rsid w:val="00F9583F"/>
    <w:rsid w:val="00F95957"/>
    <w:rsid w:val="00F95CE4"/>
    <w:rsid w:val="00F96298"/>
    <w:rsid w:val="00F962F9"/>
    <w:rsid w:val="00F96D5F"/>
    <w:rsid w:val="00F97266"/>
    <w:rsid w:val="00F97436"/>
    <w:rsid w:val="00F975A4"/>
    <w:rsid w:val="00F97664"/>
    <w:rsid w:val="00F9791C"/>
    <w:rsid w:val="00F97CC8"/>
    <w:rsid w:val="00FA0084"/>
    <w:rsid w:val="00FA00B9"/>
    <w:rsid w:val="00FA0260"/>
    <w:rsid w:val="00FA0575"/>
    <w:rsid w:val="00FA0B3B"/>
    <w:rsid w:val="00FA0B60"/>
    <w:rsid w:val="00FA0ED1"/>
    <w:rsid w:val="00FA0FF3"/>
    <w:rsid w:val="00FA104C"/>
    <w:rsid w:val="00FA1210"/>
    <w:rsid w:val="00FA1847"/>
    <w:rsid w:val="00FA1990"/>
    <w:rsid w:val="00FA1DE7"/>
    <w:rsid w:val="00FA1E47"/>
    <w:rsid w:val="00FA1ED8"/>
    <w:rsid w:val="00FA246A"/>
    <w:rsid w:val="00FA24EB"/>
    <w:rsid w:val="00FA25AE"/>
    <w:rsid w:val="00FA2884"/>
    <w:rsid w:val="00FA2C34"/>
    <w:rsid w:val="00FA2F46"/>
    <w:rsid w:val="00FA30B6"/>
    <w:rsid w:val="00FA31F1"/>
    <w:rsid w:val="00FA330E"/>
    <w:rsid w:val="00FA3310"/>
    <w:rsid w:val="00FA3392"/>
    <w:rsid w:val="00FA3892"/>
    <w:rsid w:val="00FA3D12"/>
    <w:rsid w:val="00FA3D8A"/>
    <w:rsid w:val="00FA3F5F"/>
    <w:rsid w:val="00FA412E"/>
    <w:rsid w:val="00FA414D"/>
    <w:rsid w:val="00FA43B8"/>
    <w:rsid w:val="00FA4436"/>
    <w:rsid w:val="00FA4538"/>
    <w:rsid w:val="00FA454B"/>
    <w:rsid w:val="00FA4752"/>
    <w:rsid w:val="00FA4B7A"/>
    <w:rsid w:val="00FA4EB1"/>
    <w:rsid w:val="00FA5011"/>
    <w:rsid w:val="00FA5426"/>
    <w:rsid w:val="00FA553E"/>
    <w:rsid w:val="00FA557F"/>
    <w:rsid w:val="00FA5624"/>
    <w:rsid w:val="00FA564E"/>
    <w:rsid w:val="00FA5AA4"/>
    <w:rsid w:val="00FA5BB3"/>
    <w:rsid w:val="00FA5D32"/>
    <w:rsid w:val="00FA5EC4"/>
    <w:rsid w:val="00FA5FB5"/>
    <w:rsid w:val="00FA5FD9"/>
    <w:rsid w:val="00FA642F"/>
    <w:rsid w:val="00FA64E4"/>
    <w:rsid w:val="00FA68F0"/>
    <w:rsid w:val="00FA6993"/>
    <w:rsid w:val="00FA6ADA"/>
    <w:rsid w:val="00FA6DD6"/>
    <w:rsid w:val="00FA74D7"/>
    <w:rsid w:val="00FA75B8"/>
    <w:rsid w:val="00FA7647"/>
    <w:rsid w:val="00FA767F"/>
    <w:rsid w:val="00FA77AD"/>
    <w:rsid w:val="00FA7BBA"/>
    <w:rsid w:val="00FA7F4F"/>
    <w:rsid w:val="00FB0373"/>
    <w:rsid w:val="00FB0BDE"/>
    <w:rsid w:val="00FB0F04"/>
    <w:rsid w:val="00FB101D"/>
    <w:rsid w:val="00FB102D"/>
    <w:rsid w:val="00FB1468"/>
    <w:rsid w:val="00FB159E"/>
    <w:rsid w:val="00FB170E"/>
    <w:rsid w:val="00FB1865"/>
    <w:rsid w:val="00FB1C9D"/>
    <w:rsid w:val="00FB2C50"/>
    <w:rsid w:val="00FB2C68"/>
    <w:rsid w:val="00FB2D58"/>
    <w:rsid w:val="00FB307B"/>
    <w:rsid w:val="00FB31D3"/>
    <w:rsid w:val="00FB3259"/>
    <w:rsid w:val="00FB33A2"/>
    <w:rsid w:val="00FB35B5"/>
    <w:rsid w:val="00FB3764"/>
    <w:rsid w:val="00FB3783"/>
    <w:rsid w:val="00FB3896"/>
    <w:rsid w:val="00FB4367"/>
    <w:rsid w:val="00FB46AF"/>
    <w:rsid w:val="00FB47EE"/>
    <w:rsid w:val="00FB4914"/>
    <w:rsid w:val="00FB49B5"/>
    <w:rsid w:val="00FB4AA6"/>
    <w:rsid w:val="00FB4D1E"/>
    <w:rsid w:val="00FB502F"/>
    <w:rsid w:val="00FB5C00"/>
    <w:rsid w:val="00FB5E0E"/>
    <w:rsid w:val="00FB60C2"/>
    <w:rsid w:val="00FB6139"/>
    <w:rsid w:val="00FB6222"/>
    <w:rsid w:val="00FB6543"/>
    <w:rsid w:val="00FB6589"/>
    <w:rsid w:val="00FB65B3"/>
    <w:rsid w:val="00FB6644"/>
    <w:rsid w:val="00FB6665"/>
    <w:rsid w:val="00FB67A0"/>
    <w:rsid w:val="00FB68B0"/>
    <w:rsid w:val="00FB6A12"/>
    <w:rsid w:val="00FB6AC8"/>
    <w:rsid w:val="00FB6F81"/>
    <w:rsid w:val="00FB70D0"/>
    <w:rsid w:val="00FB70F6"/>
    <w:rsid w:val="00FB7243"/>
    <w:rsid w:val="00FB78E2"/>
    <w:rsid w:val="00FB7C97"/>
    <w:rsid w:val="00FB7DB0"/>
    <w:rsid w:val="00FB7E82"/>
    <w:rsid w:val="00FB7F60"/>
    <w:rsid w:val="00FB7F72"/>
    <w:rsid w:val="00FC0108"/>
    <w:rsid w:val="00FC0343"/>
    <w:rsid w:val="00FC045D"/>
    <w:rsid w:val="00FC0666"/>
    <w:rsid w:val="00FC08A4"/>
    <w:rsid w:val="00FC095C"/>
    <w:rsid w:val="00FC0BE7"/>
    <w:rsid w:val="00FC0FCD"/>
    <w:rsid w:val="00FC100C"/>
    <w:rsid w:val="00FC10F7"/>
    <w:rsid w:val="00FC124B"/>
    <w:rsid w:val="00FC1833"/>
    <w:rsid w:val="00FC189D"/>
    <w:rsid w:val="00FC198B"/>
    <w:rsid w:val="00FC1B20"/>
    <w:rsid w:val="00FC1BE5"/>
    <w:rsid w:val="00FC1C75"/>
    <w:rsid w:val="00FC2145"/>
    <w:rsid w:val="00FC23DF"/>
    <w:rsid w:val="00FC2467"/>
    <w:rsid w:val="00FC259C"/>
    <w:rsid w:val="00FC25E4"/>
    <w:rsid w:val="00FC280D"/>
    <w:rsid w:val="00FC2ADA"/>
    <w:rsid w:val="00FC2C4B"/>
    <w:rsid w:val="00FC2F99"/>
    <w:rsid w:val="00FC32A2"/>
    <w:rsid w:val="00FC3404"/>
    <w:rsid w:val="00FC3524"/>
    <w:rsid w:val="00FC3AF3"/>
    <w:rsid w:val="00FC3EFD"/>
    <w:rsid w:val="00FC447C"/>
    <w:rsid w:val="00FC48E6"/>
    <w:rsid w:val="00FC4D35"/>
    <w:rsid w:val="00FC50E3"/>
    <w:rsid w:val="00FC56E0"/>
    <w:rsid w:val="00FC57C5"/>
    <w:rsid w:val="00FC5E69"/>
    <w:rsid w:val="00FC5F46"/>
    <w:rsid w:val="00FC5F86"/>
    <w:rsid w:val="00FC6485"/>
    <w:rsid w:val="00FC66FD"/>
    <w:rsid w:val="00FC67E1"/>
    <w:rsid w:val="00FC68C0"/>
    <w:rsid w:val="00FC6A32"/>
    <w:rsid w:val="00FC6C50"/>
    <w:rsid w:val="00FC7016"/>
    <w:rsid w:val="00FC703D"/>
    <w:rsid w:val="00FC761A"/>
    <w:rsid w:val="00FC7695"/>
    <w:rsid w:val="00FC793E"/>
    <w:rsid w:val="00FD014A"/>
    <w:rsid w:val="00FD01A3"/>
    <w:rsid w:val="00FD034C"/>
    <w:rsid w:val="00FD041C"/>
    <w:rsid w:val="00FD045C"/>
    <w:rsid w:val="00FD04BF"/>
    <w:rsid w:val="00FD08AE"/>
    <w:rsid w:val="00FD0D68"/>
    <w:rsid w:val="00FD0E9B"/>
    <w:rsid w:val="00FD0F44"/>
    <w:rsid w:val="00FD0FDA"/>
    <w:rsid w:val="00FD1162"/>
    <w:rsid w:val="00FD1417"/>
    <w:rsid w:val="00FD1650"/>
    <w:rsid w:val="00FD1657"/>
    <w:rsid w:val="00FD184F"/>
    <w:rsid w:val="00FD19EB"/>
    <w:rsid w:val="00FD2021"/>
    <w:rsid w:val="00FD21E6"/>
    <w:rsid w:val="00FD25A1"/>
    <w:rsid w:val="00FD2892"/>
    <w:rsid w:val="00FD2A4F"/>
    <w:rsid w:val="00FD2D8A"/>
    <w:rsid w:val="00FD335D"/>
    <w:rsid w:val="00FD3399"/>
    <w:rsid w:val="00FD35B0"/>
    <w:rsid w:val="00FD3670"/>
    <w:rsid w:val="00FD387A"/>
    <w:rsid w:val="00FD3A73"/>
    <w:rsid w:val="00FD428B"/>
    <w:rsid w:val="00FD4312"/>
    <w:rsid w:val="00FD4425"/>
    <w:rsid w:val="00FD445C"/>
    <w:rsid w:val="00FD46E8"/>
    <w:rsid w:val="00FD5599"/>
    <w:rsid w:val="00FD5829"/>
    <w:rsid w:val="00FD58A2"/>
    <w:rsid w:val="00FD5921"/>
    <w:rsid w:val="00FD59AE"/>
    <w:rsid w:val="00FD5D16"/>
    <w:rsid w:val="00FD6046"/>
    <w:rsid w:val="00FD621F"/>
    <w:rsid w:val="00FD6382"/>
    <w:rsid w:val="00FD6420"/>
    <w:rsid w:val="00FD6C9E"/>
    <w:rsid w:val="00FD6DEA"/>
    <w:rsid w:val="00FD7014"/>
    <w:rsid w:val="00FD705F"/>
    <w:rsid w:val="00FD7089"/>
    <w:rsid w:val="00FD75B5"/>
    <w:rsid w:val="00FD76DB"/>
    <w:rsid w:val="00FD7706"/>
    <w:rsid w:val="00FD77B6"/>
    <w:rsid w:val="00FD783A"/>
    <w:rsid w:val="00FD78B3"/>
    <w:rsid w:val="00FD7BE3"/>
    <w:rsid w:val="00FD7DA0"/>
    <w:rsid w:val="00FD7DFA"/>
    <w:rsid w:val="00FD7E3C"/>
    <w:rsid w:val="00FE010E"/>
    <w:rsid w:val="00FE0463"/>
    <w:rsid w:val="00FE0490"/>
    <w:rsid w:val="00FE08C1"/>
    <w:rsid w:val="00FE091E"/>
    <w:rsid w:val="00FE0D22"/>
    <w:rsid w:val="00FE1165"/>
    <w:rsid w:val="00FE146F"/>
    <w:rsid w:val="00FE149C"/>
    <w:rsid w:val="00FE1829"/>
    <w:rsid w:val="00FE1994"/>
    <w:rsid w:val="00FE1A12"/>
    <w:rsid w:val="00FE1E68"/>
    <w:rsid w:val="00FE1F45"/>
    <w:rsid w:val="00FE212B"/>
    <w:rsid w:val="00FE25EB"/>
    <w:rsid w:val="00FE279A"/>
    <w:rsid w:val="00FE2AD5"/>
    <w:rsid w:val="00FE2B60"/>
    <w:rsid w:val="00FE2DD8"/>
    <w:rsid w:val="00FE2F95"/>
    <w:rsid w:val="00FE2F98"/>
    <w:rsid w:val="00FE3078"/>
    <w:rsid w:val="00FE30D1"/>
    <w:rsid w:val="00FE34DE"/>
    <w:rsid w:val="00FE36E5"/>
    <w:rsid w:val="00FE3807"/>
    <w:rsid w:val="00FE38A0"/>
    <w:rsid w:val="00FE399C"/>
    <w:rsid w:val="00FE3E03"/>
    <w:rsid w:val="00FE3E46"/>
    <w:rsid w:val="00FE40D0"/>
    <w:rsid w:val="00FE42D0"/>
    <w:rsid w:val="00FE45E3"/>
    <w:rsid w:val="00FE4B66"/>
    <w:rsid w:val="00FE4EB3"/>
    <w:rsid w:val="00FE50FC"/>
    <w:rsid w:val="00FE5593"/>
    <w:rsid w:val="00FE55FA"/>
    <w:rsid w:val="00FE58CD"/>
    <w:rsid w:val="00FE5EAF"/>
    <w:rsid w:val="00FE636E"/>
    <w:rsid w:val="00FE67C5"/>
    <w:rsid w:val="00FE692D"/>
    <w:rsid w:val="00FE696B"/>
    <w:rsid w:val="00FE6B67"/>
    <w:rsid w:val="00FE75EC"/>
    <w:rsid w:val="00FE772D"/>
    <w:rsid w:val="00FF0300"/>
    <w:rsid w:val="00FF0B3C"/>
    <w:rsid w:val="00FF0C76"/>
    <w:rsid w:val="00FF0D5E"/>
    <w:rsid w:val="00FF0D97"/>
    <w:rsid w:val="00FF0E0E"/>
    <w:rsid w:val="00FF1245"/>
    <w:rsid w:val="00FF15BF"/>
    <w:rsid w:val="00FF193E"/>
    <w:rsid w:val="00FF1B68"/>
    <w:rsid w:val="00FF1CB1"/>
    <w:rsid w:val="00FF1CD3"/>
    <w:rsid w:val="00FF2102"/>
    <w:rsid w:val="00FF2165"/>
    <w:rsid w:val="00FF2388"/>
    <w:rsid w:val="00FF2634"/>
    <w:rsid w:val="00FF2641"/>
    <w:rsid w:val="00FF293C"/>
    <w:rsid w:val="00FF2B74"/>
    <w:rsid w:val="00FF2BAD"/>
    <w:rsid w:val="00FF2E4D"/>
    <w:rsid w:val="00FF2F13"/>
    <w:rsid w:val="00FF377F"/>
    <w:rsid w:val="00FF39E5"/>
    <w:rsid w:val="00FF3A8C"/>
    <w:rsid w:val="00FF4091"/>
    <w:rsid w:val="00FF424B"/>
    <w:rsid w:val="00FF4292"/>
    <w:rsid w:val="00FF42D1"/>
    <w:rsid w:val="00FF4427"/>
    <w:rsid w:val="00FF47EE"/>
    <w:rsid w:val="00FF47FD"/>
    <w:rsid w:val="00FF49A0"/>
    <w:rsid w:val="00FF503C"/>
    <w:rsid w:val="00FF5258"/>
    <w:rsid w:val="00FF5646"/>
    <w:rsid w:val="00FF5D8F"/>
    <w:rsid w:val="00FF5FC8"/>
    <w:rsid w:val="00FF608C"/>
    <w:rsid w:val="00FF6207"/>
    <w:rsid w:val="00FF63EE"/>
    <w:rsid w:val="00FF662E"/>
    <w:rsid w:val="00FF6B77"/>
    <w:rsid w:val="00FF6BA8"/>
    <w:rsid w:val="00FF7100"/>
    <w:rsid w:val="00FF7153"/>
    <w:rsid w:val="00FF746B"/>
    <w:rsid w:val="00FF7509"/>
    <w:rsid w:val="00FF7695"/>
    <w:rsid w:val="00FF7873"/>
    <w:rsid w:val="00FF7B56"/>
    <w:rsid w:val="00FF7E41"/>
    <w:rsid w:val="00FF7F27"/>
    <w:rsid w:val="046535B6"/>
    <w:rsid w:val="053BF2F3"/>
    <w:rsid w:val="06AC912F"/>
    <w:rsid w:val="09219DB5"/>
    <w:rsid w:val="0A7386DD"/>
    <w:rsid w:val="107468A4"/>
    <w:rsid w:val="10BD8141"/>
    <w:rsid w:val="115E5CF5"/>
    <w:rsid w:val="11DA5A91"/>
    <w:rsid w:val="156EFFE5"/>
    <w:rsid w:val="19F72D71"/>
    <w:rsid w:val="1A62E2FE"/>
    <w:rsid w:val="1B09B674"/>
    <w:rsid w:val="1C958EC6"/>
    <w:rsid w:val="1F3C5FD1"/>
    <w:rsid w:val="200CA479"/>
    <w:rsid w:val="21775369"/>
    <w:rsid w:val="2232F62F"/>
    <w:rsid w:val="24A7C97B"/>
    <w:rsid w:val="2BC382E4"/>
    <w:rsid w:val="2C03EAF3"/>
    <w:rsid w:val="2C388DF0"/>
    <w:rsid w:val="2CA93A67"/>
    <w:rsid w:val="2CCC74BF"/>
    <w:rsid w:val="2D9882D6"/>
    <w:rsid w:val="36A4C14D"/>
    <w:rsid w:val="39C40755"/>
    <w:rsid w:val="3A94BA38"/>
    <w:rsid w:val="3EF23B6A"/>
    <w:rsid w:val="4501AB2B"/>
    <w:rsid w:val="45C80651"/>
    <w:rsid w:val="45C9DF91"/>
    <w:rsid w:val="469B0A27"/>
    <w:rsid w:val="49D70CC2"/>
    <w:rsid w:val="4A2D77B3"/>
    <w:rsid w:val="505AE12A"/>
    <w:rsid w:val="52DC09FF"/>
    <w:rsid w:val="53F8CE90"/>
    <w:rsid w:val="54F63F58"/>
    <w:rsid w:val="552DE4F0"/>
    <w:rsid w:val="5C580B65"/>
    <w:rsid w:val="5D3A72FD"/>
    <w:rsid w:val="6329B5FC"/>
    <w:rsid w:val="6625F770"/>
    <w:rsid w:val="667139B4"/>
    <w:rsid w:val="66B4960D"/>
    <w:rsid w:val="676DB86D"/>
    <w:rsid w:val="69791CC1"/>
    <w:rsid w:val="6AEBA144"/>
    <w:rsid w:val="6AEFA20A"/>
    <w:rsid w:val="6CA1357E"/>
    <w:rsid w:val="6CC674C4"/>
    <w:rsid w:val="6D26BA29"/>
    <w:rsid w:val="6FDA4107"/>
    <w:rsid w:val="70AFB4F6"/>
    <w:rsid w:val="719DE606"/>
    <w:rsid w:val="72D4AC02"/>
    <w:rsid w:val="7360ED34"/>
    <w:rsid w:val="77309F68"/>
    <w:rsid w:val="78D8F11D"/>
    <w:rsid w:val="7BB7DBB8"/>
    <w:rsid w:val="7BEB646F"/>
    <w:rsid w:val="7ED3CF8D"/>
    <w:rsid w:val="7F1C173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3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80B"/>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D2280B"/>
    <w:pPr>
      <w:keepNext/>
      <w:numPr>
        <w:numId w:val="116"/>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D2280B"/>
    <w:pPr>
      <w:keepNext/>
      <w:numPr>
        <w:ilvl w:val="1"/>
        <w:numId w:val="116"/>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D2280B"/>
    <w:pPr>
      <w:numPr>
        <w:ilvl w:val="2"/>
        <w:numId w:val="116"/>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qFormat/>
    <w:rsid w:val="00D2280B"/>
    <w:pPr>
      <w:numPr>
        <w:ilvl w:val="3"/>
        <w:numId w:val="116"/>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D2280B"/>
    <w:pPr>
      <w:numPr>
        <w:ilvl w:val="4"/>
        <w:numId w:val="116"/>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D2280B"/>
    <w:pPr>
      <w:numPr>
        <w:ilvl w:val="5"/>
        <w:numId w:val="116"/>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D2280B"/>
    <w:pPr>
      <w:numPr>
        <w:ilvl w:val="6"/>
        <w:numId w:val="116"/>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D2280B"/>
    <w:pPr>
      <w:numPr>
        <w:ilvl w:val="7"/>
        <w:numId w:val="116"/>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D2280B"/>
    <w:pPr>
      <w:numPr>
        <w:ilvl w:val="8"/>
        <w:numId w:val="11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dTabPlumGrid">
    <w:name w:val="MadTabPlumGrid"/>
    <w:basedOn w:val="TableNormal"/>
    <w:uiPriority w:val="99"/>
    <w:rsid w:val="00E54615"/>
    <w:pPr>
      <w:spacing w:before="60" w:after="60"/>
    </w:pPr>
    <w:rPr>
      <w:rFonts w:ascii="Arial" w:hAnsi="Arial"/>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paragraph" w:styleId="TOC2">
    <w:name w:val="toc 2"/>
    <w:basedOn w:val="Normal"/>
    <w:next w:val="Normal"/>
    <w:uiPriority w:val="39"/>
    <w:rsid w:val="00D2280B"/>
    <w:pPr>
      <w:tabs>
        <w:tab w:val="right" w:pos="7938"/>
      </w:tabs>
      <w:spacing w:line="260" w:lineRule="atLeast"/>
      <w:ind w:left="737" w:right="1701" w:hanging="737"/>
    </w:pPr>
  </w:style>
  <w:style w:type="paragraph" w:styleId="TOC1">
    <w:name w:val="toc 1"/>
    <w:basedOn w:val="Normal"/>
    <w:next w:val="Normal"/>
    <w:uiPriority w:val="39"/>
    <w:rsid w:val="00D2280B"/>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D2280B"/>
    <w:pPr>
      <w:tabs>
        <w:tab w:val="right" w:pos="7938"/>
      </w:tabs>
      <w:spacing w:before="120"/>
      <w:ind w:right="1701"/>
    </w:pPr>
    <w:rPr>
      <w:b/>
    </w:rPr>
  </w:style>
  <w:style w:type="table" w:customStyle="1" w:styleId="MadTabPlumShade">
    <w:name w:val="MadTabPlumShade"/>
    <w:basedOn w:val="TableNormal"/>
    <w:uiPriority w:val="99"/>
    <w:rsid w:val="00E54615"/>
    <w:pPr>
      <w:spacing w:before="60" w:after="60"/>
    </w:pPr>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qFormat/>
    <w:rsid w:val="00E54615"/>
    <w:pPr>
      <w:keepNext/>
      <w:numPr>
        <w:numId w:val="93"/>
      </w:numPr>
      <w:pBdr>
        <w:top w:val="single" w:sz="4" w:space="6" w:color="82002A"/>
      </w:pBdr>
      <w:tabs>
        <w:tab w:val="clear" w:pos="1701"/>
        <w:tab w:val="num" w:pos="360"/>
      </w:tabs>
      <w:spacing w:before="480" w:after="480"/>
      <w:ind w:left="0" w:firstLine="0"/>
    </w:pPr>
    <w:rPr>
      <w:b/>
      <w:color w:val="82002A"/>
      <w:sz w:val="22"/>
    </w:rPr>
  </w:style>
  <w:style w:type="paragraph" w:styleId="Header">
    <w:name w:val="header"/>
    <w:basedOn w:val="Normal"/>
    <w:link w:val="HeaderChar"/>
    <w:rsid w:val="00D2280B"/>
    <w:rPr>
      <w:b/>
      <w:sz w:val="36"/>
    </w:rPr>
  </w:style>
  <w:style w:type="paragraph" w:styleId="Footer">
    <w:name w:val="footer"/>
    <w:basedOn w:val="Normal"/>
    <w:link w:val="FooterChar"/>
    <w:uiPriority w:val="99"/>
    <w:rsid w:val="00D2280B"/>
    <w:rPr>
      <w:sz w:val="16"/>
    </w:rPr>
  </w:style>
  <w:style w:type="paragraph" w:customStyle="1" w:styleId="covBodyText">
    <w:name w:val="covBodyText"/>
    <w:basedOn w:val="Normal"/>
    <w:qFormat/>
    <w:rsid w:val="00A37863"/>
    <w:pPr>
      <w:ind w:left="397"/>
    </w:pPr>
    <w:rPr>
      <w:sz w:val="22"/>
    </w:rPr>
  </w:style>
  <w:style w:type="character" w:styleId="FootnoteReference">
    <w:name w:val="footnote reference"/>
    <w:rsid w:val="00D2280B"/>
    <w:rPr>
      <w:vertAlign w:val="superscript"/>
    </w:rPr>
  </w:style>
  <w:style w:type="paragraph" w:customStyle="1" w:styleId="covSubTitle">
    <w:name w:val="covSubTitle"/>
    <w:basedOn w:val="Normal"/>
    <w:next w:val="covBodyText"/>
    <w:rsid w:val="00A37863"/>
    <w:pPr>
      <w:ind w:left="397"/>
    </w:pPr>
    <w:rPr>
      <w:b/>
      <w:sz w:val="22"/>
    </w:rPr>
  </w:style>
  <w:style w:type="paragraph" w:customStyle="1" w:styleId="covTitle">
    <w:name w:val="covTitle"/>
    <w:basedOn w:val="Normal"/>
    <w:next w:val="covBodyText"/>
    <w:qFormat/>
    <w:rsid w:val="00A37863"/>
    <w:pPr>
      <w:spacing w:before="3600"/>
      <w:ind w:left="397"/>
    </w:pPr>
    <w:rPr>
      <w:b/>
      <w:sz w:val="34"/>
    </w:rPr>
  </w:style>
  <w:style w:type="paragraph" w:styleId="FootnoteText">
    <w:name w:val="footnote text"/>
    <w:aliases w:val="Car"/>
    <w:basedOn w:val="Normal"/>
    <w:link w:val="FootnoteTextChar"/>
    <w:rsid w:val="00D2280B"/>
    <w:pPr>
      <w:spacing w:after="60"/>
      <w:ind w:left="284" w:hanging="284"/>
    </w:pPr>
    <w:rPr>
      <w:sz w:val="18"/>
    </w:rPr>
  </w:style>
  <w:style w:type="paragraph" w:styleId="BodyText">
    <w:name w:val="Body Text"/>
    <w:basedOn w:val="Normal"/>
    <w:link w:val="BodyTextChar"/>
    <w:rsid w:val="00D2280B"/>
    <w:pPr>
      <w:spacing w:after="240"/>
    </w:pPr>
  </w:style>
  <w:style w:type="character" w:styleId="PageNumber">
    <w:name w:val="page number"/>
    <w:basedOn w:val="DefaultParagraphFont"/>
    <w:rsid w:val="00D2280B"/>
  </w:style>
  <w:style w:type="numbering" w:styleId="111111">
    <w:name w:val="Outline List 2"/>
    <w:basedOn w:val="NoList"/>
    <w:rsid w:val="00D2280B"/>
    <w:pPr>
      <w:numPr>
        <w:numId w:val="1"/>
      </w:numPr>
    </w:pPr>
  </w:style>
  <w:style w:type="numbering" w:styleId="1ai">
    <w:name w:val="Outline List 1"/>
    <w:basedOn w:val="NoList"/>
    <w:rsid w:val="00D2280B"/>
    <w:pPr>
      <w:numPr>
        <w:numId w:val="2"/>
      </w:numPr>
    </w:pPr>
  </w:style>
  <w:style w:type="numbering" w:styleId="ArticleSection">
    <w:name w:val="Outline List 3"/>
    <w:basedOn w:val="NoList"/>
    <w:rsid w:val="00D2280B"/>
    <w:pPr>
      <w:numPr>
        <w:numId w:val="3"/>
      </w:numPr>
    </w:pPr>
  </w:style>
  <w:style w:type="paragraph" w:customStyle="1" w:styleId="mainTitle">
    <w:name w:val="mainTitle"/>
    <w:basedOn w:val="Normal"/>
    <w:next w:val="Normal"/>
    <w:qFormat/>
    <w:rsid w:val="00A37863"/>
    <w:pPr>
      <w:pBdr>
        <w:top w:val="single" w:sz="4" w:space="1" w:color="auto"/>
      </w:pBdr>
    </w:pPr>
    <w:rPr>
      <w:b/>
      <w:sz w:val="34"/>
    </w:rPr>
  </w:style>
  <w:style w:type="paragraph" w:styleId="Bibliography">
    <w:name w:val="Bibliography"/>
    <w:basedOn w:val="Normal"/>
    <w:next w:val="Normal"/>
    <w:uiPriority w:val="37"/>
    <w:semiHidden/>
    <w:unhideWhenUsed/>
    <w:rsid w:val="00D2280B"/>
  </w:style>
  <w:style w:type="paragraph" w:styleId="BodyTextFirstIndent">
    <w:name w:val="Body Text First Indent"/>
    <w:basedOn w:val="BodyText"/>
    <w:link w:val="BodyTextFirstIndentChar"/>
    <w:rsid w:val="00D2280B"/>
    <w:pPr>
      <w:spacing w:after="120"/>
      <w:ind w:firstLine="210"/>
    </w:pPr>
  </w:style>
  <w:style w:type="character" w:customStyle="1" w:styleId="BodyTextChar">
    <w:name w:val="Body Text Char"/>
    <w:link w:val="BodyText"/>
    <w:rsid w:val="00D2280B"/>
    <w:rPr>
      <w:rFonts w:ascii="Arial" w:hAnsi="Arial" w:cs="Arial"/>
      <w:lang w:eastAsia="en-US"/>
    </w:rPr>
  </w:style>
  <w:style w:type="character" w:customStyle="1" w:styleId="BodyTextFirstIndentChar">
    <w:name w:val="Body Text First Indent Char"/>
    <w:basedOn w:val="BodyTextChar"/>
    <w:link w:val="BodyTextFirstIndent"/>
    <w:rsid w:val="00D2280B"/>
    <w:rPr>
      <w:rFonts w:ascii="Arial" w:hAnsi="Arial" w:cs="Arial"/>
      <w:lang w:eastAsia="en-US"/>
    </w:rPr>
  </w:style>
  <w:style w:type="paragraph" w:styleId="BodyTextFirstIndent2">
    <w:name w:val="Body Text First Indent 2"/>
    <w:basedOn w:val="BodyTextIndent"/>
    <w:link w:val="BodyTextFirstIndent2Char"/>
    <w:rsid w:val="00D2280B"/>
    <w:pPr>
      <w:ind w:firstLine="210"/>
    </w:pPr>
  </w:style>
  <w:style w:type="character" w:customStyle="1" w:styleId="BodyTextFirstIndent2Char">
    <w:name w:val="Body Text First Indent 2 Char"/>
    <w:basedOn w:val="BodyTextIndentChar"/>
    <w:link w:val="BodyTextFirstIndent2"/>
    <w:rsid w:val="00D2280B"/>
    <w:rPr>
      <w:rFonts w:ascii="Arial" w:hAnsi="Arial" w:cs="Arial"/>
      <w:lang w:eastAsia="en-US"/>
    </w:rPr>
  </w:style>
  <w:style w:type="character" w:styleId="BookTitle">
    <w:name w:val="Book Title"/>
    <w:uiPriority w:val="33"/>
    <w:qFormat/>
    <w:rsid w:val="00D2280B"/>
    <w:rPr>
      <w:b/>
      <w:bCs/>
      <w:smallCaps/>
      <w:spacing w:val="5"/>
    </w:rPr>
  </w:style>
  <w:style w:type="table" w:styleId="ColorfulGrid">
    <w:name w:val="Colorful Grid"/>
    <w:basedOn w:val="TableNormal"/>
    <w:uiPriority w:val="73"/>
    <w:rsid w:val="00D2280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2280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2280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2280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2280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228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2280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2280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2280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2280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2280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2280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2280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2280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2280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2280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2280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2280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2280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2280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2280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D2280B"/>
    <w:rPr>
      <w:sz w:val="16"/>
      <w:szCs w:val="16"/>
    </w:rPr>
  </w:style>
  <w:style w:type="table" w:styleId="DarkList">
    <w:name w:val="Dark List"/>
    <w:basedOn w:val="TableNormal"/>
    <w:uiPriority w:val="70"/>
    <w:rsid w:val="00D2280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2280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2280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2280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2280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2280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2280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D2280B"/>
  </w:style>
  <w:style w:type="character" w:customStyle="1" w:styleId="E-mailSignatureChar">
    <w:name w:val="E-mail Signature Char"/>
    <w:link w:val="E-mailSignature"/>
    <w:rsid w:val="00D2280B"/>
    <w:rPr>
      <w:rFonts w:ascii="Arial" w:hAnsi="Arial" w:cs="Arial"/>
      <w:lang w:eastAsia="en-US"/>
    </w:rPr>
  </w:style>
  <w:style w:type="character" w:styleId="EndnoteReference">
    <w:name w:val="endnote reference"/>
    <w:rsid w:val="00D2280B"/>
    <w:rPr>
      <w:vertAlign w:val="superscript"/>
    </w:rPr>
  </w:style>
  <w:style w:type="paragraph" w:styleId="EndnoteText">
    <w:name w:val="endnote text"/>
    <w:basedOn w:val="Normal"/>
    <w:link w:val="EndnoteTextChar"/>
    <w:rsid w:val="00D2280B"/>
  </w:style>
  <w:style w:type="character" w:customStyle="1" w:styleId="EndnoteTextChar">
    <w:name w:val="Endnote Text Char"/>
    <w:link w:val="EndnoteText"/>
    <w:rsid w:val="00D2280B"/>
    <w:rPr>
      <w:rFonts w:ascii="Arial" w:hAnsi="Arial" w:cs="Arial"/>
      <w:lang w:eastAsia="en-US"/>
    </w:rPr>
  </w:style>
  <w:style w:type="paragraph" w:styleId="EnvelopeReturn">
    <w:name w:val="envelope return"/>
    <w:basedOn w:val="Normal"/>
    <w:rsid w:val="00D2280B"/>
    <w:rPr>
      <w:rFonts w:ascii="Cambria" w:eastAsia="SimSun" w:hAnsi="Cambria" w:cs="Times New Roman"/>
    </w:rPr>
  </w:style>
  <w:style w:type="character" w:styleId="FollowedHyperlink">
    <w:name w:val="FollowedHyperlink"/>
    <w:rsid w:val="00D2280B"/>
    <w:rPr>
      <w:color w:val="800080"/>
      <w:u w:val="single"/>
    </w:rPr>
  </w:style>
  <w:style w:type="character" w:styleId="Hyperlink">
    <w:name w:val="Hyperlink"/>
    <w:uiPriority w:val="99"/>
    <w:rsid w:val="00D2280B"/>
    <w:rPr>
      <w:color w:val="0000FF"/>
      <w:u w:val="single"/>
    </w:rPr>
  </w:style>
  <w:style w:type="paragraph" w:styleId="Index1">
    <w:name w:val="index 1"/>
    <w:basedOn w:val="Normal"/>
    <w:next w:val="Normal"/>
    <w:autoRedefine/>
    <w:rsid w:val="00D2280B"/>
    <w:pPr>
      <w:ind w:left="200" w:hanging="200"/>
    </w:pPr>
  </w:style>
  <w:style w:type="paragraph" w:styleId="Index2">
    <w:name w:val="index 2"/>
    <w:basedOn w:val="Normal"/>
    <w:next w:val="Normal"/>
    <w:autoRedefine/>
    <w:rsid w:val="00D2280B"/>
    <w:pPr>
      <w:ind w:left="400" w:hanging="200"/>
    </w:pPr>
  </w:style>
  <w:style w:type="paragraph" w:styleId="Index3">
    <w:name w:val="index 3"/>
    <w:basedOn w:val="Normal"/>
    <w:next w:val="Normal"/>
    <w:autoRedefine/>
    <w:rsid w:val="00D2280B"/>
    <w:pPr>
      <w:ind w:left="600" w:hanging="200"/>
    </w:pPr>
  </w:style>
  <w:style w:type="paragraph" w:styleId="Index4">
    <w:name w:val="index 4"/>
    <w:basedOn w:val="Normal"/>
    <w:next w:val="Normal"/>
    <w:autoRedefine/>
    <w:rsid w:val="00D2280B"/>
    <w:pPr>
      <w:ind w:left="800" w:hanging="200"/>
    </w:pPr>
  </w:style>
  <w:style w:type="paragraph" w:styleId="Index5">
    <w:name w:val="index 5"/>
    <w:basedOn w:val="Normal"/>
    <w:next w:val="Normal"/>
    <w:autoRedefine/>
    <w:rsid w:val="00D2280B"/>
    <w:pPr>
      <w:ind w:left="1000" w:hanging="200"/>
    </w:pPr>
  </w:style>
  <w:style w:type="paragraph" w:styleId="Index6">
    <w:name w:val="index 6"/>
    <w:basedOn w:val="Normal"/>
    <w:next w:val="Normal"/>
    <w:autoRedefine/>
    <w:rsid w:val="00D2280B"/>
    <w:pPr>
      <w:ind w:left="1200" w:hanging="200"/>
    </w:pPr>
  </w:style>
  <w:style w:type="paragraph" w:styleId="Index7">
    <w:name w:val="index 7"/>
    <w:basedOn w:val="Normal"/>
    <w:next w:val="Normal"/>
    <w:autoRedefine/>
    <w:rsid w:val="00D2280B"/>
    <w:pPr>
      <w:ind w:left="1400" w:hanging="200"/>
    </w:pPr>
  </w:style>
  <w:style w:type="paragraph" w:styleId="Index8">
    <w:name w:val="index 8"/>
    <w:basedOn w:val="Normal"/>
    <w:next w:val="Normal"/>
    <w:autoRedefine/>
    <w:rsid w:val="00D2280B"/>
    <w:pPr>
      <w:ind w:left="1600" w:hanging="200"/>
    </w:pPr>
  </w:style>
  <w:style w:type="paragraph" w:styleId="Index9">
    <w:name w:val="index 9"/>
    <w:basedOn w:val="Normal"/>
    <w:next w:val="Normal"/>
    <w:autoRedefine/>
    <w:rsid w:val="00D2280B"/>
    <w:pPr>
      <w:ind w:left="1800" w:hanging="200"/>
    </w:pPr>
  </w:style>
  <w:style w:type="paragraph" w:styleId="IndexHeading">
    <w:name w:val="index heading"/>
    <w:basedOn w:val="Normal"/>
    <w:next w:val="Index1"/>
    <w:rsid w:val="00D2280B"/>
    <w:rPr>
      <w:rFonts w:ascii="Cambria" w:eastAsia="SimSun" w:hAnsi="Cambria" w:cs="Times New Roman"/>
      <w:b/>
      <w:bCs/>
    </w:rPr>
  </w:style>
  <w:style w:type="character" w:styleId="IntenseEmphasis">
    <w:name w:val="Intense Emphasis"/>
    <w:uiPriority w:val="21"/>
    <w:qFormat/>
    <w:rsid w:val="00D2280B"/>
    <w:rPr>
      <w:b/>
      <w:bCs/>
      <w:i/>
      <w:iCs/>
      <w:color w:val="4F81BD"/>
    </w:rPr>
  </w:style>
  <w:style w:type="paragraph" w:styleId="IntenseQuote">
    <w:name w:val="Intense Quote"/>
    <w:basedOn w:val="Normal"/>
    <w:next w:val="Normal"/>
    <w:link w:val="IntenseQuoteChar"/>
    <w:uiPriority w:val="30"/>
    <w:qFormat/>
    <w:rsid w:val="00D2280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2280B"/>
    <w:rPr>
      <w:rFonts w:ascii="Arial" w:hAnsi="Arial" w:cs="Arial"/>
      <w:b/>
      <w:bCs/>
      <w:i/>
      <w:iCs/>
      <w:color w:val="4F81BD"/>
      <w:lang w:eastAsia="en-US"/>
    </w:rPr>
  </w:style>
  <w:style w:type="character" w:styleId="IntenseReference">
    <w:name w:val="Intense Reference"/>
    <w:uiPriority w:val="32"/>
    <w:qFormat/>
    <w:rsid w:val="00D2280B"/>
    <w:rPr>
      <w:b/>
      <w:bCs/>
      <w:smallCaps/>
      <w:color w:val="C0504D"/>
      <w:spacing w:val="5"/>
      <w:u w:val="single"/>
    </w:rPr>
  </w:style>
  <w:style w:type="table" w:styleId="LightGrid">
    <w:name w:val="Light Grid"/>
    <w:basedOn w:val="TableNormal"/>
    <w:uiPriority w:val="62"/>
    <w:rsid w:val="00D2280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2280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2280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2280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2280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2280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2280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2280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228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2280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2280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2280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2280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2280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228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2280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2280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2280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2280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2280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2280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Bullet">
    <w:name w:val="List Bullet"/>
    <w:basedOn w:val="Normal"/>
    <w:rsid w:val="00D2280B"/>
    <w:pPr>
      <w:numPr>
        <w:numId w:val="121"/>
      </w:numPr>
      <w:contextualSpacing/>
    </w:pPr>
  </w:style>
  <w:style w:type="paragraph" w:styleId="ListBullet2">
    <w:name w:val="List Bullet 2"/>
    <w:basedOn w:val="Normal"/>
    <w:rsid w:val="00D2280B"/>
    <w:pPr>
      <w:numPr>
        <w:numId w:val="122"/>
      </w:numPr>
      <w:contextualSpacing/>
    </w:pPr>
  </w:style>
  <w:style w:type="paragraph" w:styleId="ListBullet3">
    <w:name w:val="List Bullet 3"/>
    <w:basedOn w:val="Normal"/>
    <w:rsid w:val="00D2280B"/>
    <w:pPr>
      <w:numPr>
        <w:numId w:val="123"/>
      </w:numPr>
      <w:contextualSpacing/>
    </w:pPr>
  </w:style>
  <w:style w:type="paragraph" w:styleId="ListBullet4">
    <w:name w:val="List Bullet 4"/>
    <w:basedOn w:val="Normal"/>
    <w:rsid w:val="00D2280B"/>
    <w:pPr>
      <w:numPr>
        <w:numId w:val="124"/>
      </w:numPr>
      <w:contextualSpacing/>
    </w:pPr>
  </w:style>
  <w:style w:type="paragraph" w:styleId="ListBullet5">
    <w:name w:val="List Bullet 5"/>
    <w:basedOn w:val="Normal"/>
    <w:rsid w:val="00D2280B"/>
    <w:pPr>
      <w:numPr>
        <w:numId w:val="125"/>
      </w:numPr>
      <w:contextualSpacing/>
    </w:pPr>
  </w:style>
  <w:style w:type="paragraph" w:styleId="ListContinue">
    <w:name w:val="List Continue"/>
    <w:basedOn w:val="Normal"/>
    <w:rsid w:val="00D2280B"/>
    <w:pPr>
      <w:spacing w:after="120"/>
      <w:ind w:left="283"/>
      <w:contextualSpacing/>
    </w:pPr>
  </w:style>
  <w:style w:type="paragraph" w:styleId="ListContinue2">
    <w:name w:val="List Continue 2"/>
    <w:basedOn w:val="Normal"/>
    <w:rsid w:val="00D2280B"/>
    <w:pPr>
      <w:spacing w:after="120"/>
      <w:ind w:left="566"/>
      <w:contextualSpacing/>
    </w:pPr>
  </w:style>
  <w:style w:type="paragraph" w:styleId="ListContinue3">
    <w:name w:val="List Continue 3"/>
    <w:basedOn w:val="Normal"/>
    <w:rsid w:val="00D2280B"/>
    <w:pPr>
      <w:spacing w:after="120"/>
      <w:ind w:left="849"/>
      <w:contextualSpacing/>
    </w:pPr>
  </w:style>
  <w:style w:type="paragraph" w:styleId="ListContinue4">
    <w:name w:val="List Continue 4"/>
    <w:basedOn w:val="Normal"/>
    <w:rsid w:val="00D2280B"/>
    <w:pPr>
      <w:spacing w:after="120"/>
      <w:ind w:left="1132"/>
      <w:contextualSpacing/>
    </w:pPr>
  </w:style>
  <w:style w:type="paragraph" w:styleId="ListContinue5">
    <w:name w:val="List Continue 5"/>
    <w:basedOn w:val="Normal"/>
    <w:rsid w:val="00D2280B"/>
    <w:pPr>
      <w:spacing w:after="120"/>
      <w:ind w:left="1415"/>
      <w:contextualSpacing/>
    </w:pPr>
  </w:style>
  <w:style w:type="paragraph" w:styleId="ListParagraph">
    <w:name w:val="List Paragraph"/>
    <w:basedOn w:val="Normal"/>
    <w:link w:val="ListParagraphChar"/>
    <w:uiPriority w:val="34"/>
    <w:qFormat/>
    <w:rsid w:val="00D2280B"/>
    <w:pPr>
      <w:ind w:left="720"/>
    </w:pPr>
  </w:style>
  <w:style w:type="table" w:styleId="MediumGrid1">
    <w:name w:val="Medium Grid 1"/>
    <w:basedOn w:val="TableNormal"/>
    <w:uiPriority w:val="67"/>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2280B"/>
    <w:rPr>
      <w:color w:val="000000"/>
    </w:rPr>
    <w:tblPr>
      <w:tblStyleRowBandSize w:val="1"/>
      <w:tblStyleColBandSize w:val="1"/>
      <w:tblBorders>
        <w:top w:val="single" w:sz="8" w:space="0" w:color="000000"/>
        <w:bottom w:val="single" w:sz="8" w:space="0" w:color="000000"/>
      </w:tblBorders>
    </w:tblPr>
    <w:tblStylePr w:type="firstRow">
      <w:rPr>
        <w:rFonts w:ascii="Bahnschrift Light SemiCondensed" w:eastAsia="SimSun" w:hAnsi="Bahnschrift Light Semi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2280B"/>
    <w:rPr>
      <w:color w:val="000000"/>
    </w:rPr>
    <w:tblPr>
      <w:tblStyleRowBandSize w:val="1"/>
      <w:tblStyleColBandSize w:val="1"/>
      <w:tblBorders>
        <w:top w:val="single" w:sz="8" w:space="0" w:color="4F81BD"/>
        <w:bottom w:val="single" w:sz="8" w:space="0" w:color="4F81BD"/>
      </w:tblBorders>
    </w:tblPr>
    <w:tblStylePr w:type="firstRow">
      <w:rPr>
        <w:rFonts w:ascii="Bahnschrift Light SemiCondensed" w:eastAsia="SimSun" w:hAnsi="Bahnschrift Light Semi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2280B"/>
    <w:rPr>
      <w:color w:val="000000"/>
    </w:rPr>
    <w:tblPr>
      <w:tblStyleRowBandSize w:val="1"/>
      <w:tblStyleColBandSize w:val="1"/>
      <w:tblBorders>
        <w:top w:val="single" w:sz="8" w:space="0" w:color="C0504D"/>
        <w:bottom w:val="single" w:sz="8" w:space="0" w:color="C0504D"/>
      </w:tblBorders>
    </w:tblPr>
    <w:tblStylePr w:type="firstRow">
      <w:rPr>
        <w:rFonts w:ascii="Bahnschrift Light SemiCondensed" w:eastAsia="SimSun" w:hAnsi="Bahnschrift Light Semi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2280B"/>
    <w:rPr>
      <w:color w:val="000000"/>
    </w:rPr>
    <w:tblPr>
      <w:tblStyleRowBandSize w:val="1"/>
      <w:tblStyleColBandSize w:val="1"/>
      <w:tblBorders>
        <w:top w:val="single" w:sz="8" w:space="0" w:color="9BBB59"/>
        <w:bottom w:val="single" w:sz="8" w:space="0" w:color="9BBB59"/>
      </w:tblBorders>
    </w:tblPr>
    <w:tblStylePr w:type="firstRow">
      <w:rPr>
        <w:rFonts w:ascii="Bahnschrift Light SemiCondensed" w:eastAsia="SimSun" w:hAnsi="Bahnschrift Light Semi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2280B"/>
    <w:rPr>
      <w:color w:val="000000"/>
    </w:rPr>
    <w:tblPr>
      <w:tblStyleRowBandSize w:val="1"/>
      <w:tblStyleColBandSize w:val="1"/>
      <w:tblBorders>
        <w:top w:val="single" w:sz="8" w:space="0" w:color="8064A2"/>
        <w:bottom w:val="single" w:sz="8" w:space="0" w:color="8064A2"/>
      </w:tblBorders>
    </w:tblPr>
    <w:tblStylePr w:type="firstRow">
      <w:rPr>
        <w:rFonts w:ascii="Bahnschrift Light SemiCondensed" w:eastAsia="SimSun" w:hAnsi="Bahnschrift Light Semi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2280B"/>
    <w:rPr>
      <w:color w:val="000000"/>
    </w:rPr>
    <w:tblPr>
      <w:tblStyleRowBandSize w:val="1"/>
      <w:tblStyleColBandSize w:val="1"/>
      <w:tblBorders>
        <w:top w:val="single" w:sz="8" w:space="0" w:color="4BACC6"/>
        <w:bottom w:val="single" w:sz="8" w:space="0" w:color="4BACC6"/>
      </w:tblBorders>
    </w:tblPr>
    <w:tblStylePr w:type="firstRow">
      <w:rPr>
        <w:rFonts w:ascii="Bahnschrift Light SemiCondensed" w:eastAsia="SimSun" w:hAnsi="Bahnschrift Light Semi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2280B"/>
    <w:rPr>
      <w:color w:val="000000"/>
    </w:rPr>
    <w:tblPr>
      <w:tblStyleRowBandSize w:val="1"/>
      <w:tblStyleColBandSize w:val="1"/>
      <w:tblBorders>
        <w:top w:val="single" w:sz="8" w:space="0" w:color="F79646"/>
        <w:bottom w:val="single" w:sz="8" w:space="0" w:color="F79646"/>
      </w:tblBorders>
    </w:tblPr>
    <w:tblStylePr w:type="firstRow">
      <w:rPr>
        <w:rFonts w:ascii="Bahnschrift Light SemiCondensed" w:eastAsia="SimSun" w:hAnsi="Bahnschrift Light Semi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D2280B"/>
    <w:rPr>
      <w:rFonts w:ascii="Arial" w:hAnsi="Arial" w:cs="Arial"/>
      <w:lang w:eastAsia="en-US"/>
    </w:rPr>
  </w:style>
  <w:style w:type="paragraph" w:styleId="NormalWeb">
    <w:name w:val="Normal (Web)"/>
    <w:basedOn w:val="Normal"/>
    <w:rsid w:val="00D2280B"/>
    <w:rPr>
      <w:sz w:val="24"/>
      <w:szCs w:val="24"/>
    </w:rPr>
  </w:style>
  <w:style w:type="paragraph" w:styleId="NormalIndent">
    <w:name w:val="Normal Indent"/>
    <w:basedOn w:val="Normal"/>
    <w:rsid w:val="00D2280B"/>
    <w:pPr>
      <w:ind w:left="720"/>
    </w:pPr>
  </w:style>
  <w:style w:type="paragraph" w:styleId="NoteHeading">
    <w:name w:val="Note Heading"/>
    <w:basedOn w:val="Normal"/>
    <w:next w:val="Normal"/>
    <w:link w:val="NoteHeadingChar"/>
    <w:rsid w:val="00D2280B"/>
  </w:style>
  <w:style w:type="character" w:customStyle="1" w:styleId="NoteHeadingChar">
    <w:name w:val="Note Heading Char"/>
    <w:link w:val="NoteHeading"/>
    <w:rsid w:val="00D2280B"/>
    <w:rPr>
      <w:rFonts w:ascii="Arial" w:hAnsi="Arial" w:cs="Arial"/>
      <w:lang w:eastAsia="en-US"/>
    </w:rPr>
  </w:style>
  <w:style w:type="character" w:styleId="PlaceholderText">
    <w:name w:val="Placeholder Text"/>
    <w:uiPriority w:val="99"/>
    <w:semiHidden/>
    <w:rsid w:val="00D2280B"/>
    <w:rPr>
      <w:color w:val="808080"/>
    </w:rPr>
  </w:style>
  <w:style w:type="paragraph" w:styleId="PlainText">
    <w:name w:val="Plain Text"/>
    <w:basedOn w:val="Normal"/>
    <w:link w:val="PlainTextChar"/>
    <w:rsid w:val="00D2280B"/>
    <w:rPr>
      <w:rFonts w:ascii="Courier New" w:hAnsi="Courier New" w:cs="Courier New"/>
    </w:rPr>
  </w:style>
  <w:style w:type="character" w:customStyle="1" w:styleId="PlainTextChar">
    <w:name w:val="Plain Text Char"/>
    <w:link w:val="PlainText"/>
    <w:rsid w:val="00D2280B"/>
    <w:rPr>
      <w:rFonts w:ascii="Courier New" w:hAnsi="Courier New" w:cs="Courier New"/>
      <w:lang w:eastAsia="en-US"/>
    </w:rPr>
  </w:style>
  <w:style w:type="paragraph" w:styleId="Quote">
    <w:name w:val="Quote"/>
    <w:basedOn w:val="Normal"/>
    <w:next w:val="Normal"/>
    <w:link w:val="QuoteChar"/>
    <w:uiPriority w:val="29"/>
    <w:qFormat/>
    <w:rsid w:val="00D2280B"/>
    <w:rPr>
      <w:i/>
      <w:iCs/>
      <w:color w:val="000000"/>
    </w:rPr>
  </w:style>
  <w:style w:type="character" w:customStyle="1" w:styleId="QuoteChar">
    <w:name w:val="Quote Char"/>
    <w:link w:val="Quote"/>
    <w:uiPriority w:val="29"/>
    <w:rsid w:val="00D2280B"/>
    <w:rPr>
      <w:rFonts w:ascii="Arial" w:hAnsi="Arial" w:cs="Arial"/>
      <w:i/>
      <w:iCs/>
      <w:color w:val="000000"/>
      <w:lang w:eastAsia="en-US"/>
    </w:rPr>
  </w:style>
  <w:style w:type="paragraph" w:styleId="Salutation">
    <w:name w:val="Salutation"/>
    <w:basedOn w:val="Normal"/>
    <w:next w:val="Normal"/>
    <w:link w:val="SalutationChar"/>
    <w:rsid w:val="00D2280B"/>
  </w:style>
  <w:style w:type="character" w:customStyle="1" w:styleId="SalutationChar">
    <w:name w:val="Salutation Char"/>
    <w:link w:val="Salutation"/>
    <w:rsid w:val="00D2280B"/>
    <w:rPr>
      <w:rFonts w:ascii="Arial" w:hAnsi="Arial" w:cs="Arial"/>
      <w:lang w:eastAsia="en-US"/>
    </w:rPr>
  </w:style>
  <w:style w:type="paragraph" w:styleId="Signature">
    <w:name w:val="Signature"/>
    <w:basedOn w:val="Normal"/>
    <w:link w:val="SignatureChar"/>
    <w:rsid w:val="00D2280B"/>
    <w:pPr>
      <w:ind w:left="4252"/>
    </w:pPr>
  </w:style>
  <w:style w:type="character" w:customStyle="1" w:styleId="SignatureChar">
    <w:name w:val="Signature Char"/>
    <w:link w:val="Signature"/>
    <w:rsid w:val="00D2280B"/>
    <w:rPr>
      <w:rFonts w:ascii="Arial" w:hAnsi="Arial" w:cs="Arial"/>
      <w:lang w:eastAsia="en-US"/>
    </w:rPr>
  </w:style>
  <w:style w:type="character" w:styleId="Strong">
    <w:name w:val="Strong"/>
    <w:qFormat/>
    <w:rsid w:val="00D2280B"/>
    <w:rPr>
      <w:b/>
      <w:bCs/>
    </w:rPr>
  </w:style>
  <w:style w:type="paragraph" w:styleId="Subtitle">
    <w:name w:val="Subtitle"/>
    <w:basedOn w:val="Normal"/>
    <w:next w:val="Normal"/>
    <w:link w:val="SubtitleChar"/>
    <w:qFormat/>
    <w:rsid w:val="00D2280B"/>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D2280B"/>
    <w:rPr>
      <w:rFonts w:ascii="Cambria" w:eastAsia="SimSun" w:hAnsi="Cambria"/>
      <w:sz w:val="24"/>
      <w:szCs w:val="24"/>
      <w:lang w:eastAsia="en-US"/>
    </w:rPr>
  </w:style>
  <w:style w:type="character" w:styleId="SubtleEmphasis">
    <w:name w:val="Subtle Emphasis"/>
    <w:uiPriority w:val="19"/>
    <w:qFormat/>
    <w:rsid w:val="00D2280B"/>
    <w:rPr>
      <w:i/>
      <w:iCs/>
      <w:color w:val="808080"/>
    </w:rPr>
  </w:style>
  <w:style w:type="character" w:styleId="SubtleReference">
    <w:name w:val="Subtle Reference"/>
    <w:uiPriority w:val="31"/>
    <w:qFormat/>
    <w:rsid w:val="00D2280B"/>
    <w:rPr>
      <w:smallCaps/>
      <w:color w:val="C0504D"/>
      <w:u w:val="single"/>
    </w:rPr>
  </w:style>
  <w:style w:type="table" w:styleId="Table3Deffects1">
    <w:name w:val="Table 3D effects 1"/>
    <w:basedOn w:val="TableNormal"/>
    <w:rsid w:val="00D2280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2280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2280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2280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2280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228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2280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228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2280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228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228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2280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228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2280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228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2280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228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2280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2280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2280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228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2280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228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228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2280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2280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228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2280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2280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228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228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228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2280B"/>
    <w:pPr>
      <w:ind w:left="200" w:hanging="200"/>
    </w:pPr>
  </w:style>
  <w:style w:type="paragraph" w:styleId="TableofFigures">
    <w:name w:val="table of figures"/>
    <w:basedOn w:val="Normal"/>
    <w:next w:val="Normal"/>
    <w:rsid w:val="00D2280B"/>
  </w:style>
  <w:style w:type="table" w:styleId="TableProfessional">
    <w:name w:val="Table Professional"/>
    <w:basedOn w:val="TableNormal"/>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2280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2280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2280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2280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2280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228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228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228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D2280B"/>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D2280B"/>
    <w:rPr>
      <w:rFonts w:ascii="Cambria" w:eastAsia="SimSun" w:hAnsi="Cambria"/>
      <w:b/>
      <w:bCs/>
      <w:kern w:val="28"/>
      <w:sz w:val="32"/>
      <w:szCs w:val="32"/>
      <w:lang w:eastAsia="en-US"/>
    </w:rPr>
  </w:style>
  <w:style w:type="paragraph" w:styleId="TOAHeading">
    <w:name w:val="toa heading"/>
    <w:basedOn w:val="Normal"/>
    <w:next w:val="Normal"/>
    <w:rsid w:val="00D2280B"/>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D2280B"/>
    <w:pPr>
      <w:ind w:left="600"/>
    </w:pPr>
  </w:style>
  <w:style w:type="paragraph" w:styleId="TOC5">
    <w:name w:val="toc 5"/>
    <w:basedOn w:val="Normal"/>
    <w:next w:val="Normal"/>
    <w:autoRedefine/>
    <w:uiPriority w:val="39"/>
    <w:rsid w:val="00D2280B"/>
    <w:pPr>
      <w:ind w:left="800"/>
    </w:pPr>
  </w:style>
  <w:style w:type="paragraph" w:styleId="TOC6">
    <w:name w:val="toc 6"/>
    <w:basedOn w:val="Normal"/>
    <w:next w:val="Normal"/>
    <w:autoRedefine/>
    <w:uiPriority w:val="39"/>
    <w:rsid w:val="00D2280B"/>
    <w:pPr>
      <w:ind w:left="1000"/>
    </w:pPr>
  </w:style>
  <w:style w:type="paragraph" w:styleId="TOC7">
    <w:name w:val="toc 7"/>
    <w:basedOn w:val="Normal"/>
    <w:next w:val="Normal"/>
    <w:autoRedefine/>
    <w:uiPriority w:val="39"/>
    <w:rsid w:val="00D2280B"/>
    <w:pPr>
      <w:ind w:left="1200"/>
    </w:pPr>
  </w:style>
  <w:style w:type="paragraph" w:styleId="TOC8">
    <w:name w:val="toc 8"/>
    <w:basedOn w:val="Normal"/>
    <w:next w:val="Normal"/>
    <w:autoRedefine/>
    <w:uiPriority w:val="39"/>
    <w:rsid w:val="00D2280B"/>
    <w:pPr>
      <w:ind w:left="1400"/>
    </w:pPr>
  </w:style>
  <w:style w:type="paragraph" w:styleId="TOC9">
    <w:name w:val="toc 9"/>
    <w:basedOn w:val="Normal"/>
    <w:next w:val="Normal"/>
    <w:autoRedefine/>
    <w:uiPriority w:val="39"/>
    <w:rsid w:val="00D2280B"/>
    <w:pPr>
      <w:ind w:left="1600"/>
    </w:pPr>
  </w:style>
  <w:style w:type="paragraph" w:styleId="TOCHeading">
    <w:name w:val="TOC Heading"/>
    <w:basedOn w:val="Heading1"/>
    <w:next w:val="Normal"/>
    <w:uiPriority w:val="39"/>
    <w:semiHidden/>
    <w:unhideWhenUsed/>
    <w:qFormat/>
    <w:rsid w:val="00D2280B"/>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D2280B"/>
    <w:rPr>
      <w:rFonts w:ascii="Arial" w:hAnsi="Arial" w:cs="Arial"/>
      <w:sz w:val="16"/>
      <w:lang w:eastAsia="en-US"/>
    </w:rPr>
  </w:style>
  <w:style w:type="character" w:customStyle="1" w:styleId="FootnoteTextChar">
    <w:name w:val="Footnote Text Char"/>
    <w:aliases w:val="Car Char"/>
    <w:basedOn w:val="DefaultParagraphFont"/>
    <w:link w:val="FootnoteText"/>
    <w:rsid w:val="00D2280B"/>
    <w:rPr>
      <w:rFonts w:ascii="Arial" w:hAnsi="Arial" w:cs="Arial"/>
      <w:sz w:val="18"/>
      <w:lang w:eastAsia="en-US"/>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D2280B"/>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D2280B"/>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D2280B"/>
    <w:rPr>
      <w:rFonts w:ascii="Arial" w:hAnsi="Arial" w:cs="Arial"/>
      <w:b/>
      <w:sz w:val="22"/>
      <w:lang w:eastAsia="en-U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D2280B"/>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D2280B"/>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BodyIndent1">
    <w:name w:val="Body Indent 1"/>
    <w:basedOn w:val="Normal"/>
    <w:qFormat/>
    <w:rsid w:val="00A37863"/>
    <w:pPr>
      <w:spacing w:before="240"/>
      <w:ind w:left="851"/>
    </w:p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D2280B"/>
    <w:rPr>
      <w:rFonts w:ascii="Arial" w:hAnsi="Arial" w:cs="Arial"/>
      <w:lang w:eastAsia="en-US"/>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D2280B"/>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D2280B"/>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D2280B"/>
    <w:rPr>
      <w:rFonts w:ascii="Arial" w:hAnsi="Arial" w:cs="Arial"/>
      <w:lang w:eastAsia="en-US"/>
    </w:rPr>
  </w:style>
  <w:style w:type="character" w:customStyle="1" w:styleId="HeaderChar">
    <w:name w:val="Header Char"/>
    <w:basedOn w:val="DefaultParagraphFont"/>
    <w:link w:val="Header"/>
    <w:rsid w:val="00D2280B"/>
    <w:rPr>
      <w:rFonts w:ascii="Arial" w:hAnsi="Arial" w:cs="Arial"/>
      <w:b/>
      <w:sz w:val="36"/>
      <w:lang w:eastAsia="en-US"/>
    </w:rPr>
  </w:style>
  <w:style w:type="table" w:styleId="GridTable1Light">
    <w:name w:val="Grid Table 1 Light"/>
    <w:basedOn w:val="TableNormal"/>
    <w:uiPriority w:val="46"/>
    <w:rsid w:val="00D2280B"/>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280B"/>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280B"/>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280B"/>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280B"/>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280B"/>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280B"/>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D2280B"/>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D2280B"/>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D2280B"/>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D2280B"/>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D2280B"/>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D2280B"/>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D2280B"/>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D2280B"/>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D2280B"/>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D2280B"/>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D2280B"/>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D2280B"/>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D2280B"/>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D2280B"/>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D2280B"/>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D2280B"/>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D2280B"/>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D2280B"/>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D2280B"/>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D2280B"/>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D2280B"/>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D2280B"/>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D2280B"/>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D2280B"/>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D2280B"/>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D2280B"/>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D2280B"/>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D2280B"/>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D2280B"/>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280B"/>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280B"/>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280B"/>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280B"/>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280B"/>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280B"/>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280B"/>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D2280B"/>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D2280B"/>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D2280B"/>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D2280B"/>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D2280B"/>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D2280B"/>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D2280B"/>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280B"/>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280B"/>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280B"/>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280B"/>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280B"/>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280B"/>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2280B"/>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D2280B"/>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D2280B"/>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280B"/>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D2280B"/>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2280B"/>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geNumber0">
    <w:name w:val="pageNumber"/>
    <w:basedOn w:val="Normal"/>
    <w:qFormat/>
    <w:rsid w:val="00A37863"/>
    <w:pPr>
      <w:tabs>
        <w:tab w:val="right" w:pos="9072"/>
      </w:tabs>
    </w:pPr>
    <w:rPr>
      <w:sz w:val="14"/>
      <w:szCs w:val="14"/>
    </w:rPr>
  </w:style>
  <w:style w:type="character" w:styleId="UnresolvedMention">
    <w:name w:val="Unresolved Mention"/>
    <w:basedOn w:val="DefaultParagraphFont"/>
    <w:uiPriority w:val="99"/>
    <w:unhideWhenUsed/>
    <w:rsid w:val="00D2280B"/>
    <w:rPr>
      <w:color w:val="605E5C"/>
      <w:shd w:val="clear" w:color="auto" w:fill="E1DFDD"/>
    </w:rPr>
  </w:style>
  <w:style w:type="character" w:styleId="Mention">
    <w:name w:val="Mention"/>
    <w:basedOn w:val="DefaultParagraphFont"/>
    <w:uiPriority w:val="99"/>
    <w:unhideWhenUsed/>
    <w:rsid w:val="00D2280B"/>
    <w:rPr>
      <w:color w:val="2B579A"/>
      <w:shd w:val="clear" w:color="auto" w:fill="E1DFDD"/>
    </w:rPr>
  </w:style>
  <w:style w:type="paragraph" w:customStyle="1" w:styleId="Headingpara2">
    <w:name w:val="Headingpara2"/>
    <w:basedOn w:val="Heading2"/>
    <w:qFormat/>
    <w:rsid w:val="00A37863"/>
    <w:pPr>
      <w:keepNext w:val="0"/>
    </w:pPr>
    <w:rPr>
      <w:b w:val="0"/>
    </w:rPr>
  </w:style>
  <w:style w:type="character" w:customStyle="1" w:styleId="ListParagraphChar">
    <w:name w:val="List Paragraph Char"/>
    <w:basedOn w:val="DefaultParagraphFont"/>
    <w:link w:val="ListParagraph"/>
    <w:uiPriority w:val="34"/>
    <w:locked/>
    <w:rsid w:val="00D2280B"/>
    <w:rPr>
      <w:rFonts w:ascii="Arial" w:hAnsi="Arial" w:cs="Arial"/>
      <w:lang w:eastAsia="en-US"/>
    </w:rPr>
  </w:style>
  <w:style w:type="paragraph" w:customStyle="1" w:styleId="legalRecital1">
    <w:name w:val="legalRecital1"/>
    <w:basedOn w:val="Normal"/>
    <w:qFormat/>
    <w:rsid w:val="00A37863"/>
    <w:pPr>
      <w:numPr>
        <w:numId w:val="28"/>
      </w:numPr>
      <w:spacing w:before="240"/>
    </w:pPr>
  </w:style>
  <w:style w:type="paragraph" w:customStyle="1" w:styleId="legalSchedule">
    <w:name w:val="legalSchedule"/>
    <w:basedOn w:val="Normal"/>
    <w:next w:val="Normal"/>
    <w:qFormat/>
    <w:rsid w:val="00A37863"/>
    <w:pPr>
      <w:pageBreakBefore/>
      <w:numPr>
        <w:numId w:val="29"/>
      </w:numPr>
      <w:pBdr>
        <w:top w:val="single" w:sz="4" w:space="1" w:color="auto"/>
      </w:pBdr>
    </w:pPr>
    <w:rPr>
      <w:b/>
      <w:sz w:val="34"/>
    </w:rPr>
  </w:style>
  <w:style w:type="paragraph" w:customStyle="1" w:styleId="legalTitleDescription">
    <w:name w:val="legalTitleDescription"/>
    <w:basedOn w:val="Normal"/>
    <w:next w:val="Normal"/>
    <w:qFormat/>
    <w:rsid w:val="00A37863"/>
    <w:pPr>
      <w:spacing w:before="240"/>
    </w:pPr>
    <w:rPr>
      <w:b/>
      <w:sz w:val="22"/>
    </w:rPr>
  </w:style>
  <w:style w:type="paragraph" w:customStyle="1" w:styleId="Numpara1">
    <w:name w:val="Numpara1"/>
    <w:basedOn w:val="Normal"/>
    <w:qFormat/>
    <w:rsid w:val="00D2280B"/>
    <w:pPr>
      <w:numPr>
        <w:numId w:val="142"/>
      </w:numPr>
      <w:spacing w:before="240"/>
    </w:pPr>
    <w:rPr>
      <w:szCs w:val="22"/>
    </w:rPr>
  </w:style>
  <w:style w:type="paragraph" w:customStyle="1" w:styleId="Numpara2">
    <w:name w:val="Numpara2"/>
    <w:basedOn w:val="Normal"/>
    <w:qFormat/>
    <w:rsid w:val="00D2280B"/>
    <w:pPr>
      <w:numPr>
        <w:ilvl w:val="1"/>
        <w:numId w:val="142"/>
      </w:numPr>
      <w:spacing w:before="240"/>
    </w:pPr>
    <w:rPr>
      <w:szCs w:val="22"/>
    </w:rPr>
  </w:style>
  <w:style w:type="paragraph" w:customStyle="1" w:styleId="Numpara3">
    <w:name w:val="Numpara3"/>
    <w:basedOn w:val="Normal"/>
    <w:qFormat/>
    <w:rsid w:val="00D2280B"/>
    <w:pPr>
      <w:numPr>
        <w:ilvl w:val="2"/>
        <w:numId w:val="142"/>
      </w:numPr>
      <w:spacing w:before="240"/>
    </w:pPr>
    <w:rPr>
      <w:szCs w:val="22"/>
    </w:rPr>
  </w:style>
  <w:style w:type="paragraph" w:customStyle="1" w:styleId="Numpara4">
    <w:name w:val="Numpara4"/>
    <w:basedOn w:val="Normal"/>
    <w:qFormat/>
    <w:rsid w:val="00D2280B"/>
    <w:pPr>
      <w:numPr>
        <w:ilvl w:val="3"/>
        <w:numId w:val="142"/>
      </w:numPr>
      <w:spacing w:before="240"/>
    </w:pPr>
    <w:rPr>
      <w:szCs w:val="22"/>
    </w:rPr>
  </w:style>
  <w:style w:type="paragraph" w:customStyle="1" w:styleId="legalScheduleDesc">
    <w:name w:val="legalScheduleDesc"/>
    <w:basedOn w:val="Normal"/>
    <w:next w:val="Normal"/>
    <w:qFormat/>
    <w:rsid w:val="00A37863"/>
    <w:pPr>
      <w:keepNext/>
      <w:spacing w:before="240"/>
    </w:pPr>
    <w:rPr>
      <w:b/>
      <w:sz w:val="22"/>
    </w:rPr>
  </w:style>
  <w:style w:type="paragraph" w:customStyle="1" w:styleId="BodyIndent2">
    <w:name w:val="Body Indent 2"/>
    <w:basedOn w:val="Normal"/>
    <w:qFormat/>
    <w:rsid w:val="00A37863"/>
    <w:pPr>
      <w:spacing w:before="240"/>
      <w:ind w:left="1701"/>
    </w:pPr>
  </w:style>
  <w:style w:type="paragraph" w:customStyle="1" w:styleId="Bullet1">
    <w:name w:val="Bullet1"/>
    <w:basedOn w:val="Normal"/>
    <w:qFormat/>
    <w:rsid w:val="00A37863"/>
    <w:pPr>
      <w:numPr>
        <w:numId w:val="23"/>
      </w:numPr>
      <w:spacing w:before="240"/>
    </w:pPr>
  </w:style>
  <w:style w:type="paragraph" w:customStyle="1" w:styleId="Bullet2">
    <w:name w:val="Bullet2"/>
    <w:basedOn w:val="Normal"/>
    <w:qFormat/>
    <w:rsid w:val="00A37863"/>
    <w:pPr>
      <w:numPr>
        <w:numId w:val="24"/>
      </w:numPr>
      <w:spacing w:before="240"/>
    </w:pPr>
  </w:style>
  <w:style w:type="paragraph" w:customStyle="1" w:styleId="correspQuote">
    <w:name w:val="correspQuote"/>
    <w:basedOn w:val="Normal"/>
    <w:qFormat/>
    <w:rsid w:val="00A37863"/>
    <w:pPr>
      <w:spacing w:before="240"/>
      <w:ind w:left="851" w:right="851"/>
    </w:pPr>
    <w:rPr>
      <w:sz w:val="18"/>
    </w:rPr>
  </w:style>
  <w:style w:type="paragraph" w:customStyle="1" w:styleId="BodyIndent3">
    <w:name w:val="Body Indent 3"/>
    <w:basedOn w:val="Normal"/>
    <w:qFormat/>
    <w:rsid w:val="00A37863"/>
    <w:pPr>
      <w:spacing w:before="240"/>
      <w:ind w:left="2268"/>
    </w:pPr>
  </w:style>
  <w:style w:type="paragraph" w:customStyle="1" w:styleId="Bullet3">
    <w:name w:val="Bullet3"/>
    <w:basedOn w:val="Normal"/>
    <w:qFormat/>
    <w:rsid w:val="00A37863"/>
    <w:pPr>
      <w:numPr>
        <w:numId w:val="25"/>
      </w:numPr>
      <w:spacing w:before="240"/>
    </w:pPr>
  </w:style>
  <w:style w:type="paragraph" w:customStyle="1" w:styleId="legalDefinition">
    <w:name w:val="legalDefinition"/>
    <w:basedOn w:val="Normal"/>
    <w:qFormat/>
    <w:rsid w:val="00A37863"/>
    <w:pPr>
      <w:numPr>
        <w:numId w:val="103"/>
      </w:numPr>
      <w:spacing w:before="240"/>
    </w:pPr>
  </w:style>
  <w:style w:type="paragraph" w:customStyle="1" w:styleId="legalAttachment">
    <w:name w:val="legalAttachment"/>
    <w:basedOn w:val="Normal"/>
    <w:next w:val="Normal"/>
    <w:qFormat/>
    <w:rsid w:val="00A37863"/>
    <w:pPr>
      <w:pageBreakBefore/>
      <w:numPr>
        <w:numId w:val="26"/>
      </w:numPr>
      <w:pBdr>
        <w:top w:val="single" w:sz="4" w:space="1" w:color="auto"/>
      </w:pBdr>
    </w:pPr>
    <w:rPr>
      <w:b/>
      <w:sz w:val="34"/>
    </w:rPr>
  </w:style>
  <w:style w:type="paragraph" w:styleId="CommentText">
    <w:name w:val="annotation text"/>
    <w:basedOn w:val="Normal"/>
    <w:link w:val="CommentTextChar"/>
    <w:rsid w:val="00D2280B"/>
  </w:style>
  <w:style w:type="character" w:customStyle="1" w:styleId="CommentTextChar">
    <w:name w:val="Comment Text Char"/>
    <w:link w:val="CommentText"/>
    <w:rsid w:val="00D2280B"/>
    <w:rPr>
      <w:rFonts w:ascii="Arial" w:hAnsi="Arial" w:cs="Arial"/>
      <w:lang w:eastAsia="en-US"/>
    </w:rPr>
  </w:style>
  <w:style w:type="paragraph" w:styleId="CommentSubject">
    <w:name w:val="annotation subject"/>
    <w:basedOn w:val="CommentText"/>
    <w:next w:val="CommentText"/>
    <w:link w:val="CommentSubjectChar"/>
    <w:rsid w:val="00D2280B"/>
    <w:rPr>
      <w:b/>
      <w:bCs/>
    </w:rPr>
  </w:style>
  <w:style w:type="character" w:customStyle="1" w:styleId="CommentSubjectChar">
    <w:name w:val="Comment Subject Char"/>
    <w:link w:val="CommentSubject"/>
    <w:rsid w:val="00D2280B"/>
    <w:rPr>
      <w:rFonts w:ascii="Arial" w:hAnsi="Arial" w:cs="Arial"/>
      <w:b/>
      <w:bCs/>
      <w:lang w:eastAsia="en-US"/>
    </w:rPr>
  </w:style>
  <w:style w:type="paragraph" w:customStyle="1" w:styleId="legaldef">
    <w:name w:val="legal def"/>
    <w:basedOn w:val="BodyIndent1"/>
    <w:rsid w:val="00591D04"/>
    <w:rPr>
      <w:b/>
    </w:rPr>
  </w:style>
  <w:style w:type="paragraph" w:customStyle="1" w:styleId="Indent2">
    <w:name w:val="Indent 2"/>
    <w:basedOn w:val="Normal"/>
    <w:link w:val="Indent2Char"/>
    <w:rsid w:val="00D2280B"/>
    <w:pPr>
      <w:spacing w:after="240"/>
      <w:ind w:left="737"/>
    </w:pPr>
  </w:style>
  <w:style w:type="character" w:customStyle="1" w:styleId="Indent2Char">
    <w:name w:val="Indent 2 Char"/>
    <w:link w:val="Indent2"/>
    <w:rsid w:val="00D2280B"/>
    <w:rPr>
      <w:rFonts w:ascii="Arial" w:hAnsi="Arial" w:cs="Arial"/>
      <w:lang w:eastAsia="en-US"/>
    </w:rPr>
  </w:style>
  <w:style w:type="paragraph" w:customStyle="1" w:styleId="PrecNo">
    <w:name w:val="PrecNo"/>
    <w:basedOn w:val="Normal"/>
    <w:rsid w:val="00D2280B"/>
    <w:pPr>
      <w:spacing w:line="260" w:lineRule="atLeast"/>
      <w:ind w:left="142"/>
    </w:pPr>
    <w:rPr>
      <w:caps/>
      <w:spacing w:val="60"/>
      <w:sz w:val="28"/>
    </w:rPr>
  </w:style>
  <w:style w:type="paragraph" w:customStyle="1" w:styleId="Recitals">
    <w:name w:val="Recitals"/>
    <w:basedOn w:val="Normal"/>
    <w:uiPriority w:val="2"/>
    <w:rsid w:val="00D2280B"/>
    <w:pPr>
      <w:numPr>
        <w:numId w:val="148"/>
      </w:numPr>
      <w:spacing w:before="120" w:after="120" w:line="260" w:lineRule="atLeast"/>
    </w:pPr>
  </w:style>
  <w:style w:type="numbering" w:customStyle="1" w:styleId="RecitalsListHeading">
    <w:name w:val="Recitals List Heading"/>
    <w:uiPriority w:val="99"/>
    <w:rsid w:val="00D2280B"/>
    <w:pPr>
      <w:numPr>
        <w:numId w:val="97"/>
      </w:numPr>
    </w:pPr>
  </w:style>
  <w:style w:type="numbering" w:customStyle="1" w:styleId="AnnexureListNumbers">
    <w:name w:val="Annexure List Numbers"/>
    <w:basedOn w:val="NoList"/>
    <w:uiPriority w:val="99"/>
    <w:rsid w:val="00D2280B"/>
    <w:pPr>
      <w:numPr>
        <w:numId w:val="98"/>
      </w:numPr>
    </w:pPr>
  </w:style>
  <w:style w:type="paragraph" w:customStyle="1" w:styleId="AnnexurePageHeading">
    <w:name w:val="Annexure Page Heading"/>
    <w:basedOn w:val="Normal"/>
    <w:next w:val="BodyText"/>
    <w:uiPriority w:val="2"/>
    <w:qFormat/>
    <w:rsid w:val="00D2280B"/>
    <w:pPr>
      <w:numPr>
        <w:numId w:val="107"/>
      </w:numPr>
      <w:spacing w:after="1240"/>
    </w:pPr>
    <w:rPr>
      <w:sz w:val="36"/>
    </w:rPr>
  </w:style>
  <w:style w:type="paragraph" w:customStyle="1" w:styleId="COTCOCLV2-ASDEFCON">
    <w:name w:val="COT/COC LV2 - ASDEFCON"/>
    <w:basedOn w:val="ASDEFCONNormal"/>
    <w:next w:val="COTCOCLV3-ASDEFCON"/>
    <w:rsid w:val="00D2280B"/>
    <w:pPr>
      <w:keepNext/>
      <w:keepLines/>
      <w:numPr>
        <w:ilvl w:val="1"/>
        <w:numId w:val="113"/>
      </w:numPr>
      <w:pBdr>
        <w:bottom w:val="single" w:sz="4" w:space="1" w:color="auto"/>
      </w:pBdr>
    </w:pPr>
    <w:rPr>
      <w:b/>
    </w:rPr>
  </w:style>
  <w:style w:type="paragraph" w:customStyle="1" w:styleId="ASDEFCONNormal">
    <w:name w:val="ASDEFCON Normal"/>
    <w:link w:val="ASDEFCONNormalChar"/>
    <w:rsid w:val="00D2280B"/>
    <w:pPr>
      <w:spacing w:after="120"/>
      <w:jc w:val="both"/>
    </w:pPr>
    <w:rPr>
      <w:rFonts w:ascii="Arial" w:hAnsi="Arial"/>
      <w:color w:val="000000"/>
      <w:szCs w:val="40"/>
    </w:rPr>
  </w:style>
  <w:style w:type="character" w:customStyle="1" w:styleId="ASDEFCONNormalChar">
    <w:name w:val="ASDEFCON Normal Char"/>
    <w:link w:val="ASDEFCONNormal"/>
    <w:rsid w:val="00D2280B"/>
    <w:rPr>
      <w:rFonts w:ascii="Arial" w:hAnsi="Arial"/>
      <w:color w:val="000000"/>
      <w:szCs w:val="40"/>
    </w:rPr>
  </w:style>
  <w:style w:type="paragraph" w:customStyle="1" w:styleId="COTCOCLV3-ASDEFCON">
    <w:name w:val="COT/COC LV3 - ASDEFCON"/>
    <w:basedOn w:val="ASDEFCONNormal"/>
    <w:rsid w:val="00D2280B"/>
    <w:pPr>
      <w:numPr>
        <w:ilvl w:val="2"/>
        <w:numId w:val="113"/>
      </w:numPr>
    </w:pPr>
  </w:style>
  <w:style w:type="paragraph" w:customStyle="1" w:styleId="COTCOCLV1-ASDEFCON">
    <w:name w:val="COT/COC LV1 - ASDEFCON"/>
    <w:basedOn w:val="ASDEFCONNormal"/>
    <w:next w:val="COTCOCLV2-ASDEFCON"/>
    <w:rsid w:val="00D2280B"/>
    <w:pPr>
      <w:keepNext/>
      <w:keepLines/>
      <w:numPr>
        <w:numId w:val="113"/>
      </w:numPr>
      <w:spacing w:before="240"/>
    </w:pPr>
    <w:rPr>
      <w:b/>
      <w:caps/>
    </w:rPr>
  </w:style>
  <w:style w:type="paragraph" w:customStyle="1" w:styleId="COTCOCLV4-ASDEFCON">
    <w:name w:val="COT/COC LV4 - ASDEFCON"/>
    <w:basedOn w:val="ASDEFCONNormal"/>
    <w:rsid w:val="00D2280B"/>
    <w:pPr>
      <w:numPr>
        <w:ilvl w:val="3"/>
        <w:numId w:val="113"/>
      </w:numPr>
    </w:pPr>
  </w:style>
  <w:style w:type="paragraph" w:customStyle="1" w:styleId="COTCOCLV5-ASDEFCON">
    <w:name w:val="COT/COC LV5 - ASDEFCON"/>
    <w:basedOn w:val="ASDEFCONNormal"/>
    <w:rsid w:val="00D2280B"/>
    <w:pPr>
      <w:numPr>
        <w:ilvl w:val="4"/>
        <w:numId w:val="113"/>
      </w:numPr>
    </w:pPr>
  </w:style>
  <w:style w:type="paragraph" w:customStyle="1" w:styleId="COTCOCLV6-ASDEFCON">
    <w:name w:val="COT/COC LV6 - ASDEFCON"/>
    <w:basedOn w:val="ASDEFCONNormal"/>
    <w:rsid w:val="00D2280B"/>
    <w:pPr>
      <w:keepLines/>
      <w:numPr>
        <w:ilvl w:val="5"/>
        <w:numId w:val="113"/>
      </w:numPr>
      <w:tabs>
        <w:tab w:val="clear" w:pos="2552"/>
        <w:tab w:val="num" w:pos="360"/>
      </w:tabs>
    </w:pPr>
  </w:style>
  <w:style w:type="paragraph" w:customStyle="1" w:styleId="ASDEFCONTitle">
    <w:name w:val="ASDEFCON Title"/>
    <w:basedOn w:val="Normal"/>
    <w:rsid w:val="00D2280B"/>
    <w:pPr>
      <w:keepLines/>
      <w:spacing w:before="240" w:after="120"/>
      <w:jc w:val="center"/>
    </w:pPr>
    <w:rPr>
      <w:rFonts w:cs="Times New Roman"/>
      <w:b/>
      <w:caps/>
      <w:szCs w:val="24"/>
      <w:lang w:eastAsia="en-AU"/>
    </w:rPr>
  </w:style>
  <w:style w:type="paragraph" w:customStyle="1" w:styleId="ASDEFCONRecitals">
    <w:name w:val="ASDEFCON Recitals"/>
    <w:basedOn w:val="ASDEFCONNormal"/>
    <w:link w:val="ASDEFCONRecitalsCharChar"/>
    <w:rsid w:val="00D2280B"/>
    <w:pPr>
      <w:numPr>
        <w:numId w:val="110"/>
      </w:numPr>
    </w:pPr>
  </w:style>
  <w:style w:type="character" w:customStyle="1" w:styleId="ASDEFCONRecitalsCharChar">
    <w:name w:val="ASDEFCON Recitals Char Char"/>
    <w:link w:val="ASDEFCONRecitals"/>
    <w:rsid w:val="00D2280B"/>
    <w:rPr>
      <w:rFonts w:ascii="Arial" w:hAnsi="Arial"/>
      <w:color w:val="000000"/>
      <w:szCs w:val="40"/>
    </w:rPr>
  </w:style>
  <w:style w:type="paragraph" w:customStyle="1" w:styleId="ASDEFCONOperativePartListLV1">
    <w:name w:val="ASDEFCON Operative Part List LV1"/>
    <w:basedOn w:val="ASDEFCONNormal"/>
    <w:rsid w:val="00D2280B"/>
    <w:pPr>
      <w:numPr>
        <w:numId w:val="109"/>
      </w:numPr>
    </w:pPr>
    <w:rPr>
      <w:iCs/>
    </w:rPr>
  </w:style>
  <w:style w:type="paragraph" w:customStyle="1" w:styleId="ASDEFCONOperativePartListLV2">
    <w:name w:val="ASDEFCON Operative Part List LV2"/>
    <w:basedOn w:val="ASDEFCONOperativePartListLV1"/>
    <w:rsid w:val="00D2280B"/>
    <w:pPr>
      <w:numPr>
        <w:ilvl w:val="1"/>
      </w:numPr>
      <w:tabs>
        <w:tab w:val="clear" w:pos="1134"/>
        <w:tab w:val="num" w:pos="360"/>
      </w:tabs>
    </w:pPr>
  </w:style>
  <w:style w:type="paragraph" w:customStyle="1" w:styleId="Definition">
    <w:name w:val="Definition"/>
    <w:basedOn w:val="Normal"/>
    <w:rsid w:val="00915A94"/>
    <w:pPr>
      <w:numPr>
        <w:numId w:val="178"/>
      </w:numPr>
      <w:spacing w:after="240"/>
    </w:pPr>
    <w:rPr>
      <w:rFonts w:cs="Times New Roman"/>
      <w:szCs w:val="22"/>
    </w:rPr>
  </w:style>
  <w:style w:type="paragraph" w:customStyle="1" w:styleId="DefinitionNum2">
    <w:name w:val="DefinitionNum2"/>
    <w:basedOn w:val="Normal"/>
    <w:rsid w:val="00915A94"/>
    <w:pPr>
      <w:numPr>
        <w:ilvl w:val="1"/>
        <w:numId w:val="178"/>
      </w:numPr>
      <w:spacing w:after="240"/>
    </w:pPr>
    <w:rPr>
      <w:rFonts w:cs="Times New Roman"/>
      <w:szCs w:val="24"/>
    </w:rPr>
  </w:style>
  <w:style w:type="paragraph" w:customStyle="1" w:styleId="DefinitionNum3">
    <w:name w:val="DefinitionNum3"/>
    <w:basedOn w:val="Normal"/>
    <w:rsid w:val="00915A94"/>
    <w:pPr>
      <w:numPr>
        <w:ilvl w:val="2"/>
        <w:numId w:val="178"/>
      </w:numPr>
      <w:spacing w:after="240"/>
      <w:outlineLvl w:val="2"/>
    </w:pPr>
    <w:rPr>
      <w:rFonts w:cs="Times New Roman"/>
      <w:szCs w:val="22"/>
    </w:rPr>
  </w:style>
  <w:style w:type="paragraph" w:customStyle="1" w:styleId="DefinitionNum4">
    <w:name w:val="DefinitionNum4"/>
    <w:basedOn w:val="Normal"/>
    <w:rsid w:val="00915A94"/>
    <w:pPr>
      <w:numPr>
        <w:ilvl w:val="3"/>
        <w:numId w:val="178"/>
      </w:numPr>
      <w:spacing w:after="240"/>
    </w:pPr>
    <w:rPr>
      <w:rFonts w:cs="Times New Roman"/>
      <w:szCs w:val="24"/>
    </w:rPr>
  </w:style>
  <w:style w:type="numbering" w:customStyle="1" w:styleId="Definitions">
    <w:name w:val="Definitions"/>
    <w:rsid w:val="00D2280B"/>
    <w:pPr>
      <w:numPr>
        <w:numId w:val="102"/>
      </w:numPr>
    </w:pPr>
  </w:style>
  <w:style w:type="paragraph" w:customStyle="1" w:styleId="ScheduleL1">
    <w:name w:val="Schedule L1"/>
    <w:basedOn w:val="Normal"/>
    <w:next w:val="Normal"/>
    <w:uiPriority w:val="3"/>
    <w:qFormat/>
    <w:rsid w:val="00D2280B"/>
    <w:pPr>
      <w:numPr>
        <w:numId w:val="153"/>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D2280B"/>
    <w:pPr>
      <w:keepNext/>
      <w:numPr>
        <w:ilvl w:val="1"/>
        <w:numId w:val="153"/>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D2280B"/>
    <w:pPr>
      <w:keepNext/>
      <w:numPr>
        <w:ilvl w:val="2"/>
        <w:numId w:val="153"/>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D2280B"/>
    <w:pPr>
      <w:numPr>
        <w:ilvl w:val="3"/>
        <w:numId w:val="153"/>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D2280B"/>
    <w:pPr>
      <w:numPr>
        <w:ilvl w:val="4"/>
        <w:numId w:val="153"/>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D2280B"/>
    <w:pPr>
      <w:numPr>
        <w:ilvl w:val="5"/>
        <w:numId w:val="153"/>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D2280B"/>
    <w:pPr>
      <w:numPr>
        <w:ilvl w:val="6"/>
        <w:numId w:val="153"/>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D2280B"/>
    <w:pPr>
      <w:numPr>
        <w:ilvl w:val="7"/>
        <w:numId w:val="153"/>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D2280B"/>
    <w:pPr>
      <w:numPr>
        <w:ilvl w:val="8"/>
        <w:numId w:val="153"/>
      </w:numPr>
      <w:spacing w:after="120" w:line="240" w:lineRule="atLeast"/>
      <w:outlineLvl w:val="8"/>
    </w:pPr>
    <w:rPr>
      <w:rFonts w:eastAsia="PMingLiU" w:cs="Angsana New"/>
      <w:szCs w:val="22"/>
      <w:lang w:eastAsia="zh-CN" w:bidi="th-TH"/>
    </w:rPr>
  </w:style>
  <w:style w:type="character" w:customStyle="1" w:styleId="ScheduleL4Char">
    <w:name w:val="Schedule L4 Char"/>
    <w:link w:val="ScheduleL4"/>
    <w:uiPriority w:val="3"/>
    <w:locked/>
    <w:rsid w:val="00D2280B"/>
    <w:rPr>
      <w:rFonts w:ascii="Arial" w:eastAsia="PMingLiU" w:hAnsi="Arial" w:cs="Angsana New"/>
      <w:szCs w:val="22"/>
      <w:lang w:eastAsia="zh-CN" w:bidi="th-TH"/>
    </w:rPr>
  </w:style>
  <w:style w:type="numbering" w:customStyle="1" w:styleId="PartiesListHeading1">
    <w:name w:val="Parties List Heading1"/>
    <w:uiPriority w:val="99"/>
    <w:rsid w:val="00D2280B"/>
  </w:style>
  <w:style w:type="paragraph" w:customStyle="1" w:styleId="Headersub">
    <w:name w:val="Header sub"/>
    <w:basedOn w:val="Normal"/>
    <w:rsid w:val="00D2280B"/>
    <w:pPr>
      <w:spacing w:after="1240"/>
    </w:pPr>
    <w:rPr>
      <w:sz w:val="36"/>
    </w:rPr>
  </w:style>
  <w:style w:type="character" w:customStyle="1" w:styleId="tgc">
    <w:name w:val="_tgc"/>
    <w:rsid w:val="00D2280B"/>
  </w:style>
  <w:style w:type="numbering" w:customStyle="1" w:styleId="1111111">
    <w:name w:val="1 / 1.1 / 1.1.11"/>
    <w:basedOn w:val="NoList"/>
    <w:next w:val="111111"/>
    <w:rsid w:val="00D2280B"/>
    <w:pPr>
      <w:numPr>
        <w:numId w:val="105"/>
      </w:numPr>
    </w:pPr>
  </w:style>
  <w:style w:type="numbering" w:customStyle="1" w:styleId="1ai1">
    <w:name w:val="1 / a / i1"/>
    <w:basedOn w:val="NoList"/>
    <w:next w:val="1ai"/>
    <w:rsid w:val="00D2280B"/>
    <w:pPr>
      <w:numPr>
        <w:numId w:val="106"/>
      </w:numPr>
    </w:pPr>
  </w:style>
  <w:style w:type="numbering" w:customStyle="1" w:styleId="ArticleSection1">
    <w:name w:val="Article / Section1"/>
    <w:basedOn w:val="NoList"/>
    <w:next w:val="ArticleSection"/>
    <w:rsid w:val="00D2280B"/>
    <w:pPr>
      <w:numPr>
        <w:numId w:val="108"/>
      </w:numPr>
    </w:pPr>
  </w:style>
  <w:style w:type="paragraph" w:customStyle="1" w:styleId="AttachmentHeading">
    <w:name w:val="Attachment Heading"/>
    <w:basedOn w:val="Normal"/>
    <w:next w:val="Normal"/>
    <w:rsid w:val="00D2280B"/>
    <w:pPr>
      <w:pageBreakBefore/>
      <w:numPr>
        <w:numId w:val="145"/>
      </w:numPr>
      <w:spacing w:after="240"/>
    </w:pPr>
    <w:rPr>
      <w:rFonts w:cs="Times New Roman"/>
      <w:b/>
      <w:sz w:val="24"/>
      <w:szCs w:val="22"/>
    </w:rPr>
  </w:style>
  <w:style w:type="paragraph" w:styleId="BalloonText">
    <w:name w:val="Balloon Text"/>
    <w:basedOn w:val="Normal"/>
    <w:link w:val="BalloonTextChar"/>
    <w:rsid w:val="00D2280B"/>
    <w:rPr>
      <w:rFonts w:ascii="Tahoma" w:hAnsi="Tahoma" w:cs="Tahoma"/>
      <w:sz w:val="16"/>
      <w:szCs w:val="16"/>
    </w:rPr>
  </w:style>
  <w:style w:type="character" w:customStyle="1" w:styleId="BalloonTextChar">
    <w:name w:val="Balloon Text Char"/>
    <w:link w:val="BalloonText"/>
    <w:rsid w:val="00D2280B"/>
    <w:rPr>
      <w:rFonts w:ascii="Tahoma" w:hAnsi="Tahoma" w:cs="Tahoma"/>
      <w:sz w:val="16"/>
      <w:szCs w:val="16"/>
      <w:lang w:eastAsia="en-US"/>
    </w:rPr>
  </w:style>
  <w:style w:type="paragraph" w:styleId="BlockText">
    <w:name w:val="Block Text"/>
    <w:basedOn w:val="Normal"/>
    <w:rsid w:val="00D2280B"/>
    <w:pPr>
      <w:spacing w:after="120"/>
      <w:ind w:left="1440" w:right="1440"/>
    </w:pPr>
  </w:style>
  <w:style w:type="paragraph" w:styleId="BodyText2">
    <w:name w:val="Body Text 2"/>
    <w:basedOn w:val="Normal"/>
    <w:link w:val="BodyText2Char"/>
    <w:rsid w:val="00D2280B"/>
    <w:pPr>
      <w:spacing w:after="120" w:line="480" w:lineRule="auto"/>
    </w:pPr>
  </w:style>
  <w:style w:type="character" w:customStyle="1" w:styleId="BodyText2Char">
    <w:name w:val="Body Text 2 Char"/>
    <w:link w:val="BodyText2"/>
    <w:rsid w:val="00D2280B"/>
    <w:rPr>
      <w:rFonts w:ascii="Arial" w:hAnsi="Arial" w:cs="Arial"/>
      <w:lang w:eastAsia="en-US"/>
    </w:rPr>
  </w:style>
  <w:style w:type="paragraph" w:styleId="BodyText3">
    <w:name w:val="Body Text 3"/>
    <w:basedOn w:val="Normal"/>
    <w:link w:val="BodyText3Char"/>
    <w:rsid w:val="00D2280B"/>
    <w:pPr>
      <w:spacing w:after="120"/>
    </w:pPr>
    <w:rPr>
      <w:sz w:val="16"/>
      <w:szCs w:val="16"/>
    </w:rPr>
  </w:style>
  <w:style w:type="character" w:customStyle="1" w:styleId="BodyText3Char">
    <w:name w:val="Body Text 3 Char"/>
    <w:link w:val="BodyText3"/>
    <w:rsid w:val="00D2280B"/>
    <w:rPr>
      <w:rFonts w:ascii="Arial" w:hAnsi="Arial" w:cs="Arial"/>
      <w:sz w:val="16"/>
      <w:szCs w:val="16"/>
      <w:lang w:eastAsia="en-US"/>
    </w:rPr>
  </w:style>
  <w:style w:type="paragraph" w:styleId="BodyTextIndent">
    <w:name w:val="Body Text Indent"/>
    <w:basedOn w:val="Normal"/>
    <w:link w:val="BodyTextIndentChar"/>
    <w:rsid w:val="00D2280B"/>
    <w:pPr>
      <w:spacing w:after="120"/>
      <w:ind w:left="283"/>
    </w:pPr>
  </w:style>
  <w:style w:type="character" w:customStyle="1" w:styleId="BodyTextIndentChar">
    <w:name w:val="Body Text Indent Char"/>
    <w:link w:val="BodyTextIndent"/>
    <w:rsid w:val="00D2280B"/>
    <w:rPr>
      <w:rFonts w:ascii="Arial" w:hAnsi="Arial" w:cs="Arial"/>
      <w:lang w:eastAsia="en-US"/>
    </w:rPr>
  </w:style>
  <w:style w:type="paragraph" w:styleId="BodyTextIndent2">
    <w:name w:val="Body Text Indent 2"/>
    <w:basedOn w:val="Normal"/>
    <w:link w:val="BodyTextIndent2Char"/>
    <w:rsid w:val="00D2280B"/>
    <w:pPr>
      <w:spacing w:after="120" w:line="480" w:lineRule="auto"/>
      <w:ind w:left="283"/>
    </w:pPr>
  </w:style>
  <w:style w:type="character" w:customStyle="1" w:styleId="BodyTextIndent2Char">
    <w:name w:val="Body Text Indent 2 Char"/>
    <w:link w:val="BodyTextIndent2"/>
    <w:rsid w:val="00D2280B"/>
    <w:rPr>
      <w:rFonts w:ascii="Arial" w:hAnsi="Arial" w:cs="Arial"/>
      <w:lang w:eastAsia="en-US"/>
    </w:rPr>
  </w:style>
  <w:style w:type="paragraph" w:styleId="BodyTextIndent3">
    <w:name w:val="Body Text Indent 3"/>
    <w:basedOn w:val="Normal"/>
    <w:link w:val="BodyTextIndent3Char"/>
    <w:rsid w:val="00D2280B"/>
    <w:pPr>
      <w:spacing w:after="120"/>
      <w:ind w:left="283"/>
    </w:pPr>
    <w:rPr>
      <w:sz w:val="16"/>
      <w:szCs w:val="16"/>
    </w:rPr>
  </w:style>
  <w:style w:type="character" w:customStyle="1" w:styleId="BodyTextIndent3Char">
    <w:name w:val="Body Text Indent 3 Char"/>
    <w:link w:val="BodyTextIndent3"/>
    <w:rsid w:val="00D2280B"/>
    <w:rPr>
      <w:rFonts w:ascii="Arial" w:hAnsi="Arial" w:cs="Arial"/>
      <w:sz w:val="16"/>
      <w:szCs w:val="16"/>
      <w:lang w:eastAsia="en-US"/>
    </w:rPr>
  </w:style>
  <w:style w:type="paragraph" w:customStyle="1" w:styleId="Bullets">
    <w:name w:val="Bullets"/>
    <w:basedOn w:val="ListParagraph"/>
    <w:uiPriority w:val="3"/>
    <w:qFormat/>
    <w:rsid w:val="00D2280B"/>
    <w:pPr>
      <w:numPr>
        <w:numId w:val="112"/>
      </w:numPr>
      <w:tabs>
        <w:tab w:val="num" w:pos="360"/>
      </w:tabs>
      <w:spacing w:before="120" w:after="120" w:line="260" w:lineRule="atLeast"/>
    </w:pPr>
    <w:rPr>
      <w:rFonts w:eastAsia="SimSun" w:cs="Times New Roman"/>
      <w:color w:val="434244"/>
      <w:lang w:eastAsia="zh-CN"/>
    </w:rPr>
  </w:style>
  <w:style w:type="paragraph" w:styleId="Caption">
    <w:name w:val="caption"/>
    <w:basedOn w:val="Normal"/>
    <w:next w:val="Normal"/>
    <w:unhideWhenUsed/>
    <w:qFormat/>
    <w:rsid w:val="00D2280B"/>
    <w:rPr>
      <w:b/>
      <w:bCs/>
    </w:rPr>
  </w:style>
  <w:style w:type="character" w:customStyle="1" w:styleId="cf01">
    <w:name w:val="cf01"/>
    <w:basedOn w:val="DefaultParagraphFont"/>
    <w:rsid w:val="00D2280B"/>
    <w:rPr>
      <w:rFonts w:ascii="Segoe UI" w:hAnsi="Segoe UI" w:cs="Segoe UI" w:hint="default"/>
      <w:b/>
      <w:bCs/>
      <w:sz w:val="18"/>
      <w:szCs w:val="18"/>
      <w:shd w:val="clear" w:color="auto" w:fill="00FFFF"/>
    </w:rPr>
  </w:style>
  <w:style w:type="character" w:customStyle="1" w:styleId="cf11">
    <w:name w:val="cf11"/>
    <w:basedOn w:val="DefaultParagraphFont"/>
    <w:rsid w:val="00D2280B"/>
    <w:rPr>
      <w:rFonts w:ascii="Segoe UI" w:hAnsi="Segoe UI" w:cs="Segoe UI" w:hint="default"/>
      <w:sz w:val="18"/>
      <w:szCs w:val="18"/>
      <w:shd w:val="clear" w:color="auto" w:fill="00FFFF"/>
    </w:rPr>
  </w:style>
  <w:style w:type="character" w:customStyle="1" w:styleId="cf21">
    <w:name w:val="cf21"/>
    <w:basedOn w:val="DefaultParagraphFont"/>
    <w:rsid w:val="00D2280B"/>
    <w:rPr>
      <w:rFonts w:ascii="Segoe UI" w:hAnsi="Segoe UI" w:cs="Segoe UI" w:hint="default"/>
      <w:sz w:val="18"/>
      <w:szCs w:val="18"/>
    </w:rPr>
  </w:style>
  <w:style w:type="character" w:customStyle="1" w:styleId="Char-Boldctrlb">
    <w:name w:val="Char - Bold (ctrl + b)"/>
    <w:uiPriority w:val="1"/>
    <w:qFormat/>
    <w:rsid w:val="00D2280B"/>
    <w:rPr>
      <w:rFonts w:asciiTheme="minorHAnsi" w:hAnsiTheme="minorHAnsi" w:cs="Segoe UI Semibold"/>
      <w:b/>
    </w:rPr>
  </w:style>
  <w:style w:type="character" w:customStyle="1" w:styleId="Char-Italicctrli">
    <w:name w:val="Char - Italic (ctrl + i)"/>
    <w:uiPriority w:val="1"/>
    <w:qFormat/>
    <w:rsid w:val="00D2280B"/>
    <w:rPr>
      <w:i/>
    </w:rPr>
  </w:style>
  <w:style w:type="paragraph" w:customStyle="1" w:styleId="CharChar1Char">
    <w:name w:val="Char Char1 Char"/>
    <w:basedOn w:val="Normal"/>
    <w:rsid w:val="00D2280B"/>
    <w:pPr>
      <w:spacing w:after="160" w:line="240" w:lineRule="exact"/>
    </w:pPr>
    <w:rPr>
      <w:rFonts w:ascii="Verdana" w:hAnsi="Verdana" w:cs="Times New Roman"/>
      <w:lang w:val="en-GB"/>
    </w:rPr>
  </w:style>
  <w:style w:type="paragraph" w:customStyle="1" w:styleId="CharChar1Char1">
    <w:name w:val="Char Char1 Char1"/>
    <w:basedOn w:val="Normal"/>
    <w:rsid w:val="00D2280B"/>
    <w:pPr>
      <w:spacing w:after="160" w:line="240" w:lineRule="exact"/>
    </w:pPr>
    <w:rPr>
      <w:rFonts w:ascii="Verdana" w:hAnsi="Verdana" w:cs="Times New Roman"/>
      <w:lang w:val="en-GB"/>
    </w:rPr>
  </w:style>
  <w:style w:type="paragraph" w:customStyle="1" w:styleId="CharChar1Char2">
    <w:name w:val="Char Char1 Char2"/>
    <w:basedOn w:val="Normal"/>
    <w:rsid w:val="00D2280B"/>
    <w:pPr>
      <w:spacing w:after="160" w:line="240" w:lineRule="exact"/>
    </w:pPr>
    <w:rPr>
      <w:rFonts w:ascii="Verdana" w:hAnsi="Verdana" w:cs="Times New Roman"/>
      <w:lang w:val="en-GB"/>
    </w:rPr>
  </w:style>
  <w:style w:type="paragraph" w:customStyle="1" w:styleId="CharChar1Char3">
    <w:name w:val="Char Char1 Char3"/>
    <w:basedOn w:val="Normal"/>
    <w:rsid w:val="00D2280B"/>
    <w:pPr>
      <w:spacing w:after="160" w:line="240" w:lineRule="exact"/>
    </w:pPr>
    <w:rPr>
      <w:rFonts w:ascii="Verdana" w:hAnsi="Verdana" w:cs="Times New Roman"/>
      <w:lang w:val="en-GB"/>
    </w:rPr>
  </w:style>
  <w:style w:type="paragraph" w:customStyle="1" w:styleId="Char3">
    <w:name w:val="Char3"/>
    <w:basedOn w:val="Normal"/>
    <w:rsid w:val="00D2280B"/>
    <w:pPr>
      <w:spacing w:after="160" w:line="240" w:lineRule="exact"/>
    </w:pPr>
    <w:rPr>
      <w:rFonts w:ascii="Verdana" w:hAnsi="Verdana"/>
      <w:lang w:val="en-GB"/>
    </w:rPr>
  </w:style>
  <w:style w:type="character" w:customStyle="1" w:styleId="Choice">
    <w:name w:val="Choice"/>
    <w:rsid w:val="00D2280B"/>
    <w:rPr>
      <w:rFonts w:ascii="Arial" w:hAnsi="Arial"/>
      <w:b/>
      <w:noProof w:val="0"/>
      <w:sz w:val="18"/>
      <w:vertAlign w:val="baseline"/>
      <w:lang w:val="en-AU"/>
    </w:rPr>
  </w:style>
  <w:style w:type="paragraph" w:styleId="Closing">
    <w:name w:val="Closing"/>
    <w:basedOn w:val="Normal"/>
    <w:link w:val="ClosingChar"/>
    <w:rsid w:val="00D2280B"/>
    <w:pPr>
      <w:ind w:left="4252"/>
    </w:pPr>
  </w:style>
  <w:style w:type="character" w:customStyle="1" w:styleId="ClosingChar">
    <w:name w:val="Closing Char"/>
    <w:link w:val="Closing"/>
    <w:rsid w:val="00D2280B"/>
    <w:rPr>
      <w:rFonts w:ascii="Arial" w:hAnsi="Arial" w:cs="Arial"/>
      <w:lang w:eastAsia="en-US"/>
    </w:rPr>
  </w:style>
  <w:style w:type="table" w:customStyle="1" w:styleId="ColorfulGrid-Accent11">
    <w:name w:val="Colorful Grid - Accent 11"/>
    <w:basedOn w:val="TableNormal"/>
    <w:next w:val="ColorfulGrid-Accent1"/>
    <w:uiPriority w:val="73"/>
    <w:rsid w:val="00D2280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D2280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D2280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D2280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D228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D2280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next w:val="ColorfulGrid"/>
    <w:uiPriority w:val="73"/>
    <w:rsid w:val="00D2280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Accent11">
    <w:name w:val="Colorful List - Accent 11"/>
    <w:basedOn w:val="TableNormal"/>
    <w:next w:val="ColorfulList-Accent1"/>
    <w:uiPriority w:val="72"/>
    <w:rsid w:val="00D2280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D2280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D2280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D2280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D2280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D2280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next w:val="ColorfulList"/>
    <w:uiPriority w:val="72"/>
    <w:rsid w:val="00D2280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Accent11">
    <w:name w:val="Colorful Shading - Accent 11"/>
    <w:basedOn w:val="TableNormal"/>
    <w:next w:val="ColorfulShading-Accent1"/>
    <w:uiPriority w:val="71"/>
    <w:rsid w:val="00D2280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2280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2280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D2280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2280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2280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next w:val="ColorfulShading"/>
    <w:uiPriority w:val="71"/>
    <w:rsid w:val="00D2280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paragraph" w:customStyle="1" w:styleId="FPtext">
    <w:name w:val="FPtext"/>
    <w:basedOn w:val="Normal"/>
    <w:rsid w:val="00D2280B"/>
    <w:pPr>
      <w:spacing w:line="260" w:lineRule="atLeast"/>
      <w:ind w:left="624" w:right="-567"/>
    </w:pPr>
  </w:style>
  <w:style w:type="paragraph" w:customStyle="1" w:styleId="CoverText">
    <w:name w:val="CoverText"/>
    <w:basedOn w:val="FPtext"/>
    <w:rsid w:val="00D2280B"/>
    <w:pPr>
      <w:ind w:left="57" w:right="0"/>
    </w:pPr>
  </w:style>
  <w:style w:type="table" w:customStyle="1" w:styleId="DarkList-Accent11">
    <w:name w:val="Dark List - Accent 11"/>
    <w:basedOn w:val="TableNormal"/>
    <w:next w:val="DarkList-Accent1"/>
    <w:uiPriority w:val="70"/>
    <w:rsid w:val="00D2280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D2280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D2280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D2280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D2280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D2280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next w:val="DarkList"/>
    <w:uiPriority w:val="70"/>
    <w:rsid w:val="00D2280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rsid w:val="00D2280B"/>
  </w:style>
  <w:style w:type="character" w:customStyle="1" w:styleId="DateChar">
    <w:name w:val="Date Char"/>
    <w:link w:val="Date"/>
    <w:rsid w:val="00D2280B"/>
    <w:rPr>
      <w:rFonts w:ascii="Arial" w:hAnsi="Arial" w:cs="Arial"/>
      <w:lang w:eastAsia="en-US"/>
    </w:rPr>
  </w:style>
  <w:style w:type="paragraph" w:customStyle="1" w:styleId="Default">
    <w:name w:val="Default"/>
    <w:rsid w:val="00D2280B"/>
    <w:pPr>
      <w:autoSpaceDE w:val="0"/>
      <w:autoSpaceDN w:val="0"/>
      <w:adjustRightInd w:val="0"/>
    </w:pPr>
    <w:rPr>
      <w:rFonts w:ascii="Arial" w:hAnsi="Arial" w:cs="Arial"/>
      <w:color w:val="000000"/>
      <w:sz w:val="24"/>
      <w:szCs w:val="24"/>
    </w:rPr>
  </w:style>
  <w:style w:type="paragraph" w:customStyle="1" w:styleId="DefaultParagraphFontParaChar">
    <w:name w:val="Default Paragraph Font Para Char"/>
    <w:basedOn w:val="Normal"/>
    <w:next w:val="Normal"/>
    <w:rsid w:val="00D2280B"/>
    <w:pPr>
      <w:spacing w:after="240"/>
    </w:pPr>
    <w:rPr>
      <w:lang w:val="en-US"/>
    </w:rPr>
  </w:style>
  <w:style w:type="character" w:customStyle="1" w:styleId="DefinedTerm">
    <w:name w:val="Defined Term"/>
    <w:basedOn w:val="DefaultParagraphFont"/>
    <w:uiPriority w:val="99"/>
    <w:rsid w:val="00D2280B"/>
    <w:rPr>
      <w:rFonts w:ascii="Arial" w:hAnsi="Arial" w:cs="Arial" w:hint="default"/>
      <w:b/>
      <w:bCs/>
    </w:rPr>
  </w:style>
  <w:style w:type="paragraph" w:customStyle="1" w:styleId="Definition1">
    <w:name w:val="Definition 1"/>
    <w:basedOn w:val="Normal"/>
    <w:uiPriority w:val="2"/>
    <w:qFormat/>
    <w:rsid w:val="00D2280B"/>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D2280B"/>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D2280B"/>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D2280B"/>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D2280B"/>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D2280B"/>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D2280B"/>
    <w:pPr>
      <w:tabs>
        <w:tab w:val="num" w:pos="5040"/>
      </w:tabs>
      <w:spacing w:after="180"/>
      <w:ind w:left="5040" w:hanging="720"/>
      <w:jc w:val="both"/>
    </w:pPr>
    <w:rPr>
      <w:rFonts w:ascii="Times New Roman" w:eastAsia="MS Mincho" w:hAnsi="Times New Roman" w:cs="Times New Roman"/>
      <w:sz w:val="22"/>
      <w:szCs w:val="22"/>
      <w:lang w:val="en-GB"/>
    </w:rPr>
  </w:style>
  <w:style w:type="paragraph" w:customStyle="1" w:styleId="DefinitionL1">
    <w:name w:val="Definition L1"/>
    <w:basedOn w:val="Normal"/>
    <w:link w:val="DefinitionL1Char"/>
    <w:uiPriority w:val="3"/>
    <w:qFormat/>
    <w:rsid w:val="00D2280B"/>
    <w:pPr>
      <w:numPr>
        <w:numId w:val="114"/>
      </w:numPr>
      <w:spacing w:after="120" w:line="240" w:lineRule="atLeast"/>
      <w:outlineLvl w:val="0"/>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D2280B"/>
    <w:rPr>
      <w:rFonts w:ascii="Arial" w:eastAsia="PMingLiU" w:hAnsi="Arial" w:cs="Angsana New"/>
      <w:szCs w:val="22"/>
      <w:lang w:eastAsia="zh-CN" w:bidi="th-TH"/>
    </w:rPr>
  </w:style>
  <w:style w:type="paragraph" w:customStyle="1" w:styleId="DefinitionL2">
    <w:name w:val="Definition L2"/>
    <w:basedOn w:val="Normal"/>
    <w:link w:val="DefinitionL2Char1"/>
    <w:uiPriority w:val="3"/>
    <w:qFormat/>
    <w:rsid w:val="00D2280B"/>
    <w:pPr>
      <w:numPr>
        <w:ilvl w:val="1"/>
        <w:numId w:val="114"/>
      </w:numPr>
      <w:spacing w:after="120" w:line="240" w:lineRule="atLeast"/>
      <w:outlineLvl w:val="1"/>
    </w:pPr>
    <w:rPr>
      <w:rFonts w:eastAsia="PMingLiU" w:cs="Angsana New"/>
      <w:szCs w:val="22"/>
      <w:lang w:eastAsia="zh-CN" w:bidi="th-TH"/>
    </w:rPr>
  </w:style>
  <w:style w:type="character" w:customStyle="1" w:styleId="DefinitionL2Char1">
    <w:name w:val="Definition L2 Char1"/>
    <w:basedOn w:val="DefaultParagraphFont"/>
    <w:link w:val="DefinitionL2"/>
    <w:uiPriority w:val="3"/>
    <w:locked/>
    <w:rsid w:val="00D2280B"/>
    <w:rPr>
      <w:rFonts w:ascii="Arial" w:eastAsia="PMingLiU" w:hAnsi="Arial" w:cs="Angsana New"/>
      <w:szCs w:val="22"/>
      <w:lang w:eastAsia="zh-CN" w:bidi="th-TH"/>
    </w:rPr>
  </w:style>
  <w:style w:type="paragraph" w:customStyle="1" w:styleId="DefinitionL3">
    <w:name w:val="Definition L3"/>
    <w:basedOn w:val="Normal"/>
    <w:uiPriority w:val="3"/>
    <w:qFormat/>
    <w:rsid w:val="00D2280B"/>
    <w:pPr>
      <w:numPr>
        <w:ilvl w:val="2"/>
        <w:numId w:val="114"/>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D2280B"/>
    <w:pPr>
      <w:numPr>
        <w:ilvl w:val="3"/>
        <w:numId w:val="114"/>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D2280B"/>
    <w:pPr>
      <w:numPr>
        <w:ilvl w:val="4"/>
        <w:numId w:val="114"/>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D2280B"/>
    <w:pPr>
      <w:numPr>
        <w:ilvl w:val="5"/>
        <w:numId w:val="114"/>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D2280B"/>
    <w:pPr>
      <w:numPr>
        <w:ilvl w:val="6"/>
        <w:numId w:val="114"/>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D2280B"/>
    <w:pPr>
      <w:numPr>
        <w:ilvl w:val="7"/>
        <w:numId w:val="114"/>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D2280B"/>
    <w:pPr>
      <w:numPr>
        <w:ilvl w:val="8"/>
        <w:numId w:val="114"/>
      </w:numPr>
      <w:spacing w:after="120" w:line="240" w:lineRule="atLeast"/>
      <w:outlineLvl w:val="8"/>
    </w:pPr>
    <w:rPr>
      <w:rFonts w:eastAsia="PMingLiU" w:cs="Angsana New"/>
      <w:szCs w:val="22"/>
      <w:lang w:eastAsia="zh-CN" w:bidi="th-TH"/>
    </w:rPr>
  </w:style>
  <w:style w:type="paragraph" w:customStyle="1" w:styleId="Definitionsa">
    <w:name w:val="Definitions (a)"/>
    <w:basedOn w:val="Normal"/>
    <w:qFormat/>
    <w:rsid w:val="00D2280B"/>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D2280B"/>
    <w:pPr>
      <w:tabs>
        <w:tab w:val="num" w:pos="2126"/>
      </w:tabs>
      <w:spacing w:before="100" w:line="288" w:lineRule="auto"/>
      <w:ind w:left="2126" w:hanging="708"/>
    </w:pPr>
    <w:rPr>
      <w:rFonts w:cs="Times New Roman"/>
    </w:rPr>
  </w:style>
  <w:style w:type="character" w:customStyle="1" w:styleId="DefinitionsCharChar">
    <w:name w:val="Definitions Char Char"/>
    <w:rsid w:val="00D2280B"/>
    <w:rPr>
      <w:rFonts w:ascii="Arial" w:hAnsi="Arial"/>
      <w:lang w:eastAsia="en-US"/>
    </w:rPr>
  </w:style>
  <w:style w:type="paragraph" w:customStyle="1" w:styleId="Details">
    <w:name w:val="Details"/>
    <w:basedOn w:val="Normal"/>
    <w:next w:val="Normal"/>
    <w:rsid w:val="00D2280B"/>
    <w:pPr>
      <w:spacing w:before="120" w:after="120" w:line="260" w:lineRule="atLeast"/>
    </w:pPr>
  </w:style>
  <w:style w:type="paragraph" w:customStyle="1" w:styleId="DetailsFollower">
    <w:name w:val="DetailsFollower"/>
    <w:basedOn w:val="Normal"/>
    <w:rsid w:val="00D2280B"/>
    <w:pPr>
      <w:spacing w:before="120" w:after="120" w:line="260" w:lineRule="atLeast"/>
    </w:pPr>
  </w:style>
  <w:style w:type="paragraph" w:styleId="DocumentMap">
    <w:name w:val="Document Map"/>
    <w:basedOn w:val="Normal"/>
    <w:link w:val="DocumentMapChar"/>
    <w:rsid w:val="00D2280B"/>
    <w:rPr>
      <w:rFonts w:ascii="Tahoma" w:hAnsi="Tahoma" w:cs="Tahoma"/>
      <w:sz w:val="16"/>
      <w:szCs w:val="16"/>
    </w:rPr>
  </w:style>
  <w:style w:type="character" w:customStyle="1" w:styleId="DocumentMapChar">
    <w:name w:val="Document Map Char"/>
    <w:link w:val="DocumentMap"/>
    <w:rsid w:val="00D2280B"/>
    <w:rPr>
      <w:rFonts w:ascii="Tahoma" w:hAnsi="Tahoma" w:cs="Tahoma"/>
      <w:sz w:val="16"/>
      <w:szCs w:val="16"/>
      <w:lang w:eastAsia="en-US"/>
    </w:rPr>
  </w:style>
  <w:style w:type="character" w:customStyle="1" w:styleId="EItalic">
    <w:name w:val="EItalic"/>
    <w:basedOn w:val="DefaultParagraphFont"/>
    <w:uiPriority w:val="99"/>
    <w:rsid w:val="00D2280B"/>
    <w:rPr>
      <w:i/>
      <w:iCs/>
    </w:rPr>
  </w:style>
  <w:style w:type="character" w:styleId="Emphasis">
    <w:name w:val="Emphasis"/>
    <w:qFormat/>
    <w:rsid w:val="00D2280B"/>
    <w:rPr>
      <w:i/>
      <w:iCs/>
    </w:rPr>
  </w:style>
  <w:style w:type="paragraph" w:styleId="EnvelopeAddress">
    <w:name w:val="envelope address"/>
    <w:basedOn w:val="Normal"/>
    <w:rsid w:val="00D2280B"/>
    <w:pPr>
      <w:framePr w:w="7920" w:h="1980" w:hRule="exact" w:hSpace="180" w:wrap="auto" w:hAnchor="page" w:xAlign="center" w:yAlign="bottom"/>
      <w:ind w:left="2880"/>
    </w:pPr>
    <w:rPr>
      <w:rFonts w:ascii="Cambria" w:eastAsia="SimSun" w:hAnsi="Cambria" w:cs="Times New Roman"/>
      <w:sz w:val="24"/>
      <w:szCs w:val="24"/>
    </w:rPr>
  </w:style>
  <w:style w:type="paragraph" w:customStyle="1" w:styleId="FPbullet">
    <w:name w:val="FPbullet"/>
    <w:basedOn w:val="Normal"/>
    <w:rsid w:val="00D2280B"/>
    <w:pPr>
      <w:spacing w:before="120" w:line="260" w:lineRule="atLeast"/>
      <w:ind w:left="624" w:right="-567" w:hanging="284"/>
    </w:pPr>
  </w:style>
  <w:style w:type="paragraph" w:customStyle="1" w:styleId="FPdisclaimer">
    <w:name w:val="FPdisclaimer"/>
    <w:basedOn w:val="Header"/>
    <w:rsid w:val="00D2280B"/>
    <w:pPr>
      <w:framePr w:w="5676" w:hSpace="181" w:wrap="around" w:vAnchor="page" w:hAnchor="page" w:x="5416" w:y="13467"/>
      <w:spacing w:line="260" w:lineRule="atLeast"/>
    </w:pPr>
    <w:rPr>
      <w:sz w:val="20"/>
    </w:rPr>
  </w:style>
  <w:style w:type="paragraph" w:customStyle="1" w:styleId="FSbullet">
    <w:name w:val="FSbullet"/>
    <w:basedOn w:val="Normal"/>
    <w:rsid w:val="00D2280B"/>
    <w:pPr>
      <w:spacing w:after="120" w:line="260" w:lineRule="atLeast"/>
      <w:ind w:left="737" w:hanging="510"/>
    </w:pPr>
  </w:style>
  <w:style w:type="paragraph" w:customStyle="1" w:styleId="FScheck1">
    <w:name w:val="FScheck1"/>
    <w:basedOn w:val="Normal"/>
    <w:rsid w:val="00D2280B"/>
    <w:pPr>
      <w:spacing w:before="60" w:after="60" w:line="260" w:lineRule="atLeast"/>
      <w:ind w:left="425" w:hanging="425"/>
    </w:pPr>
  </w:style>
  <w:style w:type="paragraph" w:customStyle="1" w:styleId="FScheck1NoYes">
    <w:name w:val="FScheck1NoYes"/>
    <w:rsid w:val="00D2280B"/>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D2280B"/>
    <w:pPr>
      <w:spacing w:before="60" w:after="60" w:line="260" w:lineRule="atLeast"/>
      <w:ind w:left="850" w:hanging="425"/>
    </w:pPr>
  </w:style>
  <w:style w:type="paragraph" w:customStyle="1" w:styleId="FScheck2NoYes">
    <w:name w:val="FScheck2NoYes"/>
    <w:rsid w:val="00D2280B"/>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D2280B"/>
    <w:pPr>
      <w:spacing w:before="60" w:after="60" w:line="260" w:lineRule="atLeast"/>
      <w:ind w:left="1276" w:hanging="425"/>
    </w:pPr>
  </w:style>
  <w:style w:type="paragraph" w:customStyle="1" w:styleId="FScheck3NoYes">
    <w:name w:val="FScheck3NoYes"/>
    <w:rsid w:val="00D2280B"/>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D2280B"/>
    <w:pPr>
      <w:ind w:left="709" w:hanging="284"/>
    </w:pPr>
  </w:style>
  <w:style w:type="paragraph" w:customStyle="1" w:styleId="FScheckNoYes">
    <w:name w:val="FScheckNoYes"/>
    <w:basedOn w:val="FScheck1"/>
    <w:rsid w:val="00D2280B"/>
    <w:pPr>
      <w:ind w:left="0" w:firstLine="0"/>
    </w:pPr>
  </w:style>
  <w:style w:type="paragraph" w:customStyle="1" w:styleId="FSHeader">
    <w:name w:val="FSHeader"/>
    <w:basedOn w:val="Normal"/>
    <w:rsid w:val="00D2280B"/>
    <w:pPr>
      <w:ind w:left="737"/>
    </w:pPr>
    <w:rPr>
      <w:rFonts w:cs="Times New Roman"/>
      <w:b/>
      <w:sz w:val="36"/>
    </w:rPr>
  </w:style>
  <w:style w:type="paragraph" w:customStyle="1" w:styleId="FStext">
    <w:name w:val="FStext"/>
    <w:basedOn w:val="Normal"/>
    <w:rsid w:val="00D2280B"/>
    <w:pPr>
      <w:spacing w:after="120" w:line="260" w:lineRule="atLeast"/>
      <w:ind w:left="737"/>
    </w:pPr>
  </w:style>
  <w:style w:type="paragraph" w:customStyle="1" w:styleId="GHdg1">
    <w:name w:val="G Hdg 1"/>
    <w:basedOn w:val="Normal"/>
    <w:next w:val="BodyText"/>
    <w:locked/>
    <w:rsid w:val="00D2280B"/>
    <w:pPr>
      <w:keepNext/>
      <w:numPr>
        <w:numId w:val="115"/>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D2280B"/>
    <w:pPr>
      <w:keepNext/>
      <w:numPr>
        <w:ilvl w:val="1"/>
        <w:numId w:val="115"/>
      </w:numPr>
      <w:spacing w:before="120" w:after="120"/>
      <w:outlineLvl w:val="1"/>
    </w:pPr>
    <w:rPr>
      <w:rFonts w:eastAsia="Arial"/>
      <w:sz w:val="18"/>
      <w:szCs w:val="24"/>
      <w:lang w:eastAsia="en-AU"/>
    </w:rPr>
  </w:style>
  <w:style w:type="paragraph" w:customStyle="1" w:styleId="GHdg3">
    <w:name w:val="G Hdg 3"/>
    <w:basedOn w:val="Normal"/>
    <w:next w:val="BodyTextIndent"/>
    <w:locked/>
    <w:rsid w:val="00D2280B"/>
    <w:pPr>
      <w:numPr>
        <w:ilvl w:val="2"/>
        <w:numId w:val="115"/>
      </w:numPr>
      <w:spacing w:before="120" w:after="120"/>
      <w:outlineLvl w:val="2"/>
    </w:pPr>
    <w:rPr>
      <w:rFonts w:eastAsia="Arial"/>
      <w:sz w:val="18"/>
      <w:lang w:eastAsia="en-AU"/>
    </w:rPr>
  </w:style>
  <w:style w:type="paragraph" w:customStyle="1" w:styleId="GHdg4">
    <w:name w:val="G Hdg 4"/>
    <w:basedOn w:val="Normal"/>
    <w:next w:val="BodyTextIndent2"/>
    <w:locked/>
    <w:rsid w:val="00D2280B"/>
    <w:pPr>
      <w:numPr>
        <w:ilvl w:val="3"/>
        <w:numId w:val="115"/>
      </w:numPr>
      <w:spacing w:before="120" w:after="120"/>
      <w:outlineLvl w:val="3"/>
    </w:pPr>
    <w:rPr>
      <w:rFonts w:eastAsia="Arial"/>
      <w:sz w:val="18"/>
      <w:lang w:eastAsia="en-AU"/>
    </w:rPr>
  </w:style>
  <w:style w:type="paragraph" w:customStyle="1" w:styleId="GeneralHeading">
    <w:name w:val="General Heading"/>
    <w:basedOn w:val="Normal"/>
    <w:next w:val="Normal"/>
    <w:rsid w:val="00D2280B"/>
    <w:pPr>
      <w:keepNext/>
      <w:spacing w:before="200" w:line="312" w:lineRule="auto"/>
    </w:pPr>
    <w:rPr>
      <w:rFonts w:cs="Times New Roman"/>
      <w:b/>
    </w:rPr>
  </w:style>
  <w:style w:type="numbering" w:customStyle="1" w:styleId="GHdgNumbering">
    <w:name w:val="GHdgNumbering"/>
    <w:rsid w:val="00D2280B"/>
    <w:pPr>
      <w:numPr>
        <w:numId w:val="115"/>
      </w:numPr>
    </w:pPr>
  </w:style>
  <w:style w:type="table" w:customStyle="1" w:styleId="GridTable1Light-Accent11">
    <w:name w:val="Grid Table 1 Light - Accent 11"/>
    <w:basedOn w:val="TableNormal"/>
    <w:uiPriority w:val="46"/>
    <w:rsid w:val="00D2280B"/>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2280B"/>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2280B"/>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2280B"/>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2280B"/>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2280B"/>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D2280B"/>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D2280B"/>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D2280B"/>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D2280B"/>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D2280B"/>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D2280B"/>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D2280B"/>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1">
    <w:name w:val="Grid Table 21"/>
    <w:basedOn w:val="TableNormal"/>
    <w:uiPriority w:val="47"/>
    <w:rsid w:val="00D2280B"/>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31">
    <w:name w:val="Grid Table 31"/>
    <w:basedOn w:val="TableNormal"/>
    <w:uiPriority w:val="48"/>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11">
    <w:name w:val="Grid Table 4 - Accent 1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
    <w:name w:val="Grid Table 5 Dark - Accent 1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1">
    <w:name w:val="Grid Table 5 Dark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Accent11">
    <w:name w:val="Grid Table 6 Colorful - Accent 11"/>
    <w:basedOn w:val="TableNormal"/>
    <w:uiPriority w:val="51"/>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1">
    <w:name w:val="Grid Table 6 Colorful1"/>
    <w:basedOn w:val="TableNormal"/>
    <w:uiPriority w:val="51"/>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Accent11">
    <w:name w:val="Grid Table 7 Colorful - Accent 11"/>
    <w:basedOn w:val="TableNormal"/>
    <w:uiPriority w:val="52"/>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1">
    <w:name w:val="Grid Table 7 Colorful1"/>
    <w:basedOn w:val="TableNormal"/>
    <w:uiPriority w:val="52"/>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HTMLAcronym">
    <w:name w:val="HTML Acronym"/>
    <w:rsid w:val="00D2280B"/>
  </w:style>
  <w:style w:type="paragraph" w:styleId="HTMLAddress">
    <w:name w:val="HTML Address"/>
    <w:basedOn w:val="Normal"/>
    <w:link w:val="HTMLAddressChar"/>
    <w:rsid w:val="00D2280B"/>
    <w:rPr>
      <w:i/>
      <w:iCs/>
    </w:rPr>
  </w:style>
  <w:style w:type="character" w:customStyle="1" w:styleId="HTMLAddressChar">
    <w:name w:val="HTML Address Char"/>
    <w:link w:val="HTMLAddress"/>
    <w:rsid w:val="00D2280B"/>
    <w:rPr>
      <w:rFonts w:ascii="Arial" w:hAnsi="Arial" w:cs="Arial"/>
      <w:i/>
      <w:iCs/>
      <w:lang w:eastAsia="en-US"/>
    </w:rPr>
  </w:style>
  <w:style w:type="character" w:styleId="HTMLCite">
    <w:name w:val="HTML Cite"/>
    <w:rsid w:val="00D2280B"/>
    <w:rPr>
      <w:i/>
      <w:iCs/>
    </w:rPr>
  </w:style>
  <w:style w:type="character" w:styleId="HTMLCode">
    <w:name w:val="HTML Code"/>
    <w:rsid w:val="00D2280B"/>
    <w:rPr>
      <w:rFonts w:ascii="Courier New" w:hAnsi="Courier New" w:cs="Courier New"/>
      <w:sz w:val="20"/>
      <w:szCs w:val="20"/>
    </w:rPr>
  </w:style>
  <w:style w:type="character" w:styleId="HTMLDefinition">
    <w:name w:val="HTML Definition"/>
    <w:rsid w:val="00D2280B"/>
    <w:rPr>
      <w:i/>
      <w:iCs/>
    </w:rPr>
  </w:style>
  <w:style w:type="character" w:styleId="HTMLKeyboard">
    <w:name w:val="HTML Keyboard"/>
    <w:rsid w:val="00D2280B"/>
    <w:rPr>
      <w:rFonts w:ascii="Courier New" w:hAnsi="Courier New" w:cs="Courier New"/>
      <w:sz w:val="20"/>
      <w:szCs w:val="20"/>
    </w:rPr>
  </w:style>
  <w:style w:type="paragraph" w:styleId="HTMLPreformatted">
    <w:name w:val="HTML Preformatted"/>
    <w:basedOn w:val="Normal"/>
    <w:link w:val="HTMLPreformattedChar"/>
    <w:rsid w:val="00D2280B"/>
    <w:rPr>
      <w:rFonts w:ascii="Courier New" w:hAnsi="Courier New" w:cs="Courier New"/>
    </w:rPr>
  </w:style>
  <w:style w:type="character" w:customStyle="1" w:styleId="HTMLPreformattedChar">
    <w:name w:val="HTML Preformatted Char"/>
    <w:link w:val="HTMLPreformatted"/>
    <w:rsid w:val="00D2280B"/>
    <w:rPr>
      <w:rFonts w:ascii="Courier New" w:hAnsi="Courier New" w:cs="Courier New"/>
      <w:lang w:eastAsia="en-US"/>
    </w:rPr>
  </w:style>
  <w:style w:type="character" w:styleId="HTMLSample">
    <w:name w:val="HTML Sample"/>
    <w:rsid w:val="00D2280B"/>
    <w:rPr>
      <w:rFonts w:ascii="Courier New" w:hAnsi="Courier New" w:cs="Courier New"/>
    </w:rPr>
  </w:style>
  <w:style w:type="character" w:styleId="HTMLTypewriter">
    <w:name w:val="HTML Typewriter"/>
    <w:rsid w:val="00D2280B"/>
    <w:rPr>
      <w:rFonts w:ascii="Courier New" w:hAnsi="Courier New" w:cs="Courier New"/>
      <w:sz w:val="20"/>
      <w:szCs w:val="20"/>
    </w:rPr>
  </w:style>
  <w:style w:type="character" w:styleId="HTMLVariable">
    <w:name w:val="HTML Variable"/>
    <w:rsid w:val="00D2280B"/>
    <w:rPr>
      <w:i/>
      <w:iCs/>
    </w:rPr>
  </w:style>
  <w:style w:type="paragraph" w:customStyle="1" w:styleId="Indent1">
    <w:name w:val="Indent 1"/>
    <w:basedOn w:val="Normal"/>
    <w:next w:val="Normal"/>
    <w:rsid w:val="00D2280B"/>
    <w:pPr>
      <w:spacing w:after="240"/>
      <w:ind w:left="737"/>
    </w:pPr>
  </w:style>
  <w:style w:type="character" w:customStyle="1" w:styleId="Indent2Char1">
    <w:name w:val="Indent 2 Char1"/>
    <w:rsid w:val="00D2280B"/>
    <w:rPr>
      <w:rFonts w:ascii="Arial" w:eastAsia="Times New Roman" w:hAnsi="Arial" w:cs="Times New Roman"/>
      <w:sz w:val="19"/>
      <w:szCs w:val="20"/>
    </w:rPr>
  </w:style>
  <w:style w:type="paragraph" w:customStyle="1" w:styleId="Indent3">
    <w:name w:val="Indent 3"/>
    <w:basedOn w:val="Normal"/>
    <w:rsid w:val="00D2280B"/>
    <w:pPr>
      <w:spacing w:after="240"/>
      <w:ind w:left="1474"/>
    </w:pPr>
  </w:style>
  <w:style w:type="paragraph" w:customStyle="1" w:styleId="Indent4">
    <w:name w:val="Indent 4"/>
    <w:basedOn w:val="Normal"/>
    <w:rsid w:val="00D2280B"/>
    <w:pPr>
      <w:spacing w:after="240"/>
      <w:ind w:left="2211"/>
    </w:pPr>
  </w:style>
  <w:style w:type="paragraph" w:customStyle="1" w:styleId="Indent5">
    <w:name w:val="Indent 5"/>
    <w:basedOn w:val="Normal"/>
    <w:rsid w:val="00D2280B"/>
    <w:pPr>
      <w:spacing w:after="240"/>
      <w:ind w:left="2948"/>
    </w:pPr>
  </w:style>
  <w:style w:type="paragraph" w:customStyle="1" w:styleId="Indent6">
    <w:name w:val="Indent 6"/>
    <w:basedOn w:val="Normal"/>
    <w:rsid w:val="00D2280B"/>
    <w:pPr>
      <w:spacing w:after="240"/>
      <w:ind w:left="3686"/>
    </w:pPr>
  </w:style>
  <w:style w:type="paragraph" w:customStyle="1" w:styleId="Indent1LDS">
    <w:name w:val="Indent1_LDS"/>
    <w:basedOn w:val="Normal"/>
    <w:qFormat/>
    <w:rsid w:val="00D2280B"/>
    <w:pPr>
      <w:tabs>
        <w:tab w:val="left" w:pos="851"/>
        <w:tab w:val="left" w:pos="1418"/>
        <w:tab w:val="left" w:pos="2268"/>
        <w:tab w:val="left" w:pos="3119"/>
      </w:tabs>
      <w:spacing w:after="220" w:line="276" w:lineRule="auto"/>
      <w:ind w:left="851"/>
    </w:pPr>
    <w:rPr>
      <w:rFonts w:ascii="Trebuchet MS" w:hAnsi="Trebuchet MS"/>
      <w:lang w:eastAsia="en-AU"/>
    </w:rPr>
  </w:style>
  <w:style w:type="paragraph" w:customStyle="1" w:styleId="Item">
    <w:name w:val="Item"/>
    <w:basedOn w:val="Normal"/>
    <w:next w:val="BodyText"/>
    <w:qFormat/>
    <w:rsid w:val="00D2280B"/>
    <w:pPr>
      <w:numPr>
        <w:numId w:val="119"/>
      </w:numPr>
      <w:spacing w:before="120"/>
    </w:pPr>
    <w:rPr>
      <w:b/>
    </w:rPr>
  </w:style>
  <w:style w:type="numbering" w:customStyle="1" w:styleId="ItemListHeading">
    <w:name w:val="Item List Heading"/>
    <w:uiPriority w:val="99"/>
    <w:rsid w:val="00D2280B"/>
    <w:pPr>
      <w:numPr>
        <w:numId w:val="117"/>
      </w:numPr>
    </w:pPr>
  </w:style>
  <w:style w:type="numbering" w:customStyle="1" w:styleId="ItemListHeading1">
    <w:name w:val="Item List Heading1"/>
    <w:uiPriority w:val="99"/>
    <w:rsid w:val="00D2280B"/>
    <w:pPr>
      <w:numPr>
        <w:numId w:val="118"/>
      </w:numPr>
    </w:pPr>
  </w:style>
  <w:style w:type="paragraph" w:customStyle="1" w:styleId="ItemSub">
    <w:name w:val="ItemSub"/>
    <w:basedOn w:val="Item"/>
    <w:next w:val="BodyText"/>
    <w:qFormat/>
    <w:rsid w:val="00D2280B"/>
    <w:pPr>
      <w:numPr>
        <w:ilvl w:val="1"/>
      </w:numPr>
    </w:pPr>
  </w:style>
  <w:style w:type="paragraph" w:customStyle="1" w:styleId="LegalBody">
    <w:name w:val="Legal Body"/>
    <w:basedOn w:val="Normal"/>
    <w:uiPriority w:val="8"/>
    <w:qFormat/>
    <w:rsid w:val="00D2280B"/>
    <w:pPr>
      <w:spacing w:before="240" w:after="240"/>
      <w:ind w:left="567"/>
    </w:pPr>
    <w:rPr>
      <w:rFonts w:asciiTheme="minorHAnsi" w:eastAsiaTheme="minorHAnsi" w:hAnsiTheme="minorHAnsi" w:cstheme="minorBidi"/>
      <w:color w:val="000000" w:themeColor="text1"/>
      <w:sz w:val="18"/>
    </w:rPr>
  </w:style>
  <w:style w:type="paragraph" w:customStyle="1" w:styleId="level2">
    <w:name w:val="level2"/>
    <w:basedOn w:val="Normal"/>
    <w:rsid w:val="00D2280B"/>
    <w:pPr>
      <w:numPr>
        <w:ilvl w:val="1"/>
        <w:numId w:val="120"/>
      </w:numPr>
      <w:tabs>
        <w:tab w:val="left" w:pos="360"/>
      </w:tabs>
      <w:spacing w:before="100" w:after="60" w:line="312" w:lineRule="auto"/>
      <w:jc w:val="both"/>
    </w:pPr>
    <w:rPr>
      <w:rFonts w:cs="Times New Roman"/>
    </w:rPr>
  </w:style>
  <w:style w:type="paragraph" w:customStyle="1" w:styleId="level3">
    <w:name w:val="level3"/>
    <w:basedOn w:val="Normal"/>
    <w:rsid w:val="00D2280B"/>
    <w:pPr>
      <w:numPr>
        <w:ilvl w:val="2"/>
        <w:numId w:val="120"/>
      </w:numPr>
      <w:tabs>
        <w:tab w:val="left" w:pos="360"/>
      </w:tabs>
      <w:spacing w:before="100" w:after="60" w:line="312" w:lineRule="auto"/>
      <w:jc w:val="both"/>
    </w:pPr>
    <w:rPr>
      <w:rFonts w:cs="Times New Roman"/>
    </w:rPr>
  </w:style>
  <w:style w:type="paragraph" w:customStyle="1" w:styleId="level4">
    <w:name w:val="level4"/>
    <w:basedOn w:val="Normal"/>
    <w:rsid w:val="00D2280B"/>
    <w:pPr>
      <w:numPr>
        <w:ilvl w:val="3"/>
        <w:numId w:val="120"/>
      </w:numPr>
      <w:tabs>
        <w:tab w:val="left" w:pos="360"/>
      </w:tabs>
      <w:spacing w:before="100" w:after="60" w:line="312" w:lineRule="auto"/>
      <w:jc w:val="both"/>
    </w:pPr>
    <w:rPr>
      <w:rFonts w:cs="Times New Roman"/>
    </w:rPr>
  </w:style>
  <w:style w:type="table" w:customStyle="1" w:styleId="LightGrid-Accent11">
    <w:name w:val="Light Grid - Accent 11"/>
    <w:basedOn w:val="TableNormal"/>
    <w:next w:val="LightGrid-Accent1"/>
    <w:uiPriority w:val="62"/>
    <w:rsid w:val="00D2280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G Times (WN)" w:eastAsia="SimSun" w:hAnsi="CG Times (W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G Times (WN)" w:eastAsia="SimSun" w:hAnsi="CG Times (W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D2280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G Times (WN)" w:eastAsia="SimSun" w:hAnsi="CG Times (W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G Times (WN)" w:eastAsia="SimSun" w:hAnsi="CG Times (W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D2280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G Times (WN)" w:eastAsia="SimSun" w:hAnsi="CG Times (W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G Times (WN)" w:eastAsia="SimSun" w:hAnsi="CG Times (W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D2280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G Times (WN)" w:eastAsia="SimSun" w:hAnsi="CG Times (W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G Times (WN)" w:eastAsia="SimSun" w:hAnsi="CG Times (W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D2280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G Times (WN)" w:eastAsia="SimSun" w:hAnsi="CG Times (W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G Times (WN)" w:eastAsia="SimSun" w:hAnsi="CG Times (W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D2280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G Times (WN)" w:eastAsia="SimSun" w:hAnsi="CG Times (W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G Times (WN)" w:eastAsia="SimSun" w:hAnsi="CG Times (W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next w:val="LightGrid"/>
    <w:uiPriority w:val="62"/>
    <w:rsid w:val="00D2280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N)" w:eastAsia="SimSun" w:hAnsi="CG Times (W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N)" w:eastAsia="SimSun" w:hAnsi="CG Times (W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next w:val="LightList-Accent1"/>
    <w:uiPriority w:val="61"/>
    <w:rsid w:val="00D228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2280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D2280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D2280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D2280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D2280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next w:val="LightList"/>
    <w:uiPriority w:val="61"/>
    <w:rsid w:val="00D2280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next w:val="LightShading-Accent1"/>
    <w:uiPriority w:val="60"/>
    <w:rsid w:val="00D2280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D2280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D2280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D2280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2280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D2280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next w:val="LightShading"/>
    <w:uiPriority w:val="60"/>
    <w:rsid w:val="00D228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rsid w:val="00D2280B"/>
  </w:style>
  <w:style w:type="paragraph" w:styleId="List">
    <w:name w:val="List"/>
    <w:basedOn w:val="Normal"/>
    <w:rsid w:val="00D2280B"/>
    <w:pPr>
      <w:ind w:left="283" w:hanging="283"/>
      <w:contextualSpacing/>
    </w:pPr>
  </w:style>
  <w:style w:type="paragraph" w:styleId="List2">
    <w:name w:val="List 2"/>
    <w:basedOn w:val="Normal"/>
    <w:rsid w:val="00D2280B"/>
    <w:pPr>
      <w:ind w:left="566" w:hanging="283"/>
      <w:contextualSpacing/>
    </w:pPr>
  </w:style>
  <w:style w:type="paragraph" w:styleId="List3">
    <w:name w:val="List 3"/>
    <w:basedOn w:val="Normal"/>
    <w:rsid w:val="00D2280B"/>
    <w:pPr>
      <w:ind w:left="849" w:hanging="283"/>
      <w:contextualSpacing/>
    </w:pPr>
  </w:style>
  <w:style w:type="paragraph" w:styleId="List4">
    <w:name w:val="List 4"/>
    <w:basedOn w:val="Normal"/>
    <w:rsid w:val="00D2280B"/>
    <w:pPr>
      <w:ind w:left="1132" w:hanging="283"/>
      <w:contextualSpacing/>
    </w:pPr>
  </w:style>
  <w:style w:type="paragraph" w:styleId="List5">
    <w:name w:val="List 5"/>
    <w:basedOn w:val="Normal"/>
    <w:rsid w:val="00D2280B"/>
    <w:pPr>
      <w:ind w:left="1415" w:hanging="283"/>
      <w:contextualSpacing/>
    </w:pPr>
  </w:style>
  <w:style w:type="paragraph" w:customStyle="1" w:styleId="ListBulletlvl1">
    <w:name w:val="List Bullet lvl1"/>
    <w:basedOn w:val="Normal"/>
    <w:uiPriority w:val="3"/>
    <w:qFormat/>
    <w:rsid w:val="00D2280B"/>
    <w:pPr>
      <w:numPr>
        <w:numId w:val="126"/>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D2280B"/>
    <w:pPr>
      <w:numPr>
        <w:ilvl w:val="1"/>
      </w:numPr>
    </w:pPr>
  </w:style>
  <w:style w:type="paragraph" w:customStyle="1" w:styleId="ListBulletlvl3">
    <w:name w:val="List Bullet lvl3"/>
    <w:basedOn w:val="ListBulletlvl2"/>
    <w:uiPriority w:val="3"/>
    <w:qFormat/>
    <w:rsid w:val="00D2280B"/>
    <w:pPr>
      <w:numPr>
        <w:ilvl w:val="2"/>
      </w:numPr>
    </w:pPr>
  </w:style>
  <w:style w:type="paragraph" w:customStyle="1" w:styleId="ListBulletTable">
    <w:name w:val="List Bullet Table"/>
    <w:basedOn w:val="Normal"/>
    <w:rsid w:val="00D2280B"/>
    <w:pPr>
      <w:numPr>
        <w:numId w:val="127"/>
      </w:numPr>
      <w:spacing w:after="120"/>
    </w:pPr>
    <w:rPr>
      <w:rFonts w:eastAsia="Arial"/>
      <w:sz w:val="18"/>
      <w:szCs w:val="18"/>
      <w:lang w:eastAsia="en-AU"/>
    </w:rPr>
  </w:style>
  <w:style w:type="paragraph" w:styleId="ListNumber">
    <w:name w:val="List Number"/>
    <w:basedOn w:val="Normal"/>
    <w:rsid w:val="00D2280B"/>
    <w:pPr>
      <w:numPr>
        <w:numId w:val="128"/>
      </w:numPr>
      <w:contextualSpacing/>
    </w:pPr>
  </w:style>
  <w:style w:type="paragraph" w:styleId="ListNumber2">
    <w:name w:val="List Number 2"/>
    <w:basedOn w:val="Normal"/>
    <w:rsid w:val="00D2280B"/>
    <w:pPr>
      <w:numPr>
        <w:numId w:val="129"/>
      </w:numPr>
      <w:contextualSpacing/>
    </w:pPr>
  </w:style>
  <w:style w:type="paragraph" w:styleId="ListNumber3">
    <w:name w:val="List Number 3"/>
    <w:basedOn w:val="Normal"/>
    <w:rsid w:val="00D2280B"/>
    <w:pPr>
      <w:numPr>
        <w:numId w:val="130"/>
      </w:numPr>
      <w:contextualSpacing/>
    </w:pPr>
  </w:style>
  <w:style w:type="paragraph" w:styleId="ListNumber4">
    <w:name w:val="List Number 4"/>
    <w:basedOn w:val="Normal"/>
    <w:rsid w:val="00D2280B"/>
    <w:pPr>
      <w:numPr>
        <w:numId w:val="131"/>
      </w:numPr>
      <w:contextualSpacing/>
    </w:pPr>
  </w:style>
  <w:style w:type="paragraph" w:styleId="ListNumber5">
    <w:name w:val="List Number 5"/>
    <w:basedOn w:val="Normal"/>
    <w:rsid w:val="00D2280B"/>
    <w:pPr>
      <w:numPr>
        <w:numId w:val="132"/>
      </w:numPr>
      <w:contextualSpacing/>
    </w:pPr>
  </w:style>
  <w:style w:type="paragraph" w:customStyle="1" w:styleId="ListNumberTable">
    <w:name w:val="List Number Table"/>
    <w:basedOn w:val="Normal"/>
    <w:rsid w:val="00D2280B"/>
    <w:pPr>
      <w:numPr>
        <w:numId w:val="133"/>
      </w:numPr>
      <w:spacing w:after="120"/>
    </w:pPr>
    <w:rPr>
      <w:rFonts w:eastAsia="Arial"/>
      <w:sz w:val="18"/>
      <w:szCs w:val="18"/>
      <w:lang w:eastAsia="en-AU"/>
    </w:rPr>
  </w:style>
  <w:style w:type="paragraph" w:customStyle="1" w:styleId="ListNumberTable2">
    <w:name w:val="List Number Table 2"/>
    <w:basedOn w:val="Normal"/>
    <w:semiHidden/>
    <w:rsid w:val="00D2280B"/>
    <w:pPr>
      <w:numPr>
        <w:numId w:val="134"/>
      </w:numPr>
      <w:spacing w:after="120"/>
    </w:pPr>
    <w:rPr>
      <w:rFonts w:eastAsia="Arial"/>
      <w:lang w:eastAsia="en-AU"/>
    </w:rPr>
  </w:style>
  <w:style w:type="table" w:customStyle="1" w:styleId="ListTable1Light-Accent11">
    <w:name w:val="List Table 1 Light - Accent 11"/>
    <w:basedOn w:val="TableNormal"/>
    <w:uiPriority w:val="46"/>
    <w:rsid w:val="00D2280B"/>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D2280B"/>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D2280B"/>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D2280B"/>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D2280B"/>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D2280B"/>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1Light1">
    <w:name w:val="List Table 1 Light1"/>
    <w:basedOn w:val="TableNormal"/>
    <w:uiPriority w:val="46"/>
    <w:rsid w:val="00D2280B"/>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D2280B"/>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D2280B"/>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D2280B"/>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D2280B"/>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D2280B"/>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D2280B"/>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D2280B"/>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Accent11">
    <w:name w:val="List Table 3 - Accent 11"/>
    <w:basedOn w:val="TableNormal"/>
    <w:uiPriority w:val="48"/>
    <w:rsid w:val="00D2280B"/>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D2280B"/>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D2280B"/>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D2280B"/>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D2280B"/>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D2280B"/>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31">
    <w:name w:val="List Table 31"/>
    <w:basedOn w:val="TableNormal"/>
    <w:uiPriority w:val="48"/>
    <w:rsid w:val="00D2280B"/>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Accent11">
    <w:name w:val="List Table 4 - Accent 1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1">
    <w:name w:val="List Table 41"/>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Accent11">
    <w:name w:val="List Table 5 Dark - Accent 11"/>
    <w:basedOn w:val="TableNormal"/>
    <w:uiPriority w:val="50"/>
    <w:rsid w:val="00D2280B"/>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2280B"/>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2280B"/>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2280B"/>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2280B"/>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2280B"/>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50"/>
    <w:rsid w:val="00D2280B"/>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rsid w:val="00D2280B"/>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D2280B"/>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D2280B"/>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D2280B"/>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D2280B"/>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D2280B"/>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6Colorful1">
    <w:name w:val="List Table 6 Colorful1"/>
    <w:basedOn w:val="TableNormal"/>
    <w:uiPriority w:val="51"/>
    <w:rsid w:val="00D2280B"/>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Accent11">
    <w:name w:val="List Table 7 Colorful - Accent 11"/>
    <w:basedOn w:val="TableNormal"/>
    <w:uiPriority w:val="52"/>
    <w:rsid w:val="00D2280B"/>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2280B"/>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2280B"/>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2280B"/>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2280B"/>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2280B"/>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D2280B"/>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ItemsLDS">
    <w:name w:val="List_Items_LDS"/>
    <w:uiPriority w:val="99"/>
    <w:rsid w:val="00D2280B"/>
    <w:pPr>
      <w:numPr>
        <w:numId w:val="135"/>
      </w:numPr>
    </w:pPr>
  </w:style>
  <w:style w:type="numbering" w:customStyle="1" w:styleId="ListLgl">
    <w:name w:val="List_Lgl"/>
    <w:uiPriority w:val="99"/>
    <w:rsid w:val="00D2280B"/>
    <w:pPr>
      <w:numPr>
        <w:numId w:val="136"/>
      </w:numPr>
    </w:pPr>
  </w:style>
  <w:style w:type="paragraph" w:styleId="MacroText">
    <w:name w:val="macro"/>
    <w:link w:val="MacroTextChar"/>
    <w:rsid w:val="00D228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D2280B"/>
    <w:rPr>
      <w:rFonts w:ascii="Courier New" w:hAnsi="Courier New" w:cs="Courier New"/>
      <w:lang w:eastAsia="en-US"/>
    </w:rPr>
  </w:style>
  <w:style w:type="table" w:customStyle="1" w:styleId="MEClassic">
    <w:name w:val="ME Classic"/>
    <w:basedOn w:val="TableNormal"/>
    <w:uiPriority w:val="99"/>
    <w:rsid w:val="00D2280B"/>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numbering" w:customStyle="1" w:styleId="MELegal">
    <w:name w:val="ME Legal"/>
    <w:uiPriority w:val="99"/>
    <w:rsid w:val="00D2280B"/>
    <w:pPr>
      <w:numPr>
        <w:numId w:val="137"/>
      </w:numPr>
    </w:pPr>
  </w:style>
  <w:style w:type="paragraph" w:customStyle="1" w:styleId="MELegal1">
    <w:name w:val="ME Legal 1"/>
    <w:aliases w:val="l1,ME Legal 11,1"/>
    <w:basedOn w:val="Normal"/>
    <w:next w:val="Normal"/>
    <w:qFormat/>
    <w:rsid w:val="00D2280B"/>
    <w:pPr>
      <w:keepNext/>
      <w:numPr>
        <w:numId w:val="138"/>
      </w:numPr>
      <w:spacing w:before="480" w:after="60" w:line="240" w:lineRule="atLeast"/>
      <w:outlineLvl w:val="0"/>
    </w:pPr>
    <w:rPr>
      <w:rFonts w:cs="Angsana New"/>
      <w:spacing w:val="-6"/>
      <w:sz w:val="28"/>
      <w:szCs w:val="22"/>
      <w:lang w:eastAsia="zh-CN" w:bidi="th-TH"/>
    </w:rPr>
  </w:style>
  <w:style w:type="character" w:customStyle="1" w:styleId="MELegal2Char">
    <w:name w:val="ME Legal 2 Char"/>
    <w:basedOn w:val="DefaultParagraphFont"/>
    <w:locked/>
    <w:rsid w:val="00D2280B"/>
    <w:rPr>
      <w:rFonts w:ascii="Arial Bold" w:hAnsi="Arial Bold" w:cs="Angsana New"/>
      <w:b/>
      <w:spacing w:val="-6"/>
      <w:sz w:val="22"/>
      <w:szCs w:val="22"/>
      <w:lang w:eastAsia="zh-CN" w:bidi="th-TH"/>
    </w:rPr>
  </w:style>
  <w:style w:type="paragraph" w:customStyle="1" w:styleId="MELegal2">
    <w:name w:val="ME Legal 2"/>
    <w:aliases w:val="ME Legal 21"/>
    <w:basedOn w:val="Normal"/>
    <w:next w:val="Normal"/>
    <w:qFormat/>
    <w:rsid w:val="00D2280B"/>
    <w:pPr>
      <w:keepNext/>
      <w:numPr>
        <w:ilvl w:val="1"/>
        <w:numId w:val="138"/>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D2280B"/>
    <w:pPr>
      <w:numPr>
        <w:ilvl w:val="2"/>
        <w:numId w:val="138"/>
      </w:numPr>
      <w:spacing w:after="120" w:line="240" w:lineRule="atLeast"/>
      <w:outlineLvl w:val="2"/>
    </w:pPr>
    <w:rPr>
      <w:rFonts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D2280B"/>
    <w:rPr>
      <w:rFonts w:ascii="Arial" w:hAnsi="Arial" w:cs="Angsana New"/>
      <w:szCs w:val="22"/>
      <w:lang w:eastAsia="zh-CN" w:bidi="th-TH"/>
    </w:rPr>
  </w:style>
  <w:style w:type="paragraph" w:customStyle="1" w:styleId="MELegal4">
    <w:name w:val="ME Legal 4"/>
    <w:aliases w:val="l4,ME Legal 41"/>
    <w:basedOn w:val="Normal"/>
    <w:link w:val="MELegal4Char"/>
    <w:qFormat/>
    <w:rsid w:val="00D2280B"/>
    <w:pPr>
      <w:numPr>
        <w:ilvl w:val="3"/>
        <w:numId w:val="138"/>
      </w:numPr>
      <w:spacing w:after="120" w:line="240" w:lineRule="atLeast"/>
      <w:outlineLvl w:val="3"/>
    </w:pPr>
    <w:rPr>
      <w:rFonts w:cs="Angsana New"/>
      <w:szCs w:val="22"/>
      <w:lang w:eastAsia="zh-CN" w:bidi="th-TH"/>
    </w:rPr>
  </w:style>
  <w:style w:type="character" w:customStyle="1" w:styleId="MELegal4Char">
    <w:name w:val="ME Legal 4 Char"/>
    <w:basedOn w:val="DefaultParagraphFont"/>
    <w:link w:val="MELegal4"/>
    <w:rsid w:val="00D2280B"/>
    <w:rPr>
      <w:rFonts w:ascii="Arial" w:hAnsi="Arial" w:cs="Angsana New"/>
      <w:szCs w:val="22"/>
      <w:lang w:eastAsia="zh-CN" w:bidi="th-TH"/>
    </w:rPr>
  </w:style>
  <w:style w:type="paragraph" w:customStyle="1" w:styleId="MELegal5">
    <w:name w:val="ME Legal 5"/>
    <w:aliases w:val="ME Legal 51"/>
    <w:basedOn w:val="Normal"/>
    <w:qFormat/>
    <w:rsid w:val="00D2280B"/>
    <w:pPr>
      <w:numPr>
        <w:ilvl w:val="4"/>
        <w:numId w:val="138"/>
      </w:numPr>
      <w:spacing w:after="120" w:line="240" w:lineRule="atLeast"/>
      <w:outlineLvl w:val="4"/>
    </w:pPr>
    <w:rPr>
      <w:rFonts w:cs="Angsana New"/>
      <w:szCs w:val="22"/>
      <w:lang w:eastAsia="zh-CN" w:bidi="th-TH"/>
    </w:rPr>
  </w:style>
  <w:style w:type="paragraph" w:customStyle="1" w:styleId="MELegal6">
    <w:name w:val="ME Legal 6"/>
    <w:basedOn w:val="Normal"/>
    <w:qFormat/>
    <w:rsid w:val="00D2280B"/>
    <w:pPr>
      <w:numPr>
        <w:ilvl w:val="5"/>
        <w:numId w:val="138"/>
      </w:numPr>
      <w:spacing w:after="120" w:line="240" w:lineRule="atLeast"/>
      <w:outlineLvl w:val="5"/>
    </w:pPr>
    <w:rPr>
      <w:rFonts w:cs="Angsana New"/>
      <w:szCs w:val="22"/>
      <w:lang w:eastAsia="zh-CN" w:bidi="th-TH"/>
    </w:rPr>
  </w:style>
  <w:style w:type="paragraph" w:customStyle="1" w:styleId="MELegal7">
    <w:name w:val="ME Legal 7"/>
    <w:basedOn w:val="Normal"/>
    <w:qFormat/>
    <w:rsid w:val="00D2280B"/>
    <w:pPr>
      <w:numPr>
        <w:ilvl w:val="6"/>
        <w:numId w:val="138"/>
      </w:numPr>
      <w:spacing w:after="120" w:line="240" w:lineRule="atLeast"/>
      <w:outlineLvl w:val="6"/>
    </w:pPr>
    <w:rPr>
      <w:rFonts w:cs="Angsana New"/>
      <w:szCs w:val="22"/>
      <w:lang w:eastAsia="zh-CN" w:bidi="th-TH"/>
    </w:rPr>
  </w:style>
  <w:style w:type="paragraph" w:customStyle="1" w:styleId="MELegal8">
    <w:name w:val="ME Legal 8"/>
    <w:basedOn w:val="Normal"/>
    <w:unhideWhenUsed/>
    <w:qFormat/>
    <w:rsid w:val="00D2280B"/>
    <w:pPr>
      <w:numPr>
        <w:ilvl w:val="7"/>
        <w:numId w:val="138"/>
      </w:numPr>
      <w:spacing w:after="120" w:line="240" w:lineRule="atLeast"/>
      <w:outlineLvl w:val="7"/>
    </w:pPr>
    <w:rPr>
      <w:rFonts w:cs="Angsana New"/>
      <w:szCs w:val="22"/>
      <w:lang w:eastAsia="zh-CN" w:bidi="th-TH"/>
    </w:rPr>
  </w:style>
  <w:style w:type="paragraph" w:customStyle="1" w:styleId="MELegal9">
    <w:name w:val="ME Legal 9"/>
    <w:basedOn w:val="Normal"/>
    <w:unhideWhenUsed/>
    <w:qFormat/>
    <w:rsid w:val="00D2280B"/>
    <w:pPr>
      <w:numPr>
        <w:ilvl w:val="8"/>
        <w:numId w:val="138"/>
      </w:numPr>
      <w:tabs>
        <w:tab w:val="clear" w:pos="5443"/>
        <w:tab w:val="num" w:pos="3240"/>
      </w:tabs>
      <w:spacing w:after="120" w:line="240" w:lineRule="atLeast"/>
      <w:outlineLvl w:val="8"/>
    </w:pPr>
    <w:rPr>
      <w:rFonts w:cs="Angsana New"/>
      <w:szCs w:val="22"/>
      <w:lang w:eastAsia="zh-CN" w:bidi="th-TH"/>
    </w:rPr>
  </w:style>
  <w:style w:type="table" w:customStyle="1" w:styleId="METable-GreyHeader">
    <w:name w:val="ME Table - Grey Header"/>
    <w:basedOn w:val="TableNormal"/>
    <w:uiPriority w:val="99"/>
    <w:rsid w:val="00D2280B"/>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Sitka Text" w:hAnsi="Sitka Text"/>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Meaning">
    <w:name w:val="Meaning"/>
    <w:basedOn w:val="Normal"/>
    <w:rsid w:val="00D2280B"/>
    <w:pPr>
      <w:spacing w:after="120"/>
    </w:pPr>
    <w:rPr>
      <w:rFonts w:eastAsia="Arial"/>
      <w:sz w:val="18"/>
      <w:lang w:eastAsia="en-AU"/>
    </w:rPr>
  </w:style>
  <w:style w:type="table" w:customStyle="1" w:styleId="MediumGrid1-Accent11">
    <w:name w:val="Medium Grid 1 - Accent 11"/>
    <w:basedOn w:val="TableNormal"/>
    <w:next w:val="MediumGrid1-Accent1"/>
    <w:uiPriority w:val="67"/>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next w:val="MediumGrid1"/>
    <w:uiPriority w:val="67"/>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Accent11">
    <w:name w:val="Medium Grid 2 - Accent 11"/>
    <w:basedOn w:val="TableNormal"/>
    <w:next w:val="MediumGrid2-Accent1"/>
    <w:uiPriority w:val="68"/>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next w:val="MediumGrid2"/>
    <w:uiPriority w:val="68"/>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next w:val="MediumGrid3"/>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next w:val="MediumList1-Accent1"/>
    <w:uiPriority w:val="65"/>
    <w:rsid w:val="00D2280B"/>
    <w:rPr>
      <w:color w:val="000000"/>
    </w:rPr>
    <w:tblPr>
      <w:tblStyleRowBandSize w:val="1"/>
      <w:tblStyleColBandSize w:val="1"/>
      <w:tblBorders>
        <w:top w:val="single" w:sz="8" w:space="0" w:color="4F81BD"/>
        <w:bottom w:val="single" w:sz="8" w:space="0" w:color="4F81BD"/>
      </w:tblBorders>
    </w:tblPr>
    <w:tblStylePr w:type="firstRow">
      <w:rPr>
        <w:rFonts w:ascii="CG Times (WN)" w:eastAsia="SimSun" w:hAnsi="CG Times (W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D2280B"/>
    <w:rPr>
      <w:color w:val="000000"/>
    </w:rPr>
    <w:tblPr>
      <w:tblStyleRowBandSize w:val="1"/>
      <w:tblStyleColBandSize w:val="1"/>
      <w:tblBorders>
        <w:top w:val="single" w:sz="8" w:space="0" w:color="C0504D"/>
        <w:bottom w:val="single" w:sz="8" w:space="0" w:color="C0504D"/>
      </w:tblBorders>
    </w:tblPr>
    <w:tblStylePr w:type="firstRow">
      <w:rPr>
        <w:rFonts w:ascii="CG Times (WN)" w:eastAsia="SimSun" w:hAnsi="CG Times (W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D2280B"/>
    <w:rPr>
      <w:color w:val="000000"/>
    </w:rPr>
    <w:tblPr>
      <w:tblStyleRowBandSize w:val="1"/>
      <w:tblStyleColBandSize w:val="1"/>
      <w:tblBorders>
        <w:top w:val="single" w:sz="8" w:space="0" w:color="9BBB59"/>
        <w:bottom w:val="single" w:sz="8" w:space="0" w:color="9BBB59"/>
      </w:tblBorders>
    </w:tblPr>
    <w:tblStylePr w:type="firstRow">
      <w:rPr>
        <w:rFonts w:ascii="CG Times (WN)" w:eastAsia="SimSun" w:hAnsi="CG Times (W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D2280B"/>
    <w:rPr>
      <w:color w:val="000000"/>
    </w:rPr>
    <w:tblPr>
      <w:tblStyleRowBandSize w:val="1"/>
      <w:tblStyleColBandSize w:val="1"/>
      <w:tblBorders>
        <w:top w:val="single" w:sz="8" w:space="0" w:color="8064A2"/>
        <w:bottom w:val="single" w:sz="8" w:space="0" w:color="8064A2"/>
      </w:tblBorders>
    </w:tblPr>
    <w:tblStylePr w:type="firstRow">
      <w:rPr>
        <w:rFonts w:ascii="CG Times (WN)" w:eastAsia="SimSun" w:hAnsi="CG Times (W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D2280B"/>
    <w:rPr>
      <w:color w:val="000000"/>
    </w:rPr>
    <w:tblPr>
      <w:tblStyleRowBandSize w:val="1"/>
      <w:tblStyleColBandSize w:val="1"/>
      <w:tblBorders>
        <w:top w:val="single" w:sz="8" w:space="0" w:color="4BACC6"/>
        <w:bottom w:val="single" w:sz="8" w:space="0" w:color="4BACC6"/>
      </w:tblBorders>
    </w:tblPr>
    <w:tblStylePr w:type="firstRow">
      <w:rPr>
        <w:rFonts w:ascii="CG Times (WN)" w:eastAsia="SimSun" w:hAnsi="CG Times (W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D2280B"/>
    <w:rPr>
      <w:color w:val="000000"/>
    </w:rPr>
    <w:tblPr>
      <w:tblStyleRowBandSize w:val="1"/>
      <w:tblStyleColBandSize w:val="1"/>
      <w:tblBorders>
        <w:top w:val="single" w:sz="8" w:space="0" w:color="F79646"/>
        <w:bottom w:val="single" w:sz="8" w:space="0" w:color="F79646"/>
      </w:tblBorders>
    </w:tblPr>
    <w:tblStylePr w:type="firstRow">
      <w:rPr>
        <w:rFonts w:ascii="CG Times (WN)" w:eastAsia="SimSun" w:hAnsi="CG Times (W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next w:val="MediumList1"/>
    <w:uiPriority w:val="65"/>
    <w:rsid w:val="00D2280B"/>
    <w:rPr>
      <w:color w:val="000000"/>
    </w:rPr>
    <w:tblPr>
      <w:tblStyleRowBandSize w:val="1"/>
      <w:tblStyleColBandSize w:val="1"/>
      <w:tblBorders>
        <w:top w:val="single" w:sz="8" w:space="0" w:color="000000"/>
        <w:bottom w:val="single" w:sz="8" w:space="0" w:color="000000"/>
      </w:tblBorders>
    </w:tblPr>
    <w:tblStylePr w:type="firstRow">
      <w:rPr>
        <w:rFonts w:ascii="CG Times (WN)" w:eastAsia="SimSun" w:hAnsi="CG Times (W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Accent11">
    <w:name w:val="Medium List 2 - Accent 11"/>
    <w:basedOn w:val="TableNormal"/>
    <w:next w:val="MediumList2-Accent1"/>
    <w:uiPriority w:val="66"/>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next w:val="MediumList2"/>
    <w:uiPriority w:val="66"/>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next w:val="MediumShading1-Accent1"/>
    <w:uiPriority w:val="63"/>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next w:val="MediumShading2"/>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2280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D2280B"/>
    <w:rPr>
      <w:rFonts w:ascii="Cambria" w:eastAsia="SimSun" w:hAnsi="Cambria"/>
      <w:sz w:val="24"/>
      <w:szCs w:val="24"/>
      <w:shd w:val="pct20" w:color="auto" w:fill="auto"/>
      <w:lang w:eastAsia="en-US"/>
    </w:rPr>
  </w:style>
  <w:style w:type="paragraph" w:customStyle="1" w:styleId="NormalDeed">
    <w:name w:val="Normal Deed"/>
    <w:basedOn w:val="Normal"/>
    <w:link w:val="NormalDeedChar"/>
    <w:rsid w:val="00D2280B"/>
    <w:pPr>
      <w:spacing w:after="240"/>
    </w:pPr>
  </w:style>
  <w:style w:type="character" w:customStyle="1" w:styleId="NormalDeedChar">
    <w:name w:val="Normal Deed Char"/>
    <w:link w:val="NormalDeed"/>
    <w:rsid w:val="00D2280B"/>
    <w:rPr>
      <w:rFonts w:ascii="Arial" w:hAnsi="Arial" w:cs="Arial"/>
      <w:lang w:eastAsia="en-US"/>
    </w:rPr>
  </w:style>
  <w:style w:type="paragraph" w:customStyle="1" w:styleId="NoteHeading1">
    <w:name w:val="Note Heading1"/>
    <w:basedOn w:val="Normal"/>
    <w:next w:val="Normal"/>
    <w:rsid w:val="00D2280B"/>
  </w:style>
  <w:style w:type="paragraph" w:customStyle="1" w:styleId="NoTOCHdg1">
    <w:name w:val="NoTOCHdg 1"/>
    <w:basedOn w:val="Normal"/>
    <w:next w:val="BodyText"/>
    <w:uiPriority w:val="10"/>
    <w:qFormat/>
    <w:rsid w:val="00D2280B"/>
    <w:pPr>
      <w:keepNext/>
      <w:numPr>
        <w:numId w:val="139"/>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D2280B"/>
    <w:pPr>
      <w:keepNext/>
      <w:numPr>
        <w:ilvl w:val="1"/>
        <w:numId w:val="139"/>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D2280B"/>
    <w:pPr>
      <w:numPr>
        <w:ilvl w:val="2"/>
        <w:numId w:val="139"/>
      </w:numPr>
      <w:spacing w:before="120" w:after="120"/>
    </w:pPr>
    <w:rPr>
      <w:rFonts w:eastAsia="Arial"/>
      <w:lang w:eastAsia="en-AU"/>
    </w:rPr>
  </w:style>
  <w:style w:type="paragraph" w:customStyle="1" w:styleId="NoTOCHdg4">
    <w:name w:val="NoTOCHdg 4"/>
    <w:basedOn w:val="Normal"/>
    <w:next w:val="BodyTextIndent2"/>
    <w:uiPriority w:val="13"/>
    <w:qFormat/>
    <w:rsid w:val="00D2280B"/>
    <w:pPr>
      <w:numPr>
        <w:ilvl w:val="3"/>
        <w:numId w:val="139"/>
      </w:numPr>
      <w:spacing w:before="120" w:after="120"/>
    </w:pPr>
    <w:rPr>
      <w:rFonts w:eastAsia="Arial"/>
      <w:lang w:eastAsia="en-AU"/>
    </w:rPr>
  </w:style>
  <w:style w:type="paragraph" w:customStyle="1" w:styleId="NoTOCHdg5">
    <w:name w:val="NoTOCHdg 5"/>
    <w:basedOn w:val="Normal"/>
    <w:next w:val="BodyTextIndent3"/>
    <w:semiHidden/>
    <w:locked/>
    <w:rsid w:val="00D2280B"/>
    <w:pPr>
      <w:numPr>
        <w:ilvl w:val="4"/>
        <w:numId w:val="139"/>
      </w:numPr>
      <w:spacing w:after="120"/>
    </w:pPr>
    <w:rPr>
      <w:rFonts w:eastAsia="Arial"/>
      <w:lang w:eastAsia="en-AU"/>
    </w:rPr>
  </w:style>
  <w:style w:type="paragraph" w:customStyle="1" w:styleId="NumLgl1LDS">
    <w:name w:val="Num_Lgl1_LDS"/>
    <w:basedOn w:val="Normal"/>
    <w:next w:val="Normal"/>
    <w:link w:val="NumLgl1LDSChar"/>
    <w:uiPriority w:val="1"/>
    <w:qFormat/>
    <w:rsid w:val="00D2280B"/>
    <w:pPr>
      <w:keepNext/>
      <w:numPr>
        <w:numId w:val="140"/>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character" w:customStyle="1" w:styleId="NumLgl1LDSChar">
    <w:name w:val="Num_Lgl1_LDS Char"/>
    <w:link w:val="NumLgl1LDS"/>
    <w:uiPriority w:val="1"/>
    <w:locked/>
    <w:rsid w:val="00D2280B"/>
    <w:rPr>
      <w:rFonts w:ascii="Trebuchet MS" w:hAnsi="Trebuchet MS" w:cs="Arial"/>
      <w:b/>
      <w:sz w:val="28"/>
    </w:rPr>
  </w:style>
  <w:style w:type="paragraph" w:customStyle="1" w:styleId="NumLgl2LDS">
    <w:name w:val="Num_Lgl2_LDS"/>
    <w:basedOn w:val="Normal"/>
    <w:next w:val="Normal"/>
    <w:link w:val="NumLgl2LDSChar"/>
    <w:uiPriority w:val="1"/>
    <w:qFormat/>
    <w:rsid w:val="00D2280B"/>
    <w:pPr>
      <w:keepNext/>
      <w:numPr>
        <w:ilvl w:val="1"/>
        <w:numId w:val="140"/>
      </w:numPr>
      <w:tabs>
        <w:tab w:val="left" w:pos="851"/>
      </w:tabs>
      <w:spacing w:before="220" w:after="120" w:line="276" w:lineRule="auto"/>
      <w:outlineLvl w:val="1"/>
    </w:pPr>
    <w:rPr>
      <w:rFonts w:ascii="Trebuchet MS" w:hAnsi="Trebuchet MS"/>
      <w:b/>
      <w:lang w:eastAsia="en-AU"/>
    </w:rPr>
  </w:style>
  <w:style w:type="character" w:customStyle="1" w:styleId="NumLgl2LDSChar">
    <w:name w:val="Num_Lgl2_LDS Char"/>
    <w:link w:val="NumLgl2LDS"/>
    <w:uiPriority w:val="1"/>
    <w:locked/>
    <w:rsid w:val="00D2280B"/>
    <w:rPr>
      <w:rFonts w:ascii="Trebuchet MS" w:hAnsi="Trebuchet MS" w:cs="Arial"/>
      <w:b/>
    </w:rPr>
  </w:style>
  <w:style w:type="paragraph" w:customStyle="1" w:styleId="NumLgl3LDS">
    <w:name w:val="Num_Lgl3_LDS"/>
    <w:basedOn w:val="Normal"/>
    <w:link w:val="NumLgl3LDSChar"/>
    <w:uiPriority w:val="1"/>
    <w:qFormat/>
    <w:rsid w:val="00D2280B"/>
    <w:pPr>
      <w:numPr>
        <w:ilvl w:val="2"/>
        <w:numId w:val="140"/>
      </w:numPr>
      <w:spacing w:after="220" w:line="276" w:lineRule="auto"/>
      <w:outlineLvl w:val="2"/>
    </w:pPr>
    <w:rPr>
      <w:rFonts w:ascii="Trebuchet MS" w:hAnsi="Trebuchet MS"/>
      <w:lang w:eastAsia="en-AU"/>
    </w:rPr>
  </w:style>
  <w:style w:type="character" w:customStyle="1" w:styleId="NumLgl3LDSChar">
    <w:name w:val="Num_Lgl3_LDS Char"/>
    <w:link w:val="NumLgl3LDS"/>
    <w:uiPriority w:val="1"/>
    <w:rsid w:val="00D2280B"/>
    <w:rPr>
      <w:rFonts w:ascii="Trebuchet MS" w:hAnsi="Trebuchet MS" w:cs="Arial"/>
    </w:rPr>
  </w:style>
  <w:style w:type="paragraph" w:customStyle="1" w:styleId="NumLgl4LDS">
    <w:name w:val="Num_Lgl4_LDS"/>
    <w:basedOn w:val="Normal"/>
    <w:link w:val="NumLgl4LDSChar"/>
    <w:uiPriority w:val="1"/>
    <w:qFormat/>
    <w:rsid w:val="00D2280B"/>
    <w:pPr>
      <w:numPr>
        <w:ilvl w:val="3"/>
        <w:numId w:val="140"/>
      </w:numPr>
      <w:spacing w:after="220" w:line="276" w:lineRule="auto"/>
      <w:outlineLvl w:val="3"/>
    </w:pPr>
    <w:rPr>
      <w:rFonts w:ascii="Trebuchet MS" w:hAnsi="Trebuchet MS"/>
      <w:lang w:eastAsia="en-AU"/>
    </w:rPr>
  </w:style>
  <w:style w:type="character" w:customStyle="1" w:styleId="NumLgl4LDSChar">
    <w:name w:val="Num_Lgl4_LDS Char"/>
    <w:link w:val="NumLgl4LDS"/>
    <w:uiPriority w:val="1"/>
    <w:locked/>
    <w:rsid w:val="00D2280B"/>
    <w:rPr>
      <w:rFonts w:ascii="Trebuchet MS" w:hAnsi="Trebuchet MS" w:cs="Arial"/>
    </w:rPr>
  </w:style>
  <w:style w:type="paragraph" w:customStyle="1" w:styleId="NumLgl5LDS">
    <w:name w:val="Num_Lgl5_LDS"/>
    <w:basedOn w:val="Normal"/>
    <w:uiPriority w:val="1"/>
    <w:rsid w:val="00D2280B"/>
    <w:pPr>
      <w:numPr>
        <w:ilvl w:val="4"/>
        <w:numId w:val="140"/>
      </w:numPr>
      <w:tabs>
        <w:tab w:val="left" w:pos="851"/>
        <w:tab w:val="left" w:pos="1418"/>
        <w:tab w:val="left" w:pos="3119"/>
      </w:tabs>
      <w:spacing w:after="220" w:line="276" w:lineRule="auto"/>
      <w:outlineLvl w:val="4"/>
    </w:pPr>
    <w:rPr>
      <w:rFonts w:ascii="Trebuchet MS" w:hAnsi="Trebuchet MS"/>
      <w:lang w:eastAsia="en-AU"/>
    </w:rPr>
  </w:style>
  <w:style w:type="paragraph" w:customStyle="1" w:styleId="NumSch1LDS">
    <w:name w:val="Num_Sch1_LDS"/>
    <w:basedOn w:val="Normal"/>
    <w:next w:val="Normal"/>
    <w:uiPriority w:val="1"/>
    <w:qFormat/>
    <w:rsid w:val="00D2280B"/>
    <w:pPr>
      <w:keepNext/>
      <w:numPr>
        <w:numId w:val="141"/>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D2280B"/>
    <w:pPr>
      <w:keepNext/>
      <w:numPr>
        <w:ilvl w:val="1"/>
        <w:numId w:val="141"/>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D2280B"/>
    <w:pPr>
      <w:numPr>
        <w:ilvl w:val="2"/>
        <w:numId w:val="141"/>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D2280B"/>
    <w:pPr>
      <w:numPr>
        <w:ilvl w:val="3"/>
        <w:numId w:val="141"/>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D2280B"/>
    <w:pPr>
      <w:numPr>
        <w:ilvl w:val="4"/>
        <w:numId w:val="141"/>
      </w:numPr>
      <w:tabs>
        <w:tab w:val="left" w:pos="851"/>
        <w:tab w:val="left" w:pos="3119"/>
      </w:tabs>
      <w:spacing w:after="220" w:line="276" w:lineRule="auto"/>
      <w:outlineLvl w:val="4"/>
    </w:pPr>
    <w:rPr>
      <w:rFonts w:asciiTheme="minorHAnsi" w:eastAsiaTheme="minorHAnsi" w:hAnsiTheme="minorHAnsi" w:cstheme="minorBidi"/>
      <w:szCs w:val="22"/>
    </w:rPr>
  </w:style>
  <w:style w:type="paragraph" w:customStyle="1" w:styleId="PartHeading">
    <w:name w:val="Part Heading"/>
    <w:basedOn w:val="Normal"/>
    <w:next w:val="Normal"/>
    <w:uiPriority w:val="3"/>
    <w:rsid w:val="00D2280B"/>
    <w:pPr>
      <w:numPr>
        <w:numId w:val="144"/>
      </w:numPr>
      <w:spacing w:before="240" w:after="240"/>
    </w:pPr>
    <w:rPr>
      <w:b/>
      <w:sz w:val="28"/>
    </w:rPr>
  </w:style>
  <w:style w:type="numbering" w:customStyle="1" w:styleId="PartHeadingNumbering">
    <w:name w:val="Part Heading Numbering"/>
    <w:uiPriority w:val="99"/>
    <w:rsid w:val="00D2280B"/>
    <w:pPr>
      <w:numPr>
        <w:numId w:val="143"/>
      </w:numPr>
    </w:pPr>
  </w:style>
  <w:style w:type="numbering" w:customStyle="1" w:styleId="PartHeadingNumbering1">
    <w:name w:val="Part Heading Numbering1"/>
    <w:uiPriority w:val="99"/>
    <w:rsid w:val="00D2280B"/>
    <w:pPr>
      <w:numPr>
        <w:numId w:val="111"/>
      </w:numPr>
    </w:pPr>
  </w:style>
  <w:style w:type="paragraph" w:customStyle="1" w:styleId="Parties">
    <w:name w:val="Parties"/>
    <w:basedOn w:val="Normal"/>
    <w:uiPriority w:val="2"/>
    <w:qFormat/>
    <w:rsid w:val="00D2280B"/>
    <w:pPr>
      <w:numPr>
        <w:numId w:val="147"/>
      </w:numPr>
      <w:spacing w:before="120" w:after="120" w:line="260" w:lineRule="atLeast"/>
    </w:pPr>
  </w:style>
  <w:style w:type="numbering" w:customStyle="1" w:styleId="PartiesListHeading">
    <w:name w:val="Parties List Heading"/>
    <w:uiPriority w:val="99"/>
    <w:rsid w:val="00D2280B"/>
    <w:pPr>
      <w:numPr>
        <w:numId w:val="146"/>
      </w:numPr>
    </w:pPr>
  </w:style>
  <w:style w:type="numbering" w:customStyle="1" w:styleId="PartiesListHeading11">
    <w:name w:val="Parties List Heading11"/>
    <w:uiPriority w:val="99"/>
    <w:rsid w:val="00D2280B"/>
  </w:style>
  <w:style w:type="numbering" w:customStyle="1" w:styleId="PartiesListHeading12">
    <w:name w:val="Parties List Heading12"/>
    <w:uiPriority w:val="99"/>
    <w:rsid w:val="00D2280B"/>
  </w:style>
  <w:style w:type="numbering" w:customStyle="1" w:styleId="PartiesListHeading13">
    <w:name w:val="Parties List Heading13"/>
    <w:uiPriority w:val="99"/>
    <w:rsid w:val="00D2280B"/>
  </w:style>
  <w:style w:type="table" w:customStyle="1" w:styleId="PlainTable11">
    <w:name w:val="Plain Table 11"/>
    <w:basedOn w:val="TableNormal"/>
    <w:uiPriority w:val="41"/>
    <w:rsid w:val="00D2280B"/>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D2280B"/>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D2280B"/>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2280B"/>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D2280B"/>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ecName">
    <w:name w:val="PrecName"/>
    <w:basedOn w:val="Normal"/>
    <w:rsid w:val="00D2280B"/>
    <w:pPr>
      <w:spacing w:after="240" w:line="260" w:lineRule="atLeast"/>
      <w:ind w:left="142"/>
    </w:pPr>
    <w:rPr>
      <w:rFonts w:ascii="Garamond" w:hAnsi="Garamond"/>
      <w:sz w:val="64"/>
    </w:rPr>
  </w:style>
  <w:style w:type="paragraph" w:customStyle="1" w:styleId="PrecNameCover">
    <w:name w:val="PrecNameCover"/>
    <w:basedOn w:val="PrecName"/>
    <w:next w:val="Normal"/>
    <w:rsid w:val="00D2280B"/>
    <w:pPr>
      <w:ind w:left="57"/>
    </w:pPr>
  </w:style>
  <w:style w:type="numbering" w:customStyle="1" w:styleId="RecitalsListHeading1">
    <w:name w:val="Recitals List Heading1"/>
    <w:uiPriority w:val="99"/>
    <w:rsid w:val="00D2280B"/>
    <w:pPr>
      <w:numPr>
        <w:numId w:val="149"/>
      </w:numPr>
    </w:pPr>
  </w:style>
  <w:style w:type="paragraph" w:customStyle="1" w:styleId="RedHeading1">
    <w:name w:val="Red Heading 1"/>
    <w:basedOn w:val="Normal"/>
    <w:semiHidden/>
    <w:rsid w:val="00D2280B"/>
    <w:pPr>
      <w:numPr>
        <w:numId w:val="150"/>
      </w:numPr>
      <w:spacing w:after="240"/>
    </w:pPr>
    <w:rPr>
      <w:rFonts w:cs="Times New Roman"/>
      <w:sz w:val="19"/>
      <w:lang w:eastAsia="en-AU"/>
    </w:rPr>
  </w:style>
  <w:style w:type="paragraph" w:customStyle="1" w:styleId="RedHeading2">
    <w:name w:val="Red Heading 2"/>
    <w:basedOn w:val="Normal"/>
    <w:semiHidden/>
    <w:rsid w:val="00D2280B"/>
    <w:pPr>
      <w:numPr>
        <w:ilvl w:val="1"/>
        <w:numId w:val="150"/>
      </w:numPr>
      <w:spacing w:after="240"/>
    </w:pPr>
    <w:rPr>
      <w:rFonts w:cs="Times New Roman"/>
      <w:sz w:val="19"/>
      <w:lang w:eastAsia="en-AU"/>
    </w:rPr>
  </w:style>
  <w:style w:type="paragraph" w:customStyle="1" w:styleId="RedHeading3">
    <w:name w:val="Red Heading 3"/>
    <w:basedOn w:val="Normal"/>
    <w:semiHidden/>
    <w:rsid w:val="00D2280B"/>
    <w:pPr>
      <w:numPr>
        <w:ilvl w:val="2"/>
        <w:numId w:val="150"/>
      </w:numPr>
      <w:spacing w:after="240"/>
    </w:pPr>
    <w:rPr>
      <w:rFonts w:cs="Times New Roman"/>
      <w:sz w:val="19"/>
      <w:lang w:eastAsia="en-AU"/>
    </w:rPr>
  </w:style>
  <w:style w:type="paragraph" w:customStyle="1" w:styleId="RedHeading4">
    <w:name w:val="Red Heading 4"/>
    <w:basedOn w:val="Normal"/>
    <w:semiHidden/>
    <w:rsid w:val="00D2280B"/>
    <w:pPr>
      <w:numPr>
        <w:ilvl w:val="3"/>
        <w:numId w:val="150"/>
      </w:numPr>
      <w:spacing w:after="240"/>
    </w:pPr>
    <w:rPr>
      <w:rFonts w:cs="Times New Roman"/>
      <w:sz w:val="19"/>
      <w:lang w:eastAsia="en-AU"/>
    </w:rPr>
  </w:style>
  <w:style w:type="paragraph" w:customStyle="1" w:styleId="RedHeading5">
    <w:name w:val="Red Heading 5"/>
    <w:basedOn w:val="Normal"/>
    <w:semiHidden/>
    <w:rsid w:val="00D2280B"/>
    <w:pPr>
      <w:numPr>
        <w:ilvl w:val="4"/>
        <w:numId w:val="150"/>
      </w:numPr>
      <w:spacing w:after="240"/>
    </w:pPr>
    <w:rPr>
      <w:rFonts w:cs="Times New Roman"/>
      <w:sz w:val="19"/>
      <w:lang w:eastAsia="en-AU"/>
    </w:rPr>
  </w:style>
  <w:style w:type="paragraph" w:customStyle="1" w:styleId="RedHeading6">
    <w:name w:val="Red Heading 6"/>
    <w:basedOn w:val="Normal"/>
    <w:semiHidden/>
    <w:rsid w:val="00D2280B"/>
    <w:pPr>
      <w:numPr>
        <w:ilvl w:val="5"/>
        <w:numId w:val="150"/>
      </w:numPr>
      <w:spacing w:after="240"/>
    </w:pPr>
    <w:rPr>
      <w:rFonts w:cs="Times New Roman"/>
      <w:sz w:val="19"/>
      <w:lang w:eastAsia="en-AU"/>
    </w:rPr>
  </w:style>
  <w:style w:type="paragraph" w:customStyle="1" w:styleId="RedHeading7">
    <w:name w:val="Red Heading 7"/>
    <w:basedOn w:val="Normal"/>
    <w:semiHidden/>
    <w:rsid w:val="00D2280B"/>
    <w:pPr>
      <w:numPr>
        <w:ilvl w:val="6"/>
        <w:numId w:val="150"/>
      </w:numPr>
      <w:spacing w:after="240"/>
    </w:pPr>
    <w:rPr>
      <w:rFonts w:cs="Times New Roman"/>
      <w:sz w:val="19"/>
      <w:lang w:eastAsia="en-AU"/>
    </w:rPr>
  </w:style>
  <w:style w:type="paragraph" w:customStyle="1" w:styleId="RedHeading8">
    <w:name w:val="Red Heading 8"/>
    <w:basedOn w:val="Normal"/>
    <w:semiHidden/>
    <w:rsid w:val="00D2280B"/>
    <w:pPr>
      <w:numPr>
        <w:ilvl w:val="7"/>
        <w:numId w:val="150"/>
      </w:numPr>
      <w:spacing w:after="240"/>
    </w:pPr>
    <w:rPr>
      <w:rFonts w:cs="Times New Roman"/>
      <w:sz w:val="19"/>
      <w:lang w:eastAsia="en-AU"/>
    </w:rPr>
  </w:style>
  <w:style w:type="paragraph" w:customStyle="1" w:styleId="RedHeading9">
    <w:name w:val="Red Heading 9"/>
    <w:basedOn w:val="Normal"/>
    <w:semiHidden/>
    <w:rsid w:val="00D2280B"/>
    <w:pPr>
      <w:numPr>
        <w:ilvl w:val="8"/>
        <w:numId w:val="150"/>
      </w:numPr>
      <w:spacing w:after="240"/>
    </w:pPr>
    <w:rPr>
      <w:rFonts w:cs="Times New Roman"/>
      <w:sz w:val="19"/>
      <w:lang w:eastAsia="en-AU"/>
    </w:rPr>
  </w:style>
  <w:style w:type="paragraph" w:customStyle="1" w:styleId="sch1">
    <w:name w:val="sch1"/>
    <w:basedOn w:val="Normal"/>
    <w:next w:val="Normal"/>
    <w:rsid w:val="00D2280B"/>
    <w:pPr>
      <w:keepNext/>
      <w:numPr>
        <w:numId w:val="151"/>
      </w:numPr>
      <w:spacing w:before="200" w:line="240" w:lineRule="atLeast"/>
    </w:pPr>
    <w:rPr>
      <w:rFonts w:eastAsia="SimSun" w:cs="Times New Roman"/>
      <w:b/>
      <w:lang w:eastAsia="zh-CN"/>
    </w:rPr>
  </w:style>
  <w:style w:type="paragraph" w:customStyle="1" w:styleId="sch3">
    <w:name w:val="sch3"/>
    <w:basedOn w:val="Normal"/>
    <w:next w:val="Normal"/>
    <w:rsid w:val="00D2280B"/>
    <w:pPr>
      <w:numPr>
        <w:ilvl w:val="2"/>
        <w:numId w:val="151"/>
      </w:numPr>
      <w:spacing w:before="200" w:line="240" w:lineRule="atLeast"/>
    </w:pPr>
    <w:rPr>
      <w:rFonts w:eastAsia="SimSun" w:cs="Times New Roman"/>
      <w:lang w:eastAsia="zh-CN"/>
    </w:rPr>
  </w:style>
  <w:style w:type="paragraph" w:customStyle="1" w:styleId="sch4">
    <w:name w:val="sch4"/>
    <w:basedOn w:val="Normal"/>
    <w:next w:val="Normal"/>
    <w:rsid w:val="00D2280B"/>
    <w:pPr>
      <w:numPr>
        <w:ilvl w:val="3"/>
        <w:numId w:val="151"/>
      </w:numPr>
      <w:spacing w:before="200" w:line="240" w:lineRule="atLeast"/>
    </w:pPr>
    <w:rPr>
      <w:rFonts w:eastAsia="SimSun" w:cs="Times New Roman"/>
      <w:lang w:eastAsia="zh-CN"/>
    </w:rPr>
  </w:style>
  <w:style w:type="paragraph" w:customStyle="1" w:styleId="sch5">
    <w:name w:val="sch5"/>
    <w:basedOn w:val="Normal"/>
    <w:next w:val="Normal"/>
    <w:rsid w:val="00D2280B"/>
    <w:pPr>
      <w:numPr>
        <w:ilvl w:val="4"/>
        <w:numId w:val="151"/>
      </w:numPr>
      <w:spacing w:before="200" w:line="240" w:lineRule="atLeast"/>
    </w:pPr>
    <w:rPr>
      <w:rFonts w:eastAsia="SimSun" w:cs="Times New Roman"/>
      <w:lang w:eastAsia="zh-CN"/>
    </w:rPr>
  </w:style>
  <w:style w:type="paragraph" w:customStyle="1" w:styleId="sch6">
    <w:name w:val="sch6"/>
    <w:basedOn w:val="Normal"/>
    <w:next w:val="Normal"/>
    <w:rsid w:val="00D2280B"/>
    <w:pPr>
      <w:numPr>
        <w:ilvl w:val="5"/>
        <w:numId w:val="151"/>
      </w:numPr>
      <w:spacing w:before="200" w:line="240" w:lineRule="atLeast"/>
    </w:pPr>
    <w:rPr>
      <w:rFonts w:eastAsia="SimSun" w:cs="Times New Roman"/>
      <w:lang w:eastAsia="zh-CN"/>
    </w:rPr>
  </w:style>
  <w:style w:type="paragraph" w:customStyle="1" w:styleId="sch7">
    <w:name w:val="sch7"/>
    <w:basedOn w:val="Normal"/>
    <w:next w:val="Normal"/>
    <w:rsid w:val="00D2280B"/>
    <w:pPr>
      <w:numPr>
        <w:ilvl w:val="6"/>
        <w:numId w:val="151"/>
      </w:numPr>
      <w:spacing w:before="200" w:line="240" w:lineRule="atLeast"/>
    </w:pPr>
    <w:rPr>
      <w:rFonts w:eastAsia="SimSun" w:cs="Times New Roman"/>
      <w:lang w:eastAsia="zh-CN"/>
    </w:rPr>
  </w:style>
  <w:style w:type="paragraph" w:customStyle="1" w:styleId="SchedH1">
    <w:name w:val="SchedH1"/>
    <w:basedOn w:val="Normal"/>
    <w:next w:val="Normal"/>
    <w:uiPriority w:val="6"/>
    <w:rsid w:val="00D2280B"/>
    <w:pPr>
      <w:keepNext/>
      <w:pBdr>
        <w:top w:val="single" w:sz="6" w:space="2" w:color="auto"/>
      </w:pBdr>
      <w:spacing w:before="240" w:after="120"/>
    </w:pPr>
    <w:rPr>
      <w:b/>
      <w:sz w:val="28"/>
    </w:rPr>
  </w:style>
  <w:style w:type="paragraph" w:customStyle="1" w:styleId="SchedH2">
    <w:name w:val="SchedH2"/>
    <w:basedOn w:val="Normal"/>
    <w:next w:val="Indent2"/>
    <w:uiPriority w:val="6"/>
    <w:rsid w:val="00D2280B"/>
    <w:pPr>
      <w:keepNext/>
      <w:spacing w:before="120" w:after="120"/>
    </w:pPr>
    <w:rPr>
      <w:b/>
      <w:sz w:val="22"/>
    </w:rPr>
  </w:style>
  <w:style w:type="paragraph" w:customStyle="1" w:styleId="SchedH3">
    <w:name w:val="SchedH3"/>
    <w:basedOn w:val="Normal"/>
    <w:uiPriority w:val="6"/>
    <w:rsid w:val="00D2280B"/>
    <w:pPr>
      <w:spacing w:after="240"/>
    </w:pPr>
  </w:style>
  <w:style w:type="paragraph" w:customStyle="1" w:styleId="SchedH4">
    <w:name w:val="SchedH4"/>
    <w:basedOn w:val="Normal"/>
    <w:uiPriority w:val="6"/>
    <w:rsid w:val="00D2280B"/>
    <w:pPr>
      <w:spacing w:after="240"/>
    </w:pPr>
  </w:style>
  <w:style w:type="paragraph" w:customStyle="1" w:styleId="SchedH5">
    <w:name w:val="SchedH5"/>
    <w:basedOn w:val="Normal"/>
    <w:uiPriority w:val="6"/>
    <w:rsid w:val="00D2280B"/>
    <w:pPr>
      <w:spacing w:after="240"/>
    </w:pPr>
  </w:style>
  <w:style w:type="paragraph" w:customStyle="1" w:styleId="SchedTitle">
    <w:name w:val="SchedTitle"/>
    <w:basedOn w:val="Normal"/>
    <w:next w:val="Normal"/>
    <w:rsid w:val="00D2280B"/>
    <w:pPr>
      <w:spacing w:after="240"/>
    </w:pPr>
    <w:rPr>
      <w:sz w:val="36"/>
    </w:rPr>
  </w:style>
  <w:style w:type="paragraph" w:customStyle="1" w:styleId="Schedule">
    <w:name w:val="Schedule"/>
    <w:basedOn w:val="Normal"/>
    <w:next w:val="Normal"/>
    <w:qFormat/>
    <w:rsid w:val="00D2280B"/>
    <w:pPr>
      <w:keepNext/>
      <w:spacing w:before="200" w:line="288" w:lineRule="auto"/>
    </w:pPr>
    <w:rPr>
      <w:rFonts w:cs="Times New Roman"/>
      <w:b/>
      <w:sz w:val="22"/>
    </w:rPr>
  </w:style>
  <w:style w:type="paragraph" w:customStyle="1" w:styleId="Schedule1">
    <w:name w:val="Schedule 1"/>
    <w:basedOn w:val="Normal"/>
    <w:next w:val="Normal"/>
    <w:qFormat/>
    <w:rsid w:val="00D2280B"/>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D2280B"/>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D2280B"/>
    <w:pPr>
      <w:tabs>
        <w:tab w:val="num" w:pos="1418"/>
      </w:tabs>
      <w:spacing w:before="100" w:line="288" w:lineRule="auto"/>
      <w:ind w:left="1418" w:hanging="709"/>
    </w:pPr>
    <w:rPr>
      <w:rFonts w:cs="Times New Roman"/>
    </w:rPr>
  </w:style>
  <w:style w:type="paragraph" w:customStyle="1" w:styleId="Schedule4">
    <w:name w:val="Schedule 4"/>
    <w:basedOn w:val="Normal"/>
    <w:qFormat/>
    <w:rsid w:val="00D2280B"/>
    <w:pPr>
      <w:tabs>
        <w:tab w:val="num" w:pos="2126"/>
      </w:tabs>
      <w:spacing w:before="100" w:line="288" w:lineRule="auto"/>
      <w:ind w:left="2126" w:hanging="708"/>
    </w:pPr>
    <w:rPr>
      <w:rFonts w:cs="Times New Roman"/>
    </w:rPr>
  </w:style>
  <w:style w:type="paragraph" w:customStyle="1" w:styleId="Schedule5">
    <w:name w:val="Schedule 5"/>
    <w:basedOn w:val="Normal"/>
    <w:qFormat/>
    <w:rsid w:val="00D2280B"/>
    <w:pPr>
      <w:numPr>
        <w:ilvl w:val="5"/>
        <w:numId w:val="152"/>
      </w:numPr>
      <w:spacing w:before="100" w:line="288" w:lineRule="auto"/>
    </w:pPr>
    <w:rPr>
      <w:rFonts w:cs="Times New Roman"/>
    </w:rPr>
  </w:style>
  <w:style w:type="paragraph" w:customStyle="1" w:styleId="Schedule6">
    <w:name w:val="Schedule 6"/>
    <w:basedOn w:val="Normal"/>
    <w:qFormat/>
    <w:rsid w:val="00D2280B"/>
    <w:pPr>
      <w:tabs>
        <w:tab w:val="num" w:pos="3544"/>
      </w:tabs>
      <w:spacing w:before="100" w:line="288" w:lineRule="auto"/>
      <w:ind w:left="3544" w:hanging="709"/>
    </w:pPr>
    <w:rPr>
      <w:rFonts w:cs="Times New Roman"/>
    </w:rPr>
  </w:style>
  <w:style w:type="paragraph" w:customStyle="1" w:styleId="ScheduleHeading">
    <w:name w:val="Schedule Heading"/>
    <w:basedOn w:val="Normal"/>
    <w:next w:val="Schedule1"/>
    <w:qFormat/>
    <w:rsid w:val="00D2280B"/>
    <w:pPr>
      <w:keepNext/>
      <w:spacing w:before="160" w:line="288" w:lineRule="auto"/>
      <w:outlineLvl w:val="1"/>
    </w:pPr>
    <w:rPr>
      <w:rFonts w:cs="Times New Roman"/>
      <w:b/>
      <w:sz w:val="22"/>
    </w:rPr>
  </w:style>
  <w:style w:type="numbering" w:customStyle="1" w:styleId="ScheduleListNumbers">
    <w:name w:val="Schedule List Numbers"/>
    <w:basedOn w:val="NoList"/>
    <w:uiPriority w:val="99"/>
    <w:rsid w:val="00D2280B"/>
    <w:pPr>
      <w:numPr>
        <w:numId w:val="154"/>
      </w:numPr>
    </w:pPr>
  </w:style>
  <w:style w:type="paragraph" w:customStyle="1" w:styleId="SchedulePageHeading">
    <w:name w:val="Schedule Page Heading"/>
    <w:basedOn w:val="Normal"/>
    <w:next w:val="SchedH1"/>
    <w:uiPriority w:val="2"/>
    <w:qFormat/>
    <w:rsid w:val="00D2280B"/>
    <w:pPr>
      <w:spacing w:after="1240"/>
    </w:pPr>
    <w:rPr>
      <w:sz w:val="36"/>
    </w:rPr>
  </w:style>
  <w:style w:type="paragraph" w:customStyle="1" w:styleId="ScheduleH3">
    <w:name w:val="ScheduleH3"/>
    <w:basedOn w:val="Schedule3"/>
    <w:rsid w:val="00D2280B"/>
  </w:style>
  <w:style w:type="character" w:customStyle="1" w:styleId="st1">
    <w:name w:val="st1"/>
    <w:rsid w:val="00D2280B"/>
  </w:style>
  <w:style w:type="table" w:customStyle="1" w:styleId="Table3Deffects11">
    <w:name w:val="Table 3D effects 11"/>
    <w:basedOn w:val="TableNormal"/>
    <w:next w:val="Table3Deffects1"/>
    <w:rsid w:val="00D2280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D2280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D2280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BodyText"/>
    <w:uiPriority w:val="11"/>
    <w:rsid w:val="00D2280B"/>
    <w:pPr>
      <w:numPr>
        <w:numId w:val="155"/>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D2280B"/>
    <w:pPr>
      <w:numPr>
        <w:ilvl w:val="1"/>
        <w:numId w:val="155"/>
      </w:numPr>
      <w:spacing w:after="180" w:line="260" w:lineRule="atLeast"/>
    </w:pPr>
    <w:rPr>
      <w:rFonts w:asciiTheme="minorHAnsi" w:eastAsiaTheme="minorEastAsia" w:hAnsiTheme="minorHAnsi" w:cstheme="minorBidi"/>
      <w:sz w:val="22"/>
      <w:szCs w:val="28"/>
      <w:lang w:eastAsia="zh-CN"/>
    </w:rPr>
  </w:style>
  <w:style w:type="table" w:customStyle="1" w:styleId="TableClassic11">
    <w:name w:val="Table Classic 11"/>
    <w:basedOn w:val="TableNormal"/>
    <w:next w:val="TableClassic1"/>
    <w:rsid w:val="00D2280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D2280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D228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D2280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D228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D2280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D228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link w:val="TableColumnHeadingChar"/>
    <w:uiPriority w:val="3"/>
    <w:qFormat/>
    <w:rsid w:val="00D2280B"/>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D2280B"/>
    <w:rPr>
      <w:rFonts w:ascii="Arial Bold" w:eastAsia="PMingLiU" w:hAnsi="Arial Bold" w:cs="Angsana New"/>
      <w:b/>
      <w:sz w:val="18"/>
      <w:szCs w:val="22"/>
      <w:lang w:eastAsia="zh-CN" w:bidi="th-TH"/>
    </w:rPr>
  </w:style>
  <w:style w:type="table" w:customStyle="1" w:styleId="TableColumns11">
    <w:name w:val="Table Columns 11"/>
    <w:basedOn w:val="TableNormal"/>
    <w:next w:val="TableColumns1"/>
    <w:rsid w:val="00D228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D2280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D228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D2280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D228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D2280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D228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D2280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D2280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D2280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D228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D2280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D228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D228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2280B"/>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 Grid1"/>
    <w:basedOn w:val="TableNormal"/>
    <w:next w:val="TableGrid"/>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11">
    <w:name w:val="Table List 11"/>
    <w:basedOn w:val="TableNormal"/>
    <w:next w:val="TableList1"/>
    <w:rsid w:val="00D2280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D2280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D228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D2280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D2280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D228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D228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D228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D2280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D2280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D2280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sid w:val="00D2280B"/>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Style3">
    <w:name w:val="Table Style3"/>
    <w:basedOn w:val="TableNormal"/>
    <w:rsid w:val="00D2280B"/>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Subtle11">
    <w:name w:val="Table Subtle 11"/>
    <w:basedOn w:val="TableNormal"/>
    <w:next w:val="TableSubtle1"/>
    <w:rsid w:val="00D2280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D2280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3"/>
    <w:qFormat/>
    <w:rsid w:val="00D2280B"/>
    <w:pPr>
      <w:spacing w:before="60" w:after="60" w:line="220" w:lineRule="atLeast"/>
    </w:pPr>
    <w:rPr>
      <w:rFonts w:eastAsia="PMingLiU" w:cs="Angsana New"/>
      <w:sz w:val="18"/>
      <w:szCs w:val="22"/>
      <w:lang w:eastAsia="zh-CN" w:bidi="th-TH"/>
    </w:rPr>
  </w:style>
  <w:style w:type="table" w:customStyle="1" w:styleId="TableTheme1">
    <w:name w:val="Table Theme1"/>
    <w:basedOn w:val="TableNormal"/>
    <w:next w:val="TableTheme"/>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D228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D228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D228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DefaultParagraphFont"/>
    <w:rsid w:val="00D2280B"/>
  </w:style>
  <w:style w:type="character" w:customStyle="1" w:styleId="UnresolvedMention1">
    <w:name w:val="Unresolved Mention1"/>
    <w:basedOn w:val="DefaultParagraphFont"/>
    <w:uiPriority w:val="99"/>
    <w:semiHidden/>
    <w:unhideWhenUsed/>
    <w:rsid w:val="00D2280B"/>
    <w:rPr>
      <w:color w:val="808080"/>
      <w:shd w:val="clear" w:color="auto" w:fill="E6E6E6"/>
    </w:rPr>
  </w:style>
  <w:style w:type="character" w:customStyle="1" w:styleId="UnresolvedMention2">
    <w:name w:val="Unresolved Mention2"/>
    <w:basedOn w:val="DefaultParagraphFont"/>
    <w:uiPriority w:val="99"/>
    <w:semiHidden/>
    <w:unhideWhenUsed/>
    <w:rsid w:val="00D2280B"/>
    <w:rPr>
      <w:color w:val="808080"/>
      <w:shd w:val="clear" w:color="auto" w:fill="E6E6E6"/>
    </w:rPr>
  </w:style>
  <w:style w:type="character" w:customStyle="1" w:styleId="UnresolvedMention3">
    <w:name w:val="Unresolved Mention3"/>
    <w:basedOn w:val="DefaultParagraphFont"/>
    <w:uiPriority w:val="99"/>
    <w:semiHidden/>
    <w:unhideWhenUsed/>
    <w:rsid w:val="00D2280B"/>
    <w:rPr>
      <w:color w:val="605E5C"/>
      <w:shd w:val="clear" w:color="auto" w:fill="E1DFDD"/>
    </w:rPr>
  </w:style>
  <w:style w:type="character" w:customStyle="1" w:styleId="UnresolvedMention4">
    <w:name w:val="Unresolved Mention4"/>
    <w:basedOn w:val="DefaultParagraphFont"/>
    <w:uiPriority w:val="99"/>
    <w:semiHidden/>
    <w:unhideWhenUsed/>
    <w:rsid w:val="00D2280B"/>
    <w:rPr>
      <w:color w:val="605E5C"/>
      <w:shd w:val="clear" w:color="auto" w:fill="E1DFDD"/>
    </w:rPr>
  </w:style>
  <w:style w:type="paragraph" w:customStyle="1" w:styleId="wExecution">
    <w:name w:val="wExecution"/>
    <w:basedOn w:val="Normal"/>
    <w:uiPriority w:val="13"/>
    <w:qFormat/>
    <w:rsid w:val="00D2280B"/>
    <w:pPr>
      <w:tabs>
        <w:tab w:val="left" w:pos="567"/>
      </w:tabs>
      <w:ind w:left="56"/>
    </w:pPr>
    <w:rPr>
      <w:rFonts w:ascii="Times New Roman" w:eastAsia="MS Mincho" w:hAnsi="Times New Roman" w:cs="Times New Roman"/>
      <w:sz w:val="22"/>
      <w:szCs w:val="22"/>
      <w:lang w:val="en-GB"/>
    </w:rPr>
  </w:style>
  <w:style w:type="paragraph" w:customStyle="1" w:styleId="wSignName">
    <w:name w:val="wSignName"/>
    <w:basedOn w:val="Normal"/>
    <w:next w:val="Normal"/>
    <w:uiPriority w:val="11"/>
    <w:qFormat/>
    <w:rsid w:val="00D2280B"/>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D2280B"/>
    <w:pPr>
      <w:tabs>
        <w:tab w:val="right" w:leader="underscore" w:pos="4253"/>
      </w:tabs>
      <w:spacing w:before="600"/>
    </w:pPr>
    <w:rPr>
      <w:rFonts w:ascii="Times New Roman" w:eastAsia="MS Mincho" w:hAnsi="Times New Roman" w:cs="Times New Roman"/>
      <w:sz w:val="22"/>
      <w:szCs w:val="22"/>
      <w:lang w:val="en-GB"/>
    </w:rPr>
  </w:style>
  <w:style w:type="paragraph" w:customStyle="1" w:styleId="wText">
    <w:name w:val="wText"/>
    <w:basedOn w:val="Normal"/>
    <w:link w:val="wTextChar"/>
    <w:uiPriority w:val="2"/>
    <w:qFormat/>
    <w:rsid w:val="00D2280B"/>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D2280B"/>
    <w:rPr>
      <w:rFonts w:ascii="Times New Roman" w:eastAsia="MS Mincho" w:hAnsi="Times New Roman"/>
      <w:sz w:val="22"/>
      <w:szCs w:val="22"/>
      <w:lang w:val="en-GB" w:eastAsia="en-US"/>
    </w:rPr>
  </w:style>
  <w:style w:type="paragraph" w:customStyle="1" w:styleId="Heading10">
    <w:name w:val="Heading 10"/>
    <w:basedOn w:val="Numpara4"/>
    <w:qFormat/>
    <w:rsid w:val="00275BF3"/>
    <w:pPr>
      <w:numPr>
        <w:ilvl w:val="0"/>
        <w:numId w:val="164"/>
      </w:numPr>
      <w:spacing w:before="0" w:after="240"/>
      <w:ind w:left="2571"/>
    </w:pPr>
  </w:style>
  <w:style w:type="paragraph" w:customStyle="1" w:styleId="pf0">
    <w:name w:val="pf0"/>
    <w:basedOn w:val="Normal"/>
    <w:rsid w:val="0030156D"/>
    <w:pPr>
      <w:spacing w:before="100" w:beforeAutospacing="1" w:after="100" w:afterAutospacing="1"/>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162694782">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1619319">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6184810">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36864180">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 w:id="212526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image" Target="media/image3.png"/><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header" Target="header19.xml"/><Relationship Id="rId50" Type="http://schemas.openxmlformats.org/officeDocument/2006/relationships/header" Target="header20.xml"/><Relationship Id="rId55" Type="http://schemas.openxmlformats.org/officeDocument/2006/relationships/hyperlink" Target="https://www.counterfraud.gov.au/library/framework-2024"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hyperlink" Target="https://treasury.gov.au/policy-topics/economy/shadow-economy/procurement-connected-policy" TargetMode="External"/><Relationship Id="rId58" Type="http://schemas.openxmlformats.org/officeDocument/2006/relationships/customXml" Target="../customXml/item4.xml"/><Relationship Id="rId5" Type="http://schemas.openxmlformats.org/officeDocument/2006/relationships/styles" Target="styl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image" Target="media/image2.png"/><Relationship Id="rId46" Type="http://schemas.openxmlformats.org/officeDocument/2006/relationships/header" Target="header18.xml"/><Relationship Id="rId59" Type="http://schemas.openxmlformats.org/officeDocument/2006/relationships/customXml" Target="../customXml/item5.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yperlink" Target="https://www.counterfraud.gov.au/library/framework-2024"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7.xml"/><Relationship Id="rId52" Type="http://schemas.openxmlformats.org/officeDocument/2006/relationships/hyperlink" Target="https://www.ato.gov.au/Business/Bus/Statement-of-tax-record/?page=1" TargetMode="External"/><Relationship Id="rId60"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 D O C U M E N T S ! 6 8 5 9 0 0 0 6 . 1 < / d o c u m e n t i d >  
     < s e n d e r i d > J E Y A N G < / s e n d e r i d >  
     < s e n d e r e m a i l > T i f f a n y . Y a n g @ a u . k w m . c o m < / s e n d e r e m a i l >  
     < l a s t m o d i f i e d > 2 0 2 4 - 0 6 - 0 6 T 1 2 : 5 3 : 0 0 . 0 0 0 0 0 0 0 + 1 0 : 0 0 < / l a s t m o d i f i e d >  
     < d a t a b a s e > D O C U M E N T S < / d a t a b a s e >  
 < / p r o p e r t i e s > 
</file>

<file path=customXml/item3.xml><?xml version="1.0" encoding="utf-8"?>
<properties xmlns="http://www.imanage.com/work/xmlschema">
  <documentid>MATTERS!48347602.32</documentid>
  <senderid>MDLO</senderid>
  <senderemail>MATTHEW.DANGELO@MADDOCKS.COM.AU</senderemail>
  <lastmodified>2025-10-14T09:16:00.0000000+11:00</lastmodified>
  <database>MATTERS</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B10AD145B588469E0EA00DC78208BA" ma:contentTypeVersion="3" ma:contentTypeDescription="Create a new document." ma:contentTypeScope="" ma:versionID="ec5bea0b83d2b1388b6300908de000d0">
  <xsd:schema xmlns:xsd="http://www.w3.org/2001/XMLSchema" xmlns:xs="http://www.w3.org/2001/XMLSchema" xmlns:p="http://schemas.microsoft.com/office/2006/metadata/properties" xmlns:ns2="31b6917c-9239-4e45-b07b-4bdc69691249" targetNamespace="http://schemas.microsoft.com/office/2006/metadata/properties" ma:root="true" ma:fieldsID="621a5548ff296285fef850a21a302b33" ns2:_="">
    <xsd:import namespace="31b6917c-9239-4e45-b07b-4bdc696912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917c-9239-4e45-b07b-4bdc69691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2.xml><?xml version="1.0" encoding="utf-8"?>
<ds:datastoreItem xmlns:ds="http://schemas.openxmlformats.org/officeDocument/2006/customXml" ds:itemID="{7E7DBA80-5EC8-423E-A7B8-D26386CC60A7}">
  <ds:schemaRefs>
    <ds:schemaRef ds:uri="http://www.imanage.com/work/xmlschema"/>
  </ds:schemaRefs>
</ds:datastoreItem>
</file>

<file path=customXml/itemProps3.xml><?xml version="1.0" encoding="utf-8"?>
<ds:datastoreItem xmlns:ds="http://schemas.openxmlformats.org/officeDocument/2006/customXml" ds:itemID="{4D786187-3F32-4C32-BFE4-8E587B78DA4F}">
  <ds:schemaRefs>
    <ds:schemaRef ds:uri="http://www.imanage.com/work/xmlschema"/>
  </ds:schemaRefs>
</ds:datastoreItem>
</file>

<file path=customXml/itemProps4.xml><?xml version="1.0" encoding="utf-8"?>
<ds:datastoreItem xmlns:ds="http://schemas.openxmlformats.org/officeDocument/2006/customXml" ds:itemID="{7EB43F1A-3393-43B5-B614-F7BA9B223756}"/>
</file>

<file path=customXml/itemProps5.xml><?xml version="1.0" encoding="utf-8"?>
<ds:datastoreItem xmlns:ds="http://schemas.openxmlformats.org/officeDocument/2006/customXml" ds:itemID="{6BD0C4E5-C2B7-4EEB-ACD5-64291F1E0261}"/>
</file>

<file path=customXml/itemProps6.xml><?xml version="1.0" encoding="utf-8"?>
<ds:datastoreItem xmlns:ds="http://schemas.openxmlformats.org/officeDocument/2006/customXml" ds:itemID="{41E15050-37D1-46EC-8B56-63F93A32D82F}"/>
</file>

<file path=docMetadata/LabelInfo.xml><?xml version="1.0" encoding="utf-8"?>
<clbl:labelList xmlns:clbl="http://schemas.microsoft.com/office/2020/mipLabelMetadata">
  <clbl:label id="{2e6ba7ff-9897-4e65-9803-3be34fd9cf5a}"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196</Pages>
  <Words>76264</Words>
  <Characters>408779</Characters>
  <Application>Microsoft Office Word</Application>
  <DocSecurity>0</DocSecurity>
  <Lines>9732</Lines>
  <Paragraphs>4619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480424</CharactersWithSpaces>
  <SharedDoc>false</SharedDoc>
  <HLinks>
    <vt:vector size="24" baseType="variant">
      <vt:variant>
        <vt:i4>6619197</vt:i4>
      </vt:variant>
      <vt:variant>
        <vt:i4>4956</vt:i4>
      </vt:variant>
      <vt:variant>
        <vt:i4>0</vt:i4>
      </vt:variant>
      <vt:variant>
        <vt:i4>5</vt:i4>
      </vt:variant>
      <vt:variant>
        <vt:lpwstr>https://www.counterfraud.gov.au/library/framework-2024</vt:lpwstr>
      </vt:variant>
      <vt:variant>
        <vt:lpwstr/>
      </vt:variant>
      <vt:variant>
        <vt:i4>6619197</vt:i4>
      </vt:variant>
      <vt:variant>
        <vt:i4>4842</vt:i4>
      </vt:variant>
      <vt:variant>
        <vt:i4>0</vt:i4>
      </vt:variant>
      <vt:variant>
        <vt:i4>5</vt:i4>
      </vt:variant>
      <vt:variant>
        <vt:lpwstr>https://www.counterfraud.gov.au/library/framework-2024</vt:lpwstr>
      </vt:variant>
      <vt:variant>
        <vt:lpwstr/>
      </vt:variant>
      <vt:variant>
        <vt:i4>5701647</vt:i4>
      </vt:variant>
      <vt:variant>
        <vt:i4>4695</vt:i4>
      </vt:variant>
      <vt:variant>
        <vt:i4>0</vt:i4>
      </vt:variant>
      <vt:variant>
        <vt:i4>5</vt:i4>
      </vt:variant>
      <vt:variant>
        <vt:lpwstr>https://treasury.gov.au/policy-topics/economy/shadow-economy/procurement-connected-policy</vt:lpwstr>
      </vt:variant>
      <vt:variant>
        <vt:lpwstr/>
      </vt:variant>
      <vt:variant>
        <vt:i4>5898249</vt:i4>
      </vt:variant>
      <vt:variant>
        <vt:i4>4692</vt:i4>
      </vt:variant>
      <vt:variant>
        <vt:i4>0</vt:i4>
      </vt:variant>
      <vt:variant>
        <vt:i4>5</vt:i4>
      </vt:variant>
      <vt:variant>
        <vt:lpwstr>https://www.ato.gov.au/Business/Bus/Statement-of-tax-record/?page=1</vt:lpwstr>
      </vt:variant>
      <vt:variant>
        <vt:lpwstr>Requesting_an_STR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2025-10-13T23:55:00Z</dcterms:created>
  <dcterms:modified xsi:type="dcterms:W3CDTF">2025-10-13T23:55:00Z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TaxKeyword">
    <vt:lpwstr/>
  </property>
  <property fmtid="{D5CDD505-2E9C-101B-9397-08002B2CF9AE}" pid="4" name="ClassificationContentMarkingHeaderText">
    <vt:lpwstr>OFFICIAL</vt:lpwstr>
  </property>
  <property fmtid="{D5CDD505-2E9C-101B-9397-08002B2CF9AE}" pid="5" name="MSIP_Label_c1941c47-a837-430d-8559-fd118a72769e_ActionId">
    <vt:lpwstr>13532d6a-bb9d-4258-9e7a-40d3a4f1750c</vt:lpwstr>
  </property>
  <property fmtid="{D5CDD505-2E9C-101B-9397-08002B2CF9AE}" pid="6" name="MSIP_Label_c1941c47-a837-430d-8559-fd118a72769e_ContentBits">
    <vt:lpwstr>0</vt:lpwstr>
  </property>
  <property fmtid="{D5CDD505-2E9C-101B-9397-08002B2CF9AE}" pid="7" name="AEMO Collaboration Document Type">
    <vt:lpwstr/>
  </property>
  <property fmtid="{D5CDD505-2E9C-101B-9397-08002B2CF9AE}" pid="8" name="MediaServiceImageTags">
    <vt:lpwstr/>
  </property>
  <property fmtid="{D5CDD505-2E9C-101B-9397-08002B2CF9AE}" pid="9" name="ContentTypeId">
    <vt:lpwstr>0x01010059B10AD145B588469E0EA00DC78208BA</vt:lpwstr>
  </property>
  <property fmtid="{D5CDD505-2E9C-101B-9397-08002B2CF9AE}" pid="10" name="ClassificationContentMarkingFooterShapeIds-1">
    <vt:lpwstr>118fc93,260dcf64,5cdcef7,78b7af1,7efb1bab,1788a197,5cf4d1d5,332d6af7,203f992d,b37bf27,596975de</vt:lpwstr>
  </property>
  <property fmtid="{D5CDD505-2E9C-101B-9397-08002B2CF9AE}" pid="11" name="kwmDocumentID">
    <vt:lpwstr>DOCUMENTS!68590006.1</vt:lpwstr>
  </property>
  <property fmtid="{D5CDD505-2E9C-101B-9397-08002B2CF9AE}" pid="12" name="ClassificationContentMarkingHeaderFontProps">
    <vt:lpwstr>#ff0000,12,Calibri</vt:lpwstr>
  </property>
  <property fmtid="{D5CDD505-2E9C-101B-9397-08002B2CF9AE}" pid="13" name="MSIP_Label_c1941c47-a837-430d-8559-fd118a72769e_Enabled">
    <vt:lpwstr>true</vt:lpwstr>
  </property>
  <property fmtid="{D5CDD505-2E9C-101B-9397-08002B2CF9AE}" pid="14" name="ClassificationContentMarkingHeaderShapeIds-1">
    <vt:lpwstr>69df57d,1ad5613a,3482a3a5,4b8733c3,20ad1e20,6c803d58,550c0953,6038bf43,1838e375,587a913,109f4e2,77005070,5e7fffef,15a9afcb,67268131,2d90d0c7,278663bf,4c0df714,afef6d9</vt:lpwstr>
  </property>
  <property fmtid="{D5CDD505-2E9C-101B-9397-08002B2CF9AE}" pid="15" name="MSIP_Label_c1941c47-a837-430d-8559-fd118a72769e_Name">
    <vt:lpwstr>Internal</vt:lpwstr>
  </property>
  <property fmtid="{D5CDD505-2E9C-101B-9397-08002B2CF9AE}" pid="16" name="iManageFooter">
    <vt:lpwstr>[9479258:48347602_32]</vt:lpwstr>
  </property>
  <property fmtid="{D5CDD505-2E9C-101B-9397-08002B2CF9AE}" pid="17" name="docLang">
    <vt:lpwstr>en</vt:lpwstr>
  </property>
  <property fmtid="{D5CDD505-2E9C-101B-9397-08002B2CF9AE}" pid="18" name="MSIP_Label_c1941c47-a837-430d-8559-fd118a72769e_SetDate">
    <vt:lpwstr>2024-01-15T07:19:46Z</vt:lpwstr>
  </property>
  <property fmtid="{D5CDD505-2E9C-101B-9397-08002B2CF9AE}" pid="19" name="ClassificationContentMarkingFooterShapeIds">
    <vt:lpwstr>112f7a29,1fd9294d,7d6f004d,2336b750,32feec3e,93872c2,1f82fc7,116b37b2,521958ff,ae29b52,5d304546,7ec020a7,62dad46b,ed0aac,3fc39075,33f981b,3201da83,15b6cbd5,3bbf630,7bb7be94,4d026685,716ef164,27e9ba16,5bee28d5</vt:lpwstr>
  </property>
  <property fmtid="{D5CDD505-2E9C-101B-9397-08002B2CF9AE}" pid="20" name="ClassificationContentMarkingHeaderShapeIds">
    <vt:lpwstr>29268ef0,67586783,126a700b,4fc581fe,371fd348,35c8ed21,752fb1c6,3c35db9a,4cead8f2,279aea72,355e474f,5543ed05,3cc41713,39e88994,5d338d3a,40c819b1,4398e499,644efeb9,7f139f3b,6a98ed7e,6145f2ac,7bd3a17d,6b8a597b</vt:lpwstr>
  </property>
  <property fmtid="{D5CDD505-2E9C-101B-9397-08002B2CF9AE}" pid="21" name="ClassificationContentMarkingFooterFontProps">
    <vt:lpwstr>#ff0000,12,Calibri</vt:lpwstr>
  </property>
  <property fmtid="{D5CDD505-2E9C-101B-9397-08002B2CF9AE}" pid="22" name="GrammarlyDocumentId">
    <vt:lpwstr>3027ad7e0bb09c0679752bca4ee49e3ad34f5c215876d2ef8573889fc5ce4e00</vt:lpwstr>
  </property>
  <property fmtid="{D5CDD505-2E9C-101B-9397-08002B2CF9AE}" pid="23" name="lcf76f155ced4ddcb4097134ff3c332f">
    <vt:lpwstr/>
  </property>
  <property fmtid="{D5CDD505-2E9C-101B-9397-08002B2CF9AE}" pid="24" name="DocID">
    <vt:lpwstr>68590006_1</vt:lpwstr>
  </property>
  <property fmtid="{D5CDD505-2E9C-101B-9397-08002B2CF9AE}" pid="25" name="MSIP_Label_c1941c47-a837-430d-8559-fd118a72769e_SiteId">
    <vt:lpwstr>320c999e-3876-4ad0-b401-d241068e9e60</vt:lpwstr>
  </property>
  <property fmtid="{D5CDD505-2E9C-101B-9397-08002B2CF9AE}" pid="26" name="MSIP_Label_c1941c47-a837-430d-8559-fd118a72769e_Method">
    <vt:lpwstr>Standard</vt:lpwstr>
  </property>
</Properties>
</file>