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7.0 -->
  <w:body>
    <w:p w:rsidR="000B1830" w:rsidRPr="00424CD9" w:rsidP="003459A0" w14:paraId="0D1D7345" w14:textId="65163F07">
      <w:pPr>
        <w:jc w:val="right"/>
        <w:rPr>
          <w:b/>
          <w:bCs/>
        </w:rPr>
      </w:pPr>
      <w:bookmarkStart w:id="0" w:name="_Hlk108454285"/>
      <w:r>
        <w:rPr>
          <w:b/>
          <w:bCs/>
        </w:rPr>
        <w:t xml:space="preserve">Publication </w:t>
      </w:r>
      <w:r w:rsidRPr="640094F4" w:rsidR="00424CD9">
        <w:rPr>
          <w:b/>
          <w:bCs/>
        </w:rPr>
        <w:t xml:space="preserve">Version: </w:t>
      </w:r>
      <w:r w:rsidRPr="00FA062B" w:rsidR="00FA062B">
        <w:rPr>
          <w:b/>
          <w:bCs/>
        </w:rPr>
        <w:t>14</w:t>
      </w:r>
      <w:r w:rsidR="00F32F3C">
        <w:rPr>
          <w:b/>
          <w:bCs/>
        </w:rPr>
        <w:t xml:space="preserve"> </w:t>
      </w:r>
      <w:r w:rsidR="006E500C">
        <w:rPr>
          <w:b/>
          <w:bCs/>
        </w:rPr>
        <w:t xml:space="preserve">October </w:t>
      </w:r>
      <w:r w:rsidR="00F32F3C">
        <w:rPr>
          <w:b/>
          <w:bCs/>
        </w:rPr>
        <w:t>2025</w:t>
      </w:r>
    </w:p>
    <w:p w:rsidR="003B3F37" w:rsidRPr="007217B9" w:rsidP="000165D3" w14:paraId="3DDBE7DF" w14:textId="77777777">
      <w:pPr>
        <w:pStyle w:val="CoverText"/>
      </w:pPr>
    </w:p>
    <w:p w:rsidR="00E71E25" w:rsidP="000165D3" w14:paraId="385B2CA1" w14:textId="77777777">
      <w:pPr>
        <w:pStyle w:val="CoverText"/>
      </w:pPr>
    </w:p>
    <w:p w:rsidR="000165D3" w:rsidP="000165D3" w14:paraId="1CCBF56E" w14:textId="77777777">
      <w:pPr>
        <w:pStyle w:val="CoverText"/>
      </w:pPr>
    </w:p>
    <w:p w:rsidR="006D4512" w:rsidP="000165D3" w14:paraId="579347BD" w14:textId="77777777">
      <w:pPr>
        <w:pStyle w:val="CoverText"/>
      </w:pPr>
    </w:p>
    <w:p w:rsidR="000165D3" w:rsidRPr="000165D3" w:rsidP="000165D3" w14:paraId="48340224" w14:textId="77777777">
      <w:pPr>
        <w:pStyle w:val="CoverText"/>
      </w:pPr>
    </w:p>
    <w:p w:rsidR="003B3F37" w14:paraId="0E42E8D0" w14:textId="77777777">
      <w:pPr>
        <w:pStyle w:val="PrecNameCover"/>
        <w:rPr>
          <w:sz w:val="72"/>
          <w:szCs w:val="72"/>
        </w:rPr>
      </w:pPr>
      <w:r>
        <w:rPr>
          <w:sz w:val="72"/>
          <w:szCs w:val="72"/>
        </w:rPr>
        <w:t>Long-</w:t>
      </w:r>
      <w:r w:rsidR="003A1D22">
        <w:rPr>
          <w:sz w:val="72"/>
          <w:szCs w:val="72"/>
        </w:rPr>
        <w:t>T</w:t>
      </w:r>
      <w:r>
        <w:rPr>
          <w:sz w:val="72"/>
          <w:szCs w:val="72"/>
        </w:rPr>
        <w:t>erm Energy Service Agreement</w:t>
      </w:r>
    </w:p>
    <w:p w:rsidR="000478A4" w:rsidRPr="000478A4" w:rsidP="000478A4" w14:paraId="37EA1CD9" w14:textId="7607B3E6">
      <w:pPr>
        <w:ind w:left="114" w:hanging="57"/>
        <w:rPr>
          <w:rFonts w:ascii="Garamond" w:hAnsi="Garamond"/>
          <w:sz w:val="36"/>
          <w:szCs w:val="36"/>
        </w:rPr>
      </w:pPr>
      <w:r>
        <w:rPr>
          <w:rFonts w:ascii="Garamond" w:hAnsi="Garamond"/>
          <w:sz w:val="36"/>
          <w:szCs w:val="36"/>
        </w:rPr>
        <w:t>Demand response</w:t>
      </w:r>
      <w:r w:rsidR="00B125FD">
        <w:rPr>
          <w:rFonts w:ascii="Garamond" w:hAnsi="Garamond"/>
          <w:sz w:val="36"/>
          <w:szCs w:val="36"/>
        </w:rPr>
        <w:t xml:space="preserve"> model</w:t>
      </w:r>
    </w:p>
    <w:p w:rsidR="000478A4" w:rsidP="00077405" w14:paraId="2B618DE5" w14:textId="77777777">
      <w:pPr>
        <w:ind w:left="114" w:hanging="57"/>
        <w:rPr>
          <w:rFonts w:ascii="Garamond" w:hAnsi="Garamond"/>
          <w:sz w:val="36"/>
          <w:szCs w:val="36"/>
        </w:rPr>
      </w:pPr>
      <w:bookmarkStart w:id="1" w:name="_Hlk103588372"/>
    </w:p>
    <w:p w:rsidR="00262925" w:rsidRPr="00262925" w:rsidP="00077405" w14:paraId="588D5498" w14:textId="77777777">
      <w:pPr>
        <w:ind w:left="114" w:hanging="57"/>
        <w:rPr>
          <w:rFonts w:ascii="Garamond" w:hAnsi="Garamond"/>
          <w:sz w:val="36"/>
          <w:szCs w:val="36"/>
        </w:rPr>
      </w:pPr>
      <w:r w:rsidRPr="00262925">
        <w:rPr>
          <w:rFonts w:ascii="Garamond" w:hAnsi="Garamond"/>
          <w:sz w:val="36"/>
          <w:szCs w:val="36"/>
        </w:rPr>
        <w:t>[</w:t>
      </w:r>
      <w:bookmarkStart w:id="2" w:name="_9kR3WTr26646FeV1ulfv"/>
      <w:r w:rsidRPr="00262925">
        <w:rPr>
          <w:rFonts w:ascii="Garamond" w:hAnsi="Garamond"/>
          <w:sz w:val="36"/>
          <w:szCs w:val="36"/>
          <w:highlight w:val="yellow"/>
        </w:rPr>
        <w:t>Project</w:t>
      </w:r>
      <w:bookmarkEnd w:id="2"/>
      <w:r w:rsidRPr="00262925">
        <w:rPr>
          <w:rFonts w:ascii="Garamond" w:hAnsi="Garamond"/>
          <w:sz w:val="36"/>
          <w:szCs w:val="36"/>
          <w:highlight w:val="yellow"/>
        </w:rPr>
        <w:t xml:space="preserve"> name</w:t>
      </w:r>
      <w:r w:rsidRPr="00262925">
        <w:rPr>
          <w:rFonts w:ascii="Garamond" w:hAnsi="Garamond"/>
          <w:sz w:val="36"/>
          <w:szCs w:val="36"/>
        </w:rPr>
        <w:t>]</w:t>
      </w:r>
    </w:p>
    <w:bookmarkEnd w:id="1"/>
    <w:p w:rsidR="003B3F37" w:rsidRPr="007217B9" w:rsidP="00467B09" w14:paraId="40F33338" w14:textId="77777777">
      <w:pPr>
        <w:pStyle w:val="CoverText"/>
        <w:spacing w:before="560" w:after="567"/>
      </w:pPr>
      <w:r w:rsidRPr="007217B9">
        <w:t>Dated</w:t>
      </w:r>
      <w:r w:rsidR="00467B09">
        <w:t xml:space="preserve">                                        </w:t>
      </w:r>
    </w:p>
    <w:p w:rsidR="00B1487C" w:rsidP="00467B09" w14:paraId="4D00C9AE" w14:textId="77777777">
      <w:pPr>
        <w:pStyle w:val="CoverText"/>
        <w:spacing w:before="60" w:after="60"/>
      </w:pPr>
      <w:bookmarkStart w:id="3" w:name="CPFirstPartyName"/>
      <w:bookmarkEnd w:id="3"/>
      <w:r w:rsidRPr="007757E2">
        <w:rPr>
          <w:bCs/>
        </w:rPr>
        <w:t>Scheme Financial Vehicle Pty Ltd (ACN 662 496 479)</w:t>
      </w:r>
      <w:r w:rsidRPr="00F84437">
        <w:rPr>
          <w:b/>
        </w:rPr>
        <w:t xml:space="preserve"> </w:t>
      </w:r>
      <w:r>
        <w:t>(</w:t>
      </w:r>
      <w:r w:rsidRPr="00882D82" w:rsidR="00882D82">
        <w:rPr>
          <w:bCs/>
        </w:rPr>
        <w:t>“</w:t>
      </w:r>
      <w:r w:rsidR="004C4365">
        <w:rPr>
          <w:b/>
        </w:rPr>
        <w:t>SFV</w:t>
      </w:r>
      <w:r w:rsidRPr="00882D82" w:rsidR="00882D82">
        <w:rPr>
          <w:bCs/>
        </w:rPr>
        <w:t>”</w:t>
      </w:r>
      <w:r>
        <w:t>)</w:t>
      </w:r>
    </w:p>
    <w:p w:rsidR="00753E4D" w:rsidP="00467B09" w14:paraId="3245E5FD" w14:textId="77777777">
      <w:pPr>
        <w:pStyle w:val="CoverText"/>
        <w:spacing w:before="60" w:after="60"/>
      </w:pPr>
      <w:r w:rsidRPr="00DC4AA2">
        <w:rPr>
          <w:bCs/>
        </w:rPr>
        <w:t>[</w:t>
      </w:r>
      <w:r w:rsidRPr="00DC4AA2">
        <w:rPr>
          <w:bCs/>
          <w:highlight w:val="yellow"/>
        </w:rPr>
        <w:t>insert</w:t>
      </w:r>
      <w:r w:rsidRPr="00DC4AA2">
        <w:rPr>
          <w:bCs/>
        </w:rPr>
        <w:t>]</w:t>
      </w:r>
      <w:r w:rsidRPr="00F84437">
        <w:rPr>
          <w:b/>
        </w:rPr>
        <w:t xml:space="preserve"> </w:t>
      </w:r>
      <w:r w:rsidR="00B1487C">
        <w:t>(</w:t>
      </w:r>
      <w:r w:rsidR="00882D82">
        <w:t>“</w:t>
      </w:r>
      <w:r>
        <w:rPr>
          <w:b/>
        </w:rPr>
        <w:t>LTES Operator</w:t>
      </w:r>
      <w:r w:rsidRPr="00882D82" w:rsidR="00882D82">
        <w:rPr>
          <w:bCs/>
        </w:rPr>
        <w:t>”</w:t>
      </w:r>
      <w:r w:rsidR="00B1487C">
        <w:t>)</w:t>
      </w:r>
      <w:r w:rsidR="00645060">
        <w:t xml:space="preserve"> </w:t>
      </w:r>
      <w:r w:rsidR="00546CA6">
        <w:t xml:space="preserve"> </w:t>
      </w:r>
    </w:p>
    <w:p w:rsidR="003B3F37" w14:paraId="3E94E337" w14:textId="77777777">
      <w:pPr>
        <w:pStyle w:val="CoverText"/>
      </w:pPr>
    </w:p>
    <w:p w:rsidR="00225BE3" w14:paraId="70DD99AE" w14:textId="77777777">
      <w:pPr>
        <w:pStyle w:val="CoverText"/>
      </w:pPr>
    </w:p>
    <w:p w:rsidR="000478A4" w14:paraId="005DAD36" w14:textId="77777777">
      <w:pPr>
        <w:pStyle w:val="CoverText"/>
      </w:pPr>
    </w:p>
    <w:p w:rsidR="009C089A" w:rsidRPr="00D65A5B" w:rsidP="00D65A5B" w14:paraId="4168BFF6" w14:textId="62F0B04D">
      <w:pPr>
        <w:pStyle w:val="CoverText"/>
      </w:pPr>
      <w:bookmarkStart w:id="4" w:name="_Hlk128420110"/>
      <w:r w:rsidRPr="009C089A">
        <w:rPr>
          <w:i/>
          <w:iCs/>
        </w:rPr>
        <w:t>[</w:t>
      </w:r>
      <w:r w:rsidRPr="00D65A5B">
        <w:rPr>
          <w:b/>
          <w:bCs/>
          <w:i/>
          <w:iCs/>
          <w:highlight w:val="lightGray"/>
        </w:rPr>
        <w:t xml:space="preserve">Note: The Demand Response LTESA contemplates that </w:t>
      </w:r>
      <w:r w:rsidRPr="00D65A5B" w:rsidR="00374CA5">
        <w:rPr>
          <w:b/>
          <w:bCs/>
          <w:i/>
          <w:iCs/>
          <w:highlight w:val="lightGray"/>
        </w:rPr>
        <w:t>the LTES Operator is not undertaking any</w:t>
      </w:r>
      <w:r w:rsidRPr="00D65A5B">
        <w:rPr>
          <w:b/>
          <w:bCs/>
          <w:i/>
          <w:iCs/>
          <w:highlight w:val="lightGray"/>
        </w:rPr>
        <w:t xml:space="preserve"> </w:t>
      </w:r>
      <w:r w:rsidR="00A4764A">
        <w:rPr>
          <w:b/>
          <w:bCs/>
          <w:i/>
          <w:iCs/>
          <w:highlight w:val="lightGray"/>
        </w:rPr>
        <w:t xml:space="preserve">greenfield </w:t>
      </w:r>
      <w:r w:rsidRPr="00D65A5B" w:rsidR="00803ABA">
        <w:rPr>
          <w:b/>
          <w:bCs/>
          <w:i/>
          <w:iCs/>
          <w:highlight w:val="lightGray"/>
        </w:rPr>
        <w:t>development</w:t>
      </w:r>
      <w:r w:rsidRPr="00D65A5B">
        <w:rPr>
          <w:b/>
          <w:bCs/>
          <w:i/>
          <w:iCs/>
          <w:highlight w:val="lightGray"/>
        </w:rPr>
        <w:t xml:space="preserve"> or </w:t>
      </w:r>
      <w:r w:rsidR="00EE7831">
        <w:rPr>
          <w:b/>
          <w:bCs/>
          <w:i/>
          <w:iCs/>
          <w:highlight w:val="lightGray"/>
        </w:rPr>
        <w:t xml:space="preserve">a </w:t>
      </w:r>
      <w:r w:rsidRPr="00D65A5B">
        <w:rPr>
          <w:b/>
          <w:bCs/>
          <w:i/>
          <w:iCs/>
          <w:highlight w:val="lightGray"/>
        </w:rPr>
        <w:t xml:space="preserve">material </w:t>
      </w:r>
      <w:r w:rsidR="00A4764A">
        <w:rPr>
          <w:b/>
          <w:bCs/>
          <w:i/>
          <w:iCs/>
          <w:highlight w:val="lightGray"/>
        </w:rPr>
        <w:t>alteration</w:t>
      </w:r>
      <w:r w:rsidRPr="00D65A5B">
        <w:rPr>
          <w:b/>
          <w:bCs/>
          <w:i/>
          <w:iCs/>
          <w:highlight w:val="lightGray"/>
        </w:rPr>
        <w:t xml:space="preserve"> </w:t>
      </w:r>
      <w:r w:rsidRPr="00D65A5B" w:rsidR="006947DF">
        <w:rPr>
          <w:b/>
          <w:bCs/>
          <w:i/>
          <w:iCs/>
          <w:highlight w:val="lightGray"/>
        </w:rPr>
        <w:t>to provide the service</w:t>
      </w:r>
      <w:r w:rsidRPr="00D65A5B" w:rsidR="00803ABA">
        <w:rPr>
          <w:b/>
          <w:bCs/>
          <w:i/>
          <w:iCs/>
          <w:highlight w:val="lightGray"/>
        </w:rPr>
        <w:t xml:space="preserve">. If the Proponent bids a project that will require such matters, then changes </w:t>
      </w:r>
      <w:r w:rsidRPr="00D65A5B" w:rsidR="00374CA5">
        <w:rPr>
          <w:b/>
          <w:bCs/>
          <w:i/>
          <w:iCs/>
          <w:highlight w:val="lightGray"/>
        </w:rPr>
        <w:t xml:space="preserve">will </w:t>
      </w:r>
      <w:r w:rsidRPr="00D65A5B" w:rsidR="00803ABA">
        <w:rPr>
          <w:b/>
          <w:bCs/>
          <w:i/>
          <w:iCs/>
          <w:highlight w:val="lightGray"/>
        </w:rPr>
        <w:t>be required to the Demand Response LTESA to provide for that type of project</w:t>
      </w:r>
      <w:r w:rsidRPr="00803ABA" w:rsidR="00803ABA">
        <w:rPr>
          <w:i/>
          <w:iCs/>
          <w:highlight w:val="lightGray"/>
        </w:rPr>
        <w:t>.]</w:t>
      </w:r>
      <w:r w:rsidR="00803ABA">
        <w:rPr>
          <w:i/>
          <w:iCs/>
        </w:rPr>
        <w:t xml:space="preserve"> </w:t>
      </w:r>
    </w:p>
    <w:bookmarkEnd w:id="4"/>
    <w:p w:rsidR="00225BE3" w14:paraId="24CAB3FB" w14:textId="77777777">
      <w:pPr>
        <w:pStyle w:val="CoverText"/>
      </w:pPr>
    </w:p>
    <w:p w:rsidR="00E47257" w14:paraId="0F6762FA" w14:textId="77777777">
      <w:pPr>
        <w:pStyle w:val="CoverText"/>
      </w:pPr>
    </w:p>
    <w:p w:rsidR="00E47257" w:rsidRPr="007217B9" w14:paraId="0C4CDAEE" w14:textId="77777777">
      <w:pPr>
        <w:pStyle w:val="CoverText"/>
      </w:pPr>
    </w:p>
    <w:p w:rsidR="003B3F37" w:rsidRPr="007217B9" w14:paraId="7B778239" w14:textId="77777777">
      <w:pPr>
        <w:pStyle w:val="CoverText"/>
      </w:pPr>
    </w:p>
    <w:p w:rsidR="003B3F37" w:rsidRPr="007217B9" w14:paraId="32CBB387" w14:textId="7704B2A7">
      <w:pPr>
        <w:pStyle w:val="CoverText"/>
      </w:pPr>
    </w:p>
    <w:p w:rsidR="00261DF8" w:rsidRPr="007217B9" w:rsidP="001F4022" w14:paraId="4BB30E65" w14:textId="77777777">
      <w:pPr>
        <w:pStyle w:val="CoverText"/>
      </w:pPr>
    </w:p>
    <w:p w:rsidR="003B3F37" w:rsidRPr="007217B9" w:rsidP="00467B09" w14:paraId="2F3C160E" w14:textId="77777777">
      <w:pPr>
        <w:pStyle w:val="CoverText"/>
        <w:ind w:left="0"/>
      </w:pPr>
      <w:bookmarkStart w:id="5" w:name="CPCentre"/>
      <w:bookmarkEnd w:id="5"/>
    </w:p>
    <w:p w:rsidR="003B3F37" w:rsidRPr="007217B9" w14:paraId="0AF464E0" w14:textId="77777777">
      <w:pPr>
        <w:sectPr w:rsidSect="0079094E">
          <w:headerReference w:type="even" r:id="rId6"/>
          <w:headerReference w:type="default" r:id="rId7"/>
          <w:footerReference w:type="even" r:id="rId8"/>
          <w:footerReference w:type="default" r:id="rId9"/>
          <w:headerReference w:type="first" r:id="rId10"/>
          <w:footerReference w:type="first" r:id="rId11"/>
          <w:pgSz w:w="11907" w:h="16840" w:code="9"/>
          <w:pgMar w:top="1134" w:right="1134" w:bottom="1417" w:left="4195" w:header="425" w:footer="567" w:gutter="0"/>
          <w:pgNumType w:start="1"/>
          <w:cols w:space="720"/>
          <w:titlePg/>
          <w:docGrid w:linePitch="313"/>
        </w:sectPr>
      </w:pPr>
    </w:p>
    <w:bookmarkStart w:id="6" w:name="Contents"/>
    <w:bookmarkEnd w:id="6"/>
    <w:p w:rsidR="009142C0" w14:paraId="0953768C" w14:textId="5E4DF54F">
      <w:pPr>
        <w:pStyle w:val="TOC3"/>
        <w:rPr>
          <w:rFonts w:asciiTheme="minorHAnsi" w:eastAsiaTheme="minorEastAsia" w:hAnsiTheme="minorHAnsi" w:cstheme="minorBidi"/>
          <w:b w:val="0"/>
          <w:noProof/>
          <w:kern w:val="2"/>
          <w:sz w:val="24"/>
          <w:szCs w:val="24"/>
          <w:lang w:eastAsia="zh-CN"/>
          <w14:ligatures w14:val="standardContextual"/>
        </w:rPr>
      </w:pPr>
      <w:r>
        <w:fldChar w:fldCharType="begin"/>
      </w:r>
      <w:r>
        <w:instrText xml:space="preserve"> TOC \o "1-2" \t "Header sub,3,Part Heading,1,Annexure Page Heading,3,Schedule Page Heading,3" </w:instrText>
      </w:r>
      <w:r>
        <w:fldChar w:fldCharType="separate"/>
      </w:r>
      <w:r>
        <w:rPr>
          <w:noProof/>
        </w:rPr>
        <w:t>Details</w:t>
      </w:r>
      <w:r>
        <w:rPr>
          <w:noProof/>
        </w:rPr>
        <w:tab/>
      </w:r>
      <w:r>
        <w:rPr>
          <w:noProof/>
        </w:rPr>
        <w:fldChar w:fldCharType="begin"/>
      </w:r>
      <w:r>
        <w:rPr>
          <w:noProof/>
        </w:rPr>
        <w:instrText xml:space="preserve"> PAGEREF _Toc211333407 \h </w:instrText>
      </w:r>
      <w:r>
        <w:rPr>
          <w:noProof/>
        </w:rPr>
        <w:fldChar w:fldCharType="separate"/>
      </w:r>
      <w:r>
        <w:rPr>
          <w:noProof/>
        </w:rPr>
        <w:t>1</w:t>
      </w:r>
      <w:r>
        <w:rPr>
          <w:noProof/>
        </w:rPr>
        <w:fldChar w:fldCharType="end"/>
      </w:r>
    </w:p>
    <w:p w:rsidR="009142C0" w14:paraId="61F78E48" w14:textId="4D8D3612">
      <w:pPr>
        <w:pStyle w:val="TOC3"/>
        <w:rPr>
          <w:rFonts w:asciiTheme="minorHAnsi" w:eastAsiaTheme="minorEastAsia" w:hAnsiTheme="minorHAnsi" w:cstheme="minorBidi"/>
          <w:b w:val="0"/>
          <w:noProof/>
          <w:kern w:val="2"/>
          <w:sz w:val="24"/>
          <w:szCs w:val="24"/>
          <w:lang w:eastAsia="zh-CN"/>
          <w14:ligatures w14:val="standardContextual"/>
        </w:rPr>
      </w:pPr>
      <w:r>
        <w:rPr>
          <w:noProof/>
        </w:rPr>
        <w:t>Reference Details</w:t>
      </w:r>
      <w:r>
        <w:rPr>
          <w:noProof/>
        </w:rPr>
        <w:tab/>
      </w:r>
      <w:r>
        <w:rPr>
          <w:noProof/>
        </w:rPr>
        <w:fldChar w:fldCharType="begin"/>
      </w:r>
      <w:r>
        <w:rPr>
          <w:noProof/>
        </w:rPr>
        <w:instrText xml:space="preserve"> PAGEREF _Toc211333408 \h </w:instrText>
      </w:r>
      <w:r>
        <w:rPr>
          <w:noProof/>
        </w:rPr>
        <w:fldChar w:fldCharType="separate"/>
      </w:r>
      <w:r>
        <w:rPr>
          <w:noProof/>
        </w:rPr>
        <w:t>2</w:t>
      </w:r>
      <w:r>
        <w:rPr>
          <w:noProof/>
        </w:rPr>
        <w:fldChar w:fldCharType="end"/>
      </w:r>
    </w:p>
    <w:p w:rsidR="009142C0" w14:paraId="711A4D8D" w14:textId="2A6B9B15">
      <w:pPr>
        <w:pStyle w:val="TOC3"/>
        <w:rPr>
          <w:rFonts w:asciiTheme="minorHAnsi" w:eastAsiaTheme="minorEastAsia" w:hAnsiTheme="minorHAnsi" w:cstheme="minorBidi"/>
          <w:b w:val="0"/>
          <w:noProof/>
          <w:kern w:val="2"/>
          <w:sz w:val="24"/>
          <w:szCs w:val="24"/>
          <w:lang w:eastAsia="zh-CN"/>
          <w14:ligatures w14:val="standardContextual"/>
        </w:rPr>
      </w:pPr>
      <w:r>
        <w:rPr>
          <w:noProof/>
        </w:rPr>
        <w:t>General terms</w:t>
      </w:r>
      <w:r>
        <w:rPr>
          <w:noProof/>
        </w:rPr>
        <w:tab/>
      </w:r>
      <w:r>
        <w:rPr>
          <w:noProof/>
        </w:rPr>
        <w:fldChar w:fldCharType="begin"/>
      </w:r>
      <w:r>
        <w:rPr>
          <w:noProof/>
        </w:rPr>
        <w:instrText xml:space="preserve"> PAGEREF _Toc211333409 \h </w:instrText>
      </w:r>
      <w:r>
        <w:rPr>
          <w:noProof/>
        </w:rPr>
        <w:fldChar w:fldCharType="separate"/>
      </w:r>
      <w:r>
        <w:rPr>
          <w:noProof/>
        </w:rPr>
        <w:t>6</w:t>
      </w:r>
      <w:r>
        <w:rPr>
          <w:noProof/>
        </w:rPr>
        <w:fldChar w:fldCharType="end"/>
      </w:r>
    </w:p>
    <w:p w:rsidR="009142C0" w14:paraId="191DFB8F" w14:textId="60397B6D">
      <w:pPr>
        <w:pStyle w:val="TOC1"/>
        <w:rPr>
          <w:rFonts w:asciiTheme="minorHAnsi" w:eastAsiaTheme="minorEastAsia" w:hAnsiTheme="minorHAnsi" w:cstheme="minorBidi"/>
          <w:b w:val="0"/>
          <w:noProof/>
          <w:kern w:val="2"/>
          <w:sz w:val="24"/>
          <w:szCs w:val="24"/>
          <w:lang w:eastAsia="zh-CN"/>
          <w14:ligatures w14:val="standardContextual"/>
        </w:rPr>
      </w:pPr>
      <w:r w:rsidRPr="00C9096C">
        <w:rPr>
          <w:b w:val="0"/>
          <w:noProof/>
        </w:rPr>
        <w:t>Part 1</w:t>
      </w:r>
      <w:r>
        <w:rPr>
          <w:noProof/>
        </w:rPr>
        <w:t xml:space="preserve"> Interpretation</w:t>
      </w:r>
      <w:r>
        <w:rPr>
          <w:noProof/>
        </w:rPr>
        <w:tab/>
      </w:r>
      <w:r>
        <w:rPr>
          <w:noProof/>
        </w:rPr>
        <w:fldChar w:fldCharType="begin"/>
      </w:r>
      <w:r>
        <w:rPr>
          <w:noProof/>
        </w:rPr>
        <w:instrText xml:space="preserve"> PAGEREF _Toc211333410 \h </w:instrText>
      </w:r>
      <w:r>
        <w:rPr>
          <w:noProof/>
        </w:rPr>
        <w:fldChar w:fldCharType="separate"/>
      </w:r>
      <w:r>
        <w:rPr>
          <w:noProof/>
        </w:rPr>
        <w:t>6</w:t>
      </w:r>
      <w:r>
        <w:rPr>
          <w:noProof/>
        </w:rPr>
        <w:fldChar w:fldCharType="end"/>
      </w:r>
    </w:p>
    <w:p w:rsidR="009142C0" w14:paraId="2E484EA1" w14:textId="3E652060">
      <w:pPr>
        <w:pStyle w:val="TOC1"/>
        <w:rPr>
          <w:rFonts w:asciiTheme="minorHAnsi" w:eastAsiaTheme="minorEastAsia" w:hAnsiTheme="minorHAnsi" w:cstheme="minorBidi"/>
          <w:b w:val="0"/>
          <w:noProof/>
          <w:kern w:val="2"/>
          <w:sz w:val="24"/>
          <w:szCs w:val="24"/>
          <w:lang w:eastAsia="zh-CN"/>
          <w14:ligatures w14:val="standardContextual"/>
        </w:rPr>
      </w:pPr>
      <w:r>
        <w:rPr>
          <w:noProof/>
        </w:rPr>
        <w:t>1</w:t>
      </w:r>
      <w:r>
        <w:rPr>
          <w:rFonts w:asciiTheme="minorHAnsi" w:eastAsiaTheme="minorEastAsia" w:hAnsiTheme="minorHAnsi" w:cstheme="minorBidi"/>
          <w:b w:val="0"/>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_Toc211333411 \h </w:instrText>
      </w:r>
      <w:r>
        <w:rPr>
          <w:noProof/>
        </w:rPr>
        <w:fldChar w:fldCharType="separate"/>
      </w:r>
      <w:r>
        <w:rPr>
          <w:noProof/>
        </w:rPr>
        <w:t>6</w:t>
      </w:r>
      <w:r>
        <w:rPr>
          <w:noProof/>
        </w:rPr>
        <w:fldChar w:fldCharType="end"/>
      </w:r>
    </w:p>
    <w:p w:rsidR="009142C0" w14:paraId="26FD3A60" w14:textId="5DD9EA3E">
      <w:pPr>
        <w:pStyle w:val="TOC2"/>
        <w:rPr>
          <w:rFonts w:asciiTheme="minorHAnsi" w:eastAsiaTheme="minorEastAsia" w:hAnsiTheme="minorHAnsi" w:cstheme="minorBidi"/>
          <w:noProof/>
          <w:kern w:val="2"/>
          <w:sz w:val="24"/>
          <w:szCs w:val="24"/>
          <w:lang w:eastAsia="zh-CN"/>
          <w14:ligatures w14:val="standardContextual"/>
        </w:rPr>
      </w:pPr>
      <w:r>
        <w:rPr>
          <w:noProof/>
        </w:rPr>
        <w:t>1.1</w:t>
      </w:r>
      <w:r>
        <w:rPr>
          <w:rFonts w:asciiTheme="minorHAnsi" w:eastAsiaTheme="minorEastAsia" w:hAnsiTheme="minorHAnsi" w:cstheme="minorBidi"/>
          <w:noProof/>
          <w:kern w:val="2"/>
          <w:sz w:val="24"/>
          <w:szCs w:val="24"/>
          <w:lang w:eastAsia="zh-CN"/>
          <w14:ligatures w14:val="standardContextual"/>
        </w:rPr>
        <w:tab/>
      </w:r>
      <w:r>
        <w:rPr>
          <w:noProof/>
        </w:rPr>
        <w:t>Defined terms</w:t>
      </w:r>
      <w:r>
        <w:rPr>
          <w:noProof/>
        </w:rPr>
        <w:tab/>
      </w:r>
      <w:r>
        <w:rPr>
          <w:noProof/>
        </w:rPr>
        <w:fldChar w:fldCharType="begin"/>
      </w:r>
      <w:r>
        <w:rPr>
          <w:noProof/>
        </w:rPr>
        <w:instrText xml:space="preserve"> PAGEREF _Toc211333412 \h </w:instrText>
      </w:r>
      <w:r>
        <w:rPr>
          <w:noProof/>
        </w:rPr>
        <w:fldChar w:fldCharType="separate"/>
      </w:r>
      <w:r>
        <w:rPr>
          <w:noProof/>
        </w:rPr>
        <w:t>6</w:t>
      </w:r>
      <w:r>
        <w:rPr>
          <w:noProof/>
        </w:rPr>
        <w:fldChar w:fldCharType="end"/>
      </w:r>
    </w:p>
    <w:p w:rsidR="009142C0" w14:paraId="5BB53E14" w14:textId="7836D14C">
      <w:pPr>
        <w:pStyle w:val="TOC2"/>
        <w:rPr>
          <w:rFonts w:asciiTheme="minorHAnsi" w:eastAsiaTheme="minorEastAsia" w:hAnsiTheme="minorHAnsi" w:cstheme="minorBidi"/>
          <w:noProof/>
          <w:kern w:val="2"/>
          <w:sz w:val="24"/>
          <w:szCs w:val="24"/>
          <w:lang w:eastAsia="zh-CN"/>
          <w14:ligatures w14:val="standardContextual"/>
        </w:rPr>
      </w:pPr>
      <w:r>
        <w:rPr>
          <w:noProof/>
        </w:rPr>
        <w:t>1.2</w:t>
      </w:r>
      <w:r>
        <w:rPr>
          <w:rFonts w:asciiTheme="minorHAnsi" w:eastAsiaTheme="minorEastAsia" w:hAnsiTheme="minorHAnsi" w:cstheme="minorBidi"/>
          <w:noProof/>
          <w:kern w:val="2"/>
          <w:sz w:val="24"/>
          <w:szCs w:val="24"/>
          <w:lang w:eastAsia="zh-CN"/>
          <w14:ligatures w14:val="standardContextual"/>
        </w:rPr>
        <w:tab/>
      </w:r>
      <w:r>
        <w:rPr>
          <w:noProof/>
        </w:rPr>
        <w:t>Interpretation provisions</w:t>
      </w:r>
      <w:r>
        <w:rPr>
          <w:noProof/>
        </w:rPr>
        <w:tab/>
      </w:r>
      <w:r>
        <w:rPr>
          <w:noProof/>
        </w:rPr>
        <w:fldChar w:fldCharType="begin"/>
      </w:r>
      <w:r>
        <w:rPr>
          <w:noProof/>
        </w:rPr>
        <w:instrText xml:space="preserve"> PAGEREF _Toc211333413 \h </w:instrText>
      </w:r>
      <w:r>
        <w:rPr>
          <w:noProof/>
        </w:rPr>
        <w:fldChar w:fldCharType="separate"/>
      </w:r>
      <w:r>
        <w:rPr>
          <w:noProof/>
        </w:rPr>
        <w:t>18</w:t>
      </w:r>
      <w:r>
        <w:rPr>
          <w:noProof/>
        </w:rPr>
        <w:fldChar w:fldCharType="end"/>
      </w:r>
    </w:p>
    <w:p w:rsidR="009142C0" w14:paraId="531B70DD" w14:textId="40C3A0F6">
      <w:pPr>
        <w:pStyle w:val="TOC2"/>
        <w:rPr>
          <w:rFonts w:asciiTheme="minorHAnsi" w:eastAsiaTheme="minorEastAsia" w:hAnsiTheme="minorHAnsi" w:cstheme="minorBidi"/>
          <w:noProof/>
          <w:kern w:val="2"/>
          <w:sz w:val="24"/>
          <w:szCs w:val="24"/>
          <w:lang w:eastAsia="zh-CN"/>
          <w14:ligatures w14:val="standardContextual"/>
        </w:rPr>
      </w:pPr>
      <w:r>
        <w:rPr>
          <w:noProof/>
        </w:rPr>
        <w:t>1.3</w:t>
      </w:r>
      <w:r>
        <w:rPr>
          <w:rFonts w:asciiTheme="minorHAnsi" w:eastAsiaTheme="minorEastAsia" w:hAnsiTheme="minorHAnsi" w:cstheme="minorBidi"/>
          <w:noProof/>
          <w:kern w:val="2"/>
          <w:sz w:val="24"/>
          <w:szCs w:val="24"/>
          <w:lang w:eastAsia="zh-CN"/>
          <w14:ligatures w14:val="standardContextual"/>
        </w:rPr>
        <w:tab/>
      </w:r>
      <w:r>
        <w:rPr>
          <w:noProof/>
        </w:rPr>
        <w:t>Legislation definition change</w:t>
      </w:r>
      <w:r>
        <w:rPr>
          <w:noProof/>
        </w:rPr>
        <w:tab/>
      </w:r>
      <w:r>
        <w:rPr>
          <w:noProof/>
        </w:rPr>
        <w:fldChar w:fldCharType="begin"/>
      </w:r>
      <w:r>
        <w:rPr>
          <w:noProof/>
        </w:rPr>
        <w:instrText xml:space="preserve"> PAGEREF _Toc211333414 \h </w:instrText>
      </w:r>
      <w:r>
        <w:rPr>
          <w:noProof/>
        </w:rPr>
        <w:fldChar w:fldCharType="separate"/>
      </w:r>
      <w:r>
        <w:rPr>
          <w:noProof/>
        </w:rPr>
        <w:t>19</w:t>
      </w:r>
      <w:r>
        <w:rPr>
          <w:noProof/>
        </w:rPr>
        <w:fldChar w:fldCharType="end"/>
      </w:r>
    </w:p>
    <w:p w:rsidR="009142C0" w:rsidP="009142C0" w14:paraId="5EC5A1D4" w14:textId="074585FB">
      <w:pPr>
        <w:pStyle w:val="TOC2"/>
        <w:ind w:right="1134"/>
        <w:rPr>
          <w:rFonts w:asciiTheme="minorHAnsi" w:eastAsiaTheme="minorEastAsia" w:hAnsiTheme="minorHAnsi" w:cstheme="minorBidi"/>
          <w:noProof/>
          <w:kern w:val="2"/>
          <w:sz w:val="24"/>
          <w:szCs w:val="24"/>
          <w:lang w:eastAsia="zh-CN"/>
          <w14:ligatures w14:val="standardContextual"/>
        </w:rPr>
      </w:pPr>
      <w:r>
        <w:rPr>
          <w:noProof/>
        </w:rPr>
        <w:t>1.4</w:t>
      </w:r>
      <w:r>
        <w:rPr>
          <w:rFonts w:asciiTheme="minorHAnsi" w:eastAsiaTheme="minorEastAsia" w:hAnsiTheme="minorHAnsi" w:cstheme="minorBidi"/>
          <w:noProof/>
          <w:kern w:val="2"/>
          <w:sz w:val="24"/>
          <w:szCs w:val="24"/>
          <w:lang w:eastAsia="zh-CN"/>
          <w14:ligatures w14:val="standardContextual"/>
        </w:rPr>
        <w:tab/>
      </w:r>
      <w:r w:rsidRPr="00C9096C">
        <w:rPr>
          <w:bCs/>
          <w:noProof/>
        </w:rPr>
        <w:t>SFV, Consumer Trustee and Infrastructure Planner interaction</w:t>
      </w:r>
      <w:r>
        <w:rPr>
          <w:noProof/>
        </w:rPr>
        <w:tab/>
      </w:r>
      <w:r>
        <w:rPr>
          <w:noProof/>
        </w:rPr>
        <w:fldChar w:fldCharType="begin"/>
      </w:r>
      <w:r>
        <w:rPr>
          <w:noProof/>
        </w:rPr>
        <w:instrText xml:space="preserve"> PAGEREF _Toc211333415 \h </w:instrText>
      </w:r>
      <w:r>
        <w:rPr>
          <w:noProof/>
        </w:rPr>
        <w:fldChar w:fldCharType="separate"/>
      </w:r>
      <w:r>
        <w:rPr>
          <w:noProof/>
        </w:rPr>
        <w:t>19</w:t>
      </w:r>
      <w:r>
        <w:rPr>
          <w:noProof/>
        </w:rPr>
        <w:fldChar w:fldCharType="end"/>
      </w:r>
    </w:p>
    <w:p w:rsidR="009142C0" w14:paraId="5EDE3029" w14:textId="7BBC1429">
      <w:pPr>
        <w:pStyle w:val="TOC2"/>
        <w:rPr>
          <w:rFonts w:asciiTheme="minorHAnsi" w:eastAsiaTheme="minorEastAsia" w:hAnsiTheme="minorHAnsi" w:cstheme="minorBidi"/>
          <w:noProof/>
          <w:kern w:val="2"/>
          <w:sz w:val="24"/>
          <w:szCs w:val="24"/>
          <w:lang w:eastAsia="zh-CN"/>
          <w14:ligatures w14:val="standardContextual"/>
        </w:rPr>
      </w:pPr>
      <w:r>
        <w:rPr>
          <w:noProof/>
        </w:rPr>
        <w:t>1.5</w:t>
      </w:r>
      <w:r>
        <w:rPr>
          <w:rFonts w:asciiTheme="minorHAnsi" w:eastAsiaTheme="minorEastAsia" w:hAnsiTheme="minorHAnsi" w:cstheme="minorBidi"/>
          <w:noProof/>
          <w:kern w:val="2"/>
          <w:sz w:val="24"/>
          <w:szCs w:val="24"/>
          <w:lang w:eastAsia="zh-CN"/>
          <w14:ligatures w14:val="standardContextual"/>
        </w:rPr>
        <w:tab/>
      </w:r>
      <w:r>
        <w:rPr>
          <w:noProof/>
        </w:rPr>
        <w:t>Appointment of agent</w:t>
      </w:r>
      <w:r>
        <w:rPr>
          <w:noProof/>
        </w:rPr>
        <w:tab/>
      </w:r>
      <w:r>
        <w:rPr>
          <w:noProof/>
        </w:rPr>
        <w:fldChar w:fldCharType="begin"/>
      </w:r>
      <w:r>
        <w:rPr>
          <w:noProof/>
        </w:rPr>
        <w:instrText xml:space="preserve"> PAGEREF _Toc211333416 \h </w:instrText>
      </w:r>
      <w:r>
        <w:rPr>
          <w:noProof/>
        </w:rPr>
        <w:fldChar w:fldCharType="separate"/>
      </w:r>
      <w:r>
        <w:rPr>
          <w:noProof/>
        </w:rPr>
        <w:t>19</w:t>
      </w:r>
      <w:r>
        <w:rPr>
          <w:noProof/>
        </w:rPr>
        <w:fldChar w:fldCharType="end"/>
      </w:r>
    </w:p>
    <w:p w:rsidR="009142C0" w14:paraId="0CEA6F30" w14:textId="17A6FCFF">
      <w:pPr>
        <w:pStyle w:val="TOC2"/>
        <w:rPr>
          <w:rFonts w:asciiTheme="minorHAnsi" w:eastAsiaTheme="minorEastAsia" w:hAnsiTheme="minorHAnsi" w:cstheme="minorBidi"/>
          <w:noProof/>
          <w:kern w:val="2"/>
          <w:sz w:val="24"/>
          <w:szCs w:val="24"/>
          <w:lang w:eastAsia="zh-CN"/>
          <w14:ligatures w14:val="standardContextual"/>
        </w:rPr>
      </w:pPr>
      <w:r>
        <w:rPr>
          <w:noProof/>
        </w:rPr>
        <w:t>1.6</w:t>
      </w:r>
      <w:r>
        <w:rPr>
          <w:rFonts w:asciiTheme="minorHAnsi" w:eastAsiaTheme="minorEastAsia" w:hAnsiTheme="minorHAnsi" w:cstheme="minorBidi"/>
          <w:noProof/>
          <w:kern w:val="2"/>
          <w:sz w:val="24"/>
          <w:szCs w:val="24"/>
          <w:lang w:eastAsia="zh-CN"/>
          <w14:ligatures w14:val="standardContextual"/>
        </w:rPr>
        <w:tab/>
      </w:r>
      <w:r>
        <w:rPr>
          <w:noProof/>
        </w:rPr>
        <w:t>Adjustment</w:t>
      </w:r>
      <w:r>
        <w:rPr>
          <w:noProof/>
        </w:rPr>
        <w:tab/>
      </w:r>
      <w:r>
        <w:rPr>
          <w:noProof/>
        </w:rPr>
        <w:fldChar w:fldCharType="begin"/>
      </w:r>
      <w:r>
        <w:rPr>
          <w:noProof/>
        </w:rPr>
        <w:instrText xml:space="preserve"> PAGEREF _Toc211333417 \h </w:instrText>
      </w:r>
      <w:r>
        <w:rPr>
          <w:noProof/>
        </w:rPr>
        <w:fldChar w:fldCharType="separate"/>
      </w:r>
      <w:r>
        <w:rPr>
          <w:noProof/>
        </w:rPr>
        <w:t>20</w:t>
      </w:r>
      <w:r>
        <w:rPr>
          <w:noProof/>
        </w:rPr>
        <w:fldChar w:fldCharType="end"/>
      </w:r>
    </w:p>
    <w:p w:rsidR="009142C0" w14:paraId="18B83332" w14:textId="5A411EE5">
      <w:pPr>
        <w:pStyle w:val="TOC2"/>
        <w:rPr>
          <w:rFonts w:asciiTheme="minorHAnsi" w:eastAsiaTheme="minorEastAsia" w:hAnsiTheme="minorHAnsi" w:cstheme="minorBidi"/>
          <w:noProof/>
          <w:kern w:val="2"/>
          <w:sz w:val="24"/>
          <w:szCs w:val="24"/>
          <w:lang w:eastAsia="zh-CN"/>
          <w14:ligatures w14:val="standardContextual"/>
        </w:rPr>
      </w:pPr>
      <w:r>
        <w:rPr>
          <w:noProof/>
        </w:rPr>
        <w:t>1.7</w:t>
      </w:r>
      <w:r>
        <w:rPr>
          <w:rFonts w:asciiTheme="minorHAnsi" w:eastAsiaTheme="minorEastAsia" w:hAnsiTheme="minorHAnsi" w:cstheme="minorBidi"/>
          <w:noProof/>
          <w:kern w:val="2"/>
          <w:sz w:val="24"/>
          <w:szCs w:val="24"/>
          <w:lang w:eastAsia="zh-CN"/>
          <w14:ligatures w14:val="standardContextual"/>
        </w:rPr>
        <w:tab/>
      </w:r>
      <w:r>
        <w:rPr>
          <w:noProof/>
        </w:rPr>
        <w:t>Regulatory disclosure</w:t>
      </w:r>
      <w:r>
        <w:rPr>
          <w:noProof/>
        </w:rPr>
        <w:tab/>
      </w:r>
      <w:r>
        <w:rPr>
          <w:noProof/>
        </w:rPr>
        <w:fldChar w:fldCharType="begin"/>
      </w:r>
      <w:r>
        <w:rPr>
          <w:noProof/>
        </w:rPr>
        <w:instrText xml:space="preserve"> PAGEREF _Toc211333418 \h </w:instrText>
      </w:r>
      <w:r>
        <w:rPr>
          <w:noProof/>
        </w:rPr>
        <w:fldChar w:fldCharType="separate"/>
      </w:r>
      <w:r>
        <w:rPr>
          <w:noProof/>
        </w:rPr>
        <w:t>20</w:t>
      </w:r>
      <w:r>
        <w:rPr>
          <w:noProof/>
        </w:rPr>
        <w:fldChar w:fldCharType="end"/>
      </w:r>
    </w:p>
    <w:p w:rsidR="009142C0" w14:paraId="6D90C5D3" w14:textId="5EDFEDB2">
      <w:pPr>
        <w:pStyle w:val="TOC2"/>
        <w:rPr>
          <w:rFonts w:asciiTheme="minorHAnsi" w:eastAsiaTheme="minorEastAsia" w:hAnsiTheme="minorHAnsi" w:cstheme="minorBidi"/>
          <w:noProof/>
          <w:kern w:val="2"/>
          <w:sz w:val="24"/>
          <w:szCs w:val="24"/>
          <w:lang w:eastAsia="zh-CN"/>
          <w14:ligatures w14:val="standardContextual"/>
        </w:rPr>
      </w:pPr>
      <w:r>
        <w:rPr>
          <w:noProof/>
        </w:rPr>
        <w:t>1.8</w:t>
      </w:r>
      <w:r>
        <w:rPr>
          <w:rFonts w:asciiTheme="minorHAnsi" w:eastAsiaTheme="minorEastAsia" w:hAnsiTheme="minorHAnsi" w:cstheme="minorBidi"/>
          <w:noProof/>
          <w:kern w:val="2"/>
          <w:sz w:val="24"/>
          <w:szCs w:val="24"/>
          <w:lang w:eastAsia="zh-CN"/>
          <w14:ligatures w14:val="standardContextual"/>
        </w:rPr>
        <w:tab/>
      </w:r>
      <w:r>
        <w:rPr>
          <w:noProof/>
        </w:rPr>
        <w:t>[References to LTES Operator]</w:t>
      </w:r>
      <w:r>
        <w:rPr>
          <w:noProof/>
        </w:rPr>
        <w:tab/>
      </w:r>
      <w:r>
        <w:rPr>
          <w:noProof/>
        </w:rPr>
        <w:fldChar w:fldCharType="begin"/>
      </w:r>
      <w:r>
        <w:rPr>
          <w:noProof/>
        </w:rPr>
        <w:instrText xml:space="preserve"> PAGEREF _Toc211333419 \h </w:instrText>
      </w:r>
      <w:r>
        <w:rPr>
          <w:noProof/>
        </w:rPr>
        <w:fldChar w:fldCharType="separate"/>
      </w:r>
      <w:r>
        <w:rPr>
          <w:noProof/>
        </w:rPr>
        <w:t>21</w:t>
      </w:r>
      <w:r>
        <w:rPr>
          <w:noProof/>
        </w:rPr>
        <w:fldChar w:fldCharType="end"/>
      </w:r>
    </w:p>
    <w:p w:rsidR="009142C0" w14:paraId="6602267D" w14:textId="3277D8C5">
      <w:pPr>
        <w:pStyle w:val="TOC1"/>
        <w:rPr>
          <w:rFonts w:asciiTheme="minorHAnsi" w:eastAsiaTheme="minorEastAsia" w:hAnsiTheme="minorHAnsi" w:cstheme="minorBidi"/>
          <w:b w:val="0"/>
          <w:noProof/>
          <w:kern w:val="2"/>
          <w:sz w:val="24"/>
          <w:szCs w:val="24"/>
          <w:lang w:eastAsia="zh-CN"/>
          <w14:ligatures w14:val="standardContextual"/>
        </w:rPr>
      </w:pPr>
      <w:r w:rsidRPr="00C9096C">
        <w:rPr>
          <w:b w:val="0"/>
          <w:noProof/>
        </w:rPr>
        <w:t>Part 2</w:t>
      </w:r>
      <w:r>
        <w:rPr>
          <w:noProof/>
        </w:rPr>
        <w:t xml:space="preserve"> Construction of Project</w:t>
      </w:r>
      <w:r>
        <w:rPr>
          <w:noProof/>
        </w:rPr>
        <w:tab/>
      </w:r>
      <w:r>
        <w:rPr>
          <w:noProof/>
        </w:rPr>
        <w:fldChar w:fldCharType="begin"/>
      </w:r>
      <w:r>
        <w:rPr>
          <w:noProof/>
        </w:rPr>
        <w:instrText xml:space="preserve"> PAGEREF _Toc211333420 \h </w:instrText>
      </w:r>
      <w:r>
        <w:rPr>
          <w:noProof/>
        </w:rPr>
        <w:fldChar w:fldCharType="separate"/>
      </w:r>
      <w:r>
        <w:rPr>
          <w:noProof/>
        </w:rPr>
        <w:t>22</w:t>
      </w:r>
      <w:r>
        <w:rPr>
          <w:noProof/>
        </w:rPr>
        <w:fldChar w:fldCharType="end"/>
      </w:r>
    </w:p>
    <w:p w:rsidR="009142C0" w14:paraId="7B8B668B" w14:textId="4E387588">
      <w:pPr>
        <w:pStyle w:val="TOC1"/>
        <w:rPr>
          <w:rFonts w:asciiTheme="minorHAnsi" w:eastAsiaTheme="minorEastAsia" w:hAnsiTheme="minorHAnsi" w:cstheme="minorBidi"/>
          <w:b w:val="0"/>
          <w:noProof/>
          <w:kern w:val="2"/>
          <w:sz w:val="24"/>
          <w:szCs w:val="24"/>
          <w:lang w:eastAsia="zh-CN"/>
          <w14:ligatures w14:val="standardContextual"/>
        </w:rPr>
      </w:pPr>
      <w:r>
        <w:rPr>
          <w:noProof/>
        </w:rPr>
        <w:t>2</w:t>
      </w:r>
      <w:r>
        <w:rPr>
          <w:rFonts w:asciiTheme="minorHAnsi" w:eastAsiaTheme="minorEastAsia" w:hAnsiTheme="minorHAnsi" w:cstheme="minorBidi"/>
          <w:b w:val="0"/>
          <w:noProof/>
          <w:kern w:val="2"/>
          <w:sz w:val="24"/>
          <w:szCs w:val="24"/>
          <w:lang w:eastAsia="zh-CN"/>
          <w14:ligatures w14:val="standardContextual"/>
        </w:rPr>
        <w:tab/>
      </w:r>
      <w:r>
        <w:rPr>
          <w:noProof/>
        </w:rPr>
        <w:t>Application of this Part</w:t>
      </w:r>
      <w:r>
        <w:rPr>
          <w:noProof/>
        </w:rPr>
        <w:tab/>
      </w:r>
      <w:r>
        <w:rPr>
          <w:noProof/>
        </w:rPr>
        <w:fldChar w:fldCharType="begin"/>
      </w:r>
      <w:r>
        <w:rPr>
          <w:noProof/>
        </w:rPr>
        <w:instrText xml:space="preserve"> PAGEREF _Toc211333421 \h </w:instrText>
      </w:r>
      <w:r>
        <w:rPr>
          <w:noProof/>
        </w:rPr>
        <w:fldChar w:fldCharType="separate"/>
      </w:r>
      <w:r>
        <w:rPr>
          <w:noProof/>
        </w:rPr>
        <w:t>22</w:t>
      </w:r>
      <w:r>
        <w:rPr>
          <w:noProof/>
        </w:rPr>
        <w:fldChar w:fldCharType="end"/>
      </w:r>
    </w:p>
    <w:p w:rsidR="009142C0" w14:paraId="2DE9DA3C" w14:textId="678AC049">
      <w:pPr>
        <w:pStyle w:val="TOC1"/>
        <w:rPr>
          <w:rFonts w:asciiTheme="minorHAnsi" w:eastAsiaTheme="minorEastAsia" w:hAnsiTheme="minorHAnsi" w:cstheme="minorBidi"/>
          <w:b w:val="0"/>
          <w:noProof/>
          <w:kern w:val="2"/>
          <w:sz w:val="24"/>
          <w:szCs w:val="24"/>
          <w:lang w:eastAsia="zh-CN"/>
          <w14:ligatures w14:val="standardContextual"/>
        </w:rPr>
      </w:pPr>
      <w:r>
        <w:rPr>
          <w:noProof/>
        </w:rPr>
        <w:t>3</w:t>
      </w:r>
      <w:r>
        <w:rPr>
          <w:rFonts w:asciiTheme="minorHAnsi" w:eastAsiaTheme="minorEastAsia" w:hAnsiTheme="minorHAnsi" w:cstheme="minorBidi"/>
          <w:b w:val="0"/>
          <w:noProof/>
          <w:kern w:val="2"/>
          <w:sz w:val="24"/>
          <w:szCs w:val="24"/>
          <w:lang w:eastAsia="zh-CN"/>
          <w14:ligatures w14:val="standardContextual"/>
        </w:rPr>
        <w:tab/>
      </w:r>
      <w:r>
        <w:rPr>
          <w:noProof/>
        </w:rPr>
        <w:t>Initial Security</w:t>
      </w:r>
      <w:r>
        <w:rPr>
          <w:noProof/>
        </w:rPr>
        <w:tab/>
      </w:r>
      <w:r>
        <w:rPr>
          <w:noProof/>
        </w:rPr>
        <w:fldChar w:fldCharType="begin"/>
      </w:r>
      <w:r>
        <w:rPr>
          <w:noProof/>
        </w:rPr>
        <w:instrText xml:space="preserve"> PAGEREF _Toc211333422 \h </w:instrText>
      </w:r>
      <w:r>
        <w:rPr>
          <w:noProof/>
        </w:rPr>
        <w:fldChar w:fldCharType="separate"/>
      </w:r>
      <w:r>
        <w:rPr>
          <w:noProof/>
        </w:rPr>
        <w:t>22</w:t>
      </w:r>
      <w:r>
        <w:rPr>
          <w:noProof/>
        </w:rPr>
        <w:fldChar w:fldCharType="end"/>
      </w:r>
    </w:p>
    <w:p w:rsidR="009142C0" w14:paraId="7F65ED76" w14:textId="1C1CFCD5">
      <w:pPr>
        <w:pStyle w:val="TOC2"/>
        <w:rPr>
          <w:rFonts w:asciiTheme="minorHAnsi" w:eastAsiaTheme="minorEastAsia" w:hAnsiTheme="minorHAnsi" w:cstheme="minorBidi"/>
          <w:noProof/>
          <w:kern w:val="2"/>
          <w:sz w:val="24"/>
          <w:szCs w:val="24"/>
          <w:lang w:eastAsia="zh-CN"/>
          <w14:ligatures w14:val="standardContextual"/>
        </w:rPr>
      </w:pPr>
      <w:r>
        <w:rPr>
          <w:noProof/>
        </w:rPr>
        <w:t>3.1</w:t>
      </w:r>
      <w:r>
        <w:rPr>
          <w:rFonts w:asciiTheme="minorHAnsi" w:eastAsiaTheme="minorEastAsia" w:hAnsiTheme="minorHAnsi" w:cstheme="minorBidi"/>
          <w:noProof/>
          <w:kern w:val="2"/>
          <w:sz w:val="24"/>
          <w:szCs w:val="24"/>
          <w:lang w:eastAsia="zh-CN"/>
          <w14:ligatures w14:val="standardContextual"/>
        </w:rPr>
        <w:tab/>
      </w:r>
      <w:r>
        <w:rPr>
          <w:noProof/>
        </w:rPr>
        <w:t>Provision of Initial Security</w:t>
      </w:r>
      <w:r>
        <w:rPr>
          <w:noProof/>
        </w:rPr>
        <w:tab/>
      </w:r>
      <w:r>
        <w:rPr>
          <w:noProof/>
        </w:rPr>
        <w:fldChar w:fldCharType="begin"/>
      </w:r>
      <w:r>
        <w:rPr>
          <w:noProof/>
        </w:rPr>
        <w:instrText xml:space="preserve"> PAGEREF _Toc211333423 \h </w:instrText>
      </w:r>
      <w:r>
        <w:rPr>
          <w:noProof/>
        </w:rPr>
        <w:fldChar w:fldCharType="separate"/>
      </w:r>
      <w:r>
        <w:rPr>
          <w:noProof/>
        </w:rPr>
        <w:t>22</w:t>
      </w:r>
      <w:r>
        <w:rPr>
          <w:noProof/>
        </w:rPr>
        <w:fldChar w:fldCharType="end"/>
      </w:r>
    </w:p>
    <w:p w:rsidR="009142C0" w14:paraId="0453B484" w14:textId="6DE59745">
      <w:pPr>
        <w:pStyle w:val="TOC2"/>
        <w:rPr>
          <w:rFonts w:asciiTheme="minorHAnsi" w:eastAsiaTheme="minorEastAsia" w:hAnsiTheme="minorHAnsi" w:cstheme="minorBidi"/>
          <w:noProof/>
          <w:kern w:val="2"/>
          <w:sz w:val="24"/>
          <w:szCs w:val="24"/>
          <w:lang w:eastAsia="zh-CN"/>
          <w14:ligatures w14:val="standardContextual"/>
        </w:rPr>
      </w:pPr>
      <w:r>
        <w:rPr>
          <w:noProof/>
        </w:rPr>
        <w:t>3.2</w:t>
      </w:r>
      <w:r>
        <w:rPr>
          <w:rFonts w:asciiTheme="minorHAnsi" w:eastAsiaTheme="minorEastAsia" w:hAnsiTheme="minorHAnsi" w:cstheme="minorBidi"/>
          <w:noProof/>
          <w:kern w:val="2"/>
          <w:sz w:val="24"/>
          <w:szCs w:val="24"/>
          <w:lang w:eastAsia="zh-CN"/>
          <w14:ligatures w14:val="standardContextual"/>
        </w:rPr>
        <w:tab/>
      </w:r>
      <w:r>
        <w:rPr>
          <w:noProof/>
        </w:rPr>
        <w:t>Replacement of Initial Security</w:t>
      </w:r>
      <w:r>
        <w:rPr>
          <w:noProof/>
        </w:rPr>
        <w:tab/>
      </w:r>
      <w:r>
        <w:rPr>
          <w:noProof/>
        </w:rPr>
        <w:fldChar w:fldCharType="begin"/>
      </w:r>
      <w:r>
        <w:rPr>
          <w:noProof/>
        </w:rPr>
        <w:instrText xml:space="preserve"> PAGEREF _Toc211333424 \h </w:instrText>
      </w:r>
      <w:r>
        <w:rPr>
          <w:noProof/>
        </w:rPr>
        <w:fldChar w:fldCharType="separate"/>
      </w:r>
      <w:r>
        <w:rPr>
          <w:noProof/>
        </w:rPr>
        <w:t>22</w:t>
      </w:r>
      <w:r>
        <w:rPr>
          <w:noProof/>
        </w:rPr>
        <w:fldChar w:fldCharType="end"/>
      </w:r>
    </w:p>
    <w:p w:rsidR="009142C0" w14:paraId="1A40EE1E" w14:textId="73FD0C2F">
      <w:pPr>
        <w:pStyle w:val="TOC2"/>
        <w:rPr>
          <w:rFonts w:asciiTheme="minorHAnsi" w:eastAsiaTheme="minorEastAsia" w:hAnsiTheme="minorHAnsi" w:cstheme="minorBidi"/>
          <w:noProof/>
          <w:kern w:val="2"/>
          <w:sz w:val="24"/>
          <w:szCs w:val="24"/>
          <w:lang w:eastAsia="zh-CN"/>
          <w14:ligatures w14:val="standardContextual"/>
        </w:rPr>
      </w:pPr>
      <w:r>
        <w:rPr>
          <w:noProof/>
        </w:rPr>
        <w:t>3.3</w:t>
      </w:r>
      <w:r>
        <w:rPr>
          <w:rFonts w:asciiTheme="minorHAnsi" w:eastAsiaTheme="minorEastAsia" w:hAnsiTheme="minorHAnsi" w:cstheme="minorBidi"/>
          <w:noProof/>
          <w:kern w:val="2"/>
          <w:sz w:val="24"/>
          <w:szCs w:val="24"/>
          <w:lang w:eastAsia="zh-CN"/>
          <w14:ligatures w14:val="standardContextual"/>
        </w:rPr>
        <w:tab/>
      </w:r>
      <w:r>
        <w:rPr>
          <w:noProof/>
        </w:rPr>
        <w:t>Recourse to Initial Security</w:t>
      </w:r>
      <w:r>
        <w:rPr>
          <w:noProof/>
        </w:rPr>
        <w:tab/>
      </w:r>
      <w:r>
        <w:rPr>
          <w:noProof/>
        </w:rPr>
        <w:fldChar w:fldCharType="begin"/>
      </w:r>
      <w:r>
        <w:rPr>
          <w:noProof/>
        </w:rPr>
        <w:instrText xml:space="preserve"> PAGEREF _Toc211333425 \h </w:instrText>
      </w:r>
      <w:r>
        <w:rPr>
          <w:noProof/>
        </w:rPr>
        <w:fldChar w:fldCharType="separate"/>
      </w:r>
      <w:r>
        <w:rPr>
          <w:noProof/>
        </w:rPr>
        <w:t>22</w:t>
      </w:r>
      <w:r>
        <w:rPr>
          <w:noProof/>
        </w:rPr>
        <w:fldChar w:fldCharType="end"/>
      </w:r>
    </w:p>
    <w:p w:rsidR="009142C0" w14:paraId="47FBB749" w14:textId="40BC0824">
      <w:pPr>
        <w:pStyle w:val="TOC2"/>
        <w:rPr>
          <w:rFonts w:asciiTheme="minorHAnsi" w:eastAsiaTheme="minorEastAsia" w:hAnsiTheme="minorHAnsi" w:cstheme="minorBidi"/>
          <w:noProof/>
          <w:kern w:val="2"/>
          <w:sz w:val="24"/>
          <w:szCs w:val="24"/>
          <w:lang w:eastAsia="zh-CN"/>
          <w14:ligatures w14:val="standardContextual"/>
        </w:rPr>
      </w:pPr>
      <w:r>
        <w:rPr>
          <w:noProof/>
        </w:rPr>
        <w:t>3.4</w:t>
      </w:r>
      <w:r>
        <w:rPr>
          <w:rFonts w:asciiTheme="minorHAnsi" w:eastAsiaTheme="minorEastAsia" w:hAnsiTheme="minorHAnsi" w:cstheme="minorBidi"/>
          <w:noProof/>
          <w:kern w:val="2"/>
          <w:sz w:val="24"/>
          <w:szCs w:val="24"/>
          <w:lang w:eastAsia="zh-CN"/>
          <w14:ligatures w14:val="standardContextual"/>
        </w:rPr>
        <w:tab/>
      </w:r>
      <w:r>
        <w:rPr>
          <w:noProof/>
        </w:rPr>
        <w:t>Return of Initial Security</w:t>
      </w:r>
      <w:r>
        <w:rPr>
          <w:noProof/>
        </w:rPr>
        <w:tab/>
      </w:r>
      <w:r>
        <w:rPr>
          <w:noProof/>
        </w:rPr>
        <w:fldChar w:fldCharType="begin"/>
      </w:r>
      <w:r>
        <w:rPr>
          <w:noProof/>
        </w:rPr>
        <w:instrText xml:space="preserve"> PAGEREF _Toc211333426 \h </w:instrText>
      </w:r>
      <w:r>
        <w:rPr>
          <w:noProof/>
        </w:rPr>
        <w:fldChar w:fldCharType="separate"/>
      </w:r>
      <w:r>
        <w:rPr>
          <w:noProof/>
        </w:rPr>
        <w:t>23</w:t>
      </w:r>
      <w:r>
        <w:rPr>
          <w:noProof/>
        </w:rPr>
        <w:fldChar w:fldCharType="end"/>
      </w:r>
    </w:p>
    <w:p w:rsidR="009142C0" w14:paraId="1EB342D0" w14:textId="0973CDA2">
      <w:pPr>
        <w:pStyle w:val="TOC1"/>
        <w:rPr>
          <w:rFonts w:asciiTheme="minorHAnsi" w:eastAsiaTheme="minorEastAsia" w:hAnsiTheme="minorHAnsi" w:cstheme="minorBidi"/>
          <w:b w:val="0"/>
          <w:noProof/>
          <w:kern w:val="2"/>
          <w:sz w:val="24"/>
          <w:szCs w:val="24"/>
          <w:lang w:eastAsia="zh-CN"/>
          <w14:ligatures w14:val="standardContextual"/>
        </w:rPr>
      </w:pPr>
      <w:r>
        <w:rPr>
          <w:noProof/>
        </w:rPr>
        <w:t>4</w:t>
      </w:r>
      <w:r>
        <w:rPr>
          <w:rFonts w:asciiTheme="minorHAnsi" w:eastAsiaTheme="minorEastAsia" w:hAnsiTheme="minorHAnsi" w:cstheme="minorBidi"/>
          <w:b w:val="0"/>
          <w:noProof/>
          <w:kern w:val="2"/>
          <w:sz w:val="24"/>
          <w:szCs w:val="24"/>
          <w:lang w:eastAsia="zh-CN"/>
          <w14:ligatures w14:val="standardContextual"/>
        </w:rPr>
        <w:tab/>
      </w:r>
      <w:r>
        <w:rPr>
          <w:noProof/>
        </w:rPr>
        <w:t>Service Conditions</w:t>
      </w:r>
      <w:r>
        <w:rPr>
          <w:noProof/>
        </w:rPr>
        <w:tab/>
      </w:r>
      <w:r>
        <w:rPr>
          <w:noProof/>
        </w:rPr>
        <w:fldChar w:fldCharType="begin"/>
      </w:r>
      <w:r>
        <w:rPr>
          <w:noProof/>
        </w:rPr>
        <w:instrText xml:space="preserve"> PAGEREF _Toc211333427 \h </w:instrText>
      </w:r>
      <w:r>
        <w:rPr>
          <w:noProof/>
        </w:rPr>
        <w:fldChar w:fldCharType="separate"/>
      </w:r>
      <w:r>
        <w:rPr>
          <w:noProof/>
        </w:rPr>
        <w:t>23</w:t>
      </w:r>
      <w:r>
        <w:rPr>
          <w:noProof/>
        </w:rPr>
        <w:fldChar w:fldCharType="end"/>
      </w:r>
    </w:p>
    <w:p w:rsidR="009142C0" w14:paraId="5E16F07D" w14:textId="3CBD9108">
      <w:pPr>
        <w:pStyle w:val="TOC2"/>
        <w:rPr>
          <w:rFonts w:asciiTheme="minorHAnsi" w:eastAsiaTheme="minorEastAsia" w:hAnsiTheme="minorHAnsi" w:cstheme="minorBidi"/>
          <w:noProof/>
          <w:kern w:val="2"/>
          <w:sz w:val="24"/>
          <w:szCs w:val="24"/>
          <w:lang w:eastAsia="zh-CN"/>
          <w14:ligatures w14:val="standardContextual"/>
        </w:rPr>
      </w:pPr>
      <w:r>
        <w:rPr>
          <w:noProof/>
        </w:rPr>
        <w:t>4.1</w:t>
      </w:r>
      <w:r>
        <w:rPr>
          <w:rFonts w:asciiTheme="minorHAnsi" w:eastAsiaTheme="minorEastAsia" w:hAnsiTheme="minorHAnsi" w:cstheme="minorBidi"/>
          <w:noProof/>
          <w:kern w:val="2"/>
          <w:sz w:val="24"/>
          <w:szCs w:val="24"/>
          <w:lang w:eastAsia="zh-CN"/>
          <w14:ligatures w14:val="standardContextual"/>
        </w:rPr>
        <w:tab/>
      </w:r>
      <w:r>
        <w:rPr>
          <w:noProof/>
        </w:rPr>
        <w:t>Construction of the Project</w:t>
      </w:r>
      <w:r>
        <w:rPr>
          <w:noProof/>
        </w:rPr>
        <w:tab/>
      </w:r>
      <w:r>
        <w:rPr>
          <w:noProof/>
        </w:rPr>
        <w:fldChar w:fldCharType="begin"/>
      </w:r>
      <w:r>
        <w:rPr>
          <w:noProof/>
        </w:rPr>
        <w:instrText xml:space="preserve"> PAGEREF _Toc211333428 \h </w:instrText>
      </w:r>
      <w:r>
        <w:rPr>
          <w:noProof/>
        </w:rPr>
        <w:fldChar w:fldCharType="separate"/>
      </w:r>
      <w:r>
        <w:rPr>
          <w:noProof/>
        </w:rPr>
        <w:t>23</w:t>
      </w:r>
      <w:r>
        <w:rPr>
          <w:noProof/>
        </w:rPr>
        <w:fldChar w:fldCharType="end"/>
      </w:r>
    </w:p>
    <w:p w:rsidR="009142C0" w14:paraId="3114DDD4" w14:textId="06FF89CE">
      <w:pPr>
        <w:pStyle w:val="TOC2"/>
        <w:rPr>
          <w:rFonts w:asciiTheme="minorHAnsi" w:eastAsiaTheme="minorEastAsia" w:hAnsiTheme="minorHAnsi" w:cstheme="minorBidi"/>
          <w:noProof/>
          <w:kern w:val="2"/>
          <w:sz w:val="24"/>
          <w:szCs w:val="24"/>
          <w:lang w:eastAsia="zh-CN"/>
          <w14:ligatures w14:val="standardContextual"/>
        </w:rPr>
      </w:pPr>
      <w:r>
        <w:rPr>
          <w:noProof/>
        </w:rPr>
        <w:t>4.2</w:t>
      </w:r>
      <w:r>
        <w:rPr>
          <w:rFonts w:asciiTheme="minorHAnsi" w:eastAsiaTheme="minorEastAsia" w:hAnsiTheme="minorHAnsi" w:cstheme="minorBidi"/>
          <w:noProof/>
          <w:kern w:val="2"/>
          <w:sz w:val="24"/>
          <w:szCs w:val="24"/>
          <w:lang w:eastAsia="zh-CN"/>
          <w14:ligatures w14:val="standardContextual"/>
        </w:rPr>
        <w:tab/>
      </w:r>
      <w:r w:rsidRPr="00C9096C">
        <w:rPr>
          <w:bCs/>
          <w:noProof/>
        </w:rPr>
        <w:t>Service Conditions</w:t>
      </w:r>
      <w:r>
        <w:rPr>
          <w:noProof/>
        </w:rPr>
        <w:tab/>
      </w:r>
      <w:r>
        <w:rPr>
          <w:noProof/>
        </w:rPr>
        <w:fldChar w:fldCharType="begin"/>
      </w:r>
      <w:r>
        <w:rPr>
          <w:noProof/>
        </w:rPr>
        <w:instrText xml:space="preserve"> PAGEREF _Toc211333429 \h </w:instrText>
      </w:r>
      <w:r>
        <w:rPr>
          <w:noProof/>
        </w:rPr>
        <w:fldChar w:fldCharType="separate"/>
      </w:r>
      <w:r>
        <w:rPr>
          <w:noProof/>
        </w:rPr>
        <w:t>23</w:t>
      </w:r>
      <w:r>
        <w:rPr>
          <w:noProof/>
        </w:rPr>
        <w:fldChar w:fldCharType="end"/>
      </w:r>
    </w:p>
    <w:p w:rsidR="009142C0" w14:paraId="088ECF82" w14:textId="48FC4C7A">
      <w:pPr>
        <w:pStyle w:val="TOC2"/>
        <w:rPr>
          <w:rFonts w:asciiTheme="minorHAnsi" w:eastAsiaTheme="minorEastAsia" w:hAnsiTheme="minorHAnsi" w:cstheme="minorBidi"/>
          <w:noProof/>
          <w:kern w:val="2"/>
          <w:sz w:val="24"/>
          <w:szCs w:val="24"/>
          <w:lang w:eastAsia="zh-CN"/>
          <w14:ligatures w14:val="standardContextual"/>
        </w:rPr>
      </w:pPr>
      <w:r>
        <w:rPr>
          <w:noProof/>
        </w:rPr>
        <w:t>4.3</w:t>
      </w:r>
      <w:r>
        <w:rPr>
          <w:rFonts w:asciiTheme="minorHAnsi" w:eastAsiaTheme="minorEastAsia" w:hAnsiTheme="minorHAnsi" w:cstheme="minorBidi"/>
          <w:noProof/>
          <w:kern w:val="2"/>
          <w:sz w:val="24"/>
          <w:szCs w:val="24"/>
          <w:lang w:eastAsia="zh-CN"/>
          <w14:ligatures w14:val="standardContextual"/>
        </w:rPr>
        <w:tab/>
      </w:r>
      <w:r w:rsidRPr="00C9096C">
        <w:rPr>
          <w:bCs/>
          <w:noProof/>
        </w:rPr>
        <w:t>Notification of satisfaction</w:t>
      </w:r>
      <w:r>
        <w:rPr>
          <w:noProof/>
        </w:rPr>
        <w:tab/>
      </w:r>
      <w:r>
        <w:rPr>
          <w:noProof/>
        </w:rPr>
        <w:fldChar w:fldCharType="begin"/>
      </w:r>
      <w:r>
        <w:rPr>
          <w:noProof/>
        </w:rPr>
        <w:instrText xml:space="preserve"> PAGEREF _Toc211333430 \h </w:instrText>
      </w:r>
      <w:r>
        <w:rPr>
          <w:noProof/>
        </w:rPr>
        <w:fldChar w:fldCharType="separate"/>
      </w:r>
      <w:r>
        <w:rPr>
          <w:noProof/>
        </w:rPr>
        <w:t>24</w:t>
      </w:r>
      <w:r>
        <w:rPr>
          <w:noProof/>
        </w:rPr>
        <w:fldChar w:fldCharType="end"/>
      </w:r>
    </w:p>
    <w:p w:rsidR="009142C0" w:rsidP="009142C0" w14:paraId="69BB5842" w14:textId="117C3C01">
      <w:pPr>
        <w:pStyle w:val="TOC2"/>
        <w:ind w:right="1417"/>
        <w:rPr>
          <w:rFonts w:asciiTheme="minorHAnsi" w:eastAsiaTheme="minorEastAsia" w:hAnsiTheme="minorHAnsi" w:cstheme="minorBidi"/>
          <w:noProof/>
          <w:kern w:val="2"/>
          <w:sz w:val="24"/>
          <w:szCs w:val="24"/>
          <w:lang w:eastAsia="zh-CN"/>
          <w14:ligatures w14:val="standardContextual"/>
        </w:rPr>
      </w:pPr>
      <w:r>
        <w:rPr>
          <w:noProof/>
        </w:rPr>
        <w:t>4.4</w:t>
      </w:r>
      <w:r>
        <w:rPr>
          <w:rFonts w:asciiTheme="minorHAnsi" w:eastAsiaTheme="minorEastAsia" w:hAnsiTheme="minorHAnsi" w:cstheme="minorBidi"/>
          <w:noProof/>
          <w:kern w:val="2"/>
          <w:sz w:val="24"/>
          <w:szCs w:val="24"/>
          <w:lang w:eastAsia="zh-CN"/>
          <w14:ligatures w14:val="standardContextual"/>
        </w:rPr>
        <w:tab/>
      </w:r>
      <w:r>
        <w:rPr>
          <w:noProof/>
        </w:rPr>
        <w:t>Extension of COD Sunset Date for Project Force Majeure Event</w:t>
      </w:r>
      <w:r>
        <w:rPr>
          <w:noProof/>
        </w:rPr>
        <w:tab/>
      </w:r>
      <w:r>
        <w:rPr>
          <w:noProof/>
        </w:rPr>
        <w:fldChar w:fldCharType="begin"/>
      </w:r>
      <w:r>
        <w:rPr>
          <w:noProof/>
        </w:rPr>
        <w:instrText xml:space="preserve"> PAGEREF _Toc211333431 \h </w:instrText>
      </w:r>
      <w:r>
        <w:rPr>
          <w:noProof/>
        </w:rPr>
        <w:fldChar w:fldCharType="separate"/>
      </w:r>
      <w:r>
        <w:rPr>
          <w:noProof/>
        </w:rPr>
        <w:t>24</w:t>
      </w:r>
      <w:r>
        <w:rPr>
          <w:noProof/>
        </w:rPr>
        <w:fldChar w:fldCharType="end"/>
      </w:r>
    </w:p>
    <w:p w:rsidR="009142C0" w14:paraId="5335D85B" w14:textId="6324B454">
      <w:pPr>
        <w:pStyle w:val="TOC2"/>
        <w:rPr>
          <w:rFonts w:asciiTheme="minorHAnsi" w:eastAsiaTheme="minorEastAsia" w:hAnsiTheme="minorHAnsi" w:cstheme="minorBidi"/>
          <w:noProof/>
          <w:kern w:val="2"/>
          <w:sz w:val="24"/>
          <w:szCs w:val="24"/>
          <w:lang w:eastAsia="zh-CN"/>
          <w14:ligatures w14:val="standardContextual"/>
        </w:rPr>
      </w:pPr>
      <w:r>
        <w:rPr>
          <w:noProof/>
        </w:rPr>
        <w:t>4.5</w:t>
      </w:r>
      <w:r>
        <w:rPr>
          <w:rFonts w:asciiTheme="minorHAnsi" w:eastAsiaTheme="minorEastAsia" w:hAnsiTheme="minorHAnsi" w:cstheme="minorBidi"/>
          <w:noProof/>
          <w:kern w:val="2"/>
          <w:sz w:val="24"/>
          <w:szCs w:val="24"/>
          <w:lang w:eastAsia="zh-CN"/>
          <w14:ligatures w14:val="standardContextual"/>
        </w:rPr>
        <w:tab/>
      </w:r>
      <w:r w:rsidRPr="00C9096C">
        <w:rPr>
          <w:bCs/>
          <w:noProof/>
        </w:rPr>
        <w:t>COD Cure Plan</w:t>
      </w:r>
      <w:r>
        <w:rPr>
          <w:noProof/>
        </w:rPr>
        <w:tab/>
      </w:r>
      <w:r>
        <w:rPr>
          <w:noProof/>
        </w:rPr>
        <w:fldChar w:fldCharType="begin"/>
      </w:r>
      <w:r>
        <w:rPr>
          <w:noProof/>
        </w:rPr>
        <w:instrText xml:space="preserve"> PAGEREF _Toc211333432 \h </w:instrText>
      </w:r>
      <w:r>
        <w:rPr>
          <w:noProof/>
        </w:rPr>
        <w:fldChar w:fldCharType="separate"/>
      </w:r>
      <w:r>
        <w:rPr>
          <w:noProof/>
        </w:rPr>
        <w:t>25</w:t>
      </w:r>
      <w:r>
        <w:rPr>
          <w:noProof/>
        </w:rPr>
        <w:fldChar w:fldCharType="end"/>
      </w:r>
    </w:p>
    <w:p w:rsidR="009142C0" w14:paraId="53BA08FA" w14:textId="5FF3A37C">
      <w:pPr>
        <w:pStyle w:val="TOC2"/>
        <w:rPr>
          <w:rFonts w:asciiTheme="minorHAnsi" w:eastAsiaTheme="minorEastAsia" w:hAnsiTheme="minorHAnsi" w:cstheme="minorBidi"/>
          <w:noProof/>
          <w:kern w:val="2"/>
          <w:sz w:val="24"/>
          <w:szCs w:val="24"/>
          <w:lang w:eastAsia="zh-CN"/>
          <w14:ligatures w14:val="standardContextual"/>
        </w:rPr>
      </w:pPr>
      <w:r>
        <w:rPr>
          <w:noProof/>
        </w:rPr>
        <w:t>4.6</w:t>
      </w:r>
      <w:r>
        <w:rPr>
          <w:rFonts w:asciiTheme="minorHAnsi" w:eastAsiaTheme="minorEastAsia" w:hAnsiTheme="minorHAnsi" w:cstheme="minorBidi"/>
          <w:noProof/>
          <w:kern w:val="2"/>
          <w:sz w:val="24"/>
          <w:szCs w:val="24"/>
          <w:lang w:eastAsia="zh-CN"/>
          <w14:ligatures w14:val="standardContextual"/>
        </w:rPr>
        <w:tab/>
      </w:r>
      <w:r>
        <w:rPr>
          <w:noProof/>
        </w:rPr>
        <w:t>Failure to meet the COD Sunset Date</w:t>
      </w:r>
      <w:r>
        <w:rPr>
          <w:noProof/>
        </w:rPr>
        <w:tab/>
      </w:r>
      <w:r>
        <w:rPr>
          <w:noProof/>
        </w:rPr>
        <w:fldChar w:fldCharType="begin"/>
      </w:r>
      <w:r>
        <w:rPr>
          <w:noProof/>
        </w:rPr>
        <w:instrText xml:space="preserve"> PAGEREF _Toc211333433 \h </w:instrText>
      </w:r>
      <w:r>
        <w:rPr>
          <w:noProof/>
        </w:rPr>
        <w:fldChar w:fldCharType="separate"/>
      </w:r>
      <w:r>
        <w:rPr>
          <w:noProof/>
        </w:rPr>
        <w:t>26</w:t>
      </w:r>
      <w:r>
        <w:rPr>
          <w:noProof/>
        </w:rPr>
        <w:fldChar w:fldCharType="end"/>
      </w:r>
    </w:p>
    <w:p w:rsidR="009142C0" w14:paraId="22F74A92" w14:textId="3576C4BF">
      <w:pPr>
        <w:pStyle w:val="TOC2"/>
        <w:rPr>
          <w:rFonts w:asciiTheme="minorHAnsi" w:eastAsiaTheme="minorEastAsia" w:hAnsiTheme="minorHAnsi" w:cstheme="minorBidi"/>
          <w:noProof/>
          <w:kern w:val="2"/>
          <w:sz w:val="24"/>
          <w:szCs w:val="24"/>
          <w:lang w:eastAsia="zh-CN"/>
          <w14:ligatures w14:val="standardContextual"/>
        </w:rPr>
      </w:pPr>
      <w:r>
        <w:rPr>
          <w:noProof/>
        </w:rPr>
        <w:t>4.7</w:t>
      </w:r>
      <w:r>
        <w:rPr>
          <w:rFonts w:asciiTheme="minorHAnsi" w:eastAsiaTheme="minorEastAsia" w:hAnsiTheme="minorHAnsi" w:cstheme="minorBidi"/>
          <w:noProof/>
          <w:kern w:val="2"/>
          <w:sz w:val="24"/>
          <w:szCs w:val="24"/>
          <w:lang w:eastAsia="zh-CN"/>
          <w14:ligatures w14:val="standardContextual"/>
        </w:rPr>
        <w:tab/>
      </w:r>
      <w:r>
        <w:rPr>
          <w:noProof/>
        </w:rPr>
        <w:t>Construction reporting</w:t>
      </w:r>
      <w:r>
        <w:rPr>
          <w:noProof/>
        </w:rPr>
        <w:tab/>
      </w:r>
      <w:r>
        <w:rPr>
          <w:noProof/>
        </w:rPr>
        <w:fldChar w:fldCharType="begin"/>
      </w:r>
      <w:r>
        <w:rPr>
          <w:noProof/>
        </w:rPr>
        <w:instrText xml:space="preserve"> PAGEREF _Toc211333434 \h </w:instrText>
      </w:r>
      <w:r>
        <w:rPr>
          <w:noProof/>
        </w:rPr>
        <w:fldChar w:fldCharType="separate"/>
      </w:r>
      <w:r>
        <w:rPr>
          <w:noProof/>
        </w:rPr>
        <w:t>26</w:t>
      </w:r>
      <w:r>
        <w:rPr>
          <w:noProof/>
        </w:rPr>
        <w:fldChar w:fldCharType="end"/>
      </w:r>
    </w:p>
    <w:p w:rsidR="009142C0" w14:paraId="03F47E29" w14:textId="6A0E7660">
      <w:pPr>
        <w:pStyle w:val="TOC1"/>
        <w:rPr>
          <w:rFonts w:asciiTheme="minorHAnsi" w:eastAsiaTheme="minorEastAsia" w:hAnsiTheme="minorHAnsi" w:cstheme="minorBidi"/>
          <w:b w:val="0"/>
          <w:noProof/>
          <w:kern w:val="2"/>
          <w:sz w:val="24"/>
          <w:szCs w:val="24"/>
          <w:lang w:eastAsia="zh-CN"/>
          <w14:ligatures w14:val="standardContextual"/>
        </w:rPr>
      </w:pPr>
      <w:r w:rsidRPr="00C9096C">
        <w:rPr>
          <w:b w:val="0"/>
          <w:noProof/>
        </w:rPr>
        <w:t>Part 3</w:t>
      </w:r>
      <w:r>
        <w:rPr>
          <w:noProof/>
        </w:rPr>
        <w:t xml:space="preserve"> Term</w:t>
      </w:r>
      <w:r>
        <w:rPr>
          <w:noProof/>
        </w:rPr>
        <w:tab/>
      </w:r>
      <w:r>
        <w:rPr>
          <w:noProof/>
        </w:rPr>
        <w:fldChar w:fldCharType="begin"/>
      </w:r>
      <w:r>
        <w:rPr>
          <w:noProof/>
        </w:rPr>
        <w:instrText xml:space="preserve"> PAGEREF _Toc211333435 \h </w:instrText>
      </w:r>
      <w:r>
        <w:rPr>
          <w:noProof/>
        </w:rPr>
        <w:fldChar w:fldCharType="separate"/>
      </w:r>
      <w:r>
        <w:rPr>
          <w:noProof/>
        </w:rPr>
        <w:t>29</w:t>
      </w:r>
      <w:r>
        <w:rPr>
          <w:noProof/>
        </w:rPr>
        <w:fldChar w:fldCharType="end"/>
      </w:r>
    </w:p>
    <w:p w:rsidR="009142C0" w14:paraId="5598AA6F" w14:textId="724B7D5E">
      <w:pPr>
        <w:pStyle w:val="TOC1"/>
        <w:rPr>
          <w:rFonts w:asciiTheme="minorHAnsi" w:eastAsiaTheme="minorEastAsia" w:hAnsiTheme="minorHAnsi" w:cstheme="minorBidi"/>
          <w:b w:val="0"/>
          <w:noProof/>
          <w:kern w:val="2"/>
          <w:sz w:val="24"/>
          <w:szCs w:val="24"/>
          <w:lang w:eastAsia="zh-CN"/>
          <w14:ligatures w14:val="standardContextual"/>
        </w:rPr>
      </w:pPr>
      <w:r>
        <w:rPr>
          <w:noProof/>
        </w:rPr>
        <w:t>5</w:t>
      </w:r>
      <w:r>
        <w:rPr>
          <w:rFonts w:asciiTheme="minorHAnsi" w:eastAsiaTheme="minorEastAsia" w:hAnsiTheme="minorHAnsi" w:cstheme="minorBidi"/>
          <w:b w:val="0"/>
          <w:noProof/>
          <w:kern w:val="2"/>
          <w:sz w:val="24"/>
          <w:szCs w:val="24"/>
          <w:lang w:eastAsia="zh-CN"/>
          <w14:ligatures w14:val="standardContextual"/>
        </w:rPr>
        <w:tab/>
      </w:r>
      <w:r>
        <w:rPr>
          <w:noProof/>
        </w:rPr>
        <w:t>Term</w:t>
      </w:r>
      <w:r>
        <w:rPr>
          <w:noProof/>
        </w:rPr>
        <w:tab/>
      </w:r>
      <w:r>
        <w:rPr>
          <w:noProof/>
        </w:rPr>
        <w:fldChar w:fldCharType="begin"/>
      </w:r>
      <w:r>
        <w:rPr>
          <w:noProof/>
        </w:rPr>
        <w:instrText xml:space="preserve"> PAGEREF _Toc211333436 \h </w:instrText>
      </w:r>
      <w:r>
        <w:rPr>
          <w:noProof/>
        </w:rPr>
        <w:fldChar w:fldCharType="separate"/>
      </w:r>
      <w:r>
        <w:rPr>
          <w:noProof/>
        </w:rPr>
        <w:t>29</w:t>
      </w:r>
      <w:r>
        <w:rPr>
          <w:noProof/>
        </w:rPr>
        <w:fldChar w:fldCharType="end"/>
      </w:r>
    </w:p>
    <w:p w:rsidR="009142C0" w14:paraId="5CCF3F5C" w14:textId="6BEC966E">
      <w:pPr>
        <w:pStyle w:val="TOC2"/>
        <w:rPr>
          <w:rFonts w:asciiTheme="minorHAnsi" w:eastAsiaTheme="minorEastAsia" w:hAnsiTheme="minorHAnsi" w:cstheme="minorBidi"/>
          <w:noProof/>
          <w:kern w:val="2"/>
          <w:sz w:val="24"/>
          <w:szCs w:val="24"/>
          <w:lang w:eastAsia="zh-CN"/>
          <w14:ligatures w14:val="standardContextual"/>
        </w:rPr>
      </w:pPr>
      <w:r>
        <w:rPr>
          <w:noProof/>
        </w:rPr>
        <w:t>5.1</w:t>
      </w:r>
      <w:r>
        <w:rPr>
          <w:rFonts w:asciiTheme="minorHAnsi" w:eastAsiaTheme="minorEastAsia" w:hAnsiTheme="minorHAnsi" w:cstheme="minorBidi"/>
          <w:noProof/>
          <w:kern w:val="2"/>
          <w:sz w:val="24"/>
          <w:szCs w:val="24"/>
          <w:lang w:eastAsia="zh-CN"/>
          <w14:ligatures w14:val="standardContextual"/>
        </w:rPr>
        <w:tab/>
      </w:r>
      <w:r>
        <w:rPr>
          <w:noProof/>
        </w:rPr>
        <w:t>Term</w:t>
      </w:r>
      <w:r>
        <w:rPr>
          <w:noProof/>
        </w:rPr>
        <w:tab/>
      </w:r>
      <w:r>
        <w:rPr>
          <w:noProof/>
        </w:rPr>
        <w:fldChar w:fldCharType="begin"/>
      </w:r>
      <w:r>
        <w:rPr>
          <w:noProof/>
        </w:rPr>
        <w:instrText xml:space="preserve"> PAGEREF _Toc211333437 \h </w:instrText>
      </w:r>
      <w:r>
        <w:rPr>
          <w:noProof/>
        </w:rPr>
        <w:fldChar w:fldCharType="separate"/>
      </w:r>
      <w:r>
        <w:rPr>
          <w:noProof/>
        </w:rPr>
        <w:t>29</w:t>
      </w:r>
      <w:r>
        <w:rPr>
          <w:noProof/>
        </w:rPr>
        <w:fldChar w:fldCharType="end"/>
      </w:r>
    </w:p>
    <w:p w:rsidR="009142C0" w14:paraId="15BEA0DD" w14:textId="5D1A44DB">
      <w:pPr>
        <w:pStyle w:val="TOC2"/>
        <w:rPr>
          <w:rFonts w:asciiTheme="minorHAnsi" w:eastAsiaTheme="minorEastAsia" w:hAnsiTheme="minorHAnsi" w:cstheme="minorBidi"/>
          <w:noProof/>
          <w:kern w:val="2"/>
          <w:sz w:val="24"/>
          <w:szCs w:val="24"/>
          <w:lang w:eastAsia="zh-CN"/>
          <w14:ligatures w14:val="standardContextual"/>
        </w:rPr>
      </w:pPr>
      <w:r>
        <w:rPr>
          <w:noProof/>
        </w:rPr>
        <w:t>5.2</w:t>
      </w:r>
      <w:r>
        <w:rPr>
          <w:rFonts w:asciiTheme="minorHAnsi" w:eastAsiaTheme="minorEastAsia" w:hAnsiTheme="minorHAnsi" w:cstheme="minorBidi"/>
          <w:noProof/>
          <w:kern w:val="2"/>
          <w:sz w:val="24"/>
          <w:szCs w:val="24"/>
          <w:lang w:eastAsia="zh-CN"/>
          <w14:ligatures w14:val="standardContextual"/>
        </w:rPr>
        <w:tab/>
      </w:r>
      <w:r>
        <w:rPr>
          <w:noProof/>
        </w:rPr>
        <w:t>First Option Date</w:t>
      </w:r>
      <w:r>
        <w:rPr>
          <w:noProof/>
        </w:rPr>
        <w:tab/>
      </w:r>
      <w:r>
        <w:rPr>
          <w:noProof/>
        </w:rPr>
        <w:fldChar w:fldCharType="begin"/>
      </w:r>
      <w:r>
        <w:rPr>
          <w:noProof/>
        </w:rPr>
        <w:instrText xml:space="preserve"> PAGEREF _Toc211333438 \h </w:instrText>
      </w:r>
      <w:r>
        <w:rPr>
          <w:noProof/>
        </w:rPr>
        <w:fldChar w:fldCharType="separate"/>
      </w:r>
      <w:r>
        <w:rPr>
          <w:noProof/>
        </w:rPr>
        <w:t>29</w:t>
      </w:r>
      <w:r>
        <w:rPr>
          <w:noProof/>
        </w:rPr>
        <w:fldChar w:fldCharType="end"/>
      </w:r>
    </w:p>
    <w:p w:rsidR="009142C0" w14:paraId="4D2DFC1A" w14:textId="7E1B3C13">
      <w:pPr>
        <w:pStyle w:val="TOC1"/>
        <w:rPr>
          <w:rFonts w:asciiTheme="minorHAnsi" w:eastAsiaTheme="minorEastAsia" w:hAnsiTheme="minorHAnsi" w:cstheme="minorBidi"/>
          <w:b w:val="0"/>
          <w:noProof/>
          <w:kern w:val="2"/>
          <w:sz w:val="24"/>
          <w:szCs w:val="24"/>
          <w:lang w:eastAsia="zh-CN"/>
          <w14:ligatures w14:val="standardContextual"/>
        </w:rPr>
      </w:pPr>
      <w:r w:rsidRPr="00C9096C">
        <w:rPr>
          <w:b w:val="0"/>
          <w:noProof/>
        </w:rPr>
        <w:t>Part 4</w:t>
      </w:r>
      <w:r>
        <w:rPr>
          <w:noProof/>
        </w:rPr>
        <w:t xml:space="preserve"> Operation of the Project</w:t>
      </w:r>
      <w:r>
        <w:rPr>
          <w:noProof/>
        </w:rPr>
        <w:tab/>
      </w:r>
      <w:r>
        <w:rPr>
          <w:noProof/>
        </w:rPr>
        <w:fldChar w:fldCharType="begin"/>
      </w:r>
      <w:r>
        <w:rPr>
          <w:noProof/>
        </w:rPr>
        <w:instrText xml:space="preserve"> PAGEREF _Toc211333439 \h </w:instrText>
      </w:r>
      <w:r>
        <w:rPr>
          <w:noProof/>
        </w:rPr>
        <w:fldChar w:fldCharType="separate"/>
      </w:r>
      <w:r>
        <w:rPr>
          <w:noProof/>
        </w:rPr>
        <w:t>30</w:t>
      </w:r>
      <w:r>
        <w:rPr>
          <w:noProof/>
        </w:rPr>
        <w:fldChar w:fldCharType="end"/>
      </w:r>
    </w:p>
    <w:p w:rsidR="009142C0" w14:paraId="782D45A9" w14:textId="5686B385">
      <w:pPr>
        <w:pStyle w:val="TOC1"/>
        <w:rPr>
          <w:rFonts w:asciiTheme="minorHAnsi" w:eastAsiaTheme="minorEastAsia" w:hAnsiTheme="minorHAnsi" w:cstheme="minorBidi"/>
          <w:b w:val="0"/>
          <w:noProof/>
          <w:kern w:val="2"/>
          <w:sz w:val="24"/>
          <w:szCs w:val="24"/>
          <w:lang w:eastAsia="zh-CN"/>
          <w14:ligatures w14:val="standardContextual"/>
        </w:rPr>
      </w:pPr>
      <w:r>
        <w:rPr>
          <w:noProof/>
        </w:rPr>
        <w:t>6</w:t>
      </w:r>
      <w:r>
        <w:rPr>
          <w:rFonts w:asciiTheme="minorHAnsi" w:eastAsiaTheme="minorEastAsia" w:hAnsiTheme="minorHAnsi" w:cstheme="minorBidi"/>
          <w:b w:val="0"/>
          <w:noProof/>
          <w:kern w:val="2"/>
          <w:sz w:val="24"/>
          <w:szCs w:val="24"/>
          <w:lang w:eastAsia="zh-CN"/>
          <w14:ligatures w14:val="standardContextual"/>
        </w:rPr>
        <w:tab/>
      </w:r>
      <w:r>
        <w:rPr>
          <w:noProof/>
        </w:rPr>
        <w:t>Operation</w:t>
      </w:r>
      <w:r>
        <w:rPr>
          <w:noProof/>
        </w:rPr>
        <w:tab/>
      </w:r>
      <w:r>
        <w:rPr>
          <w:noProof/>
        </w:rPr>
        <w:fldChar w:fldCharType="begin"/>
      </w:r>
      <w:r>
        <w:rPr>
          <w:noProof/>
        </w:rPr>
        <w:instrText xml:space="preserve"> PAGEREF _Toc211333440 \h </w:instrText>
      </w:r>
      <w:r>
        <w:rPr>
          <w:noProof/>
        </w:rPr>
        <w:fldChar w:fldCharType="separate"/>
      </w:r>
      <w:r>
        <w:rPr>
          <w:noProof/>
        </w:rPr>
        <w:t>30</w:t>
      </w:r>
      <w:r>
        <w:rPr>
          <w:noProof/>
        </w:rPr>
        <w:fldChar w:fldCharType="end"/>
      </w:r>
    </w:p>
    <w:p w:rsidR="009142C0" w14:paraId="7BD66AE3" w14:textId="4780E197">
      <w:pPr>
        <w:pStyle w:val="TOC2"/>
        <w:rPr>
          <w:rFonts w:asciiTheme="minorHAnsi" w:eastAsiaTheme="minorEastAsia" w:hAnsiTheme="minorHAnsi" w:cstheme="minorBidi"/>
          <w:noProof/>
          <w:kern w:val="2"/>
          <w:sz w:val="24"/>
          <w:szCs w:val="24"/>
          <w:lang w:eastAsia="zh-CN"/>
          <w14:ligatures w14:val="standardContextual"/>
        </w:rPr>
      </w:pPr>
      <w:r>
        <w:rPr>
          <w:noProof/>
        </w:rPr>
        <w:t>6.1</w:t>
      </w:r>
      <w:r>
        <w:rPr>
          <w:rFonts w:asciiTheme="minorHAnsi" w:eastAsiaTheme="minorEastAsia" w:hAnsiTheme="minorHAnsi" w:cstheme="minorBidi"/>
          <w:noProof/>
          <w:kern w:val="2"/>
          <w:sz w:val="24"/>
          <w:szCs w:val="24"/>
          <w:lang w:eastAsia="zh-CN"/>
          <w14:ligatures w14:val="standardContextual"/>
        </w:rPr>
        <w:tab/>
      </w:r>
      <w:r>
        <w:rPr>
          <w:noProof/>
        </w:rPr>
        <w:t>Performance of obligations</w:t>
      </w:r>
      <w:r>
        <w:rPr>
          <w:noProof/>
        </w:rPr>
        <w:tab/>
      </w:r>
      <w:r>
        <w:rPr>
          <w:noProof/>
        </w:rPr>
        <w:fldChar w:fldCharType="begin"/>
      </w:r>
      <w:r>
        <w:rPr>
          <w:noProof/>
        </w:rPr>
        <w:instrText xml:space="preserve"> PAGEREF _Toc211333441 \h </w:instrText>
      </w:r>
      <w:r>
        <w:rPr>
          <w:noProof/>
        </w:rPr>
        <w:fldChar w:fldCharType="separate"/>
      </w:r>
      <w:r>
        <w:rPr>
          <w:noProof/>
        </w:rPr>
        <w:t>30</w:t>
      </w:r>
      <w:r>
        <w:rPr>
          <w:noProof/>
        </w:rPr>
        <w:fldChar w:fldCharType="end"/>
      </w:r>
    </w:p>
    <w:p w:rsidR="009142C0" w14:paraId="6BCF8877" w14:textId="4D7AFC13">
      <w:pPr>
        <w:pStyle w:val="TOC2"/>
        <w:rPr>
          <w:rFonts w:asciiTheme="minorHAnsi" w:eastAsiaTheme="minorEastAsia" w:hAnsiTheme="minorHAnsi" w:cstheme="minorBidi"/>
          <w:noProof/>
          <w:kern w:val="2"/>
          <w:sz w:val="24"/>
          <w:szCs w:val="24"/>
          <w:lang w:eastAsia="zh-CN"/>
          <w14:ligatures w14:val="standardContextual"/>
        </w:rPr>
      </w:pPr>
      <w:r>
        <w:rPr>
          <w:noProof/>
        </w:rPr>
        <w:t>6.2</w:t>
      </w:r>
      <w:r>
        <w:rPr>
          <w:rFonts w:asciiTheme="minorHAnsi" w:eastAsiaTheme="minorEastAsia" w:hAnsiTheme="minorHAnsi" w:cstheme="minorBidi"/>
          <w:noProof/>
          <w:kern w:val="2"/>
          <w:sz w:val="24"/>
          <w:szCs w:val="24"/>
          <w:lang w:eastAsia="zh-CN"/>
          <w14:ligatures w14:val="standardContextual"/>
        </w:rPr>
        <w:tab/>
      </w:r>
      <w:r>
        <w:rPr>
          <w:noProof/>
        </w:rPr>
        <w:t>Registration</w:t>
      </w:r>
      <w:r>
        <w:rPr>
          <w:noProof/>
        </w:rPr>
        <w:tab/>
      </w:r>
      <w:r>
        <w:rPr>
          <w:noProof/>
        </w:rPr>
        <w:fldChar w:fldCharType="begin"/>
      </w:r>
      <w:r>
        <w:rPr>
          <w:noProof/>
        </w:rPr>
        <w:instrText xml:space="preserve"> PAGEREF _Toc211333442 \h </w:instrText>
      </w:r>
      <w:r>
        <w:rPr>
          <w:noProof/>
        </w:rPr>
        <w:fldChar w:fldCharType="separate"/>
      </w:r>
      <w:r>
        <w:rPr>
          <w:noProof/>
        </w:rPr>
        <w:t>30</w:t>
      </w:r>
      <w:r>
        <w:rPr>
          <w:noProof/>
        </w:rPr>
        <w:fldChar w:fldCharType="end"/>
      </w:r>
    </w:p>
    <w:p w:rsidR="009142C0" w14:paraId="13B31CC4" w14:textId="4B39A532">
      <w:pPr>
        <w:pStyle w:val="TOC2"/>
        <w:rPr>
          <w:rFonts w:asciiTheme="minorHAnsi" w:eastAsiaTheme="minorEastAsia" w:hAnsiTheme="minorHAnsi" w:cstheme="minorBidi"/>
          <w:noProof/>
          <w:kern w:val="2"/>
          <w:sz w:val="24"/>
          <w:szCs w:val="24"/>
          <w:lang w:eastAsia="zh-CN"/>
          <w14:ligatures w14:val="standardContextual"/>
        </w:rPr>
      </w:pPr>
      <w:r>
        <w:rPr>
          <w:noProof/>
        </w:rPr>
        <w:t>6.3</w:t>
      </w:r>
      <w:r>
        <w:rPr>
          <w:rFonts w:asciiTheme="minorHAnsi" w:eastAsiaTheme="minorEastAsia" w:hAnsiTheme="minorHAnsi" w:cstheme="minorBidi"/>
          <w:noProof/>
          <w:kern w:val="2"/>
          <w:sz w:val="24"/>
          <w:szCs w:val="24"/>
          <w:lang w:eastAsia="zh-CN"/>
          <w14:ligatures w14:val="standardContextual"/>
        </w:rPr>
        <w:tab/>
      </w:r>
      <w:r>
        <w:rPr>
          <w:noProof/>
        </w:rPr>
        <w:t>Operation, bidding and dispatch</w:t>
      </w:r>
      <w:r>
        <w:rPr>
          <w:noProof/>
        </w:rPr>
        <w:tab/>
      </w:r>
      <w:r>
        <w:rPr>
          <w:noProof/>
        </w:rPr>
        <w:fldChar w:fldCharType="begin"/>
      </w:r>
      <w:r>
        <w:rPr>
          <w:noProof/>
        </w:rPr>
        <w:instrText xml:space="preserve"> PAGEREF _Toc211333443 \h </w:instrText>
      </w:r>
      <w:r>
        <w:rPr>
          <w:noProof/>
        </w:rPr>
        <w:fldChar w:fldCharType="separate"/>
      </w:r>
      <w:r>
        <w:rPr>
          <w:noProof/>
        </w:rPr>
        <w:t>31</w:t>
      </w:r>
      <w:r>
        <w:rPr>
          <w:noProof/>
        </w:rPr>
        <w:fldChar w:fldCharType="end"/>
      </w:r>
    </w:p>
    <w:p w:rsidR="009142C0" w14:paraId="59635575" w14:textId="0AB946D0">
      <w:pPr>
        <w:pStyle w:val="TOC2"/>
        <w:rPr>
          <w:rFonts w:asciiTheme="minorHAnsi" w:eastAsiaTheme="minorEastAsia" w:hAnsiTheme="minorHAnsi" w:cstheme="minorBidi"/>
          <w:noProof/>
          <w:kern w:val="2"/>
          <w:sz w:val="24"/>
          <w:szCs w:val="24"/>
          <w:lang w:eastAsia="zh-CN"/>
          <w14:ligatures w14:val="standardContextual"/>
        </w:rPr>
      </w:pPr>
      <w:r>
        <w:rPr>
          <w:noProof/>
        </w:rPr>
        <w:t>6.4</w:t>
      </w:r>
      <w:r>
        <w:rPr>
          <w:rFonts w:asciiTheme="minorHAnsi" w:eastAsiaTheme="minorEastAsia" w:hAnsiTheme="minorHAnsi" w:cstheme="minorBidi"/>
          <w:noProof/>
          <w:kern w:val="2"/>
          <w:sz w:val="24"/>
          <w:szCs w:val="24"/>
          <w:lang w:eastAsia="zh-CN"/>
          <w14:ligatures w14:val="standardContextual"/>
        </w:rPr>
        <w:tab/>
      </w:r>
      <w:r>
        <w:rPr>
          <w:noProof/>
        </w:rPr>
        <w:t>LOR event</w:t>
      </w:r>
      <w:r>
        <w:rPr>
          <w:noProof/>
        </w:rPr>
        <w:tab/>
      </w:r>
      <w:r>
        <w:rPr>
          <w:noProof/>
        </w:rPr>
        <w:fldChar w:fldCharType="begin"/>
      </w:r>
      <w:r>
        <w:rPr>
          <w:noProof/>
        </w:rPr>
        <w:instrText xml:space="preserve"> PAGEREF _Toc211333444 \h </w:instrText>
      </w:r>
      <w:r>
        <w:rPr>
          <w:noProof/>
        </w:rPr>
        <w:fldChar w:fldCharType="separate"/>
      </w:r>
      <w:r>
        <w:rPr>
          <w:noProof/>
        </w:rPr>
        <w:t>32</w:t>
      </w:r>
      <w:r>
        <w:rPr>
          <w:noProof/>
        </w:rPr>
        <w:fldChar w:fldCharType="end"/>
      </w:r>
    </w:p>
    <w:p w:rsidR="009142C0" w14:paraId="52D24391" w14:textId="6355E5E6">
      <w:pPr>
        <w:pStyle w:val="TOC2"/>
        <w:rPr>
          <w:rFonts w:asciiTheme="minorHAnsi" w:eastAsiaTheme="minorEastAsia" w:hAnsiTheme="minorHAnsi" w:cstheme="minorBidi"/>
          <w:noProof/>
          <w:kern w:val="2"/>
          <w:sz w:val="24"/>
          <w:szCs w:val="24"/>
          <w:lang w:eastAsia="zh-CN"/>
          <w14:ligatures w14:val="standardContextual"/>
        </w:rPr>
      </w:pPr>
      <w:r>
        <w:rPr>
          <w:noProof/>
        </w:rPr>
        <w:t>6.5</w:t>
      </w:r>
      <w:r>
        <w:rPr>
          <w:rFonts w:asciiTheme="minorHAnsi" w:eastAsiaTheme="minorEastAsia" w:hAnsiTheme="minorHAnsi" w:cstheme="minorBidi"/>
          <w:noProof/>
          <w:kern w:val="2"/>
          <w:sz w:val="24"/>
          <w:szCs w:val="24"/>
          <w:lang w:eastAsia="zh-CN"/>
          <w14:ligatures w14:val="standardContextual"/>
        </w:rPr>
        <w:tab/>
      </w:r>
      <w:r>
        <w:rPr>
          <w:noProof/>
        </w:rPr>
        <w:t>Testing</w:t>
      </w:r>
      <w:r>
        <w:rPr>
          <w:noProof/>
        </w:rPr>
        <w:tab/>
      </w:r>
      <w:r>
        <w:rPr>
          <w:noProof/>
        </w:rPr>
        <w:fldChar w:fldCharType="begin"/>
      </w:r>
      <w:r>
        <w:rPr>
          <w:noProof/>
        </w:rPr>
        <w:instrText xml:space="preserve"> PAGEREF _Toc211333445 \h </w:instrText>
      </w:r>
      <w:r>
        <w:rPr>
          <w:noProof/>
        </w:rPr>
        <w:fldChar w:fldCharType="separate"/>
      </w:r>
      <w:r>
        <w:rPr>
          <w:noProof/>
        </w:rPr>
        <w:t>33</w:t>
      </w:r>
      <w:r>
        <w:rPr>
          <w:noProof/>
        </w:rPr>
        <w:fldChar w:fldCharType="end"/>
      </w:r>
    </w:p>
    <w:p w:rsidR="009142C0" w14:paraId="6776F840" w14:textId="0EDF7827">
      <w:pPr>
        <w:pStyle w:val="TOC2"/>
        <w:rPr>
          <w:rFonts w:asciiTheme="minorHAnsi" w:eastAsiaTheme="minorEastAsia" w:hAnsiTheme="minorHAnsi" w:cstheme="minorBidi"/>
          <w:noProof/>
          <w:kern w:val="2"/>
          <w:sz w:val="24"/>
          <w:szCs w:val="24"/>
          <w:lang w:eastAsia="zh-CN"/>
          <w14:ligatures w14:val="standardContextual"/>
        </w:rPr>
      </w:pPr>
      <w:r>
        <w:rPr>
          <w:noProof/>
        </w:rPr>
        <w:t>6.6</w:t>
      </w:r>
      <w:r>
        <w:rPr>
          <w:rFonts w:asciiTheme="minorHAnsi" w:eastAsiaTheme="minorEastAsia" w:hAnsiTheme="minorHAnsi" w:cstheme="minorBidi"/>
          <w:noProof/>
          <w:kern w:val="2"/>
          <w:sz w:val="24"/>
          <w:szCs w:val="24"/>
          <w:lang w:eastAsia="zh-CN"/>
          <w14:ligatures w14:val="standardContextual"/>
        </w:rPr>
        <w:tab/>
      </w:r>
      <w:r>
        <w:rPr>
          <w:noProof/>
        </w:rPr>
        <w:t>Performance Cure Plan</w:t>
      </w:r>
      <w:r>
        <w:rPr>
          <w:noProof/>
        </w:rPr>
        <w:tab/>
      </w:r>
      <w:r>
        <w:rPr>
          <w:noProof/>
        </w:rPr>
        <w:fldChar w:fldCharType="begin"/>
      </w:r>
      <w:r>
        <w:rPr>
          <w:noProof/>
        </w:rPr>
        <w:instrText xml:space="preserve"> PAGEREF _Toc211333446 \h </w:instrText>
      </w:r>
      <w:r>
        <w:rPr>
          <w:noProof/>
        </w:rPr>
        <w:fldChar w:fldCharType="separate"/>
      </w:r>
      <w:r>
        <w:rPr>
          <w:noProof/>
        </w:rPr>
        <w:t>33</w:t>
      </w:r>
      <w:r>
        <w:rPr>
          <w:noProof/>
        </w:rPr>
        <w:fldChar w:fldCharType="end"/>
      </w:r>
    </w:p>
    <w:p w:rsidR="009142C0" w14:paraId="5A1EA2A3" w14:textId="6B8B523A">
      <w:pPr>
        <w:pStyle w:val="TOC2"/>
        <w:rPr>
          <w:rFonts w:asciiTheme="minorHAnsi" w:eastAsiaTheme="minorEastAsia" w:hAnsiTheme="minorHAnsi" w:cstheme="minorBidi"/>
          <w:noProof/>
          <w:kern w:val="2"/>
          <w:sz w:val="24"/>
          <w:szCs w:val="24"/>
          <w:lang w:eastAsia="zh-CN"/>
          <w14:ligatures w14:val="standardContextual"/>
        </w:rPr>
      </w:pPr>
      <w:r>
        <w:rPr>
          <w:noProof/>
        </w:rPr>
        <w:t>6.7</w:t>
      </w:r>
      <w:r>
        <w:rPr>
          <w:rFonts w:asciiTheme="minorHAnsi" w:eastAsiaTheme="minorEastAsia" w:hAnsiTheme="minorHAnsi" w:cstheme="minorBidi"/>
          <w:noProof/>
          <w:kern w:val="2"/>
          <w:sz w:val="24"/>
          <w:szCs w:val="24"/>
          <w:lang w:eastAsia="zh-CN"/>
          <w14:ligatures w14:val="standardContextual"/>
        </w:rPr>
        <w:tab/>
      </w:r>
      <w:r>
        <w:rPr>
          <w:noProof/>
        </w:rPr>
        <w:t>Termination for failure to pass the Revalidation Test</w:t>
      </w:r>
      <w:r>
        <w:rPr>
          <w:noProof/>
        </w:rPr>
        <w:tab/>
      </w:r>
      <w:r>
        <w:rPr>
          <w:noProof/>
        </w:rPr>
        <w:fldChar w:fldCharType="begin"/>
      </w:r>
      <w:r>
        <w:rPr>
          <w:noProof/>
        </w:rPr>
        <w:instrText xml:space="preserve"> PAGEREF _Toc211333447 \h </w:instrText>
      </w:r>
      <w:r>
        <w:rPr>
          <w:noProof/>
        </w:rPr>
        <w:fldChar w:fldCharType="separate"/>
      </w:r>
      <w:r>
        <w:rPr>
          <w:noProof/>
        </w:rPr>
        <w:t>34</w:t>
      </w:r>
      <w:r>
        <w:rPr>
          <w:noProof/>
        </w:rPr>
        <w:fldChar w:fldCharType="end"/>
      </w:r>
    </w:p>
    <w:p w:rsidR="009142C0" w14:paraId="64523CED" w14:textId="21A70EA4">
      <w:pPr>
        <w:pStyle w:val="TOC2"/>
        <w:rPr>
          <w:rFonts w:asciiTheme="minorHAnsi" w:eastAsiaTheme="minorEastAsia" w:hAnsiTheme="minorHAnsi" w:cstheme="minorBidi"/>
          <w:noProof/>
          <w:kern w:val="2"/>
          <w:sz w:val="24"/>
          <w:szCs w:val="24"/>
          <w:lang w:eastAsia="zh-CN"/>
          <w14:ligatures w14:val="standardContextual"/>
        </w:rPr>
      </w:pPr>
      <w:r>
        <w:rPr>
          <w:noProof/>
        </w:rPr>
        <w:t>6.8</w:t>
      </w:r>
      <w:r>
        <w:rPr>
          <w:rFonts w:asciiTheme="minorHAnsi" w:eastAsiaTheme="minorEastAsia" w:hAnsiTheme="minorHAnsi" w:cstheme="minorBidi"/>
          <w:noProof/>
          <w:kern w:val="2"/>
          <w:sz w:val="24"/>
          <w:szCs w:val="24"/>
          <w:lang w:eastAsia="zh-CN"/>
          <w14:ligatures w14:val="standardContextual"/>
        </w:rPr>
        <w:tab/>
      </w:r>
      <w:r>
        <w:rPr>
          <w:noProof/>
        </w:rPr>
        <w:t>Emissions Reduction Commitments</w:t>
      </w:r>
      <w:r>
        <w:rPr>
          <w:noProof/>
        </w:rPr>
        <w:tab/>
      </w:r>
      <w:r>
        <w:rPr>
          <w:noProof/>
        </w:rPr>
        <w:fldChar w:fldCharType="begin"/>
      </w:r>
      <w:r>
        <w:rPr>
          <w:noProof/>
        </w:rPr>
        <w:instrText xml:space="preserve"> PAGEREF _Toc211333448 \h </w:instrText>
      </w:r>
      <w:r>
        <w:rPr>
          <w:noProof/>
        </w:rPr>
        <w:fldChar w:fldCharType="separate"/>
      </w:r>
      <w:r>
        <w:rPr>
          <w:noProof/>
        </w:rPr>
        <w:t>34</w:t>
      </w:r>
      <w:r>
        <w:rPr>
          <w:noProof/>
        </w:rPr>
        <w:fldChar w:fldCharType="end"/>
      </w:r>
    </w:p>
    <w:p w:rsidR="009142C0" w14:paraId="41F837A6" w14:textId="148D7786">
      <w:pPr>
        <w:pStyle w:val="TOC1"/>
        <w:rPr>
          <w:rFonts w:asciiTheme="minorHAnsi" w:eastAsiaTheme="minorEastAsia" w:hAnsiTheme="minorHAnsi" w:cstheme="minorBidi"/>
          <w:b w:val="0"/>
          <w:noProof/>
          <w:kern w:val="2"/>
          <w:sz w:val="24"/>
          <w:szCs w:val="24"/>
          <w:lang w:eastAsia="zh-CN"/>
          <w14:ligatures w14:val="standardContextual"/>
        </w:rPr>
      </w:pPr>
      <w:r>
        <w:rPr>
          <w:noProof/>
        </w:rPr>
        <w:t>7</w:t>
      </w:r>
      <w:r>
        <w:rPr>
          <w:rFonts w:asciiTheme="minorHAnsi" w:eastAsiaTheme="minorEastAsia" w:hAnsiTheme="minorHAnsi" w:cstheme="minorBidi"/>
          <w:b w:val="0"/>
          <w:noProof/>
          <w:kern w:val="2"/>
          <w:sz w:val="24"/>
          <w:szCs w:val="24"/>
          <w:lang w:eastAsia="zh-CN"/>
          <w14:ligatures w14:val="standardContextual"/>
        </w:rPr>
        <w:tab/>
      </w:r>
      <w:r>
        <w:rPr>
          <w:noProof/>
        </w:rPr>
        <w:t>Maintenance</w:t>
      </w:r>
      <w:r>
        <w:rPr>
          <w:noProof/>
        </w:rPr>
        <w:tab/>
      </w:r>
      <w:r>
        <w:rPr>
          <w:noProof/>
        </w:rPr>
        <w:fldChar w:fldCharType="begin"/>
      </w:r>
      <w:r>
        <w:rPr>
          <w:noProof/>
        </w:rPr>
        <w:instrText xml:space="preserve"> PAGEREF _Toc211333449 \h </w:instrText>
      </w:r>
      <w:r>
        <w:rPr>
          <w:noProof/>
        </w:rPr>
        <w:fldChar w:fldCharType="separate"/>
      </w:r>
      <w:r>
        <w:rPr>
          <w:noProof/>
        </w:rPr>
        <w:t>35</w:t>
      </w:r>
      <w:r>
        <w:rPr>
          <w:noProof/>
        </w:rPr>
        <w:fldChar w:fldCharType="end"/>
      </w:r>
    </w:p>
    <w:p w:rsidR="009142C0" w14:paraId="6A7BB631" w14:textId="50DBD187">
      <w:pPr>
        <w:pStyle w:val="TOC2"/>
        <w:rPr>
          <w:rFonts w:asciiTheme="minorHAnsi" w:eastAsiaTheme="minorEastAsia" w:hAnsiTheme="minorHAnsi" w:cstheme="minorBidi"/>
          <w:noProof/>
          <w:kern w:val="2"/>
          <w:sz w:val="24"/>
          <w:szCs w:val="24"/>
          <w:lang w:eastAsia="zh-CN"/>
          <w14:ligatures w14:val="standardContextual"/>
        </w:rPr>
      </w:pPr>
      <w:r w:rsidRPr="00C9096C">
        <w:rPr>
          <w:iCs/>
          <w:noProof/>
        </w:rPr>
        <w:t>7.1</w:t>
      </w:r>
      <w:r>
        <w:rPr>
          <w:rFonts w:asciiTheme="minorHAnsi" w:eastAsiaTheme="minorEastAsia" w:hAnsiTheme="minorHAnsi" w:cstheme="minorBidi"/>
          <w:noProof/>
          <w:kern w:val="2"/>
          <w:sz w:val="24"/>
          <w:szCs w:val="24"/>
          <w:lang w:eastAsia="zh-CN"/>
          <w14:ligatures w14:val="standardContextual"/>
        </w:rPr>
        <w:tab/>
      </w:r>
      <w:r w:rsidRPr="00C9096C">
        <w:rPr>
          <w:iCs/>
          <w:noProof/>
        </w:rPr>
        <w:t>Annual Maintenance Program</w:t>
      </w:r>
      <w:r>
        <w:rPr>
          <w:noProof/>
        </w:rPr>
        <w:tab/>
      </w:r>
      <w:r>
        <w:rPr>
          <w:noProof/>
        </w:rPr>
        <w:fldChar w:fldCharType="begin"/>
      </w:r>
      <w:r>
        <w:rPr>
          <w:noProof/>
        </w:rPr>
        <w:instrText xml:space="preserve"> PAGEREF _Toc211333450 \h </w:instrText>
      </w:r>
      <w:r>
        <w:rPr>
          <w:noProof/>
        </w:rPr>
        <w:fldChar w:fldCharType="separate"/>
      </w:r>
      <w:r>
        <w:rPr>
          <w:noProof/>
        </w:rPr>
        <w:t>35</w:t>
      </w:r>
      <w:r>
        <w:rPr>
          <w:noProof/>
        </w:rPr>
        <w:fldChar w:fldCharType="end"/>
      </w:r>
    </w:p>
    <w:p w:rsidR="009142C0" w14:paraId="27095C4E" w14:textId="0102B772">
      <w:pPr>
        <w:pStyle w:val="TOC2"/>
        <w:rPr>
          <w:rFonts w:asciiTheme="minorHAnsi" w:eastAsiaTheme="minorEastAsia" w:hAnsiTheme="minorHAnsi" w:cstheme="minorBidi"/>
          <w:noProof/>
          <w:kern w:val="2"/>
          <w:sz w:val="24"/>
          <w:szCs w:val="24"/>
          <w:lang w:eastAsia="zh-CN"/>
          <w14:ligatures w14:val="standardContextual"/>
        </w:rPr>
      </w:pPr>
      <w:r>
        <w:rPr>
          <w:noProof/>
        </w:rPr>
        <w:t>7.2</w:t>
      </w:r>
      <w:r>
        <w:rPr>
          <w:rFonts w:asciiTheme="minorHAnsi" w:eastAsiaTheme="minorEastAsia" w:hAnsiTheme="minorHAnsi" w:cstheme="minorBidi"/>
          <w:noProof/>
          <w:kern w:val="2"/>
          <w:sz w:val="24"/>
          <w:szCs w:val="24"/>
          <w:lang w:eastAsia="zh-CN"/>
          <w14:ligatures w14:val="standardContextual"/>
        </w:rPr>
        <w:tab/>
      </w:r>
      <w:r>
        <w:rPr>
          <w:noProof/>
        </w:rPr>
        <w:t>Adjustment to Peak Periods</w:t>
      </w:r>
      <w:r>
        <w:rPr>
          <w:noProof/>
        </w:rPr>
        <w:tab/>
      </w:r>
      <w:r>
        <w:rPr>
          <w:noProof/>
        </w:rPr>
        <w:fldChar w:fldCharType="begin"/>
      </w:r>
      <w:r>
        <w:rPr>
          <w:noProof/>
        </w:rPr>
        <w:instrText xml:space="preserve"> PAGEREF _Toc211333451 \h </w:instrText>
      </w:r>
      <w:r>
        <w:rPr>
          <w:noProof/>
        </w:rPr>
        <w:fldChar w:fldCharType="separate"/>
      </w:r>
      <w:r>
        <w:rPr>
          <w:noProof/>
        </w:rPr>
        <w:t>35</w:t>
      </w:r>
      <w:r>
        <w:rPr>
          <w:noProof/>
        </w:rPr>
        <w:fldChar w:fldCharType="end"/>
      </w:r>
    </w:p>
    <w:p w:rsidR="009142C0" w14:paraId="2D26E265" w14:textId="17D713F0">
      <w:pPr>
        <w:pStyle w:val="TOC1"/>
        <w:rPr>
          <w:rFonts w:asciiTheme="minorHAnsi" w:eastAsiaTheme="minorEastAsia" w:hAnsiTheme="minorHAnsi" w:cstheme="minorBidi"/>
          <w:b w:val="0"/>
          <w:noProof/>
          <w:kern w:val="2"/>
          <w:sz w:val="24"/>
          <w:szCs w:val="24"/>
          <w:lang w:eastAsia="zh-CN"/>
          <w14:ligatures w14:val="standardContextual"/>
        </w:rPr>
      </w:pPr>
      <w:r>
        <w:rPr>
          <w:noProof/>
        </w:rPr>
        <w:t>8</w:t>
      </w:r>
      <w:r>
        <w:rPr>
          <w:rFonts w:asciiTheme="minorHAnsi" w:eastAsiaTheme="minorEastAsia" w:hAnsiTheme="minorHAnsi" w:cstheme="minorBidi"/>
          <w:b w:val="0"/>
          <w:noProof/>
          <w:kern w:val="2"/>
          <w:sz w:val="24"/>
          <w:szCs w:val="24"/>
          <w:lang w:eastAsia="zh-CN"/>
          <w14:ligatures w14:val="standardContextual"/>
        </w:rPr>
        <w:tab/>
      </w:r>
      <w:r>
        <w:rPr>
          <w:noProof/>
        </w:rPr>
        <w:t>Insurance</w:t>
      </w:r>
      <w:r>
        <w:rPr>
          <w:noProof/>
        </w:rPr>
        <w:tab/>
      </w:r>
      <w:r>
        <w:rPr>
          <w:noProof/>
        </w:rPr>
        <w:fldChar w:fldCharType="begin"/>
      </w:r>
      <w:r>
        <w:rPr>
          <w:noProof/>
        </w:rPr>
        <w:instrText xml:space="preserve"> PAGEREF _Toc211333452 \h </w:instrText>
      </w:r>
      <w:r>
        <w:rPr>
          <w:noProof/>
        </w:rPr>
        <w:fldChar w:fldCharType="separate"/>
      </w:r>
      <w:r>
        <w:rPr>
          <w:noProof/>
        </w:rPr>
        <w:t>36</w:t>
      </w:r>
      <w:r>
        <w:rPr>
          <w:noProof/>
        </w:rPr>
        <w:fldChar w:fldCharType="end"/>
      </w:r>
    </w:p>
    <w:p w:rsidR="009142C0" w14:paraId="47C81029" w14:textId="66C04DE6">
      <w:pPr>
        <w:pStyle w:val="TOC1"/>
        <w:rPr>
          <w:rFonts w:asciiTheme="minorHAnsi" w:eastAsiaTheme="minorEastAsia" w:hAnsiTheme="minorHAnsi" w:cstheme="minorBidi"/>
          <w:b w:val="0"/>
          <w:noProof/>
          <w:kern w:val="2"/>
          <w:sz w:val="24"/>
          <w:szCs w:val="24"/>
          <w:lang w:eastAsia="zh-CN"/>
          <w14:ligatures w14:val="standardContextual"/>
        </w:rPr>
      </w:pPr>
      <w:r>
        <w:rPr>
          <w:noProof/>
        </w:rPr>
        <w:t>9</w:t>
      </w:r>
      <w:r>
        <w:rPr>
          <w:rFonts w:asciiTheme="minorHAnsi" w:eastAsiaTheme="minorEastAsia" w:hAnsiTheme="minorHAnsi" w:cstheme="minorBidi"/>
          <w:b w:val="0"/>
          <w:noProof/>
          <w:kern w:val="2"/>
          <w:sz w:val="24"/>
          <w:szCs w:val="24"/>
          <w:lang w:eastAsia="zh-CN"/>
          <w14:ligatures w14:val="standardContextual"/>
        </w:rPr>
        <w:tab/>
      </w:r>
      <w:r>
        <w:rPr>
          <w:noProof/>
        </w:rPr>
        <w:t>Alterations to the Project</w:t>
      </w:r>
      <w:r>
        <w:rPr>
          <w:noProof/>
        </w:rPr>
        <w:tab/>
      </w:r>
      <w:r>
        <w:rPr>
          <w:noProof/>
        </w:rPr>
        <w:fldChar w:fldCharType="begin"/>
      </w:r>
      <w:r>
        <w:rPr>
          <w:noProof/>
        </w:rPr>
        <w:instrText xml:space="preserve"> PAGEREF _Toc211333453 \h </w:instrText>
      </w:r>
      <w:r>
        <w:rPr>
          <w:noProof/>
        </w:rPr>
        <w:fldChar w:fldCharType="separate"/>
      </w:r>
      <w:r>
        <w:rPr>
          <w:noProof/>
        </w:rPr>
        <w:t>36</w:t>
      </w:r>
      <w:r>
        <w:rPr>
          <w:noProof/>
        </w:rPr>
        <w:fldChar w:fldCharType="end"/>
      </w:r>
    </w:p>
    <w:p w:rsidR="009142C0" w14:paraId="6120DC12" w14:textId="2BDDCD08">
      <w:pPr>
        <w:pStyle w:val="TOC2"/>
        <w:rPr>
          <w:rFonts w:asciiTheme="minorHAnsi" w:eastAsiaTheme="minorEastAsia" w:hAnsiTheme="minorHAnsi" w:cstheme="minorBidi"/>
          <w:noProof/>
          <w:kern w:val="2"/>
          <w:sz w:val="24"/>
          <w:szCs w:val="24"/>
          <w:lang w:eastAsia="zh-CN"/>
          <w14:ligatures w14:val="standardContextual"/>
        </w:rPr>
      </w:pPr>
      <w:r>
        <w:rPr>
          <w:noProof/>
        </w:rPr>
        <w:t>9.1</w:t>
      </w:r>
      <w:r>
        <w:rPr>
          <w:rFonts w:asciiTheme="minorHAnsi" w:eastAsiaTheme="minorEastAsia" w:hAnsiTheme="minorHAnsi" w:cstheme="minorBidi"/>
          <w:noProof/>
          <w:kern w:val="2"/>
          <w:sz w:val="24"/>
          <w:szCs w:val="24"/>
          <w:lang w:eastAsia="zh-CN"/>
          <w14:ligatures w14:val="standardContextual"/>
        </w:rPr>
        <w:tab/>
      </w:r>
      <w:r>
        <w:rPr>
          <w:noProof/>
        </w:rPr>
        <w:t>Material Alterations</w:t>
      </w:r>
      <w:r>
        <w:rPr>
          <w:noProof/>
        </w:rPr>
        <w:tab/>
      </w:r>
      <w:r>
        <w:rPr>
          <w:noProof/>
        </w:rPr>
        <w:fldChar w:fldCharType="begin"/>
      </w:r>
      <w:r>
        <w:rPr>
          <w:noProof/>
        </w:rPr>
        <w:instrText xml:space="preserve"> PAGEREF _Toc211333454 \h </w:instrText>
      </w:r>
      <w:r>
        <w:rPr>
          <w:noProof/>
        </w:rPr>
        <w:fldChar w:fldCharType="separate"/>
      </w:r>
      <w:r>
        <w:rPr>
          <w:noProof/>
        </w:rPr>
        <w:t>36</w:t>
      </w:r>
      <w:r>
        <w:rPr>
          <w:noProof/>
        </w:rPr>
        <w:fldChar w:fldCharType="end"/>
      </w:r>
    </w:p>
    <w:p w:rsidR="009142C0" w14:paraId="44A77CF3" w14:textId="2646D9F4">
      <w:pPr>
        <w:pStyle w:val="TOC2"/>
        <w:rPr>
          <w:rFonts w:asciiTheme="minorHAnsi" w:eastAsiaTheme="minorEastAsia" w:hAnsiTheme="minorHAnsi" w:cstheme="minorBidi"/>
          <w:noProof/>
          <w:kern w:val="2"/>
          <w:sz w:val="24"/>
          <w:szCs w:val="24"/>
          <w:lang w:eastAsia="zh-CN"/>
          <w14:ligatures w14:val="standardContextual"/>
        </w:rPr>
      </w:pPr>
      <w:r>
        <w:rPr>
          <w:noProof/>
          <w:lang w:eastAsia="en-AU"/>
        </w:rPr>
        <w:t>9.2</w:t>
      </w:r>
      <w:r>
        <w:rPr>
          <w:rFonts w:asciiTheme="minorHAnsi" w:eastAsiaTheme="minorEastAsia" w:hAnsiTheme="minorHAnsi" w:cstheme="minorBidi"/>
          <w:noProof/>
          <w:kern w:val="2"/>
          <w:sz w:val="24"/>
          <w:szCs w:val="24"/>
          <w:lang w:eastAsia="zh-CN"/>
          <w14:ligatures w14:val="standardContextual"/>
        </w:rPr>
        <w:tab/>
      </w:r>
      <w:r>
        <w:rPr>
          <w:noProof/>
          <w:lang w:eastAsia="en-AU"/>
        </w:rPr>
        <w:t>Changes to WDRUs</w:t>
      </w:r>
      <w:r>
        <w:rPr>
          <w:noProof/>
        </w:rPr>
        <w:tab/>
      </w:r>
      <w:r>
        <w:rPr>
          <w:noProof/>
        </w:rPr>
        <w:fldChar w:fldCharType="begin"/>
      </w:r>
      <w:r>
        <w:rPr>
          <w:noProof/>
        </w:rPr>
        <w:instrText xml:space="preserve"> PAGEREF _Toc211333455 \h </w:instrText>
      </w:r>
      <w:r>
        <w:rPr>
          <w:noProof/>
        </w:rPr>
        <w:fldChar w:fldCharType="separate"/>
      </w:r>
      <w:r>
        <w:rPr>
          <w:noProof/>
        </w:rPr>
        <w:t>36</w:t>
      </w:r>
      <w:r>
        <w:rPr>
          <w:noProof/>
        </w:rPr>
        <w:fldChar w:fldCharType="end"/>
      </w:r>
    </w:p>
    <w:p w:rsidR="009142C0" w14:paraId="68714B05" w14:textId="23978175">
      <w:pPr>
        <w:pStyle w:val="TOC2"/>
        <w:rPr>
          <w:rFonts w:asciiTheme="minorHAnsi" w:eastAsiaTheme="minorEastAsia" w:hAnsiTheme="minorHAnsi" w:cstheme="minorBidi"/>
          <w:noProof/>
          <w:kern w:val="2"/>
          <w:sz w:val="24"/>
          <w:szCs w:val="24"/>
          <w:lang w:eastAsia="zh-CN"/>
          <w14:ligatures w14:val="standardContextual"/>
        </w:rPr>
      </w:pPr>
      <w:r>
        <w:rPr>
          <w:noProof/>
          <w:lang w:eastAsia="en-AU"/>
        </w:rPr>
        <w:t>9.3</w:t>
      </w:r>
      <w:r>
        <w:rPr>
          <w:rFonts w:asciiTheme="minorHAnsi" w:eastAsiaTheme="minorEastAsia" w:hAnsiTheme="minorHAnsi" w:cstheme="minorBidi"/>
          <w:noProof/>
          <w:kern w:val="2"/>
          <w:sz w:val="24"/>
          <w:szCs w:val="24"/>
          <w:lang w:eastAsia="zh-CN"/>
          <w14:ligatures w14:val="standardContextual"/>
        </w:rPr>
        <w:tab/>
      </w:r>
      <w:r>
        <w:rPr>
          <w:noProof/>
          <w:lang w:eastAsia="en-AU"/>
        </w:rPr>
        <w:t>Nomination of partial capacity of WDRUs</w:t>
      </w:r>
      <w:r>
        <w:rPr>
          <w:noProof/>
        </w:rPr>
        <w:tab/>
      </w:r>
      <w:r>
        <w:rPr>
          <w:noProof/>
        </w:rPr>
        <w:fldChar w:fldCharType="begin"/>
      </w:r>
      <w:r>
        <w:rPr>
          <w:noProof/>
        </w:rPr>
        <w:instrText xml:space="preserve"> PAGEREF _Toc211333456 \h </w:instrText>
      </w:r>
      <w:r>
        <w:rPr>
          <w:noProof/>
        </w:rPr>
        <w:fldChar w:fldCharType="separate"/>
      </w:r>
      <w:r>
        <w:rPr>
          <w:noProof/>
        </w:rPr>
        <w:t>37</w:t>
      </w:r>
      <w:r>
        <w:rPr>
          <w:noProof/>
        </w:rPr>
        <w:fldChar w:fldCharType="end"/>
      </w:r>
    </w:p>
    <w:p w:rsidR="009142C0" w14:paraId="5D57E95D" w14:textId="380939FF">
      <w:pPr>
        <w:pStyle w:val="TOC1"/>
        <w:rPr>
          <w:rFonts w:asciiTheme="minorHAnsi" w:eastAsiaTheme="minorEastAsia" w:hAnsiTheme="minorHAnsi" w:cstheme="minorBidi"/>
          <w:b w:val="0"/>
          <w:noProof/>
          <w:kern w:val="2"/>
          <w:sz w:val="24"/>
          <w:szCs w:val="24"/>
          <w:lang w:eastAsia="zh-CN"/>
          <w14:ligatures w14:val="standardContextual"/>
        </w:rPr>
      </w:pPr>
      <w:r>
        <w:rPr>
          <w:noProof/>
        </w:rPr>
        <w:t>10</w:t>
      </w:r>
      <w:r>
        <w:rPr>
          <w:rFonts w:asciiTheme="minorHAnsi" w:eastAsiaTheme="minorEastAsia" w:hAnsiTheme="minorHAnsi" w:cstheme="minorBidi"/>
          <w:b w:val="0"/>
          <w:noProof/>
          <w:kern w:val="2"/>
          <w:sz w:val="24"/>
          <w:szCs w:val="24"/>
          <w:lang w:eastAsia="zh-CN"/>
          <w14:ligatures w14:val="standardContextual"/>
        </w:rPr>
        <w:tab/>
      </w:r>
      <w:r w:rsidRPr="00C9096C">
        <w:rPr>
          <w:b w:val="0"/>
          <w:bCs/>
          <w:noProof/>
        </w:rPr>
        <w:t>[</w:t>
      </w:r>
      <w:r>
        <w:rPr>
          <w:noProof/>
        </w:rPr>
        <w:t>Social Licence Commitments</w:t>
      </w:r>
      <w:r>
        <w:rPr>
          <w:noProof/>
        </w:rPr>
        <w:tab/>
      </w:r>
      <w:r>
        <w:rPr>
          <w:noProof/>
        </w:rPr>
        <w:fldChar w:fldCharType="begin"/>
      </w:r>
      <w:r>
        <w:rPr>
          <w:noProof/>
        </w:rPr>
        <w:instrText xml:space="preserve"> PAGEREF _Toc211333457 \h </w:instrText>
      </w:r>
      <w:r>
        <w:rPr>
          <w:noProof/>
        </w:rPr>
        <w:fldChar w:fldCharType="separate"/>
      </w:r>
      <w:r>
        <w:rPr>
          <w:noProof/>
        </w:rPr>
        <w:t>37</w:t>
      </w:r>
      <w:r>
        <w:rPr>
          <w:noProof/>
        </w:rPr>
        <w:fldChar w:fldCharType="end"/>
      </w:r>
    </w:p>
    <w:p w:rsidR="009142C0" w14:paraId="10A079DE" w14:textId="1133AC14">
      <w:pPr>
        <w:pStyle w:val="TOC1"/>
        <w:rPr>
          <w:rFonts w:asciiTheme="minorHAnsi" w:eastAsiaTheme="minorEastAsia" w:hAnsiTheme="minorHAnsi" w:cstheme="minorBidi"/>
          <w:b w:val="0"/>
          <w:noProof/>
          <w:kern w:val="2"/>
          <w:sz w:val="24"/>
          <w:szCs w:val="24"/>
          <w:lang w:eastAsia="zh-CN"/>
          <w14:ligatures w14:val="standardContextual"/>
        </w:rPr>
      </w:pPr>
      <w:r>
        <w:rPr>
          <w:noProof/>
        </w:rPr>
        <w:t>11</w:t>
      </w:r>
      <w:r>
        <w:rPr>
          <w:rFonts w:asciiTheme="minorHAnsi" w:eastAsiaTheme="minorEastAsia" w:hAnsiTheme="minorHAnsi" w:cstheme="minorBidi"/>
          <w:b w:val="0"/>
          <w:noProof/>
          <w:kern w:val="2"/>
          <w:sz w:val="24"/>
          <w:szCs w:val="24"/>
          <w:lang w:eastAsia="zh-CN"/>
          <w14:ligatures w14:val="standardContextual"/>
        </w:rPr>
        <w:tab/>
      </w:r>
      <w:r>
        <w:rPr>
          <w:noProof/>
        </w:rPr>
        <w:t>Reporting</w:t>
      </w:r>
      <w:r>
        <w:rPr>
          <w:noProof/>
        </w:rPr>
        <w:tab/>
      </w:r>
      <w:r>
        <w:rPr>
          <w:noProof/>
        </w:rPr>
        <w:fldChar w:fldCharType="begin"/>
      </w:r>
      <w:r>
        <w:rPr>
          <w:noProof/>
        </w:rPr>
        <w:instrText xml:space="preserve"> PAGEREF _Toc211333458 \h </w:instrText>
      </w:r>
      <w:r>
        <w:rPr>
          <w:noProof/>
        </w:rPr>
        <w:fldChar w:fldCharType="separate"/>
      </w:r>
      <w:r>
        <w:rPr>
          <w:noProof/>
        </w:rPr>
        <w:t>38</w:t>
      </w:r>
      <w:r>
        <w:rPr>
          <w:noProof/>
        </w:rPr>
        <w:fldChar w:fldCharType="end"/>
      </w:r>
    </w:p>
    <w:p w:rsidR="009142C0" w14:paraId="776FEE65" w14:textId="2A7BD65A">
      <w:pPr>
        <w:pStyle w:val="TOC2"/>
        <w:rPr>
          <w:rFonts w:asciiTheme="minorHAnsi" w:eastAsiaTheme="minorEastAsia" w:hAnsiTheme="minorHAnsi" w:cstheme="minorBidi"/>
          <w:noProof/>
          <w:kern w:val="2"/>
          <w:sz w:val="24"/>
          <w:szCs w:val="24"/>
          <w:lang w:eastAsia="zh-CN"/>
          <w14:ligatures w14:val="standardContextual"/>
        </w:rPr>
      </w:pPr>
      <w:r>
        <w:rPr>
          <w:noProof/>
        </w:rPr>
        <w:t>11.1</w:t>
      </w:r>
      <w:r>
        <w:rPr>
          <w:rFonts w:asciiTheme="minorHAnsi" w:eastAsiaTheme="minorEastAsia" w:hAnsiTheme="minorHAnsi" w:cstheme="minorBidi"/>
          <w:noProof/>
          <w:kern w:val="2"/>
          <w:sz w:val="24"/>
          <w:szCs w:val="24"/>
          <w:lang w:eastAsia="zh-CN"/>
          <w14:ligatures w14:val="standardContextual"/>
        </w:rPr>
        <w:tab/>
      </w:r>
      <w:r>
        <w:rPr>
          <w:noProof/>
        </w:rPr>
        <w:t>Operating Strategy</w:t>
      </w:r>
      <w:r>
        <w:rPr>
          <w:noProof/>
        </w:rPr>
        <w:tab/>
      </w:r>
      <w:r>
        <w:rPr>
          <w:noProof/>
        </w:rPr>
        <w:fldChar w:fldCharType="begin"/>
      </w:r>
      <w:r>
        <w:rPr>
          <w:noProof/>
        </w:rPr>
        <w:instrText xml:space="preserve"> PAGEREF _Toc211333459 \h </w:instrText>
      </w:r>
      <w:r>
        <w:rPr>
          <w:noProof/>
        </w:rPr>
        <w:fldChar w:fldCharType="separate"/>
      </w:r>
      <w:r>
        <w:rPr>
          <w:noProof/>
        </w:rPr>
        <w:t>38</w:t>
      </w:r>
      <w:r>
        <w:rPr>
          <w:noProof/>
        </w:rPr>
        <w:fldChar w:fldCharType="end"/>
      </w:r>
    </w:p>
    <w:p w:rsidR="009142C0" w14:paraId="1C19941A" w14:textId="42B44605">
      <w:pPr>
        <w:pStyle w:val="TOC2"/>
        <w:rPr>
          <w:rFonts w:asciiTheme="minorHAnsi" w:eastAsiaTheme="minorEastAsia" w:hAnsiTheme="minorHAnsi" w:cstheme="minorBidi"/>
          <w:noProof/>
          <w:kern w:val="2"/>
          <w:sz w:val="24"/>
          <w:szCs w:val="24"/>
          <w:lang w:eastAsia="zh-CN"/>
          <w14:ligatures w14:val="standardContextual"/>
        </w:rPr>
      </w:pPr>
      <w:r>
        <w:rPr>
          <w:noProof/>
        </w:rPr>
        <w:t>11.2</w:t>
      </w:r>
      <w:r>
        <w:rPr>
          <w:rFonts w:asciiTheme="minorHAnsi" w:eastAsiaTheme="minorEastAsia" w:hAnsiTheme="minorHAnsi" w:cstheme="minorBidi"/>
          <w:noProof/>
          <w:kern w:val="2"/>
          <w:sz w:val="24"/>
          <w:szCs w:val="24"/>
          <w:lang w:eastAsia="zh-CN"/>
          <w14:ligatures w14:val="standardContextual"/>
        </w:rPr>
        <w:tab/>
      </w:r>
      <w:r>
        <w:rPr>
          <w:noProof/>
        </w:rPr>
        <w:t>Operating reports</w:t>
      </w:r>
      <w:r>
        <w:rPr>
          <w:noProof/>
        </w:rPr>
        <w:tab/>
      </w:r>
      <w:r>
        <w:rPr>
          <w:noProof/>
        </w:rPr>
        <w:fldChar w:fldCharType="begin"/>
      </w:r>
      <w:r>
        <w:rPr>
          <w:noProof/>
        </w:rPr>
        <w:instrText xml:space="preserve"> PAGEREF _Toc211333460 \h </w:instrText>
      </w:r>
      <w:r>
        <w:rPr>
          <w:noProof/>
        </w:rPr>
        <w:fldChar w:fldCharType="separate"/>
      </w:r>
      <w:r>
        <w:rPr>
          <w:noProof/>
        </w:rPr>
        <w:t>38</w:t>
      </w:r>
      <w:r>
        <w:rPr>
          <w:noProof/>
        </w:rPr>
        <w:fldChar w:fldCharType="end"/>
      </w:r>
    </w:p>
    <w:p w:rsidR="009142C0" w14:paraId="1C536338" w14:textId="571D4091">
      <w:pPr>
        <w:pStyle w:val="TOC2"/>
        <w:rPr>
          <w:rFonts w:asciiTheme="minorHAnsi" w:eastAsiaTheme="minorEastAsia" w:hAnsiTheme="minorHAnsi" w:cstheme="minorBidi"/>
          <w:noProof/>
          <w:kern w:val="2"/>
          <w:sz w:val="24"/>
          <w:szCs w:val="24"/>
          <w:lang w:eastAsia="zh-CN"/>
          <w14:ligatures w14:val="standardContextual"/>
        </w:rPr>
      </w:pPr>
      <w:r>
        <w:rPr>
          <w:noProof/>
        </w:rPr>
        <w:t>11.3</w:t>
      </w:r>
      <w:r>
        <w:rPr>
          <w:rFonts w:asciiTheme="minorHAnsi" w:eastAsiaTheme="minorEastAsia" w:hAnsiTheme="minorHAnsi" w:cstheme="minorBidi"/>
          <w:noProof/>
          <w:kern w:val="2"/>
          <w:sz w:val="24"/>
          <w:szCs w:val="24"/>
          <w:lang w:eastAsia="zh-CN"/>
          <w14:ligatures w14:val="standardContextual"/>
        </w:rPr>
        <w:tab/>
      </w:r>
      <w:r>
        <w:rPr>
          <w:noProof/>
        </w:rPr>
        <w:t>Revenue reports</w:t>
      </w:r>
      <w:r>
        <w:rPr>
          <w:noProof/>
        </w:rPr>
        <w:tab/>
      </w:r>
      <w:r>
        <w:rPr>
          <w:noProof/>
        </w:rPr>
        <w:fldChar w:fldCharType="begin"/>
      </w:r>
      <w:r>
        <w:rPr>
          <w:noProof/>
        </w:rPr>
        <w:instrText xml:space="preserve"> PAGEREF _Toc211333461 \h </w:instrText>
      </w:r>
      <w:r>
        <w:rPr>
          <w:noProof/>
        </w:rPr>
        <w:fldChar w:fldCharType="separate"/>
      </w:r>
      <w:r>
        <w:rPr>
          <w:noProof/>
        </w:rPr>
        <w:t>39</w:t>
      </w:r>
      <w:r>
        <w:rPr>
          <w:noProof/>
        </w:rPr>
        <w:fldChar w:fldCharType="end"/>
      </w:r>
    </w:p>
    <w:p w:rsidR="009142C0" w14:paraId="4612108B" w14:textId="0E976376">
      <w:pPr>
        <w:pStyle w:val="TOC2"/>
        <w:rPr>
          <w:rFonts w:asciiTheme="minorHAnsi" w:eastAsiaTheme="minorEastAsia" w:hAnsiTheme="minorHAnsi" w:cstheme="minorBidi"/>
          <w:noProof/>
          <w:kern w:val="2"/>
          <w:sz w:val="24"/>
          <w:szCs w:val="24"/>
          <w:lang w:eastAsia="zh-CN"/>
          <w14:ligatures w14:val="standardContextual"/>
        </w:rPr>
      </w:pPr>
      <w:r>
        <w:rPr>
          <w:noProof/>
        </w:rPr>
        <w:t>11.4</w:t>
      </w:r>
      <w:r>
        <w:rPr>
          <w:rFonts w:asciiTheme="minorHAnsi" w:eastAsiaTheme="minorEastAsia" w:hAnsiTheme="minorHAnsi" w:cstheme="minorBidi"/>
          <w:noProof/>
          <w:kern w:val="2"/>
          <w:sz w:val="24"/>
          <w:szCs w:val="24"/>
          <w:lang w:eastAsia="zh-CN"/>
          <w14:ligatures w14:val="standardContextual"/>
        </w:rPr>
        <w:tab/>
      </w:r>
      <w:r>
        <w:rPr>
          <w:noProof/>
        </w:rPr>
        <w:t>Emission reduction reporting</w:t>
      </w:r>
      <w:r>
        <w:rPr>
          <w:noProof/>
        </w:rPr>
        <w:tab/>
      </w:r>
      <w:r>
        <w:rPr>
          <w:noProof/>
        </w:rPr>
        <w:fldChar w:fldCharType="begin"/>
      </w:r>
      <w:r>
        <w:rPr>
          <w:noProof/>
        </w:rPr>
        <w:instrText xml:space="preserve"> PAGEREF _Toc211333462 \h </w:instrText>
      </w:r>
      <w:r>
        <w:rPr>
          <w:noProof/>
        </w:rPr>
        <w:fldChar w:fldCharType="separate"/>
      </w:r>
      <w:r>
        <w:rPr>
          <w:noProof/>
        </w:rPr>
        <w:t>40</w:t>
      </w:r>
      <w:r>
        <w:rPr>
          <w:noProof/>
        </w:rPr>
        <w:fldChar w:fldCharType="end"/>
      </w:r>
    </w:p>
    <w:p w:rsidR="009142C0" w14:paraId="3E117CFD" w14:textId="7B54689C">
      <w:pPr>
        <w:pStyle w:val="TOC2"/>
        <w:rPr>
          <w:rFonts w:asciiTheme="minorHAnsi" w:eastAsiaTheme="minorEastAsia" w:hAnsiTheme="minorHAnsi" w:cstheme="minorBidi"/>
          <w:noProof/>
          <w:kern w:val="2"/>
          <w:sz w:val="24"/>
          <w:szCs w:val="24"/>
          <w:lang w:eastAsia="zh-CN"/>
          <w14:ligatures w14:val="standardContextual"/>
        </w:rPr>
      </w:pPr>
      <w:r>
        <w:rPr>
          <w:noProof/>
        </w:rPr>
        <w:t>11.5</w:t>
      </w:r>
      <w:r>
        <w:rPr>
          <w:rFonts w:asciiTheme="minorHAnsi" w:eastAsiaTheme="minorEastAsia" w:hAnsiTheme="minorHAnsi" w:cstheme="minorBidi"/>
          <w:noProof/>
          <w:kern w:val="2"/>
          <w:sz w:val="24"/>
          <w:szCs w:val="24"/>
          <w:lang w:eastAsia="zh-CN"/>
          <w14:ligatures w14:val="standardContextual"/>
        </w:rPr>
        <w:tab/>
      </w:r>
      <w:r>
        <w:rPr>
          <w:noProof/>
        </w:rPr>
        <w:t>Capacity Product and Green Product reporting</w:t>
      </w:r>
      <w:r>
        <w:rPr>
          <w:noProof/>
        </w:rPr>
        <w:tab/>
      </w:r>
      <w:r>
        <w:rPr>
          <w:noProof/>
        </w:rPr>
        <w:fldChar w:fldCharType="begin"/>
      </w:r>
      <w:r>
        <w:rPr>
          <w:noProof/>
        </w:rPr>
        <w:instrText xml:space="preserve"> PAGEREF _Toc211333463 \h </w:instrText>
      </w:r>
      <w:r>
        <w:rPr>
          <w:noProof/>
        </w:rPr>
        <w:fldChar w:fldCharType="separate"/>
      </w:r>
      <w:r>
        <w:rPr>
          <w:noProof/>
        </w:rPr>
        <w:t>40</w:t>
      </w:r>
      <w:r>
        <w:rPr>
          <w:noProof/>
        </w:rPr>
        <w:fldChar w:fldCharType="end"/>
      </w:r>
    </w:p>
    <w:p w:rsidR="009142C0" w14:paraId="3FF4BD3E" w14:textId="49E4B3D9">
      <w:pPr>
        <w:pStyle w:val="TOC2"/>
        <w:rPr>
          <w:rFonts w:asciiTheme="minorHAnsi" w:eastAsiaTheme="minorEastAsia" w:hAnsiTheme="minorHAnsi" w:cstheme="minorBidi"/>
          <w:noProof/>
          <w:kern w:val="2"/>
          <w:sz w:val="24"/>
          <w:szCs w:val="24"/>
          <w:lang w:eastAsia="zh-CN"/>
          <w14:ligatures w14:val="standardContextual"/>
        </w:rPr>
      </w:pPr>
      <w:r>
        <w:rPr>
          <w:noProof/>
        </w:rPr>
        <w:t>11.6</w:t>
      </w:r>
      <w:r>
        <w:rPr>
          <w:rFonts w:asciiTheme="minorHAnsi" w:eastAsiaTheme="minorEastAsia" w:hAnsiTheme="minorHAnsi" w:cstheme="minorBidi"/>
          <w:noProof/>
          <w:kern w:val="2"/>
          <w:sz w:val="24"/>
          <w:szCs w:val="24"/>
          <w:lang w:eastAsia="zh-CN"/>
          <w14:ligatures w14:val="standardContextual"/>
        </w:rPr>
        <w:tab/>
      </w:r>
      <w:r>
        <w:rPr>
          <w:noProof/>
        </w:rPr>
        <w:t>Foreign Acquisitions and Takeovers Act</w:t>
      </w:r>
      <w:r>
        <w:rPr>
          <w:noProof/>
        </w:rPr>
        <w:tab/>
      </w:r>
      <w:r>
        <w:rPr>
          <w:noProof/>
        </w:rPr>
        <w:fldChar w:fldCharType="begin"/>
      </w:r>
      <w:r>
        <w:rPr>
          <w:noProof/>
        </w:rPr>
        <w:instrText xml:space="preserve"> PAGEREF _Toc211333464 \h </w:instrText>
      </w:r>
      <w:r>
        <w:rPr>
          <w:noProof/>
        </w:rPr>
        <w:fldChar w:fldCharType="separate"/>
      </w:r>
      <w:r>
        <w:rPr>
          <w:noProof/>
        </w:rPr>
        <w:t>41</w:t>
      </w:r>
      <w:r>
        <w:rPr>
          <w:noProof/>
        </w:rPr>
        <w:fldChar w:fldCharType="end"/>
      </w:r>
    </w:p>
    <w:p w:rsidR="009142C0" w14:paraId="2B0CCA5E" w14:textId="465ACB7F">
      <w:pPr>
        <w:pStyle w:val="TOC2"/>
        <w:rPr>
          <w:rFonts w:asciiTheme="minorHAnsi" w:eastAsiaTheme="minorEastAsia" w:hAnsiTheme="minorHAnsi" w:cstheme="minorBidi"/>
          <w:noProof/>
          <w:kern w:val="2"/>
          <w:sz w:val="24"/>
          <w:szCs w:val="24"/>
          <w:lang w:eastAsia="zh-CN"/>
          <w14:ligatures w14:val="standardContextual"/>
        </w:rPr>
      </w:pPr>
      <w:r>
        <w:rPr>
          <w:noProof/>
        </w:rPr>
        <w:t>11.7</w:t>
      </w:r>
      <w:r>
        <w:rPr>
          <w:rFonts w:asciiTheme="minorHAnsi" w:eastAsiaTheme="minorEastAsia" w:hAnsiTheme="minorHAnsi" w:cstheme="minorBidi"/>
          <w:noProof/>
          <w:kern w:val="2"/>
          <w:sz w:val="24"/>
          <w:szCs w:val="24"/>
          <w:lang w:eastAsia="zh-CN"/>
          <w14:ligatures w14:val="standardContextual"/>
        </w:rPr>
        <w:tab/>
      </w:r>
      <w:r>
        <w:rPr>
          <w:noProof/>
        </w:rPr>
        <w:t>Offtake Contracts reporting</w:t>
      </w:r>
      <w:r>
        <w:rPr>
          <w:noProof/>
        </w:rPr>
        <w:tab/>
      </w:r>
      <w:r>
        <w:rPr>
          <w:noProof/>
        </w:rPr>
        <w:fldChar w:fldCharType="begin"/>
      </w:r>
      <w:r>
        <w:rPr>
          <w:noProof/>
        </w:rPr>
        <w:instrText xml:space="preserve"> PAGEREF _Toc211333465 \h </w:instrText>
      </w:r>
      <w:r>
        <w:rPr>
          <w:noProof/>
        </w:rPr>
        <w:fldChar w:fldCharType="separate"/>
      </w:r>
      <w:r>
        <w:rPr>
          <w:noProof/>
        </w:rPr>
        <w:t>41</w:t>
      </w:r>
      <w:r>
        <w:rPr>
          <w:noProof/>
        </w:rPr>
        <w:fldChar w:fldCharType="end"/>
      </w:r>
    </w:p>
    <w:p w:rsidR="009142C0" w14:paraId="24BC3FA2" w14:textId="5EA056FF">
      <w:pPr>
        <w:pStyle w:val="TOC2"/>
        <w:rPr>
          <w:rFonts w:asciiTheme="minorHAnsi" w:eastAsiaTheme="minorEastAsia" w:hAnsiTheme="minorHAnsi" w:cstheme="minorBidi"/>
          <w:noProof/>
          <w:kern w:val="2"/>
          <w:sz w:val="24"/>
          <w:szCs w:val="24"/>
          <w:lang w:eastAsia="zh-CN"/>
          <w14:ligatures w14:val="standardContextual"/>
        </w:rPr>
      </w:pPr>
      <w:r>
        <w:rPr>
          <w:noProof/>
        </w:rPr>
        <w:t>11.8</w:t>
      </w:r>
      <w:r>
        <w:rPr>
          <w:rFonts w:asciiTheme="minorHAnsi" w:eastAsiaTheme="minorEastAsia" w:hAnsiTheme="minorHAnsi" w:cstheme="minorBidi"/>
          <w:noProof/>
          <w:kern w:val="2"/>
          <w:sz w:val="24"/>
          <w:szCs w:val="24"/>
          <w:lang w:eastAsia="zh-CN"/>
          <w14:ligatures w14:val="standardContextual"/>
        </w:rPr>
        <w:tab/>
      </w:r>
      <w:r>
        <w:rPr>
          <w:noProof/>
        </w:rPr>
        <w:t>Assurances</w:t>
      </w:r>
      <w:r>
        <w:rPr>
          <w:noProof/>
        </w:rPr>
        <w:tab/>
      </w:r>
      <w:r>
        <w:rPr>
          <w:noProof/>
        </w:rPr>
        <w:fldChar w:fldCharType="begin"/>
      </w:r>
      <w:r>
        <w:rPr>
          <w:noProof/>
        </w:rPr>
        <w:instrText xml:space="preserve"> PAGEREF _Toc211333466 \h </w:instrText>
      </w:r>
      <w:r>
        <w:rPr>
          <w:noProof/>
        </w:rPr>
        <w:fldChar w:fldCharType="separate"/>
      </w:r>
      <w:r>
        <w:rPr>
          <w:noProof/>
        </w:rPr>
        <w:t>41</w:t>
      </w:r>
      <w:r>
        <w:rPr>
          <w:noProof/>
        </w:rPr>
        <w:fldChar w:fldCharType="end"/>
      </w:r>
    </w:p>
    <w:p w:rsidR="009142C0" w14:paraId="64E1E844" w14:textId="69789AD8">
      <w:pPr>
        <w:pStyle w:val="TOC2"/>
        <w:rPr>
          <w:rFonts w:asciiTheme="minorHAnsi" w:eastAsiaTheme="minorEastAsia" w:hAnsiTheme="minorHAnsi" w:cstheme="minorBidi"/>
          <w:noProof/>
          <w:kern w:val="2"/>
          <w:sz w:val="24"/>
          <w:szCs w:val="24"/>
          <w:lang w:eastAsia="zh-CN"/>
          <w14:ligatures w14:val="standardContextual"/>
        </w:rPr>
      </w:pPr>
      <w:r>
        <w:rPr>
          <w:noProof/>
        </w:rPr>
        <w:t>11.9</w:t>
      </w:r>
      <w:r>
        <w:rPr>
          <w:rFonts w:asciiTheme="minorHAnsi" w:eastAsiaTheme="minorEastAsia" w:hAnsiTheme="minorHAnsi" w:cstheme="minorBidi"/>
          <w:noProof/>
          <w:kern w:val="2"/>
          <w:sz w:val="24"/>
          <w:szCs w:val="24"/>
          <w:lang w:eastAsia="zh-CN"/>
          <w14:ligatures w14:val="standardContextual"/>
        </w:rPr>
        <w:tab/>
      </w:r>
      <w:r>
        <w:rPr>
          <w:noProof/>
        </w:rPr>
        <w:t>Provision of further information</w:t>
      </w:r>
      <w:r>
        <w:rPr>
          <w:noProof/>
        </w:rPr>
        <w:tab/>
      </w:r>
      <w:r>
        <w:rPr>
          <w:noProof/>
        </w:rPr>
        <w:fldChar w:fldCharType="begin"/>
      </w:r>
      <w:r>
        <w:rPr>
          <w:noProof/>
        </w:rPr>
        <w:instrText xml:space="preserve"> PAGEREF _Toc211333467 \h </w:instrText>
      </w:r>
      <w:r>
        <w:rPr>
          <w:noProof/>
        </w:rPr>
        <w:fldChar w:fldCharType="separate"/>
      </w:r>
      <w:r>
        <w:rPr>
          <w:noProof/>
        </w:rPr>
        <w:t>42</w:t>
      </w:r>
      <w:r>
        <w:rPr>
          <w:noProof/>
        </w:rPr>
        <w:fldChar w:fldCharType="end"/>
      </w:r>
    </w:p>
    <w:p w:rsidR="009142C0" w14:paraId="49985E4E" w14:textId="366E41BA">
      <w:pPr>
        <w:pStyle w:val="TOC1"/>
        <w:rPr>
          <w:rFonts w:asciiTheme="minorHAnsi" w:eastAsiaTheme="minorEastAsia" w:hAnsiTheme="minorHAnsi" w:cstheme="minorBidi"/>
          <w:b w:val="0"/>
          <w:noProof/>
          <w:kern w:val="2"/>
          <w:sz w:val="24"/>
          <w:szCs w:val="24"/>
          <w:lang w:eastAsia="zh-CN"/>
          <w14:ligatures w14:val="standardContextual"/>
        </w:rPr>
      </w:pPr>
      <w:r>
        <w:rPr>
          <w:noProof/>
        </w:rPr>
        <w:t>12</w:t>
      </w:r>
      <w:r>
        <w:rPr>
          <w:rFonts w:asciiTheme="minorHAnsi" w:eastAsiaTheme="minorEastAsia" w:hAnsiTheme="minorHAnsi" w:cstheme="minorBidi"/>
          <w:b w:val="0"/>
          <w:noProof/>
          <w:kern w:val="2"/>
          <w:sz w:val="24"/>
          <w:szCs w:val="24"/>
          <w:lang w:eastAsia="zh-CN"/>
          <w14:ligatures w14:val="standardContextual"/>
        </w:rPr>
        <w:tab/>
      </w:r>
      <w:r>
        <w:rPr>
          <w:noProof/>
        </w:rPr>
        <w:t>Audit</w:t>
      </w:r>
      <w:r>
        <w:rPr>
          <w:noProof/>
        </w:rPr>
        <w:tab/>
      </w:r>
      <w:r>
        <w:rPr>
          <w:noProof/>
        </w:rPr>
        <w:fldChar w:fldCharType="begin"/>
      </w:r>
      <w:r>
        <w:rPr>
          <w:noProof/>
        </w:rPr>
        <w:instrText xml:space="preserve"> PAGEREF _Toc211333468 \h </w:instrText>
      </w:r>
      <w:r>
        <w:rPr>
          <w:noProof/>
        </w:rPr>
        <w:fldChar w:fldCharType="separate"/>
      </w:r>
      <w:r>
        <w:rPr>
          <w:noProof/>
        </w:rPr>
        <w:t>42</w:t>
      </w:r>
      <w:r>
        <w:rPr>
          <w:noProof/>
        </w:rPr>
        <w:fldChar w:fldCharType="end"/>
      </w:r>
    </w:p>
    <w:p w:rsidR="009142C0" w14:paraId="7566BBDC" w14:textId="58B2B035">
      <w:pPr>
        <w:pStyle w:val="TOC1"/>
        <w:rPr>
          <w:rFonts w:asciiTheme="minorHAnsi" w:eastAsiaTheme="minorEastAsia" w:hAnsiTheme="minorHAnsi" w:cstheme="minorBidi"/>
          <w:b w:val="0"/>
          <w:noProof/>
          <w:kern w:val="2"/>
          <w:sz w:val="24"/>
          <w:szCs w:val="24"/>
          <w:lang w:eastAsia="zh-CN"/>
          <w14:ligatures w14:val="standardContextual"/>
        </w:rPr>
      </w:pPr>
      <w:r>
        <w:rPr>
          <w:noProof/>
        </w:rPr>
        <w:t>13</w:t>
      </w:r>
      <w:r>
        <w:rPr>
          <w:rFonts w:asciiTheme="minorHAnsi" w:eastAsiaTheme="minorEastAsia" w:hAnsiTheme="minorHAnsi" w:cstheme="minorBidi"/>
          <w:b w:val="0"/>
          <w:noProof/>
          <w:kern w:val="2"/>
          <w:sz w:val="24"/>
          <w:szCs w:val="24"/>
          <w:lang w:eastAsia="zh-CN"/>
          <w14:ligatures w14:val="standardContextual"/>
        </w:rPr>
        <w:tab/>
      </w:r>
      <w:r>
        <w:rPr>
          <w:noProof/>
        </w:rPr>
        <w:t>Knowledge sharing</w:t>
      </w:r>
      <w:r>
        <w:rPr>
          <w:noProof/>
        </w:rPr>
        <w:tab/>
      </w:r>
      <w:r>
        <w:rPr>
          <w:noProof/>
        </w:rPr>
        <w:fldChar w:fldCharType="begin"/>
      </w:r>
      <w:r>
        <w:rPr>
          <w:noProof/>
        </w:rPr>
        <w:instrText xml:space="preserve"> PAGEREF _Toc211333469 \h </w:instrText>
      </w:r>
      <w:r>
        <w:rPr>
          <w:noProof/>
        </w:rPr>
        <w:fldChar w:fldCharType="separate"/>
      </w:r>
      <w:r>
        <w:rPr>
          <w:noProof/>
        </w:rPr>
        <w:t>43</w:t>
      </w:r>
      <w:r>
        <w:rPr>
          <w:noProof/>
        </w:rPr>
        <w:fldChar w:fldCharType="end"/>
      </w:r>
    </w:p>
    <w:p w:rsidR="009142C0" w14:paraId="0141EBD9" w14:textId="17560B38">
      <w:pPr>
        <w:pStyle w:val="TOC1"/>
        <w:rPr>
          <w:rFonts w:asciiTheme="minorHAnsi" w:eastAsiaTheme="minorEastAsia" w:hAnsiTheme="minorHAnsi" w:cstheme="minorBidi"/>
          <w:b w:val="0"/>
          <w:noProof/>
          <w:kern w:val="2"/>
          <w:sz w:val="24"/>
          <w:szCs w:val="24"/>
          <w:lang w:eastAsia="zh-CN"/>
          <w14:ligatures w14:val="standardContextual"/>
        </w:rPr>
      </w:pPr>
      <w:r w:rsidRPr="00C9096C">
        <w:rPr>
          <w:b w:val="0"/>
          <w:noProof/>
        </w:rPr>
        <w:t>Part 5</w:t>
      </w:r>
      <w:r>
        <w:rPr>
          <w:noProof/>
        </w:rPr>
        <w:t xml:space="preserve"> Annuity Products and payment terms</w:t>
      </w:r>
      <w:r>
        <w:rPr>
          <w:noProof/>
        </w:rPr>
        <w:tab/>
      </w:r>
      <w:r>
        <w:rPr>
          <w:noProof/>
        </w:rPr>
        <w:fldChar w:fldCharType="begin"/>
      </w:r>
      <w:r>
        <w:rPr>
          <w:noProof/>
        </w:rPr>
        <w:instrText xml:space="preserve"> PAGEREF _Toc211333470 \h </w:instrText>
      </w:r>
      <w:r>
        <w:rPr>
          <w:noProof/>
        </w:rPr>
        <w:fldChar w:fldCharType="separate"/>
      </w:r>
      <w:r>
        <w:rPr>
          <w:noProof/>
        </w:rPr>
        <w:t>44</w:t>
      </w:r>
      <w:r>
        <w:rPr>
          <w:noProof/>
        </w:rPr>
        <w:fldChar w:fldCharType="end"/>
      </w:r>
    </w:p>
    <w:p w:rsidR="009142C0" w14:paraId="5901A04C" w14:textId="20886F23">
      <w:pPr>
        <w:pStyle w:val="TOC1"/>
        <w:rPr>
          <w:rFonts w:asciiTheme="minorHAnsi" w:eastAsiaTheme="minorEastAsia" w:hAnsiTheme="minorHAnsi" w:cstheme="minorBidi"/>
          <w:b w:val="0"/>
          <w:noProof/>
          <w:kern w:val="2"/>
          <w:sz w:val="24"/>
          <w:szCs w:val="24"/>
          <w:lang w:eastAsia="zh-CN"/>
          <w14:ligatures w14:val="standardContextual"/>
        </w:rPr>
      </w:pPr>
      <w:r>
        <w:rPr>
          <w:noProof/>
        </w:rPr>
        <w:t>14</w:t>
      </w:r>
      <w:r>
        <w:rPr>
          <w:rFonts w:asciiTheme="minorHAnsi" w:eastAsiaTheme="minorEastAsia" w:hAnsiTheme="minorHAnsi" w:cstheme="minorBidi"/>
          <w:b w:val="0"/>
          <w:noProof/>
          <w:kern w:val="2"/>
          <w:sz w:val="24"/>
          <w:szCs w:val="24"/>
          <w:lang w:eastAsia="zh-CN"/>
          <w14:ligatures w14:val="standardContextual"/>
        </w:rPr>
        <w:tab/>
      </w:r>
      <w:r>
        <w:rPr>
          <w:noProof/>
        </w:rPr>
        <w:t>Grant and exercise of an Option</w:t>
      </w:r>
      <w:r>
        <w:rPr>
          <w:noProof/>
        </w:rPr>
        <w:tab/>
      </w:r>
      <w:r>
        <w:rPr>
          <w:noProof/>
        </w:rPr>
        <w:fldChar w:fldCharType="begin"/>
      </w:r>
      <w:r>
        <w:rPr>
          <w:noProof/>
        </w:rPr>
        <w:instrText xml:space="preserve"> PAGEREF _Toc211333471 \h </w:instrText>
      </w:r>
      <w:r>
        <w:rPr>
          <w:noProof/>
        </w:rPr>
        <w:fldChar w:fldCharType="separate"/>
      </w:r>
      <w:r>
        <w:rPr>
          <w:noProof/>
        </w:rPr>
        <w:t>44</w:t>
      </w:r>
      <w:r>
        <w:rPr>
          <w:noProof/>
        </w:rPr>
        <w:fldChar w:fldCharType="end"/>
      </w:r>
    </w:p>
    <w:p w:rsidR="009142C0" w14:paraId="2E6F73DB" w14:textId="210A932D">
      <w:pPr>
        <w:pStyle w:val="TOC2"/>
        <w:rPr>
          <w:rFonts w:asciiTheme="minorHAnsi" w:eastAsiaTheme="minorEastAsia" w:hAnsiTheme="minorHAnsi" w:cstheme="minorBidi"/>
          <w:noProof/>
          <w:kern w:val="2"/>
          <w:sz w:val="24"/>
          <w:szCs w:val="24"/>
          <w:lang w:eastAsia="zh-CN"/>
          <w14:ligatures w14:val="standardContextual"/>
        </w:rPr>
      </w:pPr>
      <w:r>
        <w:rPr>
          <w:noProof/>
        </w:rPr>
        <w:t>14.1</w:t>
      </w:r>
      <w:r>
        <w:rPr>
          <w:rFonts w:asciiTheme="minorHAnsi" w:eastAsiaTheme="minorEastAsia" w:hAnsiTheme="minorHAnsi" w:cstheme="minorBidi"/>
          <w:noProof/>
          <w:kern w:val="2"/>
          <w:sz w:val="24"/>
          <w:szCs w:val="24"/>
          <w:lang w:eastAsia="zh-CN"/>
          <w14:ligatures w14:val="standardContextual"/>
        </w:rPr>
        <w:tab/>
      </w:r>
      <w:r>
        <w:rPr>
          <w:noProof/>
        </w:rPr>
        <w:t>Option to exercise an Annuity Product</w:t>
      </w:r>
      <w:r>
        <w:rPr>
          <w:noProof/>
        </w:rPr>
        <w:tab/>
      </w:r>
      <w:r>
        <w:rPr>
          <w:noProof/>
        </w:rPr>
        <w:fldChar w:fldCharType="begin"/>
      </w:r>
      <w:r>
        <w:rPr>
          <w:noProof/>
        </w:rPr>
        <w:instrText xml:space="preserve"> PAGEREF _Toc211333472 \h </w:instrText>
      </w:r>
      <w:r>
        <w:rPr>
          <w:noProof/>
        </w:rPr>
        <w:fldChar w:fldCharType="separate"/>
      </w:r>
      <w:r>
        <w:rPr>
          <w:noProof/>
        </w:rPr>
        <w:t>44</w:t>
      </w:r>
      <w:r>
        <w:rPr>
          <w:noProof/>
        </w:rPr>
        <w:fldChar w:fldCharType="end"/>
      </w:r>
    </w:p>
    <w:p w:rsidR="009142C0" w14:paraId="04BC5B40" w14:textId="75AAD9A4">
      <w:pPr>
        <w:pStyle w:val="TOC2"/>
        <w:rPr>
          <w:rFonts w:asciiTheme="minorHAnsi" w:eastAsiaTheme="minorEastAsia" w:hAnsiTheme="minorHAnsi" w:cstheme="minorBidi"/>
          <w:noProof/>
          <w:kern w:val="2"/>
          <w:sz w:val="24"/>
          <w:szCs w:val="24"/>
          <w:lang w:eastAsia="zh-CN"/>
          <w14:ligatures w14:val="standardContextual"/>
        </w:rPr>
      </w:pPr>
      <w:r>
        <w:rPr>
          <w:noProof/>
        </w:rPr>
        <w:t>14.2</w:t>
      </w:r>
      <w:r>
        <w:rPr>
          <w:rFonts w:asciiTheme="minorHAnsi" w:eastAsiaTheme="minorEastAsia" w:hAnsiTheme="minorHAnsi" w:cstheme="minorBidi"/>
          <w:noProof/>
          <w:kern w:val="2"/>
          <w:sz w:val="24"/>
          <w:szCs w:val="24"/>
          <w:lang w:eastAsia="zh-CN"/>
          <w14:ligatures w14:val="standardContextual"/>
        </w:rPr>
        <w:tab/>
      </w:r>
      <w:r>
        <w:rPr>
          <w:noProof/>
        </w:rPr>
        <w:t>Exercise Notice</w:t>
      </w:r>
      <w:r>
        <w:rPr>
          <w:noProof/>
        </w:rPr>
        <w:tab/>
      </w:r>
      <w:r>
        <w:rPr>
          <w:noProof/>
        </w:rPr>
        <w:fldChar w:fldCharType="begin"/>
      </w:r>
      <w:r>
        <w:rPr>
          <w:noProof/>
        </w:rPr>
        <w:instrText xml:space="preserve"> PAGEREF _Toc211333473 \h </w:instrText>
      </w:r>
      <w:r>
        <w:rPr>
          <w:noProof/>
        </w:rPr>
        <w:fldChar w:fldCharType="separate"/>
      </w:r>
      <w:r>
        <w:rPr>
          <w:noProof/>
        </w:rPr>
        <w:t>44</w:t>
      </w:r>
      <w:r>
        <w:rPr>
          <w:noProof/>
        </w:rPr>
        <w:fldChar w:fldCharType="end"/>
      </w:r>
    </w:p>
    <w:p w:rsidR="009142C0" w14:paraId="49054CB0" w14:textId="4F8EF50F">
      <w:pPr>
        <w:pStyle w:val="TOC2"/>
        <w:rPr>
          <w:rFonts w:asciiTheme="minorHAnsi" w:eastAsiaTheme="minorEastAsia" w:hAnsiTheme="minorHAnsi" w:cstheme="minorBidi"/>
          <w:noProof/>
          <w:kern w:val="2"/>
          <w:sz w:val="24"/>
          <w:szCs w:val="24"/>
          <w:lang w:eastAsia="zh-CN"/>
          <w14:ligatures w14:val="standardContextual"/>
        </w:rPr>
      </w:pPr>
      <w:r>
        <w:rPr>
          <w:noProof/>
        </w:rPr>
        <w:t>14.3</w:t>
      </w:r>
      <w:r>
        <w:rPr>
          <w:rFonts w:asciiTheme="minorHAnsi" w:eastAsiaTheme="minorEastAsia" w:hAnsiTheme="minorHAnsi" w:cstheme="minorBidi"/>
          <w:noProof/>
          <w:kern w:val="2"/>
          <w:sz w:val="24"/>
          <w:szCs w:val="24"/>
          <w:lang w:eastAsia="zh-CN"/>
          <w14:ligatures w14:val="standardContextual"/>
        </w:rPr>
        <w:tab/>
      </w:r>
      <w:r>
        <w:rPr>
          <w:noProof/>
        </w:rPr>
        <w:t>Pre-conditions to the exercise of the Annuity Product</w:t>
      </w:r>
      <w:r>
        <w:rPr>
          <w:noProof/>
        </w:rPr>
        <w:tab/>
      </w:r>
      <w:r>
        <w:rPr>
          <w:noProof/>
        </w:rPr>
        <w:fldChar w:fldCharType="begin"/>
      </w:r>
      <w:r>
        <w:rPr>
          <w:noProof/>
        </w:rPr>
        <w:instrText xml:space="preserve"> PAGEREF _Toc211333474 \h </w:instrText>
      </w:r>
      <w:r>
        <w:rPr>
          <w:noProof/>
        </w:rPr>
        <w:fldChar w:fldCharType="separate"/>
      </w:r>
      <w:r>
        <w:rPr>
          <w:noProof/>
        </w:rPr>
        <w:t>45</w:t>
      </w:r>
      <w:r>
        <w:rPr>
          <w:noProof/>
        </w:rPr>
        <w:fldChar w:fldCharType="end"/>
      </w:r>
    </w:p>
    <w:p w:rsidR="009142C0" w14:paraId="6B5BDCBE" w14:textId="32F60AD9">
      <w:pPr>
        <w:pStyle w:val="TOC1"/>
        <w:rPr>
          <w:rFonts w:asciiTheme="minorHAnsi" w:eastAsiaTheme="minorEastAsia" w:hAnsiTheme="minorHAnsi" w:cstheme="minorBidi"/>
          <w:b w:val="0"/>
          <w:noProof/>
          <w:kern w:val="2"/>
          <w:sz w:val="24"/>
          <w:szCs w:val="24"/>
          <w:lang w:eastAsia="zh-CN"/>
          <w14:ligatures w14:val="standardContextual"/>
        </w:rPr>
      </w:pPr>
      <w:r>
        <w:rPr>
          <w:noProof/>
        </w:rPr>
        <w:t>15</w:t>
      </w:r>
      <w:r>
        <w:rPr>
          <w:rFonts w:asciiTheme="minorHAnsi" w:eastAsiaTheme="minorEastAsia" w:hAnsiTheme="minorHAnsi" w:cstheme="minorBidi"/>
          <w:b w:val="0"/>
          <w:noProof/>
          <w:kern w:val="2"/>
          <w:sz w:val="24"/>
          <w:szCs w:val="24"/>
          <w:lang w:eastAsia="zh-CN"/>
          <w14:ligatures w14:val="standardContextual"/>
        </w:rPr>
        <w:tab/>
      </w:r>
      <w:r>
        <w:rPr>
          <w:noProof/>
        </w:rPr>
        <w:t>Annuity Product terms</w:t>
      </w:r>
      <w:r>
        <w:rPr>
          <w:noProof/>
        </w:rPr>
        <w:tab/>
      </w:r>
      <w:r>
        <w:rPr>
          <w:noProof/>
        </w:rPr>
        <w:fldChar w:fldCharType="begin"/>
      </w:r>
      <w:r>
        <w:rPr>
          <w:noProof/>
        </w:rPr>
        <w:instrText xml:space="preserve"> PAGEREF _Toc211333475 \h </w:instrText>
      </w:r>
      <w:r>
        <w:rPr>
          <w:noProof/>
        </w:rPr>
        <w:fldChar w:fldCharType="separate"/>
      </w:r>
      <w:r>
        <w:rPr>
          <w:noProof/>
        </w:rPr>
        <w:t>45</w:t>
      </w:r>
      <w:r>
        <w:rPr>
          <w:noProof/>
        </w:rPr>
        <w:fldChar w:fldCharType="end"/>
      </w:r>
    </w:p>
    <w:p w:rsidR="009142C0" w14:paraId="3E3058F0" w14:textId="41BE3C24">
      <w:pPr>
        <w:pStyle w:val="TOC2"/>
        <w:rPr>
          <w:rFonts w:asciiTheme="minorHAnsi" w:eastAsiaTheme="minorEastAsia" w:hAnsiTheme="minorHAnsi" w:cstheme="minorBidi"/>
          <w:noProof/>
          <w:kern w:val="2"/>
          <w:sz w:val="24"/>
          <w:szCs w:val="24"/>
          <w:lang w:eastAsia="zh-CN"/>
          <w14:ligatures w14:val="standardContextual"/>
        </w:rPr>
      </w:pPr>
      <w:r>
        <w:rPr>
          <w:noProof/>
        </w:rPr>
        <w:t>15.1</w:t>
      </w:r>
      <w:r>
        <w:rPr>
          <w:rFonts w:asciiTheme="minorHAnsi" w:eastAsiaTheme="minorEastAsia" w:hAnsiTheme="minorHAnsi" w:cstheme="minorBidi"/>
          <w:noProof/>
          <w:kern w:val="2"/>
          <w:sz w:val="24"/>
          <w:szCs w:val="24"/>
          <w:lang w:eastAsia="zh-CN"/>
          <w14:ligatures w14:val="standardContextual"/>
        </w:rPr>
        <w:tab/>
      </w:r>
      <w:r>
        <w:rPr>
          <w:noProof/>
        </w:rPr>
        <w:t>Annuity Period</w:t>
      </w:r>
      <w:r>
        <w:rPr>
          <w:noProof/>
        </w:rPr>
        <w:tab/>
      </w:r>
      <w:r>
        <w:rPr>
          <w:noProof/>
        </w:rPr>
        <w:fldChar w:fldCharType="begin"/>
      </w:r>
      <w:r>
        <w:rPr>
          <w:noProof/>
        </w:rPr>
        <w:instrText xml:space="preserve"> PAGEREF _Toc211333476 \h </w:instrText>
      </w:r>
      <w:r>
        <w:rPr>
          <w:noProof/>
        </w:rPr>
        <w:fldChar w:fldCharType="separate"/>
      </w:r>
      <w:r>
        <w:rPr>
          <w:noProof/>
        </w:rPr>
        <w:t>45</w:t>
      </w:r>
      <w:r>
        <w:rPr>
          <w:noProof/>
        </w:rPr>
        <w:fldChar w:fldCharType="end"/>
      </w:r>
    </w:p>
    <w:p w:rsidR="009142C0" w14:paraId="5FD0C906" w14:textId="60255E6D">
      <w:pPr>
        <w:pStyle w:val="TOC2"/>
        <w:rPr>
          <w:rFonts w:asciiTheme="minorHAnsi" w:eastAsiaTheme="minorEastAsia" w:hAnsiTheme="minorHAnsi" w:cstheme="minorBidi"/>
          <w:noProof/>
          <w:kern w:val="2"/>
          <w:sz w:val="24"/>
          <w:szCs w:val="24"/>
          <w:lang w:eastAsia="zh-CN"/>
          <w14:ligatures w14:val="standardContextual"/>
        </w:rPr>
      </w:pPr>
      <w:r>
        <w:rPr>
          <w:noProof/>
        </w:rPr>
        <w:t>15.2</w:t>
      </w:r>
      <w:r>
        <w:rPr>
          <w:rFonts w:asciiTheme="minorHAnsi" w:eastAsiaTheme="minorEastAsia" w:hAnsiTheme="minorHAnsi" w:cstheme="minorBidi"/>
          <w:noProof/>
          <w:kern w:val="2"/>
          <w:sz w:val="24"/>
          <w:szCs w:val="24"/>
          <w:lang w:eastAsia="zh-CN"/>
          <w14:ligatures w14:val="standardContextual"/>
        </w:rPr>
        <w:tab/>
      </w:r>
      <w:r>
        <w:rPr>
          <w:noProof/>
        </w:rPr>
        <w:t>Terms of Annuity Product</w:t>
      </w:r>
      <w:r>
        <w:rPr>
          <w:noProof/>
        </w:rPr>
        <w:tab/>
      </w:r>
      <w:r>
        <w:rPr>
          <w:noProof/>
        </w:rPr>
        <w:fldChar w:fldCharType="begin"/>
      </w:r>
      <w:r>
        <w:rPr>
          <w:noProof/>
        </w:rPr>
        <w:instrText xml:space="preserve"> PAGEREF _Toc211333477 \h </w:instrText>
      </w:r>
      <w:r>
        <w:rPr>
          <w:noProof/>
        </w:rPr>
        <w:fldChar w:fldCharType="separate"/>
      </w:r>
      <w:r>
        <w:rPr>
          <w:noProof/>
        </w:rPr>
        <w:t>45</w:t>
      </w:r>
      <w:r>
        <w:rPr>
          <w:noProof/>
        </w:rPr>
        <w:fldChar w:fldCharType="end"/>
      </w:r>
    </w:p>
    <w:p w:rsidR="009142C0" w14:paraId="67BCE336" w14:textId="40998500">
      <w:pPr>
        <w:pStyle w:val="TOC1"/>
        <w:rPr>
          <w:rFonts w:asciiTheme="minorHAnsi" w:eastAsiaTheme="minorEastAsia" w:hAnsiTheme="minorHAnsi" w:cstheme="minorBidi"/>
          <w:b w:val="0"/>
          <w:noProof/>
          <w:kern w:val="2"/>
          <w:sz w:val="24"/>
          <w:szCs w:val="24"/>
          <w:lang w:eastAsia="zh-CN"/>
          <w14:ligatures w14:val="standardContextual"/>
        </w:rPr>
      </w:pPr>
      <w:r>
        <w:rPr>
          <w:noProof/>
        </w:rPr>
        <w:t>16</w:t>
      </w:r>
      <w:r>
        <w:rPr>
          <w:rFonts w:asciiTheme="minorHAnsi" w:eastAsiaTheme="minorEastAsia" w:hAnsiTheme="minorHAnsi" w:cstheme="minorBidi"/>
          <w:b w:val="0"/>
          <w:noProof/>
          <w:kern w:val="2"/>
          <w:sz w:val="24"/>
          <w:szCs w:val="24"/>
          <w:lang w:eastAsia="zh-CN"/>
          <w14:ligatures w14:val="standardContextual"/>
        </w:rPr>
        <w:tab/>
      </w:r>
      <w:r>
        <w:rPr>
          <w:noProof/>
        </w:rPr>
        <w:t>Repayment mechanism</w:t>
      </w:r>
      <w:r>
        <w:rPr>
          <w:noProof/>
        </w:rPr>
        <w:tab/>
      </w:r>
      <w:r>
        <w:rPr>
          <w:noProof/>
        </w:rPr>
        <w:fldChar w:fldCharType="begin"/>
      </w:r>
      <w:r>
        <w:rPr>
          <w:noProof/>
        </w:rPr>
        <w:instrText xml:space="preserve"> PAGEREF _Toc211333478 \h </w:instrText>
      </w:r>
      <w:r>
        <w:rPr>
          <w:noProof/>
        </w:rPr>
        <w:fldChar w:fldCharType="separate"/>
      </w:r>
      <w:r>
        <w:rPr>
          <w:noProof/>
        </w:rPr>
        <w:t>45</w:t>
      </w:r>
      <w:r>
        <w:rPr>
          <w:noProof/>
        </w:rPr>
        <w:fldChar w:fldCharType="end"/>
      </w:r>
    </w:p>
    <w:p w:rsidR="009142C0" w14:paraId="54658E5E" w14:textId="0A373778">
      <w:pPr>
        <w:pStyle w:val="TOC2"/>
        <w:rPr>
          <w:rFonts w:asciiTheme="minorHAnsi" w:eastAsiaTheme="minorEastAsia" w:hAnsiTheme="minorHAnsi" w:cstheme="minorBidi"/>
          <w:noProof/>
          <w:kern w:val="2"/>
          <w:sz w:val="24"/>
          <w:szCs w:val="24"/>
          <w:lang w:eastAsia="zh-CN"/>
          <w14:ligatures w14:val="standardContextual"/>
        </w:rPr>
      </w:pPr>
      <w:r>
        <w:rPr>
          <w:noProof/>
        </w:rPr>
        <w:t>16.1</w:t>
      </w:r>
      <w:r>
        <w:rPr>
          <w:rFonts w:asciiTheme="minorHAnsi" w:eastAsiaTheme="minorEastAsia" w:hAnsiTheme="minorHAnsi" w:cstheme="minorBidi"/>
          <w:noProof/>
          <w:kern w:val="2"/>
          <w:sz w:val="24"/>
          <w:szCs w:val="24"/>
          <w:lang w:eastAsia="zh-CN"/>
          <w14:ligatures w14:val="standardContextual"/>
        </w:rPr>
        <w:tab/>
      </w:r>
      <w:r>
        <w:rPr>
          <w:noProof/>
        </w:rPr>
        <w:t>Repayment</w:t>
      </w:r>
      <w:r>
        <w:rPr>
          <w:noProof/>
        </w:rPr>
        <w:tab/>
      </w:r>
      <w:r>
        <w:rPr>
          <w:noProof/>
        </w:rPr>
        <w:fldChar w:fldCharType="begin"/>
      </w:r>
      <w:r>
        <w:rPr>
          <w:noProof/>
        </w:rPr>
        <w:instrText xml:space="preserve"> PAGEREF _Toc211333479 \h </w:instrText>
      </w:r>
      <w:r>
        <w:rPr>
          <w:noProof/>
        </w:rPr>
        <w:fldChar w:fldCharType="separate"/>
      </w:r>
      <w:r>
        <w:rPr>
          <w:noProof/>
        </w:rPr>
        <w:t>45</w:t>
      </w:r>
      <w:r>
        <w:rPr>
          <w:noProof/>
        </w:rPr>
        <w:fldChar w:fldCharType="end"/>
      </w:r>
    </w:p>
    <w:p w:rsidR="009142C0" w14:paraId="5713A0BC" w14:textId="4DC8C1DF">
      <w:pPr>
        <w:pStyle w:val="TOC2"/>
        <w:rPr>
          <w:rFonts w:asciiTheme="minorHAnsi" w:eastAsiaTheme="minorEastAsia" w:hAnsiTheme="minorHAnsi" w:cstheme="minorBidi"/>
          <w:noProof/>
          <w:kern w:val="2"/>
          <w:sz w:val="24"/>
          <w:szCs w:val="24"/>
          <w:lang w:eastAsia="zh-CN"/>
          <w14:ligatures w14:val="standardContextual"/>
        </w:rPr>
      </w:pPr>
      <w:r>
        <w:rPr>
          <w:noProof/>
        </w:rPr>
        <w:t>16.2</w:t>
      </w:r>
      <w:r>
        <w:rPr>
          <w:rFonts w:asciiTheme="minorHAnsi" w:eastAsiaTheme="minorEastAsia" w:hAnsiTheme="minorHAnsi" w:cstheme="minorBidi"/>
          <w:noProof/>
          <w:kern w:val="2"/>
          <w:sz w:val="24"/>
          <w:szCs w:val="24"/>
          <w:lang w:eastAsia="zh-CN"/>
          <w14:ligatures w14:val="standardContextual"/>
        </w:rPr>
        <w:tab/>
      </w:r>
      <w:r>
        <w:rPr>
          <w:noProof/>
        </w:rPr>
        <w:t>Calculation of Historical Net Payments</w:t>
      </w:r>
      <w:r>
        <w:rPr>
          <w:noProof/>
        </w:rPr>
        <w:tab/>
      </w:r>
      <w:r>
        <w:rPr>
          <w:noProof/>
        </w:rPr>
        <w:fldChar w:fldCharType="begin"/>
      </w:r>
      <w:r>
        <w:rPr>
          <w:noProof/>
        </w:rPr>
        <w:instrText xml:space="preserve"> PAGEREF _Toc211333480 \h </w:instrText>
      </w:r>
      <w:r>
        <w:rPr>
          <w:noProof/>
        </w:rPr>
        <w:fldChar w:fldCharType="separate"/>
      </w:r>
      <w:r>
        <w:rPr>
          <w:noProof/>
        </w:rPr>
        <w:t>46</w:t>
      </w:r>
      <w:r>
        <w:rPr>
          <w:noProof/>
        </w:rPr>
        <w:fldChar w:fldCharType="end"/>
      </w:r>
    </w:p>
    <w:p w:rsidR="009142C0" w14:paraId="270A3E6A" w14:textId="7E8D5C4B">
      <w:pPr>
        <w:pStyle w:val="TOC2"/>
        <w:rPr>
          <w:rFonts w:asciiTheme="minorHAnsi" w:eastAsiaTheme="minorEastAsia" w:hAnsiTheme="minorHAnsi" w:cstheme="minorBidi"/>
          <w:noProof/>
          <w:kern w:val="2"/>
          <w:sz w:val="24"/>
          <w:szCs w:val="24"/>
          <w:lang w:eastAsia="zh-CN"/>
          <w14:ligatures w14:val="standardContextual"/>
        </w:rPr>
      </w:pPr>
      <w:r>
        <w:rPr>
          <w:noProof/>
        </w:rPr>
        <w:t>16.3</w:t>
      </w:r>
      <w:r>
        <w:rPr>
          <w:rFonts w:asciiTheme="minorHAnsi" w:eastAsiaTheme="minorEastAsia" w:hAnsiTheme="minorHAnsi" w:cstheme="minorBidi"/>
          <w:noProof/>
          <w:kern w:val="2"/>
          <w:sz w:val="24"/>
          <w:szCs w:val="24"/>
          <w:lang w:eastAsia="zh-CN"/>
          <w14:ligatures w14:val="standardContextual"/>
        </w:rPr>
        <w:tab/>
      </w:r>
      <w:r>
        <w:rPr>
          <w:noProof/>
        </w:rPr>
        <w:t>Calculation of Repayment Amount</w:t>
      </w:r>
      <w:r>
        <w:rPr>
          <w:noProof/>
        </w:rPr>
        <w:tab/>
      </w:r>
      <w:r>
        <w:rPr>
          <w:noProof/>
        </w:rPr>
        <w:fldChar w:fldCharType="begin"/>
      </w:r>
      <w:r>
        <w:rPr>
          <w:noProof/>
        </w:rPr>
        <w:instrText xml:space="preserve"> PAGEREF _Toc211333481 \h </w:instrText>
      </w:r>
      <w:r>
        <w:rPr>
          <w:noProof/>
        </w:rPr>
        <w:fldChar w:fldCharType="separate"/>
      </w:r>
      <w:r>
        <w:rPr>
          <w:noProof/>
        </w:rPr>
        <w:t>46</w:t>
      </w:r>
      <w:r>
        <w:rPr>
          <w:noProof/>
        </w:rPr>
        <w:fldChar w:fldCharType="end"/>
      </w:r>
    </w:p>
    <w:p w:rsidR="009142C0" w14:paraId="4F09347C" w14:textId="756F005D">
      <w:pPr>
        <w:pStyle w:val="TOC2"/>
        <w:rPr>
          <w:rFonts w:asciiTheme="minorHAnsi" w:eastAsiaTheme="minorEastAsia" w:hAnsiTheme="minorHAnsi" w:cstheme="minorBidi"/>
          <w:noProof/>
          <w:kern w:val="2"/>
          <w:sz w:val="24"/>
          <w:szCs w:val="24"/>
          <w:lang w:eastAsia="zh-CN"/>
          <w14:ligatures w14:val="standardContextual"/>
        </w:rPr>
      </w:pPr>
      <w:r>
        <w:rPr>
          <w:noProof/>
        </w:rPr>
        <w:t>16.4</w:t>
      </w:r>
      <w:r>
        <w:rPr>
          <w:rFonts w:asciiTheme="minorHAnsi" w:eastAsiaTheme="minorEastAsia" w:hAnsiTheme="minorHAnsi" w:cstheme="minorBidi"/>
          <w:noProof/>
          <w:kern w:val="2"/>
          <w:sz w:val="24"/>
          <w:szCs w:val="24"/>
          <w:lang w:eastAsia="zh-CN"/>
          <w14:ligatures w14:val="standardContextual"/>
        </w:rPr>
        <w:tab/>
      </w:r>
      <w:r>
        <w:rPr>
          <w:noProof/>
        </w:rPr>
        <w:t>Financial hardship</w:t>
      </w:r>
      <w:r>
        <w:rPr>
          <w:noProof/>
        </w:rPr>
        <w:tab/>
      </w:r>
      <w:r>
        <w:rPr>
          <w:noProof/>
        </w:rPr>
        <w:fldChar w:fldCharType="begin"/>
      </w:r>
      <w:r>
        <w:rPr>
          <w:noProof/>
        </w:rPr>
        <w:instrText xml:space="preserve"> PAGEREF _Toc211333482 \h </w:instrText>
      </w:r>
      <w:r>
        <w:rPr>
          <w:noProof/>
        </w:rPr>
        <w:fldChar w:fldCharType="separate"/>
      </w:r>
      <w:r>
        <w:rPr>
          <w:noProof/>
        </w:rPr>
        <w:t>47</w:t>
      </w:r>
      <w:r>
        <w:rPr>
          <w:noProof/>
        </w:rPr>
        <w:fldChar w:fldCharType="end"/>
      </w:r>
    </w:p>
    <w:p w:rsidR="009142C0" w14:paraId="2F2F59EE" w14:textId="6A21D458">
      <w:pPr>
        <w:pStyle w:val="TOC1"/>
        <w:rPr>
          <w:rFonts w:asciiTheme="minorHAnsi" w:eastAsiaTheme="minorEastAsia" w:hAnsiTheme="minorHAnsi" w:cstheme="minorBidi"/>
          <w:b w:val="0"/>
          <w:noProof/>
          <w:kern w:val="2"/>
          <w:sz w:val="24"/>
          <w:szCs w:val="24"/>
          <w:lang w:eastAsia="zh-CN"/>
          <w14:ligatures w14:val="standardContextual"/>
        </w:rPr>
      </w:pPr>
      <w:r>
        <w:rPr>
          <w:noProof/>
        </w:rPr>
        <w:t>17</w:t>
      </w:r>
      <w:r>
        <w:rPr>
          <w:rFonts w:asciiTheme="minorHAnsi" w:eastAsiaTheme="minorEastAsia" w:hAnsiTheme="minorHAnsi" w:cstheme="minorBidi"/>
          <w:b w:val="0"/>
          <w:noProof/>
          <w:kern w:val="2"/>
          <w:sz w:val="24"/>
          <w:szCs w:val="24"/>
          <w:lang w:eastAsia="zh-CN"/>
          <w14:ligatures w14:val="standardContextual"/>
        </w:rPr>
        <w:tab/>
      </w:r>
      <w:r>
        <w:rPr>
          <w:noProof/>
        </w:rPr>
        <w:t>Billing and payment</w:t>
      </w:r>
      <w:r>
        <w:rPr>
          <w:noProof/>
        </w:rPr>
        <w:tab/>
      </w:r>
      <w:r>
        <w:rPr>
          <w:noProof/>
        </w:rPr>
        <w:fldChar w:fldCharType="begin"/>
      </w:r>
      <w:r>
        <w:rPr>
          <w:noProof/>
        </w:rPr>
        <w:instrText xml:space="preserve"> PAGEREF _Toc211333483 \h </w:instrText>
      </w:r>
      <w:r>
        <w:rPr>
          <w:noProof/>
        </w:rPr>
        <w:fldChar w:fldCharType="separate"/>
      </w:r>
      <w:r>
        <w:rPr>
          <w:noProof/>
        </w:rPr>
        <w:t>47</w:t>
      </w:r>
      <w:r>
        <w:rPr>
          <w:noProof/>
        </w:rPr>
        <w:fldChar w:fldCharType="end"/>
      </w:r>
    </w:p>
    <w:p w:rsidR="009142C0" w14:paraId="4699D3FB" w14:textId="2FF36F38">
      <w:pPr>
        <w:pStyle w:val="TOC2"/>
        <w:rPr>
          <w:rFonts w:asciiTheme="minorHAnsi" w:eastAsiaTheme="minorEastAsia" w:hAnsiTheme="minorHAnsi" w:cstheme="minorBidi"/>
          <w:noProof/>
          <w:kern w:val="2"/>
          <w:sz w:val="24"/>
          <w:szCs w:val="24"/>
          <w:lang w:eastAsia="zh-CN"/>
          <w14:ligatures w14:val="standardContextual"/>
        </w:rPr>
      </w:pPr>
      <w:r>
        <w:rPr>
          <w:noProof/>
        </w:rPr>
        <w:t>17.1</w:t>
      </w:r>
      <w:r>
        <w:rPr>
          <w:rFonts w:asciiTheme="minorHAnsi" w:eastAsiaTheme="minorEastAsia" w:hAnsiTheme="minorHAnsi" w:cstheme="minorBidi"/>
          <w:noProof/>
          <w:kern w:val="2"/>
          <w:sz w:val="24"/>
          <w:szCs w:val="24"/>
          <w:lang w:eastAsia="zh-CN"/>
          <w14:ligatures w14:val="standardContextual"/>
        </w:rPr>
        <w:tab/>
      </w:r>
      <w:r>
        <w:rPr>
          <w:noProof/>
        </w:rPr>
        <w:t>Billing</w:t>
      </w:r>
      <w:r>
        <w:rPr>
          <w:noProof/>
        </w:rPr>
        <w:tab/>
      </w:r>
      <w:r>
        <w:rPr>
          <w:noProof/>
        </w:rPr>
        <w:fldChar w:fldCharType="begin"/>
      </w:r>
      <w:r>
        <w:rPr>
          <w:noProof/>
        </w:rPr>
        <w:instrText xml:space="preserve"> PAGEREF _Toc211333484 \h </w:instrText>
      </w:r>
      <w:r>
        <w:rPr>
          <w:noProof/>
        </w:rPr>
        <w:fldChar w:fldCharType="separate"/>
      </w:r>
      <w:r>
        <w:rPr>
          <w:noProof/>
        </w:rPr>
        <w:t>47</w:t>
      </w:r>
      <w:r>
        <w:rPr>
          <w:noProof/>
        </w:rPr>
        <w:fldChar w:fldCharType="end"/>
      </w:r>
    </w:p>
    <w:p w:rsidR="009142C0" w14:paraId="166619D4" w14:textId="26096FCC">
      <w:pPr>
        <w:pStyle w:val="TOC2"/>
        <w:rPr>
          <w:rFonts w:asciiTheme="minorHAnsi" w:eastAsiaTheme="minorEastAsia" w:hAnsiTheme="minorHAnsi" w:cstheme="minorBidi"/>
          <w:noProof/>
          <w:kern w:val="2"/>
          <w:sz w:val="24"/>
          <w:szCs w:val="24"/>
          <w:lang w:eastAsia="zh-CN"/>
          <w14:ligatures w14:val="standardContextual"/>
        </w:rPr>
      </w:pPr>
      <w:r>
        <w:rPr>
          <w:noProof/>
        </w:rPr>
        <w:t>17.2</w:t>
      </w:r>
      <w:r>
        <w:rPr>
          <w:rFonts w:asciiTheme="minorHAnsi" w:eastAsiaTheme="minorEastAsia" w:hAnsiTheme="minorHAnsi" w:cstheme="minorBidi"/>
          <w:noProof/>
          <w:kern w:val="2"/>
          <w:sz w:val="24"/>
          <w:szCs w:val="24"/>
          <w:lang w:eastAsia="zh-CN"/>
          <w14:ligatures w14:val="standardContextual"/>
        </w:rPr>
        <w:tab/>
      </w:r>
      <w:r>
        <w:rPr>
          <w:noProof/>
        </w:rPr>
        <w:t>Payment</w:t>
      </w:r>
      <w:r>
        <w:rPr>
          <w:noProof/>
        </w:rPr>
        <w:tab/>
      </w:r>
      <w:r>
        <w:rPr>
          <w:noProof/>
        </w:rPr>
        <w:fldChar w:fldCharType="begin"/>
      </w:r>
      <w:r>
        <w:rPr>
          <w:noProof/>
        </w:rPr>
        <w:instrText xml:space="preserve"> PAGEREF _Toc211333485 \h </w:instrText>
      </w:r>
      <w:r>
        <w:rPr>
          <w:noProof/>
        </w:rPr>
        <w:fldChar w:fldCharType="separate"/>
      </w:r>
      <w:r>
        <w:rPr>
          <w:noProof/>
        </w:rPr>
        <w:t>48</w:t>
      </w:r>
      <w:r>
        <w:rPr>
          <w:noProof/>
        </w:rPr>
        <w:fldChar w:fldCharType="end"/>
      </w:r>
    </w:p>
    <w:p w:rsidR="009142C0" w14:paraId="65F9A517" w14:textId="05C1F5B1">
      <w:pPr>
        <w:pStyle w:val="TOC2"/>
        <w:rPr>
          <w:rFonts w:asciiTheme="minorHAnsi" w:eastAsiaTheme="minorEastAsia" w:hAnsiTheme="minorHAnsi" w:cstheme="minorBidi"/>
          <w:noProof/>
          <w:kern w:val="2"/>
          <w:sz w:val="24"/>
          <w:szCs w:val="24"/>
          <w:lang w:eastAsia="zh-CN"/>
          <w14:ligatures w14:val="standardContextual"/>
        </w:rPr>
      </w:pPr>
      <w:r>
        <w:rPr>
          <w:noProof/>
        </w:rPr>
        <w:t>17.3</w:t>
      </w:r>
      <w:r>
        <w:rPr>
          <w:rFonts w:asciiTheme="minorHAnsi" w:eastAsiaTheme="minorEastAsia" w:hAnsiTheme="minorHAnsi" w:cstheme="minorBidi"/>
          <w:noProof/>
          <w:kern w:val="2"/>
          <w:sz w:val="24"/>
          <w:szCs w:val="24"/>
          <w:lang w:eastAsia="zh-CN"/>
          <w14:ligatures w14:val="standardContextual"/>
        </w:rPr>
        <w:tab/>
      </w:r>
      <w:r>
        <w:rPr>
          <w:noProof/>
        </w:rPr>
        <w:t>Disputed Invoice</w:t>
      </w:r>
      <w:r>
        <w:rPr>
          <w:noProof/>
        </w:rPr>
        <w:tab/>
      </w:r>
      <w:r>
        <w:rPr>
          <w:noProof/>
        </w:rPr>
        <w:fldChar w:fldCharType="begin"/>
      </w:r>
      <w:r>
        <w:rPr>
          <w:noProof/>
        </w:rPr>
        <w:instrText xml:space="preserve"> PAGEREF _Toc211333486 \h </w:instrText>
      </w:r>
      <w:r>
        <w:rPr>
          <w:noProof/>
        </w:rPr>
        <w:fldChar w:fldCharType="separate"/>
      </w:r>
      <w:r>
        <w:rPr>
          <w:noProof/>
        </w:rPr>
        <w:t>48</w:t>
      </w:r>
      <w:r>
        <w:rPr>
          <w:noProof/>
        </w:rPr>
        <w:fldChar w:fldCharType="end"/>
      </w:r>
    </w:p>
    <w:p w:rsidR="009142C0" w14:paraId="353F63B5" w14:textId="1D78424D">
      <w:pPr>
        <w:pStyle w:val="TOC2"/>
        <w:rPr>
          <w:rFonts w:asciiTheme="minorHAnsi" w:eastAsiaTheme="minorEastAsia" w:hAnsiTheme="minorHAnsi" w:cstheme="minorBidi"/>
          <w:noProof/>
          <w:kern w:val="2"/>
          <w:sz w:val="24"/>
          <w:szCs w:val="24"/>
          <w:lang w:eastAsia="zh-CN"/>
          <w14:ligatures w14:val="standardContextual"/>
        </w:rPr>
      </w:pPr>
      <w:r>
        <w:rPr>
          <w:noProof/>
        </w:rPr>
        <w:t>17.4</w:t>
      </w:r>
      <w:r>
        <w:rPr>
          <w:rFonts w:asciiTheme="minorHAnsi" w:eastAsiaTheme="minorEastAsia" w:hAnsiTheme="minorHAnsi" w:cstheme="minorBidi"/>
          <w:noProof/>
          <w:kern w:val="2"/>
          <w:sz w:val="24"/>
          <w:szCs w:val="24"/>
          <w:lang w:eastAsia="zh-CN"/>
          <w14:ligatures w14:val="standardContextual"/>
        </w:rPr>
        <w:tab/>
      </w:r>
      <w:r>
        <w:rPr>
          <w:noProof/>
        </w:rPr>
        <w:t>Adjustments</w:t>
      </w:r>
      <w:r>
        <w:rPr>
          <w:noProof/>
        </w:rPr>
        <w:tab/>
      </w:r>
      <w:r>
        <w:rPr>
          <w:noProof/>
        </w:rPr>
        <w:fldChar w:fldCharType="begin"/>
      </w:r>
      <w:r>
        <w:rPr>
          <w:noProof/>
        </w:rPr>
        <w:instrText xml:space="preserve"> PAGEREF _Toc211333487 \h </w:instrText>
      </w:r>
      <w:r>
        <w:rPr>
          <w:noProof/>
        </w:rPr>
        <w:fldChar w:fldCharType="separate"/>
      </w:r>
      <w:r>
        <w:rPr>
          <w:noProof/>
        </w:rPr>
        <w:t>48</w:t>
      </w:r>
      <w:r>
        <w:rPr>
          <w:noProof/>
        </w:rPr>
        <w:fldChar w:fldCharType="end"/>
      </w:r>
    </w:p>
    <w:p w:rsidR="009142C0" w14:paraId="5BE0F65C" w14:textId="13221C83">
      <w:pPr>
        <w:pStyle w:val="TOC2"/>
        <w:rPr>
          <w:rFonts w:asciiTheme="minorHAnsi" w:eastAsiaTheme="minorEastAsia" w:hAnsiTheme="minorHAnsi" w:cstheme="minorBidi"/>
          <w:noProof/>
          <w:kern w:val="2"/>
          <w:sz w:val="24"/>
          <w:szCs w:val="24"/>
          <w:lang w:eastAsia="zh-CN"/>
          <w14:ligatures w14:val="standardContextual"/>
        </w:rPr>
      </w:pPr>
      <w:r>
        <w:rPr>
          <w:noProof/>
        </w:rPr>
        <w:t>17.5</w:t>
      </w:r>
      <w:r>
        <w:rPr>
          <w:rFonts w:asciiTheme="minorHAnsi" w:eastAsiaTheme="minorEastAsia" w:hAnsiTheme="minorHAnsi" w:cstheme="minorBidi"/>
          <w:noProof/>
          <w:kern w:val="2"/>
          <w:sz w:val="24"/>
          <w:szCs w:val="24"/>
          <w:lang w:eastAsia="zh-CN"/>
          <w14:ligatures w14:val="standardContextual"/>
        </w:rPr>
        <w:tab/>
      </w:r>
      <w:r>
        <w:rPr>
          <w:noProof/>
        </w:rPr>
        <w:t>Interest on late payments</w:t>
      </w:r>
      <w:r>
        <w:rPr>
          <w:noProof/>
        </w:rPr>
        <w:tab/>
      </w:r>
      <w:r>
        <w:rPr>
          <w:noProof/>
        </w:rPr>
        <w:fldChar w:fldCharType="begin"/>
      </w:r>
      <w:r>
        <w:rPr>
          <w:noProof/>
        </w:rPr>
        <w:instrText xml:space="preserve"> PAGEREF _Toc211333488 \h </w:instrText>
      </w:r>
      <w:r>
        <w:rPr>
          <w:noProof/>
        </w:rPr>
        <w:fldChar w:fldCharType="separate"/>
      </w:r>
      <w:r>
        <w:rPr>
          <w:noProof/>
        </w:rPr>
        <w:t>49</w:t>
      </w:r>
      <w:r>
        <w:rPr>
          <w:noProof/>
        </w:rPr>
        <w:fldChar w:fldCharType="end"/>
      </w:r>
    </w:p>
    <w:p w:rsidR="009142C0" w14:paraId="60581EEE" w14:textId="3E1697D0">
      <w:pPr>
        <w:pStyle w:val="TOC2"/>
        <w:rPr>
          <w:rFonts w:asciiTheme="minorHAnsi" w:eastAsiaTheme="minorEastAsia" w:hAnsiTheme="minorHAnsi" w:cstheme="minorBidi"/>
          <w:noProof/>
          <w:kern w:val="2"/>
          <w:sz w:val="24"/>
          <w:szCs w:val="24"/>
          <w:lang w:eastAsia="zh-CN"/>
          <w14:ligatures w14:val="standardContextual"/>
        </w:rPr>
      </w:pPr>
      <w:r>
        <w:rPr>
          <w:noProof/>
        </w:rPr>
        <w:t>17.6</w:t>
      </w:r>
      <w:r>
        <w:rPr>
          <w:rFonts w:asciiTheme="minorHAnsi" w:eastAsiaTheme="minorEastAsia" w:hAnsiTheme="minorHAnsi" w:cstheme="minorBidi"/>
          <w:noProof/>
          <w:kern w:val="2"/>
          <w:sz w:val="24"/>
          <w:szCs w:val="24"/>
          <w:lang w:eastAsia="zh-CN"/>
          <w14:ligatures w14:val="standardContextual"/>
        </w:rPr>
        <w:tab/>
      </w:r>
      <w:r>
        <w:rPr>
          <w:noProof/>
        </w:rPr>
        <w:t>Project Settlements Ready Data</w:t>
      </w:r>
      <w:r>
        <w:rPr>
          <w:noProof/>
        </w:rPr>
        <w:tab/>
      </w:r>
      <w:r>
        <w:rPr>
          <w:noProof/>
        </w:rPr>
        <w:fldChar w:fldCharType="begin"/>
      </w:r>
      <w:r>
        <w:rPr>
          <w:noProof/>
        </w:rPr>
        <w:instrText xml:space="preserve"> PAGEREF _Toc211333489 \h </w:instrText>
      </w:r>
      <w:r>
        <w:rPr>
          <w:noProof/>
        </w:rPr>
        <w:fldChar w:fldCharType="separate"/>
      </w:r>
      <w:r>
        <w:rPr>
          <w:noProof/>
        </w:rPr>
        <w:t>49</w:t>
      </w:r>
      <w:r>
        <w:rPr>
          <w:noProof/>
        </w:rPr>
        <w:fldChar w:fldCharType="end"/>
      </w:r>
    </w:p>
    <w:p w:rsidR="009142C0" w14:paraId="2FA785CD" w14:textId="020E39AA">
      <w:pPr>
        <w:pStyle w:val="TOC1"/>
        <w:rPr>
          <w:rFonts w:asciiTheme="minorHAnsi" w:eastAsiaTheme="minorEastAsia" w:hAnsiTheme="minorHAnsi" w:cstheme="minorBidi"/>
          <w:b w:val="0"/>
          <w:noProof/>
          <w:kern w:val="2"/>
          <w:sz w:val="24"/>
          <w:szCs w:val="24"/>
          <w:lang w:eastAsia="zh-CN"/>
          <w14:ligatures w14:val="standardContextual"/>
        </w:rPr>
      </w:pPr>
      <w:r>
        <w:rPr>
          <w:noProof/>
        </w:rPr>
        <w:t>18</w:t>
      </w:r>
      <w:r>
        <w:rPr>
          <w:rFonts w:asciiTheme="minorHAnsi" w:eastAsiaTheme="minorEastAsia" w:hAnsiTheme="minorHAnsi" w:cstheme="minorBidi"/>
          <w:b w:val="0"/>
          <w:noProof/>
          <w:kern w:val="2"/>
          <w:sz w:val="24"/>
          <w:szCs w:val="24"/>
          <w:lang w:eastAsia="zh-CN"/>
          <w14:ligatures w14:val="standardContextual"/>
        </w:rPr>
        <w:tab/>
      </w:r>
      <w:r>
        <w:rPr>
          <w:noProof/>
        </w:rPr>
        <w:t>Taxes</w:t>
      </w:r>
      <w:r>
        <w:rPr>
          <w:noProof/>
        </w:rPr>
        <w:tab/>
      </w:r>
      <w:r>
        <w:rPr>
          <w:noProof/>
        </w:rPr>
        <w:fldChar w:fldCharType="begin"/>
      </w:r>
      <w:r>
        <w:rPr>
          <w:noProof/>
        </w:rPr>
        <w:instrText xml:space="preserve"> PAGEREF _Toc211333490 \h </w:instrText>
      </w:r>
      <w:r>
        <w:rPr>
          <w:noProof/>
        </w:rPr>
        <w:fldChar w:fldCharType="separate"/>
      </w:r>
      <w:r>
        <w:rPr>
          <w:noProof/>
        </w:rPr>
        <w:t>49</w:t>
      </w:r>
      <w:r>
        <w:rPr>
          <w:noProof/>
        </w:rPr>
        <w:fldChar w:fldCharType="end"/>
      </w:r>
    </w:p>
    <w:p w:rsidR="009142C0" w14:paraId="48C4CE2F" w14:textId="1CE038A0">
      <w:pPr>
        <w:pStyle w:val="TOC1"/>
        <w:rPr>
          <w:rFonts w:asciiTheme="minorHAnsi" w:eastAsiaTheme="minorEastAsia" w:hAnsiTheme="minorHAnsi" w:cstheme="minorBidi"/>
          <w:b w:val="0"/>
          <w:noProof/>
          <w:kern w:val="2"/>
          <w:sz w:val="24"/>
          <w:szCs w:val="24"/>
          <w:lang w:eastAsia="zh-CN"/>
          <w14:ligatures w14:val="standardContextual"/>
        </w:rPr>
      </w:pPr>
      <w:r>
        <w:rPr>
          <w:noProof/>
        </w:rPr>
        <w:t>19</w:t>
      </w:r>
      <w:r>
        <w:rPr>
          <w:rFonts w:asciiTheme="minorHAnsi" w:eastAsiaTheme="minorEastAsia" w:hAnsiTheme="minorHAnsi" w:cstheme="minorBidi"/>
          <w:b w:val="0"/>
          <w:noProof/>
          <w:kern w:val="2"/>
          <w:sz w:val="24"/>
          <w:szCs w:val="24"/>
          <w:lang w:eastAsia="zh-CN"/>
          <w14:ligatures w14:val="standardContextual"/>
        </w:rPr>
        <w:tab/>
      </w:r>
      <w:r>
        <w:rPr>
          <w:noProof/>
        </w:rPr>
        <w:t>GST</w:t>
      </w:r>
      <w:r>
        <w:rPr>
          <w:noProof/>
        </w:rPr>
        <w:tab/>
      </w:r>
      <w:r>
        <w:rPr>
          <w:noProof/>
        </w:rPr>
        <w:fldChar w:fldCharType="begin"/>
      </w:r>
      <w:r>
        <w:rPr>
          <w:noProof/>
        </w:rPr>
        <w:instrText xml:space="preserve"> PAGEREF _Toc211333491 \h </w:instrText>
      </w:r>
      <w:r>
        <w:rPr>
          <w:noProof/>
        </w:rPr>
        <w:fldChar w:fldCharType="separate"/>
      </w:r>
      <w:r>
        <w:rPr>
          <w:noProof/>
        </w:rPr>
        <w:t>49</w:t>
      </w:r>
      <w:r>
        <w:rPr>
          <w:noProof/>
        </w:rPr>
        <w:fldChar w:fldCharType="end"/>
      </w:r>
    </w:p>
    <w:p w:rsidR="009142C0" w14:paraId="4126AA34" w14:textId="7BD100A0">
      <w:pPr>
        <w:pStyle w:val="TOC2"/>
        <w:rPr>
          <w:rFonts w:asciiTheme="minorHAnsi" w:eastAsiaTheme="minorEastAsia" w:hAnsiTheme="minorHAnsi" w:cstheme="minorBidi"/>
          <w:noProof/>
          <w:kern w:val="2"/>
          <w:sz w:val="24"/>
          <w:szCs w:val="24"/>
          <w:lang w:eastAsia="zh-CN"/>
          <w14:ligatures w14:val="standardContextual"/>
        </w:rPr>
      </w:pPr>
      <w:r>
        <w:rPr>
          <w:noProof/>
        </w:rPr>
        <w:t>19.1</w:t>
      </w:r>
      <w:r>
        <w:rPr>
          <w:rFonts w:asciiTheme="minorHAnsi" w:eastAsiaTheme="minorEastAsia" w:hAnsiTheme="minorHAnsi" w:cstheme="minorBidi"/>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_Toc211333492 \h </w:instrText>
      </w:r>
      <w:r>
        <w:rPr>
          <w:noProof/>
        </w:rPr>
        <w:fldChar w:fldCharType="separate"/>
      </w:r>
      <w:r>
        <w:rPr>
          <w:noProof/>
        </w:rPr>
        <w:t>49</w:t>
      </w:r>
      <w:r>
        <w:rPr>
          <w:noProof/>
        </w:rPr>
        <w:fldChar w:fldCharType="end"/>
      </w:r>
    </w:p>
    <w:p w:rsidR="009142C0" w14:paraId="035C7186" w14:textId="514B52CB">
      <w:pPr>
        <w:pStyle w:val="TOC2"/>
        <w:rPr>
          <w:rFonts w:asciiTheme="minorHAnsi" w:eastAsiaTheme="minorEastAsia" w:hAnsiTheme="minorHAnsi" w:cstheme="minorBidi"/>
          <w:noProof/>
          <w:kern w:val="2"/>
          <w:sz w:val="24"/>
          <w:szCs w:val="24"/>
          <w:lang w:eastAsia="zh-CN"/>
          <w14:ligatures w14:val="standardContextual"/>
        </w:rPr>
      </w:pPr>
      <w:r>
        <w:rPr>
          <w:noProof/>
        </w:rPr>
        <w:t>19.2</w:t>
      </w:r>
      <w:r>
        <w:rPr>
          <w:rFonts w:asciiTheme="minorHAnsi" w:eastAsiaTheme="minorEastAsia" w:hAnsiTheme="minorHAnsi" w:cstheme="minorBidi"/>
          <w:noProof/>
          <w:kern w:val="2"/>
          <w:sz w:val="24"/>
          <w:szCs w:val="24"/>
          <w:lang w:eastAsia="zh-CN"/>
          <w14:ligatures w14:val="standardContextual"/>
        </w:rPr>
        <w:tab/>
      </w:r>
      <w:r>
        <w:rPr>
          <w:noProof/>
        </w:rPr>
        <w:t>GST exclusive</w:t>
      </w:r>
      <w:r>
        <w:rPr>
          <w:noProof/>
        </w:rPr>
        <w:tab/>
      </w:r>
      <w:r>
        <w:rPr>
          <w:noProof/>
        </w:rPr>
        <w:fldChar w:fldCharType="begin"/>
      </w:r>
      <w:r>
        <w:rPr>
          <w:noProof/>
        </w:rPr>
        <w:instrText xml:space="preserve"> PAGEREF _Toc211333493 \h </w:instrText>
      </w:r>
      <w:r>
        <w:rPr>
          <w:noProof/>
        </w:rPr>
        <w:fldChar w:fldCharType="separate"/>
      </w:r>
      <w:r>
        <w:rPr>
          <w:noProof/>
        </w:rPr>
        <w:t>50</w:t>
      </w:r>
      <w:r>
        <w:rPr>
          <w:noProof/>
        </w:rPr>
        <w:fldChar w:fldCharType="end"/>
      </w:r>
    </w:p>
    <w:p w:rsidR="009142C0" w14:paraId="0C7BD2FC" w14:textId="53215916">
      <w:pPr>
        <w:pStyle w:val="TOC2"/>
        <w:rPr>
          <w:rFonts w:asciiTheme="minorHAnsi" w:eastAsiaTheme="minorEastAsia" w:hAnsiTheme="minorHAnsi" w:cstheme="minorBidi"/>
          <w:noProof/>
          <w:kern w:val="2"/>
          <w:sz w:val="24"/>
          <w:szCs w:val="24"/>
          <w:lang w:eastAsia="zh-CN"/>
          <w14:ligatures w14:val="standardContextual"/>
        </w:rPr>
      </w:pPr>
      <w:r>
        <w:rPr>
          <w:noProof/>
        </w:rPr>
        <w:t>19.3</w:t>
      </w:r>
      <w:r>
        <w:rPr>
          <w:rFonts w:asciiTheme="minorHAnsi" w:eastAsiaTheme="minorEastAsia" w:hAnsiTheme="minorHAnsi" w:cstheme="minorBidi"/>
          <w:noProof/>
          <w:kern w:val="2"/>
          <w:sz w:val="24"/>
          <w:szCs w:val="24"/>
          <w:lang w:eastAsia="zh-CN"/>
          <w14:ligatures w14:val="standardContextual"/>
        </w:rPr>
        <w:tab/>
      </w:r>
      <w:r>
        <w:rPr>
          <w:noProof/>
        </w:rPr>
        <w:t>Payment of GST</w:t>
      </w:r>
      <w:r>
        <w:rPr>
          <w:noProof/>
        </w:rPr>
        <w:tab/>
      </w:r>
      <w:r>
        <w:rPr>
          <w:noProof/>
        </w:rPr>
        <w:fldChar w:fldCharType="begin"/>
      </w:r>
      <w:r>
        <w:rPr>
          <w:noProof/>
        </w:rPr>
        <w:instrText xml:space="preserve"> PAGEREF _Toc211333494 \h </w:instrText>
      </w:r>
      <w:r>
        <w:rPr>
          <w:noProof/>
        </w:rPr>
        <w:fldChar w:fldCharType="separate"/>
      </w:r>
      <w:r>
        <w:rPr>
          <w:noProof/>
        </w:rPr>
        <w:t>50</w:t>
      </w:r>
      <w:r>
        <w:rPr>
          <w:noProof/>
        </w:rPr>
        <w:fldChar w:fldCharType="end"/>
      </w:r>
    </w:p>
    <w:p w:rsidR="009142C0" w14:paraId="0559D4F5" w14:textId="626C3942">
      <w:pPr>
        <w:pStyle w:val="TOC2"/>
        <w:rPr>
          <w:rFonts w:asciiTheme="minorHAnsi" w:eastAsiaTheme="minorEastAsia" w:hAnsiTheme="minorHAnsi" w:cstheme="minorBidi"/>
          <w:noProof/>
          <w:kern w:val="2"/>
          <w:sz w:val="24"/>
          <w:szCs w:val="24"/>
          <w:lang w:eastAsia="zh-CN"/>
          <w14:ligatures w14:val="standardContextual"/>
        </w:rPr>
      </w:pPr>
      <w:r>
        <w:rPr>
          <w:noProof/>
        </w:rPr>
        <w:t>19.4</w:t>
      </w:r>
      <w:r>
        <w:rPr>
          <w:rFonts w:asciiTheme="minorHAnsi" w:eastAsiaTheme="minorEastAsia" w:hAnsiTheme="minorHAnsi" w:cstheme="minorBidi"/>
          <w:noProof/>
          <w:kern w:val="2"/>
          <w:sz w:val="24"/>
          <w:szCs w:val="24"/>
          <w:lang w:eastAsia="zh-CN"/>
          <w14:ligatures w14:val="standardContextual"/>
        </w:rPr>
        <w:tab/>
      </w:r>
      <w:r w:rsidRPr="00C9096C">
        <w:rPr>
          <w:bCs/>
          <w:noProof/>
        </w:rPr>
        <w:t>Adjustment events</w:t>
      </w:r>
      <w:r>
        <w:rPr>
          <w:noProof/>
        </w:rPr>
        <w:tab/>
      </w:r>
      <w:r>
        <w:rPr>
          <w:noProof/>
        </w:rPr>
        <w:fldChar w:fldCharType="begin"/>
      </w:r>
      <w:r>
        <w:rPr>
          <w:noProof/>
        </w:rPr>
        <w:instrText xml:space="preserve"> PAGEREF _Toc211333495 \h </w:instrText>
      </w:r>
      <w:r>
        <w:rPr>
          <w:noProof/>
        </w:rPr>
        <w:fldChar w:fldCharType="separate"/>
      </w:r>
      <w:r>
        <w:rPr>
          <w:noProof/>
        </w:rPr>
        <w:t>50</w:t>
      </w:r>
      <w:r>
        <w:rPr>
          <w:noProof/>
        </w:rPr>
        <w:fldChar w:fldCharType="end"/>
      </w:r>
    </w:p>
    <w:p w:rsidR="009142C0" w14:paraId="624B7273" w14:textId="085AFDA2">
      <w:pPr>
        <w:pStyle w:val="TOC2"/>
        <w:rPr>
          <w:rFonts w:asciiTheme="minorHAnsi" w:eastAsiaTheme="minorEastAsia" w:hAnsiTheme="minorHAnsi" w:cstheme="minorBidi"/>
          <w:noProof/>
          <w:kern w:val="2"/>
          <w:sz w:val="24"/>
          <w:szCs w:val="24"/>
          <w:lang w:eastAsia="zh-CN"/>
          <w14:ligatures w14:val="standardContextual"/>
        </w:rPr>
      </w:pPr>
      <w:r>
        <w:rPr>
          <w:noProof/>
        </w:rPr>
        <w:t>19.5</w:t>
      </w:r>
      <w:r>
        <w:rPr>
          <w:rFonts w:asciiTheme="minorHAnsi" w:eastAsiaTheme="minorEastAsia" w:hAnsiTheme="minorHAnsi" w:cstheme="minorBidi"/>
          <w:noProof/>
          <w:kern w:val="2"/>
          <w:sz w:val="24"/>
          <w:szCs w:val="24"/>
          <w:lang w:eastAsia="zh-CN"/>
          <w14:ligatures w14:val="standardContextual"/>
        </w:rPr>
        <w:tab/>
      </w:r>
      <w:r>
        <w:rPr>
          <w:noProof/>
        </w:rPr>
        <w:t>Reimbursements</w:t>
      </w:r>
      <w:r>
        <w:rPr>
          <w:noProof/>
        </w:rPr>
        <w:tab/>
      </w:r>
      <w:r>
        <w:rPr>
          <w:noProof/>
        </w:rPr>
        <w:fldChar w:fldCharType="begin"/>
      </w:r>
      <w:r>
        <w:rPr>
          <w:noProof/>
        </w:rPr>
        <w:instrText xml:space="preserve"> PAGEREF _Toc211333496 \h </w:instrText>
      </w:r>
      <w:r>
        <w:rPr>
          <w:noProof/>
        </w:rPr>
        <w:fldChar w:fldCharType="separate"/>
      </w:r>
      <w:r>
        <w:rPr>
          <w:noProof/>
        </w:rPr>
        <w:t>50</w:t>
      </w:r>
      <w:r>
        <w:rPr>
          <w:noProof/>
        </w:rPr>
        <w:fldChar w:fldCharType="end"/>
      </w:r>
    </w:p>
    <w:p w:rsidR="009142C0" w14:paraId="03728F81" w14:textId="48E9E511">
      <w:pPr>
        <w:pStyle w:val="TOC1"/>
        <w:rPr>
          <w:rFonts w:asciiTheme="minorHAnsi" w:eastAsiaTheme="minorEastAsia" w:hAnsiTheme="minorHAnsi" w:cstheme="minorBidi"/>
          <w:b w:val="0"/>
          <w:noProof/>
          <w:kern w:val="2"/>
          <w:sz w:val="24"/>
          <w:szCs w:val="24"/>
          <w:lang w:eastAsia="zh-CN"/>
          <w14:ligatures w14:val="standardContextual"/>
        </w:rPr>
      </w:pPr>
      <w:r w:rsidRPr="00C9096C">
        <w:rPr>
          <w:b w:val="0"/>
          <w:noProof/>
        </w:rPr>
        <w:t>Part 6</w:t>
      </w:r>
      <w:r>
        <w:rPr>
          <w:noProof/>
        </w:rPr>
        <w:t xml:space="preserve"> Material events</w:t>
      </w:r>
      <w:r>
        <w:rPr>
          <w:noProof/>
        </w:rPr>
        <w:tab/>
      </w:r>
      <w:r>
        <w:rPr>
          <w:noProof/>
        </w:rPr>
        <w:fldChar w:fldCharType="begin"/>
      </w:r>
      <w:r>
        <w:rPr>
          <w:noProof/>
        </w:rPr>
        <w:instrText xml:space="preserve"> PAGEREF _Toc211333497 \h </w:instrText>
      </w:r>
      <w:r>
        <w:rPr>
          <w:noProof/>
        </w:rPr>
        <w:fldChar w:fldCharType="separate"/>
      </w:r>
      <w:r>
        <w:rPr>
          <w:noProof/>
        </w:rPr>
        <w:t>51</w:t>
      </w:r>
      <w:r>
        <w:rPr>
          <w:noProof/>
        </w:rPr>
        <w:fldChar w:fldCharType="end"/>
      </w:r>
    </w:p>
    <w:p w:rsidR="009142C0" w14:paraId="5CF806A7" w14:textId="7CE56223">
      <w:pPr>
        <w:pStyle w:val="TOC1"/>
        <w:rPr>
          <w:rFonts w:asciiTheme="minorHAnsi" w:eastAsiaTheme="minorEastAsia" w:hAnsiTheme="minorHAnsi" w:cstheme="minorBidi"/>
          <w:b w:val="0"/>
          <w:noProof/>
          <w:kern w:val="2"/>
          <w:sz w:val="24"/>
          <w:szCs w:val="24"/>
          <w:lang w:eastAsia="zh-CN"/>
          <w14:ligatures w14:val="standardContextual"/>
        </w:rPr>
      </w:pPr>
      <w:r>
        <w:rPr>
          <w:noProof/>
        </w:rPr>
        <w:t>20</w:t>
      </w:r>
      <w:r>
        <w:rPr>
          <w:rFonts w:asciiTheme="minorHAnsi" w:eastAsiaTheme="minorEastAsia" w:hAnsiTheme="minorHAnsi" w:cstheme="minorBidi"/>
          <w:b w:val="0"/>
          <w:noProof/>
          <w:kern w:val="2"/>
          <w:sz w:val="24"/>
          <w:szCs w:val="24"/>
          <w:lang w:eastAsia="zh-CN"/>
          <w14:ligatures w14:val="standardContextual"/>
        </w:rPr>
        <w:tab/>
      </w:r>
      <w:r>
        <w:rPr>
          <w:noProof/>
        </w:rPr>
        <w:t>Force Majeure</w:t>
      </w:r>
      <w:r>
        <w:rPr>
          <w:noProof/>
        </w:rPr>
        <w:tab/>
      </w:r>
      <w:r>
        <w:rPr>
          <w:noProof/>
        </w:rPr>
        <w:fldChar w:fldCharType="begin"/>
      </w:r>
      <w:r>
        <w:rPr>
          <w:noProof/>
        </w:rPr>
        <w:instrText xml:space="preserve"> PAGEREF _Toc211333498 \h </w:instrText>
      </w:r>
      <w:r>
        <w:rPr>
          <w:noProof/>
        </w:rPr>
        <w:fldChar w:fldCharType="separate"/>
      </w:r>
      <w:r>
        <w:rPr>
          <w:noProof/>
        </w:rPr>
        <w:t>51</w:t>
      </w:r>
      <w:r>
        <w:rPr>
          <w:noProof/>
        </w:rPr>
        <w:fldChar w:fldCharType="end"/>
      </w:r>
    </w:p>
    <w:p w:rsidR="009142C0" w14:paraId="322416C0" w14:textId="7B14770A">
      <w:pPr>
        <w:pStyle w:val="TOC2"/>
        <w:rPr>
          <w:rFonts w:asciiTheme="minorHAnsi" w:eastAsiaTheme="minorEastAsia" w:hAnsiTheme="minorHAnsi" w:cstheme="minorBidi"/>
          <w:noProof/>
          <w:kern w:val="2"/>
          <w:sz w:val="24"/>
          <w:szCs w:val="24"/>
          <w:lang w:eastAsia="zh-CN"/>
          <w14:ligatures w14:val="standardContextual"/>
        </w:rPr>
      </w:pPr>
      <w:r>
        <w:rPr>
          <w:noProof/>
        </w:rPr>
        <w:t>20.1</w:t>
      </w:r>
      <w:r>
        <w:rPr>
          <w:rFonts w:asciiTheme="minorHAnsi" w:eastAsiaTheme="minorEastAsia" w:hAnsiTheme="minorHAnsi" w:cstheme="minorBidi"/>
          <w:noProof/>
          <w:kern w:val="2"/>
          <w:sz w:val="24"/>
          <w:szCs w:val="24"/>
          <w:lang w:eastAsia="zh-CN"/>
          <w14:ligatures w14:val="standardContextual"/>
        </w:rPr>
        <w:tab/>
      </w:r>
      <w:r>
        <w:rPr>
          <w:noProof/>
        </w:rPr>
        <w:t>Definition of Project Force Majeure Event</w:t>
      </w:r>
      <w:r>
        <w:rPr>
          <w:noProof/>
        </w:rPr>
        <w:tab/>
      </w:r>
      <w:r>
        <w:rPr>
          <w:noProof/>
        </w:rPr>
        <w:fldChar w:fldCharType="begin"/>
      </w:r>
      <w:r>
        <w:rPr>
          <w:noProof/>
        </w:rPr>
        <w:instrText xml:space="preserve"> PAGEREF _Toc211333499 \h </w:instrText>
      </w:r>
      <w:r>
        <w:rPr>
          <w:noProof/>
        </w:rPr>
        <w:fldChar w:fldCharType="separate"/>
      </w:r>
      <w:r>
        <w:rPr>
          <w:noProof/>
        </w:rPr>
        <w:t>51</w:t>
      </w:r>
      <w:r>
        <w:rPr>
          <w:noProof/>
        </w:rPr>
        <w:fldChar w:fldCharType="end"/>
      </w:r>
    </w:p>
    <w:p w:rsidR="009142C0" w14:paraId="2D8994AD" w14:textId="3509BB05">
      <w:pPr>
        <w:pStyle w:val="TOC2"/>
        <w:rPr>
          <w:rFonts w:asciiTheme="minorHAnsi" w:eastAsiaTheme="minorEastAsia" w:hAnsiTheme="minorHAnsi" w:cstheme="minorBidi"/>
          <w:noProof/>
          <w:kern w:val="2"/>
          <w:sz w:val="24"/>
          <w:szCs w:val="24"/>
          <w:lang w:eastAsia="zh-CN"/>
          <w14:ligatures w14:val="standardContextual"/>
        </w:rPr>
      </w:pPr>
      <w:r>
        <w:rPr>
          <w:noProof/>
        </w:rPr>
        <w:t>20.2</w:t>
      </w:r>
      <w:r>
        <w:rPr>
          <w:rFonts w:asciiTheme="minorHAnsi" w:eastAsiaTheme="minorEastAsia" w:hAnsiTheme="minorHAnsi" w:cstheme="minorBidi"/>
          <w:noProof/>
          <w:kern w:val="2"/>
          <w:sz w:val="24"/>
          <w:szCs w:val="24"/>
          <w:lang w:eastAsia="zh-CN"/>
          <w14:ligatures w14:val="standardContextual"/>
        </w:rPr>
        <w:tab/>
      </w:r>
      <w:r>
        <w:rPr>
          <w:noProof/>
        </w:rPr>
        <w:t>Exclusions</w:t>
      </w:r>
      <w:r>
        <w:rPr>
          <w:noProof/>
        </w:rPr>
        <w:tab/>
      </w:r>
      <w:r>
        <w:rPr>
          <w:noProof/>
        </w:rPr>
        <w:fldChar w:fldCharType="begin"/>
      </w:r>
      <w:r>
        <w:rPr>
          <w:noProof/>
        </w:rPr>
        <w:instrText xml:space="preserve"> PAGEREF _Toc211333500 \h </w:instrText>
      </w:r>
      <w:r>
        <w:rPr>
          <w:noProof/>
        </w:rPr>
        <w:fldChar w:fldCharType="separate"/>
      </w:r>
      <w:r>
        <w:rPr>
          <w:noProof/>
        </w:rPr>
        <w:t>51</w:t>
      </w:r>
      <w:r>
        <w:rPr>
          <w:noProof/>
        </w:rPr>
        <w:fldChar w:fldCharType="end"/>
      </w:r>
    </w:p>
    <w:p w:rsidR="009142C0" w14:paraId="12196AEC" w14:textId="4ED21AFE">
      <w:pPr>
        <w:pStyle w:val="TOC2"/>
        <w:rPr>
          <w:rFonts w:asciiTheme="minorHAnsi" w:eastAsiaTheme="minorEastAsia" w:hAnsiTheme="minorHAnsi" w:cstheme="minorBidi"/>
          <w:noProof/>
          <w:kern w:val="2"/>
          <w:sz w:val="24"/>
          <w:szCs w:val="24"/>
          <w:lang w:eastAsia="zh-CN"/>
          <w14:ligatures w14:val="standardContextual"/>
        </w:rPr>
      </w:pPr>
      <w:r>
        <w:rPr>
          <w:noProof/>
        </w:rPr>
        <w:t>20.3</w:t>
      </w:r>
      <w:r>
        <w:rPr>
          <w:rFonts w:asciiTheme="minorHAnsi" w:eastAsiaTheme="minorEastAsia" w:hAnsiTheme="minorHAnsi" w:cstheme="minorBidi"/>
          <w:noProof/>
          <w:kern w:val="2"/>
          <w:sz w:val="24"/>
          <w:szCs w:val="24"/>
          <w:lang w:eastAsia="zh-CN"/>
          <w14:ligatures w14:val="standardContextual"/>
        </w:rPr>
        <w:tab/>
      </w:r>
      <w:r>
        <w:rPr>
          <w:noProof/>
        </w:rPr>
        <w:t>Notification of Project Force Majeure Event</w:t>
      </w:r>
      <w:r>
        <w:rPr>
          <w:noProof/>
        </w:rPr>
        <w:tab/>
      </w:r>
      <w:r>
        <w:rPr>
          <w:noProof/>
        </w:rPr>
        <w:fldChar w:fldCharType="begin"/>
      </w:r>
      <w:r>
        <w:rPr>
          <w:noProof/>
        </w:rPr>
        <w:instrText xml:space="preserve"> PAGEREF _Toc211333501 \h </w:instrText>
      </w:r>
      <w:r>
        <w:rPr>
          <w:noProof/>
        </w:rPr>
        <w:fldChar w:fldCharType="separate"/>
      </w:r>
      <w:r>
        <w:rPr>
          <w:noProof/>
        </w:rPr>
        <w:t>52</w:t>
      </w:r>
      <w:r>
        <w:rPr>
          <w:noProof/>
        </w:rPr>
        <w:fldChar w:fldCharType="end"/>
      </w:r>
    </w:p>
    <w:p w:rsidR="009142C0" w14:paraId="74278A71" w14:textId="76EFDEC5">
      <w:pPr>
        <w:pStyle w:val="TOC2"/>
        <w:rPr>
          <w:rFonts w:asciiTheme="minorHAnsi" w:eastAsiaTheme="minorEastAsia" w:hAnsiTheme="minorHAnsi" w:cstheme="minorBidi"/>
          <w:noProof/>
          <w:kern w:val="2"/>
          <w:sz w:val="24"/>
          <w:szCs w:val="24"/>
          <w:lang w:eastAsia="zh-CN"/>
          <w14:ligatures w14:val="standardContextual"/>
        </w:rPr>
      </w:pPr>
      <w:r>
        <w:rPr>
          <w:noProof/>
        </w:rPr>
        <w:t>20.4</w:t>
      </w:r>
      <w:r>
        <w:rPr>
          <w:rFonts w:asciiTheme="minorHAnsi" w:eastAsiaTheme="minorEastAsia" w:hAnsiTheme="minorHAnsi" w:cstheme="minorBidi"/>
          <w:noProof/>
          <w:kern w:val="2"/>
          <w:sz w:val="24"/>
          <w:szCs w:val="24"/>
          <w:lang w:eastAsia="zh-CN"/>
          <w14:ligatures w14:val="standardContextual"/>
        </w:rPr>
        <w:tab/>
      </w:r>
      <w:r>
        <w:rPr>
          <w:noProof/>
        </w:rPr>
        <w:t>Suspension of obligations</w:t>
      </w:r>
      <w:r>
        <w:rPr>
          <w:noProof/>
        </w:rPr>
        <w:tab/>
      </w:r>
      <w:r>
        <w:rPr>
          <w:noProof/>
        </w:rPr>
        <w:fldChar w:fldCharType="begin"/>
      </w:r>
      <w:r>
        <w:rPr>
          <w:noProof/>
        </w:rPr>
        <w:instrText xml:space="preserve"> PAGEREF _Toc211333502 \h </w:instrText>
      </w:r>
      <w:r>
        <w:rPr>
          <w:noProof/>
        </w:rPr>
        <w:fldChar w:fldCharType="separate"/>
      </w:r>
      <w:r>
        <w:rPr>
          <w:noProof/>
        </w:rPr>
        <w:t>52</w:t>
      </w:r>
      <w:r>
        <w:rPr>
          <w:noProof/>
        </w:rPr>
        <w:fldChar w:fldCharType="end"/>
      </w:r>
    </w:p>
    <w:p w:rsidR="009142C0" w14:paraId="2BF6FF6C" w14:textId="36D75E67">
      <w:pPr>
        <w:pStyle w:val="TOC2"/>
        <w:rPr>
          <w:rFonts w:asciiTheme="minorHAnsi" w:eastAsiaTheme="minorEastAsia" w:hAnsiTheme="minorHAnsi" w:cstheme="minorBidi"/>
          <w:noProof/>
          <w:kern w:val="2"/>
          <w:sz w:val="24"/>
          <w:szCs w:val="24"/>
          <w:lang w:eastAsia="zh-CN"/>
          <w14:ligatures w14:val="standardContextual"/>
        </w:rPr>
      </w:pPr>
      <w:r>
        <w:rPr>
          <w:noProof/>
        </w:rPr>
        <w:t>20.5</w:t>
      </w:r>
      <w:r>
        <w:rPr>
          <w:rFonts w:asciiTheme="minorHAnsi" w:eastAsiaTheme="minorEastAsia" w:hAnsiTheme="minorHAnsi" w:cstheme="minorBidi"/>
          <w:noProof/>
          <w:kern w:val="2"/>
          <w:sz w:val="24"/>
          <w:szCs w:val="24"/>
          <w:lang w:eastAsia="zh-CN"/>
          <w14:ligatures w14:val="standardContextual"/>
        </w:rPr>
        <w:tab/>
      </w:r>
      <w:r>
        <w:rPr>
          <w:noProof/>
        </w:rPr>
        <w:t>Accrued rights and obligations</w:t>
      </w:r>
      <w:r>
        <w:rPr>
          <w:noProof/>
        </w:rPr>
        <w:tab/>
      </w:r>
      <w:r>
        <w:rPr>
          <w:noProof/>
        </w:rPr>
        <w:fldChar w:fldCharType="begin"/>
      </w:r>
      <w:r>
        <w:rPr>
          <w:noProof/>
        </w:rPr>
        <w:instrText xml:space="preserve"> PAGEREF _Toc211333503 \h </w:instrText>
      </w:r>
      <w:r>
        <w:rPr>
          <w:noProof/>
        </w:rPr>
        <w:fldChar w:fldCharType="separate"/>
      </w:r>
      <w:r>
        <w:rPr>
          <w:noProof/>
        </w:rPr>
        <w:t>52</w:t>
      </w:r>
      <w:r>
        <w:rPr>
          <w:noProof/>
        </w:rPr>
        <w:fldChar w:fldCharType="end"/>
      </w:r>
    </w:p>
    <w:p w:rsidR="009142C0" w14:paraId="3DB19B24" w14:textId="6494EB18">
      <w:pPr>
        <w:pStyle w:val="TOC2"/>
        <w:rPr>
          <w:rFonts w:asciiTheme="minorHAnsi" w:eastAsiaTheme="minorEastAsia" w:hAnsiTheme="minorHAnsi" w:cstheme="minorBidi"/>
          <w:noProof/>
          <w:kern w:val="2"/>
          <w:sz w:val="24"/>
          <w:szCs w:val="24"/>
          <w:lang w:eastAsia="zh-CN"/>
          <w14:ligatures w14:val="standardContextual"/>
        </w:rPr>
      </w:pPr>
      <w:r>
        <w:rPr>
          <w:noProof/>
        </w:rPr>
        <w:t>20.6</w:t>
      </w:r>
      <w:r>
        <w:rPr>
          <w:rFonts w:asciiTheme="minorHAnsi" w:eastAsiaTheme="minorEastAsia" w:hAnsiTheme="minorHAnsi" w:cstheme="minorBidi"/>
          <w:noProof/>
          <w:kern w:val="2"/>
          <w:sz w:val="24"/>
          <w:szCs w:val="24"/>
          <w:lang w:eastAsia="zh-CN"/>
          <w14:ligatures w14:val="standardContextual"/>
        </w:rPr>
        <w:tab/>
      </w:r>
      <w:r>
        <w:rPr>
          <w:noProof/>
        </w:rPr>
        <w:t>Extension of time</w:t>
      </w:r>
      <w:r>
        <w:rPr>
          <w:noProof/>
        </w:rPr>
        <w:tab/>
      </w:r>
      <w:r>
        <w:rPr>
          <w:noProof/>
        </w:rPr>
        <w:fldChar w:fldCharType="begin"/>
      </w:r>
      <w:r>
        <w:rPr>
          <w:noProof/>
        </w:rPr>
        <w:instrText xml:space="preserve"> PAGEREF _Toc211333504 \h </w:instrText>
      </w:r>
      <w:r>
        <w:rPr>
          <w:noProof/>
        </w:rPr>
        <w:fldChar w:fldCharType="separate"/>
      </w:r>
      <w:r>
        <w:rPr>
          <w:noProof/>
        </w:rPr>
        <w:t>52</w:t>
      </w:r>
      <w:r>
        <w:rPr>
          <w:noProof/>
        </w:rPr>
        <w:fldChar w:fldCharType="end"/>
      </w:r>
    </w:p>
    <w:p w:rsidR="009142C0" w14:paraId="619983CD" w14:textId="07253A95">
      <w:pPr>
        <w:pStyle w:val="TOC2"/>
        <w:rPr>
          <w:rFonts w:asciiTheme="minorHAnsi" w:eastAsiaTheme="minorEastAsia" w:hAnsiTheme="minorHAnsi" w:cstheme="minorBidi"/>
          <w:noProof/>
          <w:kern w:val="2"/>
          <w:sz w:val="24"/>
          <w:szCs w:val="24"/>
          <w:lang w:eastAsia="zh-CN"/>
          <w14:ligatures w14:val="standardContextual"/>
        </w:rPr>
      </w:pPr>
      <w:r>
        <w:rPr>
          <w:noProof/>
        </w:rPr>
        <w:t>20.7</w:t>
      </w:r>
      <w:r>
        <w:rPr>
          <w:rFonts w:asciiTheme="minorHAnsi" w:eastAsiaTheme="minorEastAsia" w:hAnsiTheme="minorHAnsi" w:cstheme="minorBidi"/>
          <w:noProof/>
          <w:kern w:val="2"/>
          <w:sz w:val="24"/>
          <w:szCs w:val="24"/>
          <w:lang w:eastAsia="zh-CN"/>
          <w14:ligatures w14:val="standardContextual"/>
        </w:rPr>
        <w:tab/>
      </w:r>
      <w:r>
        <w:rPr>
          <w:noProof/>
        </w:rPr>
        <w:t>Mitigation of Project Force Majeure Event</w:t>
      </w:r>
      <w:r>
        <w:rPr>
          <w:noProof/>
        </w:rPr>
        <w:tab/>
      </w:r>
      <w:r>
        <w:rPr>
          <w:noProof/>
        </w:rPr>
        <w:fldChar w:fldCharType="begin"/>
      </w:r>
      <w:r>
        <w:rPr>
          <w:noProof/>
        </w:rPr>
        <w:instrText xml:space="preserve"> PAGEREF _Toc211333505 \h </w:instrText>
      </w:r>
      <w:r>
        <w:rPr>
          <w:noProof/>
        </w:rPr>
        <w:fldChar w:fldCharType="separate"/>
      </w:r>
      <w:r>
        <w:rPr>
          <w:noProof/>
        </w:rPr>
        <w:t>53</w:t>
      </w:r>
      <w:r>
        <w:rPr>
          <w:noProof/>
        </w:rPr>
        <w:fldChar w:fldCharType="end"/>
      </w:r>
    </w:p>
    <w:p w:rsidR="009142C0" w14:paraId="59623380" w14:textId="1A5408A2">
      <w:pPr>
        <w:pStyle w:val="TOC1"/>
        <w:rPr>
          <w:rFonts w:asciiTheme="minorHAnsi" w:eastAsiaTheme="minorEastAsia" w:hAnsiTheme="minorHAnsi" w:cstheme="minorBidi"/>
          <w:b w:val="0"/>
          <w:noProof/>
          <w:kern w:val="2"/>
          <w:sz w:val="24"/>
          <w:szCs w:val="24"/>
          <w:lang w:eastAsia="zh-CN"/>
          <w14:ligatures w14:val="standardContextual"/>
        </w:rPr>
      </w:pPr>
      <w:r>
        <w:rPr>
          <w:noProof/>
        </w:rPr>
        <w:t>21</w:t>
      </w:r>
      <w:r>
        <w:rPr>
          <w:rFonts w:asciiTheme="minorHAnsi" w:eastAsiaTheme="minorEastAsia" w:hAnsiTheme="minorHAnsi" w:cstheme="minorBidi"/>
          <w:b w:val="0"/>
          <w:noProof/>
          <w:kern w:val="2"/>
          <w:sz w:val="24"/>
          <w:szCs w:val="24"/>
          <w:lang w:eastAsia="zh-CN"/>
          <w14:ligatures w14:val="standardContextual"/>
        </w:rPr>
        <w:tab/>
      </w:r>
      <w:r>
        <w:rPr>
          <w:noProof/>
        </w:rPr>
        <w:t>Change in Law</w:t>
      </w:r>
      <w:r>
        <w:rPr>
          <w:noProof/>
        </w:rPr>
        <w:tab/>
      </w:r>
      <w:r>
        <w:rPr>
          <w:noProof/>
        </w:rPr>
        <w:fldChar w:fldCharType="begin"/>
      </w:r>
      <w:r>
        <w:rPr>
          <w:noProof/>
        </w:rPr>
        <w:instrText xml:space="preserve"> PAGEREF _Toc211333506 \h </w:instrText>
      </w:r>
      <w:r>
        <w:rPr>
          <w:noProof/>
        </w:rPr>
        <w:fldChar w:fldCharType="separate"/>
      </w:r>
      <w:r>
        <w:rPr>
          <w:noProof/>
        </w:rPr>
        <w:t>53</w:t>
      </w:r>
      <w:r>
        <w:rPr>
          <w:noProof/>
        </w:rPr>
        <w:fldChar w:fldCharType="end"/>
      </w:r>
    </w:p>
    <w:p w:rsidR="009142C0" w14:paraId="275EA226" w14:textId="4BBC721C">
      <w:pPr>
        <w:pStyle w:val="TOC2"/>
        <w:rPr>
          <w:rFonts w:asciiTheme="minorHAnsi" w:eastAsiaTheme="minorEastAsia" w:hAnsiTheme="minorHAnsi" w:cstheme="minorBidi"/>
          <w:noProof/>
          <w:kern w:val="2"/>
          <w:sz w:val="24"/>
          <w:szCs w:val="24"/>
          <w:lang w:eastAsia="zh-CN"/>
          <w14:ligatures w14:val="standardContextual"/>
        </w:rPr>
      </w:pPr>
      <w:r>
        <w:rPr>
          <w:noProof/>
        </w:rPr>
        <w:t>21.1</w:t>
      </w:r>
      <w:r>
        <w:rPr>
          <w:rFonts w:asciiTheme="minorHAnsi" w:eastAsiaTheme="minorEastAsia" w:hAnsiTheme="minorHAnsi" w:cstheme="minorBidi"/>
          <w:noProof/>
          <w:kern w:val="2"/>
          <w:sz w:val="24"/>
          <w:szCs w:val="24"/>
          <w:lang w:eastAsia="zh-CN"/>
          <w14:ligatures w14:val="standardContextual"/>
        </w:rPr>
        <w:tab/>
      </w:r>
      <w:r>
        <w:rPr>
          <w:noProof/>
        </w:rPr>
        <w:t>Change in Law</w:t>
      </w:r>
      <w:r>
        <w:rPr>
          <w:noProof/>
        </w:rPr>
        <w:tab/>
      </w:r>
      <w:r>
        <w:rPr>
          <w:noProof/>
        </w:rPr>
        <w:fldChar w:fldCharType="begin"/>
      </w:r>
      <w:r>
        <w:rPr>
          <w:noProof/>
        </w:rPr>
        <w:instrText xml:space="preserve"> PAGEREF _Toc211333507 \h </w:instrText>
      </w:r>
      <w:r>
        <w:rPr>
          <w:noProof/>
        </w:rPr>
        <w:fldChar w:fldCharType="separate"/>
      </w:r>
      <w:r>
        <w:rPr>
          <w:noProof/>
        </w:rPr>
        <w:t>53</w:t>
      </w:r>
      <w:r>
        <w:rPr>
          <w:noProof/>
        </w:rPr>
        <w:fldChar w:fldCharType="end"/>
      </w:r>
    </w:p>
    <w:p w:rsidR="009142C0" w14:paraId="747F4DD0" w14:textId="4B9B1181">
      <w:pPr>
        <w:pStyle w:val="TOC2"/>
        <w:rPr>
          <w:rFonts w:asciiTheme="minorHAnsi" w:eastAsiaTheme="minorEastAsia" w:hAnsiTheme="minorHAnsi" w:cstheme="minorBidi"/>
          <w:noProof/>
          <w:kern w:val="2"/>
          <w:sz w:val="24"/>
          <w:szCs w:val="24"/>
          <w:lang w:eastAsia="zh-CN"/>
          <w14:ligatures w14:val="standardContextual"/>
        </w:rPr>
      </w:pPr>
      <w:r>
        <w:rPr>
          <w:noProof/>
        </w:rPr>
        <w:t>21.2</w:t>
      </w:r>
      <w:r>
        <w:rPr>
          <w:rFonts w:asciiTheme="minorHAnsi" w:eastAsiaTheme="minorEastAsia" w:hAnsiTheme="minorHAnsi" w:cstheme="minorBidi"/>
          <w:noProof/>
          <w:kern w:val="2"/>
          <w:sz w:val="24"/>
          <w:szCs w:val="24"/>
          <w:lang w:eastAsia="zh-CN"/>
          <w14:ligatures w14:val="standardContextual"/>
        </w:rPr>
        <w:tab/>
      </w:r>
      <w:r>
        <w:rPr>
          <w:noProof/>
        </w:rPr>
        <w:t>Relevant Cost Change</w:t>
      </w:r>
      <w:r>
        <w:rPr>
          <w:noProof/>
        </w:rPr>
        <w:tab/>
      </w:r>
      <w:r>
        <w:rPr>
          <w:noProof/>
        </w:rPr>
        <w:fldChar w:fldCharType="begin"/>
      </w:r>
      <w:r>
        <w:rPr>
          <w:noProof/>
        </w:rPr>
        <w:instrText xml:space="preserve"> PAGEREF _Toc211333508 \h </w:instrText>
      </w:r>
      <w:r>
        <w:rPr>
          <w:noProof/>
        </w:rPr>
        <w:fldChar w:fldCharType="separate"/>
      </w:r>
      <w:r>
        <w:rPr>
          <w:noProof/>
        </w:rPr>
        <w:t>53</w:t>
      </w:r>
      <w:r>
        <w:rPr>
          <w:noProof/>
        </w:rPr>
        <w:fldChar w:fldCharType="end"/>
      </w:r>
    </w:p>
    <w:p w:rsidR="009142C0" w14:paraId="52D925BD" w14:textId="6AEA1E90">
      <w:pPr>
        <w:pStyle w:val="TOC2"/>
        <w:rPr>
          <w:rFonts w:asciiTheme="minorHAnsi" w:eastAsiaTheme="minorEastAsia" w:hAnsiTheme="minorHAnsi" w:cstheme="minorBidi"/>
          <w:noProof/>
          <w:kern w:val="2"/>
          <w:sz w:val="24"/>
          <w:szCs w:val="24"/>
          <w:lang w:eastAsia="zh-CN"/>
          <w14:ligatures w14:val="standardContextual"/>
        </w:rPr>
      </w:pPr>
      <w:r>
        <w:rPr>
          <w:noProof/>
        </w:rPr>
        <w:t>21.3</w:t>
      </w:r>
      <w:r>
        <w:rPr>
          <w:rFonts w:asciiTheme="minorHAnsi" w:eastAsiaTheme="minorEastAsia" w:hAnsiTheme="minorHAnsi" w:cstheme="minorBidi"/>
          <w:noProof/>
          <w:kern w:val="2"/>
          <w:sz w:val="24"/>
          <w:szCs w:val="24"/>
          <w:lang w:eastAsia="zh-CN"/>
          <w14:ligatures w14:val="standardContextual"/>
        </w:rPr>
        <w:tab/>
      </w:r>
      <w:r>
        <w:rPr>
          <w:noProof/>
        </w:rPr>
        <w:t>Notice</w:t>
      </w:r>
      <w:r>
        <w:rPr>
          <w:noProof/>
        </w:rPr>
        <w:tab/>
      </w:r>
      <w:r>
        <w:rPr>
          <w:noProof/>
        </w:rPr>
        <w:fldChar w:fldCharType="begin"/>
      </w:r>
      <w:r>
        <w:rPr>
          <w:noProof/>
        </w:rPr>
        <w:instrText xml:space="preserve"> PAGEREF _Toc211333509 \h </w:instrText>
      </w:r>
      <w:r>
        <w:rPr>
          <w:noProof/>
        </w:rPr>
        <w:fldChar w:fldCharType="separate"/>
      </w:r>
      <w:r>
        <w:rPr>
          <w:noProof/>
        </w:rPr>
        <w:t>53</w:t>
      </w:r>
      <w:r>
        <w:rPr>
          <w:noProof/>
        </w:rPr>
        <w:fldChar w:fldCharType="end"/>
      </w:r>
    </w:p>
    <w:p w:rsidR="009142C0" w:rsidP="009142C0" w14:paraId="6F89A331" w14:textId="1B519021">
      <w:pPr>
        <w:pStyle w:val="TOC2"/>
        <w:ind w:right="1417"/>
        <w:rPr>
          <w:rFonts w:asciiTheme="minorHAnsi" w:eastAsiaTheme="minorEastAsia" w:hAnsiTheme="minorHAnsi" w:cstheme="minorBidi"/>
          <w:noProof/>
          <w:kern w:val="2"/>
          <w:sz w:val="24"/>
          <w:szCs w:val="24"/>
          <w:lang w:eastAsia="zh-CN"/>
          <w14:ligatures w14:val="standardContextual"/>
        </w:rPr>
      </w:pPr>
      <w:r>
        <w:rPr>
          <w:noProof/>
        </w:rPr>
        <w:t>21.4</w:t>
      </w:r>
      <w:r>
        <w:rPr>
          <w:rFonts w:asciiTheme="minorHAnsi" w:eastAsiaTheme="minorEastAsia" w:hAnsiTheme="minorHAnsi" w:cstheme="minorBidi"/>
          <w:noProof/>
          <w:kern w:val="2"/>
          <w:sz w:val="24"/>
          <w:szCs w:val="24"/>
          <w:lang w:eastAsia="zh-CN"/>
          <w14:ligatures w14:val="standardContextual"/>
        </w:rPr>
        <w:tab/>
      </w:r>
      <w:r>
        <w:rPr>
          <w:noProof/>
        </w:rPr>
        <w:t>Adjustment to Annuity Cap and Annual Net Revenue Threshold</w:t>
      </w:r>
      <w:r>
        <w:rPr>
          <w:noProof/>
        </w:rPr>
        <w:tab/>
      </w:r>
      <w:r>
        <w:rPr>
          <w:noProof/>
        </w:rPr>
        <w:fldChar w:fldCharType="begin"/>
      </w:r>
      <w:r>
        <w:rPr>
          <w:noProof/>
        </w:rPr>
        <w:instrText xml:space="preserve"> PAGEREF _Toc211333510 \h </w:instrText>
      </w:r>
      <w:r>
        <w:rPr>
          <w:noProof/>
        </w:rPr>
        <w:fldChar w:fldCharType="separate"/>
      </w:r>
      <w:r>
        <w:rPr>
          <w:noProof/>
        </w:rPr>
        <w:t>54</w:t>
      </w:r>
      <w:r>
        <w:rPr>
          <w:noProof/>
        </w:rPr>
        <w:fldChar w:fldCharType="end"/>
      </w:r>
    </w:p>
    <w:p w:rsidR="009142C0" w14:paraId="0E467F59" w14:textId="305F1207">
      <w:pPr>
        <w:pStyle w:val="TOC2"/>
        <w:rPr>
          <w:rFonts w:asciiTheme="minorHAnsi" w:eastAsiaTheme="minorEastAsia" w:hAnsiTheme="minorHAnsi" w:cstheme="minorBidi"/>
          <w:noProof/>
          <w:kern w:val="2"/>
          <w:sz w:val="24"/>
          <w:szCs w:val="24"/>
          <w:lang w:eastAsia="zh-CN"/>
          <w14:ligatures w14:val="standardContextual"/>
        </w:rPr>
      </w:pPr>
      <w:r>
        <w:rPr>
          <w:noProof/>
        </w:rPr>
        <w:t>21.5</w:t>
      </w:r>
      <w:r>
        <w:rPr>
          <w:rFonts w:asciiTheme="minorHAnsi" w:eastAsiaTheme="minorEastAsia" w:hAnsiTheme="minorHAnsi" w:cstheme="minorBidi"/>
          <w:noProof/>
          <w:kern w:val="2"/>
          <w:sz w:val="24"/>
          <w:szCs w:val="24"/>
          <w:lang w:eastAsia="zh-CN"/>
          <w14:ligatures w14:val="standardContextual"/>
        </w:rPr>
        <w:tab/>
      </w:r>
      <w:r>
        <w:rPr>
          <w:noProof/>
        </w:rPr>
        <w:t>Dispute resolution</w:t>
      </w:r>
      <w:r>
        <w:rPr>
          <w:noProof/>
        </w:rPr>
        <w:tab/>
      </w:r>
      <w:r>
        <w:rPr>
          <w:noProof/>
        </w:rPr>
        <w:fldChar w:fldCharType="begin"/>
      </w:r>
      <w:r>
        <w:rPr>
          <w:noProof/>
        </w:rPr>
        <w:instrText xml:space="preserve"> PAGEREF _Toc211333511 \h </w:instrText>
      </w:r>
      <w:r>
        <w:rPr>
          <w:noProof/>
        </w:rPr>
        <w:fldChar w:fldCharType="separate"/>
      </w:r>
      <w:r>
        <w:rPr>
          <w:noProof/>
        </w:rPr>
        <w:t>54</w:t>
      </w:r>
      <w:r>
        <w:rPr>
          <w:noProof/>
        </w:rPr>
        <w:fldChar w:fldCharType="end"/>
      </w:r>
    </w:p>
    <w:p w:rsidR="009142C0" w14:paraId="41902637" w14:textId="3279B55B">
      <w:pPr>
        <w:pStyle w:val="TOC2"/>
        <w:rPr>
          <w:rFonts w:asciiTheme="minorHAnsi" w:eastAsiaTheme="minorEastAsia" w:hAnsiTheme="minorHAnsi" w:cstheme="minorBidi"/>
          <w:noProof/>
          <w:kern w:val="2"/>
          <w:sz w:val="24"/>
          <w:szCs w:val="24"/>
          <w:lang w:eastAsia="zh-CN"/>
          <w14:ligatures w14:val="standardContextual"/>
        </w:rPr>
      </w:pPr>
      <w:r w:rsidRPr="00C9096C">
        <w:rPr>
          <w:iCs/>
          <w:noProof/>
        </w:rPr>
        <w:t>21.6</w:t>
      </w:r>
      <w:r>
        <w:rPr>
          <w:rFonts w:asciiTheme="minorHAnsi" w:eastAsiaTheme="minorEastAsia" w:hAnsiTheme="minorHAnsi" w:cstheme="minorBidi"/>
          <w:noProof/>
          <w:kern w:val="2"/>
          <w:sz w:val="24"/>
          <w:szCs w:val="24"/>
          <w:lang w:eastAsia="zh-CN"/>
          <w14:ligatures w14:val="standardContextual"/>
        </w:rPr>
        <w:tab/>
      </w:r>
      <w:r w:rsidRPr="00C9096C">
        <w:rPr>
          <w:iCs/>
          <w:noProof/>
        </w:rPr>
        <w:t>Cost Change Principles</w:t>
      </w:r>
      <w:r>
        <w:rPr>
          <w:noProof/>
        </w:rPr>
        <w:tab/>
      </w:r>
      <w:r>
        <w:rPr>
          <w:noProof/>
        </w:rPr>
        <w:fldChar w:fldCharType="begin"/>
      </w:r>
      <w:r>
        <w:rPr>
          <w:noProof/>
        </w:rPr>
        <w:instrText xml:space="preserve"> PAGEREF _Toc211333512 \h </w:instrText>
      </w:r>
      <w:r>
        <w:rPr>
          <w:noProof/>
        </w:rPr>
        <w:fldChar w:fldCharType="separate"/>
      </w:r>
      <w:r>
        <w:rPr>
          <w:noProof/>
        </w:rPr>
        <w:t>54</w:t>
      </w:r>
      <w:r>
        <w:rPr>
          <w:noProof/>
        </w:rPr>
        <w:fldChar w:fldCharType="end"/>
      </w:r>
    </w:p>
    <w:p w:rsidR="009142C0" w14:paraId="5216DE40" w14:textId="7F1C0723">
      <w:pPr>
        <w:pStyle w:val="TOC2"/>
        <w:rPr>
          <w:rFonts w:asciiTheme="minorHAnsi" w:eastAsiaTheme="minorEastAsia" w:hAnsiTheme="minorHAnsi" w:cstheme="minorBidi"/>
          <w:noProof/>
          <w:kern w:val="2"/>
          <w:sz w:val="24"/>
          <w:szCs w:val="24"/>
          <w:lang w:eastAsia="zh-CN"/>
          <w14:ligatures w14:val="standardContextual"/>
        </w:rPr>
      </w:pPr>
      <w:r>
        <w:rPr>
          <w:noProof/>
        </w:rPr>
        <w:t>21.7</w:t>
      </w:r>
      <w:r>
        <w:rPr>
          <w:rFonts w:asciiTheme="minorHAnsi" w:eastAsiaTheme="minorEastAsia" w:hAnsiTheme="minorHAnsi" w:cstheme="minorBidi"/>
          <w:noProof/>
          <w:kern w:val="2"/>
          <w:sz w:val="24"/>
          <w:szCs w:val="24"/>
          <w:lang w:eastAsia="zh-CN"/>
          <w14:ligatures w14:val="standardContextual"/>
        </w:rPr>
        <w:tab/>
      </w:r>
      <w:r>
        <w:rPr>
          <w:noProof/>
        </w:rPr>
        <w:t>No adjustment to amounts and payment caps</w:t>
      </w:r>
      <w:r>
        <w:rPr>
          <w:noProof/>
        </w:rPr>
        <w:tab/>
      </w:r>
      <w:r>
        <w:rPr>
          <w:noProof/>
        </w:rPr>
        <w:fldChar w:fldCharType="begin"/>
      </w:r>
      <w:r>
        <w:rPr>
          <w:noProof/>
        </w:rPr>
        <w:instrText xml:space="preserve"> PAGEREF _Toc211333513 \h </w:instrText>
      </w:r>
      <w:r>
        <w:rPr>
          <w:noProof/>
        </w:rPr>
        <w:fldChar w:fldCharType="separate"/>
      </w:r>
      <w:r>
        <w:rPr>
          <w:noProof/>
        </w:rPr>
        <w:t>55</w:t>
      </w:r>
      <w:r>
        <w:rPr>
          <w:noProof/>
        </w:rPr>
        <w:fldChar w:fldCharType="end"/>
      </w:r>
    </w:p>
    <w:p w:rsidR="009142C0" w14:paraId="52592806" w14:textId="49DD4224">
      <w:pPr>
        <w:pStyle w:val="TOC1"/>
        <w:rPr>
          <w:rFonts w:asciiTheme="minorHAnsi" w:eastAsiaTheme="minorEastAsia" w:hAnsiTheme="minorHAnsi" w:cstheme="minorBidi"/>
          <w:b w:val="0"/>
          <w:noProof/>
          <w:kern w:val="2"/>
          <w:sz w:val="24"/>
          <w:szCs w:val="24"/>
          <w:lang w:eastAsia="zh-CN"/>
          <w14:ligatures w14:val="standardContextual"/>
        </w:rPr>
      </w:pPr>
      <w:r w:rsidRPr="00C9096C">
        <w:rPr>
          <w:b w:val="0"/>
          <w:noProof/>
        </w:rPr>
        <w:t>Part 7</w:t>
      </w:r>
      <w:r>
        <w:rPr>
          <w:noProof/>
        </w:rPr>
        <w:t xml:space="preserve"> Other terms</w:t>
      </w:r>
      <w:r>
        <w:rPr>
          <w:noProof/>
        </w:rPr>
        <w:tab/>
      </w:r>
      <w:r>
        <w:rPr>
          <w:noProof/>
        </w:rPr>
        <w:fldChar w:fldCharType="begin"/>
      </w:r>
      <w:r>
        <w:rPr>
          <w:noProof/>
        </w:rPr>
        <w:instrText xml:space="preserve"> PAGEREF _Toc211333514 \h </w:instrText>
      </w:r>
      <w:r>
        <w:rPr>
          <w:noProof/>
        </w:rPr>
        <w:fldChar w:fldCharType="separate"/>
      </w:r>
      <w:r>
        <w:rPr>
          <w:noProof/>
        </w:rPr>
        <w:t>56</w:t>
      </w:r>
      <w:r>
        <w:rPr>
          <w:noProof/>
        </w:rPr>
        <w:fldChar w:fldCharType="end"/>
      </w:r>
    </w:p>
    <w:p w:rsidR="009142C0" w14:paraId="416141CD" w14:textId="2CF51F41">
      <w:pPr>
        <w:pStyle w:val="TOC1"/>
        <w:rPr>
          <w:rFonts w:asciiTheme="minorHAnsi" w:eastAsiaTheme="minorEastAsia" w:hAnsiTheme="minorHAnsi" w:cstheme="minorBidi"/>
          <w:b w:val="0"/>
          <w:noProof/>
          <w:kern w:val="2"/>
          <w:sz w:val="24"/>
          <w:szCs w:val="24"/>
          <w:lang w:eastAsia="zh-CN"/>
          <w14:ligatures w14:val="standardContextual"/>
        </w:rPr>
      </w:pPr>
      <w:r>
        <w:rPr>
          <w:noProof/>
        </w:rPr>
        <w:t>22</w:t>
      </w:r>
      <w:r>
        <w:rPr>
          <w:rFonts w:asciiTheme="minorHAnsi" w:eastAsiaTheme="minorEastAsia" w:hAnsiTheme="minorHAnsi" w:cstheme="minorBidi"/>
          <w:b w:val="0"/>
          <w:noProof/>
          <w:kern w:val="2"/>
          <w:sz w:val="24"/>
          <w:szCs w:val="24"/>
          <w:lang w:eastAsia="zh-CN"/>
          <w14:ligatures w14:val="standardContextual"/>
        </w:rPr>
        <w:tab/>
      </w:r>
      <w:r>
        <w:rPr>
          <w:noProof/>
        </w:rPr>
        <w:t>Default and Termination</w:t>
      </w:r>
      <w:r>
        <w:rPr>
          <w:noProof/>
        </w:rPr>
        <w:tab/>
      </w:r>
      <w:r>
        <w:rPr>
          <w:noProof/>
        </w:rPr>
        <w:fldChar w:fldCharType="begin"/>
      </w:r>
      <w:r>
        <w:rPr>
          <w:noProof/>
        </w:rPr>
        <w:instrText xml:space="preserve"> PAGEREF _Toc211333515 \h </w:instrText>
      </w:r>
      <w:r>
        <w:rPr>
          <w:noProof/>
        </w:rPr>
        <w:fldChar w:fldCharType="separate"/>
      </w:r>
      <w:r>
        <w:rPr>
          <w:noProof/>
        </w:rPr>
        <w:t>56</w:t>
      </w:r>
      <w:r>
        <w:rPr>
          <w:noProof/>
        </w:rPr>
        <w:fldChar w:fldCharType="end"/>
      </w:r>
    </w:p>
    <w:p w:rsidR="009142C0" w14:paraId="4B262439" w14:textId="0651F732">
      <w:pPr>
        <w:pStyle w:val="TOC2"/>
        <w:rPr>
          <w:rFonts w:asciiTheme="minorHAnsi" w:eastAsiaTheme="minorEastAsia" w:hAnsiTheme="minorHAnsi" w:cstheme="minorBidi"/>
          <w:noProof/>
          <w:kern w:val="2"/>
          <w:sz w:val="24"/>
          <w:szCs w:val="24"/>
          <w:lang w:eastAsia="zh-CN"/>
          <w14:ligatures w14:val="standardContextual"/>
        </w:rPr>
      </w:pPr>
      <w:r>
        <w:rPr>
          <w:noProof/>
        </w:rPr>
        <w:t>22.1</w:t>
      </w:r>
      <w:r>
        <w:rPr>
          <w:rFonts w:asciiTheme="minorHAnsi" w:eastAsiaTheme="minorEastAsia" w:hAnsiTheme="minorHAnsi" w:cstheme="minorBidi"/>
          <w:noProof/>
          <w:kern w:val="2"/>
          <w:sz w:val="24"/>
          <w:szCs w:val="24"/>
          <w:lang w:eastAsia="zh-CN"/>
          <w14:ligatures w14:val="standardContextual"/>
        </w:rPr>
        <w:tab/>
      </w:r>
      <w:r>
        <w:rPr>
          <w:noProof/>
        </w:rPr>
        <w:t>Termination by LTES Operator</w:t>
      </w:r>
      <w:r>
        <w:rPr>
          <w:noProof/>
        </w:rPr>
        <w:tab/>
      </w:r>
      <w:r>
        <w:rPr>
          <w:noProof/>
        </w:rPr>
        <w:fldChar w:fldCharType="begin"/>
      </w:r>
      <w:r>
        <w:rPr>
          <w:noProof/>
        </w:rPr>
        <w:instrText xml:space="preserve"> PAGEREF _Toc211333516 \h </w:instrText>
      </w:r>
      <w:r>
        <w:rPr>
          <w:noProof/>
        </w:rPr>
        <w:fldChar w:fldCharType="separate"/>
      </w:r>
      <w:r>
        <w:rPr>
          <w:noProof/>
        </w:rPr>
        <w:t>56</w:t>
      </w:r>
      <w:r>
        <w:rPr>
          <w:noProof/>
        </w:rPr>
        <w:fldChar w:fldCharType="end"/>
      </w:r>
    </w:p>
    <w:p w:rsidR="009142C0" w14:paraId="114874E1" w14:textId="1C07EED7">
      <w:pPr>
        <w:pStyle w:val="TOC2"/>
        <w:rPr>
          <w:rFonts w:asciiTheme="minorHAnsi" w:eastAsiaTheme="minorEastAsia" w:hAnsiTheme="minorHAnsi" w:cstheme="minorBidi"/>
          <w:noProof/>
          <w:kern w:val="2"/>
          <w:sz w:val="24"/>
          <w:szCs w:val="24"/>
          <w:lang w:eastAsia="zh-CN"/>
          <w14:ligatures w14:val="standardContextual"/>
        </w:rPr>
      </w:pPr>
      <w:r>
        <w:rPr>
          <w:noProof/>
        </w:rPr>
        <w:t>22.2</w:t>
      </w:r>
      <w:r>
        <w:rPr>
          <w:rFonts w:asciiTheme="minorHAnsi" w:eastAsiaTheme="minorEastAsia" w:hAnsiTheme="minorHAnsi" w:cstheme="minorBidi"/>
          <w:noProof/>
          <w:kern w:val="2"/>
          <w:sz w:val="24"/>
          <w:szCs w:val="24"/>
          <w:lang w:eastAsia="zh-CN"/>
          <w14:ligatures w14:val="standardContextual"/>
        </w:rPr>
        <w:tab/>
      </w:r>
      <w:r>
        <w:rPr>
          <w:noProof/>
        </w:rPr>
        <w:t>Termination by SFV</w:t>
      </w:r>
      <w:r>
        <w:rPr>
          <w:noProof/>
        </w:rPr>
        <w:tab/>
      </w:r>
      <w:r>
        <w:rPr>
          <w:noProof/>
        </w:rPr>
        <w:fldChar w:fldCharType="begin"/>
      </w:r>
      <w:r>
        <w:rPr>
          <w:noProof/>
        </w:rPr>
        <w:instrText xml:space="preserve"> PAGEREF _Toc211333517 \h </w:instrText>
      </w:r>
      <w:r>
        <w:rPr>
          <w:noProof/>
        </w:rPr>
        <w:fldChar w:fldCharType="separate"/>
      </w:r>
      <w:r>
        <w:rPr>
          <w:noProof/>
        </w:rPr>
        <w:t>56</w:t>
      </w:r>
      <w:r>
        <w:rPr>
          <w:noProof/>
        </w:rPr>
        <w:fldChar w:fldCharType="end"/>
      </w:r>
    </w:p>
    <w:p w:rsidR="009142C0" w14:paraId="23B88ADF" w14:textId="5F2524D6">
      <w:pPr>
        <w:pStyle w:val="TOC2"/>
        <w:rPr>
          <w:rFonts w:asciiTheme="minorHAnsi" w:eastAsiaTheme="minorEastAsia" w:hAnsiTheme="minorHAnsi" w:cstheme="minorBidi"/>
          <w:noProof/>
          <w:kern w:val="2"/>
          <w:sz w:val="24"/>
          <w:szCs w:val="24"/>
          <w:lang w:eastAsia="zh-CN"/>
          <w14:ligatures w14:val="standardContextual"/>
        </w:rPr>
      </w:pPr>
      <w:r>
        <w:rPr>
          <w:noProof/>
        </w:rPr>
        <w:t>22.3</w:t>
      </w:r>
      <w:r>
        <w:rPr>
          <w:rFonts w:asciiTheme="minorHAnsi" w:eastAsiaTheme="minorEastAsia" w:hAnsiTheme="minorHAnsi" w:cstheme="minorBidi"/>
          <w:noProof/>
          <w:kern w:val="2"/>
          <w:sz w:val="24"/>
          <w:szCs w:val="24"/>
          <w:lang w:eastAsia="zh-CN"/>
          <w14:ligatures w14:val="standardContextual"/>
        </w:rPr>
        <w:tab/>
      </w:r>
      <w:r>
        <w:rPr>
          <w:noProof/>
        </w:rPr>
        <w:t>Termination for convenience by SFV</w:t>
      </w:r>
      <w:r>
        <w:rPr>
          <w:noProof/>
        </w:rPr>
        <w:tab/>
      </w:r>
      <w:r>
        <w:rPr>
          <w:noProof/>
        </w:rPr>
        <w:fldChar w:fldCharType="begin"/>
      </w:r>
      <w:r>
        <w:rPr>
          <w:noProof/>
        </w:rPr>
        <w:instrText xml:space="preserve"> PAGEREF _Toc211333518 \h </w:instrText>
      </w:r>
      <w:r>
        <w:rPr>
          <w:noProof/>
        </w:rPr>
        <w:fldChar w:fldCharType="separate"/>
      </w:r>
      <w:r>
        <w:rPr>
          <w:noProof/>
        </w:rPr>
        <w:t>58</w:t>
      </w:r>
      <w:r>
        <w:rPr>
          <w:noProof/>
        </w:rPr>
        <w:fldChar w:fldCharType="end"/>
      </w:r>
    </w:p>
    <w:p w:rsidR="009142C0" w14:paraId="79B44A26" w14:textId="00E131AC">
      <w:pPr>
        <w:pStyle w:val="TOC2"/>
        <w:rPr>
          <w:rFonts w:asciiTheme="minorHAnsi" w:eastAsiaTheme="minorEastAsia" w:hAnsiTheme="minorHAnsi" w:cstheme="minorBidi"/>
          <w:noProof/>
          <w:kern w:val="2"/>
          <w:sz w:val="24"/>
          <w:szCs w:val="24"/>
          <w:lang w:eastAsia="zh-CN"/>
          <w14:ligatures w14:val="standardContextual"/>
        </w:rPr>
      </w:pPr>
      <w:r>
        <w:rPr>
          <w:noProof/>
        </w:rPr>
        <w:t>22.4</w:t>
      </w:r>
      <w:r>
        <w:rPr>
          <w:rFonts w:asciiTheme="minorHAnsi" w:eastAsiaTheme="minorEastAsia" w:hAnsiTheme="minorHAnsi" w:cstheme="minorBidi"/>
          <w:noProof/>
          <w:kern w:val="2"/>
          <w:sz w:val="24"/>
          <w:szCs w:val="24"/>
          <w:lang w:eastAsia="zh-CN"/>
          <w14:ligatures w14:val="standardContextual"/>
        </w:rPr>
        <w:tab/>
      </w:r>
      <w:r>
        <w:rPr>
          <w:noProof/>
        </w:rPr>
        <w:t>Termination payments</w:t>
      </w:r>
      <w:r>
        <w:rPr>
          <w:noProof/>
        </w:rPr>
        <w:tab/>
      </w:r>
      <w:r>
        <w:rPr>
          <w:noProof/>
        </w:rPr>
        <w:fldChar w:fldCharType="begin"/>
      </w:r>
      <w:r>
        <w:rPr>
          <w:noProof/>
        </w:rPr>
        <w:instrText xml:space="preserve"> PAGEREF _Toc211333519 \h </w:instrText>
      </w:r>
      <w:r>
        <w:rPr>
          <w:noProof/>
        </w:rPr>
        <w:fldChar w:fldCharType="separate"/>
      </w:r>
      <w:r>
        <w:rPr>
          <w:noProof/>
        </w:rPr>
        <w:t>59</w:t>
      </w:r>
      <w:r>
        <w:rPr>
          <w:noProof/>
        </w:rPr>
        <w:fldChar w:fldCharType="end"/>
      </w:r>
    </w:p>
    <w:p w:rsidR="009142C0" w14:paraId="148D9C67" w14:textId="0C31176C">
      <w:pPr>
        <w:pStyle w:val="TOC2"/>
        <w:rPr>
          <w:rFonts w:asciiTheme="minorHAnsi" w:eastAsiaTheme="minorEastAsia" w:hAnsiTheme="minorHAnsi" w:cstheme="minorBidi"/>
          <w:noProof/>
          <w:kern w:val="2"/>
          <w:sz w:val="24"/>
          <w:szCs w:val="24"/>
          <w:lang w:eastAsia="zh-CN"/>
          <w14:ligatures w14:val="standardContextual"/>
        </w:rPr>
      </w:pPr>
      <w:r>
        <w:rPr>
          <w:noProof/>
        </w:rPr>
        <w:t>22.5</w:t>
      </w:r>
      <w:r>
        <w:rPr>
          <w:rFonts w:asciiTheme="minorHAnsi" w:eastAsiaTheme="minorEastAsia" w:hAnsiTheme="minorHAnsi" w:cstheme="minorBidi"/>
          <w:noProof/>
          <w:kern w:val="2"/>
          <w:sz w:val="24"/>
          <w:szCs w:val="24"/>
          <w:lang w:eastAsia="zh-CN"/>
          <w14:ligatures w14:val="standardContextual"/>
        </w:rPr>
        <w:tab/>
      </w:r>
      <w:r>
        <w:rPr>
          <w:noProof/>
        </w:rPr>
        <w:t>Invoice</w:t>
      </w:r>
      <w:r>
        <w:rPr>
          <w:noProof/>
        </w:rPr>
        <w:tab/>
      </w:r>
      <w:r>
        <w:rPr>
          <w:noProof/>
        </w:rPr>
        <w:fldChar w:fldCharType="begin"/>
      </w:r>
      <w:r>
        <w:rPr>
          <w:noProof/>
        </w:rPr>
        <w:instrText xml:space="preserve"> PAGEREF _Toc211333520 \h </w:instrText>
      </w:r>
      <w:r>
        <w:rPr>
          <w:noProof/>
        </w:rPr>
        <w:fldChar w:fldCharType="separate"/>
      </w:r>
      <w:r>
        <w:rPr>
          <w:noProof/>
        </w:rPr>
        <w:t>60</w:t>
      </w:r>
      <w:r>
        <w:rPr>
          <w:noProof/>
        </w:rPr>
        <w:fldChar w:fldCharType="end"/>
      </w:r>
    </w:p>
    <w:p w:rsidR="009142C0" w14:paraId="17B5D3FE" w14:textId="36A6611D">
      <w:pPr>
        <w:pStyle w:val="TOC2"/>
        <w:rPr>
          <w:rFonts w:asciiTheme="minorHAnsi" w:eastAsiaTheme="minorEastAsia" w:hAnsiTheme="minorHAnsi" w:cstheme="minorBidi"/>
          <w:noProof/>
          <w:kern w:val="2"/>
          <w:sz w:val="24"/>
          <w:szCs w:val="24"/>
          <w:lang w:eastAsia="zh-CN"/>
          <w14:ligatures w14:val="standardContextual"/>
        </w:rPr>
      </w:pPr>
      <w:r>
        <w:rPr>
          <w:noProof/>
        </w:rPr>
        <w:t>22.6</w:t>
      </w:r>
      <w:r>
        <w:rPr>
          <w:rFonts w:asciiTheme="minorHAnsi" w:eastAsiaTheme="minorEastAsia" w:hAnsiTheme="minorHAnsi" w:cstheme="minorBidi"/>
          <w:noProof/>
          <w:kern w:val="2"/>
          <w:sz w:val="24"/>
          <w:szCs w:val="24"/>
          <w:lang w:eastAsia="zh-CN"/>
          <w14:ligatures w14:val="standardContextual"/>
        </w:rPr>
        <w:tab/>
      </w:r>
      <w:r>
        <w:rPr>
          <w:noProof/>
        </w:rPr>
        <w:t>Preservation of rights</w:t>
      </w:r>
      <w:r>
        <w:rPr>
          <w:noProof/>
        </w:rPr>
        <w:tab/>
      </w:r>
      <w:r>
        <w:rPr>
          <w:noProof/>
        </w:rPr>
        <w:fldChar w:fldCharType="begin"/>
      </w:r>
      <w:r>
        <w:rPr>
          <w:noProof/>
        </w:rPr>
        <w:instrText xml:space="preserve"> PAGEREF _Toc211333521 \h </w:instrText>
      </w:r>
      <w:r>
        <w:rPr>
          <w:noProof/>
        </w:rPr>
        <w:fldChar w:fldCharType="separate"/>
      </w:r>
      <w:r>
        <w:rPr>
          <w:noProof/>
        </w:rPr>
        <w:t>60</w:t>
      </w:r>
      <w:r>
        <w:rPr>
          <w:noProof/>
        </w:rPr>
        <w:fldChar w:fldCharType="end"/>
      </w:r>
    </w:p>
    <w:p w:rsidR="009142C0" w14:paraId="35927012" w14:textId="1A9B95ED">
      <w:pPr>
        <w:pStyle w:val="TOC2"/>
        <w:rPr>
          <w:rFonts w:asciiTheme="minorHAnsi" w:eastAsiaTheme="minorEastAsia" w:hAnsiTheme="minorHAnsi" w:cstheme="minorBidi"/>
          <w:noProof/>
          <w:kern w:val="2"/>
          <w:sz w:val="24"/>
          <w:szCs w:val="24"/>
          <w:lang w:eastAsia="zh-CN"/>
          <w14:ligatures w14:val="standardContextual"/>
        </w:rPr>
      </w:pPr>
      <w:r>
        <w:rPr>
          <w:noProof/>
        </w:rPr>
        <w:t>22.7</w:t>
      </w:r>
      <w:r>
        <w:rPr>
          <w:rFonts w:asciiTheme="minorHAnsi" w:eastAsiaTheme="minorEastAsia" w:hAnsiTheme="minorHAnsi" w:cstheme="minorBidi"/>
          <w:noProof/>
          <w:kern w:val="2"/>
          <w:sz w:val="24"/>
          <w:szCs w:val="24"/>
          <w:lang w:eastAsia="zh-CN"/>
          <w14:ligatures w14:val="standardContextual"/>
        </w:rPr>
        <w:tab/>
      </w:r>
      <w:r>
        <w:rPr>
          <w:noProof/>
        </w:rPr>
        <w:t>Exclusion of rights</w:t>
      </w:r>
      <w:r>
        <w:rPr>
          <w:noProof/>
        </w:rPr>
        <w:tab/>
      </w:r>
      <w:r>
        <w:rPr>
          <w:noProof/>
        </w:rPr>
        <w:fldChar w:fldCharType="begin"/>
      </w:r>
      <w:r>
        <w:rPr>
          <w:noProof/>
        </w:rPr>
        <w:instrText xml:space="preserve"> PAGEREF _Toc211333522 \h </w:instrText>
      </w:r>
      <w:r>
        <w:rPr>
          <w:noProof/>
        </w:rPr>
        <w:fldChar w:fldCharType="separate"/>
      </w:r>
      <w:r>
        <w:rPr>
          <w:noProof/>
        </w:rPr>
        <w:t>61</w:t>
      </w:r>
      <w:r>
        <w:rPr>
          <w:noProof/>
        </w:rPr>
        <w:fldChar w:fldCharType="end"/>
      </w:r>
    </w:p>
    <w:p w:rsidR="009142C0" w14:paraId="4DE2303D" w14:textId="0759139D">
      <w:pPr>
        <w:pStyle w:val="TOC2"/>
        <w:rPr>
          <w:rFonts w:asciiTheme="minorHAnsi" w:eastAsiaTheme="minorEastAsia" w:hAnsiTheme="minorHAnsi" w:cstheme="minorBidi"/>
          <w:noProof/>
          <w:kern w:val="2"/>
          <w:sz w:val="24"/>
          <w:szCs w:val="24"/>
          <w:lang w:eastAsia="zh-CN"/>
          <w14:ligatures w14:val="standardContextual"/>
        </w:rPr>
      </w:pPr>
      <w:r>
        <w:rPr>
          <w:noProof/>
        </w:rPr>
        <w:t>22.8</w:t>
      </w:r>
      <w:r>
        <w:rPr>
          <w:rFonts w:asciiTheme="minorHAnsi" w:eastAsiaTheme="minorEastAsia" w:hAnsiTheme="minorHAnsi" w:cstheme="minorBidi"/>
          <w:noProof/>
          <w:kern w:val="2"/>
          <w:sz w:val="24"/>
          <w:szCs w:val="24"/>
          <w:lang w:eastAsia="zh-CN"/>
          <w14:ligatures w14:val="standardContextual"/>
        </w:rPr>
        <w:tab/>
      </w:r>
      <w:r>
        <w:rPr>
          <w:noProof/>
        </w:rPr>
        <w:t>Survival</w:t>
      </w:r>
      <w:r>
        <w:rPr>
          <w:noProof/>
        </w:rPr>
        <w:tab/>
      </w:r>
      <w:r>
        <w:rPr>
          <w:noProof/>
        </w:rPr>
        <w:fldChar w:fldCharType="begin"/>
      </w:r>
      <w:r>
        <w:rPr>
          <w:noProof/>
        </w:rPr>
        <w:instrText xml:space="preserve"> PAGEREF _Toc211333523 \h </w:instrText>
      </w:r>
      <w:r>
        <w:rPr>
          <w:noProof/>
        </w:rPr>
        <w:fldChar w:fldCharType="separate"/>
      </w:r>
      <w:r>
        <w:rPr>
          <w:noProof/>
        </w:rPr>
        <w:t>61</w:t>
      </w:r>
      <w:r>
        <w:rPr>
          <w:noProof/>
        </w:rPr>
        <w:fldChar w:fldCharType="end"/>
      </w:r>
    </w:p>
    <w:p w:rsidR="009142C0" w14:paraId="79617BDC" w14:textId="5DE1F454">
      <w:pPr>
        <w:pStyle w:val="TOC1"/>
        <w:rPr>
          <w:rFonts w:asciiTheme="minorHAnsi" w:eastAsiaTheme="minorEastAsia" w:hAnsiTheme="minorHAnsi" w:cstheme="minorBidi"/>
          <w:b w:val="0"/>
          <w:noProof/>
          <w:kern w:val="2"/>
          <w:sz w:val="24"/>
          <w:szCs w:val="24"/>
          <w:lang w:eastAsia="zh-CN"/>
          <w14:ligatures w14:val="standardContextual"/>
        </w:rPr>
      </w:pPr>
      <w:r>
        <w:rPr>
          <w:noProof/>
        </w:rPr>
        <w:t>23</w:t>
      </w:r>
      <w:r>
        <w:rPr>
          <w:rFonts w:asciiTheme="minorHAnsi" w:eastAsiaTheme="minorEastAsia" w:hAnsiTheme="minorHAnsi" w:cstheme="minorBidi"/>
          <w:b w:val="0"/>
          <w:noProof/>
          <w:kern w:val="2"/>
          <w:sz w:val="24"/>
          <w:szCs w:val="24"/>
          <w:lang w:eastAsia="zh-CN"/>
          <w14:ligatures w14:val="standardContextual"/>
        </w:rPr>
        <w:tab/>
      </w:r>
      <w:r>
        <w:rPr>
          <w:noProof/>
        </w:rPr>
        <w:t>Assignment and Change in Control</w:t>
      </w:r>
      <w:r>
        <w:rPr>
          <w:noProof/>
        </w:rPr>
        <w:tab/>
      </w:r>
      <w:r>
        <w:rPr>
          <w:noProof/>
        </w:rPr>
        <w:fldChar w:fldCharType="begin"/>
      </w:r>
      <w:r>
        <w:rPr>
          <w:noProof/>
        </w:rPr>
        <w:instrText xml:space="preserve"> PAGEREF _Toc211333524 \h </w:instrText>
      </w:r>
      <w:r>
        <w:rPr>
          <w:noProof/>
        </w:rPr>
        <w:fldChar w:fldCharType="separate"/>
      </w:r>
      <w:r>
        <w:rPr>
          <w:noProof/>
        </w:rPr>
        <w:t>61</w:t>
      </w:r>
      <w:r>
        <w:rPr>
          <w:noProof/>
        </w:rPr>
        <w:fldChar w:fldCharType="end"/>
      </w:r>
    </w:p>
    <w:p w:rsidR="009142C0" w14:paraId="2BD98FC0" w14:textId="7F6A64AF">
      <w:pPr>
        <w:pStyle w:val="TOC2"/>
        <w:rPr>
          <w:rFonts w:asciiTheme="minorHAnsi" w:eastAsiaTheme="minorEastAsia" w:hAnsiTheme="minorHAnsi" w:cstheme="minorBidi"/>
          <w:noProof/>
          <w:kern w:val="2"/>
          <w:sz w:val="24"/>
          <w:szCs w:val="24"/>
          <w:lang w:eastAsia="zh-CN"/>
          <w14:ligatures w14:val="standardContextual"/>
        </w:rPr>
      </w:pPr>
      <w:r>
        <w:rPr>
          <w:noProof/>
        </w:rPr>
        <w:t>23.1</w:t>
      </w:r>
      <w:r>
        <w:rPr>
          <w:rFonts w:asciiTheme="minorHAnsi" w:eastAsiaTheme="minorEastAsia" w:hAnsiTheme="minorHAnsi" w:cstheme="minorBidi"/>
          <w:noProof/>
          <w:kern w:val="2"/>
          <w:sz w:val="24"/>
          <w:szCs w:val="24"/>
          <w:lang w:eastAsia="zh-CN"/>
          <w14:ligatures w14:val="standardContextual"/>
        </w:rPr>
        <w:tab/>
      </w:r>
      <w:r>
        <w:rPr>
          <w:noProof/>
        </w:rPr>
        <w:t>Assignment by LTES Operator</w:t>
      </w:r>
      <w:r>
        <w:rPr>
          <w:noProof/>
        </w:rPr>
        <w:tab/>
      </w:r>
      <w:r>
        <w:rPr>
          <w:noProof/>
        </w:rPr>
        <w:fldChar w:fldCharType="begin"/>
      </w:r>
      <w:r>
        <w:rPr>
          <w:noProof/>
        </w:rPr>
        <w:instrText xml:space="preserve"> PAGEREF _Toc211333525 \h </w:instrText>
      </w:r>
      <w:r>
        <w:rPr>
          <w:noProof/>
        </w:rPr>
        <w:fldChar w:fldCharType="separate"/>
      </w:r>
      <w:r>
        <w:rPr>
          <w:noProof/>
        </w:rPr>
        <w:t>61</w:t>
      </w:r>
      <w:r>
        <w:rPr>
          <w:noProof/>
        </w:rPr>
        <w:fldChar w:fldCharType="end"/>
      </w:r>
    </w:p>
    <w:p w:rsidR="009142C0" w14:paraId="546C70B8" w14:textId="782826BA">
      <w:pPr>
        <w:pStyle w:val="TOC2"/>
        <w:rPr>
          <w:rFonts w:asciiTheme="minorHAnsi" w:eastAsiaTheme="minorEastAsia" w:hAnsiTheme="minorHAnsi" w:cstheme="minorBidi"/>
          <w:noProof/>
          <w:kern w:val="2"/>
          <w:sz w:val="24"/>
          <w:szCs w:val="24"/>
          <w:lang w:eastAsia="zh-CN"/>
          <w14:ligatures w14:val="standardContextual"/>
        </w:rPr>
      </w:pPr>
      <w:r>
        <w:rPr>
          <w:noProof/>
        </w:rPr>
        <w:t>23.2</w:t>
      </w:r>
      <w:r>
        <w:rPr>
          <w:rFonts w:asciiTheme="minorHAnsi" w:eastAsiaTheme="minorEastAsia" w:hAnsiTheme="minorHAnsi" w:cstheme="minorBidi"/>
          <w:noProof/>
          <w:kern w:val="2"/>
          <w:sz w:val="24"/>
          <w:szCs w:val="24"/>
          <w:lang w:eastAsia="zh-CN"/>
          <w14:ligatures w14:val="standardContextual"/>
        </w:rPr>
        <w:tab/>
      </w:r>
      <w:r>
        <w:rPr>
          <w:noProof/>
        </w:rPr>
        <w:t>Assignment by SFV</w:t>
      </w:r>
      <w:r>
        <w:rPr>
          <w:noProof/>
        </w:rPr>
        <w:tab/>
      </w:r>
      <w:r>
        <w:rPr>
          <w:noProof/>
        </w:rPr>
        <w:fldChar w:fldCharType="begin"/>
      </w:r>
      <w:r>
        <w:rPr>
          <w:noProof/>
        </w:rPr>
        <w:instrText xml:space="preserve"> PAGEREF _Toc211333526 \h </w:instrText>
      </w:r>
      <w:r>
        <w:rPr>
          <w:noProof/>
        </w:rPr>
        <w:fldChar w:fldCharType="separate"/>
      </w:r>
      <w:r>
        <w:rPr>
          <w:noProof/>
        </w:rPr>
        <w:t>62</w:t>
      </w:r>
      <w:r>
        <w:rPr>
          <w:noProof/>
        </w:rPr>
        <w:fldChar w:fldCharType="end"/>
      </w:r>
    </w:p>
    <w:p w:rsidR="009142C0" w14:paraId="5F2D36FB" w14:textId="6889CEB4">
      <w:pPr>
        <w:pStyle w:val="TOC2"/>
        <w:rPr>
          <w:rFonts w:asciiTheme="minorHAnsi" w:eastAsiaTheme="minorEastAsia" w:hAnsiTheme="minorHAnsi" w:cstheme="minorBidi"/>
          <w:noProof/>
          <w:kern w:val="2"/>
          <w:sz w:val="24"/>
          <w:szCs w:val="24"/>
          <w:lang w:eastAsia="zh-CN"/>
          <w14:ligatures w14:val="standardContextual"/>
        </w:rPr>
      </w:pPr>
      <w:r>
        <w:rPr>
          <w:noProof/>
        </w:rPr>
        <w:t>23.3</w:t>
      </w:r>
      <w:r>
        <w:rPr>
          <w:rFonts w:asciiTheme="minorHAnsi" w:eastAsiaTheme="minorEastAsia" w:hAnsiTheme="minorHAnsi" w:cstheme="minorBidi"/>
          <w:noProof/>
          <w:kern w:val="2"/>
          <w:sz w:val="24"/>
          <w:szCs w:val="24"/>
          <w:lang w:eastAsia="zh-CN"/>
          <w14:ligatures w14:val="standardContextual"/>
        </w:rPr>
        <w:tab/>
      </w:r>
      <w:r>
        <w:rPr>
          <w:noProof/>
        </w:rPr>
        <w:t>Release</w:t>
      </w:r>
      <w:r>
        <w:rPr>
          <w:noProof/>
        </w:rPr>
        <w:tab/>
      </w:r>
      <w:r>
        <w:rPr>
          <w:noProof/>
        </w:rPr>
        <w:fldChar w:fldCharType="begin"/>
      </w:r>
      <w:r>
        <w:rPr>
          <w:noProof/>
        </w:rPr>
        <w:instrText xml:space="preserve"> PAGEREF _Toc211333527 \h </w:instrText>
      </w:r>
      <w:r>
        <w:rPr>
          <w:noProof/>
        </w:rPr>
        <w:fldChar w:fldCharType="separate"/>
      </w:r>
      <w:r>
        <w:rPr>
          <w:noProof/>
        </w:rPr>
        <w:t>62</w:t>
      </w:r>
      <w:r>
        <w:rPr>
          <w:noProof/>
        </w:rPr>
        <w:fldChar w:fldCharType="end"/>
      </w:r>
    </w:p>
    <w:p w:rsidR="009142C0" w14:paraId="64A329DA" w14:textId="77C0B7AB">
      <w:pPr>
        <w:pStyle w:val="TOC2"/>
        <w:rPr>
          <w:rFonts w:asciiTheme="minorHAnsi" w:eastAsiaTheme="minorEastAsia" w:hAnsiTheme="minorHAnsi" w:cstheme="minorBidi"/>
          <w:noProof/>
          <w:kern w:val="2"/>
          <w:sz w:val="24"/>
          <w:szCs w:val="24"/>
          <w:lang w:eastAsia="zh-CN"/>
          <w14:ligatures w14:val="standardContextual"/>
        </w:rPr>
      </w:pPr>
      <w:r>
        <w:rPr>
          <w:noProof/>
        </w:rPr>
        <w:t>23.4</w:t>
      </w:r>
      <w:r>
        <w:rPr>
          <w:rFonts w:asciiTheme="minorHAnsi" w:eastAsiaTheme="minorEastAsia" w:hAnsiTheme="minorHAnsi" w:cstheme="minorBidi"/>
          <w:noProof/>
          <w:kern w:val="2"/>
          <w:sz w:val="24"/>
          <w:szCs w:val="24"/>
          <w:lang w:eastAsia="zh-CN"/>
          <w14:ligatures w14:val="standardContextual"/>
        </w:rPr>
        <w:tab/>
      </w:r>
      <w:r>
        <w:rPr>
          <w:noProof/>
        </w:rPr>
        <w:t>Change in Control</w:t>
      </w:r>
      <w:r>
        <w:rPr>
          <w:noProof/>
        </w:rPr>
        <w:tab/>
      </w:r>
      <w:r>
        <w:rPr>
          <w:noProof/>
        </w:rPr>
        <w:fldChar w:fldCharType="begin"/>
      </w:r>
      <w:r>
        <w:rPr>
          <w:noProof/>
        </w:rPr>
        <w:instrText xml:space="preserve"> PAGEREF _Toc211333528 \h </w:instrText>
      </w:r>
      <w:r>
        <w:rPr>
          <w:noProof/>
        </w:rPr>
        <w:fldChar w:fldCharType="separate"/>
      </w:r>
      <w:r>
        <w:rPr>
          <w:noProof/>
        </w:rPr>
        <w:t>62</w:t>
      </w:r>
      <w:r>
        <w:rPr>
          <w:noProof/>
        </w:rPr>
        <w:fldChar w:fldCharType="end"/>
      </w:r>
    </w:p>
    <w:p w:rsidR="009142C0" w14:paraId="628974E6" w14:textId="2907D115">
      <w:pPr>
        <w:pStyle w:val="TOC2"/>
        <w:rPr>
          <w:rFonts w:asciiTheme="minorHAnsi" w:eastAsiaTheme="minorEastAsia" w:hAnsiTheme="minorHAnsi" w:cstheme="minorBidi"/>
          <w:noProof/>
          <w:kern w:val="2"/>
          <w:sz w:val="24"/>
          <w:szCs w:val="24"/>
          <w:lang w:eastAsia="zh-CN"/>
          <w14:ligatures w14:val="standardContextual"/>
        </w:rPr>
      </w:pPr>
      <w:r>
        <w:rPr>
          <w:noProof/>
        </w:rPr>
        <w:t>23.5</w:t>
      </w:r>
      <w:r>
        <w:rPr>
          <w:rFonts w:asciiTheme="minorHAnsi" w:eastAsiaTheme="minorEastAsia" w:hAnsiTheme="minorHAnsi" w:cstheme="minorBidi"/>
          <w:noProof/>
          <w:kern w:val="2"/>
          <w:sz w:val="24"/>
          <w:szCs w:val="24"/>
          <w:lang w:eastAsia="zh-CN"/>
          <w14:ligatures w14:val="standardContextual"/>
        </w:rPr>
        <w:tab/>
      </w:r>
      <w:r>
        <w:rPr>
          <w:noProof/>
        </w:rPr>
        <w:t>Tripartite deed</w:t>
      </w:r>
      <w:r>
        <w:rPr>
          <w:noProof/>
        </w:rPr>
        <w:tab/>
      </w:r>
      <w:r>
        <w:rPr>
          <w:noProof/>
        </w:rPr>
        <w:fldChar w:fldCharType="begin"/>
      </w:r>
      <w:r>
        <w:rPr>
          <w:noProof/>
        </w:rPr>
        <w:instrText xml:space="preserve"> PAGEREF _Toc211333529 \h </w:instrText>
      </w:r>
      <w:r>
        <w:rPr>
          <w:noProof/>
        </w:rPr>
        <w:fldChar w:fldCharType="separate"/>
      </w:r>
      <w:r>
        <w:rPr>
          <w:noProof/>
        </w:rPr>
        <w:t>63</w:t>
      </w:r>
      <w:r>
        <w:rPr>
          <w:noProof/>
        </w:rPr>
        <w:fldChar w:fldCharType="end"/>
      </w:r>
    </w:p>
    <w:p w:rsidR="009142C0" w14:paraId="4E567A30" w14:textId="7936208E">
      <w:pPr>
        <w:pStyle w:val="TOC1"/>
        <w:rPr>
          <w:rFonts w:asciiTheme="minorHAnsi" w:eastAsiaTheme="minorEastAsia" w:hAnsiTheme="minorHAnsi" w:cstheme="minorBidi"/>
          <w:b w:val="0"/>
          <w:noProof/>
          <w:kern w:val="2"/>
          <w:sz w:val="24"/>
          <w:szCs w:val="24"/>
          <w:lang w:eastAsia="zh-CN"/>
          <w14:ligatures w14:val="standardContextual"/>
        </w:rPr>
      </w:pPr>
      <w:r>
        <w:rPr>
          <w:noProof/>
        </w:rPr>
        <w:t>24</w:t>
      </w:r>
      <w:r>
        <w:rPr>
          <w:rFonts w:asciiTheme="minorHAnsi" w:eastAsiaTheme="minorEastAsia" w:hAnsiTheme="minorHAnsi" w:cstheme="minorBidi"/>
          <w:b w:val="0"/>
          <w:noProof/>
          <w:kern w:val="2"/>
          <w:sz w:val="24"/>
          <w:szCs w:val="24"/>
          <w:lang w:eastAsia="zh-CN"/>
          <w14:ligatures w14:val="standardContextual"/>
        </w:rPr>
        <w:tab/>
      </w:r>
      <w:r>
        <w:rPr>
          <w:noProof/>
        </w:rPr>
        <w:t>Liability</w:t>
      </w:r>
      <w:r>
        <w:rPr>
          <w:noProof/>
        </w:rPr>
        <w:tab/>
      </w:r>
      <w:r>
        <w:rPr>
          <w:noProof/>
        </w:rPr>
        <w:fldChar w:fldCharType="begin"/>
      </w:r>
      <w:r>
        <w:rPr>
          <w:noProof/>
        </w:rPr>
        <w:instrText xml:space="preserve"> PAGEREF _Toc211333530 \h </w:instrText>
      </w:r>
      <w:r>
        <w:rPr>
          <w:noProof/>
        </w:rPr>
        <w:fldChar w:fldCharType="separate"/>
      </w:r>
      <w:r>
        <w:rPr>
          <w:noProof/>
        </w:rPr>
        <w:t>63</w:t>
      </w:r>
      <w:r>
        <w:rPr>
          <w:noProof/>
        </w:rPr>
        <w:fldChar w:fldCharType="end"/>
      </w:r>
    </w:p>
    <w:p w:rsidR="009142C0" w14:paraId="669A6D16" w14:textId="12F7AE85">
      <w:pPr>
        <w:pStyle w:val="TOC2"/>
        <w:rPr>
          <w:rFonts w:asciiTheme="minorHAnsi" w:eastAsiaTheme="minorEastAsia" w:hAnsiTheme="minorHAnsi" w:cstheme="minorBidi"/>
          <w:noProof/>
          <w:kern w:val="2"/>
          <w:sz w:val="24"/>
          <w:szCs w:val="24"/>
          <w:lang w:eastAsia="zh-CN"/>
          <w14:ligatures w14:val="standardContextual"/>
        </w:rPr>
      </w:pPr>
      <w:r>
        <w:rPr>
          <w:noProof/>
        </w:rPr>
        <w:t>24.1</w:t>
      </w:r>
      <w:r>
        <w:rPr>
          <w:rFonts w:asciiTheme="minorHAnsi" w:eastAsiaTheme="minorEastAsia" w:hAnsiTheme="minorHAnsi" w:cstheme="minorBidi"/>
          <w:noProof/>
          <w:kern w:val="2"/>
          <w:sz w:val="24"/>
          <w:szCs w:val="24"/>
          <w:lang w:eastAsia="zh-CN"/>
          <w14:ligatures w14:val="standardContextual"/>
        </w:rPr>
        <w:tab/>
      </w:r>
      <w:r>
        <w:rPr>
          <w:noProof/>
        </w:rPr>
        <w:t>Excluded Loss</w:t>
      </w:r>
      <w:r>
        <w:rPr>
          <w:noProof/>
        </w:rPr>
        <w:tab/>
      </w:r>
      <w:r>
        <w:rPr>
          <w:noProof/>
        </w:rPr>
        <w:fldChar w:fldCharType="begin"/>
      </w:r>
      <w:r>
        <w:rPr>
          <w:noProof/>
        </w:rPr>
        <w:instrText xml:space="preserve"> PAGEREF _Toc211333531 \h </w:instrText>
      </w:r>
      <w:r>
        <w:rPr>
          <w:noProof/>
        </w:rPr>
        <w:fldChar w:fldCharType="separate"/>
      </w:r>
      <w:r>
        <w:rPr>
          <w:noProof/>
        </w:rPr>
        <w:t>63</w:t>
      </w:r>
      <w:r>
        <w:rPr>
          <w:noProof/>
        </w:rPr>
        <w:fldChar w:fldCharType="end"/>
      </w:r>
    </w:p>
    <w:p w:rsidR="009142C0" w14:paraId="4D57C32D" w14:textId="7E6588BC">
      <w:pPr>
        <w:pStyle w:val="TOC2"/>
        <w:rPr>
          <w:rFonts w:asciiTheme="minorHAnsi" w:eastAsiaTheme="minorEastAsia" w:hAnsiTheme="minorHAnsi" w:cstheme="minorBidi"/>
          <w:noProof/>
          <w:kern w:val="2"/>
          <w:sz w:val="24"/>
          <w:szCs w:val="24"/>
          <w:lang w:eastAsia="zh-CN"/>
          <w14:ligatures w14:val="standardContextual"/>
        </w:rPr>
      </w:pPr>
      <w:r>
        <w:rPr>
          <w:noProof/>
        </w:rPr>
        <w:t>24.2</w:t>
      </w:r>
      <w:r>
        <w:rPr>
          <w:rFonts w:asciiTheme="minorHAnsi" w:eastAsiaTheme="minorEastAsia" w:hAnsiTheme="minorHAnsi" w:cstheme="minorBidi"/>
          <w:noProof/>
          <w:kern w:val="2"/>
          <w:sz w:val="24"/>
          <w:szCs w:val="24"/>
          <w:lang w:eastAsia="zh-CN"/>
          <w14:ligatures w14:val="standardContextual"/>
        </w:rPr>
        <w:tab/>
      </w:r>
      <w:r>
        <w:rPr>
          <w:noProof/>
        </w:rPr>
        <w:t>Limitation of liability</w:t>
      </w:r>
      <w:r>
        <w:rPr>
          <w:noProof/>
        </w:rPr>
        <w:tab/>
      </w:r>
      <w:r>
        <w:rPr>
          <w:noProof/>
        </w:rPr>
        <w:fldChar w:fldCharType="begin"/>
      </w:r>
      <w:r>
        <w:rPr>
          <w:noProof/>
        </w:rPr>
        <w:instrText xml:space="preserve"> PAGEREF _Toc211333532 \h </w:instrText>
      </w:r>
      <w:r>
        <w:rPr>
          <w:noProof/>
        </w:rPr>
        <w:fldChar w:fldCharType="separate"/>
      </w:r>
      <w:r>
        <w:rPr>
          <w:noProof/>
        </w:rPr>
        <w:t>63</w:t>
      </w:r>
      <w:r>
        <w:rPr>
          <w:noProof/>
        </w:rPr>
        <w:fldChar w:fldCharType="end"/>
      </w:r>
    </w:p>
    <w:p w:rsidR="009142C0" w14:paraId="3AE77B8D" w14:textId="4DCD206B">
      <w:pPr>
        <w:pStyle w:val="TOC2"/>
        <w:rPr>
          <w:rFonts w:asciiTheme="minorHAnsi" w:eastAsiaTheme="minorEastAsia" w:hAnsiTheme="minorHAnsi" w:cstheme="minorBidi"/>
          <w:noProof/>
          <w:kern w:val="2"/>
          <w:sz w:val="24"/>
          <w:szCs w:val="24"/>
          <w:lang w:eastAsia="zh-CN"/>
          <w14:ligatures w14:val="standardContextual"/>
        </w:rPr>
      </w:pPr>
      <w:r>
        <w:rPr>
          <w:noProof/>
        </w:rPr>
        <w:t>24.3</w:t>
      </w:r>
      <w:r>
        <w:rPr>
          <w:rFonts w:asciiTheme="minorHAnsi" w:eastAsiaTheme="minorEastAsia" w:hAnsiTheme="minorHAnsi" w:cstheme="minorBidi"/>
          <w:noProof/>
          <w:kern w:val="2"/>
          <w:sz w:val="24"/>
          <w:szCs w:val="24"/>
          <w:lang w:eastAsia="zh-CN"/>
          <w14:ligatures w14:val="standardContextual"/>
        </w:rPr>
        <w:tab/>
      </w:r>
      <w:r>
        <w:rPr>
          <w:noProof/>
        </w:rPr>
        <w:t>No exclusion</w:t>
      </w:r>
      <w:r>
        <w:rPr>
          <w:noProof/>
        </w:rPr>
        <w:tab/>
      </w:r>
      <w:r>
        <w:rPr>
          <w:noProof/>
        </w:rPr>
        <w:fldChar w:fldCharType="begin"/>
      </w:r>
      <w:r>
        <w:rPr>
          <w:noProof/>
        </w:rPr>
        <w:instrText xml:space="preserve"> PAGEREF _Toc211333533 \h </w:instrText>
      </w:r>
      <w:r>
        <w:rPr>
          <w:noProof/>
        </w:rPr>
        <w:fldChar w:fldCharType="separate"/>
      </w:r>
      <w:r>
        <w:rPr>
          <w:noProof/>
        </w:rPr>
        <w:t>64</w:t>
      </w:r>
      <w:r>
        <w:rPr>
          <w:noProof/>
        </w:rPr>
        <w:fldChar w:fldCharType="end"/>
      </w:r>
    </w:p>
    <w:p w:rsidR="009142C0" w14:paraId="5D7BA0C5" w14:textId="6622CF3E">
      <w:pPr>
        <w:pStyle w:val="TOC2"/>
        <w:rPr>
          <w:rFonts w:asciiTheme="minorHAnsi" w:eastAsiaTheme="minorEastAsia" w:hAnsiTheme="minorHAnsi" w:cstheme="minorBidi"/>
          <w:noProof/>
          <w:kern w:val="2"/>
          <w:sz w:val="24"/>
          <w:szCs w:val="24"/>
          <w:lang w:eastAsia="zh-CN"/>
          <w14:ligatures w14:val="standardContextual"/>
        </w:rPr>
      </w:pPr>
      <w:r>
        <w:rPr>
          <w:noProof/>
        </w:rPr>
        <w:t>24.4</w:t>
      </w:r>
      <w:r>
        <w:rPr>
          <w:rFonts w:asciiTheme="minorHAnsi" w:eastAsiaTheme="minorEastAsia" w:hAnsiTheme="minorHAnsi" w:cstheme="minorBidi"/>
          <w:noProof/>
          <w:kern w:val="2"/>
          <w:sz w:val="24"/>
          <w:szCs w:val="24"/>
          <w:lang w:eastAsia="zh-CN"/>
          <w14:ligatures w14:val="standardContextual"/>
        </w:rPr>
        <w:tab/>
      </w:r>
      <w:r>
        <w:rPr>
          <w:noProof/>
        </w:rPr>
        <w:t>Indemnity by LTES Operator</w:t>
      </w:r>
      <w:r>
        <w:rPr>
          <w:noProof/>
        </w:rPr>
        <w:tab/>
      </w:r>
      <w:r>
        <w:rPr>
          <w:noProof/>
        </w:rPr>
        <w:fldChar w:fldCharType="begin"/>
      </w:r>
      <w:r>
        <w:rPr>
          <w:noProof/>
        </w:rPr>
        <w:instrText xml:space="preserve"> PAGEREF _Toc211333534 \h </w:instrText>
      </w:r>
      <w:r>
        <w:rPr>
          <w:noProof/>
        </w:rPr>
        <w:fldChar w:fldCharType="separate"/>
      </w:r>
      <w:r>
        <w:rPr>
          <w:noProof/>
        </w:rPr>
        <w:t>64</w:t>
      </w:r>
      <w:r>
        <w:rPr>
          <w:noProof/>
        </w:rPr>
        <w:fldChar w:fldCharType="end"/>
      </w:r>
    </w:p>
    <w:p w:rsidR="009142C0" w14:paraId="6AD38985" w14:textId="6D7C0232">
      <w:pPr>
        <w:pStyle w:val="TOC1"/>
        <w:rPr>
          <w:rFonts w:asciiTheme="minorHAnsi" w:eastAsiaTheme="minorEastAsia" w:hAnsiTheme="minorHAnsi" w:cstheme="minorBidi"/>
          <w:b w:val="0"/>
          <w:noProof/>
          <w:kern w:val="2"/>
          <w:sz w:val="24"/>
          <w:szCs w:val="24"/>
          <w:lang w:eastAsia="zh-CN"/>
          <w14:ligatures w14:val="standardContextual"/>
        </w:rPr>
      </w:pPr>
      <w:r>
        <w:rPr>
          <w:noProof/>
        </w:rPr>
        <w:t>25</w:t>
      </w:r>
      <w:r>
        <w:rPr>
          <w:rFonts w:asciiTheme="minorHAnsi" w:eastAsiaTheme="minorEastAsia" w:hAnsiTheme="minorHAnsi" w:cstheme="minorBidi"/>
          <w:b w:val="0"/>
          <w:noProof/>
          <w:kern w:val="2"/>
          <w:sz w:val="24"/>
          <w:szCs w:val="24"/>
          <w:lang w:eastAsia="zh-CN"/>
          <w14:ligatures w14:val="standardContextual"/>
        </w:rPr>
        <w:tab/>
      </w:r>
      <w:r>
        <w:rPr>
          <w:noProof/>
        </w:rPr>
        <w:t>Representations and warranties</w:t>
      </w:r>
      <w:r>
        <w:rPr>
          <w:noProof/>
        </w:rPr>
        <w:tab/>
      </w:r>
      <w:r>
        <w:rPr>
          <w:noProof/>
        </w:rPr>
        <w:fldChar w:fldCharType="begin"/>
      </w:r>
      <w:r>
        <w:rPr>
          <w:noProof/>
        </w:rPr>
        <w:instrText xml:space="preserve"> PAGEREF _Toc211333535 \h </w:instrText>
      </w:r>
      <w:r>
        <w:rPr>
          <w:noProof/>
        </w:rPr>
        <w:fldChar w:fldCharType="separate"/>
      </w:r>
      <w:r>
        <w:rPr>
          <w:noProof/>
        </w:rPr>
        <w:t>65</w:t>
      </w:r>
      <w:r>
        <w:rPr>
          <w:noProof/>
        </w:rPr>
        <w:fldChar w:fldCharType="end"/>
      </w:r>
    </w:p>
    <w:p w:rsidR="009142C0" w14:paraId="504F98FE" w14:textId="4A3E6CFC">
      <w:pPr>
        <w:pStyle w:val="TOC2"/>
        <w:rPr>
          <w:rFonts w:asciiTheme="minorHAnsi" w:eastAsiaTheme="minorEastAsia" w:hAnsiTheme="minorHAnsi" w:cstheme="minorBidi"/>
          <w:noProof/>
          <w:kern w:val="2"/>
          <w:sz w:val="24"/>
          <w:szCs w:val="24"/>
          <w:lang w:eastAsia="zh-CN"/>
          <w14:ligatures w14:val="standardContextual"/>
        </w:rPr>
      </w:pPr>
      <w:r>
        <w:rPr>
          <w:noProof/>
        </w:rPr>
        <w:t>25.1</w:t>
      </w:r>
      <w:r>
        <w:rPr>
          <w:rFonts w:asciiTheme="minorHAnsi" w:eastAsiaTheme="minorEastAsia" w:hAnsiTheme="minorHAnsi" w:cstheme="minorBidi"/>
          <w:noProof/>
          <w:kern w:val="2"/>
          <w:sz w:val="24"/>
          <w:szCs w:val="24"/>
          <w:lang w:eastAsia="zh-CN"/>
          <w14:ligatures w14:val="standardContextual"/>
        </w:rPr>
        <w:tab/>
      </w:r>
      <w:r>
        <w:rPr>
          <w:noProof/>
        </w:rPr>
        <w:t>Representations and warranties</w:t>
      </w:r>
      <w:r>
        <w:rPr>
          <w:noProof/>
        </w:rPr>
        <w:tab/>
      </w:r>
      <w:r>
        <w:rPr>
          <w:noProof/>
        </w:rPr>
        <w:fldChar w:fldCharType="begin"/>
      </w:r>
      <w:r>
        <w:rPr>
          <w:noProof/>
        </w:rPr>
        <w:instrText xml:space="preserve"> PAGEREF _Toc211333536 \h </w:instrText>
      </w:r>
      <w:r>
        <w:rPr>
          <w:noProof/>
        </w:rPr>
        <w:fldChar w:fldCharType="separate"/>
      </w:r>
      <w:r>
        <w:rPr>
          <w:noProof/>
        </w:rPr>
        <w:t>65</w:t>
      </w:r>
      <w:r>
        <w:rPr>
          <w:noProof/>
        </w:rPr>
        <w:fldChar w:fldCharType="end"/>
      </w:r>
    </w:p>
    <w:p w:rsidR="009142C0" w14:paraId="18AD34D9" w14:textId="7C56CB8D">
      <w:pPr>
        <w:pStyle w:val="TOC2"/>
        <w:rPr>
          <w:rFonts w:asciiTheme="minorHAnsi" w:eastAsiaTheme="minorEastAsia" w:hAnsiTheme="minorHAnsi" w:cstheme="minorBidi"/>
          <w:noProof/>
          <w:kern w:val="2"/>
          <w:sz w:val="24"/>
          <w:szCs w:val="24"/>
          <w:lang w:eastAsia="zh-CN"/>
          <w14:ligatures w14:val="standardContextual"/>
        </w:rPr>
      </w:pPr>
      <w:r>
        <w:rPr>
          <w:noProof/>
        </w:rPr>
        <w:t>25.2</w:t>
      </w:r>
      <w:r>
        <w:rPr>
          <w:rFonts w:asciiTheme="minorHAnsi" w:eastAsiaTheme="minorEastAsia" w:hAnsiTheme="minorHAnsi" w:cstheme="minorBidi"/>
          <w:noProof/>
          <w:kern w:val="2"/>
          <w:sz w:val="24"/>
          <w:szCs w:val="24"/>
          <w:lang w:eastAsia="zh-CN"/>
          <w14:ligatures w14:val="standardContextual"/>
        </w:rPr>
        <w:tab/>
      </w:r>
      <w:r>
        <w:rPr>
          <w:noProof/>
        </w:rPr>
        <w:t>Representations and warranties from LTES Operator</w:t>
      </w:r>
      <w:r>
        <w:rPr>
          <w:noProof/>
        </w:rPr>
        <w:tab/>
      </w:r>
      <w:r>
        <w:rPr>
          <w:noProof/>
        </w:rPr>
        <w:fldChar w:fldCharType="begin"/>
      </w:r>
      <w:r>
        <w:rPr>
          <w:noProof/>
        </w:rPr>
        <w:instrText xml:space="preserve"> PAGEREF _Toc211333537 \h </w:instrText>
      </w:r>
      <w:r>
        <w:rPr>
          <w:noProof/>
        </w:rPr>
        <w:fldChar w:fldCharType="separate"/>
      </w:r>
      <w:r>
        <w:rPr>
          <w:noProof/>
        </w:rPr>
        <w:t>65</w:t>
      </w:r>
      <w:r>
        <w:rPr>
          <w:noProof/>
        </w:rPr>
        <w:fldChar w:fldCharType="end"/>
      </w:r>
    </w:p>
    <w:p w:rsidR="009142C0" w14:paraId="47D123E0" w14:textId="26AA6CD9">
      <w:pPr>
        <w:pStyle w:val="TOC2"/>
        <w:rPr>
          <w:rFonts w:asciiTheme="minorHAnsi" w:eastAsiaTheme="minorEastAsia" w:hAnsiTheme="minorHAnsi" w:cstheme="minorBidi"/>
          <w:noProof/>
          <w:kern w:val="2"/>
          <w:sz w:val="24"/>
          <w:szCs w:val="24"/>
          <w:lang w:eastAsia="zh-CN"/>
          <w14:ligatures w14:val="standardContextual"/>
        </w:rPr>
      </w:pPr>
      <w:r>
        <w:rPr>
          <w:noProof/>
        </w:rPr>
        <w:t>25.3</w:t>
      </w:r>
      <w:r>
        <w:rPr>
          <w:rFonts w:asciiTheme="minorHAnsi" w:eastAsiaTheme="minorEastAsia" w:hAnsiTheme="minorHAnsi" w:cstheme="minorBidi"/>
          <w:noProof/>
          <w:kern w:val="2"/>
          <w:sz w:val="24"/>
          <w:szCs w:val="24"/>
          <w:lang w:eastAsia="zh-CN"/>
          <w14:ligatures w14:val="standardContextual"/>
        </w:rPr>
        <w:tab/>
      </w:r>
      <w:r>
        <w:rPr>
          <w:noProof/>
        </w:rPr>
        <w:t>Tender representations and warranties from LTES Operator</w:t>
      </w:r>
      <w:r>
        <w:rPr>
          <w:noProof/>
        </w:rPr>
        <w:tab/>
      </w:r>
      <w:r>
        <w:rPr>
          <w:noProof/>
        </w:rPr>
        <w:fldChar w:fldCharType="begin"/>
      </w:r>
      <w:r>
        <w:rPr>
          <w:noProof/>
        </w:rPr>
        <w:instrText xml:space="preserve"> PAGEREF _Toc211333538 \h </w:instrText>
      </w:r>
      <w:r>
        <w:rPr>
          <w:noProof/>
        </w:rPr>
        <w:fldChar w:fldCharType="separate"/>
      </w:r>
      <w:r>
        <w:rPr>
          <w:noProof/>
        </w:rPr>
        <w:t>66</w:t>
      </w:r>
      <w:r>
        <w:rPr>
          <w:noProof/>
        </w:rPr>
        <w:fldChar w:fldCharType="end"/>
      </w:r>
    </w:p>
    <w:p w:rsidR="009142C0" w14:paraId="3D5A274F" w14:textId="3CC70CB2">
      <w:pPr>
        <w:pStyle w:val="TOC2"/>
        <w:rPr>
          <w:rFonts w:asciiTheme="minorHAnsi" w:eastAsiaTheme="minorEastAsia" w:hAnsiTheme="minorHAnsi" w:cstheme="minorBidi"/>
          <w:noProof/>
          <w:kern w:val="2"/>
          <w:sz w:val="24"/>
          <w:szCs w:val="24"/>
          <w:lang w:eastAsia="zh-CN"/>
          <w14:ligatures w14:val="standardContextual"/>
        </w:rPr>
      </w:pPr>
      <w:r>
        <w:rPr>
          <w:noProof/>
        </w:rPr>
        <w:t>25.4</w:t>
      </w:r>
      <w:r>
        <w:rPr>
          <w:rFonts w:asciiTheme="minorHAnsi" w:eastAsiaTheme="minorEastAsia" w:hAnsiTheme="minorHAnsi" w:cstheme="minorBidi"/>
          <w:noProof/>
          <w:kern w:val="2"/>
          <w:sz w:val="24"/>
          <w:szCs w:val="24"/>
          <w:lang w:eastAsia="zh-CN"/>
          <w14:ligatures w14:val="standardContextual"/>
        </w:rPr>
        <w:tab/>
      </w:r>
      <w:r>
        <w:rPr>
          <w:noProof/>
        </w:rPr>
        <w:t>No reliance</w:t>
      </w:r>
      <w:r>
        <w:rPr>
          <w:noProof/>
        </w:rPr>
        <w:tab/>
      </w:r>
      <w:r>
        <w:rPr>
          <w:noProof/>
        </w:rPr>
        <w:fldChar w:fldCharType="begin"/>
      </w:r>
      <w:r>
        <w:rPr>
          <w:noProof/>
        </w:rPr>
        <w:instrText xml:space="preserve"> PAGEREF _Toc211333539 \h </w:instrText>
      </w:r>
      <w:r>
        <w:rPr>
          <w:noProof/>
        </w:rPr>
        <w:fldChar w:fldCharType="separate"/>
      </w:r>
      <w:r>
        <w:rPr>
          <w:noProof/>
        </w:rPr>
        <w:t>66</w:t>
      </w:r>
      <w:r>
        <w:rPr>
          <w:noProof/>
        </w:rPr>
        <w:fldChar w:fldCharType="end"/>
      </w:r>
    </w:p>
    <w:p w:rsidR="009142C0" w14:paraId="46A2E0DC" w14:textId="62783AC7">
      <w:pPr>
        <w:pStyle w:val="TOC1"/>
        <w:rPr>
          <w:rFonts w:asciiTheme="minorHAnsi" w:eastAsiaTheme="minorEastAsia" w:hAnsiTheme="minorHAnsi" w:cstheme="minorBidi"/>
          <w:b w:val="0"/>
          <w:noProof/>
          <w:kern w:val="2"/>
          <w:sz w:val="24"/>
          <w:szCs w:val="24"/>
          <w:lang w:eastAsia="zh-CN"/>
          <w14:ligatures w14:val="standardContextual"/>
        </w:rPr>
      </w:pPr>
      <w:r>
        <w:rPr>
          <w:noProof/>
        </w:rPr>
        <w:t>26</w:t>
      </w:r>
      <w:r>
        <w:rPr>
          <w:rFonts w:asciiTheme="minorHAnsi" w:eastAsiaTheme="minorEastAsia" w:hAnsiTheme="minorHAnsi" w:cstheme="minorBidi"/>
          <w:b w:val="0"/>
          <w:noProof/>
          <w:kern w:val="2"/>
          <w:sz w:val="24"/>
          <w:szCs w:val="24"/>
          <w:lang w:eastAsia="zh-CN"/>
          <w14:ligatures w14:val="standardContextual"/>
        </w:rPr>
        <w:tab/>
      </w:r>
      <w:r>
        <w:rPr>
          <w:noProof/>
        </w:rPr>
        <w:t>Trustee provisions</w:t>
      </w:r>
      <w:r>
        <w:rPr>
          <w:noProof/>
        </w:rPr>
        <w:tab/>
      </w:r>
      <w:r>
        <w:rPr>
          <w:noProof/>
        </w:rPr>
        <w:fldChar w:fldCharType="begin"/>
      </w:r>
      <w:r>
        <w:rPr>
          <w:noProof/>
        </w:rPr>
        <w:instrText xml:space="preserve"> PAGEREF _Toc211333540 \h </w:instrText>
      </w:r>
      <w:r>
        <w:rPr>
          <w:noProof/>
        </w:rPr>
        <w:fldChar w:fldCharType="separate"/>
      </w:r>
      <w:r>
        <w:rPr>
          <w:noProof/>
        </w:rPr>
        <w:t>66</w:t>
      </w:r>
      <w:r>
        <w:rPr>
          <w:noProof/>
        </w:rPr>
        <w:fldChar w:fldCharType="end"/>
      </w:r>
    </w:p>
    <w:p w:rsidR="009142C0" w14:paraId="7199259F" w14:textId="24B7CC8E">
      <w:pPr>
        <w:pStyle w:val="TOC2"/>
        <w:rPr>
          <w:rFonts w:asciiTheme="minorHAnsi" w:eastAsiaTheme="minorEastAsia" w:hAnsiTheme="minorHAnsi" w:cstheme="minorBidi"/>
          <w:noProof/>
          <w:kern w:val="2"/>
          <w:sz w:val="24"/>
          <w:szCs w:val="24"/>
          <w:lang w:eastAsia="zh-CN"/>
          <w14:ligatures w14:val="standardContextual"/>
        </w:rPr>
      </w:pPr>
      <w:r>
        <w:rPr>
          <w:noProof/>
        </w:rPr>
        <w:t>26.1</w:t>
      </w:r>
      <w:r>
        <w:rPr>
          <w:rFonts w:asciiTheme="minorHAnsi" w:eastAsiaTheme="minorEastAsia" w:hAnsiTheme="minorHAnsi" w:cstheme="minorBidi"/>
          <w:noProof/>
          <w:kern w:val="2"/>
          <w:sz w:val="24"/>
          <w:szCs w:val="24"/>
          <w:lang w:eastAsia="zh-CN"/>
          <w14:ligatures w14:val="standardContextual"/>
        </w:rPr>
        <w:tab/>
      </w:r>
      <w:r>
        <w:rPr>
          <w:noProof/>
        </w:rPr>
        <w:t>Trustee representations and warranties</w:t>
      </w:r>
      <w:r>
        <w:rPr>
          <w:noProof/>
        </w:rPr>
        <w:tab/>
      </w:r>
      <w:r>
        <w:rPr>
          <w:noProof/>
        </w:rPr>
        <w:fldChar w:fldCharType="begin"/>
      </w:r>
      <w:r>
        <w:rPr>
          <w:noProof/>
        </w:rPr>
        <w:instrText xml:space="preserve"> PAGEREF _Toc211333541 \h </w:instrText>
      </w:r>
      <w:r>
        <w:rPr>
          <w:noProof/>
        </w:rPr>
        <w:fldChar w:fldCharType="separate"/>
      </w:r>
      <w:r>
        <w:rPr>
          <w:noProof/>
        </w:rPr>
        <w:t>66</w:t>
      </w:r>
      <w:r>
        <w:rPr>
          <w:noProof/>
        </w:rPr>
        <w:fldChar w:fldCharType="end"/>
      </w:r>
    </w:p>
    <w:p w:rsidR="009142C0" w14:paraId="1B452C77" w14:textId="06045441">
      <w:pPr>
        <w:pStyle w:val="TOC2"/>
        <w:rPr>
          <w:rFonts w:asciiTheme="minorHAnsi" w:eastAsiaTheme="minorEastAsia" w:hAnsiTheme="minorHAnsi" w:cstheme="minorBidi"/>
          <w:noProof/>
          <w:kern w:val="2"/>
          <w:sz w:val="24"/>
          <w:szCs w:val="24"/>
          <w:lang w:eastAsia="zh-CN"/>
          <w14:ligatures w14:val="standardContextual"/>
        </w:rPr>
      </w:pPr>
      <w:r w:rsidRPr="00C9096C">
        <w:rPr>
          <w:rFonts w:eastAsia="Arial Unicode MS"/>
          <w:noProof/>
          <w:lang w:eastAsia="en-AU"/>
        </w:rPr>
        <w:t>26.2</w:t>
      </w:r>
      <w:r>
        <w:rPr>
          <w:rFonts w:asciiTheme="minorHAnsi" w:eastAsiaTheme="minorEastAsia" w:hAnsiTheme="minorHAnsi" w:cstheme="minorBidi"/>
          <w:noProof/>
          <w:kern w:val="2"/>
          <w:sz w:val="24"/>
          <w:szCs w:val="24"/>
          <w:lang w:eastAsia="zh-CN"/>
          <w14:ligatures w14:val="standardContextual"/>
        </w:rPr>
        <w:tab/>
      </w:r>
      <w:r w:rsidRPr="00C9096C">
        <w:rPr>
          <w:rFonts w:eastAsia="Arial Unicode MS"/>
          <w:noProof/>
          <w:lang w:eastAsia="en-AU"/>
        </w:rPr>
        <w:t>Trustee undertakings</w:t>
      </w:r>
      <w:r>
        <w:rPr>
          <w:noProof/>
        </w:rPr>
        <w:tab/>
      </w:r>
      <w:r>
        <w:rPr>
          <w:noProof/>
        </w:rPr>
        <w:fldChar w:fldCharType="begin"/>
      </w:r>
      <w:r>
        <w:rPr>
          <w:noProof/>
        </w:rPr>
        <w:instrText xml:space="preserve"> PAGEREF _Toc211333542 \h </w:instrText>
      </w:r>
      <w:r>
        <w:rPr>
          <w:noProof/>
        </w:rPr>
        <w:fldChar w:fldCharType="separate"/>
      </w:r>
      <w:r>
        <w:rPr>
          <w:noProof/>
        </w:rPr>
        <w:t>67</w:t>
      </w:r>
      <w:r>
        <w:rPr>
          <w:noProof/>
        </w:rPr>
        <w:fldChar w:fldCharType="end"/>
      </w:r>
    </w:p>
    <w:p w:rsidR="009142C0" w14:paraId="47C793B1" w14:textId="5C1E0506">
      <w:pPr>
        <w:pStyle w:val="TOC2"/>
        <w:rPr>
          <w:rFonts w:asciiTheme="minorHAnsi" w:eastAsiaTheme="minorEastAsia" w:hAnsiTheme="minorHAnsi" w:cstheme="minorBidi"/>
          <w:noProof/>
          <w:kern w:val="2"/>
          <w:sz w:val="24"/>
          <w:szCs w:val="24"/>
          <w:lang w:eastAsia="zh-CN"/>
          <w14:ligatures w14:val="standardContextual"/>
        </w:rPr>
      </w:pPr>
      <w:r>
        <w:rPr>
          <w:noProof/>
        </w:rPr>
        <w:t>26.3</w:t>
      </w:r>
      <w:r>
        <w:rPr>
          <w:rFonts w:asciiTheme="minorHAnsi" w:eastAsiaTheme="minorEastAsia" w:hAnsiTheme="minorHAnsi" w:cstheme="minorBidi"/>
          <w:noProof/>
          <w:kern w:val="2"/>
          <w:sz w:val="24"/>
          <w:szCs w:val="24"/>
          <w:lang w:eastAsia="zh-CN"/>
          <w14:ligatures w14:val="standardContextual"/>
        </w:rPr>
        <w:tab/>
      </w:r>
      <w:r>
        <w:rPr>
          <w:noProof/>
        </w:rPr>
        <w:t>Restrictions on trustee</w:t>
      </w:r>
      <w:r>
        <w:rPr>
          <w:noProof/>
        </w:rPr>
        <w:tab/>
      </w:r>
      <w:r>
        <w:rPr>
          <w:noProof/>
        </w:rPr>
        <w:fldChar w:fldCharType="begin"/>
      </w:r>
      <w:r>
        <w:rPr>
          <w:noProof/>
        </w:rPr>
        <w:instrText xml:space="preserve"> PAGEREF _Toc211333543 \h </w:instrText>
      </w:r>
      <w:r>
        <w:rPr>
          <w:noProof/>
        </w:rPr>
        <w:fldChar w:fldCharType="separate"/>
      </w:r>
      <w:r>
        <w:rPr>
          <w:noProof/>
        </w:rPr>
        <w:t>67</w:t>
      </w:r>
      <w:r>
        <w:rPr>
          <w:noProof/>
        </w:rPr>
        <w:fldChar w:fldCharType="end"/>
      </w:r>
    </w:p>
    <w:p w:rsidR="009142C0" w14:paraId="4E79CB8F" w14:textId="6AD66B18">
      <w:pPr>
        <w:pStyle w:val="TOC2"/>
        <w:rPr>
          <w:rFonts w:asciiTheme="minorHAnsi" w:eastAsiaTheme="minorEastAsia" w:hAnsiTheme="minorHAnsi" w:cstheme="minorBidi"/>
          <w:noProof/>
          <w:kern w:val="2"/>
          <w:sz w:val="24"/>
          <w:szCs w:val="24"/>
          <w:lang w:eastAsia="zh-CN"/>
          <w14:ligatures w14:val="standardContextual"/>
        </w:rPr>
      </w:pPr>
      <w:r>
        <w:rPr>
          <w:noProof/>
        </w:rPr>
        <w:t>26.4</w:t>
      </w:r>
      <w:r>
        <w:rPr>
          <w:rFonts w:asciiTheme="minorHAnsi" w:eastAsiaTheme="minorEastAsia" w:hAnsiTheme="minorHAnsi" w:cstheme="minorBidi"/>
          <w:noProof/>
          <w:kern w:val="2"/>
          <w:sz w:val="24"/>
          <w:szCs w:val="24"/>
          <w:lang w:eastAsia="zh-CN"/>
          <w14:ligatures w14:val="standardContextual"/>
        </w:rPr>
        <w:tab/>
      </w:r>
      <w:r>
        <w:rPr>
          <w:noProof/>
        </w:rPr>
        <w:t>Trustee limitation of liability</w:t>
      </w:r>
      <w:r>
        <w:rPr>
          <w:noProof/>
        </w:rPr>
        <w:tab/>
      </w:r>
      <w:r>
        <w:rPr>
          <w:noProof/>
        </w:rPr>
        <w:fldChar w:fldCharType="begin"/>
      </w:r>
      <w:r>
        <w:rPr>
          <w:noProof/>
        </w:rPr>
        <w:instrText xml:space="preserve"> PAGEREF _Toc211333544 \h </w:instrText>
      </w:r>
      <w:r>
        <w:rPr>
          <w:noProof/>
        </w:rPr>
        <w:fldChar w:fldCharType="separate"/>
      </w:r>
      <w:r>
        <w:rPr>
          <w:noProof/>
        </w:rPr>
        <w:t>67</w:t>
      </w:r>
      <w:r>
        <w:rPr>
          <w:noProof/>
        </w:rPr>
        <w:fldChar w:fldCharType="end"/>
      </w:r>
    </w:p>
    <w:p w:rsidR="009142C0" w14:paraId="31831A1F" w14:textId="561E4578">
      <w:pPr>
        <w:pStyle w:val="TOC1"/>
        <w:rPr>
          <w:rFonts w:asciiTheme="minorHAnsi" w:eastAsiaTheme="minorEastAsia" w:hAnsiTheme="minorHAnsi" w:cstheme="minorBidi"/>
          <w:b w:val="0"/>
          <w:noProof/>
          <w:kern w:val="2"/>
          <w:sz w:val="24"/>
          <w:szCs w:val="24"/>
          <w:lang w:eastAsia="zh-CN"/>
          <w14:ligatures w14:val="standardContextual"/>
        </w:rPr>
      </w:pPr>
      <w:r>
        <w:rPr>
          <w:noProof/>
        </w:rPr>
        <w:t>27</w:t>
      </w:r>
      <w:r>
        <w:rPr>
          <w:rFonts w:asciiTheme="minorHAnsi" w:eastAsiaTheme="minorEastAsia" w:hAnsiTheme="minorHAnsi" w:cstheme="minorBidi"/>
          <w:b w:val="0"/>
          <w:noProof/>
          <w:kern w:val="2"/>
          <w:sz w:val="24"/>
          <w:szCs w:val="24"/>
          <w:lang w:eastAsia="zh-CN"/>
          <w14:ligatures w14:val="standardContextual"/>
        </w:rPr>
        <w:tab/>
      </w:r>
      <w:r>
        <w:rPr>
          <w:noProof/>
        </w:rPr>
        <w:t>Dispute Resolution</w:t>
      </w:r>
      <w:r>
        <w:rPr>
          <w:noProof/>
        </w:rPr>
        <w:tab/>
      </w:r>
      <w:r>
        <w:rPr>
          <w:noProof/>
        </w:rPr>
        <w:fldChar w:fldCharType="begin"/>
      </w:r>
      <w:r>
        <w:rPr>
          <w:noProof/>
        </w:rPr>
        <w:instrText xml:space="preserve"> PAGEREF _Toc211333545 \h </w:instrText>
      </w:r>
      <w:r>
        <w:rPr>
          <w:noProof/>
        </w:rPr>
        <w:fldChar w:fldCharType="separate"/>
      </w:r>
      <w:r>
        <w:rPr>
          <w:noProof/>
        </w:rPr>
        <w:t>68</w:t>
      </w:r>
      <w:r>
        <w:rPr>
          <w:noProof/>
        </w:rPr>
        <w:fldChar w:fldCharType="end"/>
      </w:r>
    </w:p>
    <w:p w:rsidR="009142C0" w14:paraId="0D8DE3B1" w14:textId="34142E2F">
      <w:pPr>
        <w:pStyle w:val="TOC2"/>
        <w:rPr>
          <w:rFonts w:asciiTheme="minorHAnsi" w:eastAsiaTheme="minorEastAsia" w:hAnsiTheme="minorHAnsi" w:cstheme="minorBidi"/>
          <w:noProof/>
          <w:kern w:val="2"/>
          <w:sz w:val="24"/>
          <w:szCs w:val="24"/>
          <w:lang w:eastAsia="zh-CN"/>
          <w14:ligatures w14:val="standardContextual"/>
        </w:rPr>
      </w:pPr>
      <w:r>
        <w:rPr>
          <w:noProof/>
        </w:rPr>
        <w:t>27.1</w:t>
      </w:r>
      <w:r>
        <w:rPr>
          <w:rFonts w:asciiTheme="minorHAnsi" w:eastAsiaTheme="minorEastAsia" w:hAnsiTheme="minorHAnsi" w:cstheme="minorBidi"/>
          <w:noProof/>
          <w:kern w:val="2"/>
          <w:sz w:val="24"/>
          <w:szCs w:val="24"/>
          <w:lang w:eastAsia="zh-CN"/>
          <w14:ligatures w14:val="standardContextual"/>
        </w:rPr>
        <w:tab/>
      </w:r>
      <w:r>
        <w:rPr>
          <w:noProof/>
        </w:rPr>
        <w:t>Dispute mechanism</w:t>
      </w:r>
      <w:r>
        <w:rPr>
          <w:noProof/>
        </w:rPr>
        <w:tab/>
      </w:r>
      <w:r>
        <w:rPr>
          <w:noProof/>
        </w:rPr>
        <w:fldChar w:fldCharType="begin"/>
      </w:r>
      <w:r>
        <w:rPr>
          <w:noProof/>
        </w:rPr>
        <w:instrText xml:space="preserve"> PAGEREF _Toc211333546 \h </w:instrText>
      </w:r>
      <w:r>
        <w:rPr>
          <w:noProof/>
        </w:rPr>
        <w:fldChar w:fldCharType="separate"/>
      </w:r>
      <w:r>
        <w:rPr>
          <w:noProof/>
        </w:rPr>
        <w:t>68</w:t>
      </w:r>
      <w:r>
        <w:rPr>
          <w:noProof/>
        </w:rPr>
        <w:fldChar w:fldCharType="end"/>
      </w:r>
    </w:p>
    <w:p w:rsidR="009142C0" w14:paraId="1764BB45" w14:textId="00C5033B">
      <w:pPr>
        <w:pStyle w:val="TOC2"/>
        <w:rPr>
          <w:rFonts w:asciiTheme="minorHAnsi" w:eastAsiaTheme="minorEastAsia" w:hAnsiTheme="minorHAnsi" w:cstheme="minorBidi"/>
          <w:noProof/>
          <w:kern w:val="2"/>
          <w:sz w:val="24"/>
          <w:szCs w:val="24"/>
          <w:lang w:eastAsia="zh-CN"/>
          <w14:ligatures w14:val="standardContextual"/>
        </w:rPr>
      </w:pPr>
      <w:r>
        <w:rPr>
          <w:noProof/>
        </w:rPr>
        <w:t>27.2</w:t>
      </w:r>
      <w:r>
        <w:rPr>
          <w:rFonts w:asciiTheme="minorHAnsi" w:eastAsiaTheme="minorEastAsia" w:hAnsiTheme="minorHAnsi" w:cstheme="minorBidi"/>
          <w:noProof/>
          <w:kern w:val="2"/>
          <w:sz w:val="24"/>
          <w:szCs w:val="24"/>
          <w:lang w:eastAsia="zh-CN"/>
          <w14:ligatures w14:val="standardContextual"/>
        </w:rPr>
        <w:tab/>
      </w:r>
      <w:r>
        <w:rPr>
          <w:noProof/>
        </w:rPr>
        <w:t>No proceedings</w:t>
      </w:r>
      <w:r>
        <w:rPr>
          <w:noProof/>
        </w:rPr>
        <w:tab/>
      </w:r>
      <w:r>
        <w:rPr>
          <w:noProof/>
        </w:rPr>
        <w:fldChar w:fldCharType="begin"/>
      </w:r>
      <w:r>
        <w:rPr>
          <w:noProof/>
        </w:rPr>
        <w:instrText xml:space="preserve"> PAGEREF _Toc211333547 \h </w:instrText>
      </w:r>
      <w:r>
        <w:rPr>
          <w:noProof/>
        </w:rPr>
        <w:fldChar w:fldCharType="separate"/>
      </w:r>
      <w:r>
        <w:rPr>
          <w:noProof/>
        </w:rPr>
        <w:t>68</w:t>
      </w:r>
      <w:r>
        <w:rPr>
          <w:noProof/>
        </w:rPr>
        <w:fldChar w:fldCharType="end"/>
      </w:r>
    </w:p>
    <w:p w:rsidR="009142C0" w14:paraId="0E7101DD" w14:textId="256A1708">
      <w:pPr>
        <w:pStyle w:val="TOC2"/>
        <w:rPr>
          <w:rFonts w:asciiTheme="minorHAnsi" w:eastAsiaTheme="minorEastAsia" w:hAnsiTheme="minorHAnsi" w:cstheme="minorBidi"/>
          <w:noProof/>
          <w:kern w:val="2"/>
          <w:sz w:val="24"/>
          <w:szCs w:val="24"/>
          <w:lang w:eastAsia="zh-CN"/>
          <w14:ligatures w14:val="standardContextual"/>
        </w:rPr>
      </w:pPr>
      <w:r>
        <w:rPr>
          <w:noProof/>
        </w:rPr>
        <w:t>27.3</w:t>
      </w:r>
      <w:r>
        <w:rPr>
          <w:rFonts w:asciiTheme="minorHAnsi" w:eastAsiaTheme="minorEastAsia" w:hAnsiTheme="minorHAnsi" w:cstheme="minorBidi"/>
          <w:noProof/>
          <w:kern w:val="2"/>
          <w:sz w:val="24"/>
          <w:szCs w:val="24"/>
          <w:lang w:eastAsia="zh-CN"/>
          <w14:ligatures w14:val="standardContextual"/>
        </w:rPr>
        <w:tab/>
      </w:r>
      <w:r>
        <w:rPr>
          <w:noProof/>
        </w:rPr>
        <w:t>Disputes</w:t>
      </w:r>
      <w:r>
        <w:rPr>
          <w:noProof/>
        </w:rPr>
        <w:tab/>
      </w:r>
      <w:r>
        <w:rPr>
          <w:noProof/>
        </w:rPr>
        <w:fldChar w:fldCharType="begin"/>
      </w:r>
      <w:r>
        <w:rPr>
          <w:noProof/>
        </w:rPr>
        <w:instrText xml:space="preserve"> PAGEREF _Toc211333548 \h </w:instrText>
      </w:r>
      <w:r>
        <w:rPr>
          <w:noProof/>
        </w:rPr>
        <w:fldChar w:fldCharType="separate"/>
      </w:r>
      <w:r>
        <w:rPr>
          <w:noProof/>
        </w:rPr>
        <w:t>68</w:t>
      </w:r>
      <w:r>
        <w:rPr>
          <w:noProof/>
        </w:rPr>
        <w:fldChar w:fldCharType="end"/>
      </w:r>
    </w:p>
    <w:p w:rsidR="009142C0" w14:paraId="20612CD1" w14:textId="6ED8AA2A">
      <w:pPr>
        <w:pStyle w:val="TOC2"/>
        <w:rPr>
          <w:rFonts w:asciiTheme="minorHAnsi" w:eastAsiaTheme="minorEastAsia" w:hAnsiTheme="minorHAnsi" w:cstheme="minorBidi"/>
          <w:noProof/>
          <w:kern w:val="2"/>
          <w:sz w:val="24"/>
          <w:szCs w:val="24"/>
          <w:lang w:eastAsia="zh-CN"/>
          <w14:ligatures w14:val="standardContextual"/>
        </w:rPr>
      </w:pPr>
      <w:r>
        <w:rPr>
          <w:noProof/>
        </w:rPr>
        <w:t>27.4</w:t>
      </w:r>
      <w:r>
        <w:rPr>
          <w:rFonts w:asciiTheme="minorHAnsi" w:eastAsiaTheme="minorEastAsia" w:hAnsiTheme="minorHAnsi" w:cstheme="minorBidi"/>
          <w:noProof/>
          <w:kern w:val="2"/>
          <w:sz w:val="24"/>
          <w:szCs w:val="24"/>
          <w:lang w:eastAsia="zh-CN"/>
          <w14:ligatures w14:val="standardContextual"/>
        </w:rPr>
        <w:tab/>
      </w:r>
      <w:r>
        <w:rPr>
          <w:noProof/>
        </w:rPr>
        <w:t>Procedure to resolve Disputes</w:t>
      </w:r>
      <w:r>
        <w:rPr>
          <w:noProof/>
        </w:rPr>
        <w:tab/>
      </w:r>
      <w:r>
        <w:rPr>
          <w:noProof/>
        </w:rPr>
        <w:fldChar w:fldCharType="begin"/>
      </w:r>
      <w:r>
        <w:rPr>
          <w:noProof/>
        </w:rPr>
        <w:instrText xml:space="preserve"> PAGEREF _Toc211333549 \h </w:instrText>
      </w:r>
      <w:r>
        <w:rPr>
          <w:noProof/>
        </w:rPr>
        <w:fldChar w:fldCharType="separate"/>
      </w:r>
      <w:r>
        <w:rPr>
          <w:noProof/>
        </w:rPr>
        <w:t>68</w:t>
      </w:r>
      <w:r>
        <w:rPr>
          <w:noProof/>
        </w:rPr>
        <w:fldChar w:fldCharType="end"/>
      </w:r>
    </w:p>
    <w:p w:rsidR="009142C0" w14:paraId="4B0103E0" w14:textId="499F39EF">
      <w:pPr>
        <w:pStyle w:val="TOC2"/>
        <w:rPr>
          <w:rFonts w:asciiTheme="minorHAnsi" w:eastAsiaTheme="minorEastAsia" w:hAnsiTheme="minorHAnsi" w:cstheme="minorBidi"/>
          <w:noProof/>
          <w:kern w:val="2"/>
          <w:sz w:val="24"/>
          <w:szCs w:val="24"/>
          <w:lang w:eastAsia="zh-CN"/>
          <w14:ligatures w14:val="standardContextual"/>
        </w:rPr>
      </w:pPr>
      <w:r>
        <w:rPr>
          <w:noProof/>
        </w:rPr>
        <w:t>27.5</w:t>
      </w:r>
      <w:r>
        <w:rPr>
          <w:rFonts w:asciiTheme="minorHAnsi" w:eastAsiaTheme="minorEastAsia" w:hAnsiTheme="minorHAnsi" w:cstheme="minorBidi"/>
          <w:noProof/>
          <w:kern w:val="2"/>
          <w:sz w:val="24"/>
          <w:szCs w:val="24"/>
          <w:lang w:eastAsia="zh-CN"/>
          <w14:ligatures w14:val="standardContextual"/>
        </w:rPr>
        <w:tab/>
      </w:r>
      <w:r>
        <w:rPr>
          <w:noProof/>
        </w:rPr>
        <w:t>Negotiation</w:t>
      </w:r>
      <w:r>
        <w:rPr>
          <w:noProof/>
        </w:rPr>
        <w:tab/>
      </w:r>
      <w:r>
        <w:rPr>
          <w:noProof/>
        </w:rPr>
        <w:fldChar w:fldCharType="begin"/>
      </w:r>
      <w:r>
        <w:rPr>
          <w:noProof/>
        </w:rPr>
        <w:instrText xml:space="preserve"> PAGEREF _Toc211333550 \h </w:instrText>
      </w:r>
      <w:r>
        <w:rPr>
          <w:noProof/>
        </w:rPr>
        <w:fldChar w:fldCharType="separate"/>
      </w:r>
      <w:r>
        <w:rPr>
          <w:noProof/>
        </w:rPr>
        <w:t>69</w:t>
      </w:r>
      <w:r>
        <w:rPr>
          <w:noProof/>
        </w:rPr>
        <w:fldChar w:fldCharType="end"/>
      </w:r>
    </w:p>
    <w:p w:rsidR="009142C0" w14:paraId="00FE79D4" w14:textId="6F948AB4">
      <w:pPr>
        <w:pStyle w:val="TOC2"/>
        <w:rPr>
          <w:rFonts w:asciiTheme="minorHAnsi" w:eastAsiaTheme="minorEastAsia" w:hAnsiTheme="minorHAnsi" w:cstheme="minorBidi"/>
          <w:noProof/>
          <w:kern w:val="2"/>
          <w:sz w:val="24"/>
          <w:szCs w:val="24"/>
          <w:lang w:eastAsia="zh-CN"/>
          <w14:ligatures w14:val="standardContextual"/>
        </w:rPr>
      </w:pPr>
      <w:r>
        <w:rPr>
          <w:noProof/>
        </w:rPr>
        <w:t>27.6</w:t>
      </w:r>
      <w:r>
        <w:rPr>
          <w:rFonts w:asciiTheme="minorHAnsi" w:eastAsiaTheme="minorEastAsia" w:hAnsiTheme="minorHAnsi" w:cstheme="minorBidi"/>
          <w:noProof/>
          <w:kern w:val="2"/>
          <w:sz w:val="24"/>
          <w:szCs w:val="24"/>
          <w:lang w:eastAsia="zh-CN"/>
          <w14:ligatures w14:val="standardContextual"/>
        </w:rPr>
        <w:tab/>
      </w:r>
      <w:r>
        <w:rPr>
          <w:noProof/>
        </w:rPr>
        <w:t>Independent Expert</w:t>
      </w:r>
      <w:r>
        <w:rPr>
          <w:noProof/>
        </w:rPr>
        <w:tab/>
      </w:r>
      <w:r>
        <w:rPr>
          <w:noProof/>
        </w:rPr>
        <w:fldChar w:fldCharType="begin"/>
      </w:r>
      <w:r>
        <w:rPr>
          <w:noProof/>
        </w:rPr>
        <w:instrText xml:space="preserve"> PAGEREF _Toc211333551 \h </w:instrText>
      </w:r>
      <w:r>
        <w:rPr>
          <w:noProof/>
        </w:rPr>
        <w:fldChar w:fldCharType="separate"/>
      </w:r>
      <w:r>
        <w:rPr>
          <w:noProof/>
        </w:rPr>
        <w:t>69</w:t>
      </w:r>
      <w:r>
        <w:rPr>
          <w:noProof/>
        </w:rPr>
        <w:fldChar w:fldCharType="end"/>
      </w:r>
    </w:p>
    <w:p w:rsidR="009142C0" w14:paraId="3D945823" w14:textId="34D5969E">
      <w:pPr>
        <w:pStyle w:val="TOC2"/>
        <w:rPr>
          <w:rFonts w:asciiTheme="minorHAnsi" w:eastAsiaTheme="minorEastAsia" w:hAnsiTheme="minorHAnsi" w:cstheme="minorBidi"/>
          <w:noProof/>
          <w:kern w:val="2"/>
          <w:sz w:val="24"/>
          <w:szCs w:val="24"/>
          <w:lang w:eastAsia="zh-CN"/>
          <w14:ligatures w14:val="standardContextual"/>
        </w:rPr>
      </w:pPr>
      <w:r>
        <w:rPr>
          <w:noProof/>
        </w:rPr>
        <w:t>27.7</w:t>
      </w:r>
      <w:r>
        <w:rPr>
          <w:rFonts w:asciiTheme="minorHAnsi" w:eastAsiaTheme="minorEastAsia" w:hAnsiTheme="minorHAnsi" w:cstheme="minorBidi"/>
          <w:noProof/>
          <w:kern w:val="2"/>
          <w:sz w:val="24"/>
          <w:szCs w:val="24"/>
          <w:lang w:eastAsia="zh-CN"/>
          <w14:ligatures w14:val="standardContextual"/>
        </w:rPr>
        <w:tab/>
      </w:r>
      <w:r>
        <w:rPr>
          <w:noProof/>
        </w:rPr>
        <w:t>Other Relief</w:t>
      </w:r>
      <w:r>
        <w:rPr>
          <w:noProof/>
        </w:rPr>
        <w:tab/>
      </w:r>
      <w:r>
        <w:rPr>
          <w:noProof/>
        </w:rPr>
        <w:fldChar w:fldCharType="begin"/>
      </w:r>
      <w:r>
        <w:rPr>
          <w:noProof/>
        </w:rPr>
        <w:instrText xml:space="preserve"> PAGEREF _Toc211333552 \h </w:instrText>
      </w:r>
      <w:r>
        <w:rPr>
          <w:noProof/>
        </w:rPr>
        <w:fldChar w:fldCharType="separate"/>
      </w:r>
      <w:r>
        <w:rPr>
          <w:noProof/>
        </w:rPr>
        <w:t>70</w:t>
      </w:r>
      <w:r>
        <w:rPr>
          <w:noProof/>
        </w:rPr>
        <w:fldChar w:fldCharType="end"/>
      </w:r>
    </w:p>
    <w:p w:rsidR="009142C0" w14:paraId="7F06114D" w14:textId="2EAB3C1C">
      <w:pPr>
        <w:pStyle w:val="TOC2"/>
        <w:rPr>
          <w:rFonts w:asciiTheme="minorHAnsi" w:eastAsiaTheme="minorEastAsia" w:hAnsiTheme="minorHAnsi" w:cstheme="minorBidi"/>
          <w:noProof/>
          <w:kern w:val="2"/>
          <w:sz w:val="24"/>
          <w:szCs w:val="24"/>
          <w:lang w:eastAsia="zh-CN"/>
          <w14:ligatures w14:val="standardContextual"/>
        </w:rPr>
      </w:pPr>
      <w:r>
        <w:rPr>
          <w:noProof/>
        </w:rPr>
        <w:t>27.8</w:t>
      </w:r>
      <w:r>
        <w:rPr>
          <w:rFonts w:asciiTheme="minorHAnsi" w:eastAsiaTheme="minorEastAsia" w:hAnsiTheme="minorHAnsi" w:cstheme="minorBidi"/>
          <w:noProof/>
          <w:kern w:val="2"/>
          <w:sz w:val="24"/>
          <w:szCs w:val="24"/>
          <w:lang w:eastAsia="zh-CN"/>
          <w14:ligatures w14:val="standardContextual"/>
        </w:rPr>
        <w:tab/>
      </w:r>
      <w:r>
        <w:rPr>
          <w:noProof/>
        </w:rPr>
        <w:t>Continued performance following a Dispute</w:t>
      </w:r>
      <w:r>
        <w:rPr>
          <w:noProof/>
        </w:rPr>
        <w:tab/>
      </w:r>
      <w:r>
        <w:rPr>
          <w:noProof/>
        </w:rPr>
        <w:fldChar w:fldCharType="begin"/>
      </w:r>
      <w:r>
        <w:rPr>
          <w:noProof/>
        </w:rPr>
        <w:instrText xml:space="preserve"> PAGEREF _Toc211333553 \h </w:instrText>
      </w:r>
      <w:r>
        <w:rPr>
          <w:noProof/>
        </w:rPr>
        <w:fldChar w:fldCharType="separate"/>
      </w:r>
      <w:r>
        <w:rPr>
          <w:noProof/>
        </w:rPr>
        <w:t>70</w:t>
      </w:r>
      <w:r>
        <w:rPr>
          <w:noProof/>
        </w:rPr>
        <w:fldChar w:fldCharType="end"/>
      </w:r>
    </w:p>
    <w:p w:rsidR="009142C0" w14:paraId="26D2B36E" w14:textId="1E95D4F2">
      <w:pPr>
        <w:pStyle w:val="TOC2"/>
        <w:rPr>
          <w:rFonts w:asciiTheme="minorHAnsi" w:eastAsiaTheme="minorEastAsia" w:hAnsiTheme="minorHAnsi" w:cstheme="minorBidi"/>
          <w:noProof/>
          <w:kern w:val="2"/>
          <w:sz w:val="24"/>
          <w:szCs w:val="24"/>
          <w:lang w:eastAsia="zh-CN"/>
          <w14:ligatures w14:val="standardContextual"/>
        </w:rPr>
      </w:pPr>
      <w:r>
        <w:rPr>
          <w:noProof/>
        </w:rPr>
        <w:t>27.9</w:t>
      </w:r>
      <w:r>
        <w:rPr>
          <w:rFonts w:asciiTheme="minorHAnsi" w:eastAsiaTheme="minorEastAsia" w:hAnsiTheme="minorHAnsi" w:cstheme="minorBidi"/>
          <w:noProof/>
          <w:kern w:val="2"/>
          <w:sz w:val="24"/>
          <w:szCs w:val="24"/>
          <w:lang w:eastAsia="zh-CN"/>
          <w14:ligatures w14:val="standardContextual"/>
        </w:rPr>
        <w:tab/>
      </w:r>
      <w:r>
        <w:rPr>
          <w:noProof/>
        </w:rPr>
        <w:t>Interim relief</w:t>
      </w:r>
      <w:r>
        <w:rPr>
          <w:noProof/>
        </w:rPr>
        <w:tab/>
      </w:r>
      <w:r>
        <w:rPr>
          <w:noProof/>
        </w:rPr>
        <w:fldChar w:fldCharType="begin"/>
      </w:r>
      <w:r>
        <w:rPr>
          <w:noProof/>
        </w:rPr>
        <w:instrText xml:space="preserve"> PAGEREF _Toc211333554 \h </w:instrText>
      </w:r>
      <w:r>
        <w:rPr>
          <w:noProof/>
        </w:rPr>
        <w:fldChar w:fldCharType="separate"/>
      </w:r>
      <w:r>
        <w:rPr>
          <w:noProof/>
        </w:rPr>
        <w:t>70</w:t>
      </w:r>
      <w:r>
        <w:rPr>
          <w:noProof/>
        </w:rPr>
        <w:fldChar w:fldCharType="end"/>
      </w:r>
    </w:p>
    <w:p w:rsidR="009142C0" w14:paraId="7C3A518F" w14:textId="02538708">
      <w:pPr>
        <w:pStyle w:val="TOC1"/>
        <w:rPr>
          <w:rFonts w:asciiTheme="minorHAnsi" w:eastAsiaTheme="minorEastAsia" w:hAnsiTheme="minorHAnsi" w:cstheme="minorBidi"/>
          <w:b w:val="0"/>
          <w:noProof/>
          <w:kern w:val="2"/>
          <w:sz w:val="24"/>
          <w:szCs w:val="24"/>
          <w:lang w:eastAsia="zh-CN"/>
          <w14:ligatures w14:val="standardContextual"/>
        </w:rPr>
      </w:pPr>
      <w:r>
        <w:rPr>
          <w:noProof/>
        </w:rPr>
        <w:t>28</w:t>
      </w:r>
      <w:r>
        <w:rPr>
          <w:rFonts w:asciiTheme="minorHAnsi" w:eastAsiaTheme="minorEastAsia" w:hAnsiTheme="minorHAnsi" w:cstheme="minorBidi"/>
          <w:b w:val="0"/>
          <w:noProof/>
          <w:kern w:val="2"/>
          <w:sz w:val="24"/>
          <w:szCs w:val="24"/>
          <w:lang w:eastAsia="zh-CN"/>
          <w14:ligatures w14:val="standardContextual"/>
        </w:rPr>
        <w:tab/>
      </w:r>
      <w:r>
        <w:rPr>
          <w:noProof/>
        </w:rPr>
        <w:t>Pooled Disputes</w:t>
      </w:r>
      <w:r>
        <w:rPr>
          <w:noProof/>
        </w:rPr>
        <w:tab/>
      </w:r>
      <w:r>
        <w:rPr>
          <w:noProof/>
        </w:rPr>
        <w:fldChar w:fldCharType="begin"/>
      </w:r>
      <w:r>
        <w:rPr>
          <w:noProof/>
        </w:rPr>
        <w:instrText xml:space="preserve"> PAGEREF _Toc211333555 \h </w:instrText>
      </w:r>
      <w:r>
        <w:rPr>
          <w:noProof/>
        </w:rPr>
        <w:fldChar w:fldCharType="separate"/>
      </w:r>
      <w:r>
        <w:rPr>
          <w:noProof/>
        </w:rPr>
        <w:t>71</w:t>
      </w:r>
      <w:r>
        <w:rPr>
          <w:noProof/>
        </w:rPr>
        <w:fldChar w:fldCharType="end"/>
      </w:r>
    </w:p>
    <w:p w:rsidR="009142C0" w14:paraId="6457C98B" w14:textId="18E99555">
      <w:pPr>
        <w:pStyle w:val="TOC2"/>
        <w:rPr>
          <w:rFonts w:asciiTheme="minorHAnsi" w:eastAsiaTheme="minorEastAsia" w:hAnsiTheme="minorHAnsi" w:cstheme="minorBidi"/>
          <w:noProof/>
          <w:kern w:val="2"/>
          <w:sz w:val="24"/>
          <w:szCs w:val="24"/>
          <w:lang w:eastAsia="zh-CN"/>
          <w14:ligatures w14:val="standardContextual"/>
        </w:rPr>
      </w:pPr>
      <w:r>
        <w:rPr>
          <w:noProof/>
        </w:rPr>
        <w:t>28.1</w:t>
      </w:r>
      <w:r>
        <w:rPr>
          <w:rFonts w:asciiTheme="minorHAnsi" w:eastAsiaTheme="minorEastAsia" w:hAnsiTheme="minorHAnsi" w:cstheme="minorBidi"/>
          <w:noProof/>
          <w:kern w:val="2"/>
          <w:sz w:val="24"/>
          <w:szCs w:val="24"/>
          <w:lang w:eastAsia="zh-CN"/>
          <w14:ligatures w14:val="standardContextual"/>
        </w:rPr>
        <w:tab/>
      </w:r>
      <w:r>
        <w:rPr>
          <w:noProof/>
        </w:rPr>
        <w:t>Referral of Pooled Disputes</w:t>
      </w:r>
      <w:r>
        <w:rPr>
          <w:noProof/>
        </w:rPr>
        <w:tab/>
      </w:r>
      <w:r>
        <w:rPr>
          <w:noProof/>
        </w:rPr>
        <w:fldChar w:fldCharType="begin"/>
      </w:r>
      <w:r>
        <w:rPr>
          <w:noProof/>
        </w:rPr>
        <w:instrText xml:space="preserve"> PAGEREF _Toc211333556 \h </w:instrText>
      </w:r>
      <w:r>
        <w:rPr>
          <w:noProof/>
        </w:rPr>
        <w:fldChar w:fldCharType="separate"/>
      </w:r>
      <w:r>
        <w:rPr>
          <w:noProof/>
        </w:rPr>
        <w:t>71</w:t>
      </w:r>
      <w:r>
        <w:rPr>
          <w:noProof/>
        </w:rPr>
        <w:fldChar w:fldCharType="end"/>
      </w:r>
    </w:p>
    <w:p w:rsidR="009142C0" w14:paraId="16DBB73C" w14:textId="78806218">
      <w:pPr>
        <w:pStyle w:val="TOC2"/>
        <w:rPr>
          <w:rFonts w:asciiTheme="minorHAnsi" w:eastAsiaTheme="minorEastAsia" w:hAnsiTheme="minorHAnsi" w:cstheme="minorBidi"/>
          <w:noProof/>
          <w:kern w:val="2"/>
          <w:sz w:val="24"/>
          <w:szCs w:val="24"/>
          <w:lang w:eastAsia="zh-CN"/>
          <w14:ligatures w14:val="standardContextual"/>
        </w:rPr>
      </w:pPr>
      <w:r>
        <w:rPr>
          <w:noProof/>
        </w:rPr>
        <w:t>28.2</w:t>
      </w:r>
      <w:r>
        <w:rPr>
          <w:rFonts w:asciiTheme="minorHAnsi" w:eastAsiaTheme="minorEastAsia" w:hAnsiTheme="minorHAnsi" w:cstheme="minorBidi"/>
          <w:noProof/>
          <w:kern w:val="2"/>
          <w:sz w:val="24"/>
          <w:szCs w:val="24"/>
          <w:lang w:eastAsia="zh-CN"/>
          <w14:ligatures w14:val="standardContextual"/>
        </w:rPr>
        <w:tab/>
      </w:r>
      <w:r>
        <w:rPr>
          <w:noProof/>
        </w:rPr>
        <w:t>Resolution by Pooled Dispute Panel</w:t>
      </w:r>
      <w:r>
        <w:rPr>
          <w:noProof/>
        </w:rPr>
        <w:tab/>
      </w:r>
      <w:r>
        <w:rPr>
          <w:noProof/>
        </w:rPr>
        <w:fldChar w:fldCharType="begin"/>
      </w:r>
      <w:r>
        <w:rPr>
          <w:noProof/>
        </w:rPr>
        <w:instrText xml:space="preserve"> PAGEREF _Toc211333557 \h </w:instrText>
      </w:r>
      <w:r>
        <w:rPr>
          <w:noProof/>
        </w:rPr>
        <w:fldChar w:fldCharType="separate"/>
      </w:r>
      <w:r>
        <w:rPr>
          <w:noProof/>
        </w:rPr>
        <w:t>71</w:t>
      </w:r>
      <w:r>
        <w:rPr>
          <w:noProof/>
        </w:rPr>
        <w:fldChar w:fldCharType="end"/>
      </w:r>
    </w:p>
    <w:p w:rsidR="009142C0" w14:paraId="06113531" w14:textId="0E0E93E4">
      <w:pPr>
        <w:pStyle w:val="TOC2"/>
        <w:rPr>
          <w:rFonts w:asciiTheme="minorHAnsi" w:eastAsiaTheme="minorEastAsia" w:hAnsiTheme="minorHAnsi" w:cstheme="minorBidi"/>
          <w:noProof/>
          <w:kern w:val="2"/>
          <w:sz w:val="24"/>
          <w:szCs w:val="24"/>
          <w:lang w:eastAsia="zh-CN"/>
          <w14:ligatures w14:val="standardContextual"/>
        </w:rPr>
      </w:pPr>
      <w:r>
        <w:rPr>
          <w:noProof/>
        </w:rPr>
        <w:t>28.3</w:t>
      </w:r>
      <w:r>
        <w:rPr>
          <w:rFonts w:asciiTheme="minorHAnsi" w:eastAsiaTheme="minorEastAsia" w:hAnsiTheme="minorHAnsi" w:cstheme="minorBidi"/>
          <w:noProof/>
          <w:kern w:val="2"/>
          <w:sz w:val="24"/>
          <w:szCs w:val="24"/>
          <w:lang w:eastAsia="zh-CN"/>
          <w14:ligatures w14:val="standardContextual"/>
        </w:rPr>
        <w:tab/>
      </w:r>
      <w:r>
        <w:rPr>
          <w:noProof/>
        </w:rPr>
        <w:t>Bilateral resolution</w:t>
      </w:r>
      <w:r>
        <w:rPr>
          <w:noProof/>
        </w:rPr>
        <w:tab/>
      </w:r>
      <w:r>
        <w:rPr>
          <w:noProof/>
        </w:rPr>
        <w:fldChar w:fldCharType="begin"/>
      </w:r>
      <w:r>
        <w:rPr>
          <w:noProof/>
        </w:rPr>
        <w:instrText xml:space="preserve"> PAGEREF _Toc211333558 \h </w:instrText>
      </w:r>
      <w:r>
        <w:rPr>
          <w:noProof/>
        </w:rPr>
        <w:fldChar w:fldCharType="separate"/>
      </w:r>
      <w:r>
        <w:rPr>
          <w:noProof/>
        </w:rPr>
        <w:t>72</w:t>
      </w:r>
      <w:r>
        <w:rPr>
          <w:noProof/>
        </w:rPr>
        <w:fldChar w:fldCharType="end"/>
      </w:r>
    </w:p>
    <w:p w:rsidR="009142C0" w14:paraId="5D325BB6" w14:textId="2B0F2ED4">
      <w:pPr>
        <w:pStyle w:val="TOC1"/>
        <w:rPr>
          <w:rFonts w:asciiTheme="minorHAnsi" w:eastAsiaTheme="minorEastAsia" w:hAnsiTheme="minorHAnsi" w:cstheme="minorBidi"/>
          <w:b w:val="0"/>
          <w:noProof/>
          <w:kern w:val="2"/>
          <w:sz w:val="24"/>
          <w:szCs w:val="24"/>
          <w:lang w:eastAsia="zh-CN"/>
          <w14:ligatures w14:val="standardContextual"/>
        </w:rPr>
      </w:pPr>
      <w:r>
        <w:rPr>
          <w:noProof/>
        </w:rPr>
        <w:t>29</w:t>
      </w:r>
      <w:r>
        <w:rPr>
          <w:rFonts w:asciiTheme="minorHAnsi" w:eastAsiaTheme="minorEastAsia" w:hAnsiTheme="minorHAnsi" w:cstheme="minorBidi"/>
          <w:b w:val="0"/>
          <w:noProof/>
          <w:kern w:val="2"/>
          <w:sz w:val="24"/>
          <w:szCs w:val="24"/>
          <w:lang w:eastAsia="zh-CN"/>
          <w14:ligatures w14:val="standardContextual"/>
        </w:rPr>
        <w:tab/>
      </w:r>
      <w:r>
        <w:rPr>
          <w:noProof/>
        </w:rPr>
        <w:t>Confidentiality</w:t>
      </w:r>
      <w:r>
        <w:rPr>
          <w:noProof/>
        </w:rPr>
        <w:tab/>
      </w:r>
      <w:r>
        <w:rPr>
          <w:noProof/>
        </w:rPr>
        <w:fldChar w:fldCharType="begin"/>
      </w:r>
      <w:r>
        <w:rPr>
          <w:noProof/>
        </w:rPr>
        <w:instrText xml:space="preserve"> PAGEREF _Toc211333559 \h </w:instrText>
      </w:r>
      <w:r>
        <w:rPr>
          <w:noProof/>
        </w:rPr>
        <w:fldChar w:fldCharType="separate"/>
      </w:r>
      <w:r>
        <w:rPr>
          <w:noProof/>
        </w:rPr>
        <w:t>72</w:t>
      </w:r>
      <w:r>
        <w:rPr>
          <w:noProof/>
        </w:rPr>
        <w:fldChar w:fldCharType="end"/>
      </w:r>
    </w:p>
    <w:p w:rsidR="009142C0" w14:paraId="6FF536D2" w14:textId="13665748">
      <w:pPr>
        <w:pStyle w:val="TOC2"/>
        <w:rPr>
          <w:rFonts w:asciiTheme="minorHAnsi" w:eastAsiaTheme="minorEastAsia" w:hAnsiTheme="minorHAnsi" w:cstheme="minorBidi"/>
          <w:noProof/>
          <w:kern w:val="2"/>
          <w:sz w:val="24"/>
          <w:szCs w:val="24"/>
          <w:lang w:eastAsia="zh-CN"/>
          <w14:ligatures w14:val="standardContextual"/>
        </w:rPr>
      </w:pPr>
      <w:r>
        <w:rPr>
          <w:noProof/>
        </w:rPr>
        <w:t>29.1</w:t>
      </w:r>
      <w:r>
        <w:rPr>
          <w:rFonts w:asciiTheme="minorHAnsi" w:eastAsiaTheme="minorEastAsia" w:hAnsiTheme="minorHAnsi" w:cstheme="minorBidi"/>
          <w:noProof/>
          <w:kern w:val="2"/>
          <w:sz w:val="24"/>
          <w:szCs w:val="24"/>
          <w:lang w:eastAsia="zh-CN"/>
          <w14:ligatures w14:val="standardContextual"/>
        </w:rPr>
        <w:tab/>
      </w:r>
      <w:r>
        <w:rPr>
          <w:noProof/>
        </w:rPr>
        <w:t>Disclosure of information</w:t>
      </w:r>
      <w:r>
        <w:rPr>
          <w:noProof/>
        </w:rPr>
        <w:tab/>
      </w:r>
      <w:r>
        <w:rPr>
          <w:noProof/>
        </w:rPr>
        <w:fldChar w:fldCharType="begin"/>
      </w:r>
      <w:r>
        <w:rPr>
          <w:noProof/>
        </w:rPr>
        <w:instrText xml:space="preserve"> PAGEREF _Toc211333560 \h </w:instrText>
      </w:r>
      <w:r>
        <w:rPr>
          <w:noProof/>
        </w:rPr>
        <w:fldChar w:fldCharType="separate"/>
      </w:r>
      <w:r>
        <w:rPr>
          <w:noProof/>
        </w:rPr>
        <w:t>72</w:t>
      </w:r>
      <w:r>
        <w:rPr>
          <w:noProof/>
        </w:rPr>
        <w:fldChar w:fldCharType="end"/>
      </w:r>
    </w:p>
    <w:p w:rsidR="009142C0" w14:paraId="2D451119" w14:textId="554E0768">
      <w:pPr>
        <w:pStyle w:val="TOC2"/>
        <w:rPr>
          <w:rFonts w:asciiTheme="minorHAnsi" w:eastAsiaTheme="minorEastAsia" w:hAnsiTheme="minorHAnsi" w:cstheme="minorBidi"/>
          <w:noProof/>
          <w:kern w:val="2"/>
          <w:sz w:val="24"/>
          <w:szCs w:val="24"/>
          <w:lang w:eastAsia="zh-CN"/>
          <w14:ligatures w14:val="standardContextual"/>
        </w:rPr>
      </w:pPr>
      <w:r>
        <w:rPr>
          <w:noProof/>
        </w:rPr>
        <w:t>29.2</w:t>
      </w:r>
      <w:r>
        <w:rPr>
          <w:rFonts w:asciiTheme="minorHAnsi" w:eastAsiaTheme="minorEastAsia" w:hAnsiTheme="minorHAnsi" w:cstheme="minorBidi"/>
          <w:noProof/>
          <w:kern w:val="2"/>
          <w:sz w:val="24"/>
          <w:szCs w:val="24"/>
          <w:lang w:eastAsia="zh-CN"/>
          <w14:ligatures w14:val="standardContextual"/>
        </w:rPr>
        <w:tab/>
      </w:r>
      <w:r>
        <w:rPr>
          <w:noProof/>
        </w:rPr>
        <w:t>Publicity</w:t>
      </w:r>
      <w:r>
        <w:rPr>
          <w:noProof/>
        </w:rPr>
        <w:tab/>
      </w:r>
      <w:r>
        <w:rPr>
          <w:noProof/>
        </w:rPr>
        <w:fldChar w:fldCharType="begin"/>
      </w:r>
      <w:r>
        <w:rPr>
          <w:noProof/>
        </w:rPr>
        <w:instrText xml:space="preserve"> PAGEREF _Toc211333561 \h </w:instrText>
      </w:r>
      <w:r>
        <w:rPr>
          <w:noProof/>
        </w:rPr>
        <w:fldChar w:fldCharType="separate"/>
      </w:r>
      <w:r>
        <w:rPr>
          <w:noProof/>
        </w:rPr>
        <w:t>73</w:t>
      </w:r>
      <w:r>
        <w:rPr>
          <w:noProof/>
        </w:rPr>
        <w:fldChar w:fldCharType="end"/>
      </w:r>
    </w:p>
    <w:p w:rsidR="009142C0" w14:paraId="4DADBAD5" w14:textId="766CD864">
      <w:pPr>
        <w:pStyle w:val="TOC1"/>
        <w:rPr>
          <w:rFonts w:asciiTheme="minorHAnsi" w:eastAsiaTheme="minorEastAsia" w:hAnsiTheme="minorHAnsi" w:cstheme="minorBidi"/>
          <w:b w:val="0"/>
          <w:noProof/>
          <w:kern w:val="2"/>
          <w:sz w:val="24"/>
          <w:szCs w:val="24"/>
          <w:lang w:eastAsia="zh-CN"/>
          <w14:ligatures w14:val="standardContextual"/>
        </w:rPr>
      </w:pPr>
      <w:r>
        <w:rPr>
          <w:noProof/>
        </w:rPr>
        <w:t>30</w:t>
      </w:r>
      <w:r>
        <w:rPr>
          <w:rFonts w:asciiTheme="minorHAnsi" w:eastAsiaTheme="minorEastAsia" w:hAnsiTheme="minorHAnsi" w:cstheme="minorBidi"/>
          <w:b w:val="0"/>
          <w:noProof/>
          <w:kern w:val="2"/>
          <w:sz w:val="24"/>
          <w:szCs w:val="24"/>
          <w:lang w:eastAsia="zh-CN"/>
          <w14:ligatures w14:val="standardContextual"/>
        </w:rPr>
        <w:tab/>
      </w:r>
      <w:r>
        <w:rPr>
          <w:noProof/>
        </w:rPr>
        <w:t>Costs</w:t>
      </w:r>
      <w:r>
        <w:rPr>
          <w:noProof/>
        </w:rPr>
        <w:tab/>
      </w:r>
      <w:r>
        <w:rPr>
          <w:noProof/>
        </w:rPr>
        <w:fldChar w:fldCharType="begin"/>
      </w:r>
      <w:r>
        <w:rPr>
          <w:noProof/>
        </w:rPr>
        <w:instrText xml:space="preserve"> PAGEREF _Toc211333562 \h </w:instrText>
      </w:r>
      <w:r>
        <w:rPr>
          <w:noProof/>
        </w:rPr>
        <w:fldChar w:fldCharType="separate"/>
      </w:r>
      <w:r>
        <w:rPr>
          <w:noProof/>
        </w:rPr>
        <w:t>74</w:t>
      </w:r>
      <w:r>
        <w:rPr>
          <w:noProof/>
        </w:rPr>
        <w:fldChar w:fldCharType="end"/>
      </w:r>
    </w:p>
    <w:p w:rsidR="009142C0" w14:paraId="1CE5538D" w14:textId="32814ED8">
      <w:pPr>
        <w:pStyle w:val="TOC1"/>
        <w:rPr>
          <w:rFonts w:asciiTheme="minorHAnsi" w:eastAsiaTheme="minorEastAsia" w:hAnsiTheme="minorHAnsi" w:cstheme="minorBidi"/>
          <w:b w:val="0"/>
          <w:noProof/>
          <w:kern w:val="2"/>
          <w:sz w:val="24"/>
          <w:szCs w:val="24"/>
          <w:lang w:eastAsia="zh-CN"/>
          <w14:ligatures w14:val="standardContextual"/>
        </w:rPr>
      </w:pPr>
      <w:r>
        <w:rPr>
          <w:noProof/>
        </w:rPr>
        <w:t>31</w:t>
      </w:r>
      <w:r>
        <w:rPr>
          <w:rFonts w:asciiTheme="minorHAnsi" w:eastAsiaTheme="minorEastAsia" w:hAnsiTheme="minorHAnsi" w:cstheme="minorBidi"/>
          <w:b w:val="0"/>
          <w:noProof/>
          <w:kern w:val="2"/>
          <w:sz w:val="24"/>
          <w:szCs w:val="24"/>
          <w:lang w:eastAsia="zh-CN"/>
          <w14:ligatures w14:val="standardContextual"/>
        </w:rPr>
        <w:tab/>
      </w:r>
      <w:r>
        <w:rPr>
          <w:noProof/>
        </w:rPr>
        <w:t>Contract Representative</w:t>
      </w:r>
      <w:r>
        <w:rPr>
          <w:noProof/>
        </w:rPr>
        <w:tab/>
      </w:r>
      <w:r>
        <w:rPr>
          <w:noProof/>
        </w:rPr>
        <w:fldChar w:fldCharType="begin"/>
      </w:r>
      <w:r>
        <w:rPr>
          <w:noProof/>
        </w:rPr>
        <w:instrText xml:space="preserve"> PAGEREF _Toc211333563 \h </w:instrText>
      </w:r>
      <w:r>
        <w:rPr>
          <w:noProof/>
        </w:rPr>
        <w:fldChar w:fldCharType="separate"/>
      </w:r>
      <w:r>
        <w:rPr>
          <w:noProof/>
        </w:rPr>
        <w:t>74</w:t>
      </w:r>
      <w:r>
        <w:rPr>
          <w:noProof/>
        </w:rPr>
        <w:fldChar w:fldCharType="end"/>
      </w:r>
    </w:p>
    <w:p w:rsidR="009142C0" w14:paraId="24C2F75B" w14:textId="3D40DF6D">
      <w:pPr>
        <w:pStyle w:val="TOC1"/>
        <w:rPr>
          <w:rFonts w:asciiTheme="minorHAnsi" w:eastAsiaTheme="minorEastAsia" w:hAnsiTheme="minorHAnsi" w:cstheme="minorBidi"/>
          <w:b w:val="0"/>
          <w:noProof/>
          <w:kern w:val="2"/>
          <w:sz w:val="24"/>
          <w:szCs w:val="24"/>
          <w:lang w:eastAsia="zh-CN"/>
          <w14:ligatures w14:val="standardContextual"/>
        </w:rPr>
      </w:pPr>
      <w:r>
        <w:rPr>
          <w:noProof/>
        </w:rPr>
        <w:t>32</w:t>
      </w:r>
      <w:r>
        <w:rPr>
          <w:rFonts w:asciiTheme="minorHAnsi" w:eastAsiaTheme="minorEastAsia" w:hAnsiTheme="minorHAnsi" w:cstheme="minorBidi"/>
          <w:b w:val="0"/>
          <w:noProof/>
          <w:kern w:val="2"/>
          <w:sz w:val="24"/>
          <w:szCs w:val="24"/>
          <w:lang w:eastAsia="zh-CN"/>
          <w14:ligatures w14:val="standardContextual"/>
        </w:rPr>
        <w:tab/>
      </w:r>
      <w:r>
        <w:rPr>
          <w:noProof/>
        </w:rPr>
        <w:t>Notices</w:t>
      </w:r>
      <w:r>
        <w:rPr>
          <w:noProof/>
        </w:rPr>
        <w:tab/>
      </w:r>
      <w:r>
        <w:rPr>
          <w:noProof/>
        </w:rPr>
        <w:fldChar w:fldCharType="begin"/>
      </w:r>
      <w:r>
        <w:rPr>
          <w:noProof/>
        </w:rPr>
        <w:instrText xml:space="preserve"> PAGEREF _Toc211333564 \h </w:instrText>
      </w:r>
      <w:r>
        <w:rPr>
          <w:noProof/>
        </w:rPr>
        <w:fldChar w:fldCharType="separate"/>
      </w:r>
      <w:r>
        <w:rPr>
          <w:noProof/>
        </w:rPr>
        <w:t>75</w:t>
      </w:r>
      <w:r>
        <w:rPr>
          <w:noProof/>
        </w:rPr>
        <w:fldChar w:fldCharType="end"/>
      </w:r>
    </w:p>
    <w:p w:rsidR="009142C0" w14:paraId="66981B33" w14:textId="59D30577">
      <w:pPr>
        <w:pStyle w:val="TOC2"/>
        <w:rPr>
          <w:rFonts w:asciiTheme="minorHAnsi" w:eastAsiaTheme="minorEastAsia" w:hAnsiTheme="minorHAnsi" w:cstheme="minorBidi"/>
          <w:noProof/>
          <w:kern w:val="2"/>
          <w:sz w:val="24"/>
          <w:szCs w:val="24"/>
          <w:lang w:eastAsia="zh-CN"/>
          <w14:ligatures w14:val="standardContextual"/>
        </w:rPr>
      </w:pPr>
      <w:r>
        <w:rPr>
          <w:noProof/>
        </w:rPr>
        <w:t>32.1</w:t>
      </w:r>
      <w:r>
        <w:rPr>
          <w:rFonts w:asciiTheme="minorHAnsi" w:eastAsiaTheme="minorEastAsia" w:hAnsiTheme="minorHAnsi" w:cstheme="minorBidi"/>
          <w:noProof/>
          <w:kern w:val="2"/>
          <w:sz w:val="24"/>
          <w:szCs w:val="24"/>
          <w:lang w:eastAsia="zh-CN"/>
          <w14:ligatures w14:val="standardContextual"/>
        </w:rPr>
        <w:tab/>
      </w:r>
      <w:r>
        <w:rPr>
          <w:noProof/>
        </w:rPr>
        <w:t>Form</w:t>
      </w:r>
      <w:r>
        <w:rPr>
          <w:noProof/>
        </w:rPr>
        <w:tab/>
      </w:r>
      <w:r>
        <w:rPr>
          <w:noProof/>
        </w:rPr>
        <w:fldChar w:fldCharType="begin"/>
      </w:r>
      <w:r>
        <w:rPr>
          <w:noProof/>
        </w:rPr>
        <w:instrText xml:space="preserve"> PAGEREF _Toc211333565 \h </w:instrText>
      </w:r>
      <w:r>
        <w:rPr>
          <w:noProof/>
        </w:rPr>
        <w:fldChar w:fldCharType="separate"/>
      </w:r>
      <w:r>
        <w:rPr>
          <w:noProof/>
        </w:rPr>
        <w:t>75</w:t>
      </w:r>
      <w:r>
        <w:rPr>
          <w:noProof/>
        </w:rPr>
        <w:fldChar w:fldCharType="end"/>
      </w:r>
    </w:p>
    <w:p w:rsidR="009142C0" w14:paraId="745855C1" w14:textId="665F5820">
      <w:pPr>
        <w:pStyle w:val="TOC2"/>
        <w:rPr>
          <w:rFonts w:asciiTheme="minorHAnsi" w:eastAsiaTheme="minorEastAsia" w:hAnsiTheme="minorHAnsi" w:cstheme="minorBidi"/>
          <w:noProof/>
          <w:kern w:val="2"/>
          <w:sz w:val="24"/>
          <w:szCs w:val="24"/>
          <w:lang w:eastAsia="zh-CN"/>
          <w14:ligatures w14:val="standardContextual"/>
        </w:rPr>
      </w:pPr>
      <w:r>
        <w:rPr>
          <w:noProof/>
        </w:rPr>
        <w:t>32.2</w:t>
      </w:r>
      <w:r>
        <w:rPr>
          <w:rFonts w:asciiTheme="minorHAnsi" w:eastAsiaTheme="minorEastAsia" w:hAnsiTheme="minorHAnsi" w:cstheme="minorBidi"/>
          <w:noProof/>
          <w:kern w:val="2"/>
          <w:sz w:val="24"/>
          <w:szCs w:val="24"/>
          <w:lang w:eastAsia="zh-CN"/>
          <w14:ligatures w14:val="standardContextual"/>
        </w:rPr>
        <w:tab/>
      </w:r>
      <w:r>
        <w:rPr>
          <w:noProof/>
        </w:rPr>
        <w:t>Delivery</w:t>
      </w:r>
      <w:r>
        <w:rPr>
          <w:noProof/>
        </w:rPr>
        <w:tab/>
      </w:r>
      <w:r>
        <w:rPr>
          <w:noProof/>
        </w:rPr>
        <w:fldChar w:fldCharType="begin"/>
      </w:r>
      <w:r>
        <w:rPr>
          <w:noProof/>
        </w:rPr>
        <w:instrText xml:space="preserve"> PAGEREF _Toc211333566 \h </w:instrText>
      </w:r>
      <w:r>
        <w:rPr>
          <w:noProof/>
        </w:rPr>
        <w:fldChar w:fldCharType="separate"/>
      </w:r>
      <w:r>
        <w:rPr>
          <w:noProof/>
        </w:rPr>
        <w:t>75</w:t>
      </w:r>
      <w:r>
        <w:rPr>
          <w:noProof/>
        </w:rPr>
        <w:fldChar w:fldCharType="end"/>
      </w:r>
    </w:p>
    <w:p w:rsidR="009142C0" w14:paraId="7BDED255" w14:textId="1BAA1CFA">
      <w:pPr>
        <w:pStyle w:val="TOC2"/>
        <w:rPr>
          <w:rFonts w:asciiTheme="minorHAnsi" w:eastAsiaTheme="minorEastAsia" w:hAnsiTheme="minorHAnsi" w:cstheme="minorBidi"/>
          <w:noProof/>
          <w:kern w:val="2"/>
          <w:sz w:val="24"/>
          <w:szCs w:val="24"/>
          <w:lang w:eastAsia="zh-CN"/>
          <w14:ligatures w14:val="standardContextual"/>
        </w:rPr>
      </w:pPr>
      <w:r>
        <w:rPr>
          <w:noProof/>
        </w:rPr>
        <w:t>32.3</w:t>
      </w:r>
      <w:r>
        <w:rPr>
          <w:rFonts w:asciiTheme="minorHAnsi" w:eastAsiaTheme="minorEastAsia" w:hAnsiTheme="minorHAnsi" w:cstheme="minorBidi"/>
          <w:noProof/>
          <w:kern w:val="2"/>
          <w:sz w:val="24"/>
          <w:szCs w:val="24"/>
          <w:lang w:eastAsia="zh-CN"/>
          <w14:ligatures w14:val="standardContextual"/>
        </w:rPr>
        <w:tab/>
      </w:r>
      <w:r>
        <w:rPr>
          <w:noProof/>
        </w:rPr>
        <w:t>When effective</w:t>
      </w:r>
      <w:r>
        <w:rPr>
          <w:noProof/>
        </w:rPr>
        <w:tab/>
      </w:r>
      <w:r>
        <w:rPr>
          <w:noProof/>
        </w:rPr>
        <w:fldChar w:fldCharType="begin"/>
      </w:r>
      <w:r>
        <w:rPr>
          <w:noProof/>
        </w:rPr>
        <w:instrText xml:space="preserve"> PAGEREF _Toc211333567 \h </w:instrText>
      </w:r>
      <w:r>
        <w:rPr>
          <w:noProof/>
        </w:rPr>
        <w:fldChar w:fldCharType="separate"/>
      </w:r>
      <w:r>
        <w:rPr>
          <w:noProof/>
        </w:rPr>
        <w:t>75</w:t>
      </w:r>
      <w:r>
        <w:rPr>
          <w:noProof/>
        </w:rPr>
        <w:fldChar w:fldCharType="end"/>
      </w:r>
    </w:p>
    <w:p w:rsidR="009142C0" w14:paraId="2E380596" w14:textId="6D65B5D7">
      <w:pPr>
        <w:pStyle w:val="TOC2"/>
        <w:rPr>
          <w:rFonts w:asciiTheme="minorHAnsi" w:eastAsiaTheme="minorEastAsia" w:hAnsiTheme="minorHAnsi" w:cstheme="minorBidi"/>
          <w:noProof/>
          <w:kern w:val="2"/>
          <w:sz w:val="24"/>
          <w:szCs w:val="24"/>
          <w:lang w:eastAsia="zh-CN"/>
          <w14:ligatures w14:val="standardContextual"/>
        </w:rPr>
      </w:pPr>
      <w:r>
        <w:rPr>
          <w:noProof/>
        </w:rPr>
        <w:t>32.4</w:t>
      </w:r>
      <w:r>
        <w:rPr>
          <w:rFonts w:asciiTheme="minorHAnsi" w:eastAsiaTheme="minorEastAsia" w:hAnsiTheme="minorHAnsi" w:cstheme="minorBidi"/>
          <w:noProof/>
          <w:kern w:val="2"/>
          <w:sz w:val="24"/>
          <w:szCs w:val="24"/>
          <w:lang w:eastAsia="zh-CN"/>
          <w14:ligatures w14:val="standardContextual"/>
        </w:rPr>
        <w:tab/>
      </w:r>
      <w:r>
        <w:rPr>
          <w:noProof/>
        </w:rPr>
        <w:t>When taken to be received</w:t>
      </w:r>
      <w:r>
        <w:rPr>
          <w:noProof/>
        </w:rPr>
        <w:tab/>
      </w:r>
      <w:r>
        <w:rPr>
          <w:noProof/>
        </w:rPr>
        <w:fldChar w:fldCharType="begin"/>
      </w:r>
      <w:r>
        <w:rPr>
          <w:noProof/>
        </w:rPr>
        <w:instrText xml:space="preserve"> PAGEREF _Toc211333568 \h </w:instrText>
      </w:r>
      <w:r>
        <w:rPr>
          <w:noProof/>
        </w:rPr>
        <w:fldChar w:fldCharType="separate"/>
      </w:r>
      <w:r>
        <w:rPr>
          <w:noProof/>
        </w:rPr>
        <w:t>75</w:t>
      </w:r>
      <w:r>
        <w:rPr>
          <w:noProof/>
        </w:rPr>
        <w:fldChar w:fldCharType="end"/>
      </w:r>
    </w:p>
    <w:p w:rsidR="009142C0" w14:paraId="363B04F7" w14:textId="70264BA8">
      <w:pPr>
        <w:pStyle w:val="TOC2"/>
        <w:rPr>
          <w:rFonts w:asciiTheme="minorHAnsi" w:eastAsiaTheme="minorEastAsia" w:hAnsiTheme="minorHAnsi" w:cstheme="minorBidi"/>
          <w:noProof/>
          <w:kern w:val="2"/>
          <w:sz w:val="24"/>
          <w:szCs w:val="24"/>
          <w:lang w:eastAsia="zh-CN"/>
          <w14:ligatures w14:val="standardContextual"/>
        </w:rPr>
      </w:pPr>
      <w:r>
        <w:rPr>
          <w:noProof/>
        </w:rPr>
        <w:t>32.5</w:t>
      </w:r>
      <w:r>
        <w:rPr>
          <w:rFonts w:asciiTheme="minorHAnsi" w:eastAsiaTheme="minorEastAsia" w:hAnsiTheme="minorHAnsi" w:cstheme="minorBidi"/>
          <w:noProof/>
          <w:kern w:val="2"/>
          <w:sz w:val="24"/>
          <w:szCs w:val="24"/>
          <w:lang w:eastAsia="zh-CN"/>
          <w14:ligatures w14:val="standardContextual"/>
        </w:rPr>
        <w:tab/>
      </w:r>
      <w:r>
        <w:rPr>
          <w:noProof/>
        </w:rPr>
        <w:t>Receipt outside business hours</w:t>
      </w:r>
      <w:r>
        <w:rPr>
          <w:noProof/>
        </w:rPr>
        <w:tab/>
      </w:r>
      <w:r>
        <w:rPr>
          <w:noProof/>
        </w:rPr>
        <w:fldChar w:fldCharType="begin"/>
      </w:r>
      <w:r>
        <w:rPr>
          <w:noProof/>
        </w:rPr>
        <w:instrText xml:space="preserve"> PAGEREF _Toc211333569 \h </w:instrText>
      </w:r>
      <w:r>
        <w:rPr>
          <w:noProof/>
        </w:rPr>
        <w:fldChar w:fldCharType="separate"/>
      </w:r>
      <w:r>
        <w:rPr>
          <w:noProof/>
        </w:rPr>
        <w:t>76</w:t>
      </w:r>
      <w:r>
        <w:rPr>
          <w:noProof/>
        </w:rPr>
        <w:fldChar w:fldCharType="end"/>
      </w:r>
    </w:p>
    <w:p w:rsidR="009142C0" w14:paraId="113A376C" w14:textId="03A32E93">
      <w:pPr>
        <w:pStyle w:val="TOC1"/>
        <w:rPr>
          <w:rFonts w:asciiTheme="minorHAnsi" w:eastAsiaTheme="minorEastAsia" w:hAnsiTheme="minorHAnsi" w:cstheme="minorBidi"/>
          <w:b w:val="0"/>
          <w:noProof/>
          <w:kern w:val="2"/>
          <w:sz w:val="24"/>
          <w:szCs w:val="24"/>
          <w:lang w:eastAsia="zh-CN"/>
          <w14:ligatures w14:val="standardContextual"/>
        </w:rPr>
      </w:pPr>
      <w:r>
        <w:rPr>
          <w:noProof/>
        </w:rPr>
        <w:t>33</w:t>
      </w:r>
      <w:r>
        <w:rPr>
          <w:rFonts w:asciiTheme="minorHAnsi" w:eastAsiaTheme="minorEastAsia" w:hAnsiTheme="minorHAnsi" w:cstheme="minorBidi"/>
          <w:b w:val="0"/>
          <w:noProof/>
          <w:kern w:val="2"/>
          <w:sz w:val="24"/>
          <w:szCs w:val="24"/>
          <w:lang w:eastAsia="zh-CN"/>
          <w14:ligatures w14:val="standardContextual"/>
        </w:rPr>
        <w:tab/>
      </w:r>
      <w:r>
        <w:rPr>
          <w:noProof/>
        </w:rPr>
        <w:t>General</w:t>
      </w:r>
      <w:r>
        <w:rPr>
          <w:noProof/>
        </w:rPr>
        <w:tab/>
      </w:r>
      <w:r>
        <w:rPr>
          <w:noProof/>
        </w:rPr>
        <w:fldChar w:fldCharType="begin"/>
      </w:r>
      <w:r>
        <w:rPr>
          <w:noProof/>
        </w:rPr>
        <w:instrText xml:space="preserve"> PAGEREF _Toc211333570 \h </w:instrText>
      </w:r>
      <w:r>
        <w:rPr>
          <w:noProof/>
        </w:rPr>
        <w:fldChar w:fldCharType="separate"/>
      </w:r>
      <w:r>
        <w:rPr>
          <w:noProof/>
        </w:rPr>
        <w:t>76</w:t>
      </w:r>
      <w:r>
        <w:rPr>
          <w:noProof/>
        </w:rPr>
        <w:fldChar w:fldCharType="end"/>
      </w:r>
    </w:p>
    <w:p w:rsidR="009142C0" w14:paraId="016CECDA" w14:textId="4A04D3D2">
      <w:pPr>
        <w:pStyle w:val="TOC2"/>
        <w:rPr>
          <w:rFonts w:asciiTheme="minorHAnsi" w:eastAsiaTheme="minorEastAsia" w:hAnsiTheme="minorHAnsi" w:cstheme="minorBidi"/>
          <w:noProof/>
          <w:kern w:val="2"/>
          <w:sz w:val="24"/>
          <w:szCs w:val="24"/>
          <w:lang w:eastAsia="zh-CN"/>
          <w14:ligatures w14:val="standardContextual"/>
        </w:rPr>
      </w:pPr>
      <w:r>
        <w:rPr>
          <w:noProof/>
        </w:rPr>
        <w:t>33.1</w:t>
      </w:r>
      <w:r>
        <w:rPr>
          <w:rFonts w:asciiTheme="minorHAnsi" w:eastAsiaTheme="minorEastAsia" w:hAnsiTheme="minorHAnsi" w:cstheme="minorBidi"/>
          <w:noProof/>
          <w:kern w:val="2"/>
          <w:sz w:val="24"/>
          <w:szCs w:val="24"/>
          <w:lang w:eastAsia="zh-CN"/>
          <w14:ligatures w14:val="standardContextual"/>
        </w:rPr>
        <w:tab/>
      </w:r>
      <w:r>
        <w:rPr>
          <w:noProof/>
        </w:rPr>
        <w:t>Variation and waiver</w:t>
      </w:r>
      <w:r>
        <w:rPr>
          <w:noProof/>
        </w:rPr>
        <w:tab/>
      </w:r>
      <w:r>
        <w:rPr>
          <w:noProof/>
        </w:rPr>
        <w:fldChar w:fldCharType="begin"/>
      </w:r>
      <w:r>
        <w:rPr>
          <w:noProof/>
        </w:rPr>
        <w:instrText xml:space="preserve"> PAGEREF _Toc211333571 \h </w:instrText>
      </w:r>
      <w:r>
        <w:rPr>
          <w:noProof/>
        </w:rPr>
        <w:fldChar w:fldCharType="separate"/>
      </w:r>
      <w:r>
        <w:rPr>
          <w:noProof/>
        </w:rPr>
        <w:t>76</w:t>
      </w:r>
      <w:r>
        <w:rPr>
          <w:noProof/>
        </w:rPr>
        <w:fldChar w:fldCharType="end"/>
      </w:r>
    </w:p>
    <w:p w:rsidR="009142C0" w14:paraId="4AC706AA" w14:textId="31234E23">
      <w:pPr>
        <w:pStyle w:val="TOC2"/>
        <w:rPr>
          <w:rFonts w:asciiTheme="minorHAnsi" w:eastAsiaTheme="minorEastAsia" w:hAnsiTheme="minorHAnsi" w:cstheme="minorBidi"/>
          <w:noProof/>
          <w:kern w:val="2"/>
          <w:sz w:val="24"/>
          <w:szCs w:val="24"/>
          <w:lang w:eastAsia="zh-CN"/>
          <w14:ligatures w14:val="standardContextual"/>
        </w:rPr>
      </w:pPr>
      <w:r>
        <w:rPr>
          <w:noProof/>
        </w:rPr>
        <w:t>33.2</w:t>
      </w:r>
      <w:r>
        <w:rPr>
          <w:rFonts w:asciiTheme="minorHAnsi" w:eastAsiaTheme="minorEastAsia" w:hAnsiTheme="minorHAnsi" w:cstheme="minorBidi"/>
          <w:noProof/>
          <w:kern w:val="2"/>
          <w:sz w:val="24"/>
          <w:szCs w:val="24"/>
          <w:lang w:eastAsia="zh-CN"/>
          <w14:ligatures w14:val="standardContextual"/>
        </w:rPr>
        <w:tab/>
      </w:r>
      <w:r>
        <w:rPr>
          <w:noProof/>
        </w:rPr>
        <w:t>Consents, approvals or waivers</w:t>
      </w:r>
      <w:r>
        <w:rPr>
          <w:noProof/>
        </w:rPr>
        <w:tab/>
      </w:r>
      <w:r>
        <w:rPr>
          <w:noProof/>
        </w:rPr>
        <w:fldChar w:fldCharType="begin"/>
      </w:r>
      <w:r>
        <w:rPr>
          <w:noProof/>
        </w:rPr>
        <w:instrText xml:space="preserve"> PAGEREF _Toc211333572 \h </w:instrText>
      </w:r>
      <w:r>
        <w:rPr>
          <w:noProof/>
        </w:rPr>
        <w:fldChar w:fldCharType="separate"/>
      </w:r>
      <w:r>
        <w:rPr>
          <w:noProof/>
        </w:rPr>
        <w:t>76</w:t>
      </w:r>
      <w:r>
        <w:rPr>
          <w:noProof/>
        </w:rPr>
        <w:fldChar w:fldCharType="end"/>
      </w:r>
    </w:p>
    <w:p w:rsidR="009142C0" w14:paraId="50578CB0" w14:textId="7B56921D">
      <w:pPr>
        <w:pStyle w:val="TOC2"/>
        <w:rPr>
          <w:rFonts w:asciiTheme="minorHAnsi" w:eastAsiaTheme="minorEastAsia" w:hAnsiTheme="minorHAnsi" w:cstheme="minorBidi"/>
          <w:noProof/>
          <w:kern w:val="2"/>
          <w:sz w:val="24"/>
          <w:szCs w:val="24"/>
          <w:lang w:eastAsia="zh-CN"/>
          <w14:ligatures w14:val="standardContextual"/>
        </w:rPr>
      </w:pPr>
      <w:r>
        <w:rPr>
          <w:noProof/>
        </w:rPr>
        <w:t>33.3</w:t>
      </w:r>
      <w:r>
        <w:rPr>
          <w:rFonts w:asciiTheme="minorHAnsi" w:eastAsiaTheme="minorEastAsia" w:hAnsiTheme="minorHAnsi" w:cstheme="minorBidi"/>
          <w:noProof/>
          <w:kern w:val="2"/>
          <w:sz w:val="24"/>
          <w:szCs w:val="24"/>
          <w:lang w:eastAsia="zh-CN"/>
          <w14:ligatures w14:val="standardContextual"/>
        </w:rPr>
        <w:tab/>
      </w:r>
      <w:r>
        <w:rPr>
          <w:noProof/>
        </w:rPr>
        <w:t>Discretion in exercising rights</w:t>
      </w:r>
      <w:r>
        <w:rPr>
          <w:noProof/>
        </w:rPr>
        <w:tab/>
      </w:r>
      <w:r>
        <w:rPr>
          <w:noProof/>
        </w:rPr>
        <w:fldChar w:fldCharType="begin"/>
      </w:r>
      <w:r>
        <w:rPr>
          <w:noProof/>
        </w:rPr>
        <w:instrText xml:space="preserve"> PAGEREF _Toc211333573 \h </w:instrText>
      </w:r>
      <w:r>
        <w:rPr>
          <w:noProof/>
        </w:rPr>
        <w:fldChar w:fldCharType="separate"/>
      </w:r>
      <w:r>
        <w:rPr>
          <w:noProof/>
        </w:rPr>
        <w:t>76</w:t>
      </w:r>
      <w:r>
        <w:rPr>
          <w:noProof/>
        </w:rPr>
        <w:fldChar w:fldCharType="end"/>
      </w:r>
    </w:p>
    <w:p w:rsidR="009142C0" w14:paraId="49BD1494" w14:textId="5F60B1B9">
      <w:pPr>
        <w:pStyle w:val="TOC2"/>
        <w:rPr>
          <w:rFonts w:asciiTheme="minorHAnsi" w:eastAsiaTheme="minorEastAsia" w:hAnsiTheme="minorHAnsi" w:cstheme="minorBidi"/>
          <w:noProof/>
          <w:kern w:val="2"/>
          <w:sz w:val="24"/>
          <w:szCs w:val="24"/>
          <w:lang w:eastAsia="zh-CN"/>
          <w14:ligatures w14:val="standardContextual"/>
        </w:rPr>
      </w:pPr>
      <w:r>
        <w:rPr>
          <w:noProof/>
        </w:rPr>
        <w:t>33.4</w:t>
      </w:r>
      <w:r>
        <w:rPr>
          <w:rFonts w:asciiTheme="minorHAnsi" w:eastAsiaTheme="minorEastAsia" w:hAnsiTheme="minorHAnsi" w:cstheme="minorBidi"/>
          <w:noProof/>
          <w:kern w:val="2"/>
          <w:sz w:val="24"/>
          <w:szCs w:val="24"/>
          <w:lang w:eastAsia="zh-CN"/>
          <w14:ligatures w14:val="standardContextual"/>
        </w:rPr>
        <w:tab/>
      </w:r>
      <w:r>
        <w:rPr>
          <w:noProof/>
        </w:rPr>
        <w:t>Partial exercising of rights</w:t>
      </w:r>
      <w:r>
        <w:rPr>
          <w:noProof/>
        </w:rPr>
        <w:tab/>
      </w:r>
      <w:r>
        <w:rPr>
          <w:noProof/>
        </w:rPr>
        <w:fldChar w:fldCharType="begin"/>
      </w:r>
      <w:r>
        <w:rPr>
          <w:noProof/>
        </w:rPr>
        <w:instrText xml:space="preserve"> PAGEREF _Toc211333574 \h </w:instrText>
      </w:r>
      <w:r>
        <w:rPr>
          <w:noProof/>
        </w:rPr>
        <w:fldChar w:fldCharType="separate"/>
      </w:r>
      <w:r>
        <w:rPr>
          <w:noProof/>
        </w:rPr>
        <w:t>76</w:t>
      </w:r>
      <w:r>
        <w:rPr>
          <w:noProof/>
        </w:rPr>
        <w:fldChar w:fldCharType="end"/>
      </w:r>
    </w:p>
    <w:p w:rsidR="009142C0" w14:paraId="75CB4708" w14:textId="0C47D93E">
      <w:pPr>
        <w:pStyle w:val="TOC2"/>
        <w:rPr>
          <w:rFonts w:asciiTheme="minorHAnsi" w:eastAsiaTheme="minorEastAsia" w:hAnsiTheme="minorHAnsi" w:cstheme="minorBidi"/>
          <w:noProof/>
          <w:kern w:val="2"/>
          <w:sz w:val="24"/>
          <w:szCs w:val="24"/>
          <w:lang w:eastAsia="zh-CN"/>
          <w14:ligatures w14:val="standardContextual"/>
        </w:rPr>
      </w:pPr>
      <w:r>
        <w:rPr>
          <w:noProof/>
        </w:rPr>
        <w:t>33.5</w:t>
      </w:r>
      <w:r>
        <w:rPr>
          <w:rFonts w:asciiTheme="minorHAnsi" w:eastAsiaTheme="minorEastAsia" w:hAnsiTheme="minorHAnsi" w:cstheme="minorBidi"/>
          <w:noProof/>
          <w:kern w:val="2"/>
          <w:sz w:val="24"/>
          <w:szCs w:val="24"/>
          <w:lang w:eastAsia="zh-CN"/>
          <w14:ligatures w14:val="standardContextual"/>
        </w:rPr>
        <w:tab/>
      </w:r>
      <w:r>
        <w:rPr>
          <w:noProof/>
        </w:rPr>
        <w:t>Conflict of interest</w:t>
      </w:r>
      <w:r>
        <w:rPr>
          <w:noProof/>
        </w:rPr>
        <w:tab/>
      </w:r>
      <w:r>
        <w:rPr>
          <w:noProof/>
        </w:rPr>
        <w:fldChar w:fldCharType="begin"/>
      </w:r>
      <w:r>
        <w:rPr>
          <w:noProof/>
        </w:rPr>
        <w:instrText xml:space="preserve"> PAGEREF _Toc211333575 \h </w:instrText>
      </w:r>
      <w:r>
        <w:rPr>
          <w:noProof/>
        </w:rPr>
        <w:fldChar w:fldCharType="separate"/>
      </w:r>
      <w:r>
        <w:rPr>
          <w:noProof/>
        </w:rPr>
        <w:t>76</w:t>
      </w:r>
      <w:r>
        <w:rPr>
          <w:noProof/>
        </w:rPr>
        <w:fldChar w:fldCharType="end"/>
      </w:r>
    </w:p>
    <w:p w:rsidR="009142C0" w14:paraId="1270F2DF" w14:textId="3FA2F585">
      <w:pPr>
        <w:pStyle w:val="TOC2"/>
        <w:rPr>
          <w:rFonts w:asciiTheme="minorHAnsi" w:eastAsiaTheme="minorEastAsia" w:hAnsiTheme="minorHAnsi" w:cstheme="minorBidi"/>
          <w:noProof/>
          <w:kern w:val="2"/>
          <w:sz w:val="24"/>
          <w:szCs w:val="24"/>
          <w:lang w:eastAsia="zh-CN"/>
          <w14:ligatures w14:val="standardContextual"/>
        </w:rPr>
      </w:pPr>
      <w:r>
        <w:rPr>
          <w:noProof/>
        </w:rPr>
        <w:t>33.6</w:t>
      </w:r>
      <w:r>
        <w:rPr>
          <w:rFonts w:asciiTheme="minorHAnsi" w:eastAsiaTheme="minorEastAsia" w:hAnsiTheme="minorHAnsi" w:cstheme="minorBidi"/>
          <w:noProof/>
          <w:kern w:val="2"/>
          <w:sz w:val="24"/>
          <w:szCs w:val="24"/>
          <w:lang w:eastAsia="zh-CN"/>
          <w14:ligatures w14:val="standardContextual"/>
        </w:rPr>
        <w:tab/>
      </w:r>
      <w:r>
        <w:rPr>
          <w:noProof/>
        </w:rPr>
        <w:t>Remedies cumulative</w:t>
      </w:r>
      <w:r>
        <w:rPr>
          <w:noProof/>
        </w:rPr>
        <w:tab/>
      </w:r>
      <w:r>
        <w:rPr>
          <w:noProof/>
        </w:rPr>
        <w:fldChar w:fldCharType="begin"/>
      </w:r>
      <w:r>
        <w:rPr>
          <w:noProof/>
        </w:rPr>
        <w:instrText xml:space="preserve"> PAGEREF _Toc211333576 \h </w:instrText>
      </w:r>
      <w:r>
        <w:rPr>
          <w:noProof/>
        </w:rPr>
        <w:fldChar w:fldCharType="separate"/>
      </w:r>
      <w:r>
        <w:rPr>
          <w:noProof/>
        </w:rPr>
        <w:t>76</w:t>
      </w:r>
      <w:r>
        <w:rPr>
          <w:noProof/>
        </w:rPr>
        <w:fldChar w:fldCharType="end"/>
      </w:r>
    </w:p>
    <w:p w:rsidR="009142C0" w14:paraId="12221D52" w14:textId="00B7D470">
      <w:pPr>
        <w:pStyle w:val="TOC2"/>
        <w:rPr>
          <w:rFonts w:asciiTheme="minorHAnsi" w:eastAsiaTheme="minorEastAsia" w:hAnsiTheme="minorHAnsi" w:cstheme="minorBidi"/>
          <w:noProof/>
          <w:kern w:val="2"/>
          <w:sz w:val="24"/>
          <w:szCs w:val="24"/>
          <w:lang w:eastAsia="zh-CN"/>
          <w14:ligatures w14:val="standardContextual"/>
        </w:rPr>
      </w:pPr>
      <w:r>
        <w:rPr>
          <w:noProof/>
        </w:rPr>
        <w:t>33.7</w:t>
      </w:r>
      <w:r>
        <w:rPr>
          <w:rFonts w:asciiTheme="minorHAnsi" w:eastAsiaTheme="minorEastAsia" w:hAnsiTheme="minorHAnsi" w:cstheme="minorBidi"/>
          <w:noProof/>
          <w:kern w:val="2"/>
          <w:sz w:val="24"/>
          <w:szCs w:val="24"/>
          <w:lang w:eastAsia="zh-CN"/>
          <w14:ligatures w14:val="standardContextual"/>
        </w:rPr>
        <w:tab/>
      </w:r>
      <w:r>
        <w:rPr>
          <w:noProof/>
        </w:rPr>
        <w:t>Indemnities and reimbursement obligations</w:t>
      </w:r>
      <w:r>
        <w:rPr>
          <w:noProof/>
        </w:rPr>
        <w:tab/>
      </w:r>
      <w:r>
        <w:rPr>
          <w:noProof/>
        </w:rPr>
        <w:fldChar w:fldCharType="begin"/>
      </w:r>
      <w:r>
        <w:rPr>
          <w:noProof/>
        </w:rPr>
        <w:instrText xml:space="preserve"> PAGEREF _Toc211333577 \h </w:instrText>
      </w:r>
      <w:r>
        <w:rPr>
          <w:noProof/>
        </w:rPr>
        <w:fldChar w:fldCharType="separate"/>
      </w:r>
      <w:r>
        <w:rPr>
          <w:noProof/>
        </w:rPr>
        <w:t>76</w:t>
      </w:r>
      <w:r>
        <w:rPr>
          <w:noProof/>
        </w:rPr>
        <w:fldChar w:fldCharType="end"/>
      </w:r>
    </w:p>
    <w:p w:rsidR="009142C0" w14:paraId="41CB9121" w14:textId="4F1DF214">
      <w:pPr>
        <w:pStyle w:val="TOC2"/>
        <w:rPr>
          <w:rFonts w:asciiTheme="minorHAnsi" w:eastAsiaTheme="minorEastAsia" w:hAnsiTheme="minorHAnsi" w:cstheme="minorBidi"/>
          <w:noProof/>
          <w:kern w:val="2"/>
          <w:sz w:val="24"/>
          <w:szCs w:val="24"/>
          <w:lang w:eastAsia="zh-CN"/>
          <w14:ligatures w14:val="standardContextual"/>
        </w:rPr>
      </w:pPr>
      <w:r>
        <w:rPr>
          <w:noProof/>
        </w:rPr>
        <w:t>33.8</w:t>
      </w:r>
      <w:r>
        <w:rPr>
          <w:rFonts w:asciiTheme="minorHAnsi" w:eastAsiaTheme="minorEastAsia" w:hAnsiTheme="minorHAnsi" w:cstheme="minorBidi"/>
          <w:noProof/>
          <w:kern w:val="2"/>
          <w:sz w:val="24"/>
          <w:szCs w:val="24"/>
          <w:lang w:eastAsia="zh-CN"/>
          <w14:ligatures w14:val="standardContextual"/>
        </w:rPr>
        <w:tab/>
      </w:r>
      <w:r>
        <w:rPr>
          <w:noProof/>
        </w:rPr>
        <w:t>Supervening Law</w:t>
      </w:r>
      <w:r>
        <w:rPr>
          <w:noProof/>
        </w:rPr>
        <w:tab/>
      </w:r>
      <w:r>
        <w:rPr>
          <w:noProof/>
        </w:rPr>
        <w:fldChar w:fldCharType="begin"/>
      </w:r>
      <w:r>
        <w:rPr>
          <w:noProof/>
        </w:rPr>
        <w:instrText xml:space="preserve"> PAGEREF _Toc211333578 \h </w:instrText>
      </w:r>
      <w:r>
        <w:rPr>
          <w:noProof/>
        </w:rPr>
        <w:fldChar w:fldCharType="separate"/>
      </w:r>
      <w:r>
        <w:rPr>
          <w:noProof/>
        </w:rPr>
        <w:t>77</w:t>
      </w:r>
      <w:r>
        <w:rPr>
          <w:noProof/>
        </w:rPr>
        <w:fldChar w:fldCharType="end"/>
      </w:r>
    </w:p>
    <w:p w:rsidR="009142C0" w14:paraId="398B7DA0" w14:textId="7D975961">
      <w:pPr>
        <w:pStyle w:val="TOC2"/>
        <w:rPr>
          <w:rFonts w:asciiTheme="minorHAnsi" w:eastAsiaTheme="minorEastAsia" w:hAnsiTheme="minorHAnsi" w:cstheme="minorBidi"/>
          <w:noProof/>
          <w:kern w:val="2"/>
          <w:sz w:val="24"/>
          <w:szCs w:val="24"/>
          <w:lang w:eastAsia="zh-CN"/>
          <w14:ligatures w14:val="standardContextual"/>
        </w:rPr>
      </w:pPr>
      <w:r>
        <w:rPr>
          <w:noProof/>
        </w:rPr>
        <w:t>33.9</w:t>
      </w:r>
      <w:r>
        <w:rPr>
          <w:rFonts w:asciiTheme="minorHAnsi" w:eastAsiaTheme="minorEastAsia" w:hAnsiTheme="minorHAnsi" w:cstheme="minorBidi"/>
          <w:noProof/>
          <w:kern w:val="2"/>
          <w:sz w:val="24"/>
          <w:szCs w:val="24"/>
          <w:lang w:eastAsia="zh-CN"/>
          <w14:ligatures w14:val="standardContextual"/>
        </w:rPr>
        <w:tab/>
      </w:r>
      <w:r>
        <w:rPr>
          <w:noProof/>
        </w:rPr>
        <w:t>Counterparts</w:t>
      </w:r>
      <w:r>
        <w:rPr>
          <w:noProof/>
        </w:rPr>
        <w:tab/>
      </w:r>
      <w:r>
        <w:rPr>
          <w:noProof/>
        </w:rPr>
        <w:fldChar w:fldCharType="begin"/>
      </w:r>
      <w:r>
        <w:rPr>
          <w:noProof/>
        </w:rPr>
        <w:instrText xml:space="preserve"> PAGEREF _Toc211333579 \h </w:instrText>
      </w:r>
      <w:r>
        <w:rPr>
          <w:noProof/>
        </w:rPr>
        <w:fldChar w:fldCharType="separate"/>
      </w:r>
      <w:r>
        <w:rPr>
          <w:noProof/>
        </w:rPr>
        <w:t>77</w:t>
      </w:r>
      <w:r>
        <w:rPr>
          <w:noProof/>
        </w:rPr>
        <w:fldChar w:fldCharType="end"/>
      </w:r>
    </w:p>
    <w:p w:rsidR="009142C0" w14:paraId="375F2669" w14:textId="51D16DE5">
      <w:pPr>
        <w:pStyle w:val="TOC2"/>
        <w:rPr>
          <w:rFonts w:asciiTheme="minorHAnsi" w:eastAsiaTheme="minorEastAsia" w:hAnsiTheme="minorHAnsi" w:cstheme="minorBidi"/>
          <w:noProof/>
          <w:kern w:val="2"/>
          <w:sz w:val="24"/>
          <w:szCs w:val="24"/>
          <w:lang w:eastAsia="zh-CN"/>
          <w14:ligatures w14:val="standardContextual"/>
        </w:rPr>
      </w:pPr>
      <w:r>
        <w:rPr>
          <w:noProof/>
        </w:rPr>
        <w:t>33.10</w:t>
      </w:r>
      <w:r>
        <w:rPr>
          <w:rFonts w:asciiTheme="minorHAnsi" w:eastAsiaTheme="minorEastAsia" w:hAnsiTheme="minorHAnsi" w:cstheme="minorBidi"/>
          <w:noProof/>
          <w:kern w:val="2"/>
          <w:sz w:val="24"/>
          <w:szCs w:val="24"/>
          <w:lang w:eastAsia="zh-CN"/>
          <w14:ligatures w14:val="standardContextual"/>
        </w:rPr>
        <w:tab/>
      </w:r>
      <w:r>
        <w:rPr>
          <w:noProof/>
        </w:rPr>
        <w:t>Entire agreement</w:t>
      </w:r>
      <w:r>
        <w:rPr>
          <w:noProof/>
        </w:rPr>
        <w:tab/>
      </w:r>
      <w:r>
        <w:rPr>
          <w:noProof/>
        </w:rPr>
        <w:fldChar w:fldCharType="begin"/>
      </w:r>
      <w:r>
        <w:rPr>
          <w:noProof/>
        </w:rPr>
        <w:instrText xml:space="preserve"> PAGEREF _Toc211333580 \h </w:instrText>
      </w:r>
      <w:r>
        <w:rPr>
          <w:noProof/>
        </w:rPr>
        <w:fldChar w:fldCharType="separate"/>
      </w:r>
      <w:r>
        <w:rPr>
          <w:noProof/>
        </w:rPr>
        <w:t>77</w:t>
      </w:r>
      <w:r>
        <w:rPr>
          <w:noProof/>
        </w:rPr>
        <w:fldChar w:fldCharType="end"/>
      </w:r>
    </w:p>
    <w:p w:rsidR="009142C0" w14:paraId="58516854" w14:textId="5C047D53">
      <w:pPr>
        <w:pStyle w:val="TOC2"/>
        <w:rPr>
          <w:rFonts w:asciiTheme="minorHAnsi" w:eastAsiaTheme="minorEastAsia" w:hAnsiTheme="minorHAnsi" w:cstheme="minorBidi"/>
          <w:noProof/>
          <w:kern w:val="2"/>
          <w:sz w:val="24"/>
          <w:szCs w:val="24"/>
          <w:lang w:eastAsia="zh-CN"/>
          <w14:ligatures w14:val="standardContextual"/>
        </w:rPr>
      </w:pPr>
      <w:r>
        <w:rPr>
          <w:noProof/>
        </w:rPr>
        <w:t>33.11</w:t>
      </w:r>
      <w:r>
        <w:rPr>
          <w:rFonts w:asciiTheme="minorHAnsi" w:eastAsiaTheme="minorEastAsia" w:hAnsiTheme="minorHAnsi" w:cstheme="minorBidi"/>
          <w:noProof/>
          <w:kern w:val="2"/>
          <w:sz w:val="24"/>
          <w:szCs w:val="24"/>
          <w:lang w:eastAsia="zh-CN"/>
          <w14:ligatures w14:val="standardContextual"/>
        </w:rPr>
        <w:tab/>
      </w:r>
      <w:r>
        <w:rPr>
          <w:noProof/>
        </w:rPr>
        <w:t>No liability for loss</w:t>
      </w:r>
      <w:r>
        <w:rPr>
          <w:noProof/>
        </w:rPr>
        <w:tab/>
      </w:r>
      <w:r>
        <w:rPr>
          <w:noProof/>
        </w:rPr>
        <w:fldChar w:fldCharType="begin"/>
      </w:r>
      <w:r>
        <w:rPr>
          <w:noProof/>
        </w:rPr>
        <w:instrText xml:space="preserve"> PAGEREF _Toc211333581 \h </w:instrText>
      </w:r>
      <w:r>
        <w:rPr>
          <w:noProof/>
        </w:rPr>
        <w:fldChar w:fldCharType="separate"/>
      </w:r>
      <w:r>
        <w:rPr>
          <w:noProof/>
        </w:rPr>
        <w:t>77</w:t>
      </w:r>
      <w:r>
        <w:rPr>
          <w:noProof/>
        </w:rPr>
        <w:fldChar w:fldCharType="end"/>
      </w:r>
    </w:p>
    <w:p w:rsidR="009142C0" w14:paraId="461C44B8" w14:textId="144ABE0B">
      <w:pPr>
        <w:pStyle w:val="TOC2"/>
        <w:rPr>
          <w:rFonts w:asciiTheme="minorHAnsi" w:eastAsiaTheme="minorEastAsia" w:hAnsiTheme="minorHAnsi" w:cstheme="minorBidi"/>
          <w:noProof/>
          <w:kern w:val="2"/>
          <w:sz w:val="24"/>
          <w:szCs w:val="24"/>
          <w:lang w:eastAsia="zh-CN"/>
          <w14:ligatures w14:val="standardContextual"/>
        </w:rPr>
      </w:pPr>
      <w:r>
        <w:rPr>
          <w:noProof/>
        </w:rPr>
        <w:t>33.12</w:t>
      </w:r>
      <w:r>
        <w:rPr>
          <w:rFonts w:asciiTheme="minorHAnsi" w:eastAsiaTheme="minorEastAsia" w:hAnsiTheme="minorHAnsi" w:cstheme="minorBidi"/>
          <w:noProof/>
          <w:kern w:val="2"/>
          <w:sz w:val="24"/>
          <w:szCs w:val="24"/>
          <w:lang w:eastAsia="zh-CN"/>
          <w14:ligatures w14:val="standardContextual"/>
        </w:rPr>
        <w:tab/>
      </w:r>
      <w:r>
        <w:rPr>
          <w:noProof/>
        </w:rPr>
        <w:t>Rules of construction</w:t>
      </w:r>
      <w:r>
        <w:rPr>
          <w:noProof/>
        </w:rPr>
        <w:tab/>
      </w:r>
      <w:r>
        <w:rPr>
          <w:noProof/>
        </w:rPr>
        <w:fldChar w:fldCharType="begin"/>
      </w:r>
      <w:r>
        <w:rPr>
          <w:noProof/>
        </w:rPr>
        <w:instrText xml:space="preserve"> PAGEREF _Toc211333582 \h </w:instrText>
      </w:r>
      <w:r>
        <w:rPr>
          <w:noProof/>
        </w:rPr>
        <w:fldChar w:fldCharType="separate"/>
      </w:r>
      <w:r>
        <w:rPr>
          <w:noProof/>
        </w:rPr>
        <w:t>77</w:t>
      </w:r>
      <w:r>
        <w:rPr>
          <w:noProof/>
        </w:rPr>
        <w:fldChar w:fldCharType="end"/>
      </w:r>
    </w:p>
    <w:p w:rsidR="009142C0" w14:paraId="45851764" w14:textId="69546381">
      <w:pPr>
        <w:pStyle w:val="TOC2"/>
        <w:rPr>
          <w:rFonts w:asciiTheme="minorHAnsi" w:eastAsiaTheme="minorEastAsia" w:hAnsiTheme="minorHAnsi" w:cstheme="minorBidi"/>
          <w:noProof/>
          <w:kern w:val="2"/>
          <w:sz w:val="24"/>
          <w:szCs w:val="24"/>
          <w:lang w:eastAsia="zh-CN"/>
          <w14:ligatures w14:val="standardContextual"/>
        </w:rPr>
      </w:pPr>
      <w:r>
        <w:rPr>
          <w:noProof/>
        </w:rPr>
        <w:t>33.13</w:t>
      </w:r>
      <w:r>
        <w:rPr>
          <w:rFonts w:asciiTheme="minorHAnsi" w:eastAsiaTheme="minorEastAsia" w:hAnsiTheme="minorHAnsi" w:cstheme="minorBidi"/>
          <w:noProof/>
          <w:kern w:val="2"/>
          <w:sz w:val="24"/>
          <w:szCs w:val="24"/>
          <w:lang w:eastAsia="zh-CN"/>
          <w14:ligatures w14:val="standardContextual"/>
        </w:rPr>
        <w:tab/>
      </w:r>
      <w:r>
        <w:rPr>
          <w:noProof/>
        </w:rPr>
        <w:t>Severability</w:t>
      </w:r>
      <w:r>
        <w:rPr>
          <w:noProof/>
        </w:rPr>
        <w:tab/>
      </w:r>
      <w:r>
        <w:rPr>
          <w:noProof/>
        </w:rPr>
        <w:fldChar w:fldCharType="begin"/>
      </w:r>
      <w:r>
        <w:rPr>
          <w:noProof/>
        </w:rPr>
        <w:instrText xml:space="preserve"> PAGEREF _Toc211333583 \h </w:instrText>
      </w:r>
      <w:r>
        <w:rPr>
          <w:noProof/>
        </w:rPr>
        <w:fldChar w:fldCharType="separate"/>
      </w:r>
      <w:r>
        <w:rPr>
          <w:noProof/>
        </w:rPr>
        <w:t>77</w:t>
      </w:r>
      <w:r>
        <w:rPr>
          <w:noProof/>
        </w:rPr>
        <w:fldChar w:fldCharType="end"/>
      </w:r>
    </w:p>
    <w:p w:rsidR="009142C0" w14:paraId="1DDF3B49" w14:textId="2685122D">
      <w:pPr>
        <w:pStyle w:val="TOC2"/>
        <w:rPr>
          <w:rFonts w:asciiTheme="minorHAnsi" w:eastAsiaTheme="minorEastAsia" w:hAnsiTheme="minorHAnsi" w:cstheme="minorBidi"/>
          <w:noProof/>
          <w:kern w:val="2"/>
          <w:sz w:val="24"/>
          <w:szCs w:val="24"/>
          <w:lang w:eastAsia="zh-CN"/>
          <w14:ligatures w14:val="standardContextual"/>
        </w:rPr>
      </w:pPr>
      <w:r>
        <w:rPr>
          <w:noProof/>
        </w:rPr>
        <w:t>33.14</w:t>
      </w:r>
      <w:r>
        <w:rPr>
          <w:rFonts w:asciiTheme="minorHAnsi" w:eastAsiaTheme="minorEastAsia" w:hAnsiTheme="minorHAnsi" w:cstheme="minorBidi"/>
          <w:noProof/>
          <w:kern w:val="2"/>
          <w:sz w:val="24"/>
          <w:szCs w:val="24"/>
          <w:lang w:eastAsia="zh-CN"/>
          <w14:ligatures w14:val="standardContextual"/>
        </w:rPr>
        <w:tab/>
      </w:r>
      <w:r>
        <w:rPr>
          <w:noProof/>
        </w:rPr>
        <w:t>Governing Law and jurisdiction</w:t>
      </w:r>
      <w:r>
        <w:rPr>
          <w:noProof/>
        </w:rPr>
        <w:tab/>
      </w:r>
      <w:r>
        <w:rPr>
          <w:noProof/>
        </w:rPr>
        <w:fldChar w:fldCharType="begin"/>
      </w:r>
      <w:r>
        <w:rPr>
          <w:noProof/>
        </w:rPr>
        <w:instrText xml:space="preserve"> PAGEREF _Toc211333584 \h </w:instrText>
      </w:r>
      <w:r>
        <w:rPr>
          <w:noProof/>
        </w:rPr>
        <w:fldChar w:fldCharType="separate"/>
      </w:r>
      <w:r>
        <w:rPr>
          <w:noProof/>
        </w:rPr>
        <w:t>77</w:t>
      </w:r>
      <w:r>
        <w:rPr>
          <w:noProof/>
        </w:rPr>
        <w:fldChar w:fldCharType="end"/>
      </w:r>
    </w:p>
    <w:p w:rsidR="009142C0" w14:paraId="17F21ED6" w14:textId="59D91257">
      <w:pPr>
        <w:pStyle w:val="TOC2"/>
        <w:rPr>
          <w:rFonts w:asciiTheme="minorHAnsi" w:eastAsiaTheme="minorEastAsia" w:hAnsiTheme="minorHAnsi" w:cstheme="minorBidi"/>
          <w:noProof/>
          <w:kern w:val="2"/>
          <w:sz w:val="24"/>
          <w:szCs w:val="24"/>
          <w:lang w:eastAsia="zh-CN"/>
          <w14:ligatures w14:val="standardContextual"/>
        </w:rPr>
      </w:pPr>
      <w:r>
        <w:rPr>
          <w:noProof/>
        </w:rPr>
        <w:t>33.15</w:t>
      </w:r>
      <w:r>
        <w:rPr>
          <w:rFonts w:asciiTheme="minorHAnsi" w:eastAsiaTheme="minorEastAsia" w:hAnsiTheme="minorHAnsi" w:cstheme="minorBidi"/>
          <w:noProof/>
          <w:kern w:val="2"/>
          <w:sz w:val="24"/>
          <w:szCs w:val="24"/>
          <w:lang w:eastAsia="zh-CN"/>
          <w14:ligatures w14:val="standardContextual"/>
        </w:rPr>
        <w:tab/>
      </w:r>
      <w:r>
        <w:rPr>
          <w:noProof/>
        </w:rPr>
        <w:t>Electronic execution</w:t>
      </w:r>
      <w:r>
        <w:rPr>
          <w:noProof/>
        </w:rPr>
        <w:tab/>
      </w:r>
      <w:r>
        <w:rPr>
          <w:noProof/>
        </w:rPr>
        <w:fldChar w:fldCharType="begin"/>
      </w:r>
      <w:r>
        <w:rPr>
          <w:noProof/>
        </w:rPr>
        <w:instrText xml:space="preserve"> PAGEREF _Toc211333585 \h </w:instrText>
      </w:r>
      <w:r>
        <w:rPr>
          <w:noProof/>
        </w:rPr>
        <w:fldChar w:fldCharType="separate"/>
      </w:r>
      <w:r>
        <w:rPr>
          <w:noProof/>
        </w:rPr>
        <w:t>77</w:t>
      </w:r>
      <w:r>
        <w:rPr>
          <w:noProof/>
        </w:rPr>
        <w:fldChar w:fldCharType="end"/>
      </w:r>
    </w:p>
    <w:p w:rsidR="009142C0" w14:paraId="3E95BDE0" w14:textId="17F1A57B">
      <w:pPr>
        <w:pStyle w:val="TOC2"/>
        <w:rPr>
          <w:rFonts w:asciiTheme="minorHAnsi" w:eastAsiaTheme="minorEastAsia" w:hAnsiTheme="minorHAnsi" w:cstheme="minorBidi"/>
          <w:noProof/>
          <w:kern w:val="2"/>
          <w:sz w:val="24"/>
          <w:szCs w:val="24"/>
          <w:lang w:eastAsia="zh-CN"/>
          <w14:ligatures w14:val="standardContextual"/>
        </w:rPr>
      </w:pPr>
      <w:r>
        <w:rPr>
          <w:noProof/>
        </w:rPr>
        <w:t>33.16</w:t>
      </w:r>
      <w:r>
        <w:rPr>
          <w:rFonts w:asciiTheme="minorHAnsi" w:eastAsiaTheme="minorEastAsia" w:hAnsiTheme="minorHAnsi" w:cstheme="minorBidi"/>
          <w:noProof/>
          <w:kern w:val="2"/>
          <w:sz w:val="24"/>
          <w:szCs w:val="24"/>
          <w:lang w:eastAsia="zh-CN"/>
          <w14:ligatures w14:val="standardContextual"/>
        </w:rPr>
        <w:tab/>
      </w:r>
      <w:r>
        <w:rPr>
          <w:noProof/>
        </w:rPr>
        <w:t>Directions as to management of this agreement</w:t>
      </w:r>
      <w:r>
        <w:rPr>
          <w:noProof/>
        </w:rPr>
        <w:tab/>
      </w:r>
      <w:r>
        <w:rPr>
          <w:noProof/>
        </w:rPr>
        <w:fldChar w:fldCharType="begin"/>
      </w:r>
      <w:r>
        <w:rPr>
          <w:noProof/>
        </w:rPr>
        <w:instrText xml:space="preserve"> PAGEREF _Toc211333586 \h </w:instrText>
      </w:r>
      <w:r>
        <w:rPr>
          <w:noProof/>
        </w:rPr>
        <w:fldChar w:fldCharType="separate"/>
      </w:r>
      <w:r>
        <w:rPr>
          <w:noProof/>
        </w:rPr>
        <w:t>78</w:t>
      </w:r>
      <w:r>
        <w:rPr>
          <w:noProof/>
        </w:rPr>
        <w:fldChar w:fldCharType="end"/>
      </w:r>
    </w:p>
    <w:p w:rsidR="009142C0" w14:paraId="11A214D1" w14:textId="3E241F5E">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Schedule 1</w:t>
      </w:r>
      <w:r>
        <w:rPr>
          <w:rFonts w:asciiTheme="minorHAnsi" w:eastAsiaTheme="minorEastAsia" w:hAnsiTheme="minorHAnsi" w:cstheme="minorBidi"/>
          <w:b w:val="0"/>
          <w:noProof/>
          <w:kern w:val="2"/>
          <w:sz w:val="24"/>
          <w:szCs w:val="24"/>
          <w:lang w:eastAsia="zh-CN"/>
          <w14:ligatures w14:val="standardContextual"/>
        </w:rPr>
        <w:tab/>
      </w:r>
      <w:r>
        <w:rPr>
          <w:noProof/>
        </w:rPr>
        <w:t>Exercise Notice</w:t>
      </w:r>
      <w:r>
        <w:rPr>
          <w:noProof/>
        </w:rPr>
        <w:tab/>
      </w:r>
      <w:r>
        <w:rPr>
          <w:noProof/>
        </w:rPr>
        <w:fldChar w:fldCharType="begin"/>
      </w:r>
      <w:r>
        <w:rPr>
          <w:noProof/>
        </w:rPr>
        <w:instrText xml:space="preserve"> PAGEREF _Toc211333587 \h </w:instrText>
      </w:r>
      <w:r>
        <w:rPr>
          <w:noProof/>
        </w:rPr>
        <w:fldChar w:fldCharType="separate"/>
      </w:r>
      <w:r>
        <w:rPr>
          <w:noProof/>
        </w:rPr>
        <w:t>79</w:t>
      </w:r>
      <w:r>
        <w:rPr>
          <w:noProof/>
        </w:rPr>
        <w:fldChar w:fldCharType="end"/>
      </w:r>
    </w:p>
    <w:p w:rsidR="009142C0" w14:paraId="1205529F" w14:textId="1F89C4F4">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Schedule 2</w:t>
      </w:r>
      <w:r>
        <w:rPr>
          <w:rFonts w:asciiTheme="minorHAnsi" w:eastAsiaTheme="minorEastAsia" w:hAnsiTheme="minorHAnsi" w:cstheme="minorBidi"/>
          <w:b w:val="0"/>
          <w:noProof/>
          <w:kern w:val="2"/>
          <w:sz w:val="24"/>
          <w:szCs w:val="24"/>
          <w:lang w:eastAsia="zh-CN"/>
          <w14:ligatures w14:val="standardContextual"/>
        </w:rPr>
        <w:tab/>
      </w:r>
      <w:r>
        <w:rPr>
          <w:noProof/>
        </w:rPr>
        <w:t>Annuity Product terms</w:t>
      </w:r>
      <w:r>
        <w:rPr>
          <w:noProof/>
        </w:rPr>
        <w:tab/>
      </w:r>
      <w:r>
        <w:rPr>
          <w:noProof/>
        </w:rPr>
        <w:fldChar w:fldCharType="begin"/>
      </w:r>
      <w:r>
        <w:rPr>
          <w:noProof/>
        </w:rPr>
        <w:instrText xml:space="preserve"> PAGEREF _Toc211333588 \h </w:instrText>
      </w:r>
      <w:r>
        <w:rPr>
          <w:noProof/>
        </w:rPr>
        <w:fldChar w:fldCharType="separate"/>
      </w:r>
      <w:r>
        <w:rPr>
          <w:noProof/>
        </w:rPr>
        <w:t>80</w:t>
      </w:r>
      <w:r>
        <w:rPr>
          <w:noProof/>
        </w:rPr>
        <w:fldChar w:fldCharType="end"/>
      </w:r>
    </w:p>
    <w:p w:rsidR="009142C0" w14:paraId="713F562E" w14:textId="497C7594">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Schedule 3</w:t>
      </w:r>
      <w:r>
        <w:rPr>
          <w:rFonts w:asciiTheme="minorHAnsi" w:eastAsiaTheme="minorEastAsia" w:hAnsiTheme="minorHAnsi" w:cstheme="minorBidi"/>
          <w:b w:val="0"/>
          <w:noProof/>
          <w:kern w:val="2"/>
          <w:sz w:val="24"/>
          <w:szCs w:val="24"/>
          <w:lang w:eastAsia="zh-CN"/>
          <w14:ligatures w14:val="standardContextual"/>
        </w:rPr>
        <w:tab/>
      </w:r>
      <w:r>
        <w:rPr>
          <w:noProof/>
        </w:rPr>
        <w:t>Knowledge sharing plan</w:t>
      </w:r>
      <w:r>
        <w:rPr>
          <w:noProof/>
        </w:rPr>
        <w:tab/>
      </w:r>
      <w:r>
        <w:rPr>
          <w:noProof/>
        </w:rPr>
        <w:fldChar w:fldCharType="begin"/>
      </w:r>
      <w:r>
        <w:rPr>
          <w:noProof/>
        </w:rPr>
        <w:instrText xml:space="preserve"> PAGEREF _Toc211333589 \h </w:instrText>
      </w:r>
      <w:r>
        <w:rPr>
          <w:noProof/>
        </w:rPr>
        <w:fldChar w:fldCharType="separate"/>
      </w:r>
      <w:r>
        <w:rPr>
          <w:noProof/>
        </w:rPr>
        <w:t>85</w:t>
      </w:r>
      <w:r>
        <w:rPr>
          <w:noProof/>
        </w:rPr>
        <w:fldChar w:fldCharType="end"/>
      </w:r>
    </w:p>
    <w:p w:rsidR="009142C0" w14:paraId="25DA1A4C" w14:textId="19054886">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Schedule 4</w:t>
      </w:r>
      <w:r>
        <w:rPr>
          <w:rFonts w:asciiTheme="minorHAnsi" w:eastAsiaTheme="minorEastAsia" w:hAnsiTheme="minorHAnsi" w:cstheme="minorBidi"/>
          <w:b w:val="0"/>
          <w:noProof/>
          <w:kern w:val="2"/>
          <w:sz w:val="24"/>
          <w:szCs w:val="24"/>
          <w:lang w:eastAsia="zh-CN"/>
          <w14:ligatures w14:val="standardContextual"/>
        </w:rPr>
        <w:tab/>
      </w:r>
      <w:r>
        <w:rPr>
          <w:noProof/>
        </w:rPr>
        <w:t>WDR Schedule</w:t>
      </w:r>
      <w:r>
        <w:rPr>
          <w:noProof/>
        </w:rPr>
        <w:tab/>
      </w:r>
      <w:r>
        <w:rPr>
          <w:noProof/>
        </w:rPr>
        <w:fldChar w:fldCharType="begin"/>
      </w:r>
      <w:r>
        <w:rPr>
          <w:noProof/>
        </w:rPr>
        <w:instrText xml:space="preserve"> PAGEREF _Toc211333590 \h </w:instrText>
      </w:r>
      <w:r>
        <w:rPr>
          <w:noProof/>
        </w:rPr>
        <w:fldChar w:fldCharType="separate"/>
      </w:r>
      <w:r>
        <w:rPr>
          <w:noProof/>
        </w:rPr>
        <w:t>87</w:t>
      </w:r>
      <w:r>
        <w:rPr>
          <w:noProof/>
        </w:rPr>
        <w:fldChar w:fldCharType="end"/>
      </w:r>
    </w:p>
    <w:p w:rsidR="009142C0" w14:paraId="3B2FAB8E" w14:textId="5F4C8151">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Schedule 5</w:t>
      </w:r>
      <w:r>
        <w:rPr>
          <w:rFonts w:asciiTheme="minorHAnsi" w:eastAsiaTheme="minorEastAsia" w:hAnsiTheme="minorHAnsi" w:cstheme="minorBidi"/>
          <w:b w:val="0"/>
          <w:noProof/>
          <w:kern w:val="2"/>
          <w:sz w:val="24"/>
          <w:szCs w:val="24"/>
          <w:lang w:eastAsia="zh-CN"/>
          <w14:ligatures w14:val="standardContextual"/>
        </w:rPr>
        <w:tab/>
      </w:r>
      <w:r>
        <w:rPr>
          <w:noProof/>
        </w:rPr>
        <w:t>Social Licence Commitments</w:t>
      </w:r>
      <w:r>
        <w:rPr>
          <w:noProof/>
        </w:rPr>
        <w:tab/>
      </w:r>
      <w:r>
        <w:rPr>
          <w:noProof/>
        </w:rPr>
        <w:fldChar w:fldCharType="begin"/>
      </w:r>
      <w:r>
        <w:rPr>
          <w:noProof/>
        </w:rPr>
        <w:instrText xml:space="preserve"> PAGEREF _Toc211333591 \h </w:instrText>
      </w:r>
      <w:r>
        <w:rPr>
          <w:noProof/>
        </w:rPr>
        <w:fldChar w:fldCharType="separate"/>
      </w:r>
      <w:r>
        <w:rPr>
          <w:noProof/>
        </w:rPr>
        <w:t>89</w:t>
      </w:r>
      <w:r>
        <w:rPr>
          <w:noProof/>
        </w:rPr>
        <w:fldChar w:fldCharType="end"/>
      </w:r>
    </w:p>
    <w:p w:rsidR="009142C0" w14:paraId="2ED5272D" w14:textId="48C98C63">
      <w:pPr>
        <w:pStyle w:val="TOC3"/>
        <w:rPr>
          <w:rFonts w:asciiTheme="minorHAnsi" w:eastAsiaTheme="minorEastAsia" w:hAnsiTheme="minorHAnsi" w:cstheme="minorBidi"/>
          <w:b w:val="0"/>
          <w:noProof/>
          <w:kern w:val="2"/>
          <w:sz w:val="24"/>
          <w:szCs w:val="24"/>
          <w:lang w:eastAsia="zh-CN"/>
          <w14:ligatures w14:val="standardContextual"/>
        </w:rPr>
      </w:pPr>
      <w:r>
        <w:rPr>
          <w:noProof/>
        </w:rPr>
        <w:t>Signing page</w:t>
      </w:r>
      <w:r>
        <w:rPr>
          <w:noProof/>
        </w:rPr>
        <w:tab/>
      </w:r>
      <w:r>
        <w:rPr>
          <w:noProof/>
        </w:rPr>
        <w:fldChar w:fldCharType="begin"/>
      </w:r>
      <w:r>
        <w:rPr>
          <w:noProof/>
        </w:rPr>
        <w:instrText xml:space="preserve"> PAGEREF _Toc211333592 \h </w:instrText>
      </w:r>
      <w:r>
        <w:rPr>
          <w:noProof/>
        </w:rPr>
        <w:fldChar w:fldCharType="separate"/>
      </w:r>
      <w:r>
        <w:rPr>
          <w:noProof/>
        </w:rPr>
        <w:t>94</w:t>
      </w:r>
      <w:r>
        <w:rPr>
          <w:noProof/>
        </w:rPr>
        <w:fldChar w:fldCharType="end"/>
      </w:r>
    </w:p>
    <w:p w:rsidR="009142C0" w14:paraId="424CB2DA" w14:textId="02FB0F47">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Annexure A</w:t>
      </w:r>
      <w:r>
        <w:rPr>
          <w:rFonts w:asciiTheme="minorHAnsi" w:eastAsiaTheme="minorEastAsia" w:hAnsiTheme="minorHAnsi" w:cstheme="minorBidi"/>
          <w:b w:val="0"/>
          <w:noProof/>
          <w:kern w:val="2"/>
          <w:sz w:val="24"/>
          <w:szCs w:val="24"/>
          <w:lang w:eastAsia="zh-CN"/>
          <w14:ligatures w14:val="standardContextual"/>
        </w:rPr>
        <w:tab/>
      </w:r>
      <w:r>
        <w:rPr>
          <w:noProof/>
        </w:rPr>
        <w:t>Form of Tripartite</w:t>
      </w:r>
      <w:r>
        <w:rPr>
          <w:noProof/>
        </w:rPr>
        <w:tab/>
      </w:r>
      <w:r>
        <w:rPr>
          <w:noProof/>
        </w:rPr>
        <w:fldChar w:fldCharType="begin"/>
      </w:r>
      <w:r>
        <w:rPr>
          <w:noProof/>
        </w:rPr>
        <w:instrText xml:space="preserve"> PAGEREF _Toc211333593 \h </w:instrText>
      </w:r>
      <w:r>
        <w:rPr>
          <w:noProof/>
        </w:rPr>
        <w:fldChar w:fldCharType="separate"/>
      </w:r>
      <w:r>
        <w:rPr>
          <w:noProof/>
        </w:rPr>
        <w:t>96</w:t>
      </w:r>
      <w:r>
        <w:rPr>
          <w:noProof/>
        </w:rPr>
        <w:fldChar w:fldCharType="end"/>
      </w:r>
    </w:p>
    <w:p w:rsidR="009142C0" w14:paraId="1376364E" w14:textId="7EE55721">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Annexure B</w:t>
      </w:r>
      <w:r>
        <w:rPr>
          <w:rFonts w:asciiTheme="minorHAnsi" w:eastAsiaTheme="minorEastAsia" w:hAnsiTheme="minorHAnsi" w:cstheme="minorBidi"/>
          <w:b w:val="0"/>
          <w:noProof/>
          <w:kern w:val="2"/>
          <w:sz w:val="24"/>
          <w:szCs w:val="24"/>
          <w:lang w:eastAsia="zh-CN"/>
          <w14:ligatures w14:val="standardContextual"/>
        </w:rPr>
        <w:tab/>
      </w:r>
      <w:r>
        <w:rPr>
          <w:noProof/>
        </w:rPr>
        <w:t>Form of Initial Security</w:t>
      </w:r>
      <w:r>
        <w:rPr>
          <w:noProof/>
        </w:rPr>
        <w:tab/>
      </w:r>
      <w:r>
        <w:rPr>
          <w:noProof/>
        </w:rPr>
        <w:fldChar w:fldCharType="begin"/>
      </w:r>
      <w:r>
        <w:rPr>
          <w:noProof/>
        </w:rPr>
        <w:instrText xml:space="preserve"> PAGEREF _Toc211333594 \h </w:instrText>
      </w:r>
      <w:r>
        <w:rPr>
          <w:noProof/>
        </w:rPr>
        <w:fldChar w:fldCharType="separate"/>
      </w:r>
      <w:r>
        <w:rPr>
          <w:noProof/>
        </w:rPr>
        <w:t>97</w:t>
      </w:r>
      <w:r>
        <w:rPr>
          <w:noProof/>
        </w:rPr>
        <w:fldChar w:fldCharType="end"/>
      </w:r>
    </w:p>
    <w:p w:rsidR="003B3F37" w:rsidRPr="007217B9" w14:paraId="13EB9379" w14:textId="6750AE17">
      <w:r>
        <w:rPr>
          <w:b/>
        </w:rPr>
        <w:fldChar w:fldCharType="end"/>
      </w:r>
    </w:p>
    <w:p w:rsidR="003B3F37" w:rsidRPr="007217B9" w14:paraId="5D4EE239" w14:textId="77777777">
      <w:pPr>
        <w:pStyle w:val="Headersub"/>
        <w:sectPr w:rsidSect="0079094E">
          <w:headerReference w:type="default" r:id="rId12"/>
          <w:footerReference w:type="default" r:id="rId13"/>
          <w:headerReference w:type="first" r:id="rId14"/>
          <w:footerReference w:type="first" r:id="rId15"/>
          <w:pgSz w:w="11907" w:h="16840" w:code="9"/>
          <w:pgMar w:top="1134" w:right="1134" w:bottom="1417" w:left="2835" w:header="425" w:footer="567" w:gutter="0"/>
          <w:pgNumType w:start="1"/>
          <w:cols w:space="720"/>
          <w:titlePg/>
          <w:docGrid w:linePitch="313"/>
        </w:sectPr>
      </w:pPr>
    </w:p>
    <w:p w:rsidR="003B3F37" w:rsidRPr="007217B9" w14:paraId="3649837E" w14:textId="77777777">
      <w:pPr>
        <w:pStyle w:val="Headersub"/>
      </w:pPr>
      <w:bookmarkStart w:id="11" w:name="_Toc492504650"/>
      <w:bookmarkStart w:id="12" w:name="_Toc515358753"/>
      <w:bookmarkStart w:id="13" w:name="_Toc211333407"/>
      <w:r w:rsidRPr="007217B9">
        <w:t>Details</w:t>
      </w:r>
      <w:bookmarkEnd w:id="11"/>
      <w:bookmarkEnd w:id="12"/>
      <w:bookmarkEnd w:id="13"/>
    </w:p>
    <w:tbl>
      <w:tblPr>
        <w:tblW w:w="5000" w:type="pct"/>
        <w:tblLayout w:type="fixed"/>
        <w:tblCellMar>
          <w:left w:w="107" w:type="dxa"/>
          <w:right w:w="107" w:type="dxa"/>
        </w:tblCellMar>
        <w:tblLook w:val="0000"/>
      </w:tblPr>
      <w:tblGrid>
        <w:gridCol w:w="1684"/>
        <w:gridCol w:w="1769"/>
        <w:gridCol w:w="4485"/>
      </w:tblGrid>
      <w:tr w14:paraId="078AC1B9" w14:textId="77777777">
        <w:tblPrEx>
          <w:tblW w:w="5000" w:type="pct"/>
          <w:tblLayout w:type="fixed"/>
          <w:tblLook w:val="0000"/>
        </w:tblPrEx>
        <w:tc>
          <w:tcPr>
            <w:tcW w:w="1061" w:type="pct"/>
            <w:tcBorders>
              <w:top w:val="single" w:sz="6" w:space="0" w:color="auto"/>
            </w:tcBorders>
          </w:tcPr>
          <w:p w:rsidR="003B3F37" w:rsidRPr="007217B9" w14:paraId="3D4649FF" w14:textId="77777777">
            <w:pPr>
              <w:spacing w:before="120" w:after="120" w:line="260" w:lineRule="atLeast"/>
              <w:rPr>
                <w:b/>
                <w:sz w:val="21"/>
              </w:rPr>
            </w:pPr>
            <w:r>
              <w:rPr>
                <w:b/>
                <w:sz w:val="21"/>
              </w:rPr>
              <w:t>Parties</w:t>
            </w:r>
          </w:p>
        </w:tc>
        <w:tc>
          <w:tcPr>
            <w:tcW w:w="3939" w:type="pct"/>
            <w:gridSpan w:val="2"/>
            <w:tcBorders>
              <w:top w:val="single" w:sz="6" w:space="0" w:color="auto"/>
            </w:tcBorders>
          </w:tcPr>
          <w:p w:rsidR="003B3F37" w:rsidRPr="007217B9" w14:paraId="4C919194" w14:textId="77777777">
            <w:pPr>
              <w:pStyle w:val="Details"/>
              <w:rPr>
                <w:b/>
              </w:rPr>
            </w:pPr>
            <w:r w:rsidRPr="004C4365">
              <w:rPr>
                <w:b/>
                <w:bCs/>
              </w:rPr>
              <w:t>SFV</w:t>
            </w:r>
            <w:r>
              <w:t xml:space="preserve"> </w:t>
            </w:r>
            <w:r w:rsidRPr="00241748" w:rsidR="00B1487C">
              <w:t>and</w:t>
            </w:r>
            <w:r w:rsidR="00B1487C">
              <w:rPr>
                <w:b/>
              </w:rPr>
              <w:t xml:space="preserve"> </w:t>
            </w:r>
            <w:r>
              <w:rPr>
                <w:b/>
              </w:rPr>
              <w:t>LTES Operator</w:t>
            </w:r>
          </w:p>
        </w:tc>
      </w:tr>
      <w:tr w14:paraId="080F57D2" w14:textId="77777777" w:rsidTr="002C7C33">
        <w:tblPrEx>
          <w:tblW w:w="5000" w:type="pct"/>
          <w:tblLayout w:type="fixed"/>
          <w:tblLook w:val="0000"/>
        </w:tblPrEx>
        <w:tc>
          <w:tcPr>
            <w:tcW w:w="1061" w:type="pct"/>
            <w:vMerge w:val="restart"/>
            <w:tcBorders>
              <w:top w:val="single" w:sz="6" w:space="0" w:color="auto"/>
            </w:tcBorders>
          </w:tcPr>
          <w:p w:rsidR="002C7C33" w:rsidRPr="007217B9" w14:paraId="71367959" w14:textId="77777777">
            <w:pPr>
              <w:spacing w:before="120" w:after="120" w:line="260" w:lineRule="atLeast"/>
              <w:rPr>
                <w:b/>
                <w:sz w:val="21"/>
              </w:rPr>
            </w:pPr>
            <w:bookmarkStart w:id="14" w:name="PartyTitle1"/>
            <w:bookmarkEnd w:id="14"/>
            <w:r>
              <w:rPr>
                <w:b/>
                <w:sz w:val="21"/>
              </w:rPr>
              <w:t>SFV</w:t>
            </w:r>
          </w:p>
        </w:tc>
        <w:tc>
          <w:tcPr>
            <w:tcW w:w="1114" w:type="pct"/>
            <w:tcBorders>
              <w:top w:val="single" w:sz="6" w:space="0" w:color="auto"/>
            </w:tcBorders>
          </w:tcPr>
          <w:p w:rsidR="002C7C33" w:rsidRPr="007217B9" w14:paraId="51DA2C70" w14:textId="77777777">
            <w:pPr>
              <w:spacing w:before="120" w:after="120" w:line="260" w:lineRule="atLeast"/>
            </w:pPr>
            <w:r w:rsidRPr="007217B9">
              <w:t>Name</w:t>
            </w:r>
          </w:p>
        </w:tc>
        <w:tc>
          <w:tcPr>
            <w:tcW w:w="2825" w:type="pct"/>
            <w:tcBorders>
              <w:top w:val="single" w:sz="6" w:space="0" w:color="auto"/>
            </w:tcBorders>
          </w:tcPr>
          <w:p w:rsidR="002C7C33" w:rsidRPr="00647031" w:rsidP="003E1095" w14:paraId="39E7AE1D" w14:textId="77777777">
            <w:pPr>
              <w:pStyle w:val="Details"/>
              <w:rPr>
                <w:bCs/>
              </w:rPr>
            </w:pPr>
            <w:bookmarkStart w:id="15" w:name="PartyName1"/>
            <w:bookmarkEnd w:id="15"/>
            <w:r w:rsidRPr="00647031">
              <w:rPr>
                <w:bCs/>
              </w:rPr>
              <w:t>Scheme Financial Vehicle Pty Ltd</w:t>
            </w:r>
          </w:p>
        </w:tc>
      </w:tr>
      <w:tr w14:paraId="6B0D3886" w14:textId="77777777" w:rsidTr="002C7C33">
        <w:tblPrEx>
          <w:tblW w:w="5000" w:type="pct"/>
          <w:tblLayout w:type="fixed"/>
          <w:tblLook w:val="0000"/>
        </w:tblPrEx>
        <w:tc>
          <w:tcPr>
            <w:tcW w:w="1061" w:type="pct"/>
            <w:vMerge/>
          </w:tcPr>
          <w:p w:rsidR="002C7C33" w14:paraId="4FA8B921" w14:textId="77777777">
            <w:pPr>
              <w:spacing w:before="120" w:after="120" w:line="260" w:lineRule="atLeast"/>
              <w:rPr>
                <w:b/>
                <w:sz w:val="21"/>
              </w:rPr>
            </w:pPr>
          </w:p>
        </w:tc>
        <w:tc>
          <w:tcPr>
            <w:tcW w:w="1114" w:type="pct"/>
          </w:tcPr>
          <w:p w:rsidR="002C7C33" w:rsidRPr="007217B9" w14:paraId="16D2F66A" w14:textId="77777777">
            <w:pPr>
              <w:spacing w:before="120" w:after="120" w:line="260" w:lineRule="atLeast"/>
            </w:pPr>
            <w:r>
              <w:t>ACN</w:t>
            </w:r>
          </w:p>
        </w:tc>
        <w:tc>
          <w:tcPr>
            <w:tcW w:w="2825" w:type="pct"/>
          </w:tcPr>
          <w:p w:rsidR="002C7C33" w:rsidRPr="00647031" w:rsidP="003E1095" w14:paraId="364408AA" w14:textId="77777777">
            <w:pPr>
              <w:pStyle w:val="Details"/>
              <w:rPr>
                <w:bCs/>
              </w:rPr>
            </w:pPr>
            <w:r w:rsidRPr="00647031">
              <w:rPr>
                <w:bCs/>
              </w:rPr>
              <w:t>662 496 479</w:t>
            </w:r>
          </w:p>
        </w:tc>
      </w:tr>
      <w:tr w14:paraId="4F435151" w14:textId="77777777">
        <w:tblPrEx>
          <w:tblW w:w="5000" w:type="pct"/>
          <w:tblLayout w:type="fixed"/>
          <w:tblLook w:val="0000"/>
        </w:tblPrEx>
        <w:tc>
          <w:tcPr>
            <w:tcW w:w="1061" w:type="pct"/>
            <w:vMerge/>
          </w:tcPr>
          <w:p w:rsidR="002C7C33" w:rsidRPr="007217B9" w14:paraId="753E538E" w14:textId="77777777">
            <w:pPr>
              <w:spacing w:before="120" w:after="120" w:line="260" w:lineRule="atLeast"/>
              <w:rPr>
                <w:b/>
                <w:sz w:val="21"/>
              </w:rPr>
            </w:pPr>
          </w:p>
        </w:tc>
        <w:tc>
          <w:tcPr>
            <w:tcW w:w="1114" w:type="pct"/>
          </w:tcPr>
          <w:p w:rsidR="002C7C33" w:rsidRPr="007217B9" w14:paraId="7318578F" w14:textId="77777777">
            <w:pPr>
              <w:spacing w:before="120" w:after="120" w:line="260" w:lineRule="atLeast"/>
            </w:pPr>
            <w:r w:rsidRPr="007217B9">
              <w:t>Address</w:t>
            </w:r>
          </w:p>
        </w:tc>
        <w:tc>
          <w:tcPr>
            <w:tcW w:w="2825" w:type="pct"/>
          </w:tcPr>
          <w:p w:rsidR="002C7C33" w:rsidRPr="007217B9" w14:paraId="07E3F539" w14:textId="77777777">
            <w:pPr>
              <w:pStyle w:val="Details"/>
            </w:pPr>
            <w:bookmarkStart w:id="16" w:name="Address1"/>
            <w:bookmarkEnd w:id="16"/>
            <w:r>
              <w:t>[</w:t>
            </w:r>
            <w:r w:rsidRPr="00431860">
              <w:rPr>
                <w:highlight w:val="yellow"/>
              </w:rPr>
              <w:t>insert</w:t>
            </w:r>
            <w:r>
              <w:t>]</w:t>
            </w:r>
          </w:p>
        </w:tc>
      </w:tr>
      <w:tr w14:paraId="0E12645F" w14:textId="77777777">
        <w:tblPrEx>
          <w:tblW w:w="5000" w:type="pct"/>
          <w:tblLayout w:type="fixed"/>
          <w:tblLook w:val="0000"/>
        </w:tblPrEx>
        <w:tc>
          <w:tcPr>
            <w:tcW w:w="1061" w:type="pct"/>
            <w:vMerge/>
          </w:tcPr>
          <w:p w:rsidR="002C7C33" w:rsidRPr="007217B9" w14:paraId="64936073" w14:textId="77777777">
            <w:pPr>
              <w:spacing w:before="120" w:after="120" w:line="260" w:lineRule="atLeast"/>
              <w:rPr>
                <w:b/>
                <w:sz w:val="21"/>
              </w:rPr>
            </w:pPr>
          </w:p>
        </w:tc>
        <w:tc>
          <w:tcPr>
            <w:tcW w:w="1114" w:type="pct"/>
          </w:tcPr>
          <w:p w:rsidR="002C7C33" w:rsidRPr="007217B9" w14:paraId="04E7F552" w14:textId="77777777">
            <w:pPr>
              <w:spacing w:before="120" w:after="120" w:line="260" w:lineRule="atLeast"/>
            </w:pPr>
            <w:r>
              <w:t>Email</w:t>
            </w:r>
          </w:p>
        </w:tc>
        <w:tc>
          <w:tcPr>
            <w:tcW w:w="2825" w:type="pct"/>
          </w:tcPr>
          <w:p w:rsidR="002C7C33" w:rsidRPr="00E3379C" w:rsidP="00261DF8" w14:paraId="51BB0096" w14:textId="77777777">
            <w:pPr>
              <w:pStyle w:val="Details"/>
            </w:pPr>
            <w:bookmarkStart w:id="17" w:name="Email1"/>
            <w:bookmarkEnd w:id="17"/>
            <w:r>
              <w:t>[</w:t>
            </w:r>
            <w:r w:rsidRPr="00431860">
              <w:rPr>
                <w:highlight w:val="yellow"/>
              </w:rPr>
              <w:t>insert</w:t>
            </w:r>
            <w:r>
              <w:t>]</w:t>
            </w:r>
          </w:p>
        </w:tc>
      </w:tr>
      <w:tr w14:paraId="34D043EE" w14:textId="77777777">
        <w:tblPrEx>
          <w:tblW w:w="5000" w:type="pct"/>
          <w:tblLayout w:type="fixed"/>
          <w:tblLook w:val="0000"/>
        </w:tblPrEx>
        <w:tc>
          <w:tcPr>
            <w:tcW w:w="1061" w:type="pct"/>
            <w:vMerge/>
          </w:tcPr>
          <w:p w:rsidR="002C7C33" w:rsidRPr="007217B9" w14:paraId="72A136DF" w14:textId="77777777">
            <w:pPr>
              <w:spacing w:before="120" w:after="120" w:line="260" w:lineRule="atLeast"/>
              <w:rPr>
                <w:b/>
                <w:sz w:val="21"/>
              </w:rPr>
            </w:pPr>
          </w:p>
        </w:tc>
        <w:tc>
          <w:tcPr>
            <w:tcW w:w="1114" w:type="pct"/>
          </w:tcPr>
          <w:p w:rsidR="002C7C33" w:rsidRPr="007217B9" w14:paraId="2DC30937" w14:textId="77777777">
            <w:pPr>
              <w:spacing w:before="120" w:after="120" w:line="260" w:lineRule="atLeast"/>
            </w:pPr>
            <w:r w:rsidRPr="007217B9">
              <w:t>Attention</w:t>
            </w:r>
          </w:p>
        </w:tc>
        <w:tc>
          <w:tcPr>
            <w:tcW w:w="2825" w:type="pct"/>
          </w:tcPr>
          <w:p w:rsidR="002C7C33" w:rsidRPr="00F8056B" w:rsidP="00261DF8" w14:paraId="2E4554BB" w14:textId="77777777">
            <w:pPr>
              <w:pStyle w:val="Details"/>
            </w:pPr>
            <w:bookmarkStart w:id="18" w:name="Attention1"/>
            <w:bookmarkEnd w:id="18"/>
            <w:r>
              <w:t>[</w:t>
            </w:r>
            <w:r w:rsidRPr="00431860">
              <w:rPr>
                <w:highlight w:val="yellow"/>
              </w:rPr>
              <w:t>insert</w:t>
            </w:r>
            <w:r>
              <w:t>]</w:t>
            </w:r>
          </w:p>
        </w:tc>
      </w:tr>
      <w:tr w14:paraId="0154E187" w14:textId="77777777" w:rsidTr="002C7C33">
        <w:tblPrEx>
          <w:tblW w:w="5000" w:type="pct"/>
          <w:tblLayout w:type="fixed"/>
          <w:tblLook w:val="0000"/>
        </w:tblPrEx>
        <w:trPr>
          <w:trHeight w:val="327"/>
        </w:trPr>
        <w:tc>
          <w:tcPr>
            <w:tcW w:w="1061" w:type="pct"/>
            <w:vMerge w:val="restart"/>
            <w:tcBorders>
              <w:top w:val="single" w:sz="6" w:space="0" w:color="auto"/>
            </w:tcBorders>
          </w:tcPr>
          <w:p w:rsidR="00262925" w:rsidRPr="007217B9" w:rsidP="004C4365" w14:paraId="34CACB91" w14:textId="77777777">
            <w:pPr>
              <w:spacing w:before="120" w:after="120" w:line="260" w:lineRule="atLeast"/>
              <w:rPr>
                <w:b/>
                <w:sz w:val="21"/>
              </w:rPr>
            </w:pPr>
            <w:bookmarkStart w:id="19" w:name="PartyTitle2"/>
            <w:bookmarkEnd w:id="19"/>
            <w:r>
              <w:rPr>
                <w:b/>
                <w:sz w:val="21"/>
              </w:rPr>
              <w:t>LTES Operator</w:t>
            </w:r>
          </w:p>
        </w:tc>
        <w:tc>
          <w:tcPr>
            <w:tcW w:w="1114" w:type="pct"/>
            <w:tcBorders>
              <w:top w:val="single" w:sz="6" w:space="0" w:color="auto"/>
            </w:tcBorders>
          </w:tcPr>
          <w:p w:rsidR="00262925" w:rsidRPr="007217B9" w:rsidP="004C4365" w14:paraId="62F045CD" w14:textId="77777777">
            <w:pPr>
              <w:spacing w:before="120" w:after="120" w:line="260" w:lineRule="atLeast"/>
            </w:pPr>
            <w:r w:rsidRPr="007217B9">
              <w:t>Name</w:t>
            </w:r>
          </w:p>
        </w:tc>
        <w:tc>
          <w:tcPr>
            <w:tcW w:w="2825" w:type="pct"/>
            <w:tcBorders>
              <w:top w:val="single" w:sz="6" w:space="0" w:color="auto"/>
            </w:tcBorders>
          </w:tcPr>
          <w:p w:rsidR="00262925" w:rsidRPr="00647031" w:rsidP="004C4365" w14:paraId="36B2B84B" w14:textId="77777777">
            <w:pPr>
              <w:pStyle w:val="Details"/>
              <w:rPr>
                <w:bCs/>
              </w:rPr>
            </w:pPr>
            <w:bookmarkStart w:id="20" w:name="PartyName2"/>
            <w:bookmarkEnd w:id="20"/>
            <w:r w:rsidRPr="00647031">
              <w:rPr>
                <w:bCs/>
              </w:rPr>
              <w:t>[</w:t>
            </w:r>
            <w:r w:rsidRPr="00647031">
              <w:rPr>
                <w:bCs/>
                <w:highlight w:val="yellow"/>
              </w:rPr>
              <w:t>insert</w:t>
            </w:r>
            <w:r w:rsidRPr="00647031">
              <w:rPr>
                <w:bCs/>
              </w:rPr>
              <w:t>]</w:t>
            </w:r>
          </w:p>
        </w:tc>
      </w:tr>
      <w:tr w14:paraId="329E5022" w14:textId="77777777" w:rsidTr="002C7C33">
        <w:tblPrEx>
          <w:tblW w:w="5000" w:type="pct"/>
          <w:tblLayout w:type="fixed"/>
          <w:tblLook w:val="0000"/>
        </w:tblPrEx>
        <w:trPr>
          <w:trHeight w:val="327"/>
        </w:trPr>
        <w:tc>
          <w:tcPr>
            <w:tcW w:w="1061" w:type="pct"/>
            <w:vMerge/>
            <w:tcBorders>
              <w:top w:val="single" w:sz="6" w:space="0" w:color="auto"/>
            </w:tcBorders>
          </w:tcPr>
          <w:p w:rsidR="002C7C33" w:rsidP="004C4365" w14:paraId="305CA813" w14:textId="77777777">
            <w:pPr>
              <w:spacing w:before="120" w:after="120" w:line="260" w:lineRule="atLeast"/>
              <w:rPr>
                <w:b/>
                <w:sz w:val="21"/>
              </w:rPr>
            </w:pPr>
          </w:p>
        </w:tc>
        <w:tc>
          <w:tcPr>
            <w:tcW w:w="1114" w:type="pct"/>
          </w:tcPr>
          <w:p w:rsidR="002C7C33" w:rsidRPr="007217B9" w:rsidP="004C4365" w14:paraId="6DA8A4F0" w14:textId="77777777">
            <w:pPr>
              <w:spacing w:before="120" w:after="120" w:line="260" w:lineRule="atLeast"/>
            </w:pPr>
            <w:r>
              <w:t>ACN</w:t>
            </w:r>
          </w:p>
        </w:tc>
        <w:tc>
          <w:tcPr>
            <w:tcW w:w="2825" w:type="pct"/>
          </w:tcPr>
          <w:p w:rsidR="002C7C33" w:rsidRPr="00647031" w:rsidP="004C4365" w14:paraId="79CC6DD4" w14:textId="77777777">
            <w:pPr>
              <w:pStyle w:val="Details"/>
              <w:rPr>
                <w:bCs/>
              </w:rPr>
            </w:pPr>
            <w:r>
              <w:t>[</w:t>
            </w:r>
            <w:r w:rsidRPr="00431860">
              <w:rPr>
                <w:highlight w:val="yellow"/>
              </w:rPr>
              <w:t>insert</w:t>
            </w:r>
            <w:r>
              <w:t>]</w:t>
            </w:r>
          </w:p>
        </w:tc>
      </w:tr>
      <w:tr w14:paraId="73BBA8FD" w14:textId="77777777">
        <w:tblPrEx>
          <w:tblW w:w="5000" w:type="pct"/>
          <w:tblLayout w:type="fixed"/>
          <w:tblLook w:val="0000"/>
        </w:tblPrEx>
        <w:tc>
          <w:tcPr>
            <w:tcW w:w="1061" w:type="pct"/>
            <w:vMerge/>
          </w:tcPr>
          <w:p w:rsidR="00262925" w:rsidRPr="007217B9" w14:paraId="7E74F466" w14:textId="77777777">
            <w:pPr>
              <w:spacing w:before="120" w:after="120" w:line="260" w:lineRule="atLeast"/>
              <w:rPr>
                <w:b/>
                <w:sz w:val="21"/>
              </w:rPr>
            </w:pPr>
          </w:p>
        </w:tc>
        <w:tc>
          <w:tcPr>
            <w:tcW w:w="1114" w:type="pct"/>
          </w:tcPr>
          <w:p w:rsidR="00262925" w:rsidRPr="007217B9" w14:paraId="67D0FB44" w14:textId="77777777">
            <w:pPr>
              <w:spacing w:before="120" w:after="120" w:line="260" w:lineRule="atLeast"/>
            </w:pPr>
            <w:r w:rsidRPr="007217B9">
              <w:t>Address</w:t>
            </w:r>
          </w:p>
        </w:tc>
        <w:tc>
          <w:tcPr>
            <w:tcW w:w="2825" w:type="pct"/>
          </w:tcPr>
          <w:p w:rsidR="00262925" w:rsidRPr="007217B9" w:rsidP="00BD46CB" w14:paraId="5744569D" w14:textId="77777777">
            <w:pPr>
              <w:pStyle w:val="Details"/>
            </w:pPr>
            <w:bookmarkStart w:id="21" w:name="Address2"/>
            <w:bookmarkEnd w:id="21"/>
            <w:r>
              <w:t>[</w:t>
            </w:r>
            <w:r w:rsidRPr="00431860">
              <w:rPr>
                <w:highlight w:val="yellow"/>
              </w:rPr>
              <w:t>insert</w:t>
            </w:r>
            <w:r>
              <w:t>]</w:t>
            </w:r>
          </w:p>
        </w:tc>
      </w:tr>
      <w:tr w14:paraId="52852BBE" w14:textId="77777777">
        <w:tblPrEx>
          <w:tblW w:w="5000" w:type="pct"/>
          <w:tblLayout w:type="fixed"/>
          <w:tblLook w:val="0000"/>
        </w:tblPrEx>
        <w:tc>
          <w:tcPr>
            <w:tcW w:w="1061" w:type="pct"/>
          </w:tcPr>
          <w:p w:rsidR="00791FDC" w:rsidRPr="007217B9" w:rsidP="00791FDC" w14:paraId="014ED798" w14:textId="77777777">
            <w:pPr>
              <w:spacing w:before="120" w:after="120" w:line="260" w:lineRule="atLeast"/>
              <w:rPr>
                <w:b/>
                <w:sz w:val="21"/>
              </w:rPr>
            </w:pPr>
          </w:p>
        </w:tc>
        <w:tc>
          <w:tcPr>
            <w:tcW w:w="1114" w:type="pct"/>
          </w:tcPr>
          <w:p w:rsidR="00791FDC" w:rsidRPr="007217B9" w:rsidP="00791FDC" w14:paraId="48B18210" w14:textId="77777777">
            <w:pPr>
              <w:spacing w:before="120" w:after="120" w:line="260" w:lineRule="atLeast"/>
            </w:pPr>
            <w:r>
              <w:t>Email</w:t>
            </w:r>
          </w:p>
        </w:tc>
        <w:tc>
          <w:tcPr>
            <w:tcW w:w="2825" w:type="pct"/>
          </w:tcPr>
          <w:p w:rsidR="00791FDC" w:rsidRPr="00125025" w:rsidP="00BD46CB" w14:paraId="5CD78138" w14:textId="77777777">
            <w:pPr>
              <w:pStyle w:val="Details"/>
              <w:rPr>
                <w:color w:val="0000FF"/>
                <w:u w:val="single"/>
              </w:rPr>
            </w:pPr>
            <w:bookmarkStart w:id="22" w:name="Email2"/>
            <w:bookmarkEnd w:id="22"/>
            <w:r>
              <w:t>[</w:t>
            </w:r>
            <w:r w:rsidRPr="00431860">
              <w:rPr>
                <w:highlight w:val="yellow"/>
              </w:rPr>
              <w:t>insert</w:t>
            </w:r>
            <w:r>
              <w:t>]</w:t>
            </w:r>
          </w:p>
        </w:tc>
      </w:tr>
      <w:tr w14:paraId="2B29559E" w14:textId="77777777">
        <w:tblPrEx>
          <w:tblW w:w="5000" w:type="pct"/>
          <w:tblLayout w:type="fixed"/>
          <w:tblLook w:val="0000"/>
        </w:tblPrEx>
        <w:tc>
          <w:tcPr>
            <w:tcW w:w="1061" w:type="pct"/>
          </w:tcPr>
          <w:p w:rsidR="00791FDC" w:rsidRPr="007217B9" w:rsidP="00791FDC" w14:paraId="59EBEF2A" w14:textId="77777777">
            <w:pPr>
              <w:spacing w:before="120" w:after="120" w:line="260" w:lineRule="atLeast"/>
              <w:rPr>
                <w:b/>
                <w:sz w:val="21"/>
              </w:rPr>
            </w:pPr>
          </w:p>
        </w:tc>
        <w:tc>
          <w:tcPr>
            <w:tcW w:w="1114" w:type="pct"/>
          </w:tcPr>
          <w:p w:rsidR="00791FDC" w:rsidRPr="007217B9" w:rsidP="00791FDC" w14:paraId="4B43019D" w14:textId="77777777">
            <w:pPr>
              <w:spacing w:before="120" w:after="120" w:line="260" w:lineRule="atLeast"/>
            </w:pPr>
            <w:r w:rsidRPr="007217B9">
              <w:t>Attention</w:t>
            </w:r>
          </w:p>
        </w:tc>
        <w:tc>
          <w:tcPr>
            <w:tcW w:w="2825" w:type="pct"/>
          </w:tcPr>
          <w:p w:rsidR="00546CA6" w:rsidRPr="00546CA6" w:rsidP="00546CA6" w14:paraId="64A1B854" w14:textId="77777777">
            <w:pPr>
              <w:pStyle w:val="DetailsFollower"/>
            </w:pPr>
            <w:bookmarkStart w:id="23" w:name="Attention2"/>
            <w:bookmarkEnd w:id="23"/>
            <w:r>
              <w:t>[</w:t>
            </w:r>
            <w:r w:rsidRPr="00431860">
              <w:rPr>
                <w:highlight w:val="yellow"/>
              </w:rPr>
              <w:t>insert</w:t>
            </w:r>
            <w:r>
              <w:t>]</w:t>
            </w:r>
          </w:p>
        </w:tc>
      </w:tr>
      <w:tr w14:paraId="553F6FFF" w14:textId="77777777">
        <w:tblPrEx>
          <w:tblW w:w="5000" w:type="pct"/>
          <w:tblLayout w:type="fixed"/>
          <w:tblLook w:val="0000"/>
        </w:tblPrEx>
        <w:tc>
          <w:tcPr>
            <w:tcW w:w="1061" w:type="pct"/>
            <w:tcBorders>
              <w:top w:val="single" w:sz="6" w:space="0" w:color="auto"/>
            </w:tcBorders>
          </w:tcPr>
          <w:p w:rsidR="00D15A65" w:rsidRPr="00D15A65" w14:paraId="6BC665D6" w14:textId="77777777">
            <w:pPr>
              <w:spacing w:before="120" w:after="120" w:line="260" w:lineRule="atLeast"/>
              <w:rPr>
                <w:b/>
                <w:sz w:val="21"/>
              </w:rPr>
            </w:pPr>
            <w:bookmarkStart w:id="24" w:name="moreparties"/>
            <w:bookmarkStart w:id="25" w:name="Recitals" w:colFirst="0" w:colLast="2"/>
            <w:bookmarkEnd w:id="24"/>
            <w:r w:rsidRPr="00D15A65">
              <w:rPr>
                <w:b/>
                <w:sz w:val="21"/>
              </w:rPr>
              <w:t>Recitals</w:t>
            </w:r>
          </w:p>
        </w:tc>
        <w:tc>
          <w:tcPr>
            <w:tcW w:w="3939" w:type="pct"/>
            <w:gridSpan w:val="2"/>
            <w:vMerge w:val="restart"/>
            <w:tcBorders>
              <w:top w:val="single" w:sz="6" w:space="0" w:color="auto"/>
            </w:tcBorders>
          </w:tcPr>
          <w:p w:rsidR="00D15A65" w:rsidRPr="00D15A65" w:rsidP="00D853EA" w14:paraId="353DC1F9" w14:textId="77777777">
            <w:pPr>
              <w:pStyle w:val="Recitals"/>
            </w:pPr>
            <w:bookmarkStart w:id="26" w:name="_Ref126857720"/>
            <w:bookmarkStart w:id="27" w:name="_Ref57815690"/>
            <w:r>
              <w:t xml:space="preserve">Following a competitive tender process, </w:t>
            </w:r>
            <w:r w:rsidRPr="00D15A65">
              <w:t xml:space="preserve">LTES Operator has </w:t>
            </w:r>
            <w:r>
              <w:t xml:space="preserve">been </w:t>
            </w:r>
            <w:r w:rsidRPr="00D15A65">
              <w:t>award</w:t>
            </w:r>
            <w:r>
              <w:t>ed</w:t>
            </w:r>
            <w:r w:rsidRPr="00D15A65">
              <w:t xml:space="preserve"> </w:t>
            </w:r>
            <w:r w:rsidR="00CF03C0">
              <w:t>this</w:t>
            </w:r>
            <w:r w:rsidRPr="00D15A65" w:rsidR="00CF03C0">
              <w:t xml:space="preserve"> </w:t>
            </w:r>
            <w:r w:rsidR="00BC294D">
              <w:t>“</w:t>
            </w:r>
            <w:r w:rsidRPr="00D15A65">
              <w:t xml:space="preserve">long-term energy service </w:t>
            </w:r>
            <w:r w:rsidR="00BC294D">
              <w:t xml:space="preserve">agreement” </w:t>
            </w:r>
            <w:r w:rsidRPr="00D15A65">
              <w:rPr>
                <w:bCs/>
              </w:rPr>
              <w:t>(as defined under the EII Act)</w:t>
            </w:r>
            <w:r w:rsidR="00CF03C0">
              <w:rPr>
                <w:bCs/>
              </w:rPr>
              <w:t xml:space="preserve"> in respect of the </w:t>
            </w:r>
            <w:bookmarkStart w:id="28" w:name="_9kMHG5YVt48868HgX3wnhx"/>
            <w:r w:rsidR="00CF03C0">
              <w:rPr>
                <w:bCs/>
              </w:rPr>
              <w:t>Project</w:t>
            </w:r>
            <w:bookmarkEnd w:id="28"/>
            <w:r w:rsidRPr="00D15A65">
              <w:t>.</w:t>
            </w:r>
            <w:bookmarkEnd w:id="26"/>
            <w:r w:rsidRPr="00D15A65">
              <w:t xml:space="preserve"> </w:t>
            </w:r>
          </w:p>
          <w:p w:rsidR="00ED6402" w:rsidP="00D853EA" w14:paraId="4602487A" w14:textId="77777777">
            <w:pPr>
              <w:pStyle w:val="Recitals"/>
            </w:pPr>
            <w:r w:rsidRPr="00AA53FC">
              <w:t>LTES Operator will</w:t>
            </w:r>
            <w:r>
              <w:t>:</w:t>
            </w:r>
          </w:p>
          <w:p w:rsidR="00ED6402" w:rsidP="00E46758" w14:paraId="0D192017" w14:textId="0D4865EC">
            <w:pPr>
              <w:pStyle w:val="Recitals"/>
              <w:numPr>
                <w:ilvl w:val="0"/>
                <w:numId w:val="0"/>
              </w:numPr>
              <w:ind w:left="1474" w:hanging="737"/>
            </w:pPr>
            <w:r>
              <w:t>(</w:t>
            </w:r>
            <w:r>
              <w:t>i</w:t>
            </w:r>
            <w:r>
              <w:t>)</w:t>
            </w:r>
            <w:r>
              <w:tab/>
            </w:r>
            <w:r w:rsidR="00D345B4">
              <w:t xml:space="preserve">Construct, </w:t>
            </w:r>
            <w:r w:rsidRPr="00AA53FC" w:rsidR="00B563BB">
              <w:t xml:space="preserve">own and operate the </w:t>
            </w:r>
            <w:bookmarkStart w:id="29" w:name="_9kMJI5YVt48868HgX3wnhx"/>
            <w:r w:rsidRPr="00AA53FC" w:rsidR="00B563BB">
              <w:t>Project</w:t>
            </w:r>
            <w:bookmarkEnd w:id="29"/>
            <w:r>
              <w:t>;</w:t>
            </w:r>
            <w:r w:rsidR="00C8078A">
              <w:t xml:space="preserve"> and</w:t>
            </w:r>
          </w:p>
          <w:p w:rsidR="00ED6402" w:rsidP="00E46758" w14:paraId="13BC5CAA" w14:textId="6D200DE9">
            <w:pPr>
              <w:pStyle w:val="Recitals"/>
              <w:numPr>
                <w:ilvl w:val="0"/>
                <w:numId w:val="0"/>
              </w:numPr>
              <w:ind w:left="1474" w:hanging="737"/>
            </w:pPr>
            <w:r>
              <w:t>(ii)</w:t>
            </w:r>
            <w:r>
              <w:tab/>
              <w:t xml:space="preserve">perform the Social Licence Commitments, </w:t>
            </w:r>
          </w:p>
          <w:p w:rsidR="00B563BB" w:rsidRPr="00AA53FC" w:rsidP="00ED6402" w14:paraId="4F3FA60B" w14:textId="2D7AD34C">
            <w:pPr>
              <w:pStyle w:val="Recitals"/>
              <w:numPr>
                <w:ilvl w:val="0"/>
                <w:numId w:val="0"/>
              </w:numPr>
              <w:ind w:left="737"/>
            </w:pPr>
            <w:r w:rsidRPr="00AA53FC">
              <w:t>in accordance with the requirements set out in this agreement.</w:t>
            </w:r>
          </w:p>
          <w:p w:rsidR="00A67840" w:rsidRPr="00AA53FC" w:rsidP="00D853EA" w14:paraId="57D1DB79" w14:textId="04B9C527">
            <w:pPr>
              <w:pStyle w:val="Recitals"/>
            </w:pPr>
            <w:r w:rsidRPr="00AA53FC">
              <w:t xml:space="preserve">If LTES Operator exercises </w:t>
            </w:r>
            <w:r w:rsidR="003D025A">
              <w:t>an</w:t>
            </w:r>
            <w:r w:rsidRPr="00AA53FC" w:rsidR="003D025A">
              <w:t xml:space="preserve"> </w:t>
            </w:r>
            <w:r w:rsidRPr="00AA53FC" w:rsidR="00FD21E6">
              <w:t>O</w:t>
            </w:r>
            <w:r w:rsidRPr="00AA53FC">
              <w:t xml:space="preserve">ption to enter into a </w:t>
            </w:r>
            <w:r w:rsidR="007D1FC2">
              <w:t>derivative arrangement</w:t>
            </w:r>
            <w:r w:rsidRPr="00AA53FC" w:rsidR="007A3A37">
              <w:t xml:space="preserve"> </w:t>
            </w:r>
            <w:r w:rsidRPr="00AA53FC">
              <w:t>under this agreement, then</w:t>
            </w:r>
            <w:r w:rsidRPr="00AA53FC" w:rsidR="00106B8D">
              <w:t xml:space="preserve"> </w:t>
            </w:r>
            <w:r w:rsidRPr="00AA53FC" w:rsidR="003D7EBA">
              <w:t>t</w:t>
            </w:r>
            <w:r w:rsidRPr="00AA53FC" w:rsidR="00262925">
              <w:t xml:space="preserve">he parties will </w:t>
            </w:r>
            <w:r w:rsidR="00582624">
              <w:t xml:space="preserve">make the payments set out </w:t>
            </w:r>
            <w:r w:rsidRPr="00AA53FC" w:rsidR="00262925">
              <w:t xml:space="preserve">in </w:t>
            </w:r>
            <w:r w:rsidRPr="0039117C" w:rsidR="00582624">
              <w:rPr>
                <w:bCs/>
              </w:rPr>
              <w:fldChar w:fldCharType="begin"/>
            </w:r>
            <w:r w:rsidRPr="0039117C" w:rsidR="00582624">
              <w:rPr>
                <w:bCs/>
              </w:rPr>
              <w:instrText xml:space="preserve"> REF _Ref103257737 \n \h </w:instrText>
            </w:r>
            <w:r w:rsidRPr="0039117C" w:rsidR="00582624">
              <w:rPr>
                <w:bCs/>
              </w:rPr>
              <w:fldChar w:fldCharType="separate"/>
            </w:r>
            <w:r w:rsidR="009142C0">
              <w:rPr>
                <w:bCs/>
              </w:rPr>
              <w:t>Schedule 2</w:t>
            </w:r>
            <w:r w:rsidRPr="0039117C" w:rsidR="00582624">
              <w:rPr>
                <w:bCs/>
              </w:rPr>
              <w:fldChar w:fldCharType="end"/>
            </w:r>
            <w:r w:rsidRPr="0039117C" w:rsidR="00582624">
              <w:rPr>
                <w:bCs/>
              </w:rPr>
              <w:t xml:space="preserve"> </w:t>
            </w:r>
            <w:r w:rsidRPr="00DB62C3" w:rsidR="00582624">
              <w:t>(“</w:t>
            </w:r>
            <w:r w:rsidRPr="00DB62C3" w:rsidR="00582624">
              <w:fldChar w:fldCharType="begin"/>
            </w:r>
            <w:r w:rsidRPr="00DB62C3" w:rsidR="00582624">
              <w:instrText xml:space="preserve"> REF _Ref467052756 \h  \* MERGEFORMAT </w:instrText>
            </w:r>
            <w:r w:rsidRPr="00DB62C3" w:rsidR="00582624">
              <w:fldChar w:fldCharType="separate"/>
            </w:r>
            <w:r w:rsidR="009142C0">
              <w:t>Annuity Product terms</w:t>
            </w:r>
            <w:r w:rsidRPr="00DB62C3" w:rsidR="00582624">
              <w:fldChar w:fldCharType="end"/>
            </w:r>
            <w:r w:rsidRPr="00DB62C3" w:rsidR="00582624">
              <w:t>”)</w:t>
            </w:r>
            <w:r w:rsidR="00582624">
              <w:t xml:space="preserve"> </w:t>
            </w:r>
            <w:r w:rsidR="000350A9">
              <w:t xml:space="preserve">in </w:t>
            </w:r>
            <w:r w:rsidRPr="00AA53FC" w:rsidR="00262925">
              <w:t xml:space="preserve">respect of </w:t>
            </w:r>
            <w:r w:rsidR="00582624">
              <w:t>the relevant Annuity Period</w:t>
            </w:r>
            <w:r w:rsidRPr="00AA53FC" w:rsidR="003D7EBA">
              <w:t>.</w:t>
            </w:r>
          </w:p>
          <w:bookmarkEnd w:id="27"/>
          <w:p w:rsidR="00316E2F" w:rsidRPr="00D15A65" w:rsidP="003D6EB2" w14:paraId="28DD84E1" w14:textId="77777777">
            <w:pPr>
              <w:pStyle w:val="Heading8"/>
              <w:numPr>
                <w:ilvl w:val="0"/>
                <w:numId w:val="0"/>
              </w:numPr>
              <w:spacing w:before="120" w:after="120"/>
            </w:pPr>
          </w:p>
        </w:tc>
      </w:tr>
      <w:tr w14:paraId="73E83D2B" w14:textId="77777777">
        <w:tblPrEx>
          <w:tblW w:w="5000" w:type="pct"/>
          <w:tblLayout w:type="fixed"/>
          <w:tblLook w:val="0000"/>
        </w:tblPrEx>
        <w:trPr>
          <w:trHeight w:val="1000"/>
        </w:trPr>
        <w:tc>
          <w:tcPr>
            <w:tcW w:w="1061" w:type="pct"/>
          </w:tcPr>
          <w:p w:rsidR="00D15A65" w:rsidRPr="00D15A65" w14:paraId="7DB875AE" w14:textId="77777777">
            <w:pPr>
              <w:spacing w:before="120" w:after="120" w:line="260" w:lineRule="atLeast"/>
              <w:rPr>
                <w:b/>
                <w:sz w:val="21"/>
              </w:rPr>
            </w:pPr>
          </w:p>
        </w:tc>
        <w:tc>
          <w:tcPr>
            <w:tcW w:w="3939" w:type="pct"/>
            <w:gridSpan w:val="2"/>
            <w:vMerge/>
          </w:tcPr>
          <w:p w:rsidR="00D15A65" w:rsidRPr="00D15A65" w:rsidP="0029292A" w14:paraId="28879191" w14:textId="77777777">
            <w:pPr>
              <w:pStyle w:val="Recitals"/>
            </w:pPr>
          </w:p>
        </w:tc>
      </w:tr>
      <w:bookmarkEnd w:id="25"/>
    </w:tbl>
    <w:p w:rsidR="0099243B" w14:paraId="2F7F7E21" w14:textId="77777777"/>
    <w:p w:rsidR="0007504F" w:rsidRPr="007217B9" w14:paraId="1234F87C" w14:textId="77777777">
      <w:pPr>
        <w:sectPr w:rsidSect="0079094E">
          <w:headerReference w:type="default" r:id="rId16"/>
          <w:footerReference w:type="default" r:id="rId17"/>
          <w:headerReference w:type="first" r:id="rId18"/>
          <w:footerReference w:type="first" r:id="rId19"/>
          <w:pgSz w:w="11907" w:h="16840" w:code="9"/>
          <w:pgMar w:top="1134" w:right="1134" w:bottom="1418" w:left="2835" w:header="425" w:footer="567" w:gutter="0"/>
          <w:pgNumType w:start="1"/>
          <w:cols w:space="720"/>
          <w:titlePg/>
          <w:docGrid w:linePitch="313"/>
        </w:sectPr>
      </w:pPr>
    </w:p>
    <w:p w:rsidR="00D96772" w:rsidRPr="007217B9" w:rsidP="00D96772" w14:paraId="152D573C" w14:textId="77777777">
      <w:pPr>
        <w:pStyle w:val="Headersub"/>
      </w:pPr>
      <w:bookmarkStart w:id="30" w:name="GeneralTerms"/>
      <w:bookmarkStart w:id="31" w:name="_Toc492504651"/>
      <w:bookmarkStart w:id="32" w:name="_Toc515358754"/>
      <w:bookmarkStart w:id="33" w:name="_Toc211333408"/>
      <w:bookmarkEnd w:id="30"/>
      <w:r>
        <w:t xml:space="preserve">Reference </w:t>
      </w:r>
      <w:r w:rsidRPr="007217B9">
        <w:t>Details</w:t>
      </w:r>
      <w:bookmarkEnd w:id="33"/>
    </w:p>
    <w:tbl>
      <w:tblPr>
        <w:tblStyle w:val="TableGrid"/>
        <w:tblW w:w="0" w:type="auto"/>
        <w:tblInd w:w="-5" w:type="dxa"/>
        <w:tblLook w:val="04A0"/>
      </w:tblPr>
      <w:tblGrid>
        <w:gridCol w:w="504"/>
        <w:gridCol w:w="1567"/>
        <w:gridCol w:w="5862"/>
      </w:tblGrid>
      <w:tr w14:paraId="5A0DB457" w14:textId="77777777" w:rsidTr="3A7A0979">
        <w:tblPrEx>
          <w:tblW w:w="0" w:type="auto"/>
          <w:tblInd w:w="-5" w:type="dxa"/>
          <w:tblLook w:val="04A0"/>
        </w:tblPrEx>
        <w:trPr>
          <w:tblHeader/>
        </w:trPr>
        <w:tc>
          <w:tcPr>
            <w:tcW w:w="504" w:type="dxa"/>
            <w:tcBorders>
              <w:top w:val="single" w:sz="4" w:space="0" w:color="auto"/>
              <w:left w:val="single" w:sz="4" w:space="0" w:color="auto"/>
            </w:tcBorders>
            <w:shd w:val="clear" w:color="auto" w:fill="C3BD96" w:themeFill="background2" w:themeFillShade="BF"/>
          </w:tcPr>
          <w:p w:rsidR="00D96772" w:rsidRPr="00D15A65" w:rsidP="001B34DE" w14:paraId="07785664" w14:textId="77777777">
            <w:pPr>
              <w:pStyle w:val="BodyText"/>
              <w:spacing w:before="120" w:after="120"/>
              <w:rPr>
                <w:b/>
                <w:bCs/>
                <w:color w:val="FFFFFF" w:themeColor="background1"/>
              </w:rPr>
            </w:pPr>
          </w:p>
        </w:tc>
        <w:tc>
          <w:tcPr>
            <w:tcW w:w="1567" w:type="dxa"/>
            <w:shd w:val="clear" w:color="auto" w:fill="C3BD96" w:themeFill="background2" w:themeFillShade="BF"/>
          </w:tcPr>
          <w:p w:rsidR="00D96772" w:rsidRPr="00D15A65" w:rsidP="001B34DE" w14:paraId="2E96F9A5" w14:textId="77777777">
            <w:pPr>
              <w:pStyle w:val="BodyText"/>
              <w:spacing w:before="120" w:after="120"/>
              <w:rPr>
                <w:b/>
                <w:bCs/>
                <w:color w:val="FFFFFF" w:themeColor="background1"/>
              </w:rPr>
            </w:pPr>
            <w:r w:rsidRPr="00D15A65">
              <w:rPr>
                <w:b/>
                <w:bCs/>
                <w:color w:val="FFFFFF" w:themeColor="background1"/>
              </w:rPr>
              <w:t xml:space="preserve">Item </w:t>
            </w:r>
          </w:p>
        </w:tc>
        <w:tc>
          <w:tcPr>
            <w:tcW w:w="5862" w:type="dxa"/>
            <w:shd w:val="clear" w:color="auto" w:fill="C3BD96" w:themeFill="background2" w:themeFillShade="BF"/>
          </w:tcPr>
          <w:p w:rsidR="00D96772" w:rsidRPr="00D15A65" w:rsidP="001B34DE" w14:paraId="70F3F512" w14:textId="77777777">
            <w:pPr>
              <w:pStyle w:val="BodyText"/>
              <w:spacing w:before="120" w:after="120"/>
              <w:rPr>
                <w:b/>
                <w:bCs/>
                <w:color w:val="FFFFFF" w:themeColor="background1"/>
              </w:rPr>
            </w:pPr>
            <w:r w:rsidRPr="00D15A65">
              <w:rPr>
                <w:b/>
                <w:bCs/>
                <w:color w:val="FFFFFF" w:themeColor="background1"/>
              </w:rPr>
              <w:t xml:space="preserve">Details </w:t>
            </w:r>
          </w:p>
        </w:tc>
      </w:tr>
      <w:tr w14:paraId="6B42220C" w14:textId="77777777" w:rsidTr="3A7A0979">
        <w:tblPrEx>
          <w:tblW w:w="0" w:type="auto"/>
          <w:tblInd w:w="-5" w:type="dxa"/>
          <w:tblLook w:val="04A0"/>
        </w:tblPrEx>
        <w:tc>
          <w:tcPr>
            <w:tcW w:w="7933" w:type="dxa"/>
            <w:gridSpan w:val="3"/>
            <w:shd w:val="clear" w:color="auto" w:fill="D9D9D9" w:themeFill="background1" w:themeFillShade="D9"/>
          </w:tcPr>
          <w:p w:rsidR="00D96772" w:rsidRPr="00593B5B" w:rsidP="001B34DE" w14:paraId="5ACC50BC" w14:textId="77777777">
            <w:pPr>
              <w:pStyle w:val="BodyText"/>
              <w:spacing w:before="120" w:after="120"/>
              <w:rPr>
                <w:b/>
                <w:bCs/>
              </w:rPr>
            </w:pPr>
            <w:bookmarkStart w:id="34" w:name="_9kMNM5YVt48868HgX3wnhx"/>
            <w:r>
              <w:rPr>
                <w:b/>
                <w:bCs/>
              </w:rPr>
              <w:t>Project</w:t>
            </w:r>
            <w:bookmarkEnd w:id="34"/>
            <w:r>
              <w:rPr>
                <w:b/>
                <w:bCs/>
              </w:rPr>
              <w:t xml:space="preserve"> </w:t>
            </w:r>
            <w:r w:rsidR="0063766A">
              <w:rPr>
                <w:b/>
                <w:bCs/>
              </w:rPr>
              <w:t>d</w:t>
            </w:r>
            <w:r>
              <w:rPr>
                <w:b/>
                <w:bCs/>
              </w:rPr>
              <w:t>etails</w:t>
            </w:r>
          </w:p>
        </w:tc>
      </w:tr>
      <w:tr w14:paraId="723CA3D5" w14:textId="77777777" w:rsidTr="3A7A0979">
        <w:tblPrEx>
          <w:tblW w:w="0" w:type="auto"/>
          <w:tblInd w:w="-5" w:type="dxa"/>
          <w:tblLook w:val="04A0"/>
        </w:tblPrEx>
        <w:tc>
          <w:tcPr>
            <w:tcW w:w="504" w:type="dxa"/>
          </w:tcPr>
          <w:p w:rsidR="00D96772" w:rsidRPr="0006608D" w:rsidP="00CD18B5" w14:paraId="632119D2" w14:textId="77777777">
            <w:pPr>
              <w:pStyle w:val="BodyText"/>
              <w:numPr>
                <w:ilvl w:val="0"/>
                <w:numId w:val="22"/>
              </w:numPr>
              <w:spacing w:before="120" w:after="120"/>
            </w:pPr>
          </w:p>
        </w:tc>
        <w:tc>
          <w:tcPr>
            <w:tcW w:w="1567" w:type="dxa"/>
          </w:tcPr>
          <w:p w:rsidR="00D96772" w:rsidRPr="00A0199C" w:rsidP="001B34DE" w14:paraId="07E88A0C" w14:textId="77777777">
            <w:pPr>
              <w:pStyle w:val="BodyText"/>
              <w:spacing w:before="120" w:after="120"/>
            </w:pPr>
            <w:r w:rsidRPr="00A0199C">
              <w:t>Project</w:t>
            </w:r>
          </w:p>
        </w:tc>
        <w:tc>
          <w:tcPr>
            <w:tcW w:w="5862" w:type="dxa"/>
          </w:tcPr>
          <w:p w:rsidR="002722FF" w:rsidP="001B34DE" w14:paraId="24CE2260" w14:textId="082A4C8D">
            <w:pPr>
              <w:pStyle w:val="BodyText"/>
              <w:spacing w:before="120" w:after="120"/>
            </w:pPr>
            <w:r>
              <w:t xml:space="preserve">The </w:t>
            </w:r>
            <w:r w:rsidR="00011F67">
              <w:t>‘</w:t>
            </w:r>
            <w:r w:rsidRPr="00011F67" w:rsidR="00D96772">
              <w:rPr>
                <w:i/>
                <w:iCs/>
              </w:rPr>
              <w:t>[</w:t>
            </w:r>
            <w:r w:rsidRPr="00011F67" w:rsidR="00D96772">
              <w:rPr>
                <w:i/>
                <w:iCs/>
                <w:highlight w:val="yellow"/>
              </w:rPr>
              <w:t>insert</w:t>
            </w:r>
            <w:r w:rsidRPr="00011F67" w:rsidR="00011F67">
              <w:rPr>
                <w:i/>
                <w:iCs/>
                <w:highlight w:val="yellow"/>
              </w:rPr>
              <w:t xml:space="preserve"> </w:t>
            </w:r>
            <w:r w:rsidR="00592BCA">
              <w:rPr>
                <w:i/>
                <w:iCs/>
                <w:highlight w:val="yellow"/>
              </w:rPr>
              <w:t xml:space="preserve">project </w:t>
            </w:r>
            <w:r w:rsidRPr="00011F67" w:rsidR="00011F67">
              <w:rPr>
                <w:i/>
                <w:iCs/>
                <w:highlight w:val="yellow"/>
              </w:rPr>
              <w:t>name</w:t>
            </w:r>
            <w:r w:rsidRPr="00011F67" w:rsidR="00D96772">
              <w:rPr>
                <w:i/>
                <w:iCs/>
              </w:rPr>
              <w:t>]</w:t>
            </w:r>
            <w:r w:rsidR="00011F67">
              <w:t>’</w:t>
            </w:r>
            <w:r w:rsidR="00592BCA">
              <w:t xml:space="preserve">, </w:t>
            </w:r>
            <w:r w:rsidR="008843FE">
              <w:t>compris</w:t>
            </w:r>
            <w:r w:rsidR="001056AF">
              <w:t>ing</w:t>
            </w:r>
            <w:r w:rsidR="008843FE">
              <w:t xml:space="preserve"> </w:t>
            </w:r>
            <w:r w:rsidR="00721B20">
              <w:t xml:space="preserve">all or a nominated part of </w:t>
            </w:r>
            <w:r>
              <w:t>one or more</w:t>
            </w:r>
            <w:r w:rsidR="008843FE">
              <w:t xml:space="preserve"> </w:t>
            </w:r>
            <w:r w:rsidR="005D394E">
              <w:t>Wholesale Demand Response Units</w:t>
            </w:r>
            <w:r>
              <w:t>:</w:t>
            </w:r>
          </w:p>
          <w:p w:rsidR="002722FF" w:rsidP="00EA327F" w14:paraId="5A189541" w14:textId="5C0A222B">
            <w:pPr>
              <w:pStyle w:val="BodyText"/>
              <w:numPr>
                <w:ilvl w:val="0"/>
                <w:numId w:val="69"/>
              </w:numPr>
              <w:spacing w:before="120" w:after="120"/>
              <w:ind w:left="515" w:hanging="496"/>
            </w:pPr>
            <w:r>
              <w:t>that each satisfy the Location Criteria;</w:t>
            </w:r>
            <w:r w:rsidR="00BD399D">
              <w:t xml:space="preserve"> </w:t>
            </w:r>
            <w:r w:rsidR="00F32F3C">
              <w:t>and</w:t>
            </w:r>
          </w:p>
          <w:p w:rsidR="002722FF" w:rsidP="00BD399D" w14:paraId="40C7073C" w14:textId="0BCDACF5">
            <w:pPr>
              <w:pStyle w:val="BodyText"/>
              <w:numPr>
                <w:ilvl w:val="0"/>
                <w:numId w:val="69"/>
              </w:numPr>
              <w:spacing w:before="120" w:after="120"/>
              <w:ind w:left="515" w:hanging="496"/>
            </w:pPr>
            <w:r>
              <w:t xml:space="preserve">which in aggregate </w:t>
            </w:r>
            <w:r w:rsidR="00AB7D52">
              <w:t xml:space="preserve">have a Total LRF-weighted MRC that </w:t>
            </w:r>
            <w:r>
              <w:t>equal</w:t>
            </w:r>
            <w:r w:rsidR="00AB7D52">
              <w:t>s</w:t>
            </w:r>
            <w:r>
              <w:t xml:space="preserve"> or exceed</w:t>
            </w:r>
            <w:r w:rsidR="00AB7D52">
              <w:t>s</w:t>
            </w:r>
            <w:r>
              <w:t xml:space="preserve"> the Guaranteed Capacity,</w:t>
            </w:r>
          </w:p>
          <w:p w:rsidR="00D96772" w:rsidRPr="0006608D" w:rsidP="00721B20" w14:paraId="7F04B264" w14:textId="033DF172">
            <w:pPr>
              <w:pStyle w:val="BodyText"/>
              <w:spacing w:before="120" w:after="120"/>
            </w:pPr>
            <w:r>
              <w:t xml:space="preserve">as specified in the WDR Schedule from time to </w:t>
            </w:r>
            <w:r w:rsidRPr="00721B20">
              <w:t>time</w:t>
            </w:r>
            <w:r w:rsidRPr="00721B20" w:rsidR="00721B20">
              <w:t xml:space="preserve"> and in accordance with clause </w:t>
            </w:r>
            <w:r w:rsidR="00831374">
              <w:fldChar w:fldCharType="begin"/>
            </w:r>
            <w:r w:rsidR="00831374">
              <w:instrText xml:space="preserve"> REF _Ref208584187 \r \h </w:instrText>
            </w:r>
            <w:r w:rsidR="00831374">
              <w:fldChar w:fldCharType="separate"/>
            </w:r>
            <w:r w:rsidR="009142C0">
              <w:t>9.3</w:t>
            </w:r>
            <w:r w:rsidR="00831374">
              <w:fldChar w:fldCharType="end"/>
            </w:r>
            <w:r w:rsidRPr="00721B20" w:rsidR="00721B20">
              <w:t xml:space="preserve"> (“</w:t>
            </w:r>
            <w:r w:rsidR="00831374">
              <w:fldChar w:fldCharType="begin"/>
            </w:r>
            <w:r w:rsidR="00831374">
              <w:instrText xml:space="preserve"> REF _Ref208584187 \h </w:instrText>
            </w:r>
            <w:r w:rsidR="00831374">
              <w:fldChar w:fldCharType="separate"/>
            </w:r>
            <w:r w:rsidRPr="00721B20" w:rsidR="009142C0">
              <w:rPr>
                <w:lang w:eastAsia="en-AU"/>
              </w:rPr>
              <w:t>Nomination of partial capacity of WDRUs</w:t>
            </w:r>
            <w:r w:rsidR="00831374">
              <w:fldChar w:fldCharType="end"/>
            </w:r>
            <w:r w:rsidR="00831374">
              <w:t>”</w:t>
            </w:r>
            <w:r w:rsidRPr="00721B20" w:rsidR="00721B20">
              <w:t>)</w:t>
            </w:r>
            <w:r w:rsidRPr="00721B20">
              <w:t>.</w:t>
            </w:r>
            <w:r>
              <w:t xml:space="preserve"> </w:t>
            </w:r>
          </w:p>
        </w:tc>
      </w:tr>
      <w:tr w14:paraId="22CD6C8A" w14:textId="77777777" w:rsidTr="3A7A0979">
        <w:tblPrEx>
          <w:tblW w:w="0" w:type="auto"/>
          <w:tblInd w:w="-5" w:type="dxa"/>
          <w:tblLook w:val="04A0"/>
        </w:tblPrEx>
        <w:tc>
          <w:tcPr>
            <w:tcW w:w="504" w:type="dxa"/>
          </w:tcPr>
          <w:p w:rsidR="002B0F25" w:rsidRPr="0006608D" w:rsidP="00CD18B5" w14:paraId="1B6605D0" w14:textId="77777777">
            <w:pPr>
              <w:pStyle w:val="BodyText"/>
              <w:numPr>
                <w:ilvl w:val="0"/>
                <w:numId w:val="22"/>
              </w:numPr>
              <w:spacing w:before="120" w:after="120"/>
            </w:pPr>
          </w:p>
        </w:tc>
        <w:tc>
          <w:tcPr>
            <w:tcW w:w="1567" w:type="dxa"/>
          </w:tcPr>
          <w:p w:rsidR="002B0F25" w:rsidRPr="00A0199C" w:rsidP="00E74606" w14:paraId="33F9B18A" w14:textId="6FC7D0F1">
            <w:pPr>
              <w:pStyle w:val="BodyText"/>
              <w:spacing w:before="120" w:after="120"/>
            </w:pPr>
            <w:r>
              <w:t>Guaranteed</w:t>
            </w:r>
            <w:r w:rsidR="00DF6002">
              <w:t xml:space="preserve"> </w:t>
            </w:r>
            <w:r>
              <w:t>Capacity</w:t>
            </w:r>
          </w:p>
        </w:tc>
        <w:tc>
          <w:tcPr>
            <w:tcW w:w="5862" w:type="dxa"/>
          </w:tcPr>
          <w:p w:rsidR="0088184D" w:rsidP="005F791B" w14:paraId="2BFFAB84" w14:textId="27973178">
            <w:pPr>
              <w:pStyle w:val="BodyText"/>
              <w:spacing w:before="120" w:after="120"/>
            </w:pPr>
            <w:r>
              <w:t>[</w:t>
            </w:r>
            <w:r w:rsidRPr="002B0F25">
              <w:rPr>
                <w:highlight w:val="yellow"/>
              </w:rPr>
              <w:t>insert</w:t>
            </w:r>
            <w:r>
              <w:t>] MW</w:t>
            </w:r>
            <w:r w:rsidR="001909E0">
              <w:t xml:space="preserve"> and [</w:t>
            </w:r>
            <w:r w:rsidRPr="001909E0" w:rsidR="001909E0">
              <w:rPr>
                <w:highlight w:val="yellow"/>
              </w:rPr>
              <w:t>insert</w:t>
            </w:r>
            <w:r w:rsidRPr="009357F9" w:rsidR="001909E0">
              <w:t>]</w:t>
            </w:r>
            <w:r w:rsidR="001909E0">
              <w:t xml:space="preserve"> MWh</w:t>
            </w:r>
            <w:r w:rsidR="00164814">
              <w:t xml:space="preserve"> </w:t>
            </w:r>
          </w:p>
          <w:p w:rsidR="002D5D52" w:rsidRPr="0088184D" w:rsidP="004E61BE" w14:paraId="0D1CBEB9" w14:textId="78004953">
            <w:pPr>
              <w:pStyle w:val="BodyText"/>
              <w:spacing w:before="120" w:after="120"/>
            </w:pPr>
            <w:r>
              <w:t>[</w:t>
            </w:r>
            <w:r>
              <w:rPr>
                <w:b/>
                <w:bCs/>
                <w:i/>
                <w:iCs/>
                <w:highlight w:val="lightGray"/>
              </w:rPr>
              <w:t>N</w:t>
            </w:r>
            <w:r w:rsidRPr="00BF4320">
              <w:rPr>
                <w:b/>
                <w:bCs/>
                <w:i/>
                <w:iCs/>
                <w:highlight w:val="lightGray"/>
              </w:rPr>
              <w:t xml:space="preserve">ote: </w:t>
            </w:r>
            <w:r>
              <w:rPr>
                <w:b/>
                <w:bCs/>
                <w:i/>
                <w:iCs/>
                <w:highlight w:val="lightGray"/>
              </w:rPr>
              <w:t xml:space="preserve">The </w:t>
            </w:r>
            <w:r w:rsidR="002E27AA">
              <w:rPr>
                <w:b/>
                <w:bCs/>
                <w:i/>
                <w:iCs/>
                <w:highlight w:val="lightGray"/>
              </w:rPr>
              <w:t xml:space="preserve">MW component of the </w:t>
            </w:r>
            <w:r>
              <w:rPr>
                <w:b/>
                <w:bCs/>
                <w:i/>
                <w:iCs/>
                <w:highlight w:val="lightGray"/>
              </w:rPr>
              <w:t xml:space="preserve">Guaranteed Capacity is the minimum required MRC that LTES Operator must have contracted, </w:t>
            </w:r>
            <w:r>
              <w:rPr>
                <w:b/>
                <w:bCs/>
                <w:i/>
                <w:iCs/>
                <w:highlight w:val="lightGray"/>
              </w:rPr>
              <w:t>ie</w:t>
            </w:r>
            <w:r>
              <w:rPr>
                <w:b/>
                <w:bCs/>
                <w:i/>
                <w:iCs/>
                <w:highlight w:val="lightGray"/>
              </w:rPr>
              <w:t xml:space="preserve"> the total MRC for all WDRUs comprising the Project </w:t>
            </w:r>
            <w:r w:rsidR="00C02081">
              <w:rPr>
                <w:b/>
                <w:bCs/>
                <w:i/>
                <w:iCs/>
                <w:highlight w:val="lightGray"/>
              </w:rPr>
              <w:t xml:space="preserve">(as adjusted for the relevant locational reliability factor) </w:t>
            </w:r>
            <w:r>
              <w:rPr>
                <w:b/>
                <w:bCs/>
                <w:i/>
                <w:iCs/>
                <w:highlight w:val="lightGray"/>
              </w:rPr>
              <w:t xml:space="preserve">from time to time must equal or exceed this </w:t>
            </w:r>
            <w:r w:rsidR="004E61BE">
              <w:rPr>
                <w:b/>
                <w:bCs/>
                <w:i/>
                <w:iCs/>
                <w:highlight w:val="lightGray"/>
              </w:rPr>
              <w:t xml:space="preserve">MW </w:t>
            </w:r>
            <w:r>
              <w:rPr>
                <w:b/>
                <w:bCs/>
                <w:i/>
                <w:iCs/>
                <w:highlight w:val="lightGray"/>
              </w:rPr>
              <w:t>capacity. Proponents should note that the Total</w:t>
            </w:r>
            <w:r w:rsidR="00AB7D52">
              <w:rPr>
                <w:b/>
                <w:bCs/>
                <w:i/>
                <w:iCs/>
                <w:highlight w:val="lightGray"/>
              </w:rPr>
              <w:t xml:space="preserve"> LRF-weighted</w:t>
            </w:r>
            <w:r>
              <w:rPr>
                <w:b/>
                <w:bCs/>
                <w:i/>
                <w:iCs/>
                <w:highlight w:val="lightGray"/>
              </w:rPr>
              <w:t xml:space="preserve"> MRC in </w:t>
            </w:r>
            <w:r w:rsidR="00C30A4F">
              <w:rPr>
                <w:b/>
                <w:bCs/>
                <w:i/>
                <w:iCs/>
                <w:highlight w:val="lightGray"/>
              </w:rPr>
              <w:t>Item</w:t>
            </w:r>
            <w:r>
              <w:rPr>
                <w:b/>
                <w:bCs/>
                <w:i/>
                <w:iCs/>
                <w:highlight w:val="lightGray"/>
              </w:rPr>
              <w:t xml:space="preserve"> 1</w:t>
            </w:r>
            <w:r w:rsidR="00641A17">
              <w:rPr>
                <w:b/>
                <w:bCs/>
                <w:i/>
                <w:iCs/>
                <w:highlight w:val="lightGray"/>
              </w:rPr>
              <w:t xml:space="preserve"> of </w:t>
            </w:r>
            <w:r w:rsidR="00641A17">
              <w:rPr>
                <w:b/>
                <w:bCs/>
                <w:i/>
                <w:iCs/>
                <w:highlight w:val="lightGray"/>
              </w:rPr>
              <w:fldChar w:fldCharType="begin"/>
            </w:r>
            <w:r w:rsidR="00641A17">
              <w:rPr>
                <w:b/>
                <w:bCs/>
                <w:i/>
                <w:iCs/>
                <w:highlight w:val="lightGray"/>
              </w:rPr>
              <w:instrText xml:space="preserve"> REF _Ref127712461 \r \h </w:instrText>
            </w:r>
            <w:r w:rsidR="00641A17">
              <w:rPr>
                <w:b/>
                <w:bCs/>
                <w:i/>
                <w:iCs/>
                <w:highlight w:val="lightGray"/>
              </w:rPr>
              <w:fldChar w:fldCharType="separate"/>
            </w:r>
            <w:r w:rsidR="009142C0">
              <w:rPr>
                <w:b/>
                <w:bCs/>
                <w:i/>
                <w:iCs/>
                <w:highlight w:val="lightGray"/>
              </w:rPr>
              <w:t>Schedule 4</w:t>
            </w:r>
            <w:r w:rsidR="00641A17">
              <w:rPr>
                <w:b/>
                <w:bCs/>
                <w:i/>
                <w:iCs/>
                <w:highlight w:val="lightGray"/>
              </w:rPr>
              <w:fldChar w:fldCharType="end"/>
            </w:r>
            <w:r>
              <w:rPr>
                <w:b/>
                <w:bCs/>
                <w:i/>
                <w:iCs/>
                <w:highlight w:val="lightGray"/>
              </w:rPr>
              <w:t xml:space="preserve"> must equal or exceed the </w:t>
            </w:r>
            <w:r w:rsidR="004E61BE">
              <w:rPr>
                <w:b/>
                <w:bCs/>
                <w:i/>
                <w:iCs/>
                <w:highlight w:val="lightGray"/>
              </w:rPr>
              <w:t xml:space="preserve">MW component of </w:t>
            </w:r>
            <w:r>
              <w:rPr>
                <w:b/>
                <w:bCs/>
                <w:i/>
                <w:iCs/>
                <w:highlight w:val="lightGray"/>
              </w:rPr>
              <w:t>Guaranteed Capacity</w:t>
            </w:r>
            <w:r w:rsidRPr="00BF4320">
              <w:rPr>
                <w:b/>
                <w:bCs/>
                <w:i/>
                <w:iCs/>
                <w:highlight w:val="lightGray"/>
              </w:rPr>
              <w:t>.</w:t>
            </w:r>
            <w:r w:rsidR="005868C7">
              <w:rPr>
                <w:b/>
                <w:bCs/>
                <w:i/>
                <w:iCs/>
                <w:highlight w:val="lightGray"/>
              </w:rPr>
              <w:t xml:space="preserve"> </w:t>
            </w:r>
            <w:r w:rsidRPr="00FC6EF4" w:rsidR="002E27AA">
              <w:rPr>
                <w:b/>
                <w:bCs/>
                <w:i/>
                <w:iCs/>
                <w:highlight w:val="lightGray"/>
              </w:rPr>
              <w:t xml:space="preserve">The MWh component </w:t>
            </w:r>
            <w:r w:rsidR="003B2805">
              <w:rPr>
                <w:b/>
                <w:bCs/>
                <w:i/>
                <w:iCs/>
                <w:highlight w:val="lightGray"/>
              </w:rPr>
              <w:t>must equal</w:t>
            </w:r>
            <w:r w:rsidRPr="00FC6EF4" w:rsidR="002E27AA">
              <w:rPr>
                <w:b/>
                <w:bCs/>
                <w:i/>
                <w:iCs/>
                <w:highlight w:val="lightGray"/>
              </w:rPr>
              <w:t xml:space="preserve"> the Guaranteed Capacity </w:t>
            </w:r>
            <w:r w:rsidR="00096B41">
              <w:rPr>
                <w:b/>
                <w:bCs/>
                <w:i/>
                <w:iCs/>
                <w:highlight w:val="lightGray"/>
              </w:rPr>
              <w:t xml:space="preserve">in MW </w:t>
            </w:r>
            <w:r w:rsidR="003B2805">
              <w:rPr>
                <w:b/>
                <w:bCs/>
                <w:i/>
                <w:iCs/>
                <w:highlight w:val="lightGray"/>
              </w:rPr>
              <w:t>multiplied by 2</w:t>
            </w:r>
            <w:r w:rsidRPr="00FC6EF4" w:rsidR="002E27AA">
              <w:rPr>
                <w:b/>
                <w:bCs/>
                <w:i/>
                <w:iCs/>
                <w:highlight w:val="lightGray"/>
              </w:rPr>
              <w:t xml:space="preserve"> </w:t>
            </w:r>
            <w:r w:rsidR="003B2805">
              <w:rPr>
                <w:b/>
                <w:bCs/>
                <w:i/>
                <w:iCs/>
                <w:highlight w:val="lightGray"/>
              </w:rPr>
              <w:t>ie</w:t>
            </w:r>
            <w:r w:rsidR="003B2805">
              <w:rPr>
                <w:b/>
                <w:bCs/>
                <w:i/>
                <w:iCs/>
                <w:highlight w:val="lightGray"/>
              </w:rPr>
              <w:t xml:space="preserve"> the guaranteed MW must be capable of dispatch for at least 2 hour</w:t>
            </w:r>
            <w:r w:rsidR="001D1009">
              <w:rPr>
                <w:b/>
                <w:bCs/>
                <w:i/>
                <w:iCs/>
                <w:highlight w:val="lightGray"/>
              </w:rPr>
              <w:t>s</w:t>
            </w:r>
            <w:r w:rsidRPr="001D1009" w:rsidR="001D1009">
              <w:t>]</w:t>
            </w:r>
          </w:p>
        </w:tc>
      </w:tr>
      <w:tr w14:paraId="0D37B755" w14:textId="77777777" w:rsidTr="3A7A0979">
        <w:tblPrEx>
          <w:tblW w:w="0" w:type="auto"/>
          <w:tblInd w:w="-5" w:type="dxa"/>
          <w:tblLook w:val="04A0"/>
        </w:tblPrEx>
        <w:tc>
          <w:tcPr>
            <w:tcW w:w="504" w:type="dxa"/>
          </w:tcPr>
          <w:p w:rsidR="008C2A51" w:rsidRPr="0006608D" w:rsidP="00CD18B5" w14:paraId="32F40DA2" w14:textId="77777777">
            <w:pPr>
              <w:pStyle w:val="BodyText"/>
              <w:numPr>
                <w:ilvl w:val="0"/>
                <w:numId w:val="22"/>
              </w:numPr>
              <w:spacing w:before="120" w:after="120"/>
            </w:pPr>
          </w:p>
        </w:tc>
        <w:tc>
          <w:tcPr>
            <w:tcW w:w="1567" w:type="dxa"/>
          </w:tcPr>
          <w:p w:rsidR="008C2A51" w:rsidP="00E74606" w14:paraId="57BBD1D2" w14:textId="4A145040">
            <w:pPr>
              <w:pStyle w:val="BodyText"/>
              <w:spacing w:before="120" w:after="120"/>
            </w:pPr>
            <w:r>
              <w:t>Minimum LRF</w:t>
            </w:r>
          </w:p>
        </w:tc>
        <w:tc>
          <w:tcPr>
            <w:tcW w:w="5862" w:type="dxa"/>
          </w:tcPr>
          <w:p w:rsidR="008C2A51" w:rsidP="005F791B" w14:paraId="7C6578FF" w14:textId="31D90823">
            <w:pPr>
              <w:pStyle w:val="BodyText"/>
              <w:spacing w:before="120" w:after="120"/>
            </w:pPr>
            <w:r>
              <w:t>[</w:t>
            </w:r>
            <w:r w:rsidRPr="3A7A0979">
              <w:rPr>
                <w:highlight w:val="yellow"/>
              </w:rPr>
              <w:t>insert</w:t>
            </w:r>
            <w:r>
              <w:t>]%</w:t>
            </w:r>
          </w:p>
          <w:p w:rsidR="008C2A51" w:rsidP="005F791B" w14:paraId="5B6D5A8D" w14:textId="483860A2">
            <w:pPr>
              <w:pStyle w:val="BodyText"/>
              <w:spacing w:before="120" w:after="120"/>
            </w:pPr>
            <w:r>
              <w:t>[</w:t>
            </w:r>
            <w:r w:rsidRPr="001367D5" w:rsidR="001367D5">
              <w:rPr>
                <w:b/>
                <w:bCs/>
                <w:i/>
                <w:iCs/>
                <w:highlight w:val="lightGray"/>
              </w:rPr>
              <w:t xml:space="preserve">Note: </w:t>
            </w:r>
            <w:r w:rsidR="001367D5">
              <w:rPr>
                <w:b/>
                <w:bCs/>
                <w:i/>
                <w:iCs/>
                <w:highlight w:val="lightGray"/>
              </w:rPr>
              <w:t>This is the</w:t>
            </w:r>
            <w:r w:rsidRPr="001367D5" w:rsidR="008B55C2">
              <w:rPr>
                <w:b/>
                <w:bCs/>
                <w:i/>
                <w:iCs/>
                <w:highlight w:val="lightGray"/>
              </w:rPr>
              <w:t xml:space="preserve"> </w:t>
            </w:r>
            <w:r w:rsidRPr="001367D5" w:rsidR="00056BDA">
              <w:rPr>
                <w:b/>
                <w:bCs/>
                <w:i/>
                <w:iCs/>
                <w:highlight w:val="lightGray"/>
              </w:rPr>
              <w:t xml:space="preserve">minimum </w:t>
            </w:r>
            <w:r w:rsidR="001367D5">
              <w:rPr>
                <w:b/>
                <w:bCs/>
                <w:i/>
                <w:iCs/>
                <w:highlight w:val="lightGray"/>
              </w:rPr>
              <w:t>“</w:t>
            </w:r>
            <w:r w:rsidRPr="001367D5" w:rsidR="00056BDA">
              <w:rPr>
                <w:b/>
                <w:bCs/>
                <w:i/>
                <w:iCs/>
                <w:highlight w:val="lightGray"/>
              </w:rPr>
              <w:t>Locational Reliability Factor</w:t>
            </w:r>
            <w:r w:rsidR="001367D5">
              <w:rPr>
                <w:b/>
                <w:bCs/>
                <w:i/>
                <w:iCs/>
                <w:highlight w:val="lightGray"/>
              </w:rPr>
              <w:t>”</w:t>
            </w:r>
            <w:r w:rsidRPr="001367D5" w:rsidR="00056BDA">
              <w:rPr>
                <w:b/>
                <w:bCs/>
                <w:i/>
                <w:iCs/>
                <w:highlight w:val="lightGray"/>
              </w:rPr>
              <w:t xml:space="preserve"> that will apply to WDRUs that make up the Demand Response Project</w:t>
            </w:r>
            <w:r w:rsidR="001367D5">
              <w:rPr>
                <w:b/>
                <w:bCs/>
                <w:i/>
                <w:iCs/>
                <w:highlight w:val="lightGray"/>
              </w:rPr>
              <w:t xml:space="preserve"> (see Table 1 of the tender guidelines applicable to this tender)</w:t>
            </w:r>
            <w:r w:rsidRPr="001367D5" w:rsidR="00056BDA">
              <w:rPr>
                <w:b/>
                <w:bCs/>
                <w:i/>
                <w:iCs/>
                <w:highlight w:val="lightGray"/>
              </w:rPr>
              <w:t>. This ensures that the Project is committed to building in the high value network locations while also providing flexibility around the final customer base for Demand Response.</w:t>
            </w:r>
            <w:r>
              <w:t>]</w:t>
            </w:r>
          </w:p>
        </w:tc>
      </w:tr>
      <w:tr w14:paraId="3F654F5D" w14:textId="77777777" w:rsidTr="3A7A0979">
        <w:tblPrEx>
          <w:tblW w:w="0" w:type="auto"/>
          <w:tblInd w:w="-5" w:type="dxa"/>
          <w:tblLook w:val="04A0"/>
        </w:tblPrEx>
        <w:tc>
          <w:tcPr>
            <w:tcW w:w="504" w:type="dxa"/>
          </w:tcPr>
          <w:p w:rsidR="003D6EB2" w:rsidRPr="0006608D" w:rsidP="00CD18B5" w14:paraId="26FDF66E" w14:textId="77777777">
            <w:pPr>
              <w:pStyle w:val="BodyText"/>
              <w:numPr>
                <w:ilvl w:val="0"/>
                <w:numId w:val="22"/>
              </w:numPr>
              <w:spacing w:before="120" w:after="120"/>
            </w:pPr>
          </w:p>
        </w:tc>
        <w:tc>
          <w:tcPr>
            <w:tcW w:w="1567" w:type="dxa"/>
          </w:tcPr>
          <w:p w:rsidR="003D6EB2" w:rsidP="003D6EB2" w14:paraId="77E3B273" w14:textId="77777777">
            <w:pPr>
              <w:pStyle w:val="BodyText"/>
              <w:spacing w:before="120" w:after="120"/>
            </w:pPr>
            <w:r>
              <w:t>Contract Representative</w:t>
            </w:r>
          </w:p>
        </w:tc>
        <w:tc>
          <w:tcPr>
            <w:tcW w:w="5862" w:type="dxa"/>
          </w:tcPr>
          <w:p w:rsidR="003D6EB2" w:rsidP="003D6EB2" w14:paraId="7541D378" w14:textId="77777777">
            <w:pPr>
              <w:pStyle w:val="Heading8"/>
              <w:numPr>
                <w:ilvl w:val="0"/>
                <w:numId w:val="0"/>
              </w:numPr>
              <w:spacing w:before="120" w:after="120"/>
              <w:ind w:left="28"/>
            </w:pPr>
            <w:r>
              <w:t>Name: [</w:t>
            </w:r>
            <w:r w:rsidRPr="00C028A2">
              <w:rPr>
                <w:highlight w:val="yellow"/>
              </w:rPr>
              <w:t>insert</w:t>
            </w:r>
            <w:r>
              <w:t>]</w:t>
            </w:r>
          </w:p>
          <w:p w:rsidR="003D6EB2" w:rsidP="003D6EB2" w14:paraId="795A9FCC" w14:textId="77777777">
            <w:pPr>
              <w:pStyle w:val="Heading8"/>
              <w:numPr>
                <w:ilvl w:val="0"/>
                <w:numId w:val="0"/>
              </w:numPr>
              <w:spacing w:before="120" w:after="120"/>
              <w:ind w:left="28"/>
            </w:pPr>
            <w:r>
              <w:t>Email: [</w:t>
            </w:r>
            <w:r w:rsidRPr="00C028A2">
              <w:rPr>
                <w:highlight w:val="yellow"/>
              </w:rPr>
              <w:t>insert</w:t>
            </w:r>
            <w:r>
              <w:t>]</w:t>
            </w:r>
          </w:p>
          <w:p w:rsidR="003D6EB2" w:rsidP="003D6EB2" w14:paraId="24B14308" w14:textId="77777777">
            <w:pPr>
              <w:pStyle w:val="BodyText"/>
              <w:spacing w:before="120" w:after="120"/>
            </w:pPr>
            <w:r>
              <w:t>Telephone: [</w:t>
            </w:r>
            <w:r w:rsidRPr="00C028A2">
              <w:rPr>
                <w:highlight w:val="yellow"/>
              </w:rPr>
              <w:t>insert</w:t>
            </w:r>
            <w:r>
              <w:t>]</w:t>
            </w:r>
          </w:p>
        </w:tc>
      </w:tr>
      <w:tr w14:paraId="72C45E93" w14:textId="77777777" w:rsidTr="3A7A0979">
        <w:tblPrEx>
          <w:tblW w:w="0" w:type="auto"/>
          <w:tblInd w:w="-5" w:type="dxa"/>
          <w:tblLook w:val="04A0"/>
        </w:tblPrEx>
        <w:tc>
          <w:tcPr>
            <w:tcW w:w="7933" w:type="dxa"/>
            <w:gridSpan w:val="3"/>
            <w:shd w:val="clear" w:color="auto" w:fill="D9D9D9" w:themeFill="background1" w:themeFillShade="D9"/>
          </w:tcPr>
          <w:p w:rsidR="008D6712" w:rsidRPr="008D6712" w:rsidP="001B34DE" w14:paraId="2CA28B3D" w14:textId="77777777">
            <w:pPr>
              <w:pStyle w:val="BodyText"/>
              <w:spacing w:before="120" w:after="120"/>
              <w:rPr>
                <w:b/>
                <w:bCs/>
              </w:rPr>
            </w:pPr>
            <w:r w:rsidRPr="008D6712">
              <w:rPr>
                <w:b/>
                <w:bCs/>
              </w:rPr>
              <w:t>Term</w:t>
            </w:r>
          </w:p>
        </w:tc>
      </w:tr>
      <w:tr w14:paraId="7DF6ABC1" w14:textId="77777777" w:rsidTr="3A7A0979">
        <w:tblPrEx>
          <w:tblW w:w="0" w:type="auto"/>
          <w:tblInd w:w="-5" w:type="dxa"/>
          <w:tblLook w:val="04A0"/>
        </w:tblPrEx>
        <w:tc>
          <w:tcPr>
            <w:tcW w:w="504" w:type="dxa"/>
          </w:tcPr>
          <w:p w:rsidR="008D6712" w:rsidRPr="0006608D" w:rsidP="00CD18B5" w14:paraId="726D2F2D" w14:textId="77777777">
            <w:pPr>
              <w:pStyle w:val="BodyText"/>
              <w:numPr>
                <w:ilvl w:val="0"/>
                <w:numId w:val="22"/>
              </w:numPr>
              <w:spacing w:before="120" w:after="120"/>
            </w:pPr>
          </w:p>
        </w:tc>
        <w:tc>
          <w:tcPr>
            <w:tcW w:w="1567" w:type="dxa"/>
          </w:tcPr>
          <w:p w:rsidR="008D6712" w:rsidRPr="00A0199C" w:rsidP="001B34DE" w14:paraId="61B7C243" w14:textId="4DC46DFC">
            <w:pPr>
              <w:pStyle w:val="BodyText"/>
              <w:spacing w:before="120" w:after="120"/>
            </w:pPr>
            <w:r>
              <w:t xml:space="preserve">Final </w:t>
            </w:r>
            <w:r w:rsidR="002E41A5">
              <w:t>Annuity Product</w:t>
            </w:r>
            <w:r w:rsidR="00C14D16">
              <w:t xml:space="preserve"> </w:t>
            </w:r>
            <w:r>
              <w:t>End Date</w:t>
            </w:r>
          </w:p>
        </w:tc>
        <w:tc>
          <w:tcPr>
            <w:tcW w:w="5862" w:type="dxa"/>
          </w:tcPr>
          <w:p w:rsidR="00725CD0" w:rsidRPr="00725CD0" w:rsidP="001B34DE" w14:paraId="61A47A5A" w14:textId="70A39426">
            <w:pPr>
              <w:pStyle w:val="BodyText"/>
              <w:spacing w:before="120" w:after="120"/>
            </w:pPr>
            <w:r>
              <w:t>The date that is [</w:t>
            </w:r>
            <w:r w:rsidRPr="3A7A0979">
              <w:rPr>
                <w:highlight w:val="yellow"/>
              </w:rPr>
              <w:t>insert</w:t>
            </w:r>
            <w:r>
              <w:t>] years after the First Option Date.</w:t>
            </w:r>
            <w:r w:rsidR="00C14D16">
              <w:t xml:space="preserve"> </w:t>
            </w:r>
            <w:r w:rsidRPr="3A7A0979" w:rsidR="00C14D16">
              <w:rPr>
                <w:highlight w:val="lightGray"/>
              </w:rPr>
              <w:t>[</w:t>
            </w:r>
            <w:r w:rsidRPr="3A7A0979" w:rsidR="006337CA">
              <w:rPr>
                <w:i/>
                <w:iCs/>
                <w:highlight w:val="lightGray"/>
              </w:rPr>
              <w:t xml:space="preserve">The permitted value for this bid variable is up to a maximum of </w:t>
            </w:r>
            <w:r w:rsidRPr="3A7A0979" w:rsidR="6A307DEA">
              <w:rPr>
                <w:i/>
                <w:iCs/>
                <w:highlight w:val="lightGray"/>
              </w:rPr>
              <w:t>15</w:t>
            </w:r>
            <w:r w:rsidRPr="3A7A0979" w:rsidR="006337CA">
              <w:rPr>
                <w:i/>
                <w:iCs/>
                <w:highlight w:val="lightGray"/>
              </w:rPr>
              <w:t xml:space="preserve"> years (noting shorter bids </w:t>
            </w:r>
            <w:r w:rsidRPr="3A7A0979" w:rsidR="294AF030">
              <w:rPr>
                <w:i/>
                <w:iCs/>
                <w:highlight w:val="lightGray"/>
              </w:rPr>
              <w:t xml:space="preserve">may be </w:t>
            </w:r>
            <w:r w:rsidRPr="3A7A0979" w:rsidR="006337CA">
              <w:rPr>
                <w:i/>
                <w:iCs/>
                <w:highlight w:val="lightGray"/>
              </w:rPr>
              <w:t>preferred against MC1 assessment criteria.</w:t>
            </w:r>
            <w:r w:rsidRPr="3A7A0979" w:rsidR="00C14D16">
              <w:rPr>
                <w:highlight w:val="lightGray"/>
              </w:rPr>
              <w:t>]</w:t>
            </w:r>
          </w:p>
        </w:tc>
      </w:tr>
      <w:tr w14:paraId="697991DD" w14:textId="77777777" w:rsidTr="3A7A0979">
        <w:tblPrEx>
          <w:tblW w:w="0" w:type="auto"/>
          <w:tblInd w:w="-5" w:type="dxa"/>
          <w:tblLook w:val="04A0"/>
        </w:tblPrEx>
        <w:tc>
          <w:tcPr>
            <w:tcW w:w="504" w:type="dxa"/>
          </w:tcPr>
          <w:p w:rsidR="00106CC4" w:rsidRPr="0006608D" w:rsidP="00CD18B5" w14:paraId="7B27FBE1" w14:textId="77777777">
            <w:pPr>
              <w:pStyle w:val="BodyText"/>
              <w:numPr>
                <w:ilvl w:val="0"/>
                <w:numId w:val="22"/>
              </w:numPr>
              <w:spacing w:before="120" w:after="120"/>
            </w:pPr>
          </w:p>
        </w:tc>
        <w:tc>
          <w:tcPr>
            <w:tcW w:w="1567" w:type="dxa"/>
          </w:tcPr>
          <w:p w:rsidR="00106CC4" w:rsidP="00106CC4" w14:paraId="47F6CED0" w14:textId="77777777">
            <w:pPr>
              <w:pStyle w:val="BodyText"/>
              <w:spacing w:before="120" w:after="120"/>
            </w:pPr>
            <w:r w:rsidRPr="001E763E">
              <w:t>Excluded Annuity Product Start Date</w:t>
            </w:r>
          </w:p>
        </w:tc>
        <w:tc>
          <w:tcPr>
            <w:tcW w:w="5862" w:type="dxa"/>
          </w:tcPr>
          <w:p w:rsidR="00106CC4" w:rsidP="00106CC4" w14:paraId="6268E6F0" w14:textId="77777777">
            <w:pPr>
              <w:pStyle w:val="Heading8"/>
              <w:numPr>
                <w:ilvl w:val="0"/>
                <w:numId w:val="0"/>
              </w:numPr>
              <w:spacing w:before="120" w:after="120"/>
            </w:pPr>
            <w:r>
              <w:t>[</w:t>
            </w:r>
            <w:r w:rsidRPr="008833BC">
              <w:rPr>
                <w:i/>
                <w:iCs/>
                <w:highlight w:val="lightGray"/>
              </w:rPr>
              <w:t>Option 1:</w:t>
            </w:r>
            <w:r>
              <w:rPr>
                <w:i/>
                <w:iCs/>
                <w:highlight w:val="lightGray"/>
              </w:rPr>
              <w:t xml:space="preserve"> for bids where LTES Operator commits to not exercis</w:t>
            </w:r>
            <w:r w:rsidR="00631F3A">
              <w:rPr>
                <w:i/>
                <w:iCs/>
                <w:highlight w:val="lightGray"/>
              </w:rPr>
              <w:t>e</w:t>
            </w:r>
            <w:r>
              <w:rPr>
                <w:i/>
                <w:iCs/>
                <w:highlight w:val="lightGray"/>
              </w:rPr>
              <w:t xml:space="preserve"> its Option in respect of the </w:t>
            </w:r>
            <w:r w:rsidRPr="00C601CC">
              <w:rPr>
                <w:i/>
                <w:iCs/>
                <w:highlight w:val="lightGray"/>
              </w:rPr>
              <w:t xml:space="preserve">Annuity Product </w:t>
            </w:r>
            <w:r>
              <w:rPr>
                <w:i/>
                <w:iCs/>
                <w:highlight w:val="lightGray"/>
              </w:rPr>
              <w:t xml:space="preserve">in certain </w:t>
            </w:r>
            <w:r w:rsidR="0000181F">
              <w:rPr>
                <w:i/>
                <w:iCs/>
                <w:highlight w:val="lightGray"/>
              </w:rPr>
              <w:t>F</w:t>
            </w:r>
            <w:r>
              <w:rPr>
                <w:i/>
                <w:iCs/>
                <w:highlight w:val="lightGray"/>
              </w:rPr>
              <w:t xml:space="preserve">inancial </w:t>
            </w:r>
            <w:r w:rsidR="0000181F">
              <w:rPr>
                <w:i/>
                <w:iCs/>
                <w:highlight w:val="lightGray"/>
              </w:rPr>
              <w:t>Y</w:t>
            </w:r>
            <w:r>
              <w:rPr>
                <w:i/>
                <w:iCs/>
                <w:highlight w:val="lightGray"/>
              </w:rPr>
              <w:t>ears during the Term</w:t>
            </w:r>
            <w:r w:rsidRPr="008833BC">
              <w:rPr>
                <w:i/>
                <w:iCs/>
                <w:highlight w:val="lightGray"/>
              </w:rPr>
              <w:t>.</w:t>
            </w:r>
            <w:r>
              <w:t>]</w:t>
            </w:r>
          </w:p>
          <w:p w:rsidR="00106CC4" w:rsidP="00106CC4" w14:paraId="6D707C2C" w14:textId="77777777">
            <w:pPr>
              <w:pStyle w:val="BodyText"/>
              <w:spacing w:before="120" w:after="120"/>
            </w:pPr>
            <w:r>
              <w:t>Each of the following Annuity Product Start Dates:</w:t>
            </w:r>
          </w:p>
          <w:p w:rsidR="00106CC4" w:rsidP="00D3142F" w14:paraId="0F588EE9" w14:textId="77777777">
            <w:pPr>
              <w:pStyle w:val="Heading8"/>
              <w:numPr>
                <w:ilvl w:val="0"/>
                <w:numId w:val="33"/>
              </w:numPr>
              <w:spacing w:before="120" w:after="120"/>
              <w:ind w:left="595" w:hanging="567"/>
            </w:pPr>
            <w:r>
              <w:t>[</w:t>
            </w:r>
            <w:r w:rsidRPr="00FB6222">
              <w:rPr>
                <w:highlight w:val="yellow"/>
              </w:rPr>
              <w:t>insert</w:t>
            </w:r>
            <w:r>
              <w:rPr>
                <w:highlight w:val="yellow"/>
              </w:rPr>
              <w:t xml:space="preserve"> by reference to the First Option Date</w:t>
            </w:r>
            <w:r w:rsidRPr="00FB6222">
              <w:rPr>
                <w:highlight w:val="yellow"/>
              </w:rPr>
              <w:t xml:space="preserve"> e.g. </w:t>
            </w:r>
            <w:r w:rsidR="00B3180D">
              <w:rPr>
                <w:highlight w:val="yellow"/>
              </w:rPr>
              <w:t xml:space="preserve">“the First Option Date” or </w:t>
            </w:r>
            <w:r w:rsidRPr="00FB6222">
              <w:rPr>
                <w:highlight w:val="yellow"/>
              </w:rPr>
              <w:t>“the second anniversary of the First Option Date”]</w:t>
            </w:r>
            <w:r>
              <w:t>; and</w:t>
            </w:r>
          </w:p>
          <w:p w:rsidR="00106CC4" w:rsidP="00D3142F" w14:paraId="536F3BE9" w14:textId="77777777">
            <w:pPr>
              <w:pStyle w:val="Heading8"/>
              <w:numPr>
                <w:ilvl w:val="0"/>
                <w:numId w:val="33"/>
              </w:numPr>
              <w:spacing w:before="120" w:after="120"/>
              <w:ind w:left="595" w:hanging="567"/>
            </w:pPr>
            <w:r>
              <w:t>[</w:t>
            </w:r>
            <w:r w:rsidRPr="001D1405">
              <w:rPr>
                <w:highlight w:val="yellow"/>
              </w:rPr>
              <w:t>insert further as necessary</w:t>
            </w:r>
            <w:r>
              <w:t>].</w:t>
            </w:r>
          </w:p>
          <w:p w:rsidR="00106CC4" w:rsidP="00106CC4" w14:paraId="6D5A4D7B" w14:textId="77777777">
            <w:pPr>
              <w:pStyle w:val="Heading8"/>
              <w:numPr>
                <w:ilvl w:val="0"/>
                <w:numId w:val="0"/>
              </w:numPr>
              <w:spacing w:before="120" w:after="120"/>
            </w:pPr>
            <w:r>
              <w:t>[</w:t>
            </w:r>
            <w:r w:rsidRPr="001D1405">
              <w:rPr>
                <w:i/>
                <w:iCs/>
                <w:highlight w:val="lightGray"/>
              </w:rPr>
              <w:t>End o</w:t>
            </w:r>
            <w:r w:rsidRPr="008833BC">
              <w:rPr>
                <w:i/>
                <w:iCs/>
                <w:highlight w:val="lightGray"/>
              </w:rPr>
              <w:t xml:space="preserve">ption </w:t>
            </w:r>
            <w:r>
              <w:rPr>
                <w:i/>
                <w:iCs/>
                <w:highlight w:val="lightGray"/>
              </w:rPr>
              <w:t>1</w:t>
            </w:r>
            <w:r w:rsidRPr="008833BC">
              <w:rPr>
                <w:i/>
                <w:iCs/>
                <w:highlight w:val="lightGray"/>
              </w:rPr>
              <w:t>.</w:t>
            </w:r>
            <w:r>
              <w:t>]</w:t>
            </w:r>
          </w:p>
          <w:p w:rsidR="00106CC4" w:rsidP="00106CC4" w14:paraId="3C5B60D8" w14:textId="77777777">
            <w:pPr>
              <w:pStyle w:val="Heading8"/>
              <w:numPr>
                <w:ilvl w:val="0"/>
                <w:numId w:val="0"/>
              </w:numPr>
              <w:spacing w:before="120" w:after="120"/>
            </w:pPr>
            <w:r>
              <w:t>[</w:t>
            </w:r>
            <w:r w:rsidRPr="008833BC">
              <w:rPr>
                <w:i/>
                <w:iCs/>
                <w:highlight w:val="lightGray"/>
              </w:rPr>
              <w:t xml:space="preserve">Option </w:t>
            </w:r>
            <w:r>
              <w:rPr>
                <w:i/>
                <w:iCs/>
                <w:highlight w:val="lightGray"/>
              </w:rPr>
              <w:t>2</w:t>
            </w:r>
            <w:r w:rsidRPr="008833BC">
              <w:rPr>
                <w:i/>
                <w:iCs/>
                <w:highlight w:val="lightGray"/>
              </w:rPr>
              <w:t>:</w:t>
            </w:r>
            <w:r>
              <w:rPr>
                <w:i/>
                <w:iCs/>
                <w:highlight w:val="lightGray"/>
              </w:rPr>
              <w:t xml:space="preserve"> for bids where each </w:t>
            </w:r>
            <w:r w:rsidR="0000181F">
              <w:rPr>
                <w:i/>
                <w:iCs/>
                <w:highlight w:val="lightGray"/>
              </w:rPr>
              <w:t>F</w:t>
            </w:r>
            <w:r>
              <w:rPr>
                <w:i/>
                <w:iCs/>
                <w:highlight w:val="lightGray"/>
              </w:rPr>
              <w:t xml:space="preserve">inancial </w:t>
            </w:r>
            <w:r w:rsidR="0000181F">
              <w:rPr>
                <w:i/>
                <w:iCs/>
                <w:highlight w:val="lightGray"/>
              </w:rPr>
              <w:t>Y</w:t>
            </w:r>
            <w:r>
              <w:rPr>
                <w:i/>
                <w:iCs/>
                <w:highlight w:val="lightGray"/>
              </w:rPr>
              <w:t>ear is eligible for an Annuity Product</w:t>
            </w:r>
            <w:r w:rsidRPr="008833BC">
              <w:rPr>
                <w:i/>
                <w:iCs/>
                <w:highlight w:val="lightGray"/>
              </w:rPr>
              <w:t>.</w:t>
            </w:r>
            <w:r>
              <w:t>]</w:t>
            </w:r>
          </w:p>
          <w:p w:rsidR="00106CC4" w:rsidP="00106CC4" w14:paraId="189F0D5F" w14:textId="77777777">
            <w:pPr>
              <w:pStyle w:val="Heading8"/>
              <w:numPr>
                <w:ilvl w:val="0"/>
                <w:numId w:val="0"/>
              </w:numPr>
              <w:spacing w:before="120" w:after="120"/>
            </w:pPr>
            <w:r>
              <w:t xml:space="preserve">Not applicable. </w:t>
            </w:r>
          </w:p>
          <w:p w:rsidR="00106CC4" w:rsidP="00106CC4" w14:paraId="28D0B341" w14:textId="77777777">
            <w:pPr>
              <w:pStyle w:val="BodyText"/>
              <w:spacing w:before="120" w:after="120"/>
            </w:pPr>
            <w:r>
              <w:t>[</w:t>
            </w:r>
            <w:r w:rsidRPr="001D1405">
              <w:rPr>
                <w:i/>
                <w:iCs/>
                <w:highlight w:val="lightGray"/>
              </w:rPr>
              <w:t>End o</w:t>
            </w:r>
            <w:r w:rsidRPr="008833BC">
              <w:rPr>
                <w:i/>
                <w:iCs/>
                <w:highlight w:val="lightGray"/>
              </w:rPr>
              <w:t xml:space="preserve">ption </w:t>
            </w:r>
            <w:r>
              <w:rPr>
                <w:i/>
                <w:iCs/>
                <w:highlight w:val="lightGray"/>
              </w:rPr>
              <w:t>2</w:t>
            </w:r>
            <w:r w:rsidRPr="008833BC">
              <w:rPr>
                <w:i/>
                <w:iCs/>
                <w:highlight w:val="lightGray"/>
              </w:rPr>
              <w:t>.</w:t>
            </w:r>
            <w:r>
              <w:t>]</w:t>
            </w:r>
          </w:p>
        </w:tc>
      </w:tr>
      <w:tr w14:paraId="0EA41C53" w14:textId="77777777" w:rsidTr="3A7A0979">
        <w:tblPrEx>
          <w:tblW w:w="0" w:type="auto"/>
          <w:tblInd w:w="-5" w:type="dxa"/>
          <w:tblLook w:val="04A0"/>
        </w:tblPrEx>
        <w:tc>
          <w:tcPr>
            <w:tcW w:w="7933" w:type="dxa"/>
            <w:gridSpan w:val="3"/>
            <w:shd w:val="clear" w:color="auto" w:fill="D9D9D9" w:themeFill="background1" w:themeFillShade="D9"/>
          </w:tcPr>
          <w:p w:rsidR="0090384C" w:rsidRPr="00593B5B" w:rsidP="005575CD" w14:paraId="77DDAF89" w14:textId="18C75ABC">
            <w:pPr>
              <w:pStyle w:val="BodyText"/>
              <w:keepNext/>
              <w:spacing w:before="120" w:after="120"/>
              <w:rPr>
                <w:b/>
                <w:bCs/>
              </w:rPr>
            </w:pPr>
            <w:r>
              <w:rPr>
                <w:b/>
                <w:bCs/>
              </w:rPr>
              <w:t>Annuity Product terms</w:t>
            </w:r>
            <w:r w:rsidRPr="00593B5B">
              <w:rPr>
                <w:b/>
                <w:bCs/>
              </w:rPr>
              <w:t xml:space="preserve"> </w:t>
            </w:r>
          </w:p>
        </w:tc>
      </w:tr>
      <w:tr w14:paraId="0C193A84" w14:textId="77777777" w:rsidTr="3A7A0979">
        <w:tblPrEx>
          <w:tblW w:w="0" w:type="auto"/>
          <w:tblInd w:w="-5" w:type="dxa"/>
          <w:tblLook w:val="04A0"/>
        </w:tblPrEx>
        <w:tc>
          <w:tcPr>
            <w:tcW w:w="504" w:type="dxa"/>
          </w:tcPr>
          <w:p w:rsidR="00106CC4" w:rsidRPr="0006608D" w:rsidP="00CD18B5" w14:paraId="48DF51E0" w14:textId="77777777">
            <w:pPr>
              <w:pStyle w:val="BodyText"/>
              <w:numPr>
                <w:ilvl w:val="0"/>
                <w:numId w:val="22"/>
              </w:numPr>
              <w:spacing w:before="120" w:after="120"/>
            </w:pPr>
          </w:p>
        </w:tc>
        <w:tc>
          <w:tcPr>
            <w:tcW w:w="1567" w:type="dxa"/>
          </w:tcPr>
          <w:p w:rsidR="0090384C" w:rsidRPr="0006608D" w:rsidP="00106CC4" w14:paraId="3A54E148" w14:textId="7351DA3A">
            <w:pPr>
              <w:pStyle w:val="BodyText"/>
              <w:spacing w:before="120" w:after="120"/>
            </w:pPr>
            <w:r>
              <w:t>Annual Net Revenue Threshold</w:t>
            </w:r>
          </w:p>
        </w:tc>
        <w:tc>
          <w:tcPr>
            <w:tcW w:w="5862" w:type="dxa"/>
          </w:tcPr>
          <w:p w:rsidR="00FD31BA" w:rsidP="00106CC4" w14:paraId="65535800" w14:textId="66804358">
            <w:pPr>
              <w:pStyle w:val="BodyText"/>
              <w:spacing w:before="120" w:after="120"/>
            </w:pPr>
            <w:r>
              <w:t>[</w:t>
            </w:r>
            <w:r w:rsidRPr="00DD5530">
              <w:rPr>
                <w:i/>
                <w:iCs/>
                <w:highlight w:val="lightGray"/>
              </w:rPr>
              <w:t xml:space="preserve">Option 1: Annual Net Revenue Threshold is a </w:t>
            </w:r>
            <w:r w:rsidR="000A6DD1">
              <w:rPr>
                <w:i/>
                <w:iCs/>
                <w:highlight w:val="lightGray"/>
              </w:rPr>
              <w:t>fixed</w:t>
            </w:r>
            <w:r w:rsidRPr="00DD5530">
              <w:rPr>
                <w:i/>
                <w:iCs/>
                <w:highlight w:val="lightGray"/>
              </w:rPr>
              <w:t xml:space="preserve"> number</w:t>
            </w:r>
            <w:r w:rsidR="00631F20">
              <w:rPr>
                <w:i/>
                <w:iCs/>
                <w:highlight w:val="lightGray"/>
              </w:rPr>
              <w:t>]</w:t>
            </w:r>
          </w:p>
          <w:p w:rsidR="00106CC4" w:rsidP="00106CC4" w14:paraId="4963F7D4" w14:textId="4E77588F">
            <w:pPr>
              <w:pStyle w:val="BodyText"/>
              <w:spacing w:before="120" w:after="120"/>
            </w:pPr>
            <w:r>
              <w:t>$[</w:t>
            </w:r>
            <w:r w:rsidRPr="00F207AF">
              <w:rPr>
                <w:highlight w:val="yellow"/>
              </w:rPr>
              <w:t>insert</w:t>
            </w:r>
            <w:r>
              <w:t>]</w:t>
            </w:r>
          </w:p>
          <w:p w:rsidR="00DD5530" w:rsidP="00DD5530" w14:paraId="1B275536" w14:textId="77777777">
            <w:pPr>
              <w:pStyle w:val="Heading8"/>
              <w:numPr>
                <w:ilvl w:val="0"/>
                <w:numId w:val="0"/>
              </w:numPr>
              <w:spacing w:before="120" w:after="120"/>
            </w:pPr>
            <w:r>
              <w:t>[</w:t>
            </w:r>
            <w:r w:rsidRPr="001D1405">
              <w:rPr>
                <w:i/>
                <w:iCs/>
                <w:highlight w:val="lightGray"/>
              </w:rPr>
              <w:t xml:space="preserve">End </w:t>
            </w:r>
            <w:r w:rsidR="00F42842">
              <w:rPr>
                <w:i/>
                <w:iCs/>
                <w:highlight w:val="lightGray"/>
              </w:rPr>
              <w:t>o</w:t>
            </w:r>
            <w:r w:rsidRPr="008833BC">
              <w:rPr>
                <w:i/>
                <w:iCs/>
                <w:highlight w:val="lightGray"/>
              </w:rPr>
              <w:t xml:space="preserve">ption </w:t>
            </w:r>
            <w:r>
              <w:rPr>
                <w:i/>
                <w:iCs/>
                <w:highlight w:val="lightGray"/>
              </w:rPr>
              <w:t>1</w:t>
            </w:r>
            <w:r w:rsidRPr="008833BC">
              <w:rPr>
                <w:i/>
                <w:iCs/>
                <w:highlight w:val="lightGray"/>
              </w:rPr>
              <w:t>.</w:t>
            </w:r>
            <w:r>
              <w:t>]</w:t>
            </w:r>
          </w:p>
          <w:p w:rsidR="00DD5530" w:rsidP="00DD5530" w14:paraId="4EFCC040" w14:textId="39FD8772">
            <w:pPr>
              <w:pStyle w:val="BodyText"/>
              <w:spacing w:before="120" w:after="120"/>
            </w:pPr>
            <w:r>
              <w:t>[</w:t>
            </w:r>
            <w:r w:rsidRPr="00DD5530">
              <w:rPr>
                <w:i/>
                <w:iCs/>
                <w:highlight w:val="lightGray"/>
              </w:rPr>
              <w:t xml:space="preserve">Option </w:t>
            </w:r>
            <w:r>
              <w:rPr>
                <w:i/>
                <w:iCs/>
                <w:highlight w:val="lightGray"/>
              </w:rPr>
              <w:t>2</w:t>
            </w:r>
            <w:r w:rsidRPr="00DD5530">
              <w:rPr>
                <w:i/>
                <w:iCs/>
                <w:highlight w:val="lightGray"/>
              </w:rPr>
              <w:t xml:space="preserve">: Annual Net Revenue Threshold </w:t>
            </w:r>
            <w:r>
              <w:rPr>
                <w:i/>
                <w:iCs/>
                <w:highlight w:val="lightGray"/>
              </w:rPr>
              <w:t xml:space="preserve">varies </w:t>
            </w:r>
            <w:r w:rsidRPr="00DD5530">
              <w:rPr>
                <w:i/>
                <w:iCs/>
                <w:highlight w:val="lightGray"/>
              </w:rPr>
              <w:t>throughout the term.</w:t>
            </w:r>
            <w:r>
              <w:t>]</w:t>
            </w:r>
          </w:p>
          <w:tbl>
            <w:tblPr>
              <w:tblStyle w:val="TableGrid"/>
              <w:tblpPr w:leftFromText="180" w:rightFromText="180" w:vertAnchor="text" w:horzAnchor="margin" w:tblpY="193"/>
              <w:tblOverlap w:val="never"/>
              <w:tblW w:w="5636" w:type="dxa"/>
              <w:tblLook w:val="04A0"/>
            </w:tblPr>
            <w:tblGrid>
              <w:gridCol w:w="3368"/>
              <w:gridCol w:w="2268"/>
            </w:tblGrid>
            <w:tr w14:paraId="36879E9D" w14:textId="77777777" w:rsidTr="008A4385">
              <w:tblPrEx>
                <w:tblW w:w="5636" w:type="dxa"/>
                <w:tblLook w:val="04A0"/>
              </w:tblPrEx>
              <w:trPr>
                <w:trHeight w:val="195"/>
              </w:trPr>
              <w:tc>
                <w:tcPr>
                  <w:tcW w:w="3368" w:type="dxa"/>
                  <w:shd w:val="clear" w:color="auto" w:fill="D9D9D9" w:themeFill="background1" w:themeFillShade="D9"/>
                </w:tcPr>
                <w:p w:rsidR="00DD5530" w:rsidRPr="002F155B" w:rsidP="00DD5530" w14:paraId="5168239A" w14:textId="77777777">
                  <w:pPr>
                    <w:pStyle w:val="SchedH1"/>
                    <w:numPr>
                      <w:ilvl w:val="0"/>
                      <w:numId w:val="0"/>
                    </w:numPr>
                    <w:pBdr>
                      <w:top w:val="none" w:sz="0" w:space="0" w:color="auto"/>
                    </w:pBdr>
                    <w:spacing w:before="60" w:after="60"/>
                    <w:rPr>
                      <w:sz w:val="20"/>
                    </w:rPr>
                  </w:pPr>
                  <w:r>
                    <w:rPr>
                      <w:sz w:val="20"/>
                    </w:rPr>
                    <w:t xml:space="preserve">Financial </w:t>
                  </w:r>
                  <w:r w:rsidR="004E78EF">
                    <w:rPr>
                      <w:sz w:val="20"/>
                    </w:rPr>
                    <w:t>Y</w:t>
                  </w:r>
                  <w:r>
                    <w:rPr>
                      <w:sz w:val="20"/>
                    </w:rPr>
                    <w:t>ear commencing on:</w:t>
                  </w:r>
                </w:p>
              </w:tc>
              <w:tc>
                <w:tcPr>
                  <w:tcW w:w="2268" w:type="dxa"/>
                  <w:shd w:val="clear" w:color="auto" w:fill="D9D9D9" w:themeFill="background1" w:themeFillShade="D9"/>
                </w:tcPr>
                <w:p w:rsidR="00DD5530" w:rsidRPr="002F155B" w:rsidP="00DD5530" w14:paraId="232AA84F" w14:textId="46A4C196">
                  <w:pPr>
                    <w:pStyle w:val="SchedH1"/>
                    <w:numPr>
                      <w:ilvl w:val="0"/>
                      <w:numId w:val="0"/>
                    </w:numPr>
                    <w:pBdr>
                      <w:top w:val="none" w:sz="0" w:space="0" w:color="auto"/>
                    </w:pBdr>
                    <w:spacing w:before="60" w:after="60"/>
                    <w:rPr>
                      <w:sz w:val="20"/>
                    </w:rPr>
                  </w:pPr>
                  <w:r w:rsidRPr="00DD5530">
                    <w:rPr>
                      <w:sz w:val="20"/>
                    </w:rPr>
                    <w:t xml:space="preserve">Annual Net Revenue Threshold </w:t>
                  </w:r>
                  <w:r>
                    <w:rPr>
                      <w:sz w:val="20"/>
                    </w:rPr>
                    <w:t>($)</w:t>
                  </w:r>
                </w:p>
              </w:tc>
            </w:tr>
            <w:tr w14:paraId="0B994024" w14:textId="77777777" w:rsidTr="008A4385">
              <w:tblPrEx>
                <w:tblW w:w="5636" w:type="dxa"/>
                <w:tblLook w:val="04A0"/>
              </w:tblPrEx>
              <w:trPr>
                <w:trHeight w:val="130"/>
              </w:trPr>
              <w:tc>
                <w:tcPr>
                  <w:tcW w:w="3368" w:type="dxa"/>
                </w:tcPr>
                <w:p w:rsidR="00DD5530" w:rsidRPr="00791182" w:rsidP="00DD5530" w14:paraId="0BDCC48E" w14:textId="77777777">
                  <w:pPr>
                    <w:pStyle w:val="SchedH1"/>
                    <w:numPr>
                      <w:ilvl w:val="0"/>
                      <w:numId w:val="0"/>
                    </w:numPr>
                    <w:pBdr>
                      <w:top w:val="none" w:sz="0" w:space="0" w:color="auto"/>
                    </w:pBdr>
                    <w:spacing w:before="60" w:after="60"/>
                    <w:rPr>
                      <w:b w:val="0"/>
                      <w:bCs/>
                      <w:sz w:val="20"/>
                    </w:rPr>
                  </w:pPr>
                  <w:r w:rsidRPr="00791182">
                    <w:rPr>
                      <w:b w:val="0"/>
                      <w:bCs/>
                      <w:sz w:val="20"/>
                    </w:rPr>
                    <w:t xml:space="preserve">First </w:t>
                  </w:r>
                  <w:r>
                    <w:rPr>
                      <w:b w:val="0"/>
                      <w:bCs/>
                      <w:sz w:val="20"/>
                    </w:rPr>
                    <w:t>Option Date</w:t>
                  </w:r>
                </w:p>
              </w:tc>
              <w:tc>
                <w:tcPr>
                  <w:tcW w:w="2268" w:type="dxa"/>
                </w:tcPr>
                <w:p w:rsidR="00DD5530" w:rsidRPr="00D16FE8" w:rsidP="00DD5530" w14:paraId="2F6D350F" w14:textId="77777777">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14:paraId="42AA7848" w14:textId="77777777" w:rsidTr="008A4385">
              <w:tblPrEx>
                <w:tblW w:w="5636" w:type="dxa"/>
                <w:tblLook w:val="04A0"/>
              </w:tblPrEx>
              <w:trPr>
                <w:trHeight w:val="130"/>
              </w:trPr>
              <w:tc>
                <w:tcPr>
                  <w:tcW w:w="3368" w:type="dxa"/>
                </w:tcPr>
                <w:p w:rsidR="00DD5530" w:rsidP="00DD5530" w14:paraId="113E67B1" w14:textId="77777777">
                  <w:pPr>
                    <w:pStyle w:val="SchedH1"/>
                    <w:numPr>
                      <w:ilvl w:val="0"/>
                      <w:numId w:val="0"/>
                    </w:numPr>
                    <w:pBdr>
                      <w:top w:val="none" w:sz="0" w:space="0" w:color="auto"/>
                    </w:pBdr>
                    <w:spacing w:before="60" w:after="60"/>
                    <w:rPr>
                      <w:b w:val="0"/>
                      <w:bCs/>
                      <w:sz w:val="20"/>
                    </w:rPr>
                  </w:pPr>
                  <w:r>
                    <w:rPr>
                      <w:b w:val="0"/>
                      <w:bCs/>
                      <w:sz w:val="20"/>
                    </w:rPr>
                    <w:t>1 year after the First Option Date</w:t>
                  </w:r>
                </w:p>
              </w:tc>
              <w:tc>
                <w:tcPr>
                  <w:tcW w:w="2268" w:type="dxa"/>
                </w:tcPr>
                <w:p w:rsidR="00DD5530" w:rsidRPr="00D16FE8" w:rsidP="00DD5530" w14:paraId="221CB723" w14:textId="77777777">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7C510390" w14:textId="77777777" w:rsidTr="008A4385">
              <w:tblPrEx>
                <w:tblW w:w="5636" w:type="dxa"/>
                <w:tblLook w:val="04A0"/>
              </w:tblPrEx>
              <w:trPr>
                <w:trHeight w:val="130"/>
              </w:trPr>
              <w:tc>
                <w:tcPr>
                  <w:tcW w:w="3368" w:type="dxa"/>
                </w:tcPr>
                <w:p w:rsidR="00DD5530" w:rsidRPr="00791182" w:rsidP="00DD5530" w14:paraId="20D52F56" w14:textId="77777777">
                  <w:pPr>
                    <w:pStyle w:val="SchedH1"/>
                    <w:numPr>
                      <w:ilvl w:val="0"/>
                      <w:numId w:val="0"/>
                    </w:numPr>
                    <w:pBdr>
                      <w:top w:val="none" w:sz="0" w:space="0" w:color="auto"/>
                    </w:pBdr>
                    <w:spacing w:before="60" w:after="60"/>
                    <w:rPr>
                      <w:b w:val="0"/>
                      <w:bCs/>
                      <w:sz w:val="20"/>
                    </w:rPr>
                  </w:pPr>
                  <w:r>
                    <w:rPr>
                      <w:b w:val="0"/>
                      <w:bCs/>
                      <w:sz w:val="20"/>
                    </w:rPr>
                    <w:t>2 years after the First Option Date</w:t>
                  </w:r>
                </w:p>
              </w:tc>
              <w:tc>
                <w:tcPr>
                  <w:tcW w:w="2268" w:type="dxa"/>
                </w:tcPr>
                <w:p w:rsidR="00DD5530" w:rsidRPr="00D16FE8" w:rsidP="00DD5530" w14:paraId="2D85AD2B" w14:textId="77777777">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14:paraId="15A678C4" w14:textId="77777777" w:rsidTr="008A4385">
              <w:tblPrEx>
                <w:tblW w:w="5636" w:type="dxa"/>
                <w:tblLook w:val="04A0"/>
              </w:tblPrEx>
              <w:trPr>
                <w:trHeight w:val="133"/>
              </w:trPr>
              <w:tc>
                <w:tcPr>
                  <w:tcW w:w="3368" w:type="dxa"/>
                </w:tcPr>
                <w:p w:rsidR="00DD5530" w:rsidRPr="00791182" w:rsidP="00DD5530" w14:paraId="4B02AD50" w14:textId="77777777">
                  <w:pPr>
                    <w:pStyle w:val="SchedH1"/>
                    <w:numPr>
                      <w:ilvl w:val="0"/>
                      <w:numId w:val="0"/>
                    </w:numPr>
                    <w:pBdr>
                      <w:top w:val="none" w:sz="0" w:space="0" w:color="auto"/>
                    </w:pBdr>
                    <w:spacing w:before="60" w:after="60"/>
                    <w:rPr>
                      <w:b w:val="0"/>
                      <w:bCs/>
                      <w:sz w:val="20"/>
                    </w:rPr>
                  </w:pPr>
                  <w:r>
                    <w:rPr>
                      <w:b w:val="0"/>
                      <w:bCs/>
                      <w:sz w:val="20"/>
                    </w:rPr>
                    <w:t>3</w:t>
                  </w:r>
                  <w:r w:rsidRPr="00234FBB">
                    <w:rPr>
                      <w:b w:val="0"/>
                      <w:bCs/>
                      <w:sz w:val="20"/>
                    </w:rPr>
                    <w:t xml:space="preserve"> years after the First Option Date</w:t>
                  </w:r>
                </w:p>
              </w:tc>
              <w:tc>
                <w:tcPr>
                  <w:tcW w:w="2268" w:type="dxa"/>
                </w:tcPr>
                <w:p w:rsidR="00DD5530" w:rsidRPr="00D16FE8" w:rsidP="00DD5530" w14:paraId="40BFB599" w14:textId="77777777">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14:paraId="2CB8CB55" w14:textId="77777777" w:rsidTr="008A4385">
              <w:tblPrEx>
                <w:tblW w:w="5636" w:type="dxa"/>
                <w:tblLook w:val="04A0"/>
              </w:tblPrEx>
              <w:trPr>
                <w:trHeight w:val="133"/>
              </w:trPr>
              <w:tc>
                <w:tcPr>
                  <w:tcW w:w="3368" w:type="dxa"/>
                </w:tcPr>
                <w:p w:rsidR="00DD5530" w:rsidRPr="00DD5530" w:rsidP="00DD5530" w14:paraId="2E73A3F0" w14:textId="3AD0A8FD">
                  <w:pPr>
                    <w:pStyle w:val="SchedH1"/>
                    <w:numPr>
                      <w:ilvl w:val="0"/>
                      <w:numId w:val="0"/>
                    </w:numPr>
                    <w:pBdr>
                      <w:top w:val="none" w:sz="0" w:space="0" w:color="auto"/>
                    </w:pBdr>
                    <w:spacing w:before="60" w:after="60"/>
                    <w:rPr>
                      <w:b w:val="0"/>
                      <w:bCs/>
                      <w:sz w:val="20"/>
                    </w:rPr>
                  </w:pPr>
                  <w:r w:rsidRPr="00DD5530">
                    <w:rPr>
                      <w:bCs/>
                      <w:sz w:val="20"/>
                    </w:rPr>
                    <w:t>[</w:t>
                  </w:r>
                  <w:r w:rsidRPr="00DD5530">
                    <w:rPr>
                      <w:i/>
                      <w:iCs/>
                      <w:sz w:val="20"/>
                      <w:highlight w:val="lightGray"/>
                    </w:rPr>
                    <w:t xml:space="preserve">Note: insert further rows as necessary to cover each Financial Year during the Term. For example, if the Term of the LTESA is </w:t>
                  </w:r>
                  <w:r w:rsidR="001724F8">
                    <w:rPr>
                      <w:i/>
                      <w:iCs/>
                      <w:sz w:val="20"/>
                      <w:highlight w:val="lightGray"/>
                    </w:rPr>
                    <w:t>1</w:t>
                  </w:r>
                  <w:r w:rsidRPr="00DD5530">
                    <w:rPr>
                      <w:i/>
                      <w:iCs/>
                      <w:sz w:val="20"/>
                      <w:highlight w:val="lightGray"/>
                    </w:rPr>
                    <w:t xml:space="preserve">0 years then there should be </w:t>
                  </w:r>
                  <w:r w:rsidR="001724F8">
                    <w:rPr>
                      <w:i/>
                      <w:iCs/>
                      <w:sz w:val="20"/>
                      <w:highlight w:val="lightGray"/>
                    </w:rPr>
                    <w:t>1</w:t>
                  </w:r>
                  <w:r w:rsidRPr="00DD5530">
                    <w:rPr>
                      <w:i/>
                      <w:iCs/>
                      <w:sz w:val="20"/>
                      <w:highlight w:val="lightGray"/>
                    </w:rPr>
                    <w:t>0 rows in total and the final row should state “9 years after the First Option Date”.</w:t>
                  </w:r>
                  <w:r w:rsidRPr="00DD5530">
                    <w:rPr>
                      <w:bCs/>
                      <w:sz w:val="20"/>
                    </w:rPr>
                    <w:t>]</w:t>
                  </w:r>
                </w:p>
              </w:tc>
              <w:tc>
                <w:tcPr>
                  <w:tcW w:w="2268" w:type="dxa"/>
                </w:tcPr>
                <w:p w:rsidR="00DD5530" w:rsidRPr="00187290" w:rsidP="00DD5530" w14:paraId="2564F286" w14:textId="77777777">
                  <w:pPr>
                    <w:pStyle w:val="SchedH1"/>
                    <w:numPr>
                      <w:ilvl w:val="0"/>
                      <w:numId w:val="0"/>
                    </w:numPr>
                    <w:pBdr>
                      <w:top w:val="none" w:sz="0" w:space="0" w:color="auto"/>
                    </w:pBdr>
                    <w:spacing w:before="60" w:after="60"/>
                    <w:jc w:val="right"/>
                    <w:rPr>
                      <w:b w:val="0"/>
                      <w:bCs/>
                      <w:sz w:val="20"/>
                    </w:rPr>
                  </w:pPr>
                </w:p>
              </w:tc>
            </w:tr>
          </w:tbl>
          <w:p w:rsidR="00DD5530" w:rsidP="00DD5530" w14:paraId="485D4EC0" w14:textId="77777777">
            <w:pPr>
              <w:pStyle w:val="BodyText"/>
              <w:spacing w:before="120" w:after="120"/>
            </w:pPr>
            <w:r>
              <w:t>[</w:t>
            </w:r>
            <w:r w:rsidRPr="001D1405">
              <w:rPr>
                <w:i/>
                <w:iCs/>
                <w:highlight w:val="lightGray"/>
              </w:rPr>
              <w:t>End o</w:t>
            </w:r>
            <w:r w:rsidRPr="008833BC">
              <w:rPr>
                <w:i/>
                <w:iCs/>
                <w:highlight w:val="lightGray"/>
              </w:rPr>
              <w:t xml:space="preserve">ption </w:t>
            </w:r>
            <w:r>
              <w:rPr>
                <w:i/>
                <w:iCs/>
                <w:highlight w:val="lightGray"/>
              </w:rPr>
              <w:t>2</w:t>
            </w:r>
            <w:r w:rsidRPr="008833BC">
              <w:rPr>
                <w:i/>
                <w:iCs/>
                <w:highlight w:val="lightGray"/>
              </w:rPr>
              <w:t>.</w:t>
            </w:r>
            <w:r>
              <w:t>]</w:t>
            </w:r>
          </w:p>
          <w:p w:rsidR="00725CD0" w:rsidRPr="00BF4320" w:rsidP="00106CC4" w14:paraId="3EA2F18B" w14:textId="77777777">
            <w:pPr>
              <w:pStyle w:val="BodyText"/>
              <w:spacing w:before="120" w:after="120"/>
            </w:pPr>
            <w:r>
              <w:t>[</w:t>
            </w:r>
            <w:r w:rsidR="009A3ED8">
              <w:rPr>
                <w:b/>
                <w:bCs/>
                <w:i/>
                <w:iCs/>
                <w:highlight w:val="lightGray"/>
              </w:rPr>
              <w:t>N</w:t>
            </w:r>
            <w:r w:rsidRPr="00BF4320">
              <w:rPr>
                <w:b/>
                <w:bCs/>
                <w:i/>
                <w:iCs/>
                <w:highlight w:val="lightGray"/>
              </w:rPr>
              <w:t xml:space="preserve">ote: </w:t>
            </w:r>
            <w:r w:rsidR="00BF4320">
              <w:rPr>
                <w:b/>
                <w:bCs/>
                <w:i/>
                <w:iCs/>
                <w:highlight w:val="lightGray"/>
              </w:rPr>
              <w:t>t</w:t>
            </w:r>
            <w:r w:rsidRPr="00BF4320">
              <w:rPr>
                <w:b/>
                <w:bCs/>
                <w:i/>
                <w:iCs/>
                <w:highlight w:val="lightGray"/>
              </w:rPr>
              <w:t>he amount payable by SFV under an Annuity Product is reduced if and to the extent the Net Operating Revenue received by LTES Operator</w:t>
            </w:r>
            <w:r w:rsidRPr="00BF4320" w:rsidR="00BF4320">
              <w:rPr>
                <w:b/>
                <w:bCs/>
                <w:i/>
                <w:iCs/>
                <w:highlight w:val="lightGray"/>
              </w:rPr>
              <w:t>, when aggregated with the annuity, would exceed the Annual Net Revenue Threshold.</w:t>
            </w:r>
            <w:r w:rsidR="00BF4320">
              <w:t>]</w:t>
            </w:r>
          </w:p>
        </w:tc>
      </w:tr>
      <w:tr w14:paraId="31D60DEB" w14:textId="77777777" w:rsidTr="3A7A0979">
        <w:tblPrEx>
          <w:tblW w:w="0" w:type="auto"/>
          <w:tblInd w:w="-5" w:type="dxa"/>
          <w:tblLook w:val="04A0"/>
        </w:tblPrEx>
        <w:tc>
          <w:tcPr>
            <w:tcW w:w="504" w:type="dxa"/>
          </w:tcPr>
          <w:p w:rsidR="00106CC4" w:rsidRPr="0006608D" w:rsidP="00CD18B5" w14:paraId="3EE68556" w14:textId="77777777">
            <w:pPr>
              <w:pStyle w:val="BodyText"/>
              <w:numPr>
                <w:ilvl w:val="0"/>
                <w:numId w:val="22"/>
              </w:numPr>
              <w:spacing w:before="120" w:after="120"/>
            </w:pPr>
          </w:p>
        </w:tc>
        <w:tc>
          <w:tcPr>
            <w:tcW w:w="1567" w:type="dxa"/>
          </w:tcPr>
          <w:p w:rsidR="00106CC4" w:rsidRPr="0006608D" w:rsidP="00106CC4" w14:paraId="2C96149A" w14:textId="77777777">
            <w:pPr>
              <w:pStyle w:val="BodyText"/>
              <w:spacing w:before="120" w:after="120"/>
            </w:pPr>
            <w:r>
              <w:t>Annuity Cap</w:t>
            </w:r>
          </w:p>
        </w:tc>
        <w:tc>
          <w:tcPr>
            <w:tcW w:w="5862" w:type="dxa"/>
          </w:tcPr>
          <w:p w:rsidR="009B21DC" w:rsidP="009B21DC" w14:paraId="14A1220D" w14:textId="09BCF887">
            <w:pPr>
              <w:pStyle w:val="BodyText"/>
              <w:spacing w:before="120" w:after="120"/>
            </w:pPr>
            <w:r>
              <w:t>[</w:t>
            </w:r>
            <w:r w:rsidRPr="00DD5530">
              <w:rPr>
                <w:i/>
                <w:iCs/>
                <w:highlight w:val="lightGray"/>
              </w:rPr>
              <w:t xml:space="preserve">Option 1: </w:t>
            </w:r>
            <w:r>
              <w:rPr>
                <w:i/>
                <w:iCs/>
                <w:highlight w:val="lightGray"/>
              </w:rPr>
              <w:t>Annuity Cap</w:t>
            </w:r>
            <w:r w:rsidRPr="00DD5530">
              <w:rPr>
                <w:i/>
                <w:iCs/>
                <w:highlight w:val="lightGray"/>
              </w:rPr>
              <w:t xml:space="preserve"> is a </w:t>
            </w:r>
            <w:r w:rsidR="00E94D5B">
              <w:rPr>
                <w:i/>
                <w:iCs/>
                <w:highlight w:val="lightGray"/>
              </w:rPr>
              <w:t xml:space="preserve">fixed </w:t>
            </w:r>
            <w:r w:rsidRPr="00DD5530">
              <w:rPr>
                <w:i/>
                <w:iCs/>
                <w:highlight w:val="lightGray"/>
              </w:rPr>
              <w:t>number</w:t>
            </w:r>
            <w:r>
              <w:t>]</w:t>
            </w:r>
          </w:p>
          <w:p w:rsidR="00106CC4" w:rsidP="00106CC4" w14:paraId="04A418DB" w14:textId="10BF93B6">
            <w:pPr>
              <w:pStyle w:val="BodyText"/>
              <w:spacing w:before="120" w:after="120"/>
            </w:pPr>
            <w:r>
              <w:t>$[</w:t>
            </w:r>
            <w:r w:rsidRPr="00F207AF">
              <w:rPr>
                <w:highlight w:val="yellow"/>
              </w:rPr>
              <w:t>insert</w:t>
            </w:r>
            <w:r>
              <w:t>]</w:t>
            </w:r>
          </w:p>
          <w:p w:rsidR="009B21DC" w:rsidP="009B21DC" w14:paraId="265A2BA7" w14:textId="77777777">
            <w:pPr>
              <w:pStyle w:val="Heading8"/>
              <w:numPr>
                <w:ilvl w:val="0"/>
                <w:numId w:val="0"/>
              </w:numPr>
              <w:spacing w:before="120" w:after="120"/>
            </w:pPr>
            <w:r>
              <w:t>[</w:t>
            </w:r>
            <w:r w:rsidRPr="001D1405">
              <w:rPr>
                <w:i/>
                <w:iCs/>
                <w:highlight w:val="lightGray"/>
              </w:rPr>
              <w:t xml:space="preserve">End </w:t>
            </w:r>
            <w:r w:rsidR="00F42842">
              <w:rPr>
                <w:i/>
                <w:iCs/>
                <w:highlight w:val="lightGray"/>
              </w:rPr>
              <w:t>o</w:t>
            </w:r>
            <w:r w:rsidRPr="008833BC">
              <w:rPr>
                <w:i/>
                <w:iCs/>
                <w:highlight w:val="lightGray"/>
              </w:rPr>
              <w:t xml:space="preserve">ption </w:t>
            </w:r>
            <w:r>
              <w:rPr>
                <w:i/>
                <w:iCs/>
                <w:highlight w:val="lightGray"/>
              </w:rPr>
              <w:t>1</w:t>
            </w:r>
            <w:r w:rsidRPr="008833BC">
              <w:rPr>
                <w:i/>
                <w:iCs/>
                <w:highlight w:val="lightGray"/>
              </w:rPr>
              <w:t>.</w:t>
            </w:r>
            <w:r>
              <w:t>]</w:t>
            </w:r>
          </w:p>
          <w:p w:rsidR="004706FD" w:rsidP="009B21DC" w14:paraId="52E1C5CF" w14:textId="36B0B403">
            <w:pPr>
              <w:pStyle w:val="BodyText"/>
              <w:spacing w:before="120" w:after="120"/>
            </w:pPr>
            <w:r>
              <w:t>[</w:t>
            </w:r>
            <w:r w:rsidRPr="00DD5530">
              <w:rPr>
                <w:i/>
                <w:iCs/>
                <w:highlight w:val="lightGray"/>
              </w:rPr>
              <w:t xml:space="preserve">Option </w:t>
            </w:r>
            <w:r>
              <w:rPr>
                <w:i/>
                <w:iCs/>
                <w:highlight w:val="lightGray"/>
              </w:rPr>
              <w:t>2</w:t>
            </w:r>
            <w:r w:rsidRPr="00DD5530">
              <w:rPr>
                <w:i/>
                <w:iCs/>
                <w:highlight w:val="lightGray"/>
              </w:rPr>
              <w:t xml:space="preserve">: </w:t>
            </w:r>
            <w:r>
              <w:rPr>
                <w:i/>
                <w:iCs/>
                <w:highlight w:val="lightGray"/>
              </w:rPr>
              <w:t>Annuity Cap</w:t>
            </w:r>
            <w:r w:rsidRPr="00DD5530">
              <w:rPr>
                <w:i/>
                <w:iCs/>
                <w:highlight w:val="lightGray"/>
              </w:rPr>
              <w:t xml:space="preserve"> </w:t>
            </w:r>
            <w:r>
              <w:rPr>
                <w:i/>
                <w:iCs/>
                <w:highlight w:val="lightGray"/>
              </w:rPr>
              <w:t xml:space="preserve">varies </w:t>
            </w:r>
            <w:r w:rsidRPr="00DD5530">
              <w:rPr>
                <w:i/>
                <w:iCs/>
                <w:highlight w:val="lightGray"/>
              </w:rPr>
              <w:t>throughout the term.</w:t>
            </w:r>
            <w:r>
              <w:t>]</w:t>
            </w:r>
          </w:p>
          <w:tbl>
            <w:tblPr>
              <w:tblStyle w:val="TableGrid"/>
              <w:tblpPr w:leftFromText="180" w:rightFromText="180" w:vertAnchor="text" w:horzAnchor="margin" w:tblpY="193"/>
              <w:tblOverlap w:val="never"/>
              <w:tblW w:w="5636" w:type="dxa"/>
              <w:tblLook w:val="04A0"/>
            </w:tblPr>
            <w:tblGrid>
              <w:gridCol w:w="3368"/>
              <w:gridCol w:w="2268"/>
            </w:tblGrid>
            <w:tr w14:paraId="16657A7F" w14:textId="77777777" w:rsidTr="008A4385">
              <w:tblPrEx>
                <w:tblW w:w="5636" w:type="dxa"/>
                <w:tblLook w:val="04A0"/>
              </w:tblPrEx>
              <w:trPr>
                <w:trHeight w:val="195"/>
              </w:trPr>
              <w:tc>
                <w:tcPr>
                  <w:tcW w:w="3368" w:type="dxa"/>
                  <w:shd w:val="clear" w:color="auto" w:fill="D9D9D9" w:themeFill="background1" w:themeFillShade="D9"/>
                </w:tcPr>
                <w:p w:rsidR="009B21DC" w:rsidRPr="002F155B" w:rsidP="009B21DC" w14:paraId="3A6E744F" w14:textId="77777777">
                  <w:pPr>
                    <w:pStyle w:val="SchedH1"/>
                    <w:numPr>
                      <w:ilvl w:val="0"/>
                      <w:numId w:val="0"/>
                    </w:numPr>
                    <w:pBdr>
                      <w:top w:val="none" w:sz="0" w:space="0" w:color="auto"/>
                    </w:pBdr>
                    <w:spacing w:before="60" w:after="60"/>
                    <w:rPr>
                      <w:sz w:val="20"/>
                    </w:rPr>
                  </w:pPr>
                  <w:r>
                    <w:rPr>
                      <w:sz w:val="20"/>
                    </w:rPr>
                    <w:t xml:space="preserve">Financial </w:t>
                  </w:r>
                  <w:r w:rsidR="004E78EF">
                    <w:rPr>
                      <w:sz w:val="20"/>
                    </w:rPr>
                    <w:t>Y</w:t>
                  </w:r>
                  <w:r>
                    <w:rPr>
                      <w:sz w:val="20"/>
                    </w:rPr>
                    <w:t>ear commencing on:</w:t>
                  </w:r>
                </w:p>
              </w:tc>
              <w:tc>
                <w:tcPr>
                  <w:tcW w:w="2268" w:type="dxa"/>
                  <w:shd w:val="clear" w:color="auto" w:fill="D9D9D9" w:themeFill="background1" w:themeFillShade="D9"/>
                </w:tcPr>
                <w:p w:rsidR="009B21DC" w:rsidRPr="002F155B" w:rsidP="009B21DC" w14:paraId="3A70D9EF" w14:textId="64DBF04A">
                  <w:pPr>
                    <w:pStyle w:val="SchedH1"/>
                    <w:numPr>
                      <w:ilvl w:val="0"/>
                      <w:numId w:val="0"/>
                    </w:numPr>
                    <w:pBdr>
                      <w:top w:val="none" w:sz="0" w:space="0" w:color="auto"/>
                    </w:pBdr>
                    <w:spacing w:before="60" w:after="60"/>
                    <w:rPr>
                      <w:sz w:val="20"/>
                    </w:rPr>
                  </w:pPr>
                  <w:r>
                    <w:rPr>
                      <w:sz w:val="20"/>
                    </w:rPr>
                    <w:t>Annuity Cap</w:t>
                  </w:r>
                  <w:r w:rsidRPr="00DD5530">
                    <w:rPr>
                      <w:sz w:val="20"/>
                    </w:rPr>
                    <w:t xml:space="preserve"> </w:t>
                  </w:r>
                  <w:r>
                    <w:rPr>
                      <w:sz w:val="20"/>
                    </w:rPr>
                    <w:t>($)</w:t>
                  </w:r>
                  <w:r w:rsidRPr="003C0305">
                    <w:rPr>
                      <w:sz w:val="20"/>
                    </w:rPr>
                    <w:t xml:space="preserve">, </w:t>
                  </w:r>
                </w:p>
              </w:tc>
            </w:tr>
            <w:tr w14:paraId="5F71EBEE" w14:textId="77777777" w:rsidTr="008A4385">
              <w:tblPrEx>
                <w:tblW w:w="5636" w:type="dxa"/>
                <w:tblLook w:val="04A0"/>
              </w:tblPrEx>
              <w:trPr>
                <w:trHeight w:val="130"/>
              </w:trPr>
              <w:tc>
                <w:tcPr>
                  <w:tcW w:w="3368" w:type="dxa"/>
                </w:tcPr>
                <w:p w:rsidR="009B21DC" w:rsidRPr="00791182" w:rsidP="009B21DC" w14:paraId="4E19175A" w14:textId="60A7B337">
                  <w:pPr>
                    <w:pStyle w:val="SchedH1"/>
                    <w:numPr>
                      <w:ilvl w:val="0"/>
                      <w:numId w:val="0"/>
                    </w:numPr>
                    <w:pBdr>
                      <w:top w:val="none" w:sz="0" w:space="0" w:color="auto"/>
                    </w:pBdr>
                    <w:spacing w:before="60" w:after="60"/>
                    <w:rPr>
                      <w:b w:val="0"/>
                      <w:bCs/>
                      <w:sz w:val="20"/>
                    </w:rPr>
                  </w:pPr>
                  <w:r>
                    <w:rPr>
                      <w:b w:val="0"/>
                      <w:bCs/>
                      <w:sz w:val="20"/>
                    </w:rPr>
                    <w:t xml:space="preserve"> </w:t>
                  </w:r>
                  <w:r w:rsidRPr="00791182">
                    <w:rPr>
                      <w:b w:val="0"/>
                      <w:bCs/>
                      <w:sz w:val="20"/>
                    </w:rPr>
                    <w:t xml:space="preserve">First </w:t>
                  </w:r>
                  <w:r>
                    <w:rPr>
                      <w:b w:val="0"/>
                      <w:bCs/>
                      <w:sz w:val="20"/>
                    </w:rPr>
                    <w:t>Option Date</w:t>
                  </w:r>
                </w:p>
              </w:tc>
              <w:tc>
                <w:tcPr>
                  <w:tcW w:w="2268" w:type="dxa"/>
                </w:tcPr>
                <w:p w:rsidR="009B21DC" w:rsidRPr="00D16FE8" w:rsidP="009B21DC" w14:paraId="33A1C0E5" w14:textId="77777777">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14:paraId="7230D530" w14:textId="77777777" w:rsidTr="008A4385">
              <w:tblPrEx>
                <w:tblW w:w="5636" w:type="dxa"/>
                <w:tblLook w:val="04A0"/>
              </w:tblPrEx>
              <w:trPr>
                <w:trHeight w:val="130"/>
              </w:trPr>
              <w:tc>
                <w:tcPr>
                  <w:tcW w:w="3368" w:type="dxa"/>
                </w:tcPr>
                <w:p w:rsidR="009B21DC" w:rsidP="009B21DC" w14:paraId="3074E207" w14:textId="77777777">
                  <w:pPr>
                    <w:pStyle w:val="SchedH1"/>
                    <w:numPr>
                      <w:ilvl w:val="0"/>
                      <w:numId w:val="0"/>
                    </w:numPr>
                    <w:pBdr>
                      <w:top w:val="none" w:sz="0" w:space="0" w:color="auto"/>
                    </w:pBdr>
                    <w:spacing w:before="60" w:after="60"/>
                    <w:rPr>
                      <w:b w:val="0"/>
                      <w:bCs/>
                      <w:sz w:val="20"/>
                    </w:rPr>
                  </w:pPr>
                  <w:r>
                    <w:rPr>
                      <w:b w:val="0"/>
                      <w:bCs/>
                      <w:sz w:val="20"/>
                    </w:rPr>
                    <w:t>1 year after the First Option Date</w:t>
                  </w:r>
                </w:p>
              </w:tc>
              <w:tc>
                <w:tcPr>
                  <w:tcW w:w="2268" w:type="dxa"/>
                </w:tcPr>
                <w:p w:rsidR="009B21DC" w:rsidRPr="00D16FE8" w:rsidP="009B21DC" w14:paraId="0F0FF4D9" w14:textId="77777777">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4D0D5DC0" w14:textId="77777777" w:rsidTr="008A4385">
              <w:tblPrEx>
                <w:tblW w:w="5636" w:type="dxa"/>
                <w:tblLook w:val="04A0"/>
              </w:tblPrEx>
              <w:trPr>
                <w:trHeight w:val="130"/>
              </w:trPr>
              <w:tc>
                <w:tcPr>
                  <w:tcW w:w="3368" w:type="dxa"/>
                </w:tcPr>
                <w:p w:rsidR="009B21DC" w:rsidRPr="00791182" w:rsidP="009B21DC" w14:paraId="566F80A8" w14:textId="77777777">
                  <w:pPr>
                    <w:pStyle w:val="SchedH1"/>
                    <w:numPr>
                      <w:ilvl w:val="0"/>
                      <w:numId w:val="0"/>
                    </w:numPr>
                    <w:pBdr>
                      <w:top w:val="none" w:sz="0" w:space="0" w:color="auto"/>
                    </w:pBdr>
                    <w:spacing w:before="60" w:after="60"/>
                    <w:rPr>
                      <w:b w:val="0"/>
                      <w:bCs/>
                      <w:sz w:val="20"/>
                    </w:rPr>
                  </w:pPr>
                  <w:r>
                    <w:rPr>
                      <w:b w:val="0"/>
                      <w:bCs/>
                      <w:sz w:val="20"/>
                    </w:rPr>
                    <w:t>2 years after the First Option Date</w:t>
                  </w:r>
                </w:p>
              </w:tc>
              <w:tc>
                <w:tcPr>
                  <w:tcW w:w="2268" w:type="dxa"/>
                </w:tcPr>
                <w:p w:rsidR="009B21DC" w:rsidRPr="00D16FE8" w:rsidP="009B21DC" w14:paraId="0EA78E5E" w14:textId="77777777">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14:paraId="489144A8" w14:textId="77777777" w:rsidTr="008A4385">
              <w:tblPrEx>
                <w:tblW w:w="5636" w:type="dxa"/>
                <w:tblLook w:val="04A0"/>
              </w:tblPrEx>
              <w:trPr>
                <w:trHeight w:val="133"/>
              </w:trPr>
              <w:tc>
                <w:tcPr>
                  <w:tcW w:w="3368" w:type="dxa"/>
                </w:tcPr>
                <w:p w:rsidR="009B21DC" w:rsidRPr="00791182" w:rsidP="009B21DC" w14:paraId="14D27208" w14:textId="77777777">
                  <w:pPr>
                    <w:pStyle w:val="SchedH1"/>
                    <w:numPr>
                      <w:ilvl w:val="0"/>
                      <w:numId w:val="0"/>
                    </w:numPr>
                    <w:pBdr>
                      <w:top w:val="none" w:sz="0" w:space="0" w:color="auto"/>
                    </w:pBdr>
                    <w:spacing w:before="60" w:after="60"/>
                    <w:rPr>
                      <w:b w:val="0"/>
                      <w:bCs/>
                      <w:sz w:val="20"/>
                    </w:rPr>
                  </w:pPr>
                  <w:r>
                    <w:rPr>
                      <w:b w:val="0"/>
                      <w:bCs/>
                      <w:sz w:val="20"/>
                    </w:rPr>
                    <w:t>3</w:t>
                  </w:r>
                  <w:r w:rsidRPr="00234FBB">
                    <w:rPr>
                      <w:b w:val="0"/>
                      <w:bCs/>
                      <w:sz w:val="20"/>
                    </w:rPr>
                    <w:t xml:space="preserve"> years after the First Option Date</w:t>
                  </w:r>
                </w:p>
              </w:tc>
              <w:tc>
                <w:tcPr>
                  <w:tcW w:w="2268" w:type="dxa"/>
                </w:tcPr>
                <w:p w:rsidR="009B21DC" w:rsidRPr="00D16FE8" w:rsidP="009B21DC" w14:paraId="686D6A3B" w14:textId="77777777">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14:paraId="38EC9B03" w14:textId="77777777" w:rsidTr="008A4385">
              <w:tblPrEx>
                <w:tblW w:w="5636" w:type="dxa"/>
                <w:tblLook w:val="04A0"/>
              </w:tblPrEx>
              <w:trPr>
                <w:trHeight w:val="133"/>
              </w:trPr>
              <w:tc>
                <w:tcPr>
                  <w:tcW w:w="3368" w:type="dxa"/>
                </w:tcPr>
                <w:p w:rsidR="009B21DC" w:rsidRPr="00DD5530" w:rsidP="009B21DC" w14:paraId="0803B81A" w14:textId="61CF1F4E">
                  <w:pPr>
                    <w:pStyle w:val="SchedH1"/>
                    <w:numPr>
                      <w:ilvl w:val="0"/>
                      <w:numId w:val="0"/>
                    </w:numPr>
                    <w:pBdr>
                      <w:top w:val="none" w:sz="0" w:space="0" w:color="auto"/>
                    </w:pBdr>
                    <w:spacing w:before="60" w:after="60"/>
                    <w:rPr>
                      <w:b w:val="0"/>
                      <w:bCs/>
                      <w:sz w:val="20"/>
                    </w:rPr>
                  </w:pPr>
                  <w:r w:rsidRPr="00DD5530">
                    <w:rPr>
                      <w:bCs/>
                      <w:sz w:val="20"/>
                    </w:rPr>
                    <w:t>[</w:t>
                  </w:r>
                  <w:r w:rsidRPr="00DD5530">
                    <w:rPr>
                      <w:i/>
                      <w:iCs/>
                      <w:sz w:val="20"/>
                      <w:highlight w:val="lightGray"/>
                    </w:rPr>
                    <w:t xml:space="preserve">Note: insert further rows as necessary to cover each Financial Year during the Term. For example, if the Term of the LTESA is </w:t>
                  </w:r>
                  <w:r w:rsidR="001724F8">
                    <w:rPr>
                      <w:i/>
                      <w:iCs/>
                      <w:sz w:val="20"/>
                      <w:highlight w:val="lightGray"/>
                    </w:rPr>
                    <w:t>10</w:t>
                  </w:r>
                  <w:r w:rsidRPr="00DD5530" w:rsidR="001724F8">
                    <w:rPr>
                      <w:i/>
                      <w:iCs/>
                      <w:sz w:val="20"/>
                      <w:highlight w:val="lightGray"/>
                    </w:rPr>
                    <w:t xml:space="preserve"> </w:t>
                  </w:r>
                  <w:r w:rsidRPr="00DD5530">
                    <w:rPr>
                      <w:i/>
                      <w:iCs/>
                      <w:sz w:val="20"/>
                      <w:highlight w:val="lightGray"/>
                    </w:rPr>
                    <w:t xml:space="preserve">years then there should be </w:t>
                  </w:r>
                  <w:r w:rsidR="001724F8">
                    <w:rPr>
                      <w:i/>
                      <w:iCs/>
                      <w:sz w:val="20"/>
                      <w:highlight w:val="lightGray"/>
                    </w:rPr>
                    <w:t>10</w:t>
                  </w:r>
                  <w:r w:rsidRPr="00DD5530">
                    <w:rPr>
                      <w:i/>
                      <w:iCs/>
                      <w:sz w:val="20"/>
                      <w:highlight w:val="lightGray"/>
                    </w:rPr>
                    <w:t xml:space="preserve"> rows in total and the final row should state “9 years after the First Option Date”.</w:t>
                  </w:r>
                  <w:r w:rsidRPr="00DD5530">
                    <w:rPr>
                      <w:bCs/>
                      <w:sz w:val="20"/>
                    </w:rPr>
                    <w:t>]</w:t>
                  </w:r>
                </w:p>
              </w:tc>
              <w:tc>
                <w:tcPr>
                  <w:tcW w:w="2268" w:type="dxa"/>
                </w:tcPr>
                <w:p w:rsidR="009B21DC" w:rsidRPr="00187290" w:rsidP="009B21DC" w14:paraId="11BA7379" w14:textId="77777777">
                  <w:pPr>
                    <w:pStyle w:val="SchedH1"/>
                    <w:numPr>
                      <w:ilvl w:val="0"/>
                      <w:numId w:val="0"/>
                    </w:numPr>
                    <w:pBdr>
                      <w:top w:val="none" w:sz="0" w:space="0" w:color="auto"/>
                    </w:pBdr>
                    <w:spacing w:before="60" w:after="60"/>
                    <w:jc w:val="right"/>
                    <w:rPr>
                      <w:b w:val="0"/>
                      <w:bCs/>
                      <w:sz w:val="20"/>
                    </w:rPr>
                  </w:pPr>
                </w:p>
              </w:tc>
            </w:tr>
          </w:tbl>
          <w:p w:rsidR="009B21DC" w:rsidP="00106CC4" w14:paraId="68038273" w14:textId="77777777">
            <w:pPr>
              <w:pStyle w:val="BodyText"/>
              <w:spacing w:before="120" w:after="120"/>
            </w:pPr>
            <w:r>
              <w:t>[</w:t>
            </w:r>
            <w:r w:rsidRPr="001D1405">
              <w:rPr>
                <w:i/>
                <w:iCs/>
                <w:highlight w:val="lightGray"/>
              </w:rPr>
              <w:t xml:space="preserve">End </w:t>
            </w:r>
            <w:r w:rsidR="00F42842">
              <w:rPr>
                <w:i/>
                <w:iCs/>
                <w:highlight w:val="lightGray"/>
              </w:rPr>
              <w:t>o</w:t>
            </w:r>
            <w:r w:rsidRPr="008833BC">
              <w:rPr>
                <w:i/>
                <w:iCs/>
                <w:highlight w:val="lightGray"/>
              </w:rPr>
              <w:t xml:space="preserve">ption </w:t>
            </w:r>
            <w:r>
              <w:rPr>
                <w:i/>
                <w:iCs/>
                <w:highlight w:val="lightGray"/>
              </w:rPr>
              <w:t>2</w:t>
            </w:r>
            <w:r w:rsidRPr="008833BC">
              <w:rPr>
                <w:i/>
                <w:iCs/>
                <w:highlight w:val="lightGray"/>
              </w:rPr>
              <w:t>.</w:t>
            </w:r>
            <w:r>
              <w:t>]</w:t>
            </w:r>
          </w:p>
          <w:p w:rsidR="00BF4320" w:rsidRPr="00BF4320" w:rsidP="00106CC4" w14:paraId="69B0771A" w14:textId="77777777">
            <w:pPr>
              <w:pStyle w:val="BodyText"/>
              <w:spacing w:before="120" w:after="120"/>
            </w:pPr>
            <w:r>
              <w:t>[</w:t>
            </w:r>
            <w:r w:rsidR="009A3ED8">
              <w:rPr>
                <w:b/>
                <w:bCs/>
                <w:i/>
                <w:iCs/>
                <w:highlight w:val="lightGray"/>
              </w:rPr>
              <w:t>N</w:t>
            </w:r>
            <w:r w:rsidRPr="00BF4320">
              <w:rPr>
                <w:b/>
                <w:bCs/>
                <w:i/>
                <w:iCs/>
                <w:highlight w:val="lightGray"/>
              </w:rPr>
              <w:t>ote: this is the maximum amount payable in any year.</w:t>
            </w:r>
            <w:r>
              <w:t>]</w:t>
            </w:r>
          </w:p>
        </w:tc>
      </w:tr>
      <w:tr w14:paraId="2A381D90" w14:textId="77777777" w:rsidTr="3A7A0979">
        <w:tblPrEx>
          <w:tblW w:w="0" w:type="auto"/>
          <w:tblInd w:w="-5" w:type="dxa"/>
          <w:tblLook w:val="04A0"/>
        </w:tblPrEx>
        <w:tc>
          <w:tcPr>
            <w:tcW w:w="7933" w:type="dxa"/>
            <w:gridSpan w:val="3"/>
            <w:shd w:val="clear" w:color="auto" w:fill="D9D9D9" w:themeFill="background1" w:themeFillShade="D9"/>
          </w:tcPr>
          <w:p w:rsidR="00106CC4" w:rsidRPr="0063446A" w:rsidP="00106CC4" w14:paraId="01D02C17" w14:textId="77777777">
            <w:pPr>
              <w:pStyle w:val="BodyText"/>
              <w:keepNext/>
              <w:spacing w:before="120" w:after="120"/>
              <w:rPr>
                <w:b/>
                <w:bCs/>
              </w:rPr>
            </w:pPr>
            <w:r>
              <w:rPr>
                <w:b/>
                <w:bCs/>
              </w:rPr>
              <w:t>Other terms</w:t>
            </w:r>
          </w:p>
        </w:tc>
      </w:tr>
      <w:tr w14:paraId="0F85A8FF" w14:textId="77777777" w:rsidTr="3A7A0979">
        <w:tblPrEx>
          <w:tblW w:w="0" w:type="auto"/>
          <w:tblInd w:w="-5" w:type="dxa"/>
          <w:tblLook w:val="04A0"/>
        </w:tblPrEx>
        <w:tc>
          <w:tcPr>
            <w:tcW w:w="504" w:type="dxa"/>
          </w:tcPr>
          <w:p w:rsidR="00106CC4" w:rsidRPr="0006608D" w:rsidP="00CD18B5" w14:paraId="45D2E16D" w14:textId="77777777">
            <w:pPr>
              <w:pStyle w:val="BodyText"/>
              <w:numPr>
                <w:ilvl w:val="0"/>
                <w:numId w:val="22"/>
              </w:numPr>
              <w:spacing w:before="120" w:after="120"/>
            </w:pPr>
          </w:p>
        </w:tc>
        <w:tc>
          <w:tcPr>
            <w:tcW w:w="1567" w:type="dxa"/>
          </w:tcPr>
          <w:p w:rsidR="00106CC4" w:rsidP="00106CC4" w14:paraId="461EE159" w14:textId="77777777">
            <w:pPr>
              <w:pStyle w:val="BodyText"/>
              <w:spacing w:before="120" w:after="120"/>
            </w:pPr>
            <w:r>
              <w:t>Cost Change Threshold</w:t>
            </w:r>
          </w:p>
        </w:tc>
        <w:tc>
          <w:tcPr>
            <w:tcW w:w="5862" w:type="dxa"/>
          </w:tcPr>
          <w:p w:rsidR="00106CC4" w:rsidP="00106CC4" w14:paraId="29B7E980" w14:textId="2FE34BAB">
            <w:pPr>
              <w:pStyle w:val="Heading8"/>
              <w:numPr>
                <w:ilvl w:val="0"/>
                <w:numId w:val="0"/>
              </w:numPr>
              <w:spacing w:before="120" w:after="120"/>
            </w:pPr>
            <w:r>
              <w:t>$500,000</w:t>
            </w:r>
            <w:r w:rsidR="006D4512">
              <w:t xml:space="preserve">, adjusted in accordance with clause </w:t>
            </w:r>
            <w:r w:rsidR="006D4512">
              <w:fldChar w:fldCharType="begin"/>
            </w:r>
            <w:r w:rsidR="006D4512">
              <w:instrText xml:space="preserve"> REF _Ref108176271 \r \h  \* MERGEFORMAT </w:instrText>
            </w:r>
            <w:r w:rsidR="006D4512">
              <w:fldChar w:fldCharType="separate"/>
            </w:r>
            <w:r w:rsidR="009142C0">
              <w:t>1.6</w:t>
            </w:r>
            <w:r w:rsidR="006D4512">
              <w:fldChar w:fldCharType="end"/>
            </w:r>
            <w:r w:rsidR="006D4512">
              <w:t xml:space="preserve"> (“</w:t>
            </w:r>
            <w:r w:rsidR="006D4512">
              <w:fldChar w:fldCharType="begin"/>
            </w:r>
            <w:r w:rsidR="006D4512">
              <w:instrText xml:space="preserve"> REF _Ref108176271 \h  \* MERGEFORMAT </w:instrText>
            </w:r>
            <w:r w:rsidR="006D4512">
              <w:fldChar w:fldCharType="separate"/>
            </w:r>
            <w:r w:rsidR="009142C0">
              <w:t>Adjustment</w:t>
            </w:r>
            <w:r w:rsidR="006D4512">
              <w:fldChar w:fldCharType="end"/>
            </w:r>
            <w:r w:rsidR="006D4512">
              <w:t>”)</w:t>
            </w:r>
            <w:r>
              <w:t>.</w:t>
            </w:r>
          </w:p>
        </w:tc>
      </w:tr>
      <w:tr w14:paraId="5909AE09" w14:textId="77777777" w:rsidTr="3A7A0979">
        <w:tblPrEx>
          <w:tblW w:w="0" w:type="auto"/>
          <w:tblInd w:w="-5" w:type="dxa"/>
          <w:tblLook w:val="04A0"/>
        </w:tblPrEx>
        <w:tc>
          <w:tcPr>
            <w:tcW w:w="504" w:type="dxa"/>
          </w:tcPr>
          <w:p w:rsidR="00106CC4" w:rsidRPr="0006608D" w:rsidP="00CD18B5" w14:paraId="15B0FBC8" w14:textId="77777777">
            <w:pPr>
              <w:pStyle w:val="BodyText"/>
              <w:numPr>
                <w:ilvl w:val="0"/>
                <w:numId w:val="22"/>
              </w:numPr>
              <w:spacing w:before="120" w:after="120"/>
            </w:pPr>
          </w:p>
        </w:tc>
        <w:tc>
          <w:tcPr>
            <w:tcW w:w="1567" w:type="dxa"/>
          </w:tcPr>
          <w:p w:rsidR="00106CC4" w:rsidP="00106CC4" w14:paraId="41B7E386" w14:textId="77777777">
            <w:pPr>
              <w:pStyle w:val="BodyText"/>
              <w:spacing w:before="120" w:after="120"/>
            </w:pPr>
            <w:r>
              <w:t>Early Termination Amount</w:t>
            </w:r>
          </w:p>
        </w:tc>
        <w:tc>
          <w:tcPr>
            <w:tcW w:w="5862" w:type="dxa"/>
          </w:tcPr>
          <w:p w:rsidR="00106CC4" w:rsidRPr="003C3DA7" w:rsidP="00931CE1" w14:paraId="46A06A8A" w14:textId="77777777">
            <w:pPr>
              <w:pStyle w:val="NormalDeed"/>
              <w:spacing w:before="120" w:after="120"/>
            </w:pPr>
            <w:r>
              <w:t xml:space="preserve">The </w:t>
            </w:r>
            <w:r w:rsidRPr="004E6B2D">
              <w:t>sum</w:t>
            </w:r>
            <w:r>
              <w:t xml:space="preserve"> of:</w:t>
            </w:r>
          </w:p>
          <w:p w:rsidR="00106CC4" w:rsidP="00D3142F" w14:paraId="13240854" w14:textId="572EB69C">
            <w:pPr>
              <w:pStyle w:val="NormalDeed"/>
              <w:numPr>
                <w:ilvl w:val="0"/>
                <w:numId w:val="30"/>
              </w:numPr>
              <w:spacing w:before="120" w:after="120"/>
              <w:ind w:left="567" w:hanging="567"/>
            </w:pPr>
            <w:r>
              <w:t xml:space="preserve">$20,000 per MW multiplied by the </w:t>
            </w:r>
            <w:bookmarkStart w:id="35" w:name="_9kMHG5YVt48A8BEaX3wnhxiK2B1EFYH12qzHY"/>
            <w:r w:rsidR="000E4744">
              <w:t>Guaranteed</w:t>
            </w:r>
            <w:r>
              <w:t xml:space="preserve"> Capacity</w:t>
            </w:r>
            <w:bookmarkEnd w:id="35"/>
            <w:r>
              <w:t>, up to a maximum amount of $4,000,000; and</w:t>
            </w:r>
          </w:p>
          <w:p w:rsidR="00106CC4" w:rsidP="00D3142F" w14:paraId="686029F9" w14:textId="77777777">
            <w:pPr>
              <w:pStyle w:val="NormalDeed"/>
              <w:numPr>
                <w:ilvl w:val="0"/>
                <w:numId w:val="30"/>
              </w:numPr>
              <w:spacing w:before="120" w:after="120"/>
              <w:ind w:left="567" w:hanging="567"/>
            </w:pPr>
            <w:r>
              <w:t>the greater of:</w:t>
            </w:r>
          </w:p>
          <w:p w:rsidR="00106CC4" w:rsidP="00D3142F" w14:paraId="4C371CC8" w14:textId="77777777">
            <w:pPr>
              <w:pStyle w:val="NormalDeed"/>
              <w:numPr>
                <w:ilvl w:val="0"/>
                <w:numId w:val="31"/>
              </w:numPr>
              <w:spacing w:before="120" w:after="120"/>
              <w:ind w:left="1134" w:hanging="567"/>
            </w:pPr>
            <w:r>
              <w:t>90% of the Historical Net Payments; and</w:t>
            </w:r>
          </w:p>
          <w:p w:rsidR="00106CC4" w:rsidP="00D3142F" w14:paraId="79581100" w14:textId="77777777">
            <w:pPr>
              <w:pStyle w:val="NormalDeed"/>
              <w:numPr>
                <w:ilvl w:val="0"/>
                <w:numId w:val="31"/>
              </w:numPr>
              <w:spacing w:before="120" w:after="120"/>
              <w:ind w:left="1134" w:hanging="567"/>
            </w:pPr>
            <w:r>
              <w:t>zero,</w:t>
            </w:r>
          </w:p>
          <w:p w:rsidR="00106CC4" w:rsidP="00CB4F0C" w14:paraId="42911FDE" w14:textId="77777777">
            <w:pPr>
              <w:pStyle w:val="NormalDeed"/>
              <w:spacing w:before="120" w:after="120"/>
              <w:ind w:left="567"/>
            </w:pPr>
            <w:r>
              <w:t>calculated as at the date of the relevant termination.</w:t>
            </w:r>
          </w:p>
          <w:p w:rsidR="002C3F4D" w:rsidP="002C3F4D" w14:paraId="54804CA8" w14:textId="5F66A189">
            <w:pPr>
              <w:pStyle w:val="NormalDeed"/>
              <w:spacing w:before="120" w:after="120"/>
            </w:pPr>
            <w:r>
              <w:t>[</w:t>
            </w:r>
            <w:r>
              <w:rPr>
                <w:b/>
                <w:bCs/>
                <w:i/>
                <w:iCs/>
                <w:highlight w:val="lightGray"/>
              </w:rPr>
              <w:t>N</w:t>
            </w:r>
            <w:r w:rsidRPr="00282173">
              <w:rPr>
                <w:b/>
                <w:bCs/>
                <w:i/>
                <w:iCs/>
                <w:highlight w:val="lightGray"/>
              </w:rPr>
              <w:t>ote: the Early Termination Amount is the termination payment payable by LTES Operator to SFV following termination of the LTESA for</w:t>
            </w:r>
            <w:r>
              <w:rPr>
                <w:b/>
                <w:bCs/>
                <w:i/>
                <w:iCs/>
                <w:highlight w:val="lightGray"/>
              </w:rPr>
              <w:t>, among other termination triggers,</w:t>
            </w:r>
            <w:r w:rsidRPr="00282173">
              <w:rPr>
                <w:b/>
                <w:bCs/>
                <w:i/>
                <w:iCs/>
                <w:highlight w:val="lightGray"/>
              </w:rPr>
              <w:t xml:space="preserve"> LTES Operator default or insolvency.</w:t>
            </w:r>
            <w:r>
              <w:t>]</w:t>
            </w:r>
          </w:p>
        </w:tc>
      </w:tr>
      <w:tr w14:paraId="54FA7283" w14:textId="77777777" w:rsidTr="3A7A0979">
        <w:tblPrEx>
          <w:tblW w:w="0" w:type="auto"/>
          <w:tblInd w:w="-5" w:type="dxa"/>
          <w:tblLook w:val="04A0"/>
        </w:tblPrEx>
        <w:tc>
          <w:tcPr>
            <w:tcW w:w="504" w:type="dxa"/>
          </w:tcPr>
          <w:p w:rsidR="00106CC4" w:rsidRPr="0006608D" w:rsidP="00CD18B5" w14:paraId="6366636A" w14:textId="77777777">
            <w:pPr>
              <w:pStyle w:val="BodyText"/>
              <w:numPr>
                <w:ilvl w:val="0"/>
                <w:numId w:val="22"/>
              </w:numPr>
              <w:spacing w:before="120" w:after="120"/>
            </w:pPr>
            <w:bookmarkStart w:id="36" w:name="_9kR3WTr8E84BFJ"/>
            <w:bookmarkEnd w:id="36"/>
          </w:p>
        </w:tc>
        <w:tc>
          <w:tcPr>
            <w:tcW w:w="1567" w:type="dxa"/>
          </w:tcPr>
          <w:p w:rsidR="00106CC4" w:rsidP="00106CC4" w14:paraId="6A00B2AC" w14:textId="77777777">
            <w:pPr>
              <w:pStyle w:val="BodyText"/>
              <w:spacing w:before="120" w:after="120"/>
            </w:pPr>
            <w:r>
              <w:t>Fixed Termination Amount</w:t>
            </w:r>
          </w:p>
        </w:tc>
        <w:tc>
          <w:tcPr>
            <w:tcW w:w="5862" w:type="dxa"/>
          </w:tcPr>
          <w:p w:rsidR="002C3F4D" w:rsidP="00106CC4" w14:paraId="40B759BD" w14:textId="3199B519">
            <w:pPr>
              <w:pStyle w:val="Heading8"/>
              <w:numPr>
                <w:ilvl w:val="0"/>
                <w:numId w:val="0"/>
              </w:numPr>
              <w:spacing w:before="120" w:after="120"/>
              <w:ind w:left="28"/>
            </w:pPr>
            <w:r>
              <w:t xml:space="preserve">An amount equal to the net present value (determined as at the date of termination of this agreement) of the Remaining Annual Payments, which is to be discounted using a discount rate of 7% per annum. </w:t>
            </w:r>
          </w:p>
        </w:tc>
      </w:tr>
      <w:tr w14:paraId="068907DE" w14:textId="77777777" w:rsidTr="3A7A0979">
        <w:tblPrEx>
          <w:tblW w:w="0" w:type="auto"/>
          <w:tblInd w:w="-5" w:type="dxa"/>
          <w:tblLook w:val="04A0"/>
        </w:tblPrEx>
        <w:tc>
          <w:tcPr>
            <w:tcW w:w="504" w:type="dxa"/>
          </w:tcPr>
          <w:p w:rsidR="0069430F" w:rsidRPr="0006608D" w:rsidP="00CD18B5" w14:paraId="7294D47B" w14:textId="77777777">
            <w:pPr>
              <w:pStyle w:val="BodyText"/>
              <w:numPr>
                <w:ilvl w:val="0"/>
                <w:numId w:val="22"/>
              </w:numPr>
              <w:spacing w:before="120" w:after="120"/>
            </w:pPr>
          </w:p>
        </w:tc>
        <w:tc>
          <w:tcPr>
            <w:tcW w:w="1567" w:type="dxa"/>
          </w:tcPr>
          <w:p w:rsidR="0069430F" w:rsidP="00106CC4" w14:paraId="52A863F9" w14:textId="6537F220">
            <w:pPr>
              <w:pStyle w:val="BodyText"/>
              <w:spacing w:before="120" w:after="120"/>
            </w:pPr>
            <w:r>
              <w:t>Initial Security Amount</w:t>
            </w:r>
          </w:p>
        </w:tc>
        <w:tc>
          <w:tcPr>
            <w:tcW w:w="5862" w:type="dxa"/>
          </w:tcPr>
          <w:p w:rsidR="004A3345" w:rsidRPr="004A3345" w:rsidP="00106CC4" w14:paraId="211039E0" w14:textId="5E259373">
            <w:pPr>
              <w:pStyle w:val="Heading8"/>
              <w:numPr>
                <w:ilvl w:val="0"/>
                <w:numId w:val="0"/>
              </w:numPr>
              <w:spacing w:before="120" w:after="120"/>
              <w:ind w:left="28"/>
            </w:pPr>
            <w:r w:rsidRPr="00E71498">
              <w:t xml:space="preserve">$20,000 per MW multiplied by the </w:t>
            </w:r>
            <w:r>
              <w:t>Guaranteed</w:t>
            </w:r>
            <w:r w:rsidRPr="00E71498">
              <w:t xml:space="preserve"> Capacity, up to a maximum amount of $4,000,000. </w:t>
            </w:r>
            <w:r>
              <w:t>[</w:t>
            </w:r>
            <w:r w:rsidRPr="004F5A56">
              <w:rPr>
                <w:b/>
                <w:bCs/>
                <w:i/>
                <w:iCs/>
                <w:highlight w:val="lightGray"/>
              </w:rPr>
              <w:t>Note: the Initial Security Amount is the amount of the security that LTES Operator must provide in accordance with this agreement</w:t>
            </w:r>
            <w:r>
              <w:t>]</w:t>
            </w:r>
          </w:p>
        </w:tc>
      </w:tr>
      <w:tr w14:paraId="1AC8078D" w14:textId="77777777" w:rsidTr="3A7A0979">
        <w:tblPrEx>
          <w:tblW w:w="0" w:type="auto"/>
          <w:tblInd w:w="-5" w:type="dxa"/>
          <w:tblLook w:val="04A0"/>
        </w:tblPrEx>
        <w:tc>
          <w:tcPr>
            <w:tcW w:w="504" w:type="dxa"/>
          </w:tcPr>
          <w:p w:rsidR="004A3345" w:rsidRPr="0006608D" w:rsidP="00CD18B5" w14:paraId="6EF49154" w14:textId="77777777">
            <w:pPr>
              <w:pStyle w:val="BodyText"/>
              <w:numPr>
                <w:ilvl w:val="0"/>
                <w:numId w:val="22"/>
              </w:numPr>
              <w:spacing w:before="120" w:after="120"/>
            </w:pPr>
          </w:p>
        </w:tc>
        <w:tc>
          <w:tcPr>
            <w:tcW w:w="1567" w:type="dxa"/>
          </w:tcPr>
          <w:p w:rsidR="004A3345" w:rsidP="00106CC4" w14:paraId="377830FD" w14:textId="069A1129">
            <w:pPr>
              <w:pStyle w:val="BodyText"/>
              <w:spacing w:before="120" w:after="120"/>
            </w:pPr>
            <w:r>
              <w:t xml:space="preserve">COD Termination Amount </w:t>
            </w:r>
          </w:p>
        </w:tc>
        <w:tc>
          <w:tcPr>
            <w:tcW w:w="5862" w:type="dxa"/>
          </w:tcPr>
          <w:p w:rsidR="004A3345" w:rsidP="00106CC4" w14:paraId="18FC1BED" w14:textId="19D6BE78">
            <w:pPr>
              <w:pStyle w:val="Heading8"/>
              <w:numPr>
                <w:ilvl w:val="0"/>
                <w:numId w:val="0"/>
              </w:numPr>
              <w:spacing w:before="120" w:after="120"/>
              <w:ind w:left="28"/>
            </w:pPr>
            <w:r>
              <w:t xml:space="preserve">The Initial Security Amount. </w:t>
            </w:r>
            <w:r w:rsidR="005E0070">
              <w:t>[</w:t>
            </w:r>
            <w:r w:rsidRPr="00CB7F91" w:rsidR="005E0070">
              <w:rPr>
                <w:b/>
                <w:bCs/>
                <w:i/>
                <w:iCs/>
                <w:highlight w:val="lightGray"/>
              </w:rPr>
              <w:t>Note: the Termination Amount is the termination payment payable by LTES Operator to SFV following termination of this agreement for LTES Operator default or insolvency, prior to LTES Operator achieving commercial operations for the Project.</w:t>
            </w:r>
            <w:r w:rsidR="005E0070">
              <w:t>]</w:t>
            </w:r>
          </w:p>
        </w:tc>
      </w:tr>
      <w:tr w14:paraId="49F3D7EA" w14:textId="77777777" w:rsidTr="3A7A0979">
        <w:tblPrEx>
          <w:tblW w:w="0" w:type="auto"/>
          <w:tblInd w:w="-5" w:type="dxa"/>
          <w:tblLook w:val="04A0"/>
        </w:tblPrEx>
        <w:tc>
          <w:tcPr>
            <w:tcW w:w="504" w:type="dxa"/>
          </w:tcPr>
          <w:p w:rsidR="00095D1F" w:rsidRPr="0006608D" w:rsidP="00095D1F" w14:paraId="2E82AA0B" w14:textId="77777777">
            <w:pPr>
              <w:pStyle w:val="BodyText"/>
              <w:numPr>
                <w:ilvl w:val="0"/>
                <w:numId w:val="22"/>
              </w:numPr>
              <w:spacing w:before="120" w:after="120"/>
            </w:pPr>
          </w:p>
        </w:tc>
        <w:tc>
          <w:tcPr>
            <w:tcW w:w="1567" w:type="dxa"/>
          </w:tcPr>
          <w:p w:rsidR="00095D1F" w:rsidP="00095D1F" w14:paraId="65C22669" w14:textId="56133E17">
            <w:pPr>
              <w:pStyle w:val="BodyText"/>
              <w:spacing w:before="120" w:after="120"/>
            </w:pPr>
            <w:r>
              <w:t>COD Target Date</w:t>
            </w:r>
          </w:p>
        </w:tc>
        <w:tc>
          <w:tcPr>
            <w:tcW w:w="5862" w:type="dxa"/>
          </w:tcPr>
          <w:p w:rsidR="00095D1F" w:rsidP="00095D1F" w14:paraId="3B41E959" w14:textId="440F077A">
            <w:pPr>
              <w:pStyle w:val="BodyText"/>
              <w:spacing w:before="120" w:after="120"/>
            </w:pPr>
            <w:r>
              <w:t>[</w:t>
            </w:r>
            <w:r w:rsidRPr="00213777">
              <w:rPr>
                <w:highlight w:val="yellow"/>
              </w:rPr>
              <w:t>insert</w:t>
            </w:r>
            <w:r>
              <w:t>]</w:t>
            </w:r>
          </w:p>
          <w:p w:rsidR="00095D1F" w:rsidP="00095D1F" w14:paraId="64486FBF" w14:textId="56CA3F87">
            <w:pPr>
              <w:pStyle w:val="Heading8"/>
              <w:numPr>
                <w:ilvl w:val="0"/>
                <w:numId w:val="0"/>
              </w:numPr>
              <w:spacing w:before="120" w:after="120"/>
              <w:ind w:left="28"/>
            </w:pPr>
            <w:r>
              <w:t>[</w:t>
            </w:r>
            <w:r w:rsidRPr="00CB7F91">
              <w:rPr>
                <w:b/>
                <w:bCs/>
                <w:i/>
                <w:iCs/>
                <w:highlight w:val="lightGray"/>
              </w:rPr>
              <w:t>Note: the COD Target Date is the target date  for LTES Operator to achieve commercial operations for the Project.</w:t>
            </w:r>
            <w:r w:rsidRPr="00CB7F91" w:rsidR="00D3012B">
              <w:rPr>
                <w:b/>
                <w:bCs/>
                <w:i/>
                <w:iCs/>
                <w:highlight w:val="lightGray"/>
              </w:rPr>
              <w:t xml:space="preserve"> The COD Target Date is a bid variable</w:t>
            </w:r>
            <w:r>
              <w:t>]</w:t>
            </w:r>
          </w:p>
        </w:tc>
      </w:tr>
      <w:tr w14:paraId="3E74933A" w14:textId="77777777" w:rsidTr="3A7A0979">
        <w:tblPrEx>
          <w:tblW w:w="0" w:type="auto"/>
          <w:tblInd w:w="-5" w:type="dxa"/>
          <w:tblLook w:val="04A0"/>
        </w:tblPrEx>
        <w:tc>
          <w:tcPr>
            <w:tcW w:w="504" w:type="dxa"/>
          </w:tcPr>
          <w:p w:rsidR="00095D1F" w:rsidRPr="0006608D" w:rsidP="00095D1F" w14:paraId="03752D5E" w14:textId="77777777">
            <w:pPr>
              <w:pStyle w:val="BodyText"/>
              <w:numPr>
                <w:ilvl w:val="0"/>
                <w:numId w:val="22"/>
              </w:numPr>
              <w:spacing w:before="120" w:after="120"/>
            </w:pPr>
            <w:bookmarkStart w:id="37" w:name="_Ref207282950"/>
          </w:p>
        </w:tc>
        <w:bookmarkEnd w:id="37"/>
        <w:tc>
          <w:tcPr>
            <w:tcW w:w="1567" w:type="dxa"/>
          </w:tcPr>
          <w:p w:rsidR="00095D1F" w:rsidP="00095D1F" w14:paraId="415A1729" w14:textId="5CFD5058">
            <w:pPr>
              <w:pStyle w:val="BodyText"/>
              <w:spacing w:before="120" w:after="120"/>
            </w:pPr>
            <w:r>
              <w:t>COD Sunset Date</w:t>
            </w:r>
          </w:p>
        </w:tc>
        <w:tc>
          <w:tcPr>
            <w:tcW w:w="5862" w:type="dxa"/>
          </w:tcPr>
          <w:p w:rsidR="00A34B6E" w:rsidRPr="0051641A" w:rsidP="00A34B6E" w14:paraId="547FC3FE" w14:textId="59D4FDD7">
            <w:pPr>
              <w:pStyle w:val="BodyText"/>
              <w:spacing w:before="120" w:after="120"/>
            </w:pPr>
            <w:r>
              <w:t>[</w:t>
            </w:r>
            <w:r w:rsidRPr="00213777">
              <w:rPr>
                <w:highlight w:val="yellow"/>
              </w:rPr>
              <w:t>insert</w:t>
            </w:r>
            <w:r>
              <w:t>]</w:t>
            </w:r>
            <w:r w:rsidR="0051641A">
              <w:t>, as may be extended under clause</w:t>
            </w:r>
            <w:r w:rsidR="009215F2">
              <w:t xml:space="preserve">s </w:t>
            </w:r>
            <w:r w:rsidR="009215F2">
              <w:fldChar w:fldCharType="begin"/>
            </w:r>
            <w:r w:rsidR="009215F2">
              <w:instrText xml:space="preserve"> REF _Ref207283030 \w \h </w:instrText>
            </w:r>
            <w:r w:rsidR="009215F2">
              <w:fldChar w:fldCharType="separate"/>
            </w:r>
            <w:r w:rsidR="009142C0">
              <w:t>4.4</w:t>
            </w:r>
            <w:r w:rsidR="009215F2">
              <w:fldChar w:fldCharType="end"/>
            </w:r>
            <w:r w:rsidR="009215F2">
              <w:t xml:space="preserve"> (“</w:t>
            </w:r>
            <w:r w:rsidR="009215F2">
              <w:fldChar w:fldCharType="begin"/>
            </w:r>
            <w:r w:rsidR="009215F2">
              <w:instrText xml:space="preserve"> REF _Ref207283037 \h </w:instrText>
            </w:r>
            <w:r w:rsidR="009215F2">
              <w:fldChar w:fldCharType="separate"/>
            </w:r>
            <w:r w:rsidR="009142C0">
              <w:t>Extension of COD Sunset Date for Project Force Majeure Event</w:t>
            </w:r>
            <w:r w:rsidR="009215F2">
              <w:fldChar w:fldCharType="end"/>
            </w:r>
            <w:r w:rsidR="009215F2">
              <w:t>”) and</w:t>
            </w:r>
            <w:r w:rsidR="0051641A">
              <w:t xml:space="preserve"> </w:t>
            </w:r>
            <w:r w:rsidR="0051641A">
              <w:fldChar w:fldCharType="begin"/>
            </w:r>
            <w:r w:rsidR="0051641A">
              <w:instrText xml:space="preserve"> REF _Ref127974884 \w \h </w:instrText>
            </w:r>
            <w:r w:rsidR="0051641A">
              <w:fldChar w:fldCharType="separate"/>
            </w:r>
            <w:r w:rsidR="009142C0">
              <w:t>4.5</w:t>
            </w:r>
            <w:r w:rsidR="0051641A">
              <w:fldChar w:fldCharType="end"/>
            </w:r>
            <w:r w:rsidR="0051641A">
              <w:t xml:space="preserve"> (“</w:t>
            </w:r>
            <w:r w:rsidR="0051641A">
              <w:fldChar w:fldCharType="begin"/>
            </w:r>
            <w:r w:rsidR="0051641A">
              <w:instrText xml:space="preserve"> REF _Ref127974884 \h </w:instrText>
            </w:r>
            <w:r w:rsidR="0051641A">
              <w:fldChar w:fldCharType="separate"/>
            </w:r>
            <w:r w:rsidRPr="00AD521D" w:rsidR="009142C0">
              <w:rPr>
                <w:bCs/>
                <w:szCs w:val="18"/>
              </w:rPr>
              <w:t xml:space="preserve">COD </w:t>
            </w:r>
            <w:r w:rsidR="0051641A">
              <w:fldChar w:fldCharType="end"/>
            </w:r>
            <w:r w:rsidR="0051641A">
              <w:t>”)</w:t>
            </w:r>
            <w:r w:rsidR="009215F2">
              <w:t>.</w:t>
            </w:r>
          </w:p>
          <w:p w:rsidR="00095D1F" w:rsidRPr="009D72AB" w:rsidP="00A34B6E" w14:paraId="38375996" w14:textId="00137DEE">
            <w:pPr>
              <w:pStyle w:val="BodyText"/>
              <w:spacing w:before="120" w:after="120"/>
            </w:pPr>
            <w:r>
              <w:t>[</w:t>
            </w:r>
            <w:r w:rsidRPr="00CB7F91">
              <w:rPr>
                <w:b/>
                <w:bCs/>
                <w:i/>
                <w:iCs/>
                <w:highlight w:val="lightGray"/>
              </w:rPr>
              <w:t>Note: the COD Sunset Date is the last date</w:t>
            </w:r>
            <w:r w:rsidR="00573230">
              <w:rPr>
                <w:b/>
                <w:bCs/>
                <w:i/>
                <w:iCs/>
                <w:highlight w:val="lightGray"/>
              </w:rPr>
              <w:t xml:space="preserve"> (as may be extended)</w:t>
            </w:r>
            <w:r w:rsidRPr="00CB7F91">
              <w:rPr>
                <w:b/>
                <w:bCs/>
                <w:i/>
                <w:iCs/>
                <w:highlight w:val="lightGray"/>
              </w:rPr>
              <w:t xml:space="preserve"> by which LTES Operator must achieve commercial operations for the Project</w:t>
            </w:r>
            <w:r w:rsidR="00573230">
              <w:rPr>
                <w:b/>
                <w:bCs/>
                <w:i/>
                <w:iCs/>
                <w:highlight w:val="lightGray"/>
              </w:rPr>
              <w:t xml:space="preserve"> or agree a cure plan at the discretion of SFV</w:t>
            </w:r>
            <w:r w:rsidRPr="00CB7F91">
              <w:rPr>
                <w:b/>
                <w:bCs/>
                <w:i/>
                <w:iCs/>
                <w:highlight w:val="lightGray"/>
              </w:rPr>
              <w:t>, following which SFV may be entitled to terminate this agreement</w:t>
            </w:r>
            <w:r w:rsidR="00305C80">
              <w:rPr>
                <w:b/>
                <w:bCs/>
                <w:i/>
                <w:iCs/>
                <w:highlight w:val="lightGray"/>
              </w:rPr>
              <w:t xml:space="preserve">.  </w:t>
            </w:r>
            <w:r w:rsidR="00184C72">
              <w:rPr>
                <w:b/>
                <w:bCs/>
                <w:i/>
                <w:iCs/>
                <w:highlight w:val="lightGray"/>
              </w:rPr>
              <w:t>This date cannot be later than</w:t>
            </w:r>
            <w:r w:rsidR="00573230">
              <w:rPr>
                <w:b/>
                <w:bCs/>
                <w:i/>
                <w:iCs/>
                <w:highlight w:val="lightGray"/>
              </w:rPr>
              <w:t xml:space="preserve"> </w:t>
            </w:r>
            <w:r w:rsidR="00FD74DD">
              <w:rPr>
                <w:b/>
                <w:bCs/>
                <w:i/>
                <w:iCs/>
                <w:highlight w:val="lightGray"/>
              </w:rPr>
              <w:t>30</w:t>
            </w:r>
            <w:r w:rsidR="00F748BF">
              <w:rPr>
                <w:b/>
                <w:bCs/>
                <w:i/>
                <w:iCs/>
                <w:highlight w:val="lightGray"/>
              </w:rPr>
              <w:t xml:space="preserve"> November 2027</w:t>
            </w:r>
            <w:r w:rsidR="00184C72">
              <w:rPr>
                <w:b/>
                <w:bCs/>
                <w:i/>
                <w:iCs/>
                <w:highlight w:val="lightGray"/>
              </w:rPr>
              <w:t>.</w:t>
            </w:r>
            <w:r w:rsidR="00184C72">
              <w:t>]</w:t>
            </w:r>
          </w:p>
        </w:tc>
      </w:tr>
      <w:tr w14:paraId="2BC0ADCE" w14:textId="77777777" w:rsidTr="3A7A0979">
        <w:tblPrEx>
          <w:tblW w:w="0" w:type="auto"/>
          <w:tblInd w:w="-5" w:type="dxa"/>
          <w:tblLook w:val="04A0"/>
        </w:tblPrEx>
        <w:tc>
          <w:tcPr>
            <w:tcW w:w="504" w:type="dxa"/>
          </w:tcPr>
          <w:p w:rsidR="00374CA5" w:rsidRPr="0006608D" w:rsidP="00095D1F" w14:paraId="4B0F253F" w14:textId="77777777">
            <w:pPr>
              <w:pStyle w:val="BodyText"/>
              <w:numPr>
                <w:ilvl w:val="0"/>
                <w:numId w:val="22"/>
              </w:numPr>
              <w:spacing w:before="120" w:after="120"/>
            </w:pPr>
            <w:bookmarkStart w:id="38" w:name="_Ref128228545"/>
          </w:p>
        </w:tc>
        <w:bookmarkEnd w:id="38"/>
        <w:tc>
          <w:tcPr>
            <w:tcW w:w="1567" w:type="dxa"/>
          </w:tcPr>
          <w:p w:rsidR="00374CA5" w:rsidP="00095D1F" w14:paraId="1F14BBCE" w14:textId="476105AA">
            <w:pPr>
              <w:pStyle w:val="BodyText"/>
              <w:spacing w:before="120" w:after="120"/>
            </w:pPr>
            <w:r>
              <w:t xml:space="preserve">LTES Operator </w:t>
            </w:r>
            <w:r w:rsidR="001D1009">
              <w:t>nominated bank account</w:t>
            </w:r>
          </w:p>
        </w:tc>
        <w:tc>
          <w:tcPr>
            <w:tcW w:w="5862" w:type="dxa"/>
          </w:tcPr>
          <w:p w:rsidR="00374CA5" w:rsidP="00095D1F" w14:paraId="7975801C" w14:textId="31A8F5C2">
            <w:pPr>
              <w:pStyle w:val="BodyText"/>
              <w:spacing w:before="120" w:after="120"/>
            </w:pPr>
            <w:r>
              <w:t>[</w:t>
            </w:r>
            <w:r w:rsidRPr="00213777">
              <w:rPr>
                <w:highlight w:val="yellow"/>
              </w:rPr>
              <w:t>insert</w:t>
            </w:r>
            <w:r>
              <w:t>]</w:t>
            </w:r>
          </w:p>
        </w:tc>
      </w:tr>
    </w:tbl>
    <w:p w:rsidR="00A80D25" w:rsidRPr="00791555" w:rsidP="00D1064A" w14:paraId="2707F70A" w14:textId="77777777"/>
    <w:p w:rsidR="00A80D25" w14:paraId="6D85DF25" w14:textId="77777777">
      <w:pPr>
        <w:pStyle w:val="Headersub"/>
        <w:spacing w:after="1000"/>
      </w:pPr>
    </w:p>
    <w:p w:rsidR="00B0795B" w14:paraId="1E120740" w14:textId="10B217F6">
      <w:pPr>
        <w:pStyle w:val="Headersub"/>
        <w:spacing w:after="1000"/>
        <w:sectPr w:rsidSect="0079094E">
          <w:headerReference w:type="default" r:id="rId20"/>
          <w:footerReference w:type="default" r:id="rId21"/>
          <w:headerReference w:type="first" r:id="rId22"/>
          <w:footerReference w:type="first" r:id="rId23"/>
          <w:pgSz w:w="11907" w:h="16840" w:code="9"/>
          <w:pgMar w:top="1134" w:right="1134" w:bottom="1418" w:left="2835" w:header="425" w:footer="567" w:gutter="0"/>
          <w:cols w:space="720"/>
          <w:titlePg/>
          <w:docGrid w:linePitch="313"/>
        </w:sectPr>
      </w:pPr>
    </w:p>
    <w:p w:rsidR="003B3F37" w14:paraId="34ACECCE" w14:textId="77777777">
      <w:pPr>
        <w:pStyle w:val="Headersub"/>
        <w:spacing w:after="1000"/>
      </w:pPr>
      <w:bookmarkStart w:id="39" w:name="_Toc211333409"/>
      <w:r w:rsidRPr="007217B9">
        <w:t>General terms</w:t>
      </w:r>
      <w:bookmarkEnd w:id="31"/>
      <w:bookmarkEnd w:id="32"/>
      <w:bookmarkEnd w:id="39"/>
    </w:p>
    <w:p w:rsidR="00ED79ED" w:rsidRPr="00C1658B" w:rsidP="00D3142F" w14:paraId="69056A68" w14:textId="77777777">
      <w:pPr>
        <w:pStyle w:val="PartHeading"/>
      </w:pPr>
      <w:bookmarkStart w:id="40" w:name="_Toc133834226"/>
      <w:bookmarkStart w:id="41" w:name="_Toc515523527"/>
      <w:bookmarkStart w:id="42" w:name="_Ref106216534"/>
      <w:bookmarkStart w:id="43" w:name="_Ref106216545"/>
      <w:bookmarkStart w:id="44" w:name="_Toc211333410"/>
      <w:r w:rsidRPr="001B34DE">
        <w:t>Interpretation</w:t>
      </w:r>
      <w:bookmarkStart w:id="45" w:name="_Toc146782619"/>
      <w:bookmarkStart w:id="46" w:name="_Toc146790524"/>
      <w:bookmarkStart w:id="47" w:name="_Toc147053557"/>
      <w:bookmarkStart w:id="48" w:name="_Toc147167139"/>
      <w:bookmarkEnd w:id="40"/>
      <w:bookmarkEnd w:id="41"/>
      <w:bookmarkEnd w:id="42"/>
      <w:bookmarkEnd w:id="43"/>
      <w:bookmarkEnd w:id="45"/>
      <w:bookmarkEnd w:id="46"/>
      <w:bookmarkEnd w:id="47"/>
      <w:bookmarkEnd w:id="48"/>
      <w:bookmarkEnd w:id="44"/>
    </w:p>
    <w:p w:rsidR="00907F1C" w:rsidP="00CB5390" w14:paraId="0FD0143E" w14:textId="77777777">
      <w:pPr>
        <w:pStyle w:val="Heading1"/>
      </w:pPr>
      <w:bookmarkStart w:id="49" w:name="_Toc94885650"/>
      <w:bookmarkStart w:id="50" w:name="_Toc94886087"/>
      <w:bookmarkStart w:id="51" w:name="_Toc99723189"/>
      <w:bookmarkStart w:id="52" w:name="_Ref467658249"/>
      <w:bookmarkStart w:id="53" w:name="_Ref467658250"/>
      <w:bookmarkStart w:id="54" w:name="_Ref467658485"/>
      <w:bookmarkStart w:id="55" w:name="_Toc492504652"/>
      <w:bookmarkStart w:id="56" w:name="_Toc515358755"/>
      <w:bookmarkStart w:id="57" w:name="_Toc211333411"/>
      <w:bookmarkEnd w:id="49"/>
      <w:bookmarkEnd w:id="50"/>
      <w:bookmarkEnd w:id="51"/>
      <w:r>
        <w:t>Definitions and interpretation</w:t>
      </w:r>
      <w:bookmarkEnd w:id="52"/>
      <w:bookmarkEnd w:id="53"/>
      <w:bookmarkEnd w:id="54"/>
      <w:bookmarkEnd w:id="55"/>
      <w:bookmarkEnd w:id="56"/>
      <w:bookmarkEnd w:id="57"/>
    </w:p>
    <w:p w:rsidR="00907F1C" w:rsidP="00CB5390" w14:paraId="3CA536AF" w14:textId="77777777">
      <w:pPr>
        <w:pStyle w:val="Heading2"/>
      </w:pPr>
      <w:bookmarkStart w:id="58" w:name="_Toc492504653"/>
      <w:bookmarkStart w:id="59" w:name="_Toc515358756"/>
      <w:bookmarkStart w:id="60" w:name="_Toc211333412"/>
      <w:r>
        <w:t xml:space="preserve">Defined </w:t>
      </w:r>
      <w:r w:rsidR="00CC73DC">
        <w:t>t</w:t>
      </w:r>
      <w:r>
        <w:t>erms</w:t>
      </w:r>
      <w:bookmarkEnd w:id="58"/>
      <w:bookmarkEnd w:id="59"/>
      <w:bookmarkEnd w:id="60"/>
    </w:p>
    <w:p w:rsidR="00907F1C" w:rsidP="00907F1C" w14:paraId="292FBF34" w14:textId="77777777">
      <w:pPr>
        <w:pStyle w:val="Indent2"/>
      </w:pPr>
      <w:r>
        <w:t xml:space="preserve">Capitalised terms in this </w:t>
      </w:r>
      <w:r w:rsidR="000E0196">
        <w:t>agreement</w:t>
      </w:r>
      <w:r>
        <w:t xml:space="preserve"> have the </w:t>
      </w:r>
      <w:r w:rsidR="00020AE4">
        <w:t>meaning set out below</w:t>
      </w:r>
      <w:r w:rsidR="00C308E0">
        <w:t xml:space="preserve"> and in the Reference Details</w:t>
      </w:r>
      <w:r w:rsidR="00020AE4">
        <w:t>,</w:t>
      </w:r>
      <w:r>
        <w:t xml:space="preserve"> unless the </w:t>
      </w:r>
      <w:r w:rsidR="0029292A">
        <w:t>contrary intention appears:</w:t>
      </w:r>
    </w:p>
    <w:p w:rsidR="0069430F" w:rsidRPr="004A1776" w:rsidP="00CB5390" w14:paraId="123474E2" w14:textId="77777777">
      <w:pPr>
        <w:pStyle w:val="Heading7"/>
        <w:rPr>
          <w:b/>
          <w:bCs/>
        </w:rPr>
      </w:pPr>
      <w:bookmarkStart w:id="61" w:name="_Hlk104226407"/>
      <w:bookmarkStart w:id="62" w:name="_Hlk114072572"/>
      <w:r w:rsidRPr="004A1776">
        <w:rPr>
          <w:b/>
          <w:bCs/>
        </w:rPr>
        <w:t xml:space="preserve">Acceptable Credit Rating </w:t>
      </w:r>
      <w:r>
        <w:t xml:space="preserve">means a credit rating of at least A- </w:t>
      </w:r>
      <w:r w:rsidRPr="004A1776">
        <w:rPr>
          <w:szCs w:val="18"/>
        </w:rPr>
        <w:t>by Standard &amp; Poor’s or A3 by Moody’s</w:t>
      </w:r>
      <w:r>
        <w:rPr>
          <w:szCs w:val="18"/>
        </w:rPr>
        <w:t xml:space="preserve"> or, if both of those agencies cease to operate or give ratings of the kind referred to above, an equivalent rating from another reputable ratings agency acceptable to SFV (acting reasonably)</w:t>
      </w:r>
      <w:r w:rsidRPr="004A1776">
        <w:rPr>
          <w:szCs w:val="18"/>
        </w:rPr>
        <w:t>.</w:t>
      </w:r>
    </w:p>
    <w:p w:rsidR="006C0E44" w:rsidP="006C0E44" w14:paraId="3D9A2D60" w14:textId="4BA6775C">
      <w:pPr>
        <w:pStyle w:val="Heading7"/>
        <w:numPr>
          <w:ilvl w:val="6"/>
          <w:numId w:val="20"/>
        </w:numPr>
      </w:pPr>
      <w:bookmarkStart w:id="63" w:name="_Hlk207635075"/>
      <w:bookmarkEnd w:id="61"/>
      <w:bookmarkEnd w:id="62"/>
      <w:r>
        <w:rPr>
          <w:b/>
          <w:bCs/>
        </w:rPr>
        <w:t>Actual LOR Event</w:t>
      </w:r>
      <w:r>
        <w:t xml:space="preserve"> means </w:t>
      </w:r>
      <w:bookmarkStart w:id="64" w:name="_Hlk128059456"/>
      <w:r w:rsidR="00BC4A4B">
        <w:t>AEMO has declared that</w:t>
      </w:r>
      <w:r w:rsidR="005B2BA9">
        <w:t xml:space="preserve"> </w:t>
      </w:r>
      <w:r w:rsidR="00813527">
        <w:t>an</w:t>
      </w:r>
      <w:r w:rsidR="007B0188">
        <w:t xml:space="preserve"> </w:t>
      </w:r>
      <w:r w:rsidR="00A01903">
        <w:t xml:space="preserve">‘Actual LOR1’, </w:t>
      </w:r>
      <w:r w:rsidR="005B2BA9">
        <w:t>‘</w:t>
      </w:r>
      <w:r w:rsidR="00365B17">
        <w:t xml:space="preserve">Actual </w:t>
      </w:r>
      <w:r w:rsidR="005B2BA9">
        <w:t xml:space="preserve">LOR2’ or </w:t>
      </w:r>
      <w:r w:rsidR="00BB67CB">
        <w:t>‘</w:t>
      </w:r>
      <w:bookmarkStart w:id="65" w:name="_9kR3WTr2686DESy53RndWVollr21"/>
      <w:r w:rsidR="00BB67CB">
        <w:t>LOR Load Shedding</w:t>
      </w:r>
      <w:bookmarkEnd w:id="65"/>
      <w:r w:rsidR="00BB67CB">
        <w:t>’ (</w:t>
      </w:r>
      <w:r w:rsidR="005B2BA9">
        <w:t>‘</w:t>
      </w:r>
      <w:r w:rsidR="00365B17">
        <w:t xml:space="preserve">Actual </w:t>
      </w:r>
      <w:r w:rsidR="005B2BA9">
        <w:t>LOR3’</w:t>
      </w:r>
      <w:r w:rsidR="00BB67CB">
        <w:t>)</w:t>
      </w:r>
      <w:r w:rsidR="00BC4A4B">
        <w:t xml:space="preserve"> in the N</w:t>
      </w:r>
      <w:r w:rsidR="009052D1">
        <w:t xml:space="preserve">ew South Wales </w:t>
      </w:r>
      <w:r w:rsidR="00BC4A4B">
        <w:t xml:space="preserve">region of the NEM as a result of a shortfall of available capacity reserves </w:t>
      </w:r>
      <w:bookmarkEnd w:id="64"/>
      <w:r>
        <w:t xml:space="preserve">in accordance with the Reserve Level Declaration Guidelines and the NER.  </w:t>
      </w:r>
      <w:bookmarkStart w:id="66" w:name="_Hlk128058174"/>
      <w:r w:rsidR="00072FDA">
        <w:t xml:space="preserve"> </w:t>
      </w:r>
    </w:p>
    <w:p w:rsidR="005E0242" w:rsidP="005E0242" w14:paraId="0963E461" w14:textId="5CCFD6E5">
      <w:pPr>
        <w:pStyle w:val="Heading3"/>
        <w:numPr>
          <w:ilvl w:val="0"/>
          <w:numId w:val="0"/>
        </w:numPr>
        <w:ind w:left="737"/>
      </w:pPr>
      <w:bookmarkStart w:id="67" w:name="_Hlk207635469"/>
      <w:bookmarkEnd w:id="63"/>
      <w:r>
        <w:rPr>
          <w:b/>
          <w:bCs/>
        </w:rPr>
        <w:t xml:space="preserve">Actual LOR Period </w:t>
      </w:r>
      <w:r>
        <w:t xml:space="preserve">means the period commencing on the declaration of an Actual LOR Event and ending on the earlier of: </w:t>
      </w:r>
    </w:p>
    <w:p w:rsidR="005E0242" w:rsidP="0002371D" w14:paraId="583D23AB" w14:textId="77ED507C">
      <w:pPr>
        <w:pStyle w:val="Heading8"/>
      </w:pPr>
      <w:r>
        <w:t xml:space="preserve">the </w:t>
      </w:r>
      <w:r w:rsidR="004002BC">
        <w:t xml:space="preserve">time that the </w:t>
      </w:r>
      <w:r>
        <w:t xml:space="preserve">Project </w:t>
      </w:r>
      <w:r w:rsidR="004002BC">
        <w:t xml:space="preserve">has </w:t>
      </w:r>
      <w:r>
        <w:t>dispatched the Guaranteed Capacity (in MWh)</w:t>
      </w:r>
      <w:r w:rsidR="004002BC">
        <w:t xml:space="preserve"> during the Actual LOR Event</w:t>
      </w:r>
      <w:r>
        <w:t xml:space="preserve">; </w:t>
      </w:r>
      <w:r w:rsidR="0002371D">
        <w:t>and</w:t>
      </w:r>
      <w:r w:rsidR="004002BC">
        <w:t xml:space="preserve"> </w:t>
      </w:r>
    </w:p>
    <w:p w:rsidR="0002371D" w:rsidP="0002371D" w14:paraId="55871939" w14:textId="6E7DA967">
      <w:pPr>
        <w:pStyle w:val="Heading8"/>
      </w:pPr>
      <w:r>
        <w:t xml:space="preserve">the completion or cancellation of the </w:t>
      </w:r>
      <w:r w:rsidR="004E5B56">
        <w:t>corresponding</w:t>
      </w:r>
      <w:r>
        <w:t xml:space="preserve"> Forecast LOR Declaration or </w:t>
      </w:r>
      <w:r w:rsidR="004E5B56">
        <w:t xml:space="preserve">the applicable </w:t>
      </w:r>
      <w:r>
        <w:t>Actual LOR Event.</w:t>
      </w:r>
    </w:p>
    <w:bookmarkEnd w:id="67"/>
    <w:p w:rsidR="002F60E8" w:rsidRPr="002F60E8" w:rsidP="000C003F" w14:paraId="53BF4CB0" w14:textId="4F1C2C5F">
      <w:pPr>
        <w:pStyle w:val="Heading7"/>
        <w:numPr>
          <w:ilvl w:val="6"/>
          <w:numId w:val="52"/>
        </w:numPr>
        <w:rPr>
          <w:color w:val="0000FF"/>
          <w:u w:val="single"/>
        </w:rPr>
      </w:pPr>
      <w:r w:rsidRPr="002F60E8">
        <w:rPr>
          <w:b/>
        </w:rPr>
        <w:t xml:space="preserve">Adjustment Date </w:t>
      </w:r>
      <w:r>
        <w:t xml:space="preserve">means each 1 July following </w:t>
      </w:r>
      <w:bookmarkStart w:id="68" w:name="_Hlk134695966"/>
      <w:r>
        <w:t>[the closing date of the financial bid stage of the tender for this agreement]. [</w:t>
      </w:r>
      <w:r w:rsidRPr="002F60E8">
        <w:rPr>
          <w:b/>
          <w:bCs/>
          <w:i/>
          <w:iCs/>
          <w:highlight w:val="lightGray"/>
        </w:rPr>
        <w:t>Note: for clarity, this closing date will be hardcoded into the execution version of the agreement</w:t>
      </w:r>
      <w:r>
        <w:t>.]</w:t>
      </w:r>
      <w:bookmarkEnd w:id="68"/>
    </w:p>
    <w:bookmarkEnd w:id="66"/>
    <w:p w:rsidR="00907F1C" w:rsidP="00CB5390" w14:paraId="77EE27FA" w14:textId="4320608C">
      <w:pPr>
        <w:pStyle w:val="Heading7"/>
      </w:pPr>
      <w:r w:rsidRPr="00DE0170">
        <w:rPr>
          <w:b/>
        </w:rPr>
        <w:t>AEMO</w:t>
      </w:r>
      <w:r>
        <w:t xml:space="preserve"> means the Australian </w:t>
      </w:r>
      <w:r w:rsidR="00F65E84">
        <w:t>Energy</w:t>
      </w:r>
      <w:r>
        <w:t xml:space="preserve"> Market Operator</w:t>
      </w:r>
      <w:r w:rsidR="0029292A">
        <w:t xml:space="preserve"> </w:t>
      </w:r>
      <w:r w:rsidR="00E8549C">
        <w:t>Limited</w:t>
      </w:r>
      <w:r w:rsidR="0029292A">
        <w:t xml:space="preserve"> (ACN 072 010 327)</w:t>
      </w:r>
      <w:r w:rsidR="009F5C5E">
        <w:t xml:space="preserve"> </w:t>
      </w:r>
      <w:r w:rsidRPr="009F5C5E" w:rsidR="009F5C5E">
        <w:t xml:space="preserve">or such other entity that may at any time and from time to time operate and administer the NEM in accordance with the </w:t>
      </w:r>
      <w:r w:rsidR="006823D3">
        <w:t>NER</w:t>
      </w:r>
      <w:r>
        <w:t>.</w:t>
      </w:r>
    </w:p>
    <w:p w:rsidR="009C3CD3" w:rsidP="00CB5390" w14:paraId="06809823" w14:textId="77777777">
      <w:pPr>
        <w:pStyle w:val="Heading7"/>
      </w:pPr>
      <w:r w:rsidRPr="009C3CD3">
        <w:rPr>
          <w:b/>
          <w:bCs/>
        </w:rPr>
        <w:t>Ancillary Services</w:t>
      </w:r>
      <w:r>
        <w:t xml:space="preserve"> has the meaning given in the NER.</w:t>
      </w:r>
    </w:p>
    <w:p w:rsidR="00CA4FFD" w:rsidRPr="00340F9C" w:rsidP="00CB5390" w14:paraId="0E592300" w14:textId="289D077E">
      <w:pPr>
        <w:pStyle w:val="Heading7"/>
      </w:pPr>
      <w:r>
        <w:rPr>
          <w:b/>
        </w:rPr>
        <w:t xml:space="preserve">Annual Maintenance Program </w:t>
      </w:r>
      <w:r>
        <w:rPr>
          <w:bCs/>
        </w:rPr>
        <w:t xml:space="preserve">has the meaning given in clause </w:t>
      </w:r>
      <w:r>
        <w:rPr>
          <w:bCs/>
        </w:rPr>
        <w:fldChar w:fldCharType="begin"/>
      </w:r>
      <w:r>
        <w:rPr>
          <w:bCs/>
        </w:rPr>
        <w:instrText xml:space="preserve"> REF _Ref103351244 \w \h </w:instrText>
      </w:r>
      <w:r>
        <w:rPr>
          <w:bCs/>
        </w:rPr>
        <w:fldChar w:fldCharType="separate"/>
      </w:r>
      <w:r w:rsidR="009142C0">
        <w:rPr>
          <w:bCs/>
        </w:rPr>
        <w:t>7.1(a)</w:t>
      </w:r>
      <w:r>
        <w:rPr>
          <w:bCs/>
        </w:rPr>
        <w:fldChar w:fldCharType="end"/>
      </w:r>
      <w:r>
        <w:rPr>
          <w:bCs/>
        </w:rPr>
        <w:t xml:space="preserve"> (“</w:t>
      </w:r>
      <w:r>
        <w:rPr>
          <w:bCs/>
        </w:rPr>
        <w:fldChar w:fldCharType="begin"/>
      </w:r>
      <w:r>
        <w:rPr>
          <w:bCs/>
        </w:rPr>
        <w:instrText xml:space="preserve"> REF _Ref103351253 \h </w:instrText>
      </w:r>
      <w:r>
        <w:rPr>
          <w:bCs/>
        </w:rPr>
        <w:fldChar w:fldCharType="separate"/>
      </w:r>
      <w:r w:rsidRPr="007C4A7B" w:rsidR="009142C0">
        <w:rPr>
          <w:iCs/>
        </w:rPr>
        <w:t>Annual Maintenance Program</w:t>
      </w:r>
      <w:r>
        <w:rPr>
          <w:bCs/>
        </w:rPr>
        <w:fldChar w:fldCharType="end"/>
      </w:r>
      <w:r>
        <w:rPr>
          <w:bCs/>
        </w:rPr>
        <w:t>”).</w:t>
      </w:r>
    </w:p>
    <w:p w:rsidR="00340F9C" w:rsidRPr="005521DA" w:rsidP="00CB5390" w14:paraId="0CA077E4" w14:textId="525F9D20">
      <w:pPr>
        <w:pStyle w:val="Heading7"/>
      </w:pPr>
      <w:r>
        <w:rPr>
          <w:b/>
          <w:bCs/>
        </w:rPr>
        <w:t xml:space="preserve">Annual Reconciliation Payment </w:t>
      </w:r>
      <w:r>
        <w:t xml:space="preserve">has the meaning given </w:t>
      </w:r>
      <w:r w:rsidRPr="1B09B674">
        <w:t>in</w:t>
      </w:r>
      <w:r w:rsidRPr="0039117C">
        <w:rPr>
          <w:szCs w:val="18"/>
        </w:rPr>
        <w:t xml:space="preserve"> </w:t>
      </w:r>
      <w:r>
        <w:rPr>
          <w:szCs w:val="18"/>
        </w:rPr>
        <w:t xml:space="preserve">item </w:t>
      </w:r>
      <w:r w:rsidR="00771346">
        <w:rPr>
          <w:szCs w:val="18"/>
        </w:rPr>
        <w:fldChar w:fldCharType="begin"/>
      </w:r>
      <w:r w:rsidR="00771346">
        <w:rPr>
          <w:szCs w:val="18"/>
        </w:rPr>
        <w:instrText xml:space="preserve"> REF _Ref108454640 \n \h </w:instrText>
      </w:r>
      <w:r w:rsidR="00771346">
        <w:rPr>
          <w:szCs w:val="18"/>
        </w:rPr>
        <w:fldChar w:fldCharType="separate"/>
      </w:r>
      <w:r w:rsidR="009142C0">
        <w:rPr>
          <w:szCs w:val="18"/>
        </w:rPr>
        <w:t>1.3</w:t>
      </w:r>
      <w:r w:rsidR="00771346">
        <w:rPr>
          <w:szCs w:val="18"/>
        </w:rPr>
        <w:fldChar w:fldCharType="end"/>
      </w:r>
      <w:r w:rsidR="00A17744">
        <w:rPr>
          <w:szCs w:val="18"/>
        </w:rPr>
        <w:t xml:space="preserve"> </w:t>
      </w:r>
      <w:r>
        <w:rPr>
          <w:szCs w:val="18"/>
        </w:rPr>
        <w:t xml:space="preserve">of </w:t>
      </w:r>
      <w:r w:rsidRPr="0039117C">
        <w:rPr>
          <w:bCs/>
        </w:rPr>
        <w:fldChar w:fldCharType="begin"/>
      </w:r>
      <w:r w:rsidRPr="0039117C">
        <w:rPr>
          <w:bCs/>
        </w:rPr>
        <w:instrText xml:space="preserve"> REF _Ref103257737 \n \h </w:instrText>
      </w:r>
      <w:r w:rsidRPr="0039117C">
        <w:rPr>
          <w:bCs/>
        </w:rPr>
        <w:fldChar w:fldCharType="separate"/>
      </w:r>
      <w:r w:rsidR="009142C0">
        <w:rPr>
          <w:bCs/>
        </w:rPr>
        <w:t>Schedule 2</w:t>
      </w:r>
      <w:r w:rsidRPr="0039117C">
        <w:rPr>
          <w:bCs/>
        </w:rPr>
        <w:fldChar w:fldCharType="end"/>
      </w:r>
      <w:r w:rsidRPr="0039117C">
        <w:rPr>
          <w:bCs/>
        </w:rPr>
        <w:t xml:space="preserve"> </w:t>
      </w:r>
      <w:r w:rsidRPr="00DB62C3">
        <w:t>(“</w:t>
      </w:r>
      <w:r w:rsidRPr="00DB62C3">
        <w:fldChar w:fldCharType="begin"/>
      </w:r>
      <w:r w:rsidRPr="00DB62C3">
        <w:instrText xml:space="preserve"> REF _Ref467052756 \h  \* MERGEFORMAT </w:instrText>
      </w:r>
      <w:r w:rsidRPr="00DB62C3">
        <w:fldChar w:fldCharType="separate"/>
      </w:r>
      <w:r w:rsidR="009142C0">
        <w:t>Annuity Product terms</w:t>
      </w:r>
      <w:r w:rsidRPr="00DB62C3">
        <w:fldChar w:fldCharType="end"/>
      </w:r>
      <w:r w:rsidRPr="00DB62C3">
        <w:t>”)</w:t>
      </w:r>
      <w:r w:rsidRPr="0039117C">
        <w:rPr>
          <w:szCs w:val="18"/>
        </w:rPr>
        <w:t>.</w:t>
      </w:r>
    </w:p>
    <w:p w:rsidR="005521DA" w:rsidRPr="008962D9" w:rsidP="00CB5390" w14:paraId="032424D9" w14:textId="4DA3220C">
      <w:pPr>
        <w:pStyle w:val="Heading7"/>
      </w:pPr>
      <w:r>
        <w:rPr>
          <w:b/>
        </w:rPr>
        <w:t xml:space="preserve">Annual Revenue Report </w:t>
      </w:r>
      <w:r>
        <w:rPr>
          <w:bCs/>
        </w:rPr>
        <w:t xml:space="preserve">has the meaning given in clause </w:t>
      </w:r>
      <w:r>
        <w:rPr>
          <w:bCs/>
        </w:rPr>
        <w:fldChar w:fldCharType="begin"/>
      </w:r>
      <w:r>
        <w:rPr>
          <w:bCs/>
        </w:rPr>
        <w:instrText xml:space="preserve"> REF _Ref106637058 \w \h </w:instrText>
      </w:r>
      <w:r>
        <w:rPr>
          <w:bCs/>
        </w:rPr>
        <w:fldChar w:fldCharType="separate"/>
      </w:r>
      <w:r w:rsidR="009142C0">
        <w:rPr>
          <w:bCs/>
        </w:rPr>
        <w:t>11.3(a)(</w:t>
      </w:r>
      <w:r w:rsidR="009142C0">
        <w:rPr>
          <w:bCs/>
        </w:rPr>
        <w:t>i</w:t>
      </w:r>
      <w:r w:rsidR="009142C0">
        <w:rPr>
          <w:bCs/>
        </w:rPr>
        <w:t>)</w:t>
      </w:r>
      <w:r>
        <w:rPr>
          <w:bCs/>
        </w:rPr>
        <w:fldChar w:fldCharType="end"/>
      </w:r>
      <w:r>
        <w:rPr>
          <w:bCs/>
        </w:rPr>
        <w:t xml:space="preserve"> (“</w:t>
      </w:r>
      <w:r>
        <w:rPr>
          <w:bCs/>
        </w:rPr>
        <w:fldChar w:fldCharType="begin"/>
      </w:r>
      <w:r>
        <w:rPr>
          <w:bCs/>
        </w:rPr>
        <w:instrText xml:space="preserve"> REF _Ref106637073 \h </w:instrText>
      </w:r>
      <w:r>
        <w:rPr>
          <w:bCs/>
        </w:rPr>
        <w:fldChar w:fldCharType="separate"/>
      </w:r>
      <w:r w:rsidR="009142C0">
        <w:t>Revenue reports</w:t>
      </w:r>
      <w:r>
        <w:rPr>
          <w:bCs/>
        </w:rPr>
        <w:fldChar w:fldCharType="end"/>
      </w:r>
      <w:r>
        <w:rPr>
          <w:bCs/>
        </w:rPr>
        <w:t>”).</w:t>
      </w:r>
    </w:p>
    <w:p w:rsidR="002F3F6B" w:rsidP="00CB5390" w14:paraId="1CA64318" w14:textId="763249AF">
      <w:pPr>
        <w:pStyle w:val="Heading7"/>
      </w:pPr>
      <w:r>
        <w:rPr>
          <w:b/>
        </w:rPr>
        <w:t xml:space="preserve">Annuity Period </w:t>
      </w:r>
      <w:r>
        <w:t xml:space="preserve">has the meaning given in </w:t>
      </w:r>
      <w:r w:rsidRPr="00484203">
        <w:t>clause</w:t>
      </w:r>
      <w:r>
        <w:t> </w:t>
      </w:r>
      <w:r>
        <w:fldChar w:fldCharType="begin"/>
      </w:r>
      <w:r>
        <w:instrText xml:space="preserve"> REF _Ref103259394 \w \h </w:instrText>
      </w:r>
      <w:r>
        <w:fldChar w:fldCharType="separate"/>
      </w:r>
      <w:r w:rsidR="009142C0">
        <w:t>15.1</w:t>
      </w:r>
      <w:r>
        <w:fldChar w:fldCharType="end"/>
      </w:r>
      <w:r>
        <w:t xml:space="preserve"> (“</w:t>
      </w:r>
      <w:r>
        <w:fldChar w:fldCharType="begin"/>
      </w:r>
      <w:r>
        <w:instrText xml:space="preserve"> REF _Ref103259416 \h </w:instrText>
      </w:r>
      <w:r>
        <w:fldChar w:fldCharType="separate"/>
      </w:r>
      <w:r w:rsidR="009142C0">
        <w:t>Annuity Period</w:t>
      </w:r>
      <w:r>
        <w:fldChar w:fldCharType="end"/>
      </w:r>
      <w:r>
        <w:t>”).</w:t>
      </w:r>
    </w:p>
    <w:p w:rsidR="00C44BAA" w:rsidRPr="00AD77BC" w:rsidP="008A4385" w14:paraId="18D9005B" w14:textId="37B17396">
      <w:pPr>
        <w:pStyle w:val="Heading7"/>
      </w:pPr>
      <w:r w:rsidRPr="000B2718">
        <w:rPr>
          <w:b/>
        </w:rPr>
        <w:t xml:space="preserve">Annuity Product </w:t>
      </w:r>
      <w:r w:rsidRPr="000B2718">
        <w:rPr>
          <w:bCs/>
        </w:rPr>
        <w:t xml:space="preserve">means a </w:t>
      </w:r>
      <w:r w:rsidR="002F3619">
        <w:t xml:space="preserve">derivative arrangement </w:t>
      </w:r>
      <w:r w:rsidRPr="1B09B674">
        <w:t xml:space="preserve">on </w:t>
      </w:r>
      <w:r w:rsidR="00582624">
        <w:t xml:space="preserve">the </w:t>
      </w:r>
      <w:r w:rsidRPr="1B09B674">
        <w:t>terms outlined in</w:t>
      </w:r>
      <w:r w:rsidRPr="000B2718">
        <w:rPr>
          <w:szCs w:val="18"/>
        </w:rPr>
        <w:t xml:space="preserve"> </w:t>
      </w:r>
      <w:r w:rsidRPr="000B2718">
        <w:rPr>
          <w:bCs/>
        </w:rPr>
        <w:fldChar w:fldCharType="begin"/>
      </w:r>
      <w:r w:rsidRPr="000B2718">
        <w:rPr>
          <w:bCs/>
        </w:rPr>
        <w:instrText xml:space="preserve"> REF _Ref103257737 \n \h </w:instrText>
      </w:r>
      <w:r w:rsidRPr="000B2718">
        <w:rPr>
          <w:bCs/>
        </w:rPr>
        <w:fldChar w:fldCharType="separate"/>
      </w:r>
      <w:r w:rsidR="009142C0">
        <w:rPr>
          <w:bCs/>
        </w:rPr>
        <w:t>Schedule 2</w:t>
      </w:r>
      <w:r w:rsidRPr="000B2718">
        <w:rPr>
          <w:bCs/>
        </w:rPr>
        <w:fldChar w:fldCharType="end"/>
      </w:r>
      <w:r w:rsidRPr="000B2718">
        <w:rPr>
          <w:bCs/>
        </w:rPr>
        <w:t xml:space="preserve"> </w:t>
      </w:r>
      <w:r w:rsidRPr="00DB62C3">
        <w:t>(“</w:t>
      </w:r>
      <w:r w:rsidRPr="00DB62C3">
        <w:fldChar w:fldCharType="begin"/>
      </w:r>
      <w:r w:rsidRPr="00DB62C3">
        <w:instrText xml:space="preserve"> REF _Ref467052756 \h  \* MERGEFORMAT </w:instrText>
      </w:r>
      <w:r w:rsidRPr="00DB62C3">
        <w:fldChar w:fldCharType="separate"/>
      </w:r>
      <w:r w:rsidR="009142C0">
        <w:t>Annuity Product terms</w:t>
      </w:r>
      <w:r w:rsidRPr="00DB62C3">
        <w:fldChar w:fldCharType="end"/>
      </w:r>
      <w:r w:rsidRPr="00DB62C3">
        <w:t>”)</w:t>
      </w:r>
      <w:r w:rsidRPr="000B2718">
        <w:rPr>
          <w:szCs w:val="18"/>
        </w:rPr>
        <w:t>.</w:t>
      </w:r>
      <w:r w:rsidRPr="000B2718" w:rsidR="00503972">
        <w:rPr>
          <w:szCs w:val="18"/>
        </w:rPr>
        <w:t xml:space="preserve"> </w:t>
      </w:r>
    </w:p>
    <w:p w:rsidR="00AB5E7C" w:rsidRPr="002C2E7C" w:rsidP="00CB5390" w14:paraId="57EF6080" w14:textId="77777777">
      <w:pPr>
        <w:pStyle w:val="Heading7"/>
        <w:keepNext/>
        <w:rPr>
          <w:bCs/>
        </w:rPr>
      </w:pPr>
      <w:r w:rsidRPr="00C7154A">
        <w:rPr>
          <w:b/>
        </w:rPr>
        <w:t xml:space="preserve">Annuity Product </w:t>
      </w:r>
      <w:r w:rsidRPr="002C2E7C">
        <w:rPr>
          <w:b/>
        </w:rPr>
        <w:t>Start Date</w:t>
      </w:r>
      <w:r>
        <w:rPr>
          <w:b/>
        </w:rPr>
        <w:t xml:space="preserve"> </w:t>
      </w:r>
      <w:r w:rsidRPr="002C2E7C">
        <w:rPr>
          <w:bCs/>
        </w:rPr>
        <w:t>means each of:</w:t>
      </w:r>
    </w:p>
    <w:p w:rsidR="00AB5E7C" w:rsidRPr="002C2E7C" w:rsidP="00CB5390" w14:paraId="1555E63E" w14:textId="77777777">
      <w:pPr>
        <w:pStyle w:val="Heading8"/>
      </w:pPr>
      <w:r w:rsidRPr="002C2E7C">
        <w:t xml:space="preserve">the First Option Date; or </w:t>
      </w:r>
    </w:p>
    <w:p w:rsidR="00AB5E7C" w:rsidP="00CB5390" w14:paraId="1B6EA6E7" w14:textId="77777777">
      <w:pPr>
        <w:pStyle w:val="Heading8"/>
      </w:pPr>
      <w:r w:rsidRPr="002C2E7C">
        <w:t xml:space="preserve">any anniversary of the First Option Date (up to and including the </w:t>
      </w:r>
      <w:r w:rsidR="00AD65B0">
        <w:t>Final Anniversary</w:t>
      </w:r>
      <w:r w:rsidRPr="002C2E7C">
        <w:t>)</w:t>
      </w:r>
      <w:r>
        <w:t>.</w:t>
      </w:r>
      <w:r w:rsidRPr="002C2E7C">
        <w:t xml:space="preserve"> </w:t>
      </w:r>
    </w:p>
    <w:p w:rsidR="00A869BC" w:rsidP="00CD18B5" w14:paraId="40BA7065" w14:textId="77777777">
      <w:pPr>
        <w:pStyle w:val="Heading7"/>
        <w:numPr>
          <w:ilvl w:val="6"/>
          <w:numId w:val="19"/>
        </w:numPr>
      </w:pPr>
      <w:bookmarkStart w:id="69" w:name="F_ASX"/>
      <w:r>
        <w:rPr>
          <w:b/>
        </w:rPr>
        <w:t>ASX</w:t>
      </w:r>
      <w:r w:rsidRPr="009E7F4D">
        <w:t xml:space="preserve"> </w:t>
      </w:r>
      <w:r w:rsidRPr="00280959">
        <w:t>means</w:t>
      </w:r>
      <w:r>
        <w:rPr>
          <w:b/>
        </w:rPr>
        <w:t xml:space="preserve"> </w:t>
      </w:r>
      <w:r>
        <w:t>ASX Limited or the market operated by it, as the context requires.</w:t>
      </w:r>
    </w:p>
    <w:p w:rsidR="00351AB9" w:rsidRPr="0033594E" w:rsidP="00CD18B5" w14:paraId="4B76A02B" w14:textId="1B58FA75">
      <w:pPr>
        <w:pStyle w:val="Heading7"/>
        <w:numPr>
          <w:ilvl w:val="6"/>
          <w:numId w:val="19"/>
        </w:numPr>
      </w:pPr>
      <w:r>
        <w:rPr>
          <w:b/>
        </w:rPr>
        <w:t xml:space="preserve">Audit </w:t>
      </w:r>
      <w:r>
        <w:rPr>
          <w:bCs/>
        </w:rPr>
        <w:t xml:space="preserve">means an audit conducted in accordance with clause </w:t>
      </w:r>
      <w:r>
        <w:rPr>
          <w:bCs/>
        </w:rPr>
        <w:fldChar w:fldCharType="begin"/>
      </w:r>
      <w:r>
        <w:rPr>
          <w:bCs/>
        </w:rPr>
        <w:instrText xml:space="preserve"> REF _Ref106619455 \n \h </w:instrText>
      </w:r>
      <w:r>
        <w:rPr>
          <w:bCs/>
        </w:rPr>
        <w:fldChar w:fldCharType="separate"/>
      </w:r>
      <w:r w:rsidR="009142C0">
        <w:rPr>
          <w:bCs/>
        </w:rPr>
        <w:t>12</w:t>
      </w:r>
      <w:r>
        <w:rPr>
          <w:bCs/>
        </w:rPr>
        <w:fldChar w:fldCharType="end"/>
      </w:r>
      <w:r>
        <w:rPr>
          <w:bCs/>
        </w:rPr>
        <w:t xml:space="preserve"> (“</w:t>
      </w:r>
      <w:r>
        <w:rPr>
          <w:bCs/>
        </w:rPr>
        <w:fldChar w:fldCharType="begin"/>
      </w:r>
      <w:r>
        <w:rPr>
          <w:bCs/>
        </w:rPr>
        <w:instrText xml:space="preserve"> REF _Ref106619455 \h </w:instrText>
      </w:r>
      <w:r>
        <w:rPr>
          <w:bCs/>
        </w:rPr>
        <w:fldChar w:fldCharType="separate"/>
      </w:r>
      <w:r w:rsidR="009142C0">
        <w:t>Audit</w:t>
      </w:r>
      <w:r>
        <w:rPr>
          <w:bCs/>
        </w:rPr>
        <w:fldChar w:fldCharType="end"/>
      </w:r>
      <w:r>
        <w:rPr>
          <w:bCs/>
        </w:rPr>
        <w:t>”).</w:t>
      </w:r>
    </w:p>
    <w:p w:rsidR="0033594E" w:rsidP="00CD18B5" w14:paraId="67183CBD" w14:textId="704A2DF3">
      <w:pPr>
        <w:pStyle w:val="Heading7"/>
        <w:numPr>
          <w:ilvl w:val="6"/>
          <w:numId w:val="19"/>
        </w:numPr>
      </w:pPr>
      <w:r>
        <w:rPr>
          <w:b/>
        </w:rPr>
        <w:t>Auditor</w:t>
      </w:r>
      <w:r>
        <w:rPr>
          <w:bCs/>
        </w:rPr>
        <w:t xml:space="preserve"> has the meaning given in clause </w:t>
      </w:r>
      <w:r>
        <w:rPr>
          <w:bCs/>
        </w:rPr>
        <w:fldChar w:fldCharType="begin"/>
      </w:r>
      <w:r>
        <w:rPr>
          <w:bCs/>
        </w:rPr>
        <w:instrText xml:space="preserve"> REF _Ref207195015 \w \h </w:instrText>
      </w:r>
      <w:r>
        <w:rPr>
          <w:bCs/>
        </w:rPr>
        <w:fldChar w:fldCharType="separate"/>
      </w:r>
      <w:r w:rsidR="009142C0">
        <w:rPr>
          <w:bCs/>
        </w:rPr>
        <w:t>12(a)</w:t>
      </w:r>
      <w:r>
        <w:rPr>
          <w:bCs/>
        </w:rPr>
        <w:fldChar w:fldCharType="end"/>
      </w:r>
      <w:r>
        <w:rPr>
          <w:bCs/>
        </w:rPr>
        <w:t xml:space="preserve"> (“</w:t>
      </w:r>
      <w:r>
        <w:rPr>
          <w:bCs/>
        </w:rPr>
        <w:fldChar w:fldCharType="begin"/>
      </w:r>
      <w:r>
        <w:rPr>
          <w:bCs/>
        </w:rPr>
        <w:instrText xml:space="preserve"> REF _Ref106619455 \h </w:instrText>
      </w:r>
      <w:r>
        <w:rPr>
          <w:bCs/>
        </w:rPr>
        <w:fldChar w:fldCharType="separate"/>
      </w:r>
      <w:r w:rsidR="009142C0">
        <w:t>Audit</w:t>
      </w:r>
      <w:r>
        <w:rPr>
          <w:bCs/>
        </w:rPr>
        <w:fldChar w:fldCharType="end"/>
      </w:r>
      <w:r>
        <w:rPr>
          <w:bCs/>
        </w:rPr>
        <w:t xml:space="preserve">”).  </w:t>
      </w:r>
    </w:p>
    <w:bookmarkEnd w:id="69"/>
    <w:p w:rsidR="00907F1C" w:rsidP="00CB5390" w14:paraId="20EB646B" w14:textId="415679DA">
      <w:pPr>
        <w:pStyle w:val="Heading7"/>
      </w:pPr>
      <w:r w:rsidRPr="00DE0170">
        <w:rPr>
          <w:b/>
        </w:rPr>
        <w:t>Authorisation</w:t>
      </w:r>
      <w:r>
        <w:t xml:space="preserve"> means any consent, licence, approval, permit, registration, accreditation or other authorisation that is required to be granted by any Government </w:t>
      </w:r>
      <w:r w:rsidR="00E50A8F">
        <w:t>Authority</w:t>
      </w:r>
      <w:r>
        <w:t xml:space="preserve">, regulatory body, instrumentality, minister, agency or other authority for the purposes of allowing a </w:t>
      </w:r>
      <w:r w:rsidR="007310E6">
        <w:t>party</w:t>
      </w:r>
      <w:r>
        <w:t xml:space="preserve"> to perform its obligations under </w:t>
      </w:r>
      <w:r w:rsidR="00AE34C8">
        <w:t xml:space="preserve">this </w:t>
      </w:r>
      <w:r w:rsidR="008D7B01">
        <w:t>agreement</w:t>
      </w:r>
      <w:r>
        <w:t xml:space="preserve"> and</w:t>
      </w:r>
      <w:r w:rsidR="000975E3">
        <w:t>,</w:t>
      </w:r>
      <w:r>
        <w:t xml:space="preserve"> in relation to </w:t>
      </w:r>
      <w:r w:rsidR="00654CB9">
        <w:t>LTES Operator</w:t>
      </w:r>
      <w:r>
        <w:t xml:space="preserve">, to operate and maintain the </w:t>
      </w:r>
      <w:bookmarkStart w:id="70" w:name="_9kMON5YVt48868HgX3wnhx"/>
      <w:r w:rsidR="00D145D0">
        <w:t>Project</w:t>
      </w:r>
      <w:bookmarkEnd w:id="70"/>
      <w:r>
        <w:t>.</w:t>
      </w:r>
    </w:p>
    <w:p w:rsidR="00401E54" w:rsidP="00CB5390" w14:paraId="2D8D795D" w14:textId="421FC154">
      <w:pPr>
        <w:pStyle w:val="Heading7"/>
      </w:pPr>
      <w:r>
        <w:rPr>
          <w:b/>
        </w:rPr>
        <w:t xml:space="preserve">Bid </w:t>
      </w:r>
      <w:r w:rsidR="001D1009">
        <w:t xml:space="preserve">means a </w:t>
      </w:r>
      <w:r w:rsidR="006E1F48">
        <w:t>‘</w:t>
      </w:r>
      <w:r w:rsidR="001D1009">
        <w:t>wholesale demand response dispatch bid</w:t>
      </w:r>
      <w:r w:rsidR="006E1F48">
        <w:t>’</w:t>
      </w:r>
      <w:r w:rsidR="001D1009">
        <w:t xml:space="preserve"> (as defined in the NER) made in accordance with this agreement and the NER in respect of the Project.</w:t>
      </w:r>
    </w:p>
    <w:p w:rsidR="003A2C52" w:rsidP="00CB5390" w14:paraId="46006ADA" w14:textId="35C0A5EC">
      <w:pPr>
        <w:pStyle w:val="Heading7"/>
      </w:pPr>
      <w:r>
        <w:rPr>
          <w:b/>
        </w:rPr>
        <w:t>Breach Notice</w:t>
      </w:r>
      <w:r>
        <w:rPr>
          <w:bCs/>
        </w:rPr>
        <w:t xml:space="preserve"> has the meaning given in clause </w:t>
      </w:r>
      <w:r w:rsidR="00842D9D">
        <w:rPr>
          <w:bCs/>
        </w:rPr>
        <w:fldChar w:fldCharType="begin"/>
      </w:r>
      <w:r w:rsidR="00842D9D">
        <w:rPr>
          <w:bCs/>
        </w:rPr>
        <w:instrText xml:space="preserve"> REF _Ref207265888 \w \h </w:instrText>
      </w:r>
      <w:r w:rsidR="00842D9D">
        <w:rPr>
          <w:bCs/>
        </w:rPr>
        <w:fldChar w:fldCharType="separate"/>
      </w:r>
      <w:r w:rsidR="009142C0">
        <w:rPr>
          <w:bCs/>
        </w:rPr>
        <w:t>22.2(d)(</w:t>
      </w:r>
      <w:r w:rsidR="009142C0">
        <w:rPr>
          <w:bCs/>
        </w:rPr>
        <w:t>i</w:t>
      </w:r>
      <w:r w:rsidR="009142C0">
        <w:rPr>
          <w:bCs/>
        </w:rPr>
        <w:t>)</w:t>
      </w:r>
      <w:r w:rsidR="00842D9D">
        <w:rPr>
          <w:bCs/>
        </w:rPr>
        <w:fldChar w:fldCharType="end"/>
      </w:r>
      <w:r>
        <w:rPr>
          <w:bCs/>
        </w:rPr>
        <w:t xml:space="preserve"> (“</w:t>
      </w:r>
      <w:r w:rsidR="00842D9D">
        <w:rPr>
          <w:bCs/>
        </w:rPr>
        <w:fldChar w:fldCharType="begin"/>
      </w:r>
      <w:r w:rsidR="00842D9D">
        <w:rPr>
          <w:bCs/>
        </w:rPr>
        <w:instrText xml:space="preserve"> REF _Ref94793473 \h </w:instrText>
      </w:r>
      <w:r w:rsidR="00842D9D">
        <w:rPr>
          <w:bCs/>
        </w:rPr>
        <w:fldChar w:fldCharType="separate"/>
      </w:r>
      <w:r w:rsidRPr="00C55401" w:rsidR="009142C0">
        <w:t>Termination by SFV</w:t>
      </w:r>
      <w:r w:rsidR="00842D9D">
        <w:rPr>
          <w:bCs/>
        </w:rPr>
        <w:fldChar w:fldCharType="end"/>
      </w:r>
      <w:r>
        <w:rPr>
          <w:bCs/>
        </w:rPr>
        <w:t xml:space="preserve">”). </w:t>
      </w:r>
    </w:p>
    <w:p w:rsidR="00BF3C32" w:rsidP="00CB5390" w14:paraId="7A3128CC" w14:textId="77777777">
      <w:pPr>
        <w:pStyle w:val="Heading7"/>
      </w:pPr>
      <w:r w:rsidRPr="00DE0170">
        <w:rPr>
          <w:b/>
        </w:rPr>
        <w:t>Business Day</w:t>
      </w:r>
      <w:r>
        <w:t xml:space="preserve"> means a day on which banks are open for business in</w:t>
      </w:r>
      <w:r w:rsidR="00096004">
        <w:t xml:space="preserve"> </w:t>
      </w:r>
      <w:r w:rsidR="008A7888">
        <w:t>Sydney</w:t>
      </w:r>
      <w:r>
        <w:t>,</w:t>
      </w:r>
      <w:r w:rsidR="008A7888">
        <w:t xml:space="preserve"> New South Wales,</w:t>
      </w:r>
      <w:r>
        <w:t xml:space="preserve"> other than:</w:t>
      </w:r>
    </w:p>
    <w:p w:rsidR="00BF3C32" w:rsidP="00CD18B5" w14:paraId="4AF711D8" w14:textId="77777777">
      <w:pPr>
        <w:pStyle w:val="Heading8"/>
        <w:numPr>
          <w:ilvl w:val="7"/>
          <w:numId w:val="19"/>
        </w:numPr>
      </w:pPr>
      <w:r>
        <w:t xml:space="preserve">a Saturday, Sunday or public holiday; or </w:t>
      </w:r>
    </w:p>
    <w:p w:rsidR="00BF3C32" w:rsidRPr="001209BE" w:rsidP="00CD18B5" w14:paraId="03747AE4" w14:textId="77777777">
      <w:pPr>
        <w:pStyle w:val="Heading8"/>
        <w:numPr>
          <w:ilvl w:val="7"/>
          <w:numId w:val="19"/>
        </w:numPr>
      </w:pPr>
      <w:r>
        <w:t>the period between 25 December and 1 January (inclusive).</w:t>
      </w:r>
    </w:p>
    <w:p w:rsidR="00F41FC1" w:rsidP="00F41FC1" w14:paraId="269B3421" w14:textId="31B9245D">
      <w:pPr>
        <w:pStyle w:val="Heading7"/>
        <w:numPr>
          <w:ilvl w:val="0"/>
          <w:numId w:val="0"/>
        </w:numPr>
        <w:ind w:left="737"/>
      </w:pPr>
      <w:bookmarkStart w:id="71" w:name="_9kR3WTr26649GP8dkrjmwRN5BGC7"/>
      <w:bookmarkStart w:id="72" w:name="_Hlk73696819"/>
      <w:r w:rsidRPr="00891F88">
        <w:rPr>
          <w:b/>
          <w:bCs/>
        </w:rPr>
        <w:t>Capacity Product</w:t>
      </w:r>
      <w:r w:rsidRPr="006D0E9A">
        <w:rPr>
          <w:b/>
          <w:bCs/>
        </w:rPr>
        <w:t xml:space="preserve"> </w:t>
      </w:r>
      <w:r w:rsidRPr="00A605CC">
        <w:t>means</w:t>
      </w:r>
      <w:r w:rsidRPr="006D0E9A">
        <w:rPr>
          <w:b/>
          <w:bCs/>
        </w:rPr>
        <w:t xml:space="preserve"> </w:t>
      </w:r>
      <w:r>
        <w:t xml:space="preserve">any </w:t>
      </w:r>
      <w:r w:rsidRPr="00E50A8F">
        <w:t xml:space="preserve">right, entitlement, credit, offset, allowance, compensation, </w:t>
      </w:r>
      <w:r>
        <w:t xml:space="preserve">payment, </w:t>
      </w:r>
      <w:r w:rsidRPr="00E50A8F">
        <w:t xml:space="preserve">benefit or certificate of any kind, recognised or arising under any scheme, </w:t>
      </w:r>
      <w:r>
        <w:t>L</w:t>
      </w:r>
      <w:r w:rsidRPr="00E50A8F">
        <w:t>aw, policy or arrangement which become</w:t>
      </w:r>
      <w:r>
        <w:t>s</w:t>
      </w:r>
      <w:r w:rsidRPr="00E50A8F">
        <w:t xml:space="preserve"> available </w:t>
      </w:r>
      <w:r w:rsidR="00E40944">
        <w:t>in respect of</w:t>
      </w:r>
      <w:r w:rsidR="003F2CB6">
        <w:t xml:space="preserve"> Wholesale Demand Response</w:t>
      </w:r>
      <w:r w:rsidR="00CE065B">
        <w:t xml:space="preserve"> from a WDRU </w:t>
      </w:r>
      <w:r w:rsidR="00602500">
        <w:t xml:space="preserve">that is part of </w:t>
      </w:r>
      <w:r w:rsidR="00CE065B">
        <w:t>the Project</w:t>
      </w:r>
      <w:r w:rsidR="00E40944">
        <w:t xml:space="preserve">, including Peak </w:t>
      </w:r>
      <w:r w:rsidR="00CF7837">
        <w:t>Reduction Certificates</w:t>
      </w:r>
      <w:r>
        <w:rPr>
          <w:szCs w:val="18"/>
        </w:rPr>
        <w:t xml:space="preserve">, </w:t>
      </w:r>
      <w:r w:rsidRPr="00FB2D12">
        <w:t xml:space="preserve">but not including any </w:t>
      </w:r>
      <w:r>
        <w:t xml:space="preserve">Green </w:t>
      </w:r>
      <w:r w:rsidRPr="00FB2D12">
        <w:t>Products</w:t>
      </w:r>
      <w:r>
        <w:t xml:space="preserve"> or any Ancillary Services</w:t>
      </w:r>
      <w:r w:rsidRPr="00E50A8F">
        <w:t>.</w:t>
      </w:r>
      <w:r w:rsidR="009311BC">
        <w:t xml:space="preserve">  </w:t>
      </w:r>
    </w:p>
    <w:p w:rsidR="00F74083" w:rsidRPr="00F74083" w:rsidP="00F41FC1" w14:paraId="0C83A18A" w14:textId="64A5F074">
      <w:pPr>
        <w:pStyle w:val="Heading7"/>
        <w:numPr>
          <w:ilvl w:val="0"/>
          <w:numId w:val="0"/>
        </w:numPr>
        <w:ind w:left="737"/>
        <w:rPr>
          <w:i/>
          <w:iCs/>
        </w:rPr>
      </w:pPr>
      <w:r>
        <w:rPr>
          <w:b/>
          <w:bCs/>
        </w:rPr>
        <w:t>Capacity Product Scheme</w:t>
      </w:r>
      <w:r>
        <w:t xml:space="preserve"> means any scheme, Law, policy or arrangement established or regulated by a Government Authority that provides for the creation and transfer of Capacity Products. </w:t>
      </w:r>
    </w:p>
    <w:p w:rsidR="00C72395" w:rsidP="004C3DFA" w14:paraId="2B2B8B6A" w14:textId="26B4DCBA">
      <w:pPr>
        <w:pStyle w:val="Heading7"/>
        <w:numPr>
          <w:ilvl w:val="0"/>
          <w:numId w:val="0"/>
        </w:numPr>
        <w:tabs>
          <w:tab w:val="left" w:pos="284"/>
        </w:tabs>
        <w:ind w:left="737"/>
        <w:rPr>
          <w:szCs w:val="18"/>
        </w:rPr>
      </w:pPr>
      <w:r w:rsidRPr="003B3097">
        <w:rPr>
          <w:b/>
        </w:rPr>
        <w:t>Change in Control</w:t>
      </w:r>
      <w:bookmarkEnd w:id="71"/>
      <w:r>
        <w:t xml:space="preserve"> occurs </w:t>
      </w:r>
      <w:r w:rsidRPr="009678FC">
        <w:rPr>
          <w:szCs w:val="18"/>
        </w:rPr>
        <w:t xml:space="preserve">in relation </w:t>
      </w:r>
      <w:r>
        <w:rPr>
          <w:szCs w:val="18"/>
        </w:rPr>
        <w:t xml:space="preserve">to </w:t>
      </w:r>
      <w:r w:rsidR="00B559CA">
        <w:rPr>
          <w:szCs w:val="18"/>
        </w:rPr>
        <w:t>a party</w:t>
      </w:r>
      <w:r>
        <w:rPr>
          <w:szCs w:val="18"/>
        </w:rPr>
        <w:t xml:space="preserve"> whe</w:t>
      </w:r>
      <w:r w:rsidR="00F74083">
        <w:rPr>
          <w:szCs w:val="18"/>
        </w:rPr>
        <w:t>n</w:t>
      </w:r>
      <w:r>
        <w:rPr>
          <w:szCs w:val="18"/>
        </w:rPr>
        <w:t xml:space="preserve">: </w:t>
      </w:r>
    </w:p>
    <w:p w:rsidR="00D00453" w:rsidP="00CD18B5" w14:paraId="4090288A" w14:textId="0384965A">
      <w:pPr>
        <w:pStyle w:val="Heading8"/>
        <w:numPr>
          <w:ilvl w:val="7"/>
          <w:numId w:val="23"/>
        </w:numPr>
      </w:pPr>
      <w:r>
        <w:t xml:space="preserve">a person </w:t>
      </w:r>
      <w:r w:rsidR="00F74083">
        <w:t xml:space="preserve">that </w:t>
      </w:r>
      <w:r>
        <w:t>does not Control the party acquires such Control; or</w:t>
      </w:r>
    </w:p>
    <w:p w:rsidR="00D00453" w:rsidP="00CB5390" w14:paraId="75701776" w14:textId="77777777">
      <w:pPr>
        <w:pStyle w:val="Heading8"/>
      </w:pPr>
      <w:r>
        <w:t xml:space="preserve">a person that Controls that party ceases to have such Control, </w:t>
      </w:r>
    </w:p>
    <w:p w:rsidR="00AA7F26" w:rsidP="00AA7F26" w14:paraId="68410832" w14:textId="77777777">
      <w:pPr>
        <w:pStyle w:val="Heading8"/>
        <w:numPr>
          <w:ilvl w:val="0"/>
          <w:numId w:val="0"/>
        </w:numPr>
        <w:ind w:left="737"/>
      </w:pPr>
      <w:r>
        <w:t>but does not include a change in Control of a party which occurs as a result of:</w:t>
      </w:r>
    </w:p>
    <w:p w:rsidR="00AA7F26" w:rsidP="00CD18B5" w14:paraId="21E44999" w14:textId="77777777">
      <w:pPr>
        <w:pStyle w:val="Heading8"/>
        <w:numPr>
          <w:ilvl w:val="7"/>
          <w:numId w:val="19"/>
        </w:numPr>
      </w:pPr>
      <w:r>
        <w:t xml:space="preserve">the party or any of its Related Bodies Corporate becoming listed on the ASX or other recognised securities exchange; </w:t>
      </w:r>
    </w:p>
    <w:p w:rsidR="00AA7F26" w:rsidP="00CD18B5" w14:paraId="4DE8277B" w14:textId="77777777">
      <w:pPr>
        <w:pStyle w:val="Heading8"/>
        <w:numPr>
          <w:ilvl w:val="7"/>
          <w:numId w:val="19"/>
        </w:numPr>
      </w:pPr>
      <w:r>
        <w:t>a transfer of or other dealing in shares in the party or any of its Related Bodies Corporate that are listed on the ASX or other recognised securities exchange; or</w:t>
      </w:r>
    </w:p>
    <w:p w:rsidR="00B559CA" w:rsidP="00CB5390" w14:paraId="5E3F7CAA" w14:textId="77777777">
      <w:pPr>
        <w:pStyle w:val="Heading8"/>
      </w:pPr>
      <w:r>
        <w:t>an internal restructure or reorganisation</w:t>
      </w:r>
      <w:r w:rsidR="00AA7F26">
        <w:t xml:space="preserve">, provided that </w:t>
      </w:r>
      <w:r w:rsidR="00057480">
        <w:t xml:space="preserve">the </w:t>
      </w:r>
      <w:r w:rsidR="00AA7F26">
        <w:t>restructuring or reorganisation does not result in a change to the Ultimate Holding Company of the party</w:t>
      </w:r>
      <w:r>
        <w:t>.</w:t>
      </w:r>
    </w:p>
    <w:bookmarkEnd w:id="72"/>
    <w:p w:rsidR="004F152F" w:rsidP="00CB5390" w14:paraId="449E5D93" w14:textId="77777777">
      <w:pPr>
        <w:pStyle w:val="Heading7"/>
      </w:pPr>
      <w:r w:rsidRPr="00527C02">
        <w:rPr>
          <w:b/>
        </w:rPr>
        <w:t>Change in Law</w:t>
      </w:r>
      <w:r>
        <w:t xml:space="preserve"> means</w:t>
      </w:r>
      <w:r w:rsidR="00874223">
        <w:rPr>
          <w:lang w:eastAsia="en-AU"/>
        </w:rPr>
        <w:t xml:space="preserve"> </w:t>
      </w:r>
      <w:r w:rsidR="008D3050">
        <w:rPr>
          <w:lang w:eastAsia="en-AU"/>
        </w:rPr>
        <w:t xml:space="preserve">the </w:t>
      </w:r>
      <w:r w:rsidR="008D3050">
        <w:t>imposition of, change in</w:t>
      </w:r>
      <w:r w:rsidR="00167406">
        <w:t>,</w:t>
      </w:r>
      <w:r w:rsidR="008D3050">
        <w:t xml:space="preserve"> change in </w:t>
      </w:r>
      <w:r w:rsidR="00167406">
        <w:t xml:space="preserve">the </w:t>
      </w:r>
      <w:r w:rsidR="008D3050">
        <w:t>application or official interpretation of or repeal of</w:t>
      </w:r>
      <w:r w:rsidR="00B36E53">
        <w:t xml:space="preserve"> a Law</w:t>
      </w:r>
      <w:r w:rsidR="005C213D">
        <w:t xml:space="preserve"> (other than a Law relating to a</w:t>
      </w:r>
      <w:r w:rsidR="00BD5279">
        <w:t>n</w:t>
      </w:r>
      <w:r w:rsidR="005C213D">
        <w:t xml:space="preserve"> </w:t>
      </w:r>
      <w:r w:rsidR="00BD5279">
        <w:t xml:space="preserve">Ineligible </w:t>
      </w:r>
      <w:r w:rsidR="005C213D">
        <w:t>Tax)</w:t>
      </w:r>
      <w:r w:rsidRPr="00527C02" w:rsidR="00AD1B28">
        <w:rPr>
          <w:szCs w:val="18"/>
        </w:rPr>
        <w:t>,</w:t>
      </w:r>
      <w:r w:rsidR="00AD1B28">
        <w:t xml:space="preserve"> </w:t>
      </w:r>
      <w:r w:rsidR="00976F7A">
        <w:t>but excludes</w:t>
      </w:r>
      <w:r w:rsidR="00D5117D">
        <w:t xml:space="preserve"> any</w:t>
      </w:r>
      <w:r>
        <w:t>:</w:t>
      </w:r>
      <w:r w:rsidR="00527C02">
        <w:t xml:space="preserve"> </w:t>
      </w:r>
    </w:p>
    <w:p w:rsidR="004F152F" w:rsidP="00CB5390" w14:paraId="0A78A5C0" w14:textId="426EA074">
      <w:pPr>
        <w:pStyle w:val="Heading8"/>
      </w:pPr>
      <w:r>
        <w:t xml:space="preserve">change in </w:t>
      </w:r>
      <w:r w:rsidRPr="004F152F">
        <w:t xml:space="preserve">planning or environmental requirements associated with the </w:t>
      </w:r>
      <w:r w:rsidR="00CB14BB">
        <w:t>Construction</w:t>
      </w:r>
      <w:r w:rsidRPr="004F152F" w:rsidR="003361CB">
        <w:t xml:space="preserve"> </w:t>
      </w:r>
      <w:r w:rsidRPr="004F152F">
        <w:t xml:space="preserve">of the Project (including any native title or cultural heritage </w:t>
      </w:r>
      <w:r w:rsidR="002523AE">
        <w:t>Law</w:t>
      </w:r>
      <w:r w:rsidRPr="004F152F">
        <w:t xml:space="preserve">); </w:t>
      </w:r>
      <w:r>
        <w:t xml:space="preserve">and </w:t>
      </w:r>
    </w:p>
    <w:p w:rsidR="004334E7" w:rsidRPr="00C72FBF" w:rsidP="00CB5390" w14:paraId="517B65F4" w14:textId="2797F619">
      <w:pPr>
        <w:pStyle w:val="Heading8"/>
      </w:pPr>
      <w:r>
        <w:t xml:space="preserve">change </w:t>
      </w:r>
      <w:r w:rsidR="005C213D">
        <w:t xml:space="preserve">in </w:t>
      </w:r>
      <w:r w:rsidR="00AD1B28">
        <w:t xml:space="preserve">the NER </w:t>
      </w:r>
      <w:r>
        <w:t>which</w:t>
      </w:r>
      <w:r w:rsidR="00817FE5">
        <w:t>,</w:t>
      </w:r>
      <w:r>
        <w:t xml:space="preserve"> as at the </w:t>
      </w:r>
      <w:r w:rsidR="002F38D7">
        <w:t xml:space="preserve">Tender </w:t>
      </w:r>
      <w:r w:rsidR="00910C04">
        <w:t>Date</w:t>
      </w:r>
      <w:r w:rsidR="00817FE5">
        <w:t>,</w:t>
      </w:r>
      <w:r w:rsidR="009814EE">
        <w:t xml:space="preserve"> </w:t>
      </w:r>
      <w:r w:rsidR="00817FE5">
        <w:t xml:space="preserve">is </w:t>
      </w:r>
      <w:r w:rsidR="00AD1B28">
        <w:t xml:space="preserve">the subject of a final determination of the </w:t>
      </w:r>
      <w:bookmarkStart w:id="73" w:name="_9kR3WTr26648CKJ888qlukqVQx25DuR3E2ClbIH"/>
      <w:r w:rsidRPr="0008591C" w:rsidR="008D70E1">
        <w:t>Australia</w:t>
      </w:r>
      <w:r w:rsidR="008D70E1">
        <w:t>n</w:t>
      </w:r>
      <w:r w:rsidRPr="0008591C" w:rsidR="008D70E1">
        <w:t xml:space="preserve"> Energy Market Commission</w:t>
      </w:r>
      <w:bookmarkEnd w:id="73"/>
      <w:r w:rsidR="009814EE">
        <w:rPr>
          <w:lang w:eastAsia="en-AU"/>
        </w:rPr>
        <w:t xml:space="preserve">. </w:t>
      </w:r>
    </w:p>
    <w:p w:rsidR="00907F1C" w:rsidP="00CB5390" w14:paraId="06032C1E" w14:textId="77777777">
      <w:pPr>
        <w:pStyle w:val="Heading7"/>
      </w:pPr>
      <w:r w:rsidRPr="00550A30">
        <w:rPr>
          <w:b/>
        </w:rPr>
        <w:t>Claim</w:t>
      </w:r>
      <w:r>
        <w:t xml:space="preserve"> means, in relation to a </w:t>
      </w:r>
      <w:r w:rsidR="007310E6">
        <w:t>party</w:t>
      </w:r>
      <w:r>
        <w:t xml:space="preserve">, a demand, claim, action or proceeding made or brought by or against the </w:t>
      </w:r>
      <w:r w:rsidR="007310E6">
        <w:t>party</w:t>
      </w:r>
      <w:r>
        <w:t>, however arising and whether present, unascertained, immediate, future or contingent.</w:t>
      </w:r>
    </w:p>
    <w:p w:rsidR="00757F60" w:rsidRPr="00222A34" w:rsidP="00CB5390" w14:paraId="0308B31D" w14:textId="4D62EDF6">
      <w:pPr>
        <w:pStyle w:val="Heading7"/>
      </w:pPr>
      <w:r>
        <w:rPr>
          <w:b/>
        </w:rPr>
        <w:t>COD Cure Period</w:t>
      </w:r>
      <w:r>
        <w:rPr>
          <w:bCs/>
        </w:rPr>
        <w:t xml:space="preserve"> has the meaning given in clause </w:t>
      </w:r>
      <w:r>
        <w:rPr>
          <w:bCs/>
        </w:rPr>
        <w:fldChar w:fldCharType="begin"/>
      </w:r>
      <w:r>
        <w:rPr>
          <w:bCs/>
        </w:rPr>
        <w:instrText xml:space="preserve"> REF _Ref207281711 \w \h </w:instrText>
      </w:r>
      <w:r>
        <w:rPr>
          <w:bCs/>
        </w:rPr>
        <w:fldChar w:fldCharType="separate"/>
      </w:r>
      <w:r w:rsidR="009142C0">
        <w:rPr>
          <w:bCs/>
        </w:rPr>
        <w:t>4.5(b)</w:t>
      </w:r>
      <w:r>
        <w:rPr>
          <w:bCs/>
        </w:rPr>
        <w:fldChar w:fldCharType="end"/>
      </w:r>
      <w:r>
        <w:rPr>
          <w:bCs/>
        </w:rPr>
        <w:t>(“</w:t>
      </w:r>
      <w:r>
        <w:rPr>
          <w:bCs/>
        </w:rPr>
        <w:fldChar w:fldCharType="begin"/>
      </w:r>
      <w:r>
        <w:rPr>
          <w:bCs/>
        </w:rPr>
        <w:instrText xml:space="preserve"> REF _Ref207281693 \h </w:instrText>
      </w:r>
      <w:r>
        <w:rPr>
          <w:bCs/>
        </w:rPr>
        <w:fldChar w:fldCharType="separate"/>
      </w:r>
      <w:r w:rsidRPr="00AD521D" w:rsidR="009142C0">
        <w:rPr>
          <w:bCs/>
          <w:szCs w:val="18"/>
        </w:rPr>
        <w:t xml:space="preserve">COD </w:t>
      </w:r>
      <w:r w:rsidR="009142C0">
        <w:rPr>
          <w:bCs/>
          <w:szCs w:val="18"/>
        </w:rPr>
        <w:t>Cure Plan</w:t>
      </w:r>
      <w:r>
        <w:rPr>
          <w:bCs/>
        </w:rPr>
        <w:fldChar w:fldCharType="end"/>
      </w:r>
      <w:r>
        <w:rPr>
          <w:bCs/>
        </w:rPr>
        <w:t xml:space="preserve">”). </w:t>
      </w:r>
    </w:p>
    <w:p w:rsidR="00222A34" w:rsidP="00CB5390" w14:paraId="35F0F0D7" w14:textId="7AC2A0A2">
      <w:pPr>
        <w:pStyle w:val="Heading7"/>
      </w:pPr>
      <w:r>
        <w:rPr>
          <w:b/>
        </w:rPr>
        <w:t>COD Cure Plan</w:t>
      </w:r>
      <w:r>
        <w:rPr>
          <w:bCs/>
        </w:rPr>
        <w:t xml:space="preserve"> means a cure plan approved by SFV under clause </w:t>
      </w:r>
      <w:r>
        <w:rPr>
          <w:bCs/>
        </w:rPr>
        <w:fldChar w:fldCharType="begin"/>
      </w:r>
      <w:r>
        <w:rPr>
          <w:bCs/>
        </w:rPr>
        <w:instrText xml:space="preserve"> REF _Ref207281829 \w \h </w:instrText>
      </w:r>
      <w:r>
        <w:rPr>
          <w:bCs/>
        </w:rPr>
        <w:fldChar w:fldCharType="separate"/>
      </w:r>
      <w:r w:rsidR="009142C0">
        <w:rPr>
          <w:bCs/>
        </w:rPr>
        <w:t>4.5(c)</w:t>
      </w:r>
      <w:r>
        <w:rPr>
          <w:bCs/>
        </w:rPr>
        <w:fldChar w:fldCharType="end"/>
      </w:r>
      <w:r>
        <w:rPr>
          <w:bCs/>
        </w:rPr>
        <w:t xml:space="preserve"> (“</w:t>
      </w:r>
      <w:r>
        <w:rPr>
          <w:bCs/>
        </w:rPr>
        <w:fldChar w:fldCharType="begin"/>
      </w:r>
      <w:r>
        <w:rPr>
          <w:bCs/>
        </w:rPr>
        <w:instrText xml:space="preserve"> REF _Ref207281693 \h </w:instrText>
      </w:r>
      <w:r>
        <w:rPr>
          <w:bCs/>
        </w:rPr>
        <w:fldChar w:fldCharType="separate"/>
      </w:r>
      <w:r w:rsidRPr="00AD521D" w:rsidR="009142C0">
        <w:rPr>
          <w:bCs/>
          <w:szCs w:val="18"/>
        </w:rPr>
        <w:t xml:space="preserve">COD </w:t>
      </w:r>
      <w:r w:rsidR="009142C0">
        <w:rPr>
          <w:bCs/>
          <w:szCs w:val="18"/>
        </w:rPr>
        <w:t>Cure Plan</w:t>
      </w:r>
      <w:r>
        <w:rPr>
          <w:bCs/>
        </w:rPr>
        <w:fldChar w:fldCharType="end"/>
      </w:r>
      <w:r>
        <w:rPr>
          <w:bCs/>
        </w:rPr>
        <w:t xml:space="preserve">”) </w:t>
      </w:r>
    </w:p>
    <w:p w:rsidR="00A11E4B" w:rsidRPr="00AA7F26" w:rsidP="00CB5390" w14:paraId="42C032A5" w14:textId="17994F14">
      <w:pPr>
        <w:pStyle w:val="Heading7"/>
      </w:pPr>
      <w:r w:rsidRPr="00AE16F3">
        <w:rPr>
          <w:b/>
        </w:rPr>
        <w:t>Commercial Operations Date</w:t>
      </w:r>
      <w:r w:rsidRPr="00AE16F3" w:rsidR="00682F29">
        <w:rPr>
          <w:b/>
        </w:rPr>
        <w:t xml:space="preserve"> </w:t>
      </w:r>
      <w:r w:rsidRPr="00AE16F3" w:rsidR="00682F29">
        <w:rPr>
          <w:bCs/>
        </w:rPr>
        <w:t xml:space="preserve">means the date on which the </w:t>
      </w:r>
      <w:r w:rsidRPr="00AE16F3" w:rsidR="007C57A0">
        <w:rPr>
          <w:bCs/>
        </w:rPr>
        <w:t>Service</w:t>
      </w:r>
      <w:r w:rsidRPr="00AE16F3" w:rsidR="00527AB4">
        <w:rPr>
          <w:bCs/>
        </w:rPr>
        <w:t xml:space="preserve"> Conditions for the Project are satisfied or waived by SFV in accordance with </w:t>
      </w:r>
      <w:r w:rsidRPr="00AE16F3" w:rsidR="00E153F6">
        <w:rPr>
          <w:bCs/>
        </w:rPr>
        <w:t>clause</w:t>
      </w:r>
      <w:r w:rsidR="00142E28">
        <w:rPr>
          <w:bCs/>
        </w:rPr>
        <w:t xml:space="preserve"> </w:t>
      </w:r>
      <w:r w:rsidR="00142E28">
        <w:rPr>
          <w:bCs/>
        </w:rPr>
        <w:fldChar w:fldCharType="begin"/>
      </w:r>
      <w:r w:rsidR="00142E28">
        <w:rPr>
          <w:bCs/>
        </w:rPr>
        <w:instrText xml:space="preserve"> REF _Ref127775079 \w \h </w:instrText>
      </w:r>
      <w:r w:rsidR="00142E28">
        <w:rPr>
          <w:bCs/>
        </w:rPr>
        <w:fldChar w:fldCharType="separate"/>
      </w:r>
      <w:r w:rsidR="009142C0">
        <w:rPr>
          <w:bCs/>
        </w:rPr>
        <w:t>4</w:t>
      </w:r>
      <w:r w:rsidR="00142E28">
        <w:rPr>
          <w:bCs/>
        </w:rPr>
        <w:fldChar w:fldCharType="end"/>
      </w:r>
      <w:r w:rsidR="00A17744">
        <w:rPr>
          <w:bCs/>
        </w:rPr>
        <w:t xml:space="preserve"> (“</w:t>
      </w:r>
      <w:r w:rsidR="00E47195">
        <w:rPr>
          <w:bCs/>
        </w:rPr>
        <w:fldChar w:fldCharType="begin"/>
      </w:r>
      <w:r w:rsidR="00E47195">
        <w:rPr>
          <w:bCs/>
        </w:rPr>
        <w:instrText xml:space="preserve"> REF _Ref127774878 \h </w:instrText>
      </w:r>
      <w:r w:rsidR="00E47195">
        <w:rPr>
          <w:bCs/>
        </w:rPr>
        <w:fldChar w:fldCharType="separate"/>
      </w:r>
      <w:r w:rsidR="009142C0">
        <w:t>Service Conditions</w:t>
      </w:r>
      <w:r w:rsidR="00E47195">
        <w:rPr>
          <w:bCs/>
        </w:rPr>
        <w:fldChar w:fldCharType="end"/>
      </w:r>
      <w:r w:rsidR="00A17744">
        <w:rPr>
          <w:bCs/>
        </w:rPr>
        <w:t>”)</w:t>
      </w:r>
      <w:r w:rsidR="009D6414">
        <w:rPr>
          <w:bCs/>
        </w:rPr>
        <w:t>.</w:t>
      </w:r>
    </w:p>
    <w:p w:rsidR="00907F1C" w:rsidP="00CB5390" w14:paraId="6263C32C" w14:textId="66A1A5BF">
      <w:pPr>
        <w:pStyle w:val="Heading7"/>
      </w:pPr>
      <w:r w:rsidRPr="00DE0170">
        <w:rPr>
          <w:b/>
        </w:rPr>
        <w:t>Connection Point</w:t>
      </w:r>
      <w:r>
        <w:t xml:space="preserve"> </w:t>
      </w:r>
      <w:r w:rsidR="00064C72">
        <w:t xml:space="preserve">means the </w:t>
      </w:r>
      <w:r w:rsidR="00F33261">
        <w:t>“</w:t>
      </w:r>
      <w:r w:rsidRPr="00BD6496" w:rsidR="00064C72">
        <w:t>connection point</w:t>
      </w:r>
      <w:r w:rsidR="00F33261">
        <w:t>”</w:t>
      </w:r>
      <w:r w:rsidR="00064C72">
        <w:t xml:space="preserve"> (as defined in the NER) for</w:t>
      </w:r>
      <w:r w:rsidR="00021195">
        <w:t xml:space="preserve"> a WDRU</w:t>
      </w:r>
      <w:r>
        <w:t>.</w:t>
      </w:r>
    </w:p>
    <w:p w:rsidR="00A11E4B" w:rsidRPr="00CB14BB" w:rsidP="00CB5390" w14:paraId="28436A05" w14:textId="6EB2751F">
      <w:pPr>
        <w:pStyle w:val="Heading7"/>
        <w:rPr>
          <w:b/>
          <w:bCs/>
        </w:rPr>
      </w:pPr>
      <w:bookmarkStart w:id="74" w:name="_Hlk93599905"/>
      <w:r w:rsidRPr="004E55F1">
        <w:rPr>
          <w:b/>
          <w:bCs/>
        </w:rPr>
        <w:t xml:space="preserve">Consumer </w:t>
      </w:r>
      <w:r w:rsidRPr="00A11E4B">
        <w:rPr>
          <w:b/>
        </w:rPr>
        <w:t>Trustee</w:t>
      </w:r>
      <w:r>
        <w:t xml:space="preserve"> </w:t>
      </w:r>
      <w:r w:rsidRPr="004E55F1">
        <w:t>means</w:t>
      </w:r>
      <w:r>
        <w:rPr>
          <w:b/>
          <w:bCs/>
        </w:rPr>
        <w:t xml:space="preserve"> </w:t>
      </w:r>
      <w:r w:rsidR="00B14C5F">
        <w:t>AusEnergy</w:t>
      </w:r>
      <w:r w:rsidR="00B14C5F">
        <w:t xml:space="preserve"> Services Limited</w:t>
      </w:r>
      <w:r>
        <w:t xml:space="preserve"> (ACN </w:t>
      </w:r>
      <w:r w:rsidRPr="00115012">
        <w:t>651 198 364</w:t>
      </w:r>
      <w:r>
        <w:t xml:space="preserve">) in its capacity as </w:t>
      </w:r>
      <w:r w:rsidR="00A95A42">
        <w:t xml:space="preserve">the </w:t>
      </w:r>
      <w:r>
        <w:t>consumer trustee under the EII Act</w:t>
      </w:r>
      <w:r w:rsidR="005D1DF8">
        <w:t>, or any replacement or successor</w:t>
      </w:r>
      <w:r w:rsidRPr="005D1DF8" w:rsidR="005D1DF8">
        <w:t xml:space="preserve"> </w:t>
      </w:r>
      <w:r w:rsidR="005D1DF8">
        <w:t xml:space="preserve">consumer trustee </w:t>
      </w:r>
      <w:r w:rsidR="0063766A">
        <w:t xml:space="preserve">appointed </w:t>
      </w:r>
      <w:r w:rsidR="005D1DF8">
        <w:t>under the EII Act</w:t>
      </w:r>
      <w:r>
        <w:t>.</w:t>
      </w:r>
    </w:p>
    <w:p w:rsidR="00CB14BB" w:rsidRPr="006428AE" w:rsidP="00CB14BB" w14:paraId="2BF67867" w14:textId="4C059BC8">
      <w:pPr>
        <w:pStyle w:val="Heading7"/>
        <w:numPr>
          <w:ilvl w:val="0"/>
          <w:numId w:val="0"/>
        </w:numPr>
        <w:ind w:left="737"/>
        <w:rPr>
          <w:b/>
          <w:bCs/>
        </w:rPr>
      </w:pPr>
      <w:r>
        <w:rPr>
          <w:b/>
          <w:bCs/>
        </w:rPr>
        <w:t xml:space="preserve">Construct </w:t>
      </w:r>
      <w:r w:rsidRPr="00491921">
        <w:t xml:space="preserve">and </w:t>
      </w:r>
      <w:r w:rsidRPr="00CB14BB">
        <w:rPr>
          <w:b/>
          <w:bCs/>
        </w:rPr>
        <w:t>Construction</w:t>
      </w:r>
      <w:r w:rsidRPr="003361CB">
        <w:rPr>
          <w:b/>
          <w:bCs/>
        </w:rPr>
        <w:t xml:space="preserve"> </w:t>
      </w:r>
      <w:r>
        <w:t>means the activities to design, develop, implement and commission Wholesale Demand Response from one or more WDRUs including applying for and obtaining baseline methodologies and installing control, telemetry and communications equipment and software as applicable to enable the Project to provide Wholesale Demand Response in accordance with the NER of at least the Guaranteed Capacity.</w:t>
      </w:r>
    </w:p>
    <w:p w:rsidR="006428AE" w:rsidRPr="006428AE" w:rsidP="00321260" w14:paraId="3D46FF09" w14:textId="69116FC1">
      <w:pPr>
        <w:pStyle w:val="Heading7"/>
        <w:numPr>
          <w:ilvl w:val="0"/>
          <w:numId w:val="0"/>
        </w:numPr>
        <w:ind w:left="737"/>
        <w:rPr>
          <w:b/>
          <w:bCs/>
        </w:rPr>
      </w:pPr>
      <w:bookmarkStart w:id="75" w:name="_Hlk108008845"/>
      <w:r w:rsidRPr="006428AE">
        <w:rPr>
          <w:b/>
          <w:bCs/>
        </w:rPr>
        <w:t xml:space="preserve">Contract Representative </w:t>
      </w:r>
      <w:r>
        <w:t>means the person appointed by LTES Operator as Contract Representative in accordance with</w:t>
      </w:r>
      <w:r w:rsidR="00321260">
        <w:t xml:space="preserve"> clause </w:t>
      </w:r>
      <w:r w:rsidR="00321260">
        <w:fldChar w:fldCharType="begin"/>
      </w:r>
      <w:r w:rsidR="00321260">
        <w:instrText xml:space="preserve"> REF _Ref207275120 \n \h </w:instrText>
      </w:r>
      <w:r w:rsidR="00321260">
        <w:fldChar w:fldCharType="separate"/>
      </w:r>
      <w:r w:rsidR="009142C0">
        <w:t>31</w:t>
      </w:r>
      <w:r w:rsidR="00321260">
        <w:fldChar w:fldCharType="end"/>
      </w:r>
      <w:r w:rsidR="00321260">
        <w:t xml:space="preserve"> (“</w:t>
      </w:r>
      <w:r w:rsidR="00321260">
        <w:fldChar w:fldCharType="begin"/>
      </w:r>
      <w:r w:rsidR="00321260">
        <w:instrText xml:space="preserve"> REF _Ref207275120 \h </w:instrText>
      </w:r>
      <w:r w:rsidR="00321260">
        <w:fldChar w:fldCharType="separate"/>
      </w:r>
      <w:r w:rsidR="009142C0">
        <w:t>Contract Representative</w:t>
      </w:r>
      <w:r w:rsidR="00321260">
        <w:fldChar w:fldCharType="end"/>
      </w:r>
      <w:r w:rsidR="00321260">
        <w:t xml:space="preserve">”) </w:t>
      </w:r>
      <w:r>
        <w:t>, which at the Signing Date is the person specified in the Reference Details.</w:t>
      </w:r>
      <w:bookmarkEnd w:id="75"/>
    </w:p>
    <w:bookmarkEnd w:id="74"/>
    <w:p w:rsidR="00D00453" w:rsidP="004C3DFA" w14:paraId="67B2BF1A" w14:textId="77777777">
      <w:pPr>
        <w:pStyle w:val="Heading7"/>
        <w:numPr>
          <w:ilvl w:val="0"/>
          <w:numId w:val="0"/>
        </w:numPr>
        <w:ind w:left="737"/>
        <w:rPr>
          <w:rFonts w:eastAsia="SimSun"/>
          <w:lang w:eastAsia="zh-CN"/>
        </w:rPr>
      </w:pPr>
      <w:r w:rsidRPr="00CB62AA">
        <w:rPr>
          <w:b/>
        </w:rPr>
        <w:t>Control</w:t>
      </w:r>
      <w:r>
        <w:t xml:space="preserve"> </w:t>
      </w:r>
      <w:r w:rsidRPr="00FA2381" w:rsidR="00B559CA">
        <w:rPr>
          <w:rFonts w:eastAsia="SimSun"/>
          <w:lang w:eastAsia="zh-CN"/>
        </w:rPr>
        <w:t xml:space="preserve">has the meaning given in section 50AA of the </w:t>
      </w:r>
      <w:r w:rsidRPr="00544142" w:rsidR="00544142">
        <w:rPr>
          <w:rFonts w:eastAsia="SimSun"/>
          <w:lang w:eastAsia="zh-CN"/>
        </w:rPr>
        <w:t>Corporations Act</w:t>
      </w:r>
      <w:r>
        <w:rPr>
          <w:rFonts w:eastAsia="SimSun"/>
          <w:lang w:eastAsia="zh-CN"/>
        </w:rPr>
        <w:t xml:space="preserve">, </w:t>
      </w:r>
      <w:r w:rsidR="005D1DF8">
        <w:rPr>
          <w:rFonts w:eastAsia="SimSun"/>
          <w:lang w:eastAsia="zh-CN"/>
        </w:rPr>
        <w:t xml:space="preserve">except </w:t>
      </w:r>
      <w:r>
        <w:rPr>
          <w:rFonts w:eastAsia="SimSun"/>
          <w:lang w:eastAsia="zh-CN"/>
        </w:rPr>
        <w:t>that</w:t>
      </w:r>
      <w:r w:rsidR="00132E64">
        <w:rPr>
          <w:rFonts w:eastAsia="SimSun"/>
          <w:lang w:eastAsia="zh-CN"/>
        </w:rPr>
        <w:t>:</w:t>
      </w:r>
    </w:p>
    <w:p w:rsidR="00D00453" w:rsidRPr="00B0185B" w:rsidP="00CB5390" w14:paraId="4F5A498C" w14:textId="77777777">
      <w:pPr>
        <w:pStyle w:val="Heading8"/>
        <w:rPr>
          <w:rFonts w:eastAsia="SimSun"/>
          <w:lang w:eastAsia="zh-CN"/>
        </w:rPr>
      </w:pPr>
      <w:r>
        <w:rPr>
          <w:rFonts w:eastAsia="SimSun"/>
          <w:lang w:eastAsia="zh-CN"/>
        </w:rPr>
        <w:t>the application of s</w:t>
      </w:r>
      <w:r w:rsidR="00636D87">
        <w:rPr>
          <w:rFonts w:eastAsia="SimSun"/>
          <w:lang w:eastAsia="zh-CN"/>
        </w:rPr>
        <w:t>ection</w:t>
      </w:r>
      <w:r>
        <w:rPr>
          <w:rFonts w:eastAsia="SimSun"/>
          <w:lang w:eastAsia="zh-CN"/>
        </w:rPr>
        <w:t xml:space="preserve"> 50AA</w:t>
      </w:r>
      <w:bookmarkStart w:id="76" w:name="_9kR3WTr8E84BGF"/>
      <w:r>
        <w:rPr>
          <w:rFonts w:eastAsia="SimSun"/>
          <w:lang w:eastAsia="zh-CN"/>
        </w:rPr>
        <w:t>(4)</w:t>
      </w:r>
      <w:bookmarkEnd w:id="76"/>
      <w:r>
        <w:rPr>
          <w:rFonts w:eastAsia="SimSun"/>
          <w:lang w:eastAsia="zh-CN"/>
        </w:rPr>
        <w:t xml:space="preserve"> will be disregarded;</w:t>
      </w:r>
    </w:p>
    <w:p w:rsidR="00571685" w:rsidRPr="00036B4C" w:rsidP="00CB5390" w14:paraId="55C4586C" w14:textId="77777777">
      <w:pPr>
        <w:pStyle w:val="Heading8"/>
        <w:rPr>
          <w:rFonts w:eastAsia="SimSun"/>
          <w:lang w:eastAsia="zh-CN"/>
        </w:rPr>
      </w:pPr>
      <w:r w:rsidRPr="00677545">
        <w:t xml:space="preserve">in the case of a body corporate, </w:t>
      </w:r>
      <w:r>
        <w:t>it includes</w:t>
      </w:r>
      <w:r w:rsidRPr="00677545">
        <w:t xml:space="preserve"> the direct or indirect right to exercise more than 50% of the votes exercisable at a general meeting of that body corporate </w:t>
      </w:r>
      <w:r>
        <w:t>and</w:t>
      </w:r>
      <w:r w:rsidRPr="00677545">
        <w:t xml:space="preserve"> the direct or indirect right to appoint more than 50% of its directors</w:t>
      </w:r>
      <w:r>
        <w:t>;</w:t>
      </w:r>
    </w:p>
    <w:p w:rsidR="00D00453" w:rsidRPr="00036B4C" w:rsidP="00CB5390" w14:paraId="68811BE5" w14:textId="366A8F02">
      <w:pPr>
        <w:pStyle w:val="Heading8"/>
        <w:rPr>
          <w:rFonts w:eastAsia="SimSun"/>
          <w:lang w:eastAsia="zh-CN"/>
        </w:rPr>
      </w:pPr>
      <w:r w:rsidRPr="00677545">
        <w:t xml:space="preserve">in the case of a trust, </w:t>
      </w:r>
      <w:r>
        <w:t xml:space="preserve">it includes </w:t>
      </w:r>
      <w:r w:rsidRPr="00677545">
        <w:t>the direct or indirect right to exercise more than 50% of the votes exercisable by the beneficiaries of that trust in their capacity as beneficiaries</w:t>
      </w:r>
      <w:r>
        <w:t xml:space="preserve"> and the ability to appoint or remove the trustee</w:t>
      </w:r>
      <w:r w:rsidR="002523AE">
        <w:t>(s)</w:t>
      </w:r>
      <w:r>
        <w:t xml:space="preserve"> of the trust;</w:t>
      </w:r>
    </w:p>
    <w:p w:rsidR="00D00453" w:rsidRPr="00036B4C" w:rsidP="00CB5390" w14:paraId="3C181947" w14:textId="77777777">
      <w:pPr>
        <w:pStyle w:val="Heading8"/>
        <w:rPr>
          <w:rFonts w:eastAsia="SimSun"/>
          <w:lang w:eastAsia="zh-CN"/>
        </w:rPr>
      </w:pPr>
      <w:r w:rsidRPr="00677545">
        <w:t xml:space="preserve">in the case of any other person, </w:t>
      </w:r>
      <w:r>
        <w:t>it includes</w:t>
      </w:r>
      <w:r w:rsidRPr="00677545">
        <w:t xml:space="preserve"> the direct or indirect right to exercise more than 50% of the voting rights in the person</w:t>
      </w:r>
      <w:r>
        <w:t>; and</w:t>
      </w:r>
    </w:p>
    <w:p w:rsidR="00D00453" w:rsidRPr="00036B4C" w:rsidP="00CB5390" w14:paraId="038E80A7" w14:textId="19F8A3B3">
      <w:pPr>
        <w:pStyle w:val="Heading8"/>
        <w:rPr>
          <w:rFonts w:eastAsia="SimSun"/>
          <w:lang w:eastAsia="zh-CN"/>
        </w:rPr>
      </w:pPr>
      <w:r w:rsidRPr="00677545">
        <w:t xml:space="preserve">in the case of any person (including those listed in </w:t>
      </w:r>
      <w:r w:rsidR="00F87F3D">
        <w:t xml:space="preserve">paragraphs </w:t>
      </w:r>
      <w:r>
        <w:t>(b) to (d)</w:t>
      </w:r>
      <w:r w:rsidRPr="00677545">
        <w:t xml:space="preserve"> above), </w:t>
      </w:r>
      <w:r>
        <w:t>it includes</w:t>
      </w:r>
      <w:r w:rsidRPr="00677545">
        <w:t xml:space="preserve"> the direct or indirect capacity to determine the outcome of decisions about the person’s financial and operating policies</w:t>
      </w:r>
      <w:r>
        <w:t>,</w:t>
      </w:r>
    </w:p>
    <w:p w:rsidR="00D00453" w:rsidP="00D00453" w14:paraId="0CEA4191" w14:textId="77777777">
      <w:pPr>
        <w:pStyle w:val="Heading7"/>
        <w:numPr>
          <w:ilvl w:val="0"/>
          <w:numId w:val="0"/>
        </w:numPr>
        <w:ind w:left="737"/>
        <w:rPr>
          <w:rFonts w:eastAsia="SimSun"/>
          <w:lang w:eastAsia="zh-CN"/>
        </w:rPr>
      </w:pPr>
      <w:r w:rsidRPr="00FA2381">
        <w:rPr>
          <w:rFonts w:eastAsia="SimSun"/>
          <w:lang w:eastAsia="zh-CN"/>
        </w:rPr>
        <w:t xml:space="preserve">and </w:t>
      </w:r>
      <w:bookmarkStart w:id="77" w:name="_9kR3WTr26649CLFx384zxrk"/>
      <w:r w:rsidRPr="00FA2381">
        <w:rPr>
          <w:rFonts w:eastAsia="SimSun"/>
          <w:b/>
          <w:bCs/>
          <w:lang w:eastAsia="zh-CN"/>
        </w:rPr>
        <w:t>Controlled</w:t>
      </w:r>
      <w:bookmarkEnd w:id="77"/>
      <w:r w:rsidRPr="00FA2381">
        <w:rPr>
          <w:rFonts w:eastAsia="SimSun"/>
          <w:lang w:eastAsia="zh-CN"/>
        </w:rPr>
        <w:t xml:space="preserve"> has a corresponding meaning</w:t>
      </w:r>
      <w:r>
        <w:rPr>
          <w:rFonts w:eastAsia="SimSun"/>
          <w:lang w:eastAsia="zh-CN"/>
        </w:rPr>
        <w:t>.</w:t>
      </w:r>
    </w:p>
    <w:p w:rsidR="00544142" w:rsidRPr="00544142" w:rsidP="004C3DFA" w14:paraId="11E20250" w14:textId="77777777">
      <w:pPr>
        <w:pStyle w:val="Heading7"/>
        <w:numPr>
          <w:ilvl w:val="0"/>
          <w:numId w:val="0"/>
        </w:numPr>
        <w:ind w:left="737"/>
        <w:rPr>
          <w:rFonts w:eastAsia="SimSun"/>
          <w:bCs/>
          <w:lang w:eastAsia="zh-CN"/>
        </w:rPr>
      </w:pPr>
      <w:r>
        <w:rPr>
          <w:b/>
        </w:rPr>
        <w:t xml:space="preserve">Corporations Act </w:t>
      </w:r>
      <w:r>
        <w:rPr>
          <w:bCs/>
        </w:rPr>
        <w:t xml:space="preserve">means the </w:t>
      </w:r>
      <w:r w:rsidRPr="0005704C">
        <w:rPr>
          <w:i/>
        </w:rPr>
        <w:t>Corporations Act 2001</w:t>
      </w:r>
      <w:r>
        <w:t xml:space="preserve"> (</w:t>
      </w:r>
      <w:r>
        <w:t>Cth</w:t>
      </w:r>
      <w:r>
        <w:t>).</w:t>
      </w:r>
    </w:p>
    <w:p w:rsidR="0071661E" w:rsidP="004C3DFA" w14:paraId="267F781A" w14:textId="24038F61">
      <w:pPr>
        <w:pStyle w:val="Heading7"/>
        <w:numPr>
          <w:ilvl w:val="0"/>
          <w:numId w:val="0"/>
        </w:numPr>
        <w:ind w:left="737"/>
        <w:rPr>
          <w:bCs/>
        </w:rPr>
      </w:pPr>
      <w:r>
        <w:rPr>
          <w:b/>
        </w:rPr>
        <w:t xml:space="preserve">Cost Change Principles </w:t>
      </w:r>
      <w:r>
        <w:rPr>
          <w:bCs/>
        </w:rPr>
        <w:t xml:space="preserve">has the meaning given in clause </w:t>
      </w:r>
      <w:r>
        <w:rPr>
          <w:bCs/>
        </w:rPr>
        <w:fldChar w:fldCharType="begin"/>
      </w:r>
      <w:r>
        <w:rPr>
          <w:bCs/>
        </w:rPr>
        <w:instrText xml:space="preserve"> REF _Ref101364739 \w \h </w:instrText>
      </w:r>
      <w:r>
        <w:rPr>
          <w:bCs/>
        </w:rPr>
        <w:fldChar w:fldCharType="separate"/>
      </w:r>
      <w:r w:rsidR="009142C0">
        <w:rPr>
          <w:bCs/>
        </w:rPr>
        <w:t>21.6</w:t>
      </w:r>
      <w:r>
        <w:rPr>
          <w:bCs/>
        </w:rPr>
        <w:fldChar w:fldCharType="end"/>
      </w:r>
      <w:r>
        <w:rPr>
          <w:bCs/>
        </w:rPr>
        <w:t xml:space="preserve"> (“</w:t>
      </w:r>
      <w:r>
        <w:rPr>
          <w:bCs/>
        </w:rPr>
        <w:fldChar w:fldCharType="begin"/>
      </w:r>
      <w:r>
        <w:rPr>
          <w:bCs/>
        </w:rPr>
        <w:instrText xml:space="preserve">  REF _Ref101364739 \h </w:instrText>
      </w:r>
      <w:r>
        <w:rPr>
          <w:bCs/>
        </w:rPr>
        <w:fldChar w:fldCharType="separate"/>
      </w:r>
      <w:r w:rsidRPr="00496835" w:rsidR="009142C0">
        <w:rPr>
          <w:iCs/>
        </w:rPr>
        <w:t>Cost Change Principles</w:t>
      </w:r>
      <w:r>
        <w:rPr>
          <w:bCs/>
        </w:rPr>
        <w:fldChar w:fldCharType="end"/>
      </w:r>
      <w:r>
        <w:rPr>
          <w:bCs/>
        </w:rPr>
        <w:t>”).</w:t>
      </w:r>
    </w:p>
    <w:p w:rsidR="00D4609D" w:rsidP="00CB5390" w14:paraId="3E98D500" w14:textId="77777777">
      <w:pPr>
        <w:pStyle w:val="Heading7"/>
      </w:pPr>
      <w:bookmarkStart w:id="78" w:name="_Hlk108015578"/>
      <w:r w:rsidRPr="003534B1">
        <w:rPr>
          <w:b/>
        </w:rPr>
        <w:t>Default Interest Rate</w:t>
      </w:r>
      <w:r>
        <w:t xml:space="preserve"> means the rate which is 2% above the </w:t>
      </w:r>
      <w:bookmarkStart w:id="79" w:name="_9kR3WTr26868IhKsttBzG7q13zMWLLL3y7xSNAI"/>
      <w:r>
        <w:t>Reserve Bank of Australia Cash Rate Target</w:t>
      </w:r>
      <w:bookmarkEnd w:id="79"/>
      <w:r>
        <w:t>.</w:t>
      </w:r>
    </w:p>
    <w:p w:rsidR="00EF6AD3" w:rsidRPr="007A1F27" w:rsidP="00CB5390" w14:paraId="2E34AA07" w14:textId="4B4CA7BE">
      <w:pPr>
        <w:pStyle w:val="Heading7"/>
      </w:pPr>
      <w:bookmarkStart w:id="80" w:name="F_Details"/>
      <w:bookmarkEnd w:id="78"/>
      <w:r>
        <w:rPr>
          <w:b/>
          <w:bCs/>
        </w:rPr>
        <w:t>Demand Response Service Provider</w:t>
      </w:r>
      <w:r>
        <w:t xml:space="preserve"> has the meaning given to that term </w:t>
      </w:r>
      <w:r w:rsidR="00470356">
        <w:t xml:space="preserve">in </w:t>
      </w:r>
      <w:r>
        <w:t xml:space="preserve">the NER. </w:t>
      </w:r>
    </w:p>
    <w:p w:rsidR="00F527ED" w:rsidP="00CB5390" w14:paraId="08302C28" w14:textId="187C66FC">
      <w:pPr>
        <w:pStyle w:val="Heading7"/>
      </w:pPr>
      <w:r w:rsidRPr="00F527ED">
        <w:rPr>
          <w:b/>
        </w:rPr>
        <w:t xml:space="preserve">Details </w:t>
      </w:r>
      <w:r>
        <w:t>means the section of this agreement headed “Details”.</w:t>
      </w:r>
      <w:bookmarkEnd w:id="80"/>
    </w:p>
    <w:p w:rsidR="008C1FCC" w:rsidRPr="005D2F06" w:rsidP="00CB5390" w14:paraId="3B1AB520" w14:textId="743CE832">
      <w:pPr>
        <w:pStyle w:val="Heading7"/>
        <w:rPr>
          <w:highlight w:val="yellow"/>
        </w:rPr>
      </w:pPr>
      <w:r>
        <w:rPr>
          <w:b/>
        </w:rPr>
        <w:t xml:space="preserve">Dispute </w:t>
      </w:r>
      <w:r>
        <w:rPr>
          <w:bCs/>
        </w:rPr>
        <w:t xml:space="preserve">has the meaning given in clause </w:t>
      </w:r>
      <w:r>
        <w:rPr>
          <w:bCs/>
        </w:rPr>
        <w:fldChar w:fldCharType="begin"/>
      </w:r>
      <w:r>
        <w:rPr>
          <w:bCs/>
        </w:rPr>
        <w:instrText xml:space="preserve"> REF _Ref101535792 \w \h </w:instrText>
      </w:r>
      <w:r>
        <w:rPr>
          <w:bCs/>
        </w:rPr>
        <w:fldChar w:fldCharType="separate"/>
      </w:r>
      <w:r w:rsidR="009142C0">
        <w:rPr>
          <w:bCs/>
        </w:rPr>
        <w:t>27.1</w:t>
      </w:r>
      <w:r>
        <w:rPr>
          <w:bCs/>
        </w:rPr>
        <w:fldChar w:fldCharType="end"/>
      </w:r>
      <w:r>
        <w:rPr>
          <w:bCs/>
        </w:rPr>
        <w:t xml:space="preserve"> (“</w:t>
      </w:r>
      <w:r>
        <w:rPr>
          <w:bCs/>
        </w:rPr>
        <w:fldChar w:fldCharType="begin"/>
      </w:r>
      <w:r>
        <w:rPr>
          <w:bCs/>
        </w:rPr>
        <w:instrText xml:space="preserve">  REF _Ref101535792 \h </w:instrText>
      </w:r>
      <w:r>
        <w:rPr>
          <w:bCs/>
        </w:rPr>
        <w:fldChar w:fldCharType="separate"/>
      </w:r>
      <w:r w:rsidR="009142C0">
        <w:t>Dispute mechanism</w:t>
      </w:r>
      <w:r>
        <w:rPr>
          <w:bCs/>
        </w:rPr>
        <w:fldChar w:fldCharType="end"/>
      </w:r>
      <w:r>
        <w:rPr>
          <w:bCs/>
        </w:rPr>
        <w:t>”).</w:t>
      </w:r>
    </w:p>
    <w:p w:rsidR="005D2F06" w:rsidRPr="002523AE" w:rsidP="00CB5390" w14:paraId="0AA3681E" w14:textId="170CFF21">
      <w:pPr>
        <w:pStyle w:val="Heading7"/>
        <w:rPr>
          <w:highlight w:val="yellow"/>
        </w:rPr>
      </w:pPr>
      <w:r>
        <w:rPr>
          <w:b/>
        </w:rPr>
        <w:t xml:space="preserve">Dispute Notice </w:t>
      </w:r>
      <w:r>
        <w:rPr>
          <w:bCs/>
        </w:rPr>
        <w:t xml:space="preserve">has the meaning given in clause </w:t>
      </w:r>
      <w:r w:rsidR="002265C8">
        <w:rPr>
          <w:bCs/>
        </w:rPr>
        <w:fldChar w:fldCharType="begin"/>
      </w:r>
      <w:r w:rsidR="002265C8">
        <w:rPr>
          <w:bCs/>
        </w:rPr>
        <w:instrText xml:space="preserve"> REF _Ref103669135 \r \h </w:instrText>
      </w:r>
      <w:r w:rsidR="002265C8">
        <w:rPr>
          <w:bCs/>
        </w:rPr>
        <w:fldChar w:fldCharType="separate"/>
      </w:r>
      <w:r w:rsidR="009142C0">
        <w:rPr>
          <w:bCs/>
        </w:rPr>
        <w:t>27.3</w:t>
      </w:r>
      <w:r w:rsidR="002265C8">
        <w:rPr>
          <w:bCs/>
        </w:rPr>
        <w:fldChar w:fldCharType="end"/>
      </w:r>
      <w:r w:rsidR="002265C8">
        <w:rPr>
          <w:bCs/>
        </w:rPr>
        <w:t xml:space="preserve"> (“</w:t>
      </w:r>
      <w:r w:rsidR="002265C8">
        <w:rPr>
          <w:bCs/>
        </w:rPr>
        <w:fldChar w:fldCharType="begin"/>
      </w:r>
      <w:r w:rsidR="002265C8">
        <w:rPr>
          <w:bCs/>
        </w:rPr>
        <w:instrText xml:space="preserve"> REF _Ref103669160 \h </w:instrText>
      </w:r>
      <w:r w:rsidR="002265C8">
        <w:rPr>
          <w:bCs/>
        </w:rPr>
        <w:fldChar w:fldCharType="separate"/>
      </w:r>
      <w:r w:rsidR="009142C0">
        <w:t>Disputes</w:t>
      </w:r>
      <w:r w:rsidR="002265C8">
        <w:rPr>
          <w:bCs/>
        </w:rPr>
        <w:fldChar w:fldCharType="end"/>
      </w:r>
      <w:r w:rsidR="002265C8">
        <w:rPr>
          <w:bCs/>
        </w:rPr>
        <w:t>”)</w:t>
      </w:r>
      <w:r>
        <w:rPr>
          <w:bCs/>
        </w:rPr>
        <w:t>.</w:t>
      </w:r>
    </w:p>
    <w:p w:rsidR="002523AE" w:rsidRPr="00BB4C9A" w:rsidP="00CB5390" w14:paraId="4DAF7453" w14:textId="653C88CE">
      <w:pPr>
        <w:pStyle w:val="Heading7"/>
        <w:rPr>
          <w:highlight w:val="yellow"/>
        </w:rPr>
      </w:pPr>
      <w:r>
        <w:rPr>
          <w:b/>
        </w:rPr>
        <w:t>Disputed Amount</w:t>
      </w:r>
      <w:r>
        <w:rPr>
          <w:bCs/>
        </w:rPr>
        <w:t xml:space="preserve"> has the meaning given in clause </w:t>
      </w:r>
      <w:r w:rsidR="004C5ABF">
        <w:rPr>
          <w:bCs/>
        </w:rPr>
        <w:fldChar w:fldCharType="begin"/>
      </w:r>
      <w:r w:rsidR="004C5ABF">
        <w:rPr>
          <w:bCs/>
        </w:rPr>
        <w:instrText xml:space="preserve"> REF _Ref207266048 \w \h </w:instrText>
      </w:r>
      <w:r w:rsidR="004C5ABF">
        <w:rPr>
          <w:bCs/>
        </w:rPr>
        <w:fldChar w:fldCharType="separate"/>
      </w:r>
      <w:r w:rsidR="009142C0">
        <w:rPr>
          <w:bCs/>
        </w:rPr>
        <w:t>17.3(a)(</w:t>
      </w:r>
      <w:r w:rsidR="009142C0">
        <w:rPr>
          <w:bCs/>
        </w:rPr>
        <w:t>i</w:t>
      </w:r>
      <w:r w:rsidR="009142C0">
        <w:rPr>
          <w:bCs/>
        </w:rPr>
        <w:t>)</w:t>
      </w:r>
      <w:r w:rsidR="004C5ABF">
        <w:rPr>
          <w:bCs/>
        </w:rPr>
        <w:fldChar w:fldCharType="end"/>
      </w:r>
      <w:r>
        <w:rPr>
          <w:bCs/>
        </w:rPr>
        <w:t xml:space="preserve"> (“</w:t>
      </w:r>
      <w:r w:rsidR="004C5ABF">
        <w:rPr>
          <w:bCs/>
        </w:rPr>
        <w:fldChar w:fldCharType="begin"/>
      </w:r>
      <w:r w:rsidR="004C5ABF">
        <w:rPr>
          <w:bCs/>
        </w:rPr>
        <w:instrText xml:space="preserve"> REF _Ref511737737 \h </w:instrText>
      </w:r>
      <w:r w:rsidR="004C5ABF">
        <w:rPr>
          <w:bCs/>
        </w:rPr>
        <w:fldChar w:fldCharType="separate"/>
      </w:r>
      <w:r w:rsidR="009142C0">
        <w:t>Disputed Invoice</w:t>
      </w:r>
      <w:r w:rsidR="004C5ABF">
        <w:rPr>
          <w:bCs/>
        </w:rPr>
        <w:fldChar w:fldCharType="end"/>
      </w:r>
      <w:r>
        <w:rPr>
          <w:bCs/>
        </w:rPr>
        <w:t xml:space="preserve">”). </w:t>
      </w:r>
    </w:p>
    <w:p w:rsidR="00AD521D" w:rsidP="00503972" w14:paraId="5E31CEF4" w14:textId="0C1B5808">
      <w:pPr>
        <w:pStyle w:val="Heading7"/>
        <w:numPr>
          <w:ilvl w:val="0"/>
          <w:numId w:val="0"/>
        </w:numPr>
        <w:ind w:left="737"/>
      </w:pPr>
      <w:bookmarkStart w:id="81" w:name="_Hlk128061095"/>
      <w:r>
        <w:rPr>
          <w:b/>
          <w:bCs/>
        </w:rPr>
        <w:t xml:space="preserve">Draft </w:t>
      </w:r>
      <w:r w:rsidR="00E227A2">
        <w:rPr>
          <w:b/>
          <w:bCs/>
        </w:rPr>
        <w:t xml:space="preserve">COD </w:t>
      </w:r>
      <w:r>
        <w:rPr>
          <w:b/>
          <w:bCs/>
        </w:rPr>
        <w:t xml:space="preserve">Cure Plan </w:t>
      </w:r>
      <w:r>
        <w:t xml:space="preserve">has the meaning given in </w:t>
      </w:r>
      <w:r w:rsidRPr="004F5A56">
        <w:t xml:space="preserve">clause </w:t>
      </w:r>
      <w:r w:rsidR="000D46A0">
        <w:fldChar w:fldCharType="begin"/>
      </w:r>
      <w:r w:rsidR="000D46A0">
        <w:instrText xml:space="preserve"> REF _Ref207281693 \n \h </w:instrText>
      </w:r>
      <w:r w:rsidR="000D46A0">
        <w:fldChar w:fldCharType="separate"/>
      </w:r>
      <w:r w:rsidR="009142C0">
        <w:t>4.5</w:t>
      </w:r>
      <w:r w:rsidR="000D46A0">
        <w:fldChar w:fldCharType="end"/>
      </w:r>
      <w:r w:rsidR="00180A11">
        <w:t xml:space="preserve"> </w:t>
      </w:r>
      <w:r>
        <w:t>(“</w:t>
      </w:r>
      <w:r w:rsidR="00757F60">
        <w:fldChar w:fldCharType="begin"/>
      </w:r>
      <w:r w:rsidR="00757F60">
        <w:instrText xml:space="preserve"> REF _Ref207281693 \h </w:instrText>
      </w:r>
      <w:r w:rsidR="00757F60">
        <w:fldChar w:fldCharType="separate"/>
      </w:r>
      <w:r w:rsidRPr="00AD521D" w:rsidR="009142C0">
        <w:rPr>
          <w:bCs/>
          <w:szCs w:val="18"/>
        </w:rPr>
        <w:t xml:space="preserve">COD </w:t>
      </w:r>
      <w:r w:rsidR="009142C0">
        <w:rPr>
          <w:bCs/>
          <w:szCs w:val="18"/>
        </w:rPr>
        <w:t>Cure Plan</w:t>
      </w:r>
      <w:r w:rsidR="00757F60">
        <w:fldChar w:fldCharType="end"/>
      </w:r>
      <w:r>
        <w:t xml:space="preserve">”). </w:t>
      </w:r>
    </w:p>
    <w:bookmarkEnd w:id="81"/>
    <w:p w:rsidR="00F92401" w:rsidP="00503972" w14:paraId="72FFD67F" w14:textId="3D650BD2">
      <w:pPr>
        <w:pStyle w:val="Heading7"/>
        <w:numPr>
          <w:ilvl w:val="0"/>
          <w:numId w:val="0"/>
        </w:numPr>
        <w:ind w:left="737"/>
      </w:pPr>
      <w:r>
        <w:rPr>
          <w:b/>
          <w:bCs/>
        </w:rPr>
        <w:t xml:space="preserve">Draft Performance Cure Plan </w:t>
      </w:r>
      <w:r w:rsidRPr="00F92401">
        <w:t xml:space="preserve">has the meaning given in clause </w:t>
      </w:r>
      <w:r w:rsidR="00456916">
        <w:fldChar w:fldCharType="begin"/>
      </w:r>
      <w:r w:rsidR="00456916">
        <w:instrText xml:space="preserve"> REF _Ref128227373 \w \h </w:instrText>
      </w:r>
      <w:r w:rsidR="00456916">
        <w:fldChar w:fldCharType="separate"/>
      </w:r>
      <w:r w:rsidR="009142C0">
        <w:t>6.6(a)</w:t>
      </w:r>
      <w:r w:rsidR="00456916">
        <w:fldChar w:fldCharType="end"/>
      </w:r>
      <w:r w:rsidR="000D46A0">
        <w:t xml:space="preserve"> ("</w:t>
      </w:r>
      <w:r w:rsidR="000D46A0">
        <w:fldChar w:fldCharType="begin"/>
      </w:r>
      <w:r w:rsidR="000D46A0">
        <w:instrText xml:space="preserve"> REF _Ref211332591 \h </w:instrText>
      </w:r>
      <w:r w:rsidR="000D46A0">
        <w:fldChar w:fldCharType="separate"/>
      </w:r>
      <w:r w:rsidR="009142C0">
        <w:t>Performance Cure Plan</w:t>
      </w:r>
      <w:r w:rsidR="000D46A0">
        <w:fldChar w:fldCharType="end"/>
      </w:r>
      <w:r w:rsidR="000D46A0">
        <w:t>”)</w:t>
      </w:r>
      <w:r w:rsidR="00456916">
        <w:t>.</w:t>
      </w:r>
    </w:p>
    <w:p w:rsidR="00F90534" w:rsidRPr="00392A77" w:rsidP="00503972" w14:paraId="06426233" w14:textId="770ADC89">
      <w:pPr>
        <w:pStyle w:val="Heading7"/>
        <w:numPr>
          <w:ilvl w:val="0"/>
          <w:numId w:val="0"/>
        </w:numPr>
        <w:ind w:left="737"/>
      </w:pPr>
      <w:r w:rsidRPr="3C381EED">
        <w:rPr>
          <w:b/>
          <w:bCs/>
        </w:rPr>
        <w:t>Draft</w:t>
      </w:r>
      <w:r>
        <w:t xml:space="preserve"> </w:t>
      </w:r>
      <w:r w:rsidRPr="3C381EED">
        <w:rPr>
          <w:b/>
          <w:bCs/>
        </w:rPr>
        <w:t>SLC Cure Plan</w:t>
      </w:r>
      <w:r>
        <w:rPr>
          <w:b/>
          <w:bCs/>
        </w:rPr>
        <w:t xml:space="preserve"> </w:t>
      </w:r>
      <w:r w:rsidRPr="00F90534">
        <w:t xml:space="preserve">has the meaning given in the item </w:t>
      </w:r>
      <w:r w:rsidR="00771346">
        <w:fldChar w:fldCharType="begin"/>
      </w:r>
      <w:r w:rsidR="00771346">
        <w:instrText xml:space="preserve"> REF _Ref94878268 \n \h </w:instrText>
      </w:r>
      <w:r w:rsidR="00771346">
        <w:fldChar w:fldCharType="separate"/>
      </w:r>
      <w:r w:rsidR="009142C0">
        <w:t>1.6</w:t>
      </w:r>
      <w:r w:rsidR="00771346">
        <w:fldChar w:fldCharType="end"/>
      </w:r>
      <w:r w:rsidRPr="00F90534">
        <w:t xml:space="preserve"> of </w:t>
      </w:r>
      <w:r w:rsidR="00771346">
        <w:fldChar w:fldCharType="begin"/>
      </w:r>
      <w:r w:rsidR="00771346">
        <w:instrText xml:space="preserve"> REF _Ref127795408 \n \h </w:instrText>
      </w:r>
      <w:r w:rsidR="00771346">
        <w:fldChar w:fldCharType="separate"/>
      </w:r>
      <w:r w:rsidR="009142C0">
        <w:t>Schedule 5</w:t>
      </w:r>
      <w:r w:rsidR="00771346">
        <w:fldChar w:fldCharType="end"/>
      </w:r>
      <w:r w:rsidRPr="00F90534">
        <w:t xml:space="preserve"> (“</w:t>
      </w:r>
      <w:r w:rsidR="00771346">
        <w:fldChar w:fldCharType="begin"/>
      </w:r>
      <w:r w:rsidR="00771346">
        <w:instrText xml:space="preserve"> REF _Ref127795408 \h </w:instrText>
      </w:r>
      <w:r w:rsidR="00771346">
        <w:fldChar w:fldCharType="separate"/>
      </w:r>
      <w:r w:rsidR="009142C0">
        <w:t>Social Licence Commitments</w:t>
      </w:r>
      <w:r w:rsidR="00771346">
        <w:fldChar w:fldCharType="end"/>
      </w:r>
      <w:r w:rsidRPr="00F90534">
        <w:t>”)</w:t>
      </w:r>
      <w:r>
        <w:t>.</w:t>
      </w:r>
    </w:p>
    <w:p w:rsidR="007C2511" w:rsidP="00503972" w14:paraId="5CC18A3E" w14:textId="7A5B9973">
      <w:pPr>
        <w:pStyle w:val="Heading7"/>
        <w:numPr>
          <w:ilvl w:val="0"/>
          <w:numId w:val="0"/>
        </w:numPr>
        <w:ind w:left="737"/>
      </w:pPr>
      <w:r>
        <w:rPr>
          <w:b/>
          <w:bCs/>
        </w:rPr>
        <w:t xml:space="preserve">DUID </w:t>
      </w:r>
      <w:r>
        <w:t>means a dispatchable unit identified as defined in the NER.</w:t>
      </w:r>
    </w:p>
    <w:p w:rsidR="00262925" w:rsidP="00503972" w14:paraId="39DDF20F" w14:textId="1AC04270">
      <w:pPr>
        <w:pStyle w:val="Heading7"/>
        <w:numPr>
          <w:ilvl w:val="0"/>
          <w:numId w:val="0"/>
        </w:numPr>
        <w:ind w:left="737"/>
      </w:pPr>
      <w:r>
        <w:rPr>
          <w:b/>
          <w:bCs/>
        </w:rPr>
        <w:t xml:space="preserve">EII Act </w:t>
      </w:r>
      <w:r w:rsidRPr="003939DF">
        <w:t xml:space="preserve">means the </w:t>
      </w:r>
      <w:bookmarkStart w:id="82" w:name="_9kR3WTr26647BOEldt9zlm4LlVz402MMOAATSDf"/>
      <w:r w:rsidRPr="003939DF">
        <w:rPr>
          <w:i/>
          <w:iCs/>
        </w:rPr>
        <w:t>Electricity Infrastructure Investment Act 2020</w:t>
      </w:r>
      <w:bookmarkEnd w:id="82"/>
      <w:r w:rsidRPr="003939DF">
        <w:t xml:space="preserve"> </w:t>
      </w:r>
      <w:r>
        <w:t>(</w:t>
      </w:r>
      <w:r w:rsidRPr="003939DF">
        <w:t>NSW</w:t>
      </w:r>
      <w:r>
        <w:t>).</w:t>
      </w:r>
    </w:p>
    <w:p w:rsidR="00D23155" w:rsidRPr="002D26CF" w:rsidP="00503972" w14:paraId="0EEC4CAC" w14:textId="39AE8D8E">
      <w:pPr>
        <w:pStyle w:val="Heading7"/>
        <w:numPr>
          <w:ilvl w:val="0"/>
          <w:numId w:val="0"/>
        </w:numPr>
        <w:ind w:left="737"/>
      </w:pPr>
      <w:r>
        <w:rPr>
          <w:b/>
          <w:bCs/>
        </w:rPr>
        <w:t xml:space="preserve">Emissions Reduction Commitments </w:t>
      </w:r>
      <w:r>
        <w:t xml:space="preserve">has the meaning given to it in clause </w:t>
      </w:r>
      <w:r w:rsidR="00635E3A">
        <w:fldChar w:fldCharType="begin"/>
      </w:r>
      <w:r w:rsidR="00635E3A">
        <w:instrText xml:space="preserve"> REF _Ref207269462 \w \h </w:instrText>
      </w:r>
      <w:r w:rsidR="00635E3A">
        <w:fldChar w:fldCharType="separate"/>
      </w:r>
      <w:r w:rsidR="009142C0">
        <w:t>6.8(b)</w:t>
      </w:r>
      <w:r w:rsidR="00635E3A">
        <w:fldChar w:fldCharType="end"/>
      </w:r>
      <w:r>
        <w:t xml:space="preserve"> (“</w:t>
      </w:r>
      <w:r w:rsidR="00635E3A">
        <w:fldChar w:fldCharType="begin"/>
      </w:r>
      <w:r w:rsidR="00635E3A">
        <w:instrText xml:space="preserve"> REF _Ref207269467 \h </w:instrText>
      </w:r>
      <w:r w:rsidR="00635E3A">
        <w:fldChar w:fldCharType="separate"/>
      </w:r>
      <w:r w:rsidR="009142C0">
        <w:t>Emissions Reduction Commitments</w:t>
      </w:r>
      <w:r w:rsidR="00635E3A">
        <w:fldChar w:fldCharType="end"/>
      </w:r>
      <w:r>
        <w:t xml:space="preserve">”). </w:t>
      </w:r>
    </w:p>
    <w:p w:rsidR="00A619B9" w:rsidP="00CB5390" w14:paraId="4A8CF51D" w14:textId="345BE4C3">
      <w:pPr>
        <w:pStyle w:val="Heading7"/>
      </w:pPr>
      <w:r w:rsidRPr="002544D3">
        <w:rPr>
          <w:b/>
          <w:bCs/>
        </w:rPr>
        <w:t>Exercise Notice</w:t>
      </w:r>
      <w:r>
        <w:t xml:space="preserve"> means a notice in the form set out in, and completed in accordance with, </w:t>
      </w:r>
      <w:r>
        <w:fldChar w:fldCharType="begin"/>
      </w:r>
      <w:r>
        <w:instrText xml:space="preserve"> REF _Ref108011911 \r \h </w:instrText>
      </w:r>
      <w:r>
        <w:fldChar w:fldCharType="separate"/>
      </w:r>
      <w:r w:rsidR="009142C0">
        <w:t>Schedule 1</w:t>
      </w:r>
      <w:r>
        <w:fldChar w:fldCharType="end"/>
      </w:r>
      <w:r>
        <w:t xml:space="preserve"> (“</w:t>
      </w:r>
      <w:r>
        <w:fldChar w:fldCharType="begin"/>
      </w:r>
      <w:r>
        <w:instrText xml:space="preserve"> REF _Ref108011911 \h </w:instrText>
      </w:r>
      <w:r>
        <w:fldChar w:fldCharType="separate"/>
      </w:r>
      <w:r w:rsidR="009142C0">
        <w:t>Exercise Notice</w:t>
      </w:r>
      <w:r>
        <w:fldChar w:fldCharType="end"/>
      </w:r>
      <w:r>
        <w:t>”).</w:t>
      </w:r>
    </w:p>
    <w:p w:rsidR="00AD65B0" w:rsidRPr="00AD65B0" w:rsidP="00CB5390" w14:paraId="1CA43D44" w14:textId="77777777">
      <w:pPr>
        <w:pStyle w:val="Heading7"/>
      </w:pPr>
      <w:r>
        <w:rPr>
          <w:b/>
        </w:rPr>
        <w:t xml:space="preserve">Final Anniversary </w:t>
      </w:r>
      <w:r>
        <w:rPr>
          <w:bCs/>
        </w:rPr>
        <w:t>means the [</w:t>
      </w:r>
      <w:r w:rsidRPr="00AD65B0">
        <w:rPr>
          <w:bCs/>
          <w:highlight w:val="yellow"/>
        </w:rPr>
        <w:t>insert</w:t>
      </w:r>
      <w:r>
        <w:rPr>
          <w:bCs/>
        </w:rPr>
        <w:t>] anniversary of the First Option Date.</w:t>
      </w:r>
    </w:p>
    <w:p w:rsidR="00AD65B0" w:rsidRPr="00925358" w:rsidP="00AD65B0" w14:paraId="63CF2A79" w14:textId="21C64977">
      <w:pPr>
        <w:pStyle w:val="Heading8"/>
        <w:numPr>
          <w:ilvl w:val="0"/>
          <w:numId w:val="0"/>
        </w:numPr>
        <w:ind w:left="737"/>
      </w:pPr>
      <w:r>
        <w:t>[</w:t>
      </w:r>
      <w:r w:rsidR="009A3ED8">
        <w:rPr>
          <w:b/>
          <w:bCs/>
          <w:i/>
          <w:iCs/>
          <w:highlight w:val="lightGray"/>
        </w:rPr>
        <w:t>N</w:t>
      </w:r>
      <w:r w:rsidRPr="00300FDF">
        <w:rPr>
          <w:b/>
          <w:bCs/>
          <w:i/>
          <w:iCs/>
          <w:highlight w:val="lightGray"/>
        </w:rPr>
        <w:t xml:space="preserve">ote: to be updated to reflect the </w:t>
      </w:r>
      <w:r>
        <w:rPr>
          <w:b/>
          <w:bCs/>
          <w:i/>
          <w:iCs/>
          <w:highlight w:val="lightGray"/>
        </w:rPr>
        <w:t>final year of the Term</w:t>
      </w:r>
      <w:r w:rsidRPr="00300FDF">
        <w:rPr>
          <w:b/>
          <w:bCs/>
          <w:i/>
          <w:iCs/>
          <w:highlight w:val="lightGray"/>
        </w:rPr>
        <w:t xml:space="preserve">. For example, if the </w:t>
      </w:r>
      <w:bookmarkStart w:id="83" w:name="_9kR3WTr2686ACMGmD5sx"/>
      <w:r w:rsidRPr="00300FDF">
        <w:rPr>
          <w:b/>
          <w:bCs/>
          <w:i/>
          <w:iCs/>
          <w:highlight w:val="lightGray"/>
        </w:rPr>
        <w:t>End Date</w:t>
      </w:r>
      <w:bookmarkEnd w:id="83"/>
      <w:r w:rsidRPr="00300FDF">
        <w:rPr>
          <w:b/>
          <w:bCs/>
          <w:i/>
          <w:iCs/>
          <w:highlight w:val="lightGray"/>
        </w:rPr>
        <w:t xml:space="preserve"> is </w:t>
      </w:r>
      <w:r w:rsidR="00935552">
        <w:rPr>
          <w:b/>
          <w:bCs/>
          <w:i/>
          <w:iCs/>
          <w:highlight w:val="lightGray"/>
        </w:rPr>
        <w:t>7</w:t>
      </w:r>
      <w:r w:rsidRPr="00300FDF">
        <w:rPr>
          <w:b/>
          <w:bCs/>
          <w:i/>
          <w:iCs/>
          <w:highlight w:val="lightGray"/>
        </w:rPr>
        <w:t xml:space="preserve"> years after the First Option Date then ‘</w:t>
      </w:r>
      <w:r w:rsidR="00935552">
        <w:rPr>
          <w:b/>
          <w:bCs/>
          <w:i/>
          <w:iCs/>
          <w:highlight w:val="lightGray"/>
        </w:rPr>
        <w:t>6</w:t>
      </w:r>
      <w:r w:rsidRPr="00300FDF">
        <w:rPr>
          <w:b/>
          <w:bCs/>
          <w:i/>
          <w:iCs/>
          <w:highlight w:val="lightGray"/>
        </w:rPr>
        <w:t>th’ will be inserted.</w:t>
      </w:r>
      <w:r>
        <w:t xml:space="preserve">] </w:t>
      </w:r>
    </w:p>
    <w:p w:rsidR="00925358" w:rsidP="008A4385" w14:paraId="1D9D5CD2" w14:textId="77777777">
      <w:pPr>
        <w:pStyle w:val="Heading7"/>
        <w:numPr>
          <w:ilvl w:val="0"/>
          <w:numId w:val="0"/>
        </w:numPr>
        <w:ind w:left="737"/>
      </w:pPr>
      <w:r w:rsidRPr="00925358">
        <w:rPr>
          <w:b/>
          <w:bCs/>
        </w:rPr>
        <w:t xml:space="preserve">Financial Trustee </w:t>
      </w:r>
      <w:r>
        <w:t xml:space="preserve">means </w:t>
      </w:r>
      <w:bookmarkStart w:id="84" w:name="_Hlk107911597"/>
      <w:r w:rsidRPr="001F2461" w:rsidR="00263CDA">
        <w:t>the person authorised under section 61 of the EII Act to exercise the functions of the financial trustee</w:t>
      </w:r>
      <w:bookmarkEnd w:id="84"/>
      <w:r>
        <w:t>.</w:t>
      </w:r>
    </w:p>
    <w:p w:rsidR="003F6C8A" w:rsidRPr="003F6C8A" w:rsidP="008A4385" w14:paraId="38FE973E" w14:textId="77777777">
      <w:pPr>
        <w:pStyle w:val="Heading7"/>
        <w:numPr>
          <w:ilvl w:val="0"/>
          <w:numId w:val="0"/>
        </w:numPr>
        <w:ind w:left="737"/>
      </w:pPr>
      <w:r>
        <w:rPr>
          <w:b/>
          <w:bCs/>
        </w:rPr>
        <w:t xml:space="preserve">Financial Year </w:t>
      </w:r>
      <w:r>
        <w:t>means the period from 1 July to 30 June.</w:t>
      </w:r>
    </w:p>
    <w:p w:rsidR="00262925" w:rsidRPr="00262925" w:rsidP="00CB5390" w14:paraId="19FCECC8" w14:textId="2379349C">
      <w:pPr>
        <w:pStyle w:val="Heading7"/>
      </w:pPr>
      <w:r>
        <w:rPr>
          <w:b/>
        </w:rPr>
        <w:t xml:space="preserve">First Option Date </w:t>
      </w:r>
      <w:r>
        <w:rPr>
          <w:bCs/>
        </w:rPr>
        <w:t xml:space="preserve">has the meaning given in clause </w:t>
      </w:r>
      <w:r w:rsidR="00AA565B">
        <w:rPr>
          <w:bCs/>
        </w:rPr>
        <w:fldChar w:fldCharType="begin"/>
      </w:r>
      <w:r w:rsidR="00AA565B">
        <w:rPr>
          <w:bCs/>
        </w:rPr>
        <w:instrText xml:space="preserve"> REF _Ref103246836 \r \h </w:instrText>
      </w:r>
      <w:r w:rsidR="00AA565B">
        <w:rPr>
          <w:bCs/>
        </w:rPr>
        <w:fldChar w:fldCharType="separate"/>
      </w:r>
      <w:r w:rsidR="009142C0">
        <w:rPr>
          <w:bCs/>
        </w:rPr>
        <w:t>5.2</w:t>
      </w:r>
      <w:r w:rsidR="00AA565B">
        <w:rPr>
          <w:bCs/>
        </w:rPr>
        <w:fldChar w:fldCharType="end"/>
      </w:r>
      <w:r>
        <w:rPr>
          <w:bCs/>
        </w:rPr>
        <w:t xml:space="preserve"> (“</w:t>
      </w:r>
      <w:r w:rsidR="00AA565B">
        <w:rPr>
          <w:bCs/>
        </w:rPr>
        <w:fldChar w:fldCharType="begin"/>
      </w:r>
      <w:r w:rsidR="00AA565B">
        <w:rPr>
          <w:bCs/>
        </w:rPr>
        <w:instrText xml:space="preserve"> REF _Ref103246836 \h </w:instrText>
      </w:r>
      <w:r w:rsidR="00AA565B">
        <w:rPr>
          <w:bCs/>
        </w:rPr>
        <w:fldChar w:fldCharType="separate"/>
      </w:r>
      <w:r w:rsidR="009142C0">
        <w:t>First Option Date</w:t>
      </w:r>
      <w:r w:rsidR="00AA565B">
        <w:rPr>
          <w:bCs/>
        </w:rPr>
        <w:fldChar w:fldCharType="end"/>
      </w:r>
      <w:r>
        <w:rPr>
          <w:bCs/>
        </w:rPr>
        <w:t>”).</w:t>
      </w:r>
    </w:p>
    <w:p w:rsidR="009D5FDE" w:rsidP="00CD18B5" w14:paraId="7252100C" w14:textId="77541849">
      <w:pPr>
        <w:pStyle w:val="Heading7"/>
        <w:numPr>
          <w:ilvl w:val="6"/>
          <w:numId w:val="20"/>
        </w:numPr>
      </w:pPr>
      <w:bookmarkStart w:id="85" w:name="_Hlk207635123"/>
      <w:r>
        <w:rPr>
          <w:b/>
          <w:bCs/>
        </w:rPr>
        <w:t xml:space="preserve">Forecast LOR </w:t>
      </w:r>
      <w:r w:rsidR="00166473">
        <w:rPr>
          <w:b/>
          <w:bCs/>
        </w:rPr>
        <w:t>Declaration</w:t>
      </w:r>
      <w:r>
        <w:t xml:space="preserve"> </w:t>
      </w:r>
      <w:r w:rsidR="0031046B">
        <w:t>mea</w:t>
      </w:r>
      <w:r w:rsidR="00982894">
        <w:t xml:space="preserve">ns a </w:t>
      </w:r>
      <w:r w:rsidR="009664E3">
        <w:t>declaration</w:t>
      </w:r>
      <w:r w:rsidR="00DC34F6">
        <w:t xml:space="preserve"> by AEMO of a </w:t>
      </w:r>
      <w:r w:rsidR="00D354BF">
        <w:t xml:space="preserve">‘forecast LOR1’, </w:t>
      </w:r>
      <w:r w:rsidR="00DC34F6">
        <w:t>‘</w:t>
      </w:r>
      <w:r w:rsidR="005B2BA9">
        <w:t xml:space="preserve">forecast </w:t>
      </w:r>
      <w:r w:rsidR="00DC34F6">
        <w:t xml:space="preserve">LOR2’ or a ‘forecast LOR3’ (as defined in each case in the Reserve Level Declaration Guidelines) in the </w:t>
      </w:r>
      <w:r w:rsidR="009B6D42">
        <w:t>N</w:t>
      </w:r>
      <w:r w:rsidR="00787B04">
        <w:t>ew South Wales</w:t>
      </w:r>
      <w:r w:rsidR="009B6D42">
        <w:t xml:space="preserve"> region of the NEM </w:t>
      </w:r>
      <w:r w:rsidR="009664E3">
        <w:t xml:space="preserve">in accordance with the Reserve Level Declaration Guidelines and the NER.  </w:t>
      </w:r>
    </w:p>
    <w:p w:rsidR="0002371D" w:rsidRPr="009D5FDE" w:rsidP="0002371D" w14:paraId="6FE137A9" w14:textId="22901EEC">
      <w:pPr>
        <w:pStyle w:val="Heading7"/>
        <w:numPr>
          <w:ilvl w:val="0"/>
          <w:numId w:val="0"/>
        </w:numPr>
        <w:ind w:left="737"/>
      </w:pPr>
      <w:bookmarkStart w:id="86" w:name="_Hlk207635147"/>
      <w:bookmarkEnd w:id="85"/>
      <w:r>
        <w:rPr>
          <w:b/>
        </w:rPr>
        <w:t>Forecast LOR Period</w:t>
      </w:r>
      <w:r>
        <w:rPr>
          <w:bCs/>
        </w:rPr>
        <w:t xml:space="preserve"> means </w:t>
      </w:r>
      <w:r w:rsidRPr="004A433A">
        <w:rPr>
          <w:bCs/>
        </w:rPr>
        <w:t>in respect of a Forecast LOR Declaration, the period for which a lack of reserve is specified in that declaration</w:t>
      </w:r>
      <w:r>
        <w:rPr>
          <w:bCs/>
        </w:rPr>
        <w:t>.</w:t>
      </w:r>
    </w:p>
    <w:bookmarkEnd w:id="86"/>
    <w:p w:rsidR="00633761" w:rsidP="00CD18B5" w14:paraId="17148488" w14:textId="3A665E1E">
      <w:pPr>
        <w:pStyle w:val="Heading7"/>
        <w:numPr>
          <w:ilvl w:val="6"/>
          <w:numId w:val="20"/>
        </w:numPr>
      </w:pPr>
      <w:r w:rsidRPr="00DE0170">
        <w:rPr>
          <w:b/>
        </w:rPr>
        <w:t>Good Industry Practice</w:t>
      </w:r>
      <w:r>
        <w:t xml:space="preserve"> means the practices, procedures, methods specifications and standards which:</w:t>
      </w:r>
    </w:p>
    <w:p w:rsidR="00633761" w:rsidP="00CB5390" w14:paraId="092D2103" w14:textId="77777777">
      <w:pPr>
        <w:pStyle w:val="Heading8"/>
      </w:pPr>
      <w:r>
        <w:t xml:space="preserve">are used by prudent, competent, experienced and reputable developers, contractors and operators who develop and operate projects of a similar nature to the </w:t>
      </w:r>
      <w:bookmarkStart w:id="87" w:name="_9kMH2J6ZWu59979IhY4xoiy"/>
      <w:r>
        <w:t>Project</w:t>
      </w:r>
      <w:bookmarkEnd w:id="87"/>
      <w:r>
        <w:t>; and</w:t>
      </w:r>
    </w:p>
    <w:p w:rsidR="00907F1C" w:rsidP="00CB5390" w14:paraId="23582E22" w14:textId="0AD40BA5">
      <w:pPr>
        <w:pStyle w:val="Heading8"/>
      </w:pPr>
      <w:r>
        <w:t xml:space="preserve">are consistent with all relevant standards, including </w:t>
      </w:r>
      <w:r w:rsidR="00696003">
        <w:t>“g</w:t>
      </w:r>
      <w:r>
        <w:t xml:space="preserve">ood </w:t>
      </w:r>
      <w:r w:rsidR="00696003">
        <w:t>e</w:t>
      </w:r>
      <w:r>
        <w:t xml:space="preserve">lectricity </w:t>
      </w:r>
      <w:r w:rsidR="00696003">
        <w:t>i</w:t>
      </w:r>
      <w:r>
        <w:t xml:space="preserve">ndustry </w:t>
      </w:r>
      <w:r w:rsidR="00696003">
        <w:t>p</w:t>
      </w:r>
      <w:r>
        <w:t>ractice</w:t>
      </w:r>
      <w:r w:rsidR="00696003">
        <w:t>” (as defined in the NER)</w:t>
      </w:r>
      <w:r>
        <w:t xml:space="preserve"> to the extent that that definition is relevant to the </w:t>
      </w:r>
      <w:bookmarkStart w:id="88" w:name="_9kMH3K6ZWu59979IhY4xoiy"/>
      <w:r>
        <w:t>Project</w:t>
      </w:r>
      <w:bookmarkEnd w:id="88"/>
      <w:r>
        <w:t>.</w:t>
      </w:r>
    </w:p>
    <w:p w:rsidR="00907F1C" w:rsidP="00CB5390" w14:paraId="08EE911E" w14:textId="376642CE">
      <w:pPr>
        <w:pStyle w:val="Heading7"/>
      </w:pPr>
      <w:r w:rsidRPr="00DE0170">
        <w:rPr>
          <w:b/>
        </w:rPr>
        <w:t xml:space="preserve">Government </w:t>
      </w:r>
      <w:r w:rsidR="00E50A8F">
        <w:rPr>
          <w:b/>
        </w:rPr>
        <w:t>Authority</w:t>
      </w:r>
      <w:r>
        <w:t xml:space="preserve"> </w:t>
      </w:r>
      <w:r w:rsidR="005D2F06">
        <w:t>means a government or a governmental, semi-governmental, fiscal, judicial or quasi-judicial body, department, commission, authority, tribunal, agency or entity in any part of the world</w:t>
      </w:r>
      <w:r w:rsidR="00384830">
        <w:t xml:space="preserve">, </w:t>
      </w:r>
      <w:r w:rsidR="00545CE5">
        <w:t>including AEMO</w:t>
      </w:r>
      <w:r w:rsidR="00384830">
        <w:t xml:space="preserve"> but excluding</w:t>
      </w:r>
      <w:r w:rsidR="0063766A">
        <w:t xml:space="preserve"> each of</w:t>
      </w:r>
      <w:r w:rsidR="00384830">
        <w:t xml:space="preserve"> SFV, Consumer Trustee</w:t>
      </w:r>
      <w:r w:rsidR="00925358">
        <w:t>, Financial Trustee</w:t>
      </w:r>
      <w:r w:rsidR="00384830">
        <w:t xml:space="preserve"> and Infrastructure Planner</w:t>
      </w:r>
      <w:r w:rsidR="005D2F06">
        <w:t>.  It also includes a self-regulatory organisation established under statute</w:t>
      </w:r>
      <w:r w:rsidR="006A1A1E">
        <w:t>,</w:t>
      </w:r>
      <w:r w:rsidR="005D2F06">
        <w:t xml:space="preserve"> a securities exchange</w:t>
      </w:r>
      <w:r w:rsidR="006A1A1E">
        <w:t xml:space="preserve"> and, in respect of Green Products, an organisation that sets standards for Green Product creation</w:t>
      </w:r>
      <w:r>
        <w:t>.</w:t>
      </w:r>
    </w:p>
    <w:p w:rsidR="0059058B" w:rsidRPr="00F41FC1" w:rsidP="00CD18B5" w14:paraId="4341D94E" w14:textId="77777777">
      <w:pPr>
        <w:pStyle w:val="Heading7"/>
        <w:numPr>
          <w:ilvl w:val="6"/>
          <w:numId w:val="19"/>
        </w:numPr>
      </w:pPr>
      <w:r>
        <w:rPr>
          <w:b/>
        </w:rPr>
        <w:t xml:space="preserve">Government Entity </w:t>
      </w:r>
      <w:r w:rsidRPr="00721125">
        <w:rPr>
          <w:bCs/>
        </w:rPr>
        <w:t>means</w:t>
      </w:r>
      <w:r>
        <w:rPr>
          <w:b/>
        </w:rPr>
        <w:t xml:space="preserve"> </w:t>
      </w:r>
      <w:r>
        <w:rPr>
          <w:szCs w:val="18"/>
        </w:rPr>
        <w:t xml:space="preserve">any entity established under the Laws of New South Wales or </w:t>
      </w:r>
      <w:r w:rsidR="001B6CF9">
        <w:rPr>
          <w:szCs w:val="18"/>
        </w:rPr>
        <w:t xml:space="preserve">owned </w:t>
      </w:r>
      <w:r>
        <w:rPr>
          <w:szCs w:val="18"/>
        </w:rPr>
        <w:t>directly or indirectly by or on behalf of the State.</w:t>
      </w:r>
    </w:p>
    <w:p w:rsidR="00F41FC1" w:rsidP="00CB5390" w14:paraId="503A6206" w14:textId="6878688C">
      <w:pPr>
        <w:pStyle w:val="Heading7"/>
      </w:pPr>
      <w:r w:rsidRPr="00891F88">
        <w:rPr>
          <w:b/>
        </w:rPr>
        <w:t>Green Product</w:t>
      </w:r>
      <w:r>
        <w:t xml:space="preserve"> means</w:t>
      </w:r>
      <w:r w:rsidRPr="00E50A8F">
        <w:t xml:space="preserve"> any right, entitlement, credit, offset, allowance, compensation, </w:t>
      </w:r>
      <w:r>
        <w:t xml:space="preserve">payment, </w:t>
      </w:r>
      <w:r w:rsidRPr="00E50A8F">
        <w:t xml:space="preserve">benefit or certificate of any kind, recognised or arising under any scheme, </w:t>
      </w:r>
      <w:r>
        <w:t>L</w:t>
      </w:r>
      <w:r w:rsidRPr="00E50A8F">
        <w:t xml:space="preserve">aw, policy or arrangement which </w:t>
      </w:r>
      <w:r>
        <w:t xml:space="preserve">may be </w:t>
      </w:r>
      <w:r w:rsidRPr="00FB2D12">
        <w:t xml:space="preserve">created </w:t>
      </w:r>
      <w:r>
        <w:t>in respect of</w:t>
      </w:r>
      <w:r w:rsidRPr="00FB2D12">
        <w:t xml:space="preserve">, or relate to, the </w:t>
      </w:r>
      <w:r w:rsidRPr="00E50A8F">
        <w:t xml:space="preserve">regulation or reduction of </w:t>
      </w:r>
      <w:r>
        <w:t>g</w:t>
      </w:r>
      <w:r w:rsidRPr="00E50A8F">
        <w:t xml:space="preserve">reenhouse </w:t>
      </w:r>
      <w:r>
        <w:t>g</w:t>
      </w:r>
      <w:r w:rsidRPr="00E50A8F">
        <w:t>as emissions</w:t>
      </w:r>
      <w:r w:rsidR="00C45359">
        <w:t xml:space="preserve"> or the regulation or generation of renewable energy</w:t>
      </w:r>
      <w:r>
        <w:t>.</w:t>
      </w:r>
    </w:p>
    <w:p w:rsidR="00C45359" w:rsidP="00CB5390" w14:paraId="0166E676" w14:textId="796B2365">
      <w:pPr>
        <w:pStyle w:val="Heading7"/>
      </w:pPr>
      <w:r>
        <w:rPr>
          <w:b/>
        </w:rPr>
        <w:t>Green Product Scheme</w:t>
      </w:r>
      <w:r>
        <w:rPr>
          <w:bCs/>
        </w:rPr>
        <w:t xml:space="preserve"> means scheme, Law, policy or arrangement established or regulated by a Government Authority, and that provides for the creation and transfer of Green Products. </w:t>
      </w:r>
    </w:p>
    <w:p w:rsidR="002F3F6B" w:rsidP="00CB5390" w14:paraId="6ACF4E1A" w14:textId="3A1F07C6">
      <w:pPr>
        <w:pStyle w:val="Heading7"/>
      </w:pPr>
      <w:r>
        <w:rPr>
          <w:b/>
        </w:rPr>
        <w:t xml:space="preserve">GST Amount </w:t>
      </w:r>
      <w:r>
        <w:rPr>
          <w:bCs/>
        </w:rPr>
        <w:t xml:space="preserve">has the meaning given in clause </w:t>
      </w:r>
      <w:r>
        <w:rPr>
          <w:bCs/>
        </w:rPr>
        <w:fldChar w:fldCharType="begin"/>
      </w:r>
      <w:r>
        <w:rPr>
          <w:bCs/>
        </w:rPr>
        <w:instrText xml:space="preserve"> REF _Ref104318865 \r \h </w:instrText>
      </w:r>
      <w:r>
        <w:rPr>
          <w:bCs/>
        </w:rPr>
        <w:fldChar w:fldCharType="separate"/>
      </w:r>
      <w:r w:rsidR="009142C0">
        <w:rPr>
          <w:bCs/>
        </w:rPr>
        <w:t>19.3</w:t>
      </w:r>
      <w:r>
        <w:rPr>
          <w:bCs/>
        </w:rPr>
        <w:fldChar w:fldCharType="end"/>
      </w:r>
      <w:r>
        <w:rPr>
          <w:bCs/>
        </w:rPr>
        <w:t xml:space="preserve"> (“</w:t>
      </w:r>
      <w:r>
        <w:rPr>
          <w:bCs/>
        </w:rPr>
        <w:fldChar w:fldCharType="begin"/>
      </w:r>
      <w:r>
        <w:rPr>
          <w:bCs/>
        </w:rPr>
        <w:instrText xml:space="preserve"> REF _Ref104318853 \h </w:instrText>
      </w:r>
      <w:r>
        <w:rPr>
          <w:bCs/>
        </w:rPr>
        <w:fldChar w:fldCharType="separate"/>
      </w:r>
      <w:r w:rsidR="009142C0">
        <w:t>Payment of GST</w:t>
      </w:r>
      <w:r>
        <w:rPr>
          <w:bCs/>
        </w:rPr>
        <w:fldChar w:fldCharType="end"/>
      </w:r>
      <w:r>
        <w:rPr>
          <w:bCs/>
        </w:rPr>
        <w:t>”).</w:t>
      </w:r>
    </w:p>
    <w:p w:rsidR="00907F1C" w:rsidP="00CB5390" w14:paraId="2DF4380D" w14:textId="77777777">
      <w:pPr>
        <w:pStyle w:val="Heading7"/>
      </w:pPr>
      <w:r w:rsidRPr="00DE0170">
        <w:rPr>
          <w:b/>
        </w:rPr>
        <w:t>GST Law</w:t>
      </w:r>
      <w:r>
        <w:t xml:space="preserve"> has the meaning given to that term in the </w:t>
      </w:r>
      <w:r w:rsidRPr="0005704C">
        <w:rPr>
          <w:i/>
        </w:rPr>
        <w:t>A New Tax System (Goods and Services Tax) Act 1999</w:t>
      </w:r>
      <w:r>
        <w:t xml:space="preserve"> (</w:t>
      </w:r>
      <w:r>
        <w:t>Cth</w:t>
      </w:r>
      <w:r>
        <w:t>).</w:t>
      </w:r>
    </w:p>
    <w:p w:rsidR="003A4FB4" w:rsidRPr="00DF610F" w:rsidP="00CB5390" w14:paraId="0D172743" w14:textId="09EF253D">
      <w:pPr>
        <w:pStyle w:val="Heading7"/>
      </w:pPr>
      <w:r>
        <w:rPr>
          <w:b/>
        </w:rPr>
        <w:t xml:space="preserve">Historical Net Payments </w:t>
      </w:r>
      <w:r w:rsidR="00C77411">
        <w:rPr>
          <w:bCs/>
        </w:rPr>
        <w:t xml:space="preserve">has the meaning given in clause </w:t>
      </w:r>
      <w:r w:rsidR="006F2E66">
        <w:rPr>
          <w:bCs/>
        </w:rPr>
        <w:fldChar w:fldCharType="begin"/>
      </w:r>
      <w:r w:rsidR="006F2E66">
        <w:rPr>
          <w:bCs/>
        </w:rPr>
        <w:instrText xml:space="preserve"> REF _Ref103259033 \w \h </w:instrText>
      </w:r>
      <w:r w:rsidR="006F2E66">
        <w:rPr>
          <w:bCs/>
        </w:rPr>
        <w:fldChar w:fldCharType="separate"/>
      </w:r>
      <w:r w:rsidR="009142C0">
        <w:rPr>
          <w:bCs/>
        </w:rPr>
        <w:t>16.2</w:t>
      </w:r>
      <w:r w:rsidR="006F2E66">
        <w:rPr>
          <w:bCs/>
        </w:rPr>
        <w:fldChar w:fldCharType="end"/>
      </w:r>
      <w:r w:rsidR="00C77411">
        <w:rPr>
          <w:bCs/>
        </w:rPr>
        <w:t xml:space="preserve"> (“</w:t>
      </w:r>
      <w:r w:rsidR="00B930D6">
        <w:rPr>
          <w:szCs w:val="18"/>
        </w:rPr>
        <w:fldChar w:fldCharType="begin"/>
      </w:r>
      <w:r w:rsidR="00B930D6">
        <w:rPr>
          <w:bCs/>
        </w:rPr>
        <w:instrText xml:space="preserve"> REF _Ref107865762 \h </w:instrText>
      </w:r>
      <w:r w:rsidR="00B930D6">
        <w:rPr>
          <w:szCs w:val="18"/>
        </w:rPr>
        <w:fldChar w:fldCharType="separate"/>
      </w:r>
      <w:r w:rsidR="009142C0">
        <w:t>Calculation of Historical Net Payments</w:t>
      </w:r>
      <w:r w:rsidR="00B930D6">
        <w:rPr>
          <w:szCs w:val="18"/>
        </w:rPr>
        <w:fldChar w:fldCharType="end"/>
      </w:r>
      <w:r w:rsidR="00C77411">
        <w:rPr>
          <w:bCs/>
        </w:rPr>
        <w:t>”)</w:t>
      </w:r>
      <w:r w:rsidRPr="003A4FB4">
        <w:rPr>
          <w:bCs/>
        </w:rPr>
        <w:t>.</w:t>
      </w:r>
    </w:p>
    <w:p w:rsidR="00DF610F" w:rsidRPr="00A016D8" w:rsidP="00CB5390" w14:paraId="4C49F554" w14:textId="08E5A4C5">
      <w:pPr>
        <w:pStyle w:val="Heading7"/>
      </w:pPr>
      <w:r>
        <w:rPr>
          <w:b/>
        </w:rPr>
        <w:t>Independent Expert</w:t>
      </w:r>
      <w:r w:rsidR="009D48A2">
        <w:rPr>
          <w:b/>
        </w:rPr>
        <w:t xml:space="preserve"> </w:t>
      </w:r>
      <w:r w:rsidRPr="009D48A2" w:rsidR="009D48A2">
        <w:rPr>
          <w:bCs/>
        </w:rPr>
        <w:t>has the meaning given in</w:t>
      </w:r>
      <w:r>
        <w:rPr>
          <w:bCs/>
        </w:rPr>
        <w:t xml:space="preserve"> clause </w:t>
      </w:r>
      <w:r>
        <w:rPr>
          <w:bCs/>
        </w:rPr>
        <w:fldChar w:fldCharType="begin"/>
      </w:r>
      <w:r>
        <w:rPr>
          <w:bCs/>
        </w:rPr>
        <w:instrText xml:space="preserve"> REF _Ref515106310 \r \h </w:instrText>
      </w:r>
      <w:r>
        <w:rPr>
          <w:bCs/>
        </w:rPr>
        <w:fldChar w:fldCharType="separate"/>
      </w:r>
      <w:r w:rsidR="009142C0">
        <w:rPr>
          <w:bCs/>
        </w:rPr>
        <w:t>27.6</w:t>
      </w:r>
      <w:r>
        <w:rPr>
          <w:bCs/>
        </w:rPr>
        <w:fldChar w:fldCharType="end"/>
      </w:r>
      <w:r>
        <w:rPr>
          <w:bCs/>
        </w:rPr>
        <w:t xml:space="preserve"> (“</w:t>
      </w:r>
      <w:r>
        <w:rPr>
          <w:bCs/>
        </w:rPr>
        <w:fldChar w:fldCharType="begin"/>
      </w:r>
      <w:r>
        <w:rPr>
          <w:bCs/>
        </w:rPr>
        <w:instrText xml:space="preserve"> REF _Ref515106310 \h </w:instrText>
      </w:r>
      <w:r>
        <w:rPr>
          <w:bCs/>
        </w:rPr>
        <w:fldChar w:fldCharType="separate"/>
      </w:r>
      <w:r w:rsidRPr="007E5840" w:rsidR="009142C0">
        <w:t>Independent Expert</w:t>
      </w:r>
      <w:r>
        <w:rPr>
          <w:bCs/>
        </w:rPr>
        <w:fldChar w:fldCharType="end"/>
      </w:r>
      <w:r>
        <w:rPr>
          <w:bCs/>
        </w:rPr>
        <w:t>”).</w:t>
      </w:r>
    </w:p>
    <w:p w:rsidR="00A016D8" w:rsidP="00CB5390" w14:paraId="4C557600" w14:textId="77777777">
      <w:pPr>
        <w:pStyle w:val="Heading7"/>
      </w:pPr>
      <w:r w:rsidRPr="00BD5279">
        <w:rPr>
          <w:b/>
          <w:bCs/>
        </w:rPr>
        <w:t>Ineligible Tax</w:t>
      </w:r>
      <w:r>
        <w:t xml:space="preserve"> means any income, capital gains, stamp, payroll, land, council or transaction duty, tax or charge, or any taxes or charges analogous to such taxes or charges. </w:t>
      </w:r>
    </w:p>
    <w:p w:rsidR="00E33E27" w:rsidRPr="00F8033F" w:rsidP="00CD18B5" w14:paraId="059CB9B7" w14:textId="77777777">
      <w:pPr>
        <w:pStyle w:val="Heading7"/>
        <w:numPr>
          <w:ilvl w:val="6"/>
          <w:numId w:val="20"/>
        </w:numPr>
      </w:pPr>
      <w:bookmarkStart w:id="89" w:name="_Hlk108021661"/>
      <w:r w:rsidRPr="006F0610">
        <w:rPr>
          <w:b/>
          <w:bCs/>
        </w:rPr>
        <w:t>Infrastructure Planner</w:t>
      </w:r>
      <w:r w:rsidRPr="006F0610">
        <w:t xml:space="preserve"> </w:t>
      </w:r>
      <w:bookmarkStart w:id="90" w:name="_Hlk108021669"/>
      <w:r w:rsidRPr="004E55F1">
        <w:t>means</w:t>
      </w:r>
      <w:r>
        <w:rPr>
          <w:b/>
          <w:bCs/>
        </w:rPr>
        <w:t xml:space="preserve"> </w:t>
      </w:r>
      <w:r w:rsidR="001D3143">
        <w:t>any</w:t>
      </w:r>
      <w:r w:rsidR="001B6CF9">
        <w:t xml:space="preserve"> </w:t>
      </w:r>
      <w:r w:rsidR="009958D5">
        <w:t xml:space="preserve">person appointed </w:t>
      </w:r>
      <w:r w:rsidR="000D21BB">
        <w:t xml:space="preserve">under </w:t>
      </w:r>
      <w:r w:rsidR="001B6CF9">
        <w:t xml:space="preserve">a declaration </w:t>
      </w:r>
      <w:r w:rsidR="009958D5">
        <w:t xml:space="preserve">under </w:t>
      </w:r>
      <w:r w:rsidR="001B6CF9">
        <w:t xml:space="preserve">section 19 of </w:t>
      </w:r>
      <w:r w:rsidR="009958D5">
        <w:t xml:space="preserve">the EII Act as the </w:t>
      </w:r>
      <w:r w:rsidR="009D48A2">
        <w:t>infrastructure planner</w:t>
      </w:r>
      <w:r w:rsidR="009958D5">
        <w:t xml:space="preserve"> for </w:t>
      </w:r>
      <w:r w:rsidR="001D3143">
        <w:t xml:space="preserve">a </w:t>
      </w:r>
      <w:r w:rsidR="00CD5BEF">
        <w:t>renewable energy zone</w:t>
      </w:r>
      <w:bookmarkEnd w:id="90"/>
      <w:r>
        <w:t>.</w:t>
      </w:r>
    </w:p>
    <w:bookmarkEnd w:id="89"/>
    <w:p w:rsidR="0033440F" w:rsidP="0033440F" w14:paraId="28D61E19" w14:textId="77777777">
      <w:pPr>
        <w:pStyle w:val="Heading8"/>
        <w:numPr>
          <w:ilvl w:val="0"/>
          <w:numId w:val="0"/>
        </w:numPr>
        <w:ind w:left="737"/>
        <w:rPr>
          <w:szCs w:val="18"/>
        </w:rPr>
      </w:pPr>
      <w:r w:rsidRPr="008067FE">
        <w:rPr>
          <w:b/>
          <w:bCs/>
        </w:rPr>
        <w:t xml:space="preserve">Initial Security </w:t>
      </w:r>
      <w:r w:rsidRPr="008067FE">
        <w:t>means a</w:t>
      </w:r>
      <w:r w:rsidRPr="00C61CFE">
        <w:rPr>
          <w:b/>
          <w:bCs/>
        </w:rPr>
        <w:t xml:space="preserve"> </w:t>
      </w:r>
      <w:r w:rsidRPr="000007B8">
        <w:rPr>
          <w:szCs w:val="18"/>
        </w:rPr>
        <w:t xml:space="preserve">letter of credit or </w:t>
      </w:r>
      <w:r>
        <w:rPr>
          <w:szCs w:val="18"/>
        </w:rPr>
        <w:t xml:space="preserve">bank </w:t>
      </w:r>
      <w:r w:rsidRPr="000007B8">
        <w:rPr>
          <w:szCs w:val="18"/>
        </w:rPr>
        <w:t>guarantee</w:t>
      </w:r>
      <w:r>
        <w:rPr>
          <w:szCs w:val="18"/>
        </w:rPr>
        <w:t>:</w:t>
      </w:r>
      <w:r w:rsidRPr="000007B8">
        <w:rPr>
          <w:szCs w:val="18"/>
        </w:rPr>
        <w:t xml:space="preserve"> </w:t>
      </w:r>
    </w:p>
    <w:p w:rsidR="0033440F" w:rsidRPr="00C61CFE" w:rsidP="00D3142F" w14:paraId="394D5EB4" w14:textId="77777777">
      <w:pPr>
        <w:pStyle w:val="Heading8"/>
        <w:numPr>
          <w:ilvl w:val="7"/>
          <w:numId w:val="27"/>
        </w:numPr>
      </w:pPr>
      <w:r>
        <w:t xml:space="preserve">with a face value </w:t>
      </w:r>
      <w:r w:rsidRPr="008067FE">
        <w:t>of not less than the Initial Security Amount</w:t>
      </w:r>
      <w:r>
        <w:t>;</w:t>
      </w:r>
    </w:p>
    <w:p w:rsidR="0033440F" w:rsidRPr="00C61CFE" w:rsidP="00D3142F" w14:paraId="6836ED04" w14:textId="77777777">
      <w:pPr>
        <w:pStyle w:val="Heading8"/>
        <w:numPr>
          <w:ilvl w:val="7"/>
          <w:numId w:val="27"/>
        </w:numPr>
      </w:pPr>
      <w:r w:rsidRPr="000007B8">
        <w:rPr>
          <w:szCs w:val="18"/>
        </w:rPr>
        <w:t xml:space="preserve">issued by </w:t>
      </w:r>
      <w:r w:rsidRPr="00C61CFE">
        <w:t>an</w:t>
      </w:r>
      <w:r w:rsidRPr="000007B8">
        <w:rPr>
          <w:szCs w:val="18"/>
        </w:rPr>
        <w:t xml:space="preserve"> Australian branch of an authorised deposit taking institution with an Acceptable Credit Rating</w:t>
      </w:r>
      <w:r>
        <w:rPr>
          <w:szCs w:val="18"/>
        </w:rPr>
        <w:t>;</w:t>
      </w:r>
      <w:r w:rsidRPr="000007B8">
        <w:rPr>
          <w:szCs w:val="18"/>
        </w:rPr>
        <w:t xml:space="preserve"> </w:t>
      </w:r>
    </w:p>
    <w:p w:rsidR="0033440F" w:rsidRPr="00C61CFE" w:rsidP="00D3142F" w14:paraId="1E2F9330" w14:textId="77777777">
      <w:pPr>
        <w:pStyle w:val="Heading8"/>
        <w:numPr>
          <w:ilvl w:val="7"/>
          <w:numId w:val="27"/>
        </w:numPr>
      </w:pPr>
      <w:r w:rsidRPr="000007B8">
        <w:rPr>
          <w:szCs w:val="18"/>
        </w:rPr>
        <w:t>which can be drawn in Sydney</w:t>
      </w:r>
      <w:r>
        <w:rPr>
          <w:szCs w:val="18"/>
        </w:rPr>
        <w:t>; and</w:t>
      </w:r>
    </w:p>
    <w:p w:rsidR="0033440F" w:rsidRPr="008067FE" w:rsidP="00D3142F" w14:paraId="222E5F06" w14:textId="4111EEB7">
      <w:pPr>
        <w:pStyle w:val="Heading8"/>
        <w:numPr>
          <w:ilvl w:val="7"/>
          <w:numId w:val="27"/>
        </w:numPr>
      </w:pPr>
      <w:r>
        <w:rPr>
          <w:szCs w:val="18"/>
        </w:rPr>
        <w:t xml:space="preserve">in the form attached in </w:t>
      </w:r>
      <w:r w:rsidR="00321260">
        <w:rPr>
          <w:szCs w:val="18"/>
        </w:rPr>
        <w:fldChar w:fldCharType="begin"/>
      </w:r>
      <w:r w:rsidR="00321260">
        <w:rPr>
          <w:szCs w:val="18"/>
        </w:rPr>
        <w:instrText xml:space="preserve"> REF _Ref207284648 \n \h </w:instrText>
      </w:r>
      <w:r w:rsidR="00321260">
        <w:rPr>
          <w:szCs w:val="18"/>
        </w:rPr>
        <w:fldChar w:fldCharType="separate"/>
      </w:r>
      <w:r w:rsidR="009142C0">
        <w:rPr>
          <w:szCs w:val="18"/>
        </w:rPr>
        <w:t>Annexure B</w:t>
      </w:r>
      <w:r w:rsidR="00321260">
        <w:rPr>
          <w:szCs w:val="18"/>
        </w:rPr>
        <w:fldChar w:fldCharType="end"/>
      </w:r>
      <w:r>
        <w:rPr>
          <w:szCs w:val="18"/>
        </w:rPr>
        <w:t xml:space="preserve"> (“</w:t>
      </w:r>
      <w:r w:rsidR="00321260">
        <w:rPr>
          <w:szCs w:val="18"/>
        </w:rPr>
        <w:fldChar w:fldCharType="begin"/>
      </w:r>
      <w:r w:rsidR="00321260">
        <w:rPr>
          <w:szCs w:val="18"/>
        </w:rPr>
        <w:instrText xml:space="preserve"> REF _Ref207284650 \h </w:instrText>
      </w:r>
      <w:r w:rsidR="00321260">
        <w:rPr>
          <w:szCs w:val="18"/>
        </w:rPr>
        <w:fldChar w:fldCharType="separate"/>
      </w:r>
      <w:r w:rsidR="009142C0">
        <w:t>Form of Initial Security</w:t>
      </w:r>
      <w:r w:rsidR="00321260">
        <w:rPr>
          <w:szCs w:val="18"/>
        </w:rPr>
        <w:fldChar w:fldCharType="end"/>
      </w:r>
      <w:r>
        <w:rPr>
          <w:szCs w:val="18"/>
        </w:rPr>
        <w:t>”)</w:t>
      </w:r>
      <w:r w:rsidR="00F32F3C">
        <w:t>.</w:t>
      </w:r>
      <w:r>
        <w:t xml:space="preserve"> </w:t>
      </w:r>
    </w:p>
    <w:p w:rsidR="00907F1C" w:rsidP="00CB5390" w14:paraId="688D618B" w14:textId="67239AB2">
      <w:pPr>
        <w:pStyle w:val="Heading7"/>
      </w:pPr>
      <w:r w:rsidRPr="00DE0170">
        <w:rPr>
          <w:b/>
        </w:rPr>
        <w:t>Insolvency Event</w:t>
      </w:r>
      <w:r>
        <w:t xml:space="preserve"> means, in respect of a </w:t>
      </w:r>
      <w:r w:rsidR="007310E6">
        <w:t>party</w:t>
      </w:r>
      <w:r>
        <w:t>:</w:t>
      </w:r>
    </w:p>
    <w:p w:rsidR="0062719B" w:rsidRPr="00354E1C" w:rsidP="00CB5390" w14:paraId="12E3F6F4" w14:textId="6F3D4F28">
      <w:pPr>
        <w:pStyle w:val="Heading8"/>
      </w:pPr>
      <w:bookmarkStart w:id="91" w:name="_Ref395012010"/>
      <w:r w:rsidRPr="00354E1C">
        <w:t xml:space="preserve">it is (or states that it is) insolvent under administration or insolvent (each as defined in the </w:t>
      </w:r>
      <w:r w:rsidRPr="00544142" w:rsidR="00544142">
        <w:rPr>
          <w:rFonts w:eastAsia="SimSun"/>
          <w:lang w:eastAsia="zh-CN"/>
        </w:rPr>
        <w:t>Corporations Act</w:t>
      </w:r>
      <w:r w:rsidRPr="00354E1C">
        <w:t>);</w:t>
      </w:r>
    </w:p>
    <w:bookmarkEnd w:id="91"/>
    <w:p w:rsidR="00F573D5" w:rsidRPr="00354E1C" w:rsidP="00CB5390" w14:paraId="4E859FDE" w14:textId="77777777">
      <w:pPr>
        <w:pStyle w:val="Heading8"/>
      </w:pPr>
      <w:r w:rsidRPr="00354E1C">
        <w:t xml:space="preserve">it is in liquidation, in provisional liquidation, under administration or wound up or has had a </w:t>
      </w:r>
      <w:r w:rsidR="00C465E5">
        <w:t>“</w:t>
      </w:r>
      <w:r w:rsidR="009D48A2">
        <w:t>c</w:t>
      </w:r>
      <w:r w:rsidRPr="00354E1C">
        <w:t>ontro</w:t>
      </w:r>
      <w:r>
        <w:t>ller</w:t>
      </w:r>
      <w:r w:rsidR="00C465E5">
        <w:t>” (as defined in the Corporations Act)</w:t>
      </w:r>
      <w:r>
        <w:t xml:space="preserve"> appointed to </w:t>
      </w:r>
      <w:r w:rsidR="00023EAC">
        <w:t xml:space="preserve">all or substantially all of </w:t>
      </w:r>
      <w:r>
        <w:t>its property;</w:t>
      </w:r>
    </w:p>
    <w:p w:rsidR="00F573D5" w:rsidRPr="00354E1C" w:rsidP="00CB5390" w14:paraId="7752EE72" w14:textId="77777777">
      <w:pPr>
        <w:pStyle w:val="Heading8"/>
      </w:pPr>
      <w:r w:rsidRPr="00354E1C">
        <w:t>it is subject to any arrangement</w:t>
      </w:r>
      <w:r w:rsidR="005D2F06">
        <w:t xml:space="preserve"> (including a deed of company arrangement or scheme of arrangement)</w:t>
      </w:r>
      <w:r w:rsidRPr="00354E1C">
        <w:t>, assignment, moratorium</w:t>
      </w:r>
      <w:r w:rsidR="00C859B7">
        <w:t xml:space="preserve"> or</w:t>
      </w:r>
      <w:r w:rsidR="002F68E6">
        <w:t xml:space="preserve"> compromise</w:t>
      </w:r>
      <w:r w:rsidRPr="00354E1C">
        <w:t xml:space="preserve"> or composition, protected from creditors under any statute or dissolved</w:t>
      </w:r>
      <w:r w:rsidR="0063766A">
        <w:t xml:space="preserve"> </w:t>
      </w:r>
      <w:bookmarkStart w:id="92" w:name="F_Insolvent"/>
      <w:r w:rsidR="0063766A">
        <w:t xml:space="preserve">(in each case, other than to carry out a reconstruction or amalgamation while solvent on terms approved by the other parties to this </w:t>
      </w:r>
      <w:r w:rsidR="00F92175">
        <w:t>agreement</w:t>
      </w:r>
      <w:r w:rsidR="0063766A">
        <w:t>)</w:t>
      </w:r>
      <w:bookmarkEnd w:id="92"/>
      <w:r>
        <w:t>;</w:t>
      </w:r>
    </w:p>
    <w:p w:rsidR="00F573D5" w:rsidRPr="00354E1C" w:rsidP="00CB5390" w14:paraId="439293B5" w14:textId="77777777">
      <w:pPr>
        <w:pStyle w:val="Heading8"/>
      </w:pPr>
      <w:r w:rsidRPr="00354E1C">
        <w:t>an application or order has been made (and in the case of an application</w:t>
      </w:r>
      <w:r w:rsidR="005D2F06">
        <w:t xml:space="preserve"> which is disputed by the person</w:t>
      </w:r>
      <w:r w:rsidRPr="00354E1C">
        <w:t xml:space="preserve">, it is not stayed, withdrawn or dismissed within </w:t>
      </w:r>
      <w:r w:rsidR="001B6CF9">
        <w:t>10 Business Days</w:t>
      </w:r>
      <w:r w:rsidRPr="00354E1C">
        <w:t>), resolution passed</w:t>
      </w:r>
      <w:r w:rsidR="00096004">
        <w:t>,</w:t>
      </w:r>
      <w:r>
        <w:t xml:space="preserve"> </w:t>
      </w:r>
      <w:r w:rsidRPr="00354E1C">
        <w:t xml:space="preserve">proposal put forward or any other action taken, in each case in connection with that person, which is preparatory to or could result in any of </w:t>
      </w:r>
      <w:r>
        <w:t xml:space="preserve">the things described in paragraphs (a), (b) or (c) </w:t>
      </w:r>
      <w:r w:rsidRPr="00A40C8F">
        <w:t>or any other action taken, in each case in connection with that person, in respect of any of the things described in paragraphs (a), (b) or (c);</w:t>
      </w:r>
    </w:p>
    <w:p w:rsidR="00F573D5" w:rsidRPr="00354E1C" w:rsidP="00CB5390" w14:paraId="6939702D" w14:textId="77777777">
      <w:pPr>
        <w:pStyle w:val="Heading8"/>
      </w:pPr>
      <w:r w:rsidRPr="00354E1C">
        <w:t xml:space="preserve">it is taken (under section 459F(1) of the </w:t>
      </w:r>
      <w:r w:rsidRPr="00544142" w:rsidR="00544142">
        <w:rPr>
          <w:rFonts w:eastAsia="SimSun"/>
          <w:lang w:eastAsia="zh-CN"/>
        </w:rPr>
        <w:t>Corporations Act</w:t>
      </w:r>
      <w:r w:rsidRPr="00354E1C">
        <w:t xml:space="preserve">) to have failed to </w:t>
      </w:r>
      <w:r>
        <w:t>comply with a statutory demand;</w:t>
      </w:r>
    </w:p>
    <w:p w:rsidR="00F573D5" w:rsidRPr="00354E1C" w:rsidP="00CB5390" w14:paraId="5B915DFD" w14:textId="77777777">
      <w:pPr>
        <w:pStyle w:val="Heading8"/>
      </w:pPr>
      <w:r w:rsidRPr="00354E1C">
        <w:t xml:space="preserve">it is the subject of an event described in section 459C(2)(b) or section 585 of the </w:t>
      </w:r>
      <w:r w:rsidRPr="00544142" w:rsidR="00544142">
        <w:rPr>
          <w:rFonts w:eastAsia="SimSun"/>
          <w:lang w:eastAsia="zh-CN"/>
        </w:rPr>
        <w:t>Corporations Act</w:t>
      </w:r>
      <w:r w:rsidRPr="0005704C" w:rsidR="00544142">
        <w:rPr>
          <w:i/>
        </w:rPr>
        <w:t xml:space="preserve"> </w:t>
      </w:r>
      <w:r w:rsidRPr="00354E1C">
        <w:t>(or it makes a statement from which another</w:t>
      </w:r>
      <w:r w:rsidR="00522A83">
        <w:t xml:space="preserve"> party to this agreement</w:t>
      </w:r>
      <w:r w:rsidRPr="00354E1C">
        <w:t xml:space="preserve"> reason</w:t>
      </w:r>
      <w:r>
        <w:t>ably deduces it is so subject);</w:t>
      </w:r>
    </w:p>
    <w:p w:rsidR="00F573D5" w:rsidRPr="00354E1C" w:rsidP="00CB5390" w14:paraId="72CFA579" w14:textId="77777777">
      <w:pPr>
        <w:pStyle w:val="Heading8"/>
      </w:pPr>
      <w:r w:rsidRPr="00354E1C">
        <w:t>it is otherwise unable to pay its debts when they fall due; or</w:t>
      </w:r>
    </w:p>
    <w:p w:rsidR="00F573D5" w:rsidP="00CB5390" w14:paraId="230C08BF" w14:textId="77777777">
      <w:pPr>
        <w:pStyle w:val="Heading8"/>
      </w:pPr>
      <w:r w:rsidRPr="00354E1C">
        <w:t xml:space="preserve">something having a substantially similar effect to </w:t>
      </w:r>
      <w:r>
        <w:t>any of the things described in paragraphs </w:t>
      </w:r>
      <w:r w:rsidRPr="00354E1C">
        <w:t>(a) to (</w:t>
      </w:r>
      <w:r w:rsidR="008F2027">
        <w:t>g</w:t>
      </w:r>
      <w:r w:rsidRPr="00354E1C">
        <w:t xml:space="preserve">) happens in connection with that </w:t>
      </w:r>
      <w:r w:rsidR="00EA3A13">
        <w:t>party</w:t>
      </w:r>
      <w:r w:rsidRPr="00354E1C">
        <w:t xml:space="preserve"> under the law of any jurisdiction.</w:t>
      </w:r>
    </w:p>
    <w:p w:rsidR="009C1DEC" w:rsidRPr="009C1DEC" w:rsidP="00CB5390" w14:paraId="27EFC7B8" w14:textId="4D2DD69B">
      <w:pPr>
        <w:pStyle w:val="Heading7"/>
      </w:pPr>
      <w:r>
        <w:rPr>
          <w:b/>
          <w:bCs/>
        </w:rPr>
        <w:t>Insurance Policies</w:t>
      </w:r>
      <w:r>
        <w:t xml:space="preserve"> has the meaning given in clause </w:t>
      </w:r>
      <w:r w:rsidR="000425C1">
        <w:fldChar w:fldCharType="begin"/>
      </w:r>
      <w:r w:rsidR="000425C1">
        <w:instrText xml:space="preserve"> REF _Ref207266668 \w \h </w:instrText>
      </w:r>
      <w:r w:rsidR="000425C1">
        <w:fldChar w:fldCharType="separate"/>
      </w:r>
      <w:r w:rsidR="009142C0">
        <w:t>8(a)</w:t>
      </w:r>
      <w:r w:rsidR="000425C1">
        <w:fldChar w:fldCharType="end"/>
      </w:r>
      <w:r>
        <w:t xml:space="preserve"> (“</w:t>
      </w:r>
      <w:r w:rsidR="000425C1">
        <w:fldChar w:fldCharType="begin"/>
      </w:r>
      <w:r w:rsidR="000425C1">
        <w:instrText xml:space="preserve"> REF _Ref106877085 \h </w:instrText>
      </w:r>
      <w:r w:rsidR="000425C1">
        <w:fldChar w:fldCharType="separate"/>
      </w:r>
      <w:r w:rsidR="009142C0">
        <w:t>Insurance</w:t>
      </w:r>
      <w:r w:rsidR="000425C1">
        <w:fldChar w:fldCharType="end"/>
      </w:r>
      <w:r>
        <w:t xml:space="preserve">”). </w:t>
      </w:r>
    </w:p>
    <w:p w:rsidR="0008591C" w:rsidP="00CB5390" w14:paraId="1FB84F8C" w14:textId="4C636C6A">
      <w:pPr>
        <w:pStyle w:val="Heading7"/>
      </w:pPr>
      <w:r>
        <w:rPr>
          <w:b/>
        </w:rPr>
        <w:t xml:space="preserve">Invoice </w:t>
      </w:r>
      <w:r>
        <w:t xml:space="preserve">has the meaning given in clause </w:t>
      </w:r>
      <w:r w:rsidR="008C1FCC">
        <w:rPr>
          <w:bCs/>
        </w:rPr>
        <w:fldChar w:fldCharType="begin"/>
      </w:r>
      <w:r w:rsidR="008C1FCC">
        <w:rPr>
          <w:bCs/>
        </w:rPr>
        <w:instrText xml:space="preserve"> REF _Ref467051310 \w \h </w:instrText>
      </w:r>
      <w:r w:rsidR="008C1FCC">
        <w:rPr>
          <w:bCs/>
        </w:rPr>
        <w:fldChar w:fldCharType="separate"/>
      </w:r>
      <w:r w:rsidR="009142C0">
        <w:rPr>
          <w:bCs/>
        </w:rPr>
        <w:t>17.1</w:t>
      </w:r>
      <w:r w:rsidR="008C1FCC">
        <w:rPr>
          <w:bCs/>
        </w:rPr>
        <w:fldChar w:fldCharType="end"/>
      </w:r>
      <w:r>
        <w:t xml:space="preserve"> (“</w:t>
      </w:r>
      <w:r w:rsidR="00753680">
        <w:fldChar w:fldCharType="begin"/>
      </w:r>
      <w:r w:rsidR="00753680">
        <w:instrText xml:space="preserve"> REF _Ref467051310 \h </w:instrText>
      </w:r>
      <w:r w:rsidR="00753680">
        <w:fldChar w:fldCharType="separate"/>
      </w:r>
      <w:r w:rsidR="009142C0">
        <w:t>Billing</w:t>
      </w:r>
      <w:r w:rsidR="00753680">
        <w:fldChar w:fldCharType="end"/>
      </w:r>
      <w:r>
        <w:t>”).</w:t>
      </w:r>
    </w:p>
    <w:p w:rsidR="008C1FCC" w:rsidRPr="00722831" w:rsidP="00CB5390" w14:paraId="7CD05E42" w14:textId="1E3BECDF">
      <w:pPr>
        <w:pStyle w:val="Heading7"/>
      </w:pPr>
      <w:r>
        <w:rPr>
          <w:b/>
        </w:rPr>
        <w:t>Invoiced Sum</w:t>
      </w:r>
      <w:r>
        <w:rPr>
          <w:bCs/>
        </w:rPr>
        <w:t xml:space="preserve"> has the meaning given in clause </w:t>
      </w:r>
      <w:r>
        <w:rPr>
          <w:bCs/>
        </w:rPr>
        <w:fldChar w:fldCharType="begin"/>
      </w:r>
      <w:r>
        <w:rPr>
          <w:bCs/>
        </w:rPr>
        <w:instrText xml:space="preserve"> REF _Ref467051310 \w \h </w:instrText>
      </w:r>
      <w:r>
        <w:rPr>
          <w:bCs/>
        </w:rPr>
        <w:fldChar w:fldCharType="separate"/>
      </w:r>
      <w:r w:rsidR="009142C0">
        <w:rPr>
          <w:bCs/>
        </w:rPr>
        <w:t>17.1</w:t>
      </w:r>
      <w:r>
        <w:rPr>
          <w:bCs/>
        </w:rPr>
        <w:fldChar w:fldCharType="end"/>
      </w:r>
      <w:r>
        <w:rPr>
          <w:bCs/>
        </w:rPr>
        <w:t xml:space="preserve"> (“</w:t>
      </w:r>
      <w:r>
        <w:rPr>
          <w:bCs/>
        </w:rPr>
        <w:fldChar w:fldCharType="begin"/>
      </w:r>
      <w:r>
        <w:rPr>
          <w:bCs/>
        </w:rPr>
        <w:instrText xml:space="preserve">  REF _Ref467051310 \h </w:instrText>
      </w:r>
      <w:r>
        <w:rPr>
          <w:bCs/>
        </w:rPr>
        <w:fldChar w:fldCharType="separate"/>
      </w:r>
      <w:r w:rsidR="009142C0">
        <w:t>Billing</w:t>
      </w:r>
      <w:r>
        <w:rPr>
          <w:bCs/>
        </w:rPr>
        <w:fldChar w:fldCharType="end"/>
      </w:r>
      <w:r>
        <w:rPr>
          <w:bCs/>
        </w:rPr>
        <w:t>”)</w:t>
      </w:r>
      <w:r w:rsidR="001E3C0E">
        <w:rPr>
          <w:bCs/>
        </w:rPr>
        <w:t>.</w:t>
      </w:r>
    </w:p>
    <w:p w:rsidR="00722831" w:rsidRPr="000770B7" w:rsidP="00CB5390" w14:paraId="60BD1737" w14:textId="59F1FC92">
      <w:pPr>
        <w:pStyle w:val="Heading7"/>
        <w:rPr>
          <w:b/>
          <w:bCs/>
        </w:rPr>
      </w:pPr>
      <w:bookmarkStart w:id="93" w:name="_Hlk107939467"/>
      <w:r w:rsidRPr="00E4474A">
        <w:rPr>
          <w:b/>
          <w:bCs/>
        </w:rPr>
        <w:t>Knowledge Sharing Deliverables</w:t>
      </w:r>
      <w:r w:rsidRPr="00E4474A" w:rsidR="00E4474A">
        <w:rPr>
          <w:b/>
          <w:bCs/>
        </w:rPr>
        <w:t xml:space="preserve"> </w:t>
      </w:r>
      <w:r w:rsidR="00295A88">
        <w:t xml:space="preserve">means the deliverables set out in the table in </w:t>
      </w:r>
      <w:r w:rsidR="00295A88">
        <w:fldChar w:fldCharType="begin"/>
      </w:r>
      <w:r w:rsidR="00295A88">
        <w:instrText xml:space="preserve"> REF _Ref108021783 \r \h </w:instrText>
      </w:r>
      <w:r w:rsidR="00295A88">
        <w:fldChar w:fldCharType="separate"/>
      </w:r>
      <w:r w:rsidR="009142C0">
        <w:t>Schedule 3</w:t>
      </w:r>
      <w:r w:rsidR="00295A88">
        <w:fldChar w:fldCharType="end"/>
      </w:r>
      <w:r w:rsidR="00295A88">
        <w:t xml:space="preserve"> (“</w:t>
      </w:r>
      <w:r w:rsidR="00295A88">
        <w:fldChar w:fldCharType="begin"/>
      </w:r>
      <w:r w:rsidR="00295A88">
        <w:instrText xml:space="preserve"> REF _Ref108021785 \h </w:instrText>
      </w:r>
      <w:r w:rsidR="00295A88">
        <w:fldChar w:fldCharType="separate"/>
      </w:r>
      <w:r w:rsidR="009142C0">
        <w:t>Knowledge sharing plan</w:t>
      </w:r>
      <w:r w:rsidR="00295A88">
        <w:fldChar w:fldCharType="end"/>
      </w:r>
      <w:r w:rsidR="00295A88">
        <w:t>”)</w:t>
      </w:r>
      <w:r w:rsidRPr="00E4474A" w:rsidR="00E4474A">
        <w:t>.</w:t>
      </w:r>
    </w:p>
    <w:bookmarkEnd w:id="93"/>
    <w:p w:rsidR="0063766A" w:rsidP="0063766A" w14:paraId="513081F4" w14:textId="191D0C22">
      <w:pPr>
        <w:pStyle w:val="Heading7"/>
        <w:numPr>
          <w:ilvl w:val="0"/>
          <w:numId w:val="0"/>
        </w:numPr>
        <w:ind w:left="737"/>
      </w:pPr>
      <w:r w:rsidRPr="007049DF">
        <w:rPr>
          <w:b/>
        </w:rPr>
        <w:t>Law</w:t>
      </w:r>
      <w:r>
        <w:t xml:space="preserve"> means </w:t>
      </w:r>
      <w:r w:rsidRPr="005A3799">
        <w:t>common law, principles of equity, and laws made by parliament including State, Territory and Commonwealth laws and regulations and other instruments under them, and considerations of any of them)</w:t>
      </w:r>
      <w:r w:rsidR="00E949EB">
        <w:t xml:space="preserve"> and includes the </w:t>
      </w:r>
      <w:r w:rsidR="00B046DE">
        <w:t xml:space="preserve">NER and the </w:t>
      </w:r>
      <w:r w:rsidR="00E949EB">
        <w:t>rules of any recognised securities exchange</w:t>
      </w:r>
      <w:r>
        <w:t>.</w:t>
      </w:r>
    </w:p>
    <w:p w:rsidR="000F0107" w:rsidP="000F0107" w14:paraId="47AD80E0" w14:textId="3A462C3E">
      <w:pPr>
        <w:pStyle w:val="Heading7"/>
        <w:numPr>
          <w:ilvl w:val="0"/>
          <w:numId w:val="0"/>
        </w:numPr>
        <w:ind w:left="737"/>
        <w:rPr>
          <w:bCs/>
        </w:rPr>
      </w:pPr>
      <w:r>
        <w:rPr>
          <w:b/>
        </w:rPr>
        <w:t xml:space="preserve">Load Owner </w:t>
      </w:r>
      <w:r>
        <w:rPr>
          <w:bCs/>
        </w:rPr>
        <w:t xml:space="preserve">means the </w:t>
      </w:r>
      <w:r w:rsidR="005F5258">
        <w:rPr>
          <w:bCs/>
        </w:rPr>
        <w:t>owner or operator of the facility consuming electricity which has been registered as a WDRU by LTES Operator.</w:t>
      </w:r>
      <w:r>
        <w:rPr>
          <w:bCs/>
        </w:rPr>
        <w:t xml:space="preserve"> </w:t>
      </w:r>
    </w:p>
    <w:p w:rsidR="00EA327F" w:rsidP="000F0107" w14:paraId="3BB38E17" w14:textId="31116A36">
      <w:pPr>
        <w:pStyle w:val="Heading7"/>
        <w:numPr>
          <w:ilvl w:val="0"/>
          <w:numId w:val="0"/>
        </w:numPr>
        <w:ind w:left="737"/>
        <w:rPr>
          <w:bCs/>
        </w:rPr>
      </w:pPr>
      <w:r w:rsidRPr="00EA327F">
        <w:rPr>
          <w:bCs/>
        </w:rPr>
        <w:t>The</w:t>
      </w:r>
      <w:r>
        <w:rPr>
          <w:b/>
        </w:rPr>
        <w:t xml:space="preserve"> Location Criteria </w:t>
      </w:r>
      <w:r>
        <w:rPr>
          <w:bCs/>
        </w:rPr>
        <w:t>is satisfied by a WDRU if that WDRU:</w:t>
      </w:r>
    </w:p>
    <w:p w:rsidR="00EA327F" w:rsidP="00EA327F" w14:paraId="00510CF8" w14:textId="0116D811">
      <w:pPr>
        <w:pStyle w:val="Heading8"/>
        <w:rPr>
          <w:bCs/>
        </w:rPr>
      </w:pPr>
      <w:r>
        <w:rPr>
          <w:bCs/>
        </w:rPr>
        <w:t>has a Connection Point that is located in the New South Wales region of the NEM; and</w:t>
      </w:r>
    </w:p>
    <w:p w:rsidR="00EA327F" w:rsidRPr="00EA327F" w:rsidP="00EA327F" w14:paraId="5F478C99" w14:textId="7C4FDD22">
      <w:pPr>
        <w:pStyle w:val="Heading8"/>
        <w:rPr>
          <w:bCs/>
        </w:rPr>
      </w:pPr>
      <w:r>
        <w:rPr>
          <w:bCs/>
        </w:rPr>
        <w:t xml:space="preserve">has a LRF that </w:t>
      </w:r>
      <w:r w:rsidR="00886380">
        <w:rPr>
          <w:bCs/>
        </w:rPr>
        <w:t xml:space="preserve">equals </w:t>
      </w:r>
      <w:r>
        <w:rPr>
          <w:bCs/>
        </w:rPr>
        <w:t>or exceeds the Minimum LRF.</w:t>
      </w:r>
    </w:p>
    <w:p w:rsidR="004D6004" w:rsidRPr="004D6004" w:rsidP="00CB5390" w14:paraId="00F49744" w14:textId="5E9588A3">
      <w:pPr>
        <w:pStyle w:val="Heading7"/>
      </w:pPr>
      <w:r>
        <w:rPr>
          <w:b/>
          <w:bCs/>
        </w:rPr>
        <w:t xml:space="preserve">LOR Reserve Level </w:t>
      </w:r>
      <w:r>
        <w:t xml:space="preserve">means an </w:t>
      </w:r>
      <w:r w:rsidR="006E1F48">
        <w:t>‘</w:t>
      </w:r>
      <w:r>
        <w:t>LOR2</w:t>
      </w:r>
      <w:r w:rsidR="006E1F48">
        <w:t>’</w:t>
      </w:r>
      <w:r>
        <w:t xml:space="preserve"> or </w:t>
      </w:r>
      <w:r w:rsidR="006E1F48">
        <w:t>‘</w:t>
      </w:r>
      <w:r>
        <w:t>LOR3</w:t>
      </w:r>
      <w:r w:rsidR="006E1F48">
        <w:t>’</w:t>
      </w:r>
      <w:r>
        <w:t xml:space="preserve"> </w:t>
      </w:r>
      <w:r w:rsidR="006E1F48">
        <w:t xml:space="preserve">(as defined in the Reserve Level Declaration Guidelines) </w:t>
      </w:r>
      <w:r>
        <w:t>as applicable</w:t>
      </w:r>
      <w:r w:rsidR="006E1F48">
        <w:t>.</w:t>
      </w:r>
    </w:p>
    <w:p w:rsidR="00F573D5" w:rsidP="00CB5390" w14:paraId="4CF659D6" w14:textId="39BF74E7">
      <w:pPr>
        <w:pStyle w:val="Heading7"/>
      </w:pPr>
      <w:r w:rsidRPr="00B853CC">
        <w:rPr>
          <w:b/>
          <w:bCs/>
        </w:rPr>
        <w:t>Loss</w:t>
      </w:r>
      <w:r w:rsidRPr="00F15F2C">
        <w:t xml:space="preserve"> means all damage, loss, cost, </w:t>
      </w:r>
      <w:r w:rsidR="008C1FCC">
        <w:t>C</w:t>
      </w:r>
      <w:r w:rsidRPr="00F15F2C">
        <w:t>laim, obligation or expense (including legal costs and expenses of any kind).</w:t>
      </w:r>
    </w:p>
    <w:p w:rsidR="00D727AE" w:rsidP="00CB5390" w14:paraId="602DC5D1" w14:textId="79DA9B74">
      <w:pPr>
        <w:pStyle w:val="Heading7"/>
      </w:pPr>
      <w:r>
        <w:rPr>
          <w:b/>
          <w:bCs/>
        </w:rPr>
        <w:t xml:space="preserve">LRF </w:t>
      </w:r>
      <w:r>
        <w:t>means, in respect of a WDRU, the Locational Reliability Factor (as set out in the tender guidelines applicable to LTES Operator’s tender bid for this agreement) for location of that WDRU.</w:t>
      </w:r>
    </w:p>
    <w:p w:rsidR="00AB7D52" w:rsidP="00CB5390" w14:paraId="5811D27F" w14:textId="211D3E0F">
      <w:pPr>
        <w:pStyle w:val="Heading7"/>
      </w:pPr>
      <w:r>
        <w:rPr>
          <w:b/>
          <w:bCs/>
        </w:rPr>
        <w:t xml:space="preserve">LRF-weighted MRC </w:t>
      </w:r>
      <w:r>
        <w:t>means, in respect of a WDRU, the MRC of that WDRU multiplied by the LRF for that WDRU.</w:t>
      </w:r>
    </w:p>
    <w:p w:rsidR="00E047ED" w:rsidRPr="00123360" w:rsidP="00CB5390" w14:paraId="3BB6D91A" w14:textId="072FA968">
      <w:pPr>
        <w:pStyle w:val="Heading7"/>
      </w:pPr>
      <w:r w:rsidRPr="00123360">
        <w:rPr>
          <w:b/>
        </w:rPr>
        <w:t>Material Alteration</w:t>
      </w:r>
      <w:r w:rsidRPr="00123360">
        <w:rPr>
          <w:bCs/>
        </w:rPr>
        <w:t xml:space="preserve"> means: </w:t>
      </w:r>
    </w:p>
    <w:p w:rsidR="00F630EC" w:rsidP="00CB5390" w14:paraId="11C64E2E" w14:textId="0A6731F2">
      <w:pPr>
        <w:pStyle w:val="Heading8"/>
      </w:pPr>
      <w:r w:rsidRPr="00175515">
        <w:tab/>
      </w:r>
      <w:bookmarkStart w:id="94" w:name="_Ref127802159"/>
      <w:r w:rsidRPr="00175515">
        <w:t xml:space="preserve">a removal of, or alteration to, a WDRU </w:t>
      </w:r>
      <w:r w:rsidR="00820277">
        <w:t>that is</w:t>
      </w:r>
      <w:r w:rsidRPr="00175515" w:rsidR="00820277">
        <w:t xml:space="preserve"> </w:t>
      </w:r>
      <w:r w:rsidRPr="00175515">
        <w:t xml:space="preserve">part of the Project which means (after that removal or alteration) </w:t>
      </w:r>
      <w:r w:rsidR="003629E6">
        <w:t xml:space="preserve">the </w:t>
      </w:r>
      <w:r w:rsidR="00C85EFD">
        <w:t xml:space="preserve">Total </w:t>
      </w:r>
      <w:r w:rsidR="00AB7D52">
        <w:t xml:space="preserve">LRF-weighted </w:t>
      </w:r>
      <w:r w:rsidR="00C85EFD">
        <w:t xml:space="preserve">MRC of the </w:t>
      </w:r>
      <w:r w:rsidR="003629E6">
        <w:t xml:space="preserve">Project would not </w:t>
      </w:r>
      <w:r w:rsidR="00D65A5B">
        <w:t xml:space="preserve">equal </w:t>
      </w:r>
      <w:r w:rsidR="00207FAB">
        <w:t>or exceed</w:t>
      </w:r>
      <w:r w:rsidR="00B5297F">
        <w:t xml:space="preserve"> the</w:t>
      </w:r>
      <w:r w:rsidR="00207FAB">
        <w:t xml:space="preserve"> </w:t>
      </w:r>
      <w:r w:rsidRPr="00175515">
        <w:t>Guaranteed Capacity</w:t>
      </w:r>
      <w:r w:rsidRPr="00123360" w:rsidR="00E047ED">
        <w:t xml:space="preserve">; </w:t>
      </w:r>
      <w:bookmarkEnd w:id="94"/>
    </w:p>
    <w:p w:rsidR="00BD399D" w:rsidRPr="00CE065B" w:rsidP="00EA327F" w14:paraId="37538A5B" w14:textId="29D51932">
      <w:pPr>
        <w:pStyle w:val="Heading8"/>
      </w:pPr>
      <w:r>
        <w:tab/>
      </w:r>
      <w:bookmarkStart w:id="95" w:name="_Ref127802171"/>
      <w:r w:rsidRPr="00123360" w:rsidR="00E047ED">
        <w:t xml:space="preserve">the </w:t>
      </w:r>
      <w:r>
        <w:t xml:space="preserve">addition of a WDRU to the Project, or </w:t>
      </w:r>
      <w:r w:rsidRPr="00175515" w:rsidR="00CE065B">
        <w:t>alteration of a WDRU comprising part of the Project</w:t>
      </w:r>
      <w:r>
        <w:t>,</w:t>
      </w:r>
      <w:r w:rsidRPr="00175515" w:rsidR="00CE065B">
        <w:t xml:space="preserve"> such that</w:t>
      </w:r>
      <w:r>
        <w:t xml:space="preserve"> a</w:t>
      </w:r>
      <w:r w:rsidR="00EA327F">
        <w:t>ny</w:t>
      </w:r>
      <w:r>
        <w:t xml:space="preserve"> WDRU forming part of the Project </w:t>
      </w:r>
      <w:r w:rsidR="00EA327F">
        <w:t>no longer satisfies the Location Criteria</w:t>
      </w:r>
      <w:r w:rsidR="0009773D">
        <w:t>; or</w:t>
      </w:r>
      <w:bookmarkEnd w:id="95"/>
    </w:p>
    <w:p w:rsidR="00175515" w:rsidRPr="00175515" w:rsidP="00CB5390" w14:paraId="6F828BB2" w14:textId="43B2ABB6">
      <w:pPr>
        <w:pStyle w:val="Heading8"/>
      </w:pPr>
      <w:r>
        <w:t>a</w:t>
      </w:r>
      <w:r w:rsidRPr="00175515">
        <w:t xml:space="preserve">ny </w:t>
      </w:r>
      <w:r>
        <w:t>activity taken by LTES Operator</w:t>
      </w:r>
      <w:r w:rsidRPr="00175515">
        <w:t xml:space="preserve"> under</w:t>
      </w:r>
      <w:r>
        <w:t xml:space="preserve"> paragraphs</w:t>
      </w:r>
      <w:r w:rsidR="008B4A19">
        <w:t xml:space="preserve"> </w:t>
      </w:r>
      <w:r>
        <w:fldChar w:fldCharType="begin"/>
      </w:r>
      <w:r>
        <w:instrText xml:space="preserve"> REF _Ref127802159 \n \h </w:instrText>
      </w:r>
      <w:r>
        <w:fldChar w:fldCharType="separate"/>
      </w:r>
      <w:r w:rsidR="009142C0">
        <w:t>(a)</w:t>
      </w:r>
      <w:r>
        <w:fldChar w:fldCharType="end"/>
      </w:r>
      <w:r w:rsidR="0009773D">
        <w:t xml:space="preserve"> or</w:t>
      </w:r>
      <w:r>
        <w:t xml:space="preserve"> </w:t>
      </w:r>
      <w:r>
        <w:fldChar w:fldCharType="begin"/>
      </w:r>
      <w:r>
        <w:instrText xml:space="preserve"> REF _Ref127802171 \n \h </w:instrText>
      </w:r>
      <w:r>
        <w:fldChar w:fldCharType="separate"/>
      </w:r>
      <w:r w:rsidR="009142C0">
        <w:t>(b)</w:t>
      </w:r>
      <w:r>
        <w:fldChar w:fldCharType="end"/>
      </w:r>
      <w:r>
        <w:t xml:space="preserve"> that materially and adversely impacts LTES Operator’s performance of the Social Licence Commitments.</w:t>
      </w:r>
      <w:r w:rsidR="00C9399F">
        <w:t xml:space="preserve"> </w:t>
      </w:r>
    </w:p>
    <w:p w:rsidR="00DC4FDE" w:rsidRPr="00A24EC4" w:rsidP="00CB5390" w14:paraId="14D469DB" w14:textId="237D0765">
      <w:pPr>
        <w:pStyle w:val="Heading7"/>
        <w:rPr>
          <w:highlight w:val="yellow"/>
        </w:rPr>
      </w:pPr>
      <w:r>
        <w:rPr>
          <w:b/>
          <w:bCs/>
        </w:rPr>
        <w:t>Modern Slavery</w:t>
      </w:r>
      <w:r>
        <w:t xml:space="preserve"> means any activity, practice or conduct that would constitute an offence in relation to slavery, forced labour, involuntary servitude, debt bondage, human trafficking</w:t>
      </w:r>
      <w:r w:rsidR="00C72694">
        <w:t xml:space="preserve">, and other slavery-like exploitation as prohibited under all applicable anti-slavery and human trafficking laws, statutes, regulations and codes from time to time in force including but not limited to the </w:t>
      </w:r>
      <w:r w:rsidR="00C72694">
        <w:rPr>
          <w:i/>
          <w:iCs/>
        </w:rPr>
        <w:t xml:space="preserve">Modern Slavery Act 2018 </w:t>
      </w:r>
      <w:r w:rsidR="00C72694">
        <w:t>(</w:t>
      </w:r>
      <w:r w:rsidR="00C72694">
        <w:t>Cth</w:t>
      </w:r>
      <w:r w:rsidR="00C72694">
        <w:t xml:space="preserve">), the </w:t>
      </w:r>
      <w:r w:rsidR="00C72694">
        <w:rPr>
          <w:i/>
          <w:iCs/>
        </w:rPr>
        <w:t xml:space="preserve">Criminal Code Act 1995 </w:t>
      </w:r>
      <w:r w:rsidR="00C72694">
        <w:t>(</w:t>
      </w:r>
      <w:r w:rsidR="00C72694">
        <w:t>Cth</w:t>
      </w:r>
      <w:r w:rsidR="00C72694">
        <w:t xml:space="preserve">), sch 1, divisions 270 and 271 and </w:t>
      </w:r>
      <w:r w:rsidR="00C72694">
        <w:rPr>
          <w:i/>
          <w:iCs/>
        </w:rPr>
        <w:t xml:space="preserve">Modern Slavery Act 2018 </w:t>
      </w:r>
      <w:r w:rsidR="00C72694">
        <w:t xml:space="preserve">(NSW). For avoidance of doubt, </w:t>
      </w:r>
      <w:r w:rsidR="00C72694">
        <w:rPr>
          <w:b/>
          <w:bCs/>
        </w:rPr>
        <w:t>Modern Slavery</w:t>
      </w:r>
      <w:r w:rsidR="00C72694">
        <w:t xml:space="preserve"> includes any conditions or practices similar to those prohibited under those laws, statutes, regulations and codes. </w:t>
      </w:r>
    </w:p>
    <w:p w:rsidR="008A7CA0" w:rsidRPr="008A7CA0" w:rsidP="008A7CA0" w14:paraId="6D0D4004" w14:textId="77777777">
      <w:pPr>
        <w:pStyle w:val="Heading7"/>
        <w:rPr>
          <w:highlight w:val="yellow"/>
        </w:rPr>
      </w:pPr>
      <w:r>
        <w:rPr>
          <w:b/>
          <w:bCs/>
        </w:rPr>
        <w:t>MRC</w:t>
      </w:r>
      <w:r>
        <w:t xml:space="preserve"> means “maximum responsive component” (as defined in the NER). </w:t>
      </w:r>
    </w:p>
    <w:p w:rsidR="00CD5BEF" w:rsidRPr="00CD5BEF" w:rsidP="00CB5390" w14:paraId="5FB3F435" w14:textId="3148FA20">
      <w:pPr>
        <w:pStyle w:val="Heading7"/>
      </w:pPr>
      <w:r w:rsidRPr="00CD5BEF">
        <w:rPr>
          <w:b/>
          <w:bCs/>
        </w:rPr>
        <w:t>MW</w:t>
      </w:r>
      <w:r>
        <w:t xml:space="preserve"> means megawatt, a measure of electrical power.</w:t>
      </w:r>
    </w:p>
    <w:p w:rsidR="000D6D2B" w:rsidP="00CB5390" w14:paraId="15AC8BCB" w14:textId="77777777">
      <w:pPr>
        <w:pStyle w:val="Heading7"/>
      </w:pPr>
      <w:r>
        <w:rPr>
          <w:b/>
        </w:rPr>
        <w:t xml:space="preserve">MWh </w:t>
      </w:r>
      <w:r>
        <w:t>means megawatt hour, a measure of electrical energy.</w:t>
      </w:r>
    </w:p>
    <w:p w:rsidR="00907F1C" w:rsidP="00CB5390" w14:paraId="177BABDD" w14:textId="77777777">
      <w:pPr>
        <w:pStyle w:val="Heading7"/>
      </w:pPr>
      <w:r w:rsidRPr="00DE0170">
        <w:rPr>
          <w:b/>
        </w:rPr>
        <w:t>National Electricity Law</w:t>
      </w:r>
      <w:r>
        <w:t xml:space="preserve"> means the National Electricity Law set out in the </w:t>
      </w:r>
      <w:r w:rsidR="00EC7FD8">
        <w:t>schedule </w:t>
      </w:r>
      <w:r>
        <w:t xml:space="preserve">to the </w:t>
      </w:r>
      <w:r w:rsidRPr="001B52F1">
        <w:rPr>
          <w:i/>
        </w:rPr>
        <w:t>National Electricity (South Australia) Act 1996</w:t>
      </w:r>
      <w:r>
        <w:t xml:space="preserve"> (SA)</w:t>
      </w:r>
      <w:r w:rsidR="00DE15DA">
        <w:t xml:space="preserve"> as it applies </w:t>
      </w:r>
      <w:r w:rsidR="007A2BD7">
        <w:t>in</w:t>
      </w:r>
      <w:r w:rsidR="00DE15DA">
        <w:t xml:space="preserve"> </w:t>
      </w:r>
      <w:r w:rsidR="00A11E4B">
        <w:t>New South Wales</w:t>
      </w:r>
      <w:r w:rsidR="00DE15DA">
        <w:t xml:space="preserve">. </w:t>
      </w:r>
    </w:p>
    <w:p w:rsidR="00907F1C" w:rsidP="00CB5390" w14:paraId="7E7CEAD7" w14:textId="77777777">
      <w:pPr>
        <w:pStyle w:val="Heading7"/>
      </w:pPr>
      <w:r w:rsidRPr="00DE0170">
        <w:rPr>
          <w:b/>
        </w:rPr>
        <w:t>NEM</w:t>
      </w:r>
      <w:r>
        <w:t xml:space="preserve"> means the </w:t>
      </w:r>
      <w:bookmarkStart w:id="96" w:name="_9kR3WTr26648HcCpyu0nmRMtl1H7tuCTxU6H5F"/>
      <w:r>
        <w:t>National Electricity Market</w:t>
      </w:r>
      <w:bookmarkEnd w:id="96"/>
      <w:r w:rsidR="000D6D2B">
        <w:t xml:space="preserve"> </w:t>
      </w:r>
      <w:r w:rsidRPr="000D6D2B" w:rsidR="000D6D2B">
        <w:t xml:space="preserve">administered by AEMO in accordance with the </w:t>
      </w:r>
      <w:r w:rsidR="00161971">
        <w:t>NER</w:t>
      </w:r>
      <w:r>
        <w:t>.</w:t>
      </w:r>
    </w:p>
    <w:p w:rsidR="00907F1C" w:rsidP="00CB5390" w14:paraId="194A24BB" w14:textId="77777777">
      <w:pPr>
        <w:pStyle w:val="Heading7"/>
      </w:pPr>
      <w:r w:rsidRPr="00DE0170">
        <w:rPr>
          <w:b/>
        </w:rPr>
        <w:t>NE</w:t>
      </w:r>
      <w:r w:rsidR="00F25013">
        <w:rPr>
          <w:b/>
        </w:rPr>
        <w:t>R</w:t>
      </w:r>
      <w:r>
        <w:t xml:space="preserve"> means the </w:t>
      </w:r>
      <w:r w:rsidRPr="000D6D2B" w:rsidR="000D6D2B">
        <w:t>National Electricity Rules made under the National Electricity Law</w:t>
      </w:r>
      <w:r w:rsidR="00A811B9">
        <w:t>, as it is applied in New South Wales</w:t>
      </w:r>
      <w:r w:rsidRPr="000D6D2B" w:rsidR="000D6D2B">
        <w:t>.</w:t>
      </w:r>
    </w:p>
    <w:p w:rsidR="002F3F6B" w14:paraId="4C6FDFB1" w14:textId="77777777">
      <w:pPr>
        <w:pStyle w:val="Heading7"/>
        <w:numPr>
          <w:ilvl w:val="0"/>
          <w:numId w:val="0"/>
        </w:numPr>
        <w:ind w:left="737"/>
      </w:pPr>
      <w:r>
        <w:rPr>
          <w:b/>
        </w:rPr>
        <w:t xml:space="preserve">Net Operational Revenue </w:t>
      </w:r>
      <w:r>
        <w:rPr>
          <w:bCs/>
        </w:rPr>
        <w:t>means</w:t>
      </w:r>
      <w:r w:rsidR="00D10D92">
        <w:rPr>
          <w:bCs/>
        </w:rPr>
        <w:t>, for a period</w:t>
      </w:r>
      <w:r w:rsidR="00D77D68">
        <w:rPr>
          <w:bCs/>
        </w:rPr>
        <w:t xml:space="preserve">, </w:t>
      </w:r>
      <w:r w:rsidR="00D10D92">
        <w:t>the Operational Revenue for that period</w:t>
      </w:r>
      <w:r w:rsidR="00D77D68">
        <w:t xml:space="preserve"> less </w:t>
      </w:r>
      <w:r w:rsidR="00D10D92">
        <w:t>the Permitted Costs for that period.</w:t>
      </w:r>
    </w:p>
    <w:p w:rsidR="00301438" w:rsidP="008A4385" w14:paraId="09642F70" w14:textId="02DCDEB5">
      <w:pPr>
        <w:pStyle w:val="Heading8"/>
        <w:numPr>
          <w:ilvl w:val="0"/>
          <w:numId w:val="0"/>
        </w:numPr>
        <w:ind w:left="737"/>
      </w:pPr>
      <w:r w:rsidRPr="00F94062">
        <w:rPr>
          <w:b/>
        </w:rPr>
        <w:t xml:space="preserve">Network </w:t>
      </w:r>
      <w:r>
        <w:t xml:space="preserve">means the transmission or distribution network (as applicable) to which the </w:t>
      </w:r>
      <w:bookmarkStart w:id="97" w:name="_9kMI0G6ZWu59979IhY4xoiy"/>
      <w:r w:rsidR="00D145D0">
        <w:t>Project</w:t>
      </w:r>
      <w:bookmarkEnd w:id="97"/>
      <w:r>
        <w:t xml:space="preserve"> is connected</w:t>
      </w:r>
      <w:r w:rsidR="00552912">
        <w:t xml:space="preserve"> </w:t>
      </w:r>
      <w:r w:rsidR="00AC705D">
        <w:t>at its</w:t>
      </w:r>
      <w:r w:rsidR="00552912">
        <w:t xml:space="preserve"> Connection Point</w:t>
      </w:r>
      <w:r>
        <w:t>.</w:t>
      </w:r>
    </w:p>
    <w:p w:rsidR="00D90998" w:rsidP="00CB5390" w14:paraId="4DB746A3" w14:textId="1A9B18F8">
      <w:pPr>
        <w:pStyle w:val="Heading7"/>
      </w:pPr>
      <w:r w:rsidRPr="00D90998">
        <w:rPr>
          <w:b/>
          <w:bCs/>
        </w:rPr>
        <w:t>Non-Exercise Year</w:t>
      </w:r>
      <w:r>
        <w:t xml:space="preserve"> has the meaning given in clause </w:t>
      </w:r>
      <w:r w:rsidR="00B7009D">
        <w:fldChar w:fldCharType="begin"/>
      </w:r>
      <w:r w:rsidR="00B7009D">
        <w:instrText xml:space="preserve"> REF _Ref103270629 \n \h </w:instrText>
      </w:r>
      <w:r w:rsidR="00B7009D">
        <w:fldChar w:fldCharType="separate"/>
      </w:r>
      <w:bookmarkStart w:id="98" w:name="_9kMHG5YVt5656CMJcNspzCtvB"/>
      <w:r w:rsidR="009142C0">
        <w:t>16.1</w:t>
      </w:r>
      <w:bookmarkEnd w:id="98"/>
      <w:r w:rsidR="00B7009D">
        <w:fldChar w:fldCharType="end"/>
      </w:r>
      <w:r>
        <w:t xml:space="preserve"> (“</w:t>
      </w:r>
      <w:r w:rsidR="00B7009D">
        <w:fldChar w:fldCharType="begin"/>
      </w:r>
      <w:r w:rsidR="00B7009D">
        <w:instrText xml:space="preserve"> REF _Ref103270638 \h </w:instrText>
      </w:r>
      <w:r w:rsidR="00B7009D">
        <w:fldChar w:fldCharType="separate"/>
      </w:r>
      <w:r w:rsidRPr="00861111" w:rsidR="009142C0">
        <w:t>Repayment</w:t>
      </w:r>
      <w:r w:rsidR="00B7009D">
        <w:fldChar w:fldCharType="end"/>
      </w:r>
      <w:r>
        <w:t>”).</w:t>
      </w:r>
    </w:p>
    <w:p w:rsidR="003306B1" w:rsidP="00D3142F" w14:paraId="0B1DB834" w14:textId="17B960A1">
      <w:pPr>
        <w:pStyle w:val="Heading7"/>
        <w:numPr>
          <w:ilvl w:val="6"/>
          <w:numId w:val="28"/>
        </w:numPr>
        <w:rPr>
          <w:bCs/>
        </w:rPr>
      </w:pPr>
      <w:r>
        <w:rPr>
          <w:b/>
          <w:bCs/>
        </w:rPr>
        <w:t xml:space="preserve">Offtake Contract </w:t>
      </w:r>
      <w:r>
        <w:t xml:space="preserve">means </w:t>
      </w:r>
      <w:r w:rsidRPr="00F526FE">
        <w:rPr>
          <w:bCs/>
        </w:rPr>
        <w:t xml:space="preserve">any </w:t>
      </w:r>
      <w:bookmarkStart w:id="99" w:name="_Hlk113974735"/>
      <w:r w:rsidRPr="00F526FE">
        <w:rPr>
          <w:bCs/>
        </w:rPr>
        <w:t>contract</w:t>
      </w:r>
      <w:r>
        <w:rPr>
          <w:bCs/>
        </w:rPr>
        <w:t xml:space="preserve">, arrangement or </w:t>
      </w:r>
      <w:r w:rsidR="00022CBD">
        <w:t xml:space="preserve">understanding </w:t>
      </w:r>
      <w:r>
        <w:rPr>
          <w:bCs/>
        </w:rPr>
        <w:t xml:space="preserve">entered into by </w:t>
      </w:r>
      <w:bookmarkEnd w:id="99"/>
      <w:r>
        <w:rPr>
          <w:bCs/>
        </w:rPr>
        <w:t>LTES Operator</w:t>
      </w:r>
      <w:r w:rsidRPr="00F526FE">
        <w:rPr>
          <w:bCs/>
        </w:rPr>
        <w:t xml:space="preserve"> </w:t>
      </w:r>
      <w:r>
        <w:rPr>
          <w:bCs/>
        </w:rPr>
        <w:t>in relation to</w:t>
      </w:r>
      <w:r w:rsidRPr="00F526FE">
        <w:rPr>
          <w:bCs/>
        </w:rPr>
        <w:t>:</w:t>
      </w:r>
    </w:p>
    <w:p w:rsidR="003306B1" w:rsidP="00D3142F" w14:paraId="0E306654" w14:textId="15C23469">
      <w:pPr>
        <w:pStyle w:val="Heading8"/>
        <w:numPr>
          <w:ilvl w:val="7"/>
          <w:numId w:val="28"/>
        </w:numPr>
      </w:pPr>
      <w:r>
        <w:rPr>
          <w:bCs/>
        </w:rPr>
        <w:t>a Wholesale Demand Response Activity</w:t>
      </w:r>
      <w:r w:rsidRPr="00F526FE">
        <w:t>;</w:t>
      </w:r>
    </w:p>
    <w:p w:rsidR="003306B1" w:rsidP="00D3142F" w14:paraId="71D26A45" w14:textId="2038ABEF">
      <w:pPr>
        <w:pStyle w:val="Heading8"/>
        <w:numPr>
          <w:ilvl w:val="7"/>
          <w:numId w:val="28"/>
        </w:numPr>
      </w:pPr>
      <w:r>
        <w:t>Ancillary Services;</w:t>
      </w:r>
      <w:r w:rsidRPr="00F526FE">
        <w:t xml:space="preserve"> </w:t>
      </w:r>
    </w:p>
    <w:p w:rsidR="005D173F" w:rsidP="00D3142F" w14:paraId="3043DD64" w14:textId="599729F1">
      <w:pPr>
        <w:pStyle w:val="Heading8"/>
        <w:numPr>
          <w:ilvl w:val="7"/>
          <w:numId w:val="28"/>
        </w:numPr>
      </w:pPr>
      <w:r>
        <w:t xml:space="preserve">the </w:t>
      </w:r>
      <w:r w:rsidR="00426619">
        <w:t>Maximum Response</w:t>
      </w:r>
      <w:r w:rsidR="009B6798">
        <w:t xml:space="preserve"> </w:t>
      </w:r>
      <w:r w:rsidR="00A7384C">
        <w:t>C</w:t>
      </w:r>
      <w:r w:rsidR="008F1B45">
        <w:t>omponent</w:t>
      </w:r>
      <w:r>
        <w:t>;</w:t>
      </w:r>
      <w:r w:rsidR="00FB10C6">
        <w:t xml:space="preserve"> </w:t>
      </w:r>
    </w:p>
    <w:p w:rsidR="0096343E" w:rsidP="00D3142F" w14:paraId="73F8E87E" w14:textId="25FC80A4">
      <w:pPr>
        <w:pStyle w:val="Heading8"/>
        <w:numPr>
          <w:ilvl w:val="7"/>
          <w:numId w:val="28"/>
        </w:numPr>
      </w:pPr>
      <w:r>
        <w:t>demand response</w:t>
      </w:r>
      <w:r w:rsidR="00296B30">
        <w:t>, including the</w:t>
      </w:r>
      <w:r>
        <w:t xml:space="preserve"> reduction in any electricity consumption</w:t>
      </w:r>
      <w:r w:rsidR="00296B30">
        <w:t xml:space="preserve"> or increasing the export of electricity</w:t>
      </w:r>
      <w:r w:rsidR="007E7976">
        <w:t>; and/or</w:t>
      </w:r>
    </w:p>
    <w:p w:rsidR="00426619" w:rsidP="00D3142F" w14:paraId="310C9358" w14:textId="27B3D9D3">
      <w:pPr>
        <w:pStyle w:val="Heading8"/>
        <w:numPr>
          <w:ilvl w:val="7"/>
          <w:numId w:val="28"/>
        </w:numPr>
      </w:pPr>
      <w:r w:rsidRPr="0096343E">
        <w:t>services in the wholesale energy marke</w:t>
      </w:r>
      <w:r w:rsidR="007E7976">
        <w:t xml:space="preserve">t, </w:t>
      </w:r>
      <w:r w:rsidRPr="0096343E">
        <w:t>capacity markets</w:t>
      </w:r>
      <w:r w:rsidR="007E7976">
        <w:t xml:space="preserve"> or Green Product markets</w:t>
      </w:r>
      <w:r w:rsidR="008B1AC8">
        <w:t xml:space="preserve"> related to Wholesale Demand Response</w:t>
      </w:r>
      <w:r>
        <w:t>,</w:t>
      </w:r>
    </w:p>
    <w:p w:rsidR="003306B1" w:rsidP="00426619" w14:paraId="369116C7" w14:textId="28D7029B">
      <w:pPr>
        <w:pStyle w:val="Heading8"/>
        <w:numPr>
          <w:ilvl w:val="0"/>
          <w:numId w:val="0"/>
        </w:numPr>
        <w:ind w:left="737"/>
      </w:pPr>
      <w:bookmarkStart w:id="100" w:name="_Hlk134696686"/>
      <w:r>
        <w:t xml:space="preserve">provided by or </w:t>
      </w:r>
      <w:r w:rsidR="00426619">
        <w:t>related to the Project</w:t>
      </w:r>
      <w:r w:rsidR="00192040">
        <w:t xml:space="preserve"> or </w:t>
      </w:r>
      <w:r w:rsidR="0096343E">
        <w:t>a</w:t>
      </w:r>
      <w:r w:rsidR="00426619">
        <w:t xml:space="preserve"> WDRU </w:t>
      </w:r>
      <w:r w:rsidR="00820277">
        <w:t xml:space="preserve">that is part of </w:t>
      </w:r>
      <w:r w:rsidR="0096343E">
        <w:t>the Project</w:t>
      </w:r>
      <w:bookmarkEnd w:id="100"/>
      <w:r w:rsidR="00FB10C6">
        <w:t>.</w:t>
      </w:r>
    </w:p>
    <w:p w:rsidR="00FB10C6" w:rsidP="00D3142F" w14:paraId="772394C6" w14:textId="1819F2FD">
      <w:pPr>
        <w:pStyle w:val="Heading7"/>
        <w:numPr>
          <w:ilvl w:val="6"/>
          <w:numId w:val="28"/>
        </w:numPr>
      </w:pPr>
      <w:r>
        <w:t xml:space="preserve">To avoid doubt, without limitation an Offtake Contract may take the </w:t>
      </w:r>
      <w:r w:rsidRPr="002B4301">
        <w:rPr>
          <w:bCs/>
        </w:rPr>
        <w:t>form</w:t>
      </w:r>
      <w:r>
        <w:t xml:space="preserve"> of: </w:t>
      </w:r>
    </w:p>
    <w:p w:rsidR="006E20CE" w:rsidP="00D3142F" w14:paraId="2B0F70E2" w14:textId="227F4B02">
      <w:pPr>
        <w:pStyle w:val="Heading8"/>
        <w:numPr>
          <w:ilvl w:val="7"/>
          <w:numId w:val="28"/>
        </w:numPr>
      </w:pPr>
      <w:r>
        <w:t xml:space="preserve">a purchase contract; </w:t>
      </w:r>
    </w:p>
    <w:p w:rsidR="002B4301" w:rsidP="008A4385" w14:paraId="0A6A58CF" w14:textId="677A820E">
      <w:pPr>
        <w:pStyle w:val="Heading8"/>
        <w:numPr>
          <w:ilvl w:val="7"/>
          <w:numId w:val="28"/>
        </w:numPr>
      </w:pPr>
      <w:r w:rsidRPr="00664600">
        <w:t xml:space="preserve">subject to clause </w:t>
      </w:r>
      <w:r w:rsidR="00691B0B">
        <w:fldChar w:fldCharType="begin"/>
      </w:r>
      <w:r w:rsidR="00691B0B">
        <w:instrText xml:space="preserve"> REF _Ref134719742 \w \h </w:instrText>
      </w:r>
      <w:r w:rsidR="00691B0B">
        <w:fldChar w:fldCharType="separate"/>
      </w:r>
      <w:r w:rsidR="009142C0">
        <w:t>6.3</w:t>
      </w:r>
      <w:r w:rsidR="00691B0B">
        <w:fldChar w:fldCharType="end"/>
      </w:r>
      <w:r w:rsidR="00691B0B">
        <w:t xml:space="preserve"> (“</w:t>
      </w:r>
      <w:r w:rsidR="00691B0B">
        <w:fldChar w:fldCharType="begin"/>
      </w:r>
      <w:r w:rsidR="00691B0B">
        <w:instrText xml:space="preserve"> REF _Ref134719761 \h </w:instrText>
      </w:r>
      <w:r w:rsidR="00691B0B">
        <w:fldChar w:fldCharType="separate"/>
      </w:r>
      <w:r w:rsidR="009142C0">
        <w:t>Operation, bidding and dispatch</w:t>
      </w:r>
      <w:r w:rsidR="00691B0B">
        <w:fldChar w:fldCharType="end"/>
      </w:r>
      <w:r w:rsidR="00691B0B">
        <w:t>”)</w:t>
      </w:r>
      <w:r w:rsidRPr="00664600">
        <w:t>,</w:t>
      </w:r>
      <w:r>
        <w:t xml:space="preserve"> </w:t>
      </w:r>
      <w:r w:rsidR="006E20CE">
        <w:t>a tolling contract</w:t>
      </w:r>
      <w:r w:rsidR="00435B99">
        <w:t>, a lease</w:t>
      </w:r>
      <w:r>
        <w:t xml:space="preserve"> or such other arrangement as gives a third party the economic benefit of the </w:t>
      </w:r>
      <w:bookmarkStart w:id="101" w:name="_9kMLK5YVt48A8BFbX3wnhx"/>
      <w:r>
        <w:t>Project</w:t>
      </w:r>
      <w:bookmarkEnd w:id="101"/>
      <w:r>
        <w:t xml:space="preserve"> for a period of time</w:t>
      </w:r>
      <w:r w:rsidR="006E20CE">
        <w:t xml:space="preserve">; </w:t>
      </w:r>
    </w:p>
    <w:p w:rsidR="00FB10C6" w:rsidP="00D3142F" w14:paraId="2CDDB459" w14:textId="393AEFF1">
      <w:pPr>
        <w:pStyle w:val="Heading8"/>
        <w:numPr>
          <w:ilvl w:val="7"/>
          <w:numId w:val="28"/>
        </w:numPr>
      </w:pPr>
      <w:r>
        <w:t>an underwrit</w:t>
      </w:r>
      <w:r w:rsidR="00070103">
        <w:t>ing arrangement</w:t>
      </w:r>
      <w:r>
        <w:t xml:space="preserve"> in respect of the profit or revenue of the </w:t>
      </w:r>
      <w:bookmarkStart w:id="102" w:name="_9kMML5YVt48A8BFbX3wnhx"/>
      <w:r>
        <w:t>Project</w:t>
      </w:r>
      <w:bookmarkEnd w:id="102"/>
      <w:r>
        <w:t xml:space="preserve"> or LTES Operator; and/or</w:t>
      </w:r>
    </w:p>
    <w:p w:rsidR="00FB10C6" w:rsidP="00D3142F" w14:paraId="505C882F" w14:textId="33EBF921">
      <w:pPr>
        <w:pStyle w:val="Heading8"/>
        <w:numPr>
          <w:ilvl w:val="7"/>
          <w:numId w:val="28"/>
        </w:numPr>
      </w:pPr>
      <w:r>
        <w:t xml:space="preserve">a derivative, forward, option or any </w:t>
      </w:r>
      <w:r w:rsidR="00087038">
        <w:t xml:space="preserve">such </w:t>
      </w:r>
      <w:r>
        <w:t>combination where the consideration under it is derived by reference to electricity</w:t>
      </w:r>
      <w:r w:rsidRPr="00251043">
        <w:t>, Capacity Products</w:t>
      </w:r>
      <w:r>
        <w:t xml:space="preserve"> or </w:t>
      </w:r>
      <w:r w:rsidR="00022CBD">
        <w:t>Green Products</w:t>
      </w:r>
      <w:r>
        <w:t>.</w:t>
      </w:r>
    </w:p>
    <w:p w:rsidR="002F3F6B" w:rsidP="00FD3652" w14:paraId="08E1425A" w14:textId="6DF3387B">
      <w:pPr>
        <w:pStyle w:val="Heading3"/>
        <w:numPr>
          <w:ilvl w:val="0"/>
          <w:numId w:val="0"/>
        </w:numPr>
        <w:ind w:left="737"/>
      </w:pPr>
      <w:r w:rsidRPr="006F5C18">
        <w:rPr>
          <w:b/>
          <w:bCs/>
        </w:rPr>
        <w:t xml:space="preserve">Operating Requirements </w:t>
      </w:r>
      <w:r>
        <w:t xml:space="preserve">means the requirements in clauses </w:t>
      </w:r>
      <w:r>
        <w:fldChar w:fldCharType="begin"/>
      </w:r>
      <w:r>
        <w:instrText xml:space="preserve"> REF _Ref106633613 \n \h </w:instrText>
      </w:r>
      <w:r>
        <w:fldChar w:fldCharType="separate"/>
      </w:r>
      <w:r w:rsidR="009142C0">
        <w:t>6.2</w:t>
      </w:r>
      <w:r>
        <w:fldChar w:fldCharType="end"/>
      </w:r>
      <w:r>
        <w:t xml:space="preserve"> (“</w:t>
      </w:r>
      <w:r>
        <w:fldChar w:fldCharType="begin"/>
      </w:r>
      <w:r>
        <w:instrText xml:space="preserve"> REF _Ref106633613 \h </w:instrText>
      </w:r>
      <w:r>
        <w:fldChar w:fldCharType="separate"/>
      </w:r>
      <w:r w:rsidR="009142C0">
        <w:t>Registration</w:t>
      </w:r>
      <w:r>
        <w:fldChar w:fldCharType="end"/>
      </w:r>
      <w:r>
        <w:t xml:space="preserve">”), </w:t>
      </w:r>
      <w:r w:rsidR="006F5C18">
        <w:fldChar w:fldCharType="begin"/>
      </w:r>
      <w:r w:rsidR="006F5C18">
        <w:instrText xml:space="preserve"> REF _Ref134719742 \w \h </w:instrText>
      </w:r>
      <w:r w:rsidR="006F5C18">
        <w:fldChar w:fldCharType="separate"/>
      </w:r>
      <w:r w:rsidR="009142C0">
        <w:t>6.3</w:t>
      </w:r>
      <w:r w:rsidR="006F5C18">
        <w:fldChar w:fldCharType="end"/>
      </w:r>
      <w:r w:rsidR="006F5C18">
        <w:t xml:space="preserve"> (“</w:t>
      </w:r>
      <w:r w:rsidR="006F5C18">
        <w:fldChar w:fldCharType="begin"/>
      </w:r>
      <w:r w:rsidR="006F5C18">
        <w:instrText xml:space="preserve"> REF _Ref134719761 \h </w:instrText>
      </w:r>
      <w:r w:rsidR="006F5C18">
        <w:fldChar w:fldCharType="separate"/>
      </w:r>
      <w:r w:rsidR="009142C0">
        <w:t>Operation, bidding and dispatch</w:t>
      </w:r>
      <w:r w:rsidR="006F5C18">
        <w:fldChar w:fldCharType="end"/>
      </w:r>
      <w:r w:rsidR="006F5C18">
        <w:t>”)</w:t>
      </w:r>
      <w:r w:rsidRPr="00664600" w:rsidR="006F5C18">
        <w:t>,</w:t>
      </w:r>
      <w:r w:rsidR="00D47B28">
        <w:fldChar w:fldCharType="begin"/>
      </w:r>
      <w:r w:rsidR="00D47B28">
        <w:instrText xml:space="preserve"> REF _Ref106649993 \h </w:instrText>
      </w:r>
      <w:r w:rsidR="00D47B28">
        <w:fldChar w:fldCharType="separate"/>
      </w:r>
      <w:r w:rsidR="00D47B28">
        <w:fldChar w:fldCharType="end"/>
      </w:r>
      <w:r w:rsidR="00017B12">
        <w:t xml:space="preserve"> </w:t>
      </w:r>
      <w:r w:rsidR="00017B12">
        <w:fldChar w:fldCharType="begin"/>
      </w:r>
      <w:r w:rsidR="00017B12">
        <w:instrText xml:space="preserve"> REF _Ref127794578 \w \h </w:instrText>
      </w:r>
      <w:r w:rsidR="00017B12">
        <w:fldChar w:fldCharType="separate"/>
      </w:r>
      <w:r w:rsidR="009142C0">
        <w:t>6.5</w:t>
      </w:r>
      <w:r w:rsidR="00017B12">
        <w:fldChar w:fldCharType="end"/>
      </w:r>
      <w:r w:rsidR="00017B12">
        <w:t xml:space="preserve"> (</w:t>
      </w:r>
      <w:r w:rsidR="00017B12">
        <w:fldChar w:fldCharType="begin"/>
      </w:r>
      <w:r w:rsidR="00017B12">
        <w:instrText xml:space="preserve"> REF _Ref127794589 \h </w:instrText>
      </w:r>
      <w:r w:rsidR="00017B12">
        <w:fldChar w:fldCharType="separate"/>
      </w:r>
      <w:r w:rsidR="009142C0">
        <w:t>Testing</w:t>
      </w:r>
      <w:r w:rsidR="00017B12">
        <w:fldChar w:fldCharType="end"/>
      </w:r>
      <w:r w:rsidR="00017B12">
        <w:t>)</w:t>
      </w:r>
      <w:r>
        <w:t xml:space="preserve"> and </w:t>
      </w:r>
      <w:r>
        <w:fldChar w:fldCharType="begin"/>
      </w:r>
      <w:r>
        <w:instrText xml:space="preserve"> REF _Ref106633625 \n \h </w:instrText>
      </w:r>
      <w:r>
        <w:fldChar w:fldCharType="separate"/>
      </w:r>
      <w:r w:rsidR="009142C0">
        <w:t>7</w:t>
      </w:r>
      <w:r>
        <w:fldChar w:fldCharType="end"/>
      </w:r>
      <w:r>
        <w:t xml:space="preserve"> (“</w:t>
      </w:r>
      <w:r>
        <w:fldChar w:fldCharType="begin"/>
      </w:r>
      <w:r>
        <w:instrText xml:space="preserve"> REF _Ref106633625 \h </w:instrText>
      </w:r>
      <w:r>
        <w:fldChar w:fldCharType="separate"/>
      </w:r>
      <w:r w:rsidRPr="001A665B" w:rsidR="009142C0">
        <w:t>Maintenance</w:t>
      </w:r>
      <w:r>
        <w:fldChar w:fldCharType="end"/>
      </w:r>
      <w:r>
        <w:t>”).</w:t>
      </w:r>
    </w:p>
    <w:p w:rsidR="00667F39" w:rsidRPr="00667F39" w:rsidP="00CB5390" w14:paraId="3C2B9CAC" w14:textId="0E917E18">
      <w:pPr>
        <w:pStyle w:val="Heading7"/>
      </w:pPr>
      <w:r>
        <w:rPr>
          <w:b/>
          <w:bCs/>
        </w:rPr>
        <w:t>Operating Strategy</w:t>
      </w:r>
      <w:r>
        <w:t xml:space="preserve"> has the meaning given in clause </w:t>
      </w:r>
      <w:r>
        <w:fldChar w:fldCharType="begin"/>
      </w:r>
      <w:r>
        <w:instrText xml:space="preserve"> REF _Ref207207032 \w \h </w:instrText>
      </w:r>
      <w:r>
        <w:fldChar w:fldCharType="separate"/>
      </w:r>
      <w:r w:rsidR="009142C0">
        <w:t>11.1(a)</w:t>
      </w:r>
      <w:r>
        <w:fldChar w:fldCharType="end"/>
      </w:r>
      <w:r>
        <w:t xml:space="preserve"> (“</w:t>
      </w:r>
      <w:r>
        <w:fldChar w:fldCharType="begin"/>
      </w:r>
      <w:r>
        <w:instrText xml:space="preserve"> REF _Ref207207026 \h </w:instrText>
      </w:r>
      <w:r>
        <w:fldChar w:fldCharType="separate"/>
      </w:r>
      <w:r w:rsidR="009142C0">
        <w:t>Operating Strategy</w:t>
      </w:r>
      <w:r>
        <w:fldChar w:fldCharType="end"/>
      </w:r>
      <w:r>
        <w:t xml:space="preserve">”). </w:t>
      </w:r>
    </w:p>
    <w:p w:rsidR="00283368" w:rsidP="00CB5390" w14:paraId="44BB30EA" w14:textId="655DE364">
      <w:pPr>
        <w:pStyle w:val="Heading7"/>
      </w:pPr>
      <w:r w:rsidRPr="00E173E8">
        <w:rPr>
          <w:b/>
          <w:bCs/>
        </w:rPr>
        <w:t>Operational Revenue</w:t>
      </w:r>
      <w:r>
        <w:rPr>
          <w:b/>
          <w:bCs/>
        </w:rPr>
        <w:t xml:space="preserve"> </w:t>
      </w:r>
      <w:r>
        <w:t>means, in respect of a period, the revenue received by LTES Operator</w:t>
      </w:r>
      <w:r w:rsidR="00134877">
        <w:t xml:space="preserve"> in respect of the Project</w:t>
      </w:r>
      <w:r>
        <w:t xml:space="preserve"> in that period (without double counting), including</w:t>
      </w:r>
      <w:r w:rsidR="00373199">
        <w:t xml:space="preserve"> amounts received</w:t>
      </w:r>
      <w:r>
        <w:t>:</w:t>
      </w:r>
    </w:p>
    <w:p w:rsidR="00837C22" w:rsidP="00CB5390" w14:paraId="5C506004" w14:textId="77777777">
      <w:pPr>
        <w:pStyle w:val="Heading8"/>
      </w:pPr>
      <w:r>
        <w:t xml:space="preserve">from the sale of electricity, </w:t>
      </w:r>
      <w:r w:rsidR="004D313E">
        <w:t xml:space="preserve">hedges, </w:t>
      </w:r>
      <w:r>
        <w:t>Capacity Products or Green Products;</w:t>
      </w:r>
    </w:p>
    <w:p w:rsidR="00283368" w:rsidP="00CB5390" w14:paraId="12805F95" w14:textId="3F96ECAD">
      <w:pPr>
        <w:pStyle w:val="Heading8"/>
      </w:pPr>
      <w:r>
        <w:t xml:space="preserve">from the </w:t>
      </w:r>
      <w:r w:rsidR="00144288">
        <w:t>supply</w:t>
      </w:r>
      <w:r>
        <w:t xml:space="preserve"> of Ancillary Services or system services;</w:t>
      </w:r>
    </w:p>
    <w:p w:rsidR="00837C22" w:rsidP="00CB5390" w14:paraId="61DFA0B5" w14:textId="7F76870A">
      <w:pPr>
        <w:pStyle w:val="Heading8"/>
      </w:pPr>
      <w:r>
        <w:t>under an Offtake Contract;</w:t>
      </w:r>
      <w:r w:rsidR="00D6175E">
        <w:t xml:space="preserve"> </w:t>
      </w:r>
      <w:r w:rsidR="006C1908">
        <w:t>and</w:t>
      </w:r>
      <w:r w:rsidR="001138E7">
        <w:t xml:space="preserve"> </w:t>
      </w:r>
    </w:p>
    <w:p w:rsidR="00F41FC1" w:rsidP="00CB5390" w14:paraId="5B2527D4" w14:textId="65839091">
      <w:pPr>
        <w:pStyle w:val="Heading8"/>
      </w:pPr>
      <w:r>
        <w:t xml:space="preserve">from AEMO </w:t>
      </w:r>
      <w:r w:rsidR="00917E5A">
        <w:t>(which includes, to avoid any doubt, any payments for negative priced electricity)</w:t>
      </w:r>
      <w:r>
        <w:t>,</w:t>
      </w:r>
    </w:p>
    <w:p w:rsidR="00F41FC1" w:rsidP="00BB5BBA" w14:paraId="3B75D552" w14:textId="77777777">
      <w:pPr>
        <w:pStyle w:val="Indent2"/>
      </w:pPr>
      <w:r>
        <w:t>but excluding:</w:t>
      </w:r>
    </w:p>
    <w:p w:rsidR="00D6175E" w:rsidP="00CB5390" w14:paraId="32857472" w14:textId="77777777">
      <w:pPr>
        <w:pStyle w:val="Heading8"/>
      </w:pPr>
      <w:r>
        <w:t xml:space="preserve">amounts paid by SFV to LTES Operator under this agreement; </w:t>
      </w:r>
    </w:p>
    <w:p w:rsidR="00D77D68" w:rsidP="00CB5390" w14:paraId="44D10218" w14:textId="5FCF867F">
      <w:pPr>
        <w:pStyle w:val="Heading8"/>
      </w:pPr>
      <w:r>
        <w:t xml:space="preserve">charges received for the sale of electricity by LTES Operator to the Load </w:t>
      </w:r>
      <w:r w:rsidR="000F0107">
        <w:t xml:space="preserve">Owner </w:t>
      </w:r>
      <w:r>
        <w:t>under an electricity supply contract</w:t>
      </w:r>
      <w:r w:rsidR="00D854DC">
        <w:t xml:space="preserve">; </w:t>
      </w:r>
    </w:p>
    <w:p w:rsidR="009574EE" w:rsidP="00CB5390" w14:paraId="7F161BF6" w14:textId="74634E43">
      <w:pPr>
        <w:pStyle w:val="Heading8"/>
      </w:pPr>
      <w:r>
        <w:t xml:space="preserve">amounts received under </w:t>
      </w:r>
      <w:r w:rsidR="00373199">
        <w:t xml:space="preserve">or in connection with </w:t>
      </w:r>
      <w:r>
        <w:t xml:space="preserve">an </w:t>
      </w:r>
      <w:r w:rsidR="00373199">
        <w:t>insurance policy</w:t>
      </w:r>
      <w:r w:rsidR="00667F39">
        <w:t xml:space="preserve"> (other than amounts which compensate for loss of revenue and/or profit)</w:t>
      </w:r>
      <w:r>
        <w:t>;</w:t>
      </w:r>
      <w:r w:rsidR="000D46A0">
        <w:t xml:space="preserve"> and</w:t>
      </w:r>
    </w:p>
    <w:p w:rsidR="00D854DC" w:rsidP="009574EE" w14:paraId="214A33E7" w14:textId="0DACD5A9">
      <w:pPr>
        <w:pStyle w:val="Heading8"/>
        <w:numPr>
          <w:ilvl w:val="7"/>
          <w:numId w:val="62"/>
        </w:numPr>
      </w:pPr>
      <w:r>
        <w:t>amounts received from the sale of Capacity Products or Green Products that were not</w:t>
      </w:r>
      <w:r w:rsidRPr="005A5F04">
        <w:t xml:space="preserve"> </w:t>
      </w:r>
      <w:r>
        <w:t>created, or referable to, electricity generated or capacity available from the Project, during an Annuity Period</w:t>
      </w:r>
      <w:r w:rsidR="00373199">
        <w:t>.</w:t>
      </w:r>
    </w:p>
    <w:p w:rsidR="00144E77" w:rsidP="00144E77" w14:paraId="0103E4DC" w14:textId="5C0E1D63">
      <w:pPr>
        <w:pStyle w:val="Heading8"/>
        <w:numPr>
          <w:ilvl w:val="0"/>
          <w:numId w:val="0"/>
        </w:numPr>
        <w:ind w:left="737"/>
      </w:pPr>
      <w:r>
        <w:t xml:space="preserve">To avoid doubt, revenue earned by LTES Operator in respect of </w:t>
      </w:r>
      <w:r w:rsidR="009574EE">
        <w:t xml:space="preserve">plant </w:t>
      </w:r>
      <w:r>
        <w:t xml:space="preserve">behind </w:t>
      </w:r>
      <w:r w:rsidR="008C323D">
        <w:t xml:space="preserve">a WDRU </w:t>
      </w:r>
      <w:r w:rsidR="000A02E7">
        <w:t xml:space="preserve">that is </w:t>
      </w:r>
      <w:r w:rsidR="00AD0A49">
        <w:t xml:space="preserve">part of </w:t>
      </w:r>
      <w:r w:rsidR="008C323D">
        <w:t>the Project is taken to be revenue earned by LTES Operator in respect of the Project.</w:t>
      </w:r>
    </w:p>
    <w:p w:rsidR="00262925" w:rsidP="00CB5390" w14:paraId="36B5EEF3" w14:textId="1C486D40">
      <w:pPr>
        <w:pStyle w:val="Heading7"/>
      </w:pPr>
      <w:r>
        <w:rPr>
          <w:b/>
          <w:bCs/>
        </w:rPr>
        <w:t xml:space="preserve">Option </w:t>
      </w:r>
      <w:r w:rsidR="00D026A0">
        <w:t>has the meaning given</w:t>
      </w:r>
      <w:r>
        <w:t xml:space="preserve"> in clause </w:t>
      </w:r>
      <w:r w:rsidR="007357E2">
        <w:fldChar w:fldCharType="begin"/>
      </w:r>
      <w:r w:rsidR="007357E2">
        <w:instrText xml:space="preserve"> REF _Ref103259229 \n \h </w:instrText>
      </w:r>
      <w:r w:rsidR="007357E2">
        <w:fldChar w:fldCharType="separate"/>
      </w:r>
      <w:r w:rsidR="009142C0">
        <w:t>14.1</w:t>
      </w:r>
      <w:r w:rsidR="007357E2">
        <w:fldChar w:fldCharType="end"/>
      </w:r>
      <w:r>
        <w:t xml:space="preserve"> (“</w:t>
      </w:r>
      <w:r w:rsidR="00B930D6">
        <w:fldChar w:fldCharType="begin"/>
      </w:r>
      <w:r w:rsidR="00B930D6">
        <w:instrText xml:space="preserve"> REF _Ref107865769 \h </w:instrText>
      </w:r>
      <w:r w:rsidR="00B930D6">
        <w:fldChar w:fldCharType="separate"/>
      </w:r>
      <w:r w:rsidR="009142C0">
        <w:t>Option to exercise an Annuity Product</w:t>
      </w:r>
      <w:r w:rsidR="00B930D6">
        <w:fldChar w:fldCharType="end"/>
      </w:r>
      <w:r>
        <w:t>”).</w:t>
      </w:r>
    </w:p>
    <w:p w:rsidR="00194800" w:rsidRPr="00194800" w:rsidP="002265C8" w14:paraId="7C9CA56F" w14:textId="3767A5C8">
      <w:pPr>
        <w:pStyle w:val="Heading7"/>
        <w:numPr>
          <w:ilvl w:val="0"/>
          <w:numId w:val="0"/>
        </w:numPr>
        <w:ind w:left="737"/>
      </w:pPr>
      <w:r w:rsidRPr="002265C8">
        <w:rPr>
          <w:b/>
        </w:rPr>
        <w:t>Other</w:t>
      </w:r>
      <w:r>
        <w:rPr>
          <w:b/>
          <w:bCs/>
        </w:rPr>
        <w:t xml:space="preserve"> Dispute </w:t>
      </w:r>
      <w:r w:rsidR="00B07889">
        <w:t xml:space="preserve">means a </w:t>
      </w:r>
      <w:r w:rsidR="008C0000">
        <w:t>Dispute</w:t>
      </w:r>
      <w:r w:rsidR="00B07889">
        <w:t xml:space="preserve"> between SFV and an Other LTESA Counterparty under an Other LTESA</w:t>
      </w:r>
      <w:r>
        <w:rPr>
          <w:bCs/>
        </w:rPr>
        <w:t xml:space="preserve">. </w:t>
      </w:r>
    </w:p>
    <w:p w:rsidR="00042AD5" w:rsidP="00042AD5" w14:paraId="20838644" w14:textId="566224B2">
      <w:pPr>
        <w:pStyle w:val="Heading7"/>
        <w:numPr>
          <w:ilvl w:val="0"/>
          <w:numId w:val="0"/>
        </w:numPr>
        <w:ind w:left="737"/>
      </w:pPr>
      <w:r>
        <w:rPr>
          <w:b/>
          <w:bCs/>
        </w:rPr>
        <w:t xml:space="preserve">Other LTESA </w:t>
      </w:r>
      <w:r w:rsidRPr="00042AD5">
        <w:t xml:space="preserve">means </w:t>
      </w:r>
      <w:r>
        <w:t>a “</w:t>
      </w:r>
      <w:r w:rsidRPr="00D15A65">
        <w:t xml:space="preserve">long-term energy service </w:t>
      </w:r>
      <w:r>
        <w:t xml:space="preserve">agreement” </w:t>
      </w:r>
      <w:r w:rsidRPr="00D15A65">
        <w:rPr>
          <w:bCs/>
        </w:rPr>
        <w:t>(as defined under the EII Act)</w:t>
      </w:r>
      <w:r>
        <w:rPr>
          <w:bCs/>
        </w:rPr>
        <w:t xml:space="preserve"> </w:t>
      </w:r>
      <w:r w:rsidR="008C7C83">
        <w:rPr>
          <w:bCs/>
        </w:rPr>
        <w:t xml:space="preserve">for </w:t>
      </w:r>
      <w:r w:rsidR="009311BC">
        <w:rPr>
          <w:bCs/>
        </w:rPr>
        <w:t>Wholesale Demand Response</w:t>
      </w:r>
      <w:r w:rsidR="008C7C83">
        <w:rPr>
          <w:bCs/>
        </w:rPr>
        <w:t xml:space="preserve">, </w:t>
      </w:r>
      <w:r>
        <w:rPr>
          <w:bCs/>
        </w:rPr>
        <w:t>other than this agreement</w:t>
      </w:r>
      <w:r>
        <w:t>.</w:t>
      </w:r>
      <w:r w:rsidR="00D47B28">
        <w:t xml:space="preserve"> </w:t>
      </w:r>
    </w:p>
    <w:p w:rsidR="00042AD5" w:rsidP="002265C8" w14:paraId="70C2AAC1" w14:textId="77777777">
      <w:pPr>
        <w:pStyle w:val="Heading7"/>
        <w:numPr>
          <w:ilvl w:val="0"/>
          <w:numId w:val="0"/>
        </w:numPr>
        <w:ind w:left="737"/>
      </w:pPr>
      <w:r>
        <w:rPr>
          <w:b/>
          <w:bCs/>
        </w:rPr>
        <w:t xml:space="preserve">Other LTESA Counterparty </w:t>
      </w:r>
      <w:r>
        <w:t xml:space="preserve">means, in respect of an Other LTESA, SFV’s counterparty under that Other LTESA. </w:t>
      </w:r>
    </w:p>
    <w:p w:rsidR="000D559F" w:rsidP="00232D4C" w14:paraId="450EF547" w14:textId="28DAF71A">
      <w:pPr>
        <w:pStyle w:val="Heading7"/>
        <w:numPr>
          <w:ilvl w:val="0"/>
          <w:numId w:val="0"/>
        </w:numPr>
        <w:ind w:left="737"/>
      </w:pPr>
      <w:r>
        <w:rPr>
          <w:b/>
        </w:rPr>
        <w:t xml:space="preserve">Peak Period </w:t>
      </w:r>
      <w:r>
        <w:rPr>
          <w:bCs/>
        </w:rPr>
        <w:t xml:space="preserve">means </w:t>
      </w:r>
      <w:r>
        <w:t>the period from 1 December to 3</w:t>
      </w:r>
      <w:r w:rsidR="005328FE">
        <w:t>1</w:t>
      </w:r>
      <w:r>
        <w:t xml:space="preserve"> March, as may be adjusted in accordance with clause </w:t>
      </w:r>
      <w:r w:rsidR="00DD6B8B">
        <w:fldChar w:fldCharType="begin"/>
      </w:r>
      <w:r w:rsidR="00DD6B8B">
        <w:instrText xml:space="preserve"> REF _Ref103871650 \n \h </w:instrText>
      </w:r>
      <w:r w:rsidR="00DD6B8B">
        <w:fldChar w:fldCharType="separate"/>
      </w:r>
      <w:r w:rsidR="009142C0">
        <w:t>7.2</w:t>
      </w:r>
      <w:r w:rsidR="00DD6B8B">
        <w:fldChar w:fldCharType="end"/>
      </w:r>
      <w:r w:rsidR="00DD6B8B">
        <w:t xml:space="preserve"> </w:t>
      </w:r>
      <w:r>
        <w:t>(“</w:t>
      </w:r>
      <w:r w:rsidR="00DD6B8B">
        <w:fldChar w:fldCharType="begin"/>
      </w:r>
      <w:r w:rsidR="00DD6B8B">
        <w:instrText xml:space="preserve"> REF _Ref103871662 \h </w:instrText>
      </w:r>
      <w:r w:rsidR="00DD6B8B">
        <w:fldChar w:fldCharType="separate"/>
      </w:r>
      <w:r w:rsidR="009142C0">
        <w:rPr>
          <w:szCs w:val="18"/>
        </w:rPr>
        <w:t>Adjustment to Peak Periods</w:t>
      </w:r>
      <w:r w:rsidR="00DD6B8B">
        <w:fldChar w:fldCharType="end"/>
      </w:r>
      <w:r>
        <w:t>”).</w:t>
      </w:r>
    </w:p>
    <w:p w:rsidR="00DF264D" w:rsidRPr="00DF264D" w:rsidP="00232D4C" w14:paraId="7678B0BD" w14:textId="54BE5EC7">
      <w:pPr>
        <w:pStyle w:val="Heading7"/>
        <w:numPr>
          <w:ilvl w:val="0"/>
          <w:numId w:val="0"/>
        </w:numPr>
        <w:ind w:left="737"/>
        <w:rPr>
          <w:bCs/>
        </w:rPr>
      </w:pPr>
      <w:r>
        <w:rPr>
          <w:b/>
        </w:rPr>
        <w:t xml:space="preserve">Peak Reduction Certificate </w:t>
      </w:r>
      <w:r>
        <w:rPr>
          <w:bCs/>
        </w:rPr>
        <w:t xml:space="preserve">means a certificate </w:t>
      </w:r>
      <w:r w:rsidR="005E4889">
        <w:rPr>
          <w:bCs/>
        </w:rPr>
        <w:t xml:space="preserve">as defined under Part 2 of Schedule 4A of the </w:t>
      </w:r>
      <w:r w:rsidRPr="005E4889" w:rsidR="005E4889">
        <w:rPr>
          <w:bCs/>
          <w:i/>
          <w:iCs/>
        </w:rPr>
        <w:t>Electricity Supply Act 1995</w:t>
      </w:r>
      <w:r w:rsidR="005E4889">
        <w:rPr>
          <w:bCs/>
        </w:rPr>
        <w:t xml:space="preserve"> (NSW).</w:t>
      </w:r>
    </w:p>
    <w:p w:rsidR="00836B20" w:rsidP="00836B20" w14:paraId="4E9E89F5" w14:textId="44848C1B">
      <w:pPr>
        <w:pStyle w:val="Heading7"/>
        <w:numPr>
          <w:ilvl w:val="0"/>
          <w:numId w:val="0"/>
        </w:numPr>
        <w:ind w:left="737"/>
        <w:rPr>
          <w:bCs/>
        </w:rPr>
      </w:pPr>
      <w:bookmarkStart w:id="103" w:name="_Hlk128300279"/>
      <w:r>
        <w:rPr>
          <w:b/>
        </w:rPr>
        <w:t xml:space="preserve">Performance Event </w:t>
      </w:r>
      <w:r w:rsidRPr="00C856EC">
        <w:rPr>
          <w:bCs/>
        </w:rPr>
        <w:t xml:space="preserve">has the meaning given </w:t>
      </w:r>
      <w:r w:rsidR="00DF0EF0">
        <w:rPr>
          <w:bCs/>
        </w:rPr>
        <w:t xml:space="preserve">in clause </w:t>
      </w:r>
      <w:r w:rsidR="00DF0EF0">
        <w:rPr>
          <w:bCs/>
        </w:rPr>
        <w:fldChar w:fldCharType="begin"/>
      </w:r>
      <w:r w:rsidR="00DF0EF0">
        <w:rPr>
          <w:bCs/>
        </w:rPr>
        <w:instrText xml:space="preserve"> REF _Ref128310272 \n \h </w:instrText>
      </w:r>
      <w:r w:rsidR="00DF0EF0">
        <w:rPr>
          <w:bCs/>
        </w:rPr>
        <w:fldChar w:fldCharType="separate"/>
      </w:r>
      <w:r w:rsidR="009142C0">
        <w:rPr>
          <w:bCs/>
        </w:rPr>
        <w:t>6.4</w:t>
      </w:r>
      <w:r w:rsidR="00DF0EF0">
        <w:rPr>
          <w:bCs/>
        </w:rPr>
        <w:fldChar w:fldCharType="end"/>
      </w:r>
      <w:r w:rsidR="00DF0EF0">
        <w:rPr>
          <w:bCs/>
        </w:rPr>
        <w:t xml:space="preserve"> (“</w:t>
      </w:r>
      <w:r w:rsidR="00DF0EF0">
        <w:rPr>
          <w:bCs/>
        </w:rPr>
        <w:fldChar w:fldCharType="begin"/>
      </w:r>
      <w:r w:rsidR="00DF0EF0">
        <w:rPr>
          <w:bCs/>
        </w:rPr>
        <w:instrText xml:space="preserve"> REF _Ref128310272 \h </w:instrText>
      </w:r>
      <w:r w:rsidR="00DF0EF0">
        <w:rPr>
          <w:bCs/>
        </w:rPr>
        <w:fldChar w:fldCharType="separate"/>
      </w:r>
      <w:r w:rsidR="009142C0">
        <w:t>L</w:t>
      </w:r>
      <w:r w:rsidRPr="00E90697" w:rsidR="009142C0">
        <w:t xml:space="preserve">OR </w:t>
      </w:r>
      <w:r w:rsidR="009142C0">
        <w:t>e</w:t>
      </w:r>
      <w:r w:rsidRPr="00E90697" w:rsidR="009142C0">
        <w:t>vent</w:t>
      </w:r>
      <w:r w:rsidR="00DF0EF0">
        <w:rPr>
          <w:bCs/>
        </w:rPr>
        <w:fldChar w:fldCharType="end"/>
      </w:r>
      <w:r w:rsidR="00DF0EF0">
        <w:rPr>
          <w:bCs/>
        </w:rPr>
        <w:t xml:space="preserve">”). </w:t>
      </w:r>
    </w:p>
    <w:p w:rsidR="008B5491" w:rsidRPr="008B5491" w:rsidP="00836B20" w14:paraId="24ED8469" w14:textId="1791461B">
      <w:pPr>
        <w:pStyle w:val="Heading7"/>
        <w:numPr>
          <w:ilvl w:val="0"/>
          <w:numId w:val="0"/>
        </w:numPr>
        <w:ind w:left="737"/>
        <w:rPr>
          <w:bCs/>
          <w:szCs w:val="18"/>
        </w:rPr>
      </w:pPr>
      <w:bookmarkStart w:id="104" w:name="_Hlk207635437"/>
      <w:r>
        <w:rPr>
          <w:b/>
        </w:rPr>
        <w:t>Performance Event Period</w:t>
      </w:r>
      <w:r>
        <w:rPr>
          <w:bCs/>
        </w:rPr>
        <w:t xml:space="preserve"> means, in respect of a Performance Event, the Actual LOR Period for that event. </w:t>
      </w:r>
    </w:p>
    <w:bookmarkEnd w:id="104"/>
    <w:p w:rsidR="000323C4" w:rsidP="000323C4" w14:paraId="1FA2F427" w14:textId="3C6762AA">
      <w:pPr>
        <w:pStyle w:val="Heading7"/>
      </w:pPr>
      <w:r w:rsidRPr="005936A3">
        <w:rPr>
          <w:b/>
          <w:bCs/>
        </w:rPr>
        <w:t>Performance Event</w:t>
      </w:r>
      <w:r>
        <w:t xml:space="preserve"> </w:t>
      </w:r>
      <w:r>
        <w:rPr>
          <w:b/>
          <w:bCs/>
        </w:rPr>
        <w:t>Rebate</w:t>
      </w:r>
      <w:r>
        <w:t xml:space="preserve"> has the meaning given </w:t>
      </w:r>
      <w:r w:rsidR="00884CFC">
        <w:t xml:space="preserve">in item </w:t>
      </w:r>
      <w:r w:rsidR="00771346">
        <w:fldChar w:fldCharType="begin"/>
      </w:r>
      <w:r w:rsidR="00771346">
        <w:instrText xml:space="preserve"> REF _Ref207616792 \n \h </w:instrText>
      </w:r>
      <w:r w:rsidR="00771346">
        <w:fldChar w:fldCharType="separate"/>
      </w:r>
      <w:r w:rsidR="009142C0">
        <w:t>5.3</w:t>
      </w:r>
      <w:r w:rsidR="00771346">
        <w:fldChar w:fldCharType="end"/>
      </w:r>
      <w:r w:rsidR="00884CFC">
        <w:t xml:space="preserve"> of </w:t>
      </w:r>
      <w:r>
        <w:fldChar w:fldCharType="begin"/>
      </w:r>
      <w:r>
        <w:instrText xml:space="preserve"> REF _Ref103257737 \r \h </w:instrText>
      </w:r>
      <w:r>
        <w:fldChar w:fldCharType="separate"/>
      </w:r>
      <w:r w:rsidR="009142C0">
        <w:t>Schedule 2</w:t>
      </w:r>
      <w:r>
        <w:fldChar w:fldCharType="end"/>
      </w:r>
      <w:r w:rsidR="00884CFC">
        <w:t xml:space="preserve"> </w:t>
      </w:r>
      <w:r w:rsidRPr="00DB62C3" w:rsidR="00884CFC">
        <w:t>(“</w:t>
      </w:r>
      <w:r w:rsidRPr="00DB62C3" w:rsidR="00884CFC">
        <w:fldChar w:fldCharType="begin"/>
      </w:r>
      <w:r w:rsidRPr="00DB62C3" w:rsidR="00884CFC">
        <w:instrText xml:space="preserve"> REF _Ref467052756 \h  \* MERGEFORMAT </w:instrText>
      </w:r>
      <w:r w:rsidRPr="00DB62C3" w:rsidR="00884CFC">
        <w:fldChar w:fldCharType="separate"/>
      </w:r>
      <w:r w:rsidR="009142C0">
        <w:t>Annuity Product terms</w:t>
      </w:r>
      <w:r w:rsidRPr="00DB62C3" w:rsidR="00884CFC">
        <w:fldChar w:fldCharType="end"/>
      </w:r>
      <w:r w:rsidRPr="00DB62C3" w:rsidR="00884CFC">
        <w:t>”)</w:t>
      </w:r>
      <w:r>
        <w:t xml:space="preserve">.  </w:t>
      </w:r>
    </w:p>
    <w:p w:rsidR="000323C4" w:rsidRPr="00C93EEF" w:rsidP="000323C4" w14:paraId="497D4479" w14:textId="6CD0D39F">
      <w:pPr>
        <w:pStyle w:val="Heading7"/>
      </w:pPr>
      <w:r w:rsidRPr="000323C4">
        <w:rPr>
          <w:b/>
          <w:bCs/>
        </w:rPr>
        <w:t>Performance Event Report</w:t>
      </w:r>
      <w:r>
        <w:t xml:space="preserve"> has the meaning given in clause </w:t>
      </w:r>
      <w:r>
        <w:fldChar w:fldCharType="begin"/>
      </w:r>
      <w:r>
        <w:instrText xml:space="preserve"> REF _Ref106648443 \w \h </w:instrText>
      </w:r>
      <w:r>
        <w:fldChar w:fldCharType="separate"/>
      </w:r>
      <w:r w:rsidR="009142C0">
        <w:t>11.2</w:t>
      </w:r>
      <w:r>
        <w:fldChar w:fldCharType="end"/>
      </w:r>
      <w:r w:rsidR="00884CFC">
        <w:t>(b)</w:t>
      </w:r>
      <w:r>
        <w:t xml:space="preserve"> (“</w:t>
      </w:r>
      <w:r>
        <w:fldChar w:fldCharType="begin"/>
      </w:r>
      <w:r>
        <w:instrText xml:space="preserve"> REF _Ref106648443 \h </w:instrText>
      </w:r>
      <w:r>
        <w:fldChar w:fldCharType="separate"/>
      </w:r>
      <w:r w:rsidR="009142C0">
        <w:t>Operating reports</w:t>
      </w:r>
      <w:r>
        <w:fldChar w:fldCharType="end"/>
      </w:r>
      <w:r>
        <w:t xml:space="preserve">”). </w:t>
      </w:r>
    </w:p>
    <w:bookmarkEnd w:id="103"/>
    <w:p w:rsidR="00D77D68" w:rsidP="00232D4C" w14:paraId="69E488D2" w14:textId="4FFC7209">
      <w:pPr>
        <w:pStyle w:val="Heading7"/>
        <w:numPr>
          <w:ilvl w:val="0"/>
          <w:numId w:val="0"/>
        </w:numPr>
        <w:ind w:left="737"/>
        <w:rPr>
          <w:bCs/>
        </w:rPr>
      </w:pPr>
      <w:r w:rsidRPr="00E173E8">
        <w:rPr>
          <w:b/>
        </w:rPr>
        <w:t>Permitted Costs</w:t>
      </w:r>
      <w:r>
        <w:rPr>
          <w:b/>
        </w:rPr>
        <w:t xml:space="preserve"> </w:t>
      </w:r>
      <w:r>
        <w:rPr>
          <w:bCs/>
        </w:rPr>
        <w:t>means, in respect of a period</w:t>
      </w:r>
      <w:r w:rsidR="00D30A2B">
        <w:rPr>
          <w:bCs/>
        </w:rPr>
        <w:t xml:space="preserve">, the following costs and expenses paid by LTES Operator </w:t>
      </w:r>
      <w:r w:rsidR="009964F3">
        <w:rPr>
          <w:bCs/>
        </w:rPr>
        <w:t xml:space="preserve">in respect of the </w:t>
      </w:r>
      <w:bookmarkStart w:id="105" w:name="_9kMPO5YVt48A8BFbX3wnhx"/>
      <w:r w:rsidR="009964F3">
        <w:rPr>
          <w:bCs/>
        </w:rPr>
        <w:t>Project</w:t>
      </w:r>
      <w:bookmarkEnd w:id="105"/>
      <w:r w:rsidR="009964F3">
        <w:rPr>
          <w:bCs/>
        </w:rPr>
        <w:t xml:space="preserve"> </w:t>
      </w:r>
      <w:r w:rsidR="00D30A2B">
        <w:rPr>
          <w:bCs/>
        </w:rPr>
        <w:t>in that period (without double counting):</w:t>
      </w:r>
    </w:p>
    <w:p w:rsidR="00CA5EAD" w:rsidP="00CB5390" w14:paraId="65FFD533" w14:textId="77777777">
      <w:pPr>
        <w:pStyle w:val="Heading8"/>
        <w:rPr>
          <w:bCs/>
        </w:rPr>
      </w:pPr>
      <w:r>
        <w:rPr>
          <w:bCs/>
        </w:rPr>
        <w:t xml:space="preserve">the costs </w:t>
      </w:r>
      <w:r w:rsidR="00C47321">
        <w:rPr>
          <w:bCs/>
        </w:rPr>
        <w:t xml:space="preserve">incurred by the </w:t>
      </w:r>
      <w:bookmarkStart w:id="106" w:name="_9kMHzG6ZWu59B9CGcY4xoiy"/>
      <w:r w:rsidR="00C47321">
        <w:rPr>
          <w:bCs/>
        </w:rPr>
        <w:t>Project</w:t>
      </w:r>
      <w:bookmarkEnd w:id="106"/>
      <w:r w:rsidR="00C47321">
        <w:rPr>
          <w:bCs/>
        </w:rPr>
        <w:t xml:space="preserve"> in respect of </w:t>
      </w:r>
      <w:r>
        <w:rPr>
          <w:bCs/>
        </w:rPr>
        <w:t>any Ancillary Services;</w:t>
      </w:r>
    </w:p>
    <w:p w:rsidR="0029497B" w:rsidRPr="00CE3C25" w:rsidP="00CB5390" w14:paraId="22A2E06B" w14:textId="7BBF76BC">
      <w:pPr>
        <w:pStyle w:val="Heading8"/>
        <w:rPr>
          <w:bCs/>
        </w:rPr>
      </w:pPr>
      <w:r>
        <w:t>any other amounts payable by LTES Operator under the NER;</w:t>
      </w:r>
    </w:p>
    <w:p w:rsidR="00D8478C" w:rsidRPr="006E20CE" w:rsidP="00CB5390" w14:paraId="5D882902" w14:textId="77452B9D">
      <w:pPr>
        <w:pStyle w:val="Heading8"/>
        <w:rPr>
          <w:bCs/>
        </w:rPr>
      </w:pPr>
      <w:bookmarkStart w:id="107" w:name="_Ref106878347"/>
      <w:r w:rsidRPr="006E20CE">
        <w:rPr>
          <w:bCs/>
        </w:rPr>
        <w:t>any payments under any Offtake Contract</w:t>
      </w:r>
      <w:r w:rsidRPr="006E20CE" w:rsidR="00022CBD">
        <w:rPr>
          <w:bCs/>
        </w:rPr>
        <w:t xml:space="preserve">, provided that </w:t>
      </w:r>
      <w:r w:rsidRPr="006E20CE">
        <w:rPr>
          <w:bCs/>
        </w:rPr>
        <w:t xml:space="preserve">an Offtake Contract will not qualify under this paragraph </w:t>
      </w:r>
      <w:r w:rsidRPr="006E20CE">
        <w:rPr>
          <w:bCs/>
        </w:rPr>
        <w:fldChar w:fldCharType="begin"/>
      </w:r>
      <w:r w:rsidRPr="006E20CE">
        <w:rPr>
          <w:bCs/>
        </w:rPr>
        <w:instrText xml:space="preserve"> REF _Ref106878347 \n \h </w:instrText>
      </w:r>
      <w:r w:rsidR="006E20CE">
        <w:rPr>
          <w:bCs/>
        </w:rPr>
        <w:instrText xml:space="preserve"> \* MERGEFORMAT </w:instrText>
      </w:r>
      <w:r w:rsidRPr="006E20CE">
        <w:rPr>
          <w:bCs/>
        </w:rPr>
        <w:fldChar w:fldCharType="separate"/>
      </w:r>
      <w:r w:rsidR="009142C0">
        <w:rPr>
          <w:bCs/>
        </w:rPr>
        <w:t>(c)</w:t>
      </w:r>
      <w:r w:rsidRPr="006E20CE">
        <w:rPr>
          <w:bCs/>
        </w:rPr>
        <w:fldChar w:fldCharType="end"/>
      </w:r>
      <w:r w:rsidRPr="006E20CE">
        <w:rPr>
          <w:bCs/>
        </w:rPr>
        <w:t xml:space="preserve"> if</w:t>
      </w:r>
      <w:r w:rsidR="006E20CE">
        <w:rPr>
          <w:bCs/>
        </w:rPr>
        <w:t xml:space="preserve"> </w:t>
      </w:r>
      <w:r w:rsidRPr="006E20CE">
        <w:rPr>
          <w:bCs/>
        </w:rPr>
        <w:t xml:space="preserve">the counterparty to the </w:t>
      </w:r>
      <w:r w:rsidRPr="006E20CE" w:rsidR="006E20CE">
        <w:rPr>
          <w:bCs/>
        </w:rPr>
        <w:t>Offtake</w:t>
      </w:r>
      <w:r w:rsidRPr="006E20CE">
        <w:rPr>
          <w:bCs/>
        </w:rPr>
        <w:t xml:space="preserve"> Contract is a </w:t>
      </w:r>
      <w:r w:rsidR="00986109">
        <w:rPr>
          <w:bCs/>
        </w:rPr>
        <w:t>R</w:t>
      </w:r>
      <w:r w:rsidRPr="006E20CE">
        <w:rPr>
          <w:bCs/>
        </w:rPr>
        <w:t xml:space="preserve">elated </w:t>
      </w:r>
      <w:r w:rsidR="00986109">
        <w:rPr>
          <w:bCs/>
        </w:rPr>
        <w:t>E</w:t>
      </w:r>
      <w:r w:rsidRPr="006E20CE">
        <w:rPr>
          <w:bCs/>
        </w:rPr>
        <w:t xml:space="preserve">ntity of LTES Operator and LTES Operator has not demonstrated to SFV’s reasonable satisfaction that the </w:t>
      </w:r>
      <w:r w:rsidR="00760E02">
        <w:rPr>
          <w:bCs/>
        </w:rPr>
        <w:t>arrangement</w:t>
      </w:r>
      <w:r w:rsidRPr="006E20CE" w:rsidR="00760E02">
        <w:rPr>
          <w:bCs/>
        </w:rPr>
        <w:t xml:space="preserve"> </w:t>
      </w:r>
      <w:r w:rsidRPr="006E20CE">
        <w:rPr>
          <w:bCs/>
        </w:rPr>
        <w:t xml:space="preserve">is on arm’s length terms; </w:t>
      </w:r>
      <w:r w:rsidR="006E20CE">
        <w:rPr>
          <w:bCs/>
        </w:rPr>
        <w:t>and</w:t>
      </w:r>
    </w:p>
    <w:bookmarkEnd w:id="107"/>
    <w:p w:rsidR="00CA5EAD" w:rsidP="00CB5390" w14:paraId="4B9A1E26" w14:textId="77777777">
      <w:pPr>
        <w:pStyle w:val="Heading8"/>
        <w:rPr>
          <w:bCs/>
        </w:rPr>
      </w:pPr>
      <w:r>
        <w:rPr>
          <w:bCs/>
        </w:rPr>
        <w:t xml:space="preserve">any other costs and expenses LTES Operator and SFV agree are Permitted Costs, </w:t>
      </w:r>
    </w:p>
    <w:p w:rsidR="00CA5EAD" w:rsidP="007B6DBE" w14:paraId="72836B46" w14:textId="77777777">
      <w:pPr>
        <w:pStyle w:val="Indent2"/>
      </w:pPr>
      <w:r>
        <w:t>but excluding:</w:t>
      </w:r>
    </w:p>
    <w:p w:rsidR="00CA5EAD" w:rsidP="00CB5390" w14:paraId="36B7439B" w14:textId="77777777">
      <w:pPr>
        <w:pStyle w:val="Heading8"/>
        <w:rPr>
          <w:bCs/>
        </w:rPr>
      </w:pPr>
      <w:r>
        <w:rPr>
          <w:bCs/>
        </w:rPr>
        <w:t>operating costs (other than those listed in paragraph (a) and (b) above), maintenance costs and other capital costs;</w:t>
      </w:r>
    </w:p>
    <w:p w:rsidR="00DC3B70" w:rsidP="00CB5390" w14:paraId="2FA96FCB" w14:textId="773675C0">
      <w:pPr>
        <w:pStyle w:val="Heading8"/>
        <w:rPr>
          <w:bCs/>
        </w:rPr>
      </w:pPr>
      <w:r>
        <w:rPr>
          <w:bCs/>
        </w:rPr>
        <w:t xml:space="preserve">any </w:t>
      </w:r>
      <w:r w:rsidR="00BD5279">
        <w:rPr>
          <w:bCs/>
        </w:rPr>
        <w:t xml:space="preserve">Ineligible </w:t>
      </w:r>
      <w:r>
        <w:rPr>
          <w:bCs/>
        </w:rPr>
        <w:t>Tax</w:t>
      </w:r>
      <w:r w:rsidR="008B39ED">
        <w:rPr>
          <w:bCs/>
        </w:rPr>
        <w:t xml:space="preserve"> or goods and services tax</w:t>
      </w:r>
      <w:r>
        <w:rPr>
          <w:bCs/>
        </w:rPr>
        <w:t>;</w:t>
      </w:r>
    </w:p>
    <w:p w:rsidR="008B39ED" w:rsidP="00CB5390" w14:paraId="7A92D5DE" w14:textId="77777777">
      <w:pPr>
        <w:pStyle w:val="Heading8"/>
        <w:rPr>
          <w:bCs/>
        </w:rPr>
      </w:pPr>
      <w:r>
        <w:rPr>
          <w:bCs/>
        </w:rPr>
        <w:t>any fines or penalties</w:t>
      </w:r>
      <w:r w:rsidR="00C47321">
        <w:rPr>
          <w:bCs/>
        </w:rPr>
        <w:t xml:space="preserve"> (including fines or penalties under the NER)</w:t>
      </w:r>
      <w:r>
        <w:rPr>
          <w:bCs/>
        </w:rPr>
        <w:t>;</w:t>
      </w:r>
      <w:r w:rsidR="00526902">
        <w:rPr>
          <w:bCs/>
        </w:rPr>
        <w:t xml:space="preserve"> </w:t>
      </w:r>
    </w:p>
    <w:p w:rsidR="00144288" w:rsidP="00CB5390" w14:paraId="12329A76" w14:textId="5B5A0283">
      <w:pPr>
        <w:pStyle w:val="Heading8"/>
        <w:rPr>
          <w:bCs/>
        </w:rPr>
      </w:pPr>
      <w:r>
        <w:rPr>
          <w:bCs/>
        </w:rPr>
        <w:t xml:space="preserve">any liquidated damages, warranty payments or payments related to non-performance under an Offtake Contract; </w:t>
      </w:r>
      <w:r w:rsidR="00526902">
        <w:rPr>
          <w:bCs/>
        </w:rPr>
        <w:t>and</w:t>
      </w:r>
    </w:p>
    <w:p w:rsidR="008B5491" w:rsidP="00CB5390" w14:paraId="762BB890" w14:textId="77777777">
      <w:pPr>
        <w:pStyle w:val="Heading8"/>
        <w:rPr>
          <w:bCs/>
        </w:rPr>
      </w:pPr>
      <w:r w:rsidRPr="00526902">
        <w:rPr>
          <w:bCs/>
        </w:rPr>
        <w:t xml:space="preserve">any interest, margin, guarantee or letter of credit fees, line fees, commitment fees, establishment fees, underwriting fees, discount, rent under finance leases or hire purchase or other one-off or recurrent payments in the nature of the foregoing (including gross-ups and recurrent increased cost/reduced yield indemnity payments) payable by LTES Operator in relation to any debt financing for the </w:t>
      </w:r>
      <w:bookmarkStart w:id="108" w:name="_9kMH0H6ZWu59B9CGcY4xoiy"/>
      <w:r w:rsidRPr="00526902">
        <w:rPr>
          <w:bCs/>
        </w:rPr>
        <w:t>Project</w:t>
      </w:r>
      <w:bookmarkEnd w:id="108"/>
      <w:r>
        <w:rPr>
          <w:bCs/>
        </w:rPr>
        <w:t>; and</w:t>
      </w:r>
    </w:p>
    <w:p w:rsidR="00DC3B70" w:rsidRPr="00526902" w:rsidP="00CB5390" w14:paraId="3A5C60EE" w14:textId="57D5B0C1">
      <w:pPr>
        <w:pStyle w:val="Heading8"/>
        <w:rPr>
          <w:bCs/>
        </w:rPr>
      </w:pPr>
      <w:r>
        <w:t>any payments by LTES Operator to a Load Owner under a WDR Contract</w:t>
      </w:r>
      <w:r w:rsidRPr="00526902">
        <w:rPr>
          <w:bCs/>
        </w:rPr>
        <w:t>.</w:t>
      </w:r>
      <w:r w:rsidR="00431ADC">
        <w:t xml:space="preserve"> </w:t>
      </w:r>
    </w:p>
    <w:p w:rsidR="0046638F" w:rsidP="0046638F" w14:paraId="04FF6FEB" w14:textId="1E9F2DE5">
      <w:pPr>
        <w:pStyle w:val="Heading7"/>
        <w:numPr>
          <w:ilvl w:val="0"/>
          <w:numId w:val="0"/>
        </w:numPr>
        <w:ind w:left="737"/>
        <w:rPr>
          <w:bCs/>
        </w:rPr>
      </w:pPr>
      <w:r>
        <w:rPr>
          <w:b/>
        </w:rPr>
        <w:t xml:space="preserve">Pooled Dispute </w:t>
      </w:r>
      <w:r>
        <w:rPr>
          <w:bCs/>
        </w:rPr>
        <w:t xml:space="preserve">has the meaning given in clause </w:t>
      </w:r>
      <w:r w:rsidR="006D3FA3">
        <w:rPr>
          <w:bCs/>
        </w:rPr>
        <w:fldChar w:fldCharType="begin"/>
      </w:r>
      <w:r w:rsidR="006D3FA3">
        <w:rPr>
          <w:bCs/>
        </w:rPr>
        <w:instrText xml:space="preserve"> REF _Ref117151494 \r \h </w:instrText>
      </w:r>
      <w:r w:rsidR="006D3FA3">
        <w:rPr>
          <w:bCs/>
        </w:rPr>
        <w:fldChar w:fldCharType="separate"/>
      </w:r>
      <w:r w:rsidR="009142C0">
        <w:rPr>
          <w:bCs/>
        </w:rPr>
        <w:t>28.1</w:t>
      </w:r>
      <w:r w:rsidR="006D3FA3">
        <w:rPr>
          <w:bCs/>
        </w:rPr>
        <w:fldChar w:fldCharType="end"/>
      </w:r>
      <w:r>
        <w:rPr>
          <w:bCs/>
        </w:rPr>
        <w:t xml:space="preserve"> (“</w:t>
      </w:r>
      <w:r w:rsidR="00364BB5">
        <w:rPr>
          <w:bCs/>
        </w:rPr>
        <w:fldChar w:fldCharType="begin"/>
      </w:r>
      <w:r w:rsidR="00364BB5">
        <w:rPr>
          <w:bCs/>
        </w:rPr>
        <w:instrText xml:space="preserve"> REF _Ref117152146 \h </w:instrText>
      </w:r>
      <w:r w:rsidR="00364BB5">
        <w:rPr>
          <w:bCs/>
        </w:rPr>
        <w:fldChar w:fldCharType="separate"/>
      </w:r>
      <w:r w:rsidR="009142C0">
        <w:t>Referral of Pooled Disputes</w:t>
      </w:r>
      <w:r w:rsidR="00364BB5">
        <w:rPr>
          <w:bCs/>
        </w:rPr>
        <w:fldChar w:fldCharType="end"/>
      </w:r>
      <w:r>
        <w:rPr>
          <w:bCs/>
        </w:rPr>
        <w:t>”).</w:t>
      </w:r>
    </w:p>
    <w:p w:rsidR="0046638F" w:rsidRPr="0046638F" w:rsidP="00232D4C" w14:paraId="56753B99" w14:textId="7FFF5754">
      <w:pPr>
        <w:pStyle w:val="Heading7"/>
        <w:numPr>
          <w:ilvl w:val="0"/>
          <w:numId w:val="0"/>
        </w:numPr>
        <w:ind w:left="737"/>
        <w:rPr>
          <w:bCs/>
        </w:rPr>
      </w:pPr>
      <w:r>
        <w:rPr>
          <w:b/>
        </w:rPr>
        <w:t xml:space="preserve">Pooled Dispute Panel </w:t>
      </w:r>
      <w:r>
        <w:rPr>
          <w:bCs/>
        </w:rPr>
        <w:t>means a panel constituted in accordance with clause</w:t>
      </w:r>
      <w:r w:rsidR="00BB5BBA">
        <w:rPr>
          <w:bCs/>
        </w:rPr>
        <w:t> </w:t>
      </w:r>
      <w:r>
        <w:rPr>
          <w:bCs/>
        </w:rPr>
        <w:fldChar w:fldCharType="begin"/>
      </w:r>
      <w:r>
        <w:rPr>
          <w:bCs/>
        </w:rPr>
        <w:instrText xml:space="preserve"> REF _Ref106290715 \n \h </w:instrText>
      </w:r>
      <w:r>
        <w:rPr>
          <w:bCs/>
        </w:rPr>
        <w:fldChar w:fldCharType="separate"/>
      </w:r>
      <w:r w:rsidR="009142C0">
        <w:rPr>
          <w:bCs/>
        </w:rPr>
        <w:t>28.2</w:t>
      </w:r>
      <w:r>
        <w:rPr>
          <w:bCs/>
        </w:rPr>
        <w:fldChar w:fldCharType="end"/>
      </w:r>
      <w:r>
        <w:rPr>
          <w:bCs/>
        </w:rPr>
        <w:t xml:space="preserve"> (“</w:t>
      </w:r>
      <w:r>
        <w:rPr>
          <w:bCs/>
        </w:rPr>
        <w:fldChar w:fldCharType="begin"/>
      </w:r>
      <w:r>
        <w:rPr>
          <w:bCs/>
        </w:rPr>
        <w:instrText xml:space="preserve"> REF _Ref106290715 \h </w:instrText>
      </w:r>
      <w:r>
        <w:rPr>
          <w:bCs/>
        </w:rPr>
        <w:fldChar w:fldCharType="separate"/>
      </w:r>
      <w:r w:rsidR="009142C0">
        <w:t>Resolution by Pooled Dispute Panel</w:t>
      </w:r>
      <w:r>
        <w:rPr>
          <w:bCs/>
        </w:rPr>
        <w:fldChar w:fldCharType="end"/>
      </w:r>
      <w:r>
        <w:rPr>
          <w:bCs/>
        </w:rPr>
        <w:t>”).</w:t>
      </w:r>
    </w:p>
    <w:p w:rsidR="003A7E4D" w:rsidP="00232D4C" w14:paraId="6A7C4362" w14:textId="77777777">
      <w:pPr>
        <w:pStyle w:val="Heading7"/>
        <w:numPr>
          <w:ilvl w:val="0"/>
          <w:numId w:val="0"/>
        </w:numPr>
        <w:ind w:left="737"/>
        <w:rPr>
          <w:bCs/>
        </w:rPr>
      </w:pPr>
      <w:r>
        <w:rPr>
          <w:b/>
        </w:rPr>
        <w:t xml:space="preserve">Pooled Dispute Participant </w:t>
      </w:r>
      <w:r>
        <w:rPr>
          <w:bCs/>
        </w:rPr>
        <w:t>means, in respect of a Pooled Dispute:</w:t>
      </w:r>
    </w:p>
    <w:p w:rsidR="003A7E4D" w:rsidP="00CB5390" w14:paraId="3C31E889" w14:textId="77777777">
      <w:pPr>
        <w:pStyle w:val="Heading8"/>
        <w:numPr>
          <w:ilvl w:val="7"/>
          <w:numId w:val="35"/>
        </w:numPr>
      </w:pPr>
      <w:r>
        <w:t>SFV;</w:t>
      </w:r>
    </w:p>
    <w:p w:rsidR="003A7E4D" w:rsidP="00CB5390" w14:paraId="61B292C1" w14:textId="77777777">
      <w:pPr>
        <w:pStyle w:val="Heading8"/>
      </w:pPr>
      <w:r>
        <w:t>LTES Operator; and</w:t>
      </w:r>
    </w:p>
    <w:p w:rsidR="003A7E4D" w:rsidP="00CB5390" w14:paraId="1AB4DECA" w14:textId="77777777">
      <w:pPr>
        <w:pStyle w:val="Heading8"/>
      </w:pPr>
      <w:r>
        <w:t xml:space="preserve">each Other LTESA Counterparty that receives a Pooled Dispute Referral </w:t>
      </w:r>
      <w:r w:rsidR="00156B71">
        <w:t>in respect of that Pooled Dispute from SFV,</w:t>
      </w:r>
    </w:p>
    <w:p w:rsidR="00156B71" w:rsidRPr="003A7E4D" w:rsidP="00156B71" w14:paraId="27D3BBB5" w14:textId="24C1372D">
      <w:pPr>
        <w:pStyle w:val="Heading8"/>
        <w:numPr>
          <w:ilvl w:val="0"/>
          <w:numId w:val="0"/>
        </w:numPr>
        <w:ind w:left="737"/>
      </w:pPr>
      <w:r>
        <w:t xml:space="preserve">but notwithstanding the foregoing does not include any person that ceases to be a Pooled Dispute Participant pursuant to clause </w:t>
      </w:r>
      <w:r>
        <w:fldChar w:fldCharType="begin"/>
      </w:r>
      <w:r>
        <w:instrText xml:space="preserve"> REF _Ref106271469 \r \h </w:instrText>
      </w:r>
      <w:r>
        <w:fldChar w:fldCharType="separate"/>
      </w:r>
      <w:r w:rsidR="009142C0">
        <w:t>28.3</w:t>
      </w:r>
      <w:r>
        <w:fldChar w:fldCharType="end"/>
      </w:r>
      <w:r>
        <w:t xml:space="preserve"> (“</w:t>
      </w:r>
      <w:r>
        <w:fldChar w:fldCharType="begin"/>
      </w:r>
      <w:r>
        <w:instrText xml:space="preserve"> REF _Ref106271469 \h </w:instrText>
      </w:r>
      <w:r>
        <w:fldChar w:fldCharType="separate"/>
      </w:r>
      <w:r w:rsidR="009142C0">
        <w:t>Bilateral resolution</w:t>
      </w:r>
      <w:r>
        <w:fldChar w:fldCharType="end"/>
      </w:r>
      <w:r>
        <w:t>”).</w:t>
      </w:r>
    </w:p>
    <w:p w:rsidR="008B39ED" w:rsidRPr="008B39ED" w:rsidP="00232D4C" w14:paraId="6A906275" w14:textId="49A36220">
      <w:pPr>
        <w:pStyle w:val="Heading7"/>
        <w:numPr>
          <w:ilvl w:val="0"/>
          <w:numId w:val="0"/>
        </w:numPr>
        <w:ind w:left="737"/>
        <w:rPr>
          <w:bCs/>
        </w:rPr>
      </w:pPr>
      <w:r>
        <w:rPr>
          <w:b/>
        </w:rPr>
        <w:t>Pooled Dispute Referral</w:t>
      </w:r>
      <w:r>
        <w:rPr>
          <w:bCs/>
        </w:rPr>
        <w:t xml:space="preserve"> has the meaning given in clause </w:t>
      </w:r>
      <w:r w:rsidR="00CA4D30">
        <w:rPr>
          <w:bCs/>
        </w:rPr>
        <w:fldChar w:fldCharType="begin"/>
      </w:r>
      <w:r w:rsidR="00CA4D30">
        <w:rPr>
          <w:bCs/>
        </w:rPr>
        <w:instrText xml:space="preserve"> REF _Ref207207238 \w \h </w:instrText>
      </w:r>
      <w:r w:rsidR="00CA4D30">
        <w:rPr>
          <w:bCs/>
        </w:rPr>
        <w:fldChar w:fldCharType="separate"/>
      </w:r>
      <w:r w:rsidR="009142C0">
        <w:rPr>
          <w:bCs/>
        </w:rPr>
        <w:t>28.1(b)</w:t>
      </w:r>
      <w:r w:rsidR="00CA4D30">
        <w:rPr>
          <w:bCs/>
        </w:rPr>
        <w:fldChar w:fldCharType="end"/>
      </w:r>
      <w:r>
        <w:rPr>
          <w:bCs/>
        </w:rPr>
        <w:t xml:space="preserve"> (“</w:t>
      </w:r>
      <w:r w:rsidR="00CA4D30">
        <w:rPr>
          <w:bCs/>
        </w:rPr>
        <w:fldChar w:fldCharType="begin"/>
      </w:r>
      <w:r w:rsidR="00CA4D30">
        <w:rPr>
          <w:bCs/>
        </w:rPr>
        <w:instrText xml:space="preserve"> REF _Ref117151494 \h </w:instrText>
      </w:r>
      <w:r w:rsidR="00CA4D30">
        <w:rPr>
          <w:bCs/>
        </w:rPr>
        <w:fldChar w:fldCharType="separate"/>
      </w:r>
      <w:r w:rsidR="009142C0">
        <w:t>Referral of Pooled Disputes</w:t>
      </w:r>
      <w:r w:rsidR="00CA4D30">
        <w:rPr>
          <w:bCs/>
        </w:rPr>
        <w:fldChar w:fldCharType="end"/>
      </w:r>
      <w:r>
        <w:rPr>
          <w:bCs/>
        </w:rPr>
        <w:t xml:space="preserve">”). </w:t>
      </w:r>
    </w:p>
    <w:p w:rsidR="0071661E" w:rsidP="00232D4C" w14:paraId="00D4DDCF" w14:textId="49FB4F12">
      <w:pPr>
        <w:pStyle w:val="Heading7"/>
        <w:numPr>
          <w:ilvl w:val="0"/>
          <w:numId w:val="0"/>
        </w:numPr>
        <w:ind w:left="737"/>
        <w:rPr>
          <w:bCs/>
        </w:rPr>
      </w:pPr>
      <w:r>
        <w:rPr>
          <w:b/>
        </w:rPr>
        <w:t xml:space="preserve">Project Force Majeure Event </w:t>
      </w:r>
      <w:r>
        <w:rPr>
          <w:bCs/>
        </w:rPr>
        <w:t xml:space="preserve">has the meaning given in clause </w:t>
      </w:r>
      <w:r>
        <w:rPr>
          <w:bCs/>
        </w:rPr>
        <w:fldChar w:fldCharType="begin"/>
      </w:r>
      <w:r>
        <w:rPr>
          <w:bCs/>
        </w:rPr>
        <w:instrText xml:space="preserve"> REF _Ref101364766 \w \h </w:instrText>
      </w:r>
      <w:r>
        <w:rPr>
          <w:bCs/>
        </w:rPr>
        <w:fldChar w:fldCharType="separate"/>
      </w:r>
      <w:r w:rsidR="009142C0">
        <w:rPr>
          <w:bCs/>
        </w:rPr>
        <w:t>20.1</w:t>
      </w:r>
      <w:r>
        <w:rPr>
          <w:bCs/>
        </w:rPr>
        <w:fldChar w:fldCharType="end"/>
      </w:r>
      <w:r>
        <w:rPr>
          <w:bCs/>
        </w:rPr>
        <w:t xml:space="preserve"> (“</w:t>
      </w:r>
      <w:r>
        <w:rPr>
          <w:bCs/>
        </w:rPr>
        <w:fldChar w:fldCharType="begin"/>
      </w:r>
      <w:r>
        <w:rPr>
          <w:bCs/>
        </w:rPr>
        <w:instrText xml:space="preserve">  REF _Ref101364766 \h </w:instrText>
      </w:r>
      <w:r>
        <w:rPr>
          <w:bCs/>
        </w:rPr>
        <w:fldChar w:fldCharType="separate"/>
      </w:r>
      <w:r w:rsidR="009142C0">
        <w:t>Definition of Project Force Majeure Event</w:t>
      </w:r>
      <w:r>
        <w:rPr>
          <w:bCs/>
        </w:rPr>
        <w:fldChar w:fldCharType="end"/>
      </w:r>
      <w:r>
        <w:rPr>
          <w:bCs/>
        </w:rPr>
        <w:t>”).</w:t>
      </w:r>
    </w:p>
    <w:p w:rsidR="00610FAD" w:rsidRPr="00610FAD" w:rsidP="00232D4C" w14:paraId="014DF385" w14:textId="45C9D97E">
      <w:pPr>
        <w:pStyle w:val="Heading7"/>
        <w:numPr>
          <w:ilvl w:val="0"/>
          <w:numId w:val="0"/>
        </w:numPr>
        <w:ind w:left="737"/>
      </w:pPr>
      <w:r>
        <w:rPr>
          <w:b/>
          <w:bCs/>
        </w:rPr>
        <w:t xml:space="preserve">Project Report </w:t>
      </w:r>
      <w:r>
        <w:t xml:space="preserve">means a </w:t>
      </w:r>
      <w:r w:rsidRPr="006A66DD">
        <w:t xml:space="preserve">report provided by LTES Operator pursuant to </w:t>
      </w:r>
      <w:r>
        <w:t>clause</w:t>
      </w:r>
      <w:r w:rsidR="00BB5BBA">
        <w:t> </w:t>
      </w:r>
      <w:r>
        <w:fldChar w:fldCharType="begin"/>
      </w:r>
      <w:r>
        <w:instrText xml:space="preserve"> REF _Ref106648443 \r \h </w:instrText>
      </w:r>
      <w:r>
        <w:fldChar w:fldCharType="separate"/>
      </w:r>
      <w:r w:rsidR="009142C0">
        <w:t>11.2</w:t>
      </w:r>
      <w:r>
        <w:fldChar w:fldCharType="end"/>
      </w:r>
      <w:r>
        <w:t xml:space="preserve"> (“</w:t>
      </w:r>
      <w:r>
        <w:fldChar w:fldCharType="begin"/>
      </w:r>
      <w:r>
        <w:instrText xml:space="preserve"> REF _Ref106648456 \h </w:instrText>
      </w:r>
      <w:r>
        <w:fldChar w:fldCharType="separate"/>
      </w:r>
      <w:r w:rsidR="009142C0">
        <w:t>Operating reports</w:t>
      </w:r>
      <w:r>
        <w:fldChar w:fldCharType="end"/>
      </w:r>
      <w:r>
        <w:t xml:space="preserve">”) or </w:t>
      </w:r>
      <w:r>
        <w:fldChar w:fldCharType="begin"/>
      </w:r>
      <w:r>
        <w:instrText xml:space="preserve"> REF _Ref106648450 \r \h </w:instrText>
      </w:r>
      <w:r>
        <w:fldChar w:fldCharType="separate"/>
      </w:r>
      <w:r w:rsidR="009142C0">
        <w:t>11.3</w:t>
      </w:r>
      <w:r>
        <w:fldChar w:fldCharType="end"/>
      </w:r>
      <w:r>
        <w:t xml:space="preserve"> (“</w:t>
      </w:r>
      <w:r>
        <w:fldChar w:fldCharType="begin"/>
      </w:r>
      <w:r>
        <w:instrText xml:space="preserve"> REF _Ref106648452 \h </w:instrText>
      </w:r>
      <w:r>
        <w:fldChar w:fldCharType="separate"/>
      </w:r>
      <w:r w:rsidR="009142C0">
        <w:t>Revenue reports</w:t>
      </w:r>
      <w:r>
        <w:fldChar w:fldCharType="end"/>
      </w:r>
      <w:r>
        <w:t>”)</w:t>
      </w:r>
      <w:r w:rsidR="00D01180">
        <w:t xml:space="preserve"> but </w:t>
      </w:r>
      <w:r w:rsidR="00896B50">
        <w:t>excludes</w:t>
      </w:r>
      <w:r w:rsidR="00D01180">
        <w:t xml:space="preserve"> a report under clause </w:t>
      </w:r>
      <w:r w:rsidR="00D01180">
        <w:fldChar w:fldCharType="begin"/>
      </w:r>
      <w:r w:rsidR="00D01180">
        <w:instrText xml:space="preserve"> REF _Ref128146388 \w \h </w:instrText>
      </w:r>
      <w:r w:rsidR="00D01180">
        <w:fldChar w:fldCharType="separate"/>
      </w:r>
      <w:r w:rsidR="009142C0">
        <w:t>11.4</w:t>
      </w:r>
      <w:r w:rsidR="00D01180">
        <w:fldChar w:fldCharType="end"/>
      </w:r>
      <w:r w:rsidR="00896B50">
        <w:t xml:space="preserve"> (“</w:t>
      </w:r>
      <w:r w:rsidR="00896B50">
        <w:fldChar w:fldCharType="begin"/>
      </w:r>
      <w:r w:rsidR="00896B50">
        <w:instrText xml:space="preserve"> REF _Ref128146388 \h </w:instrText>
      </w:r>
      <w:r w:rsidR="00896B50">
        <w:fldChar w:fldCharType="separate"/>
      </w:r>
      <w:r w:rsidR="009142C0">
        <w:t>Emission reduction reporting</w:t>
      </w:r>
      <w:r w:rsidR="00896B50">
        <w:fldChar w:fldCharType="end"/>
      </w:r>
      <w:r w:rsidR="00896B50">
        <w:t>”)</w:t>
      </w:r>
      <w:r>
        <w:t>.</w:t>
      </w:r>
    </w:p>
    <w:p w:rsidR="00203C6D" w:rsidP="00CB5390" w14:paraId="5DFB5ACD" w14:textId="25B6D050">
      <w:pPr>
        <w:pStyle w:val="Heading7"/>
        <w:keepNext/>
        <w:numPr>
          <w:ilvl w:val="0"/>
          <w:numId w:val="0"/>
        </w:numPr>
        <w:ind w:left="737"/>
        <w:rPr>
          <w:szCs w:val="18"/>
        </w:rPr>
      </w:pPr>
      <w:r>
        <w:rPr>
          <w:b/>
        </w:rPr>
        <w:t xml:space="preserve">Prolonged Unavailability Event </w:t>
      </w:r>
      <w:r>
        <w:rPr>
          <w:bCs/>
        </w:rPr>
        <w:t xml:space="preserve">means </w:t>
      </w:r>
      <w:r>
        <w:rPr>
          <w:szCs w:val="18"/>
        </w:rPr>
        <w:t>the Project</w:t>
      </w:r>
      <w:r w:rsidR="00CB5390">
        <w:rPr>
          <w:szCs w:val="18"/>
        </w:rPr>
        <w:t xml:space="preserve"> </w:t>
      </w:r>
      <w:r>
        <w:rPr>
          <w:szCs w:val="18"/>
        </w:rPr>
        <w:t xml:space="preserve">is not available for </w:t>
      </w:r>
      <w:r w:rsidRPr="003E4CED">
        <w:rPr>
          <w:szCs w:val="18"/>
        </w:rPr>
        <w:t xml:space="preserve">dispatch </w:t>
      </w:r>
      <w:r w:rsidRPr="003E4CED" w:rsidR="00B440AB">
        <w:rPr>
          <w:szCs w:val="18"/>
        </w:rPr>
        <w:t xml:space="preserve">at the Guaranteed Capacity </w:t>
      </w:r>
      <w:r w:rsidRPr="003E4CED">
        <w:rPr>
          <w:szCs w:val="18"/>
        </w:rPr>
        <w:t>(as forecast in the “short term PASA”, as defined in the NER) for</w:t>
      </w:r>
      <w:r>
        <w:rPr>
          <w:szCs w:val="18"/>
        </w:rPr>
        <w:t xml:space="preserve"> a cumulative period of </w:t>
      </w:r>
      <w:r w:rsidRPr="001D31AD">
        <w:rPr>
          <w:szCs w:val="18"/>
        </w:rPr>
        <w:t>12</w:t>
      </w:r>
      <w:r>
        <w:rPr>
          <w:szCs w:val="18"/>
        </w:rPr>
        <w:t xml:space="preserve"> months across </w:t>
      </w:r>
      <w:r w:rsidR="000F2561">
        <w:rPr>
          <w:szCs w:val="18"/>
        </w:rPr>
        <w:t xml:space="preserve">a </w:t>
      </w:r>
      <w:r>
        <w:rPr>
          <w:szCs w:val="18"/>
        </w:rPr>
        <w:t xml:space="preserve">period of four consecutive </w:t>
      </w:r>
      <w:r w:rsidR="00EC7BAE">
        <w:rPr>
          <w:szCs w:val="18"/>
        </w:rPr>
        <w:t>F</w:t>
      </w:r>
      <w:r>
        <w:rPr>
          <w:szCs w:val="18"/>
        </w:rPr>
        <w:t xml:space="preserve">inancial </w:t>
      </w:r>
      <w:r w:rsidR="00EC7BAE">
        <w:rPr>
          <w:szCs w:val="18"/>
        </w:rPr>
        <w:t>Y</w:t>
      </w:r>
      <w:r>
        <w:rPr>
          <w:szCs w:val="18"/>
        </w:rPr>
        <w:t>ears during the Term</w:t>
      </w:r>
      <w:r w:rsidR="00CB5390">
        <w:rPr>
          <w:szCs w:val="18"/>
        </w:rPr>
        <w:t xml:space="preserve">, </w:t>
      </w:r>
      <w:r w:rsidR="00CB5390">
        <w:t>other than as a result of a Project Force Majeure Event.</w:t>
      </w:r>
      <w:r w:rsidR="00E6334C">
        <w:rPr>
          <w:szCs w:val="18"/>
        </w:rPr>
        <w:t xml:space="preserve"> </w:t>
      </w:r>
    </w:p>
    <w:p w:rsidR="00175FE5" w:rsidRPr="00677545" w:rsidP="00CB5390" w14:paraId="590B25D7" w14:textId="77777777">
      <w:pPr>
        <w:pStyle w:val="Heading7"/>
      </w:pPr>
      <w:r>
        <w:rPr>
          <w:b/>
        </w:rPr>
        <w:t xml:space="preserve">Quarter </w:t>
      </w:r>
      <w:r>
        <w:rPr>
          <w:bCs/>
        </w:rPr>
        <w:t>means any one of</w:t>
      </w:r>
      <w:r w:rsidRPr="00677545">
        <w:t xml:space="preserve">: </w:t>
      </w:r>
    </w:p>
    <w:p w:rsidR="00175FE5" w:rsidRPr="00677545" w:rsidP="00CB5390" w14:paraId="1BB77E27" w14:textId="77777777">
      <w:pPr>
        <w:pStyle w:val="Heading8"/>
      </w:pPr>
      <w:r w:rsidRPr="00677545">
        <w:t xml:space="preserve">the period from 1 January to 31 March; </w:t>
      </w:r>
    </w:p>
    <w:p w:rsidR="00175FE5" w:rsidRPr="00677545" w:rsidP="00CB5390" w14:paraId="696F57DC" w14:textId="77777777">
      <w:pPr>
        <w:pStyle w:val="Heading8"/>
      </w:pPr>
      <w:r w:rsidRPr="00677545">
        <w:t>the period from 1 April to 30 June;</w:t>
      </w:r>
    </w:p>
    <w:p w:rsidR="00175FE5" w:rsidRPr="00677545" w:rsidP="00CB5390" w14:paraId="6F8A8DE0" w14:textId="77777777">
      <w:pPr>
        <w:pStyle w:val="Heading8"/>
      </w:pPr>
      <w:r w:rsidRPr="00677545">
        <w:t xml:space="preserve">the period from 1 July to 30 September; </w:t>
      </w:r>
      <w:r>
        <w:t>and</w:t>
      </w:r>
    </w:p>
    <w:p w:rsidR="00F2496A" w:rsidRPr="00175FE5" w:rsidP="00CB5390" w14:paraId="3171CD5A" w14:textId="77777777">
      <w:pPr>
        <w:pStyle w:val="Heading8"/>
      </w:pPr>
      <w:r w:rsidRPr="00677545">
        <w:t>the period from 1 October to 31 December</w:t>
      </w:r>
      <w:r w:rsidRPr="00175FE5">
        <w:rPr>
          <w:bCs/>
        </w:rPr>
        <w:t>.</w:t>
      </w:r>
    </w:p>
    <w:p w:rsidR="00AD521D" w:rsidP="00955660" w14:paraId="00D84A2E" w14:textId="2A83D7C5">
      <w:pPr>
        <w:pStyle w:val="Heading7"/>
        <w:numPr>
          <w:ilvl w:val="0"/>
          <w:numId w:val="0"/>
        </w:numPr>
        <w:ind w:left="737"/>
        <w:rPr>
          <w:szCs w:val="18"/>
        </w:rPr>
      </w:pPr>
      <w:bookmarkStart w:id="109" w:name="_Hlk108021875"/>
      <w:r w:rsidRPr="00340F9C">
        <w:rPr>
          <w:b/>
        </w:rPr>
        <w:t>Quarterly Annuity Payment</w:t>
      </w:r>
      <w:r>
        <w:rPr>
          <w:bCs/>
        </w:rPr>
        <w:t xml:space="preserve"> </w:t>
      </w:r>
      <w:r>
        <w:t xml:space="preserve">has the meaning given </w:t>
      </w:r>
      <w:r w:rsidRPr="1B09B674">
        <w:t>in</w:t>
      </w:r>
      <w:r w:rsidRPr="0039117C">
        <w:rPr>
          <w:szCs w:val="18"/>
        </w:rPr>
        <w:t xml:space="preserve"> </w:t>
      </w:r>
      <w:r>
        <w:rPr>
          <w:szCs w:val="18"/>
        </w:rPr>
        <w:t xml:space="preserve">item </w:t>
      </w:r>
      <w:r w:rsidR="001E12B4">
        <w:rPr>
          <w:szCs w:val="18"/>
        </w:rPr>
        <w:fldChar w:fldCharType="begin"/>
      </w:r>
      <w:r w:rsidR="001E12B4">
        <w:rPr>
          <w:szCs w:val="18"/>
        </w:rPr>
        <w:instrText xml:space="preserve"> REF _Ref108454640 \n \h </w:instrText>
      </w:r>
      <w:r w:rsidR="001E12B4">
        <w:rPr>
          <w:szCs w:val="18"/>
        </w:rPr>
        <w:fldChar w:fldCharType="separate"/>
      </w:r>
      <w:r w:rsidR="009142C0">
        <w:rPr>
          <w:szCs w:val="18"/>
        </w:rPr>
        <w:t>1.3</w:t>
      </w:r>
      <w:r w:rsidR="001E12B4">
        <w:rPr>
          <w:szCs w:val="18"/>
        </w:rPr>
        <w:fldChar w:fldCharType="end"/>
      </w:r>
      <w:r w:rsidR="00AA16A1">
        <w:rPr>
          <w:szCs w:val="18"/>
        </w:rPr>
        <w:t xml:space="preserve"> </w:t>
      </w:r>
      <w:r>
        <w:rPr>
          <w:szCs w:val="18"/>
        </w:rPr>
        <w:t xml:space="preserve">of </w:t>
      </w:r>
      <w:r w:rsidRPr="0039117C">
        <w:rPr>
          <w:bCs/>
        </w:rPr>
        <w:fldChar w:fldCharType="begin"/>
      </w:r>
      <w:r w:rsidRPr="0039117C">
        <w:rPr>
          <w:bCs/>
        </w:rPr>
        <w:instrText xml:space="preserve"> REF _Ref103257737 \n \h </w:instrText>
      </w:r>
      <w:r w:rsidRPr="0039117C">
        <w:rPr>
          <w:bCs/>
        </w:rPr>
        <w:fldChar w:fldCharType="separate"/>
      </w:r>
      <w:r w:rsidR="009142C0">
        <w:rPr>
          <w:bCs/>
        </w:rPr>
        <w:t>Schedule 2</w:t>
      </w:r>
      <w:r w:rsidRPr="0039117C">
        <w:rPr>
          <w:bCs/>
        </w:rPr>
        <w:fldChar w:fldCharType="end"/>
      </w:r>
      <w:r w:rsidRPr="0039117C">
        <w:rPr>
          <w:bCs/>
        </w:rPr>
        <w:t xml:space="preserve"> </w:t>
      </w:r>
      <w:r w:rsidRPr="00DB62C3">
        <w:t>(“</w:t>
      </w:r>
      <w:r w:rsidRPr="00DB62C3">
        <w:fldChar w:fldCharType="begin"/>
      </w:r>
      <w:r w:rsidRPr="00DB62C3">
        <w:instrText xml:space="preserve"> REF _Ref467052756 \h  \* MERGEFORMAT </w:instrText>
      </w:r>
      <w:r w:rsidRPr="00DB62C3">
        <w:fldChar w:fldCharType="separate"/>
      </w:r>
      <w:r w:rsidR="009142C0">
        <w:t>Annuity Product terms</w:t>
      </w:r>
      <w:r w:rsidRPr="00DB62C3">
        <w:fldChar w:fldCharType="end"/>
      </w:r>
      <w:r w:rsidRPr="00DB62C3">
        <w:t>”)</w:t>
      </w:r>
      <w:r w:rsidRPr="0039117C">
        <w:rPr>
          <w:szCs w:val="18"/>
        </w:rPr>
        <w:t>.</w:t>
      </w:r>
    </w:p>
    <w:bookmarkEnd w:id="109"/>
    <w:p w:rsidR="00C308E0" w:rsidP="00660213" w14:paraId="15AD6825" w14:textId="77777777">
      <w:pPr>
        <w:pStyle w:val="Heading7"/>
        <w:numPr>
          <w:ilvl w:val="0"/>
          <w:numId w:val="0"/>
        </w:numPr>
        <w:ind w:left="737"/>
      </w:pPr>
      <w:r>
        <w:rPr>
          <w:b/>
        </w:rPr>
        <w:t xml:space="preserve">Reference </w:t>
      </w:r>
      <w:r w:rsidRPr="00C308E0">
        <w:rPr>
          <w:b/>
        </w:rPr>
        <w:t xml:space="preserve">Details </w:t>
      </w:r>
      <w:r>
        <w:t>means the section of this agreement headed “Reference Details”.</w:t>
      </w:r>
    </w:p>
    <w:p w:rsidR="002F68E6" w:rsidP="00E57329" w14:paraId="4C65AF57" w14:textId="77777777">
      <w:pPr>
        <w:pStyle w:val="Heading7"/>
        <w:numPr>
          <w:ilvl w:val="0"/>
          <w:numId w:val="0"/>
        </w:numPr>
        <w:ind w:left="737"/>
      </w:pPr>
      <w:r w:rsidRPr="00DE0170">
        <w:rPr>
          <w:b/>
        </w:rPr>
        <w:t>Related Body Corporate</w:t>
      </w:r>
      <w:r>
        <w:t xml:space="preserve"> has the meaning given</w:t>
      </w:r>
      <w:r w:rsidR="00817D38">
        <w:t xml:space="preserve"> </w:t>
      </w:r>
      <w:r>
        <w:t xml:space="preserve">in the </w:t>
      </w:r>
      <w:r w:rsidR="00544142">
        <w:t>Corporations Act</w:t>
      </w:r>
      <w:r w:rsidR="002E58A6">
        <w:t xml:space="preserve">, </w:t>
      </w:r>
      <w:r w:rsidR="000E5A4A">
        <w:t>but on the basis that</w:t>
      </w:r>
      <w:r>
        <w:t>:</w:t>
      </w:r>
      <w:r w:rsidR="000E5A4A">
        <w:t xml:space="preserve"> </w:t>
      </w:r>
    </w:p>
    <w:p w:rsidR="002F68E6" w:rsidP="00CD18B5" w14:paraId="740476D1" w14:textId="77777777">
      <w:pPr>
        <w:pStyle w:val="Heading8"/>
        <w:numPr>
          <w:ilvl w:val="7"/>
          <w:numId w:val="21"/>
        </w:numPr>
      </w:pPr>
      <w:r>
        <w:t>‘subsidiary’ has the meaning given in this agreement; and</w:t>
      </w:r>
    </w:p>
    <w:p w:rsidR="002F68E6" w:rsidP="00CB5390" w14:paraId="6A4F2470" w14:textId="77777777">
      <w:pPr>
        <w:pStyle w:val="Heading8"/>
      </w:pPr>
      <w:r>
        <w:t>a trust may be a ‘related body corporate’ (for the purposes of which a unit or other beneficial interest may be regarded as a ‘share’).</w:t>
      </w:r>
    </w:p>
    <w:p w:rsidR="00986109" w:rsidP="00552912" w14:paraId="7935C7E8" w14:textId="77777777">
      <w:pPr>
        <w:pStyle w:val="Heading7"/>
        <w:numPr>
          <w:ilvl w:val="0"/>
          <w:numId w:val="0"/>
        </w:numPr>
        <w:ind w:left="737"/>
        <w:rPr>
          <w:b/>
        </w:rPr>
      </w:pPr>
      <w:r w:rsidRPr="00986109">
        <w:rPr>
          <w:b/>
        </w:rPr>
        <w:t>Related Entity</w:t>
      </w:r>
      <w:r>
        <w:rPr>
          <w:bCs/>
        </w:rPr>
        <w:t xml:space="preserve"> has the meaning given in the Corporations Act.</w:t>
      </w:r>
    </w:p>
    <w:p w:rsidR="002F3F6B" w:rsidP="007B6DBE" w14:paraId="002856C4" w14:textId="31C74BF2">
      <w:pPr>
        <w:pStyle w:val="Indent2"/>
      </w:pPr>
      <w:r w:rsidRPr="00323BAC">
        <w:rPr>
          <w:b/>
        </w:rPr>
        <w:t>Relevant Cost Change</w:t>
      </w:r>
      <w:r>
        <w:t xml:space="preserve"> mean</w:t>
      </w:r>
      <w:r w:rsidR="002A1179">
        <w:t>s a net increase or decrease in</w:t>
      </w:r>
      <w:r>
        <w:t xml:space="preserve"> </w:t>
      </w:r>
      <w:r w:rsidR="00E0513A">
        <w:t xml:space="preserve">LTES Operator’s direct </w:t>
      </w:r>
      <w:r>
        <w:t>cost</w:t>
      </w:r>
      <w:r w:rsidR="002A1179">
        <w:t xml:space="preserve">s </w:t>
      </w:r>
      <w:r w:rsidR="00323BAC">
        <w:t>of</w:t>
      </w:r>
      <w:r w:rsidR="004E6C01">
        <w:t xml:space="preserve"> </w:t>
      </w:r>
      <w:r w:rsidR="00003BAC">
        <w:t xml:space="preserve">operating the </w:t>
      </w:r>
      <w:bookmarkStart w:id="110" w:name="_9kMI4K6ZWu59979IhY4xoiy"/>
      <w:r w:rsidR="00003BAC">
        <w:t>Project</w:t>
      </w:r>
      <w:bookmarkEnd w:id="110"/>
      <w:r w:rsidR="004E6C01">
        <w:t xml:space="preserve"> </w:t>
      </w:r>
      <w:r w:rsidR="00752944">
        <w:t>that arises as a result of a Change in Law</w:t>
      </w:r>
      <w:r w:rsidR="008D62E0">
        <w:t xml:space="preserve"> that occurs after the Tender Date</w:t>
      </w:r>
      <w:r w:rsidR="00620E17">
        <w:t xml:space="preserve">, </w:t>
      </w:r>
      <w:r w:rsidRPr="00A15A16" w:rsidR="00620E17">
        <w:rPr>
          <w:szCs w:val="18"/>
        </w:rPr>
        <w:t>but excluding</w:t>
      </w:r>
      <w:r w:rsidR="007D5E18">
        <w:rPr>
          <w:szCs w:val="18"/>
        </w:rPr>
        <w:t xml:space="preserve"> any Permitted Costs</w:t>
      </w:r>
      <w:r w:rsidR="002F0C27">
        <w:t>.</w:t>
      </w:r>
    </w:p>
    <w:p w:rsidR="003C08B6" w:rsidP="003C08B6" w14:paraId="4BF73391" w14:textId="77777777">
      <w:pPr>
        <w:pStyle w:val="Heading7"/>
        <w:numPr>
          <w:ilvl w:val="0"/>
          <w:numId w:val="0"/>
        </w:numPr>
        <w:ind w:left="737"/>
      </w:pPr>
      <w:r>
        <w:rPr>
          <w:b/>
          <w:bCs/>
        </w:rPr>
        <w:t xml:space="preserve">Relevant </w:t>
      </w:r>
      <w:r w:rsidRPr="00972144">
        <w:rPr>
          <w:b/>
          <w:bCs/>
        </w:rPr>
        <w:t>Forecast LOR Declaration</w:t>
      </w:r>
      <w:r>
        <w:t xml:space="preserve"> means, in respect of an Actual LOR Event, a declaration by AEMO of a ‘forecast LOR2’ or a ‘forecast LOR3’ (as defined in each case in the Reserve Level Declaration Guidelines) in the New South Wales region of the NEM in accordance with the Reserve Level Declaration Guidelines, provided that such declaration does not qualify as a Relevant Forecast LOR Declaration if the declaration is cancelled prior to the Actual LOR Event.  </w:t>
      </w:r>
    </w:p>
    <w:p w:rsidR="003C08B6" w:rsidP="003C08B6" w14:paraId="6E87DF11" w14:textId="0CE9EF30">
      <w:pPr>
        <w:pStyle w:val="Heading7"/>
        <w:numPr>
          <w:ilvl w:val="0"/>
          <w:numId w:val="0"/>
        </w:numPr>
        <w:ind w:left="737"/>
        <w:rPr>
          <w:bCs/>
        </w:rPr>
      </w:pPr>
      <w:r>
        <w:rPr>
          <w:b/>
        </w:rPr>
        <w:t>Relevant Forecast LOR Period</w:t>
      </w:r>
      <w:r>
        <w:rPr>
          <w:bCs/>
        </w:rPr>
        <w:t xml:space="preserve"> means </w:t>
      </w:r>
      <w:r w:rsidRPr="004A433A">
        <w:rPr>
          <w:bCs/>
        </w:rPr>
        <w:t xml:space="preserve">in respect of a </w:t>
      </w:r>
      <w:r>
        <w:rPr>
          <w:bCs/>
        </w:rPr>
        <w:t xml:space="preserve">Relevant </w:t>
      </w:r>
      <w:r w:rsidRPr="004A433A">
        <w:rPr>
          <w:bCs/>
        </w:rPr>
        <w:t>Forecast LOR Declaration, the period for which a lack of reserve is specified in that declaration</w:t>
      </w:r>
      <w:r>
        <w:rPr>
          <w:bCs/>
        </w:rPr>
        <w:t>.</w:t>
      </w:r>
    </w:p>
    <w:p w:rsidR="008D2A56" w:rsidP="003C08B6" w14:paraId="36ED8936" w14:textId="429DD48F">
      <w:pPr>
        <w:pStyle w:val="Heading7"/>
        <w:numPr>
          <w:ilvl w:val="0"/>
          <w:numId w:val="0"/>
        </w:numPr>
        <w:ind w:left="737"/>
        <w:rPr>
          <w:bCs/>
        </w:rPr>
      </w:pPr>
      <w:r>
        <w:rPr>
          <w:b/>
        </w:rPr>
        <w:t>Remaining Annual Payments</w:t>
      </w:r>
      <w:r>
        <w:rPr>
          <w:bCs/>
        </w:rPr>
        <w:t xml:space="preserve"> means:</w:t>
      </w:r>
    </w:p>
    <w:p w:rsidR="008D2A56" w:rsidP="008D2A56" w14:paraId="4A04455E" w14:textId="3D255839">
      <w:pPr>
        <w:pStyle w:val="Heading8"/>
        <w:numPr>
          <w:ilvl w:val="7"/>
          <w:numId w:val="24"/>
        </w:numPr>
      </w:pPr>
      <w:bookmarkStart w:id="111" w:name="_Ref210989522"/>
      <w:r>
        <w:t xml:space="preserve">in respect of any full </w:t>
      </w:r>
      <w:r w:rsidR="002F7A22">
        <w:t>Financial Year</w:t>
      </w:r>
      <w:r w:rsidR="00945204">
        <w:t xml:space="preserve"> (that does not commence on an Excluded Annuity Product Start Date)</w:t>
      </w:r>
      <w:r>
        <w:t xml:space="preserve"> between the termination date and the end of the Term, an amount equal to the Annuity Cap figure which is applicable </w:t>
      </w:r>
      <w:r w:rsidR="002F7A22">
        <w:t xml:space="preserve">to that Financial Year </w:t>
      </w:r>
      <w:r>
        <w:t>(“</w:t>
      </w:r>
      <w:r>
        <w:rPr>
          <w:b/>
          <w:bCs/>
        </w:rPr>
        <w:t>Current Annual Payment Cap</w:t>
      </w:r>
      <w:r>
        <w:t>”); and</w:t>
      </w:r>
      <w:bookmarkEnd w:id="111"/>
    </w:p>
    <w:p w:rsidR="008D2A56" w:rsidP="008D2A56" w14:paraId="5DAD9450" w14:textId="548177D9">
      <w:pPr>
        <w:pStyle w:val="Heading8"/>
        <w:numPr>
          <w:ilvl w:val="7"/>
          <w:numId w:val="24"/>
        </w:numPr>
      </w:pPr>
      <w:r>
        <w:t>if the termination date occurs during an Annuity Period, an amount equal to the pro-rated portion of the Current Annual Payment Cap for the period from the termination date to the end of the Annuity Period (based on the number of days included in such period as a percentage of 365)</w:t>
      </w:r>
      <w:r>
        <w:t xml:space="preserve">. </w:t>
      </w:r>
    </w:p>
    <w:p w:rsidR="00D90998" w:rsidP="00620E17" w14:paraId="26953DE0" w14:textId="79D1D152">
      <w:pPr>
        <w:pStyle w:val="Heading8"/>
        <w:numPr>
          <w:ilvl w:val="0"/>
          <w:numId w:val="0"/>
        </w:numPr>
        <w:ind w:left="737"/>
      </w:pPr>
      <w:r w:rsidRPr="00D90998">
        <w:rPr>
          <w:b/>
          <w:bCs/>
        </w:rPr>
        <w:t>Repayment Amount</w:t>
      </w:r>
      <w:r>
        <w:t xml:space="preserve"> has the meaning given in </w:t>
      </w:r>
      <w:r w:rsidR="00B7009D">
        <w:rPr>
          <w:bCs/>
        </w:rPr>
        <w:t xml:space="preserve">clause </w:t>
      </w:r>
      <w:r w:rsidR="00B7009D">
        <w:rPr>
          <w:bCs/>
        </w:rPr>
        <w:fldChar w:fldCharType="begin"/>
      </w:r>
      <w:r w:rsidR="00B7009D">
        <w:rPr>
          <w:bCs/>
        </w:rPr>
        <w:instrText xml:space="preserve"> REF _Ref103270676 \w \h </w:instrText>
      </w:r>
      <w:r w:rsidR="00B7009D">
        <w:rPr>
          <w:bCs/>
        </w:rPr>
        <w:fldChar w:fldCharType="separate"/>
      </w:r>
      <w:r w:rsidR="009142C0">
        <w:rPr>
          <w:bCs/>
        </w:rPr>
        <w:t>16.3</w:t>
      </w:r>
      <w:r w:rsidR="00B7009D">
        <w:rPr>
          <w:bCs/>
        </w:rPr>
        <w:fldChar w:fldCharType="end"/>
      </w:r>
      <w:r w:rsidR="00B7009D">
        <w:rPr>
          <w:bCs/>
        </w:rPr>
        <w:t xml:space="preserve"> (“</w:t>
      </w:r>
      <w:r w:rsidR="00B930D6">
        <w:rPr>
          <w:szCs w:val="18"/>
        </w:rPr>
        <w:fldChar w:fldCharType="begin"/>
      </w:r>
      <w:r w:rsidR="00B930D6">
        <w:rPr>
          <w:bCs/>
        </w:rPr>
        <w:instrText xml:space="preserve"> REF _Ref107865776 \h </w:instrText>
      </w:r>
      <w:r w:rsidR="00B930D6">
        <w:rPr>
          <w:szCs w:val="18"/>
        </w:rPr>
        <w:fldChar w:fldCharType="separate"/>
      </w:r>
      <w:r w:rsidR="009142C0">
        <w:t>Calculation of Repayment Amount</w:t>
      </w:r>
      <w:r w:rsidR="00B930D6">
        <w:rPr>
          <w:szCs w:val="18"/>
        </w:rPr>
        <w:fldChar w:fldCharType="end"/>
      </w:r>
      <w:r w:rsidR="00B7009D">
        <w:rPr>
          <w:bCs/>
        </w:rPr>
        <w:t>”)</w:t>
      </w:r>
      <w:r>
        <w:t>.</w:t>
      </w:r>
    </w:p>
    <w:p w:rsidR="0042748A" w:rsidRPr="0042748A" w:rsidP="00620E17" w14:paraId="6156E16F" w14:textId="1BF278B6">
      <w:pPr>
        <w:pStyle w:val="Heading8"/>
        <w:numPr>
          <w:ilvl w:val="0"/>
          <w:numId w:val="0"/>
        </w:numPr>
        <w:ind w:left="737"/>
      </w:pPr>
      <w:r>
        <w:rPr>
          <w:b/>
          <w:bCs/>
        </w:rPr>
        <w:t>Requested Date</w:t>
      </w:r>
      <w:r>
        <w:t xml:space="preserve"> has the meaning given in clause </w:t>
      </w:r>
      <w:r>
        <w:fldChar w:fldCharType="begin"/>
      </w:r>
      <w:r>
        <w:instrText xml:space="preserve"> REF _Ref105509445 \w \h </w:instrText>
      </w:r>
      <w:r>
        <w:fldChar w:fldCharType="separate"/>
      </w:r>
      <w:r w:rsidR="009142C0">
        <w:t>5.2(b)</w:t>
      </w:r>
      <w:r>
        <w:fldChar w:fldCharType="end"/>
      </w:r>
      <w:r>
        <w:t xml:space="preserve"> (“</w:t>
      </w:r>
      <w:r>
        <w:fldChar w:fldCharType="begin"/>
      </w:r>
      <w:r>
        <w:instrText xml:space="preserve"> REF _Ref103246836 \h </w:instrText>
      </w:r>
      <w:r>
        <w:fldChar w:fldCharType="separate"/>
      </w:r>
      <w:r w:rsidR="009142C0">
        <w:t>First Option Date</w:t>
      </w:r>
      <w:r>
        <w:fldChar w:fldCharType="end"/>
      </w:r>
      <w:r>
        <w:t xml:space="preserve">”). </w:t>
      </w:r>
    </w:p>
    <w:p w:rsidR="009D5FDE" w:rsidRPr="006B12C5" w:rsidP="00CB5390" w14:paraId="0FBD9DFF" w14:textId="76104F40">
      <w:pPr>
        <w:pStyle w:val="Heading7"/>
        <w:rPr>
          <w:b/>
        </w:rPr>
      </w:pPr>
      <w:r>
        <w:rPr>
          <w:b/>
        </w:rPr>
        <w:t xml:space="preserve">Reserve Level Declaration Guidelines </w:t>
      </w:r>
      <w:r>
        <w:rPr>
          <w:bCs/>
        </w:rPr>
        <w:t xml:space="preserve">has the meaning given to the term </w:t>
      </w:r>
      <w:r w:rsidR="00470356">
        <w:rPr>
          <w:bCs/>
        </w:rPr>
        <w:t xml:space="preserve">in </w:t>
      </w:r>
      <w:r>
        <w:rPr>
          <w:bCs/>
        </w:rPr>
        <w:t xml:space="preserve">the NER. </w:t>
      </w:r>
    </w:p>
    <w:p w:rsidR="006B12C5" w:rsidRPr="00A61340" w:rsidP="00CB5390" w14:paraId="06BCE4F6" w14:textId="2B405437">
      <w:pPr>
        <w:pStyle w:val="Heading7"/>
        <w:rPr>
          <w:b/>
        </w:rPr>
      </w:pPr>
      <w:r>
        <w:rPr>
          <w:b/>
        </w:rPr>
        <w:t>Resolution Institute</w:t>
      </w:r>
      <w:r>
        <w:rPr>
          <w:bCs/>
        </w:rPr>
        <w:t xml:space="preserve"> means Resolution Institute (ACN 008 651 323). </w:t>
      </w:r>
    </w:p>
    <w:p w:rsidR="00A61340" w:rsidP="00CB5390" w14:paraId="20919888" w14:textId="64327EE8">
      <w:pPr>
        <w:pStyle w:val="Heading7"/>
        <w:rPr>
          <w:b/>
        </w:rPr>
      </w:pPr>
      <w:r>
        <w:rPr>
          <w:b/>
        </w:rPr>
        <w:t xml:space="preserve">Revalidation Test </w:t>
      </w:r>
      <w:r w:rsidRPr="00A61340">
        <w:rPr>
          <w:bCs/>
        </w:rPr>
        <w:t xml:space="preserve">has the meaning given in clause </w:t>
      </w:r>
      <w:r w:rsidR="005C4AA5">
        <w:rPr>
          <w:bCs/>
          <w:highlight w:val="magenta"/>
        </w:rPr>
        <w:fldChar w:fldCharType="begin"/>
      </w:r>
      <w:r w:rsidR="005C4AA5">
        <w:rPr>
          <w:bCs/>
        </w:rPr>
        <w:instrText xml:space="preserve"> REF _Ref128225990 \w \h </w:instrText>
      </w:r>
      <w:r w:rsidR="005C4AA5">
        <w:rPr>
          <w:bCs/>
          <w:highlight w:val="magenta"/>
        </w:rPr>
        <w:fldChar w:fldCharType="separate"/>
      </w:r>
      <w:r w:rsidR="009142C0">
        <w:rPr>
          <w:bCs/>
        </w:rPr>
        <w:t>6.5(a)(ii)</w:t>
      </w:r>
      <w:r w:rsidR="005C4AA5">
        <w:rPr>
          <w:bCs/>
          <w:highlight w:val="magenta"/>
        </w:rPr>
        <w:fldChar w:fldCharType="end"/>
      </w:r>
      <w:r w:rsidR="00A346C7">
        <w:rPr>
          <w:bCs/>
        </w:rPr>
        <w:t>.</w:t>
      </w:r>
    </w:p>
    <w:p w:rsidR="00D96EB5" w:rsidRPr="00696003" w:rsidP="00CB5390" w14:paraId="46737558" w14:textId="17D6350B">
      <w:pPr>
        <w:pStyle w:val="Heading7"/>
        <w:rPr>
          <w:b/>
        </w:rPr>
      </w:pPr>
      <w:r>
        <w:rPr>
          <w:b/>
        </w:rPr>
        <w:t xml:space="preserve">Revised Statement </w:t>
      </w:r>
      <w:r w:rsidR="006946C2">
        <w:t>means a “</w:t>
      </w:r>
      <w:r w:rsidRPr="00F33261" w:rsidR="006946C2">
        <w:t>routine revised statement</w:t>
      </w:r>
      <w:r w:rsidR="006946C2">
        <w:t>” or a “</w:t>
      </w:r>
      <w:r w:rsidRPr="00F33261" w:rsidR="006946C2">
        <w:t>special revised statement</w:t>
      </w:r>
      <w:r w:rsidR="006946C2">
        <w:t>” (each as defined in the NER)</w:t>
      </w:r>
      <w:r>
        <w:t xml:space="preserve">. </w:t>
      </w:r>
    </w:p>
    <w:p w:rsidR="00696003" w:rsidP="00696003" w14:paraId="56699752" w14:textId="77777777">
      <w:pPr>
        <w:pStyle w:val="Heading7"/>
        <w:keepNext/>
        <w:numPr>
          <w:ilvl w:val="0"/>
          <w:numId w:val="0"/>
        </w:numPr>
        <w:ind w:left="737"/>
      </w:pPr>
      <w:r>
        <w:rPr>
          <w:b/>
        </w:rPr>
        <w:t>Security Interest</w:t>
      </w:r>
      <w:r>
        <w:t xml:space="preserve"> means:</w:t>
      </w:r>
    </w:p>
    <w:p w:rsidR="00696003" w:rsidP="00CD18B5" w14:paraId="2BDF0346" w14:textId="77777777">
      <w:pPr>
        <w:pStyle w:val="Heading8"/>
        <w:numPr>
          <w:ilvl w:val="7"/>
          <w:numId w:val="24"/>
        </w:numPr>
      </w:pPr>
      <w:r>
        <w:t xml:space="preserve">any </w:t>
      </w:r>
      <w:r w:rsidRPr="00503E0B">
        <w:t>security for the payment of money or performance of obligations, including a mortgage, charge, lien, pledge, trust</w:t>
      </w:r>
      <w:r>
        <w:t>, power</w:t>
      </w:r>
      <w:r w:rsidRPr="00503E0B">
        <w:t xml:space="preserve"> or title retention or flawed deposit arrangement</w:t>
      </w:r>
      <w:r>
        <w:t xml:space="preserve"> </w:t>
      </w:r>
      <w:r w:rsidRPr="00E86E52">
        <w:t xml:space="preserve">and any </w:t>
      </w:r>
      <w:r>
        <w:t>“</w:t>
      </w:r>
      <w:r w:rsidRPr="00E86E52">
        <w:t>security interest</w:t>
      </w:r>
      <w:r>
        <w:t>”</w:t>
      </w:r>
      <w:r w:rsidRPr="00E86E52">
        <w:t xml:space="preserve"> as defined in </w:t>
      </w:r>
      <w:bookmarkStart w:id="112" w:name="_9kR3WTr2CC4CH3rcszv16LJK"/>
      <w:r w:rsidRPr="00E86E52">
        <w:t>sections 12(1)</w:t>
      </w:r>
      <w:bookmarkEnd w:id="112"/>
      <w:r w:rsidRPr="00E86E52">
        <w:t xml:space="preserve"> or </w:t>
      </w:r>
      <w:bookmarkStart w:id="113" w:name="_9kR3WTr2CC4CIE"/>
      <w:r w:rsidRPr="00E86E52">
        <w:t>(2)</w:t>
      </w:r>
      <w:bookmarkEnd w:id="113"/>
      <w:r w:rsidRPr="00E86E52">
        <w:t xml:space="preserve"> of the PPSA</w:t>
      </w:r>
      <w:r>
        <w:t>; or</w:t>
      </w:r>
    </w:p>
    <w:p w:rsidR="00696003" w:rsidRPr="00696003" w:rsidP="00CD18B5" w14:paraId="258D7025" w14:textId="77777777">
      <w:pPr>
        <w:pStyle w:val="Heading8"/>
        <w:numPr>
          <w:ilvl w:val="7"/>
          <w:numId w:val="24"/>
        </w:numPr>
      </w:pPr>
      <w:r w:rsidRPr="00503E0B">
        <w:t>any agreement to create any of the</w:t>
      </w:r>
      <w:r>
        <w:t xml:space="preserve"> above</w:t>
      </w:r>
      <w:r w:rsidRPr="00503E0B">
        <w:t xml:space="preserve"> or allow them to exist</w:t>
      </w:r>
      <w:r>
        <w:t>.</w:t>
      </w:r>
    </w:p>
    <w:p w:rsidR="004F5A56" w:rsidRPr="009D6414" w:rsidP="009D6414" w14:paraId="5049604B" w14:textId="67DE024A">
      <w:pPr>
        <w:pStyle w:val="Heading7"/>
        <w:keepNext/>
        <w:numPr>
          <w:ilvl w:val="0"/>
          <w:numId w:val="0"/>
        </w:numPr>
        <w:ind w:left="737"/>
        <w:rPr>
          <w:b/>
        </w:rPr>
      </w:pPr>
      <w:r w:rsidRPr="009D6414">
        <w:rPr>
          <w:b/>
        </w:rPr>
        <w:t xml:space="preserve">Service Conditions </w:t>
      </w:r>
      <w:r w:rsidRPr="009D6414">
        <w:rPr>
          <w:bCs/>
        </w:rPr>
        <w:t>has the meaning given in clause</w:t>
      </w:r>
      <w:r w:rsidRPr="009D6414">
        <w:rPr>
          <w:b/>
        </w:rPr>
        <w:t xml:space="preserve"> </w:t>
      </w:r>
      <w:r w:rsidRPr="00142E28" w:rsidR="00142E28">
        <w:rPr>
          <w:bCs/>
        </w:rPr>
        <w:fldChar w:fldCharType="begin"/>
      </w:r>
      <w:r w:rsidRPr="00142E28" w:rsidR="00142E28">
        <w:rPr>
          <w:bCs/>
        </w:rPr>
        <w:instrText xml:space="preserve"> REF _Ref127775017 \w \h </w:instrText>
      </w:r>
      <w:r w:rsidR="00142E28">
        <w:rPr>
          <w:bCs/>
        </w:rPr>
        <w:instrText xml:space="preserve"> \* MERGEFORMAT </w:instrText>
      </w:r>
      <w:r w:rsidRPr="00142E28" w:rsidR="00142E28">
        <w:rPr>
          <w:bCs/>
        </w:rPr>
        <w:fldChar w:fldCharType="separate"/>
      </w:r>
      <w:r w:rsidR="009142C0">
        <w:rPr>
          <w:bCs/>
        </w:rPr>
        <w:t>4.2</w:t>
      </w:r>
      <w:r w:rsidRPr="00142E28" w:rsidR="00142E28">
        <w:rPr>
          <w:bCs/>
        </w:rPr>
        <w:fldChar w:fldCharType="end"/>
      </w:r>
      <w:r w:rsidR="001E12B4">
        <w:rPr>
          <w:bCs/>
        </w:rPr>
        <w:t xml:space="preserve"> (“</w:t>
      </w:r>
      <w:r w:rsidR="001E12B4">
        <w:rPr>
          <w:bCs/>
        </w:rPr>
        <w:fldChar w:fldCharType="begin"/>
      </w:r>
      <w:r w:rsidR="001E12B4">
        <w:rPr>
          <w:bCs/>
        </w:rPr>
        <w:instrText xml:space="preserve"> REF _Ref127775017 \h </w:instrText>
      </w:r>
      <w:r w:rsidR="001E12B4">
        <w:rPr>
          <w:bCs/>
        </w:rPr>
        <w:fldChar w:fldCharType="separate"/>
      </w:r>
      <w:r w:rsidR="009142C0">
        <w:rPr>
          <w:bCs/>
          <w:szCs w:val="18"/>
        </w:rPr>
        <w:t>Service Conditions</w:t>
      </w:r>
      <w:r w:rsidR="001E12B4">
        <w:rPr>
          <w:bCs/>
        </w:rPr>
        <w:fldChar w:fldCharType="end"/>
      </w:r>
      <w:r w:rsidR="001E12B4">
        <w:rPr>
          <w:bCs/>
        </w:rPr>
        <w:t>”)</w:t>
      </w:r>
      <w:r w:rsidRPr="00142E28" w:rsidR="00142E28">
        <w:rPr>
          <w:bCs/>
        </w:rPr>
        <w:t>.</w:t>
      </w:r>
    </w:p>
    <w:p w:rsidR="00334B6D" w:rsidRPr="00334B6D" w:rsidP="00CB5390" w14:paraId="5F0BA041" w14:textId="500DBFF3">
      <w:pPr>
        <w:pStyle w:val="Heading7"/>
      </w:pPr>
      <w:r>
        <w:rPr>
          <w:b/>
          <w:bCs/>
        </w:rPr>
        <w:t>Settlements Ready Data</w:t>
      </w:r>
      <w:r>
        <w:t xml:space="preserve"> has the meaning given in the NER.</w:t>
      </w:r>
    </w:p>
    <w:p w:rsidR="00361509" w:rsidRPr="006E3117" w:rsidP="00CB5390" w14:paraId="3E13FB81" w14:textId="748CF7CE">
      <w:pPr>
        <w:pStyle w:val="Heading7"/>
      </w:pPr>
      <w:r>
        <w:rPr>
          <w:b/>
        </w:rPr>
        <w:t xml:space="preserve">Signing Date </w:t>
      </w:r>
      <w:r w:rsidRPr="00262925">
        <w:rPr>
          <w:bCs/>
        </w:rPr>
        <w:t xml:space="preserve">means the date </w:t>
      </w:r>
      <w:r w:rsidR="009D48A2">
        <w:rPr>
          <w:bCs/>
        </w:rPr>
        <w:t xml:space="preserve">on which the </w:t>
      </w:r>
      <w:r w:rsidRPr="00262925">
        <w:rPr>
          <w:bCs/>
        </w:rPr>
        <w:t>last of the parties signs this agreement.</w:t>
      </w:r>
    </w:p>
    <w:p w:rsidR="006E3117" w:rsidRPr="00935CD5" w:rsidP="005E4889" w14:paraId="47AB5A83" w14:textId="55B69A33">
      <w:pPr>
        <w:pStyle w:val="Heading7"/>
        <w:numPr>
          <w:ilvl w:val="0"/>
          <w:numId w:val="0"/>
        </w:numPr>
        <w:ind w:left="737"/>
      </w:pPr>
      <w:r w:rsidRPr="3F00FD04">
        <w:rPr>
          <w:b/>
          <w:bCs/>
        </w:rPr>
        <w:t xml:space="preserve">Social Licence Commitments </w:t>
      </w:r>
      <w:r w:rsidRPr="3F00FD04">
        <w:t xml:space="preserve">means </w:t>
      </w:r>
      <w:r w:rsidR="00D97B2D">
        <w:t xml:space="preserve">social licence </w:t>
      </w:r>
      <w:r>
        <w:t xml:space="preserve">commitments set out in </w:t>
      </w:r>
      <w:r w:rsidR="008623E4">
        <w:fldChar w:fldCharType="begin"/>
      </w:r>
      <w:r w:rsidR="008623E4">
        <w:instrText xml:space="preserve"> REF _Ref127795408 \w \h </w:instrText>
      </w:r>
      <w:r w:rsidR="008623E4">
        <w:fldChar w:fldCharType="separate"/>
      </w:r>
      <w:r w:rsidR="009142C0">
        <w:t>Schedule 5</w:t>
      </w:r>
      <w:r w:rsidR="008623E4">
        <w:fldChar w:fldCharType="end"/>
      </w:r>
      <w:r>
        <w:rPr>
          <w:bCs/>
        </w:rPr>
        <w:t xml:space="preserve"> </w:t>
      </w:r>
      <w:r w:rsidR="008623E4">
        <w:rPr>
          <w:bCs/>
        </w:rPr>
        <w:t>(“</w:t>
      </w:r>
      <w:r w:rsidR="001E21CE">
        <w:rPr>
          <w:bCs/>
        </w:rPr>
        <w:fldChar w:fldCharType="begin"/>
      </w:r>
      <w:r w:rsidR="001E21CE">
        <w:rPr>
          <w:bCs/>
        </w:rPr>
        <w:instrText xml:space="preserve"> REF _Ref127795408 \h </w:instrText>
      </w:r>
      <w:r w:rsidR="001E21CE">
        <w:rPr>
          <w:bCs/>
        </w:rPr>
        <w:fldChar w:fldCharType="separate"/>
      </w:r>
      <w:r w:rsidR="009142C0">
        <w:t>Social Licence Commitments</w:t>
      </w:r>
      <w:r w:rsidR="001E21CE">
        <w:rPr>
          <w:bCs/>
        </w:rPr>
        <w:fldChar w:fldCharType="end"/>
      </w:r>
      <w:r w:rsidR="008623E4">
        <w:rPr>
          <w:bCs/>
        </w:rPr>
        <w:t>”).</w:t>
      </w:r>
    </w:p>
    <w:p w:rsidR="0059058B" w:rsidRPr="00DA1230" w:rsidP="00CB5390" w14:paraId="01692005" w14:textId="61CB472C">
      <w:pPr>
        <w:pStyle w:val="Heading7"/>
      </w:pPr>
      <w:r>
        <w:rPr>
          <w:b/>
        </w:rPr>
        <w:t xml:space="preserve">State </w:t>
      </w:r>
      <w:r>
        <w:rPr>
          <w:bCs/>
        </w:rPr>
        <w:t xml:space="preserve">means the </w:t>
      </w:r>
      <w:bookmarkStart w:id="114" w:name="_9kR3WTr26649DMI177"/>
      <w:r>
        <w:rPr>
          <w:bCs/>
        </w:rPr>
        <w:t>Crown</w:t>
      </w:r>
      <w:bookmarkEnd w:id="114"/>
      <w:r>
        <w:rPr>
          <w:bCs/>
        </w:rPr>
        <w:t xml:space="preserve"> in right of the state of New South Wales.</w:t>
      </w:r>
    </w:p>
    <w:p w:rsidR="00AC705D" w:rsidP="00AC705D" w14:paraId="38FE2041" w14:textId="77777777">
      <w:pPr>
        <w:pStyle w:val="Heading7"/>
        <w:numPr>
          <w:ilvl w:val="0"/>
          <w:numId w:val="0"/>
        </w:numPr>
        <w:ind w:left="737"/>
        <w:rPr>
          <w:bCs/>
        </w:rPr>
      </w:pPr>
      <w:bookmarkStart w:id="115" w:name="_9kR3WTr266489ZbrqykljtI"/>
      <w:r w:rsidRPr="00111315">
        <w:rPr>
          <w:b/>
        </w:rPr>
        <w:t>Subsidiary</w:t>
      </w:r>
      <w:bookmarkEnd w:id="115"/>
      <w:r w:rsidRPr="00111315">
        <w:rPr>
          <w:b/>
        </w:rPr>
        <w:t xml:space="preserve"> </w:t>
      </w:r>
      <w:r w:rsidRPr="00111315">
        <w:rPr>
          <w:bCs/>
        </w:rPr>
        <w:t>of an entity means another entity which</w:t>
      </w:r>
      <w:r>
        <w:rPr>
          <w:bCs/>
        </w:rPr>
        <w:t>:</w:t>
      </w:r>
      <w:r w:rsidRPr="00111315">
        <w:rPr>
          <w:bCs/>
        </w:rPr>
        <w:t xml:space="preserve"> </w:t>
      </w:r>
    </w:p>
    <w:p w:rsidR="00AC705D" w:rsidRPr="007923C9" w:rsidP="00CB5390" w14:paraId="08283F8D" w14:textId="77777777">
      <w:pPr>
        <w:pStyle w:val="Heading8"/>
      </w:pPr>
      <w:r w:rsidRPr="00111315">
        <w:rPr>
          <w:bCs/>
        </w:rPr>
        <w:t>is a subsidiary of the first entity within the meaning of the Corporations Act</w:t>
      </w:r>
      <w:r>
        <w:rPr>
          <w:bCs/>
        </w:rPr>
        <w:t>; or</w:t>
      </w:r>
    </w:p>
    <w:p w:rsidR="00AC705D" w:rsidRPr="007923C9" w:rsidP="00CB5390" w14:paraId="0B1AAC50" w14:textId="77777777">
      <w:pPr>
        <w:pStyle w:val="Heading8"/>
      </w:pPr>
      <w:r>
        <w:t>is part of the consolidated entity constituted by the first entity and the entities it is required to include in the consolidated financial statements it prepares, or would be if the first entity was required to prepare consolidated financial statements</w:t>
      </w:r>
      <w:r>
        <w:rPr>
          <w:bCs/>
        </w:rPr>
        <w:t>.</w:t>
      </w:r>
      <w:r w:rsidRPr="00111315">
        <w:rPr>
          <w:bCs/>
        </w:rPr>
        <w:t xml:space="preserve"> </w:t>
      </w:r>
    </w:p>
    <w:p w:rsidR="00AC705D" w:rsidRPr="00BA0ADA" w:rsidP="007B6DBE" w14:paraId="1951335C" w14:textId="77777777">
      <w:pPr>
        <w:pStyle w:val="Indent2"/>
      </w:pPr>
      <w:r>
        <w:t>A trust may be a subsidiary (and an entity may be a subsidiary of a trust) if it would have been a subsidiary under this definition if that trust were a body corporate.  For these purposes, a unit or other beneficial interest in a trust is to be regarded as a share.</w:t>
      </w:r>
    </w:p>
    <w:p w:rsidR="00262925" w:rsidP="00CB5390" w14:paraId="5B2C1009" w14:textId="639F32B6">
      <w:pPr>
        <w:pStyle w:val="Heading7"/>
      </w:pPr>
      <w:r w:rsidRPr="00DE0170">
        <w:rPr>
          <w:b/>
        </w:rPr>
        <w:t>Tax Invoice</w:t>
      </w:r>
      <w:r>
        <w:t xml:space="preserve"> has the meaning given to that term by the GST Law.</w:t>
      </w:r>
    </w:p>
    <w:p w:rsidR="00AA1C56" w:rsidP="00CB5390" w14:paraId="44700B47" w14:textId="3C61AB87">
      <w:pPr>
        <w:pStyle w:val="Heading7"/>
      </w:pPr>
      <w:r w:rsidRPr="00AA1C56">
        <w:rPr>
          <w:b/>
        </w:rPr>
        <w:t>Taxable Supply</w:t>
      </w:r>
      <w:r w:rsidRPr="00AA1C56">
        <w:t xml:space="preserve"> has the meaning given to that term by the GST Law.</w:t>
      </w:r>
    </w:p>
    <w:p w:rsidR="002E50D5" w:rsidRPr="00AA1C56" w:rsidP="00CB5390" w14:paraId="196D6CC0" w14:textId="4ACC3E1A">
      <w:pPr>
        <w:pStyle w:val="Heading7"/>
      </w:pPr>
      <w:r>
        <w:rPr>
          <w:b/>
        </w:rPr>
        <w:t xml:space="preserve">Tender Date </w:t>
      </w:r>
      <w:r w:rsidRPr="007368E4">
        <w:rPr>
          <w:bCs/>
        </w:rPr>
        <w:t>means the</w:t>
      </w:r>
      <w:r>
        <w:rPr>
          <w:b/>
        </w:rPr>
        <w:t xml:space="preserve"> </w:t>
      </w:r>
      <w:r>
        <w:rPr>
          <w:szCs w:val="18"/>
        </w:rPr>
        <w:t xml:space="preserve">date on which </w:t>
      </w:r>
      <w:r w:rsidRPr="004570A8">
        <w:t xml:space="preserve">LTES Operator submitted </w:t>
      </w:r>
      <w:r>
        <w:t xml:space="preserve">its tender bid for this agreement. </w:t>
      </w:r>
    </w:p>
    <w:p w:rsidR="008C1FCC" w:rsidP="00CB5390" w14:paraId="15F1BFF2" w14:textId="260E55AB">
      <w:pPr>
        <w:pStyle w:val="Heading7"/>
      </w:pPr>
      <w:r>
        <w:rPr>
          <w:b/>
        </w:rPr>
        <w:t xml:space="preserve">Term </w:t>
      </w:r>
      <w:r>
        <w:rPr>
          <w:bCs/>
        </w:rPr>
        <w:t xml:space="preserve">has the meaning given in clause </w:t>
      </w:r>
      <w:r w:rsidR="004F5A56">
        <w:rPr>
          <w:bCs/>
        </w:rPr>
        <w:fldChar w:fldCharType="begin"/>
      </w:r>
      <w:r w:rsidR="004F5A56">
        <w:rPr>
          <w:bCs/>
        </w:rPr>
        <w:instrText xml:space="preserve"> REF _Ref493324294 \r \h </w:instrText>
      </w:r>
      <w:r w:rsidR="004F5A56">
        <w:rPr>
          <w:bCs/>
        </w:rPr>
        <w:fldChar w:fldCharType="separate"/>
      </w:r>
      <w:r w:rsidR="009142C0">
        <w:rPr>
          <w:bCs/>
        </w:rPr>
        <w:t>5</w:t>
      </w:r>
      <w:r w:rsidR="004F5A56">
        <w:rPr>
          <w:bCs/>
        </w:rPr>
        <w:fldChar w:fldCharType="end"/>
      </w:r>
      <w:r>
        <w:rPr>
          <w:bCs/>
        </w:rPr>
        <w:t xml:space="preserve"> (“</w:t>
      </w:r>
      <w:r w:rsidR="004F5A56">
        <w:rPr>
          <w:bCs/>
        </w:rPr>
        <w:fldChar w:fldCharType="begin"/>
      </w:r>
      <w:r w:rsidR="004F5A56">
        <w:rPr>
          <w:bCs/>
        </w:rPr>
        <w:instrText xml:space="preserve"> REF _Ref493324294 \h </w:instrText>
      </w:r>
      <w:r w:rsidR="004F5A56">
        <w:rPr>
          <w:bCs/>
        </w:rPr>
        <w:fldChar w:fldCharType="separate"/>
      </w:r>
      <w:r w:rsidR="009142C0">
        <w:t>Term</w:t>
      </w:r>
      <w:r w:rsidR="004F5A56">
        <w:rPr>
          <w:bCs/>
        </w:rPr>
        <w:fldChar w:fldCharType="end"/>
      </w:r>
      <w:r>
        <w:rPr>
          <w:bCs/>
        </w:rPr>
        <w:t>”).</w:t>
      </w:r>
    </w:p>
    <w:p w:rsidR="003C3DA7" w:rsidRPr="000C079D" w:rsidP="00CB5390" w14:paraId="765D513F" w14:textId="0F850C97">
      <w:pPr>
        <w:pStyle w:val="Heading7"/>
      </w:pPr>
      <w:r>
        <w:rPr>
          <w:b/>
        </w:rPr>
        <w:t>Termination Payment</w:t>
      </w:r>
      <w:r>
        <w:rPr>
          <w:bCs/>
        </w:rPr>
        <w:t xml:space="preserve"> means a </w:t>
      </w:r>
      <w:bookmarkStart w:id="116" w:name="_9kR3WTr2664ACNC1yfVRw5xzsz84AXRCLLLNM96"/>
      <w:r>
        <w:rPr>
          <w:bCs/>
        </w:rPr>
        <w:t>Fixed Termination Amount</w:t>
      </w:r>
      <w:r w:rsidR="006E4A7E">
        <w:rPr>
          <w:bCs/>
        </w:rPr>
        <w:t>, COD Termination Amount</w:t>
      </w:r>
      <w:r>
        <w:rPr>
          <w:bCs/>
        </w:rPr>
        <w:t xml:space="preserve"> or an Early Termination Amount</w:t>
      </w:r>
      <w:bookmarkEnd w:id="116"/>
      <w:r>
        <w:rPr>
          <w:bCs/>
        </w:rPr>
        <w:t>.</w:t>
      </w:r>
    </w:p>
    <w:p w:rsidR="0017230A" w:rsidP="008A4385" w14:paraId="7C91C409" w14:textId="2CAD2BB1">
      <w:pPr>
        <w:pStyle w:val="Heading7"/>
        <w:numPr>
          <w:ilvl w:val="0"/>
          <w:numId w:val="0"/>
        </w:numPr>
        <w:ind w:left="737"/>
      </w:pPr>
      <w:r w:rsidRPr="0017230A">
        <w:rPr>
          <w:b/>
          <w:bCs/>
        </w:rPr>
        <w:t xml:space="preserve">Total </w:t>
      </w:r>
      <w:r w:rsidR="00AB7D52">
        <w:rPr>
          <w:b/>
          <w:bCs/>
        </w:rPr>
        <w:t xml:space="preserve">LRF-weighted </w:t>
      </w:r>
      <w:r w:rsidRPr="0017230A">
        <w:rPr>
          <w:b/>
          <w:bCs/>
        </w:rPr>
        <w:t>MRC</w:t>
      </w:r>
      <w:r>
        <w:t xml:space="preserve"> means</w:t>
      </w:r>
      <w:r w:rsidR="004E629E">
        <w:t xml:space="preserve"> the aggregate of the </w:t>
      </w:r>
      <w:r w:rsidR="00AB7D52">
        <w:t xml:space="preserve">LRF-weighted </w:t>
      </w:r>
      <w:r w:rsidR="004E629E">
        <w:t xml:space="preserve">MRCs for the WDRUs </w:t>
      </w:r>
      <w:r w:rsidR="00820277">
        <w:t xml:space="preserve">that form </w:t>
      </w:r>
      <w:r w:rsidR="004E629E">
        <w:t>the Project from time to time.</w:t>
      </w:r>
    </w:p>
    <w:p w:rsidR="002E2AC8" w:rsidP="008A4385" w14:paraId="4FB3E964" w14:textId="6ABD3EFC">
      <w:pPr>
        <w:pStyle w:val="Heading7"/>
        <w:numPr>
          <w:ilvl w:val="0"/>
          <w:numId w:val="0"/>
        </w:numPr>
        <w:ind w:left="737"/>
      </w:pPr>
      <w:r>
        <w:rPr>
          <w:b/>
          <w:bCs/>
        </w:rPr>
        <w:t xml:space="preserve">Trading Interval </w:t>
      </w:r>
      <w:r w:rsidRPr="00FF6526">
        <w:t>has the meani</w:t>
      </w:r>
      <w:r w:rsidRPr="00FF6526" w:rsidR="00FF6526">
        <w:t xml:space="preserve">ng given to that term </w:t>
      </w:r>
      <w:r w:rsidR="00470356">
        <w:t>in</w:t>
      </w:r>
      <w:r w:rsidRPr="00FF6526" w:rsidR="00470356">
        <w:t xml:space="preserve"> </w:t>
      </w:r>
      <w:r w:rsidRPr="00FF6526" w:rsidR="00FF6526">
        <w:t>the NER.</w:t>
      </w:r>
    </w:p>
    <w:p w:rsidR="000C079D" w:rsidP="008A4385" w14:paraId="7502CFC6" w14:textId="6C9A1F00">
      <w:pPr>
        <w:pStyle w:val="Heading7"/>
        <w:numPr>
          <w:ilvl w:val="0"/>
          <w:numId w:val="0"/>
        </w:numPr>
        <w:ind w:left="737"/>
      </w:pPr>
      <w:r w:rsidRPr="00924CAB">
        <w:t>[</w:t>
      </w:r>
      <w:r w:rsidRPr="000C079D">
        <w:rPr>
          <w:b/>
          <w:bCs/>
        </w:rPr>
        <w:t>Trust</w:t>
      </w:r>
      <w:r w:rsidRPr="00924CAB">
        <w:t xml:space="preserve"> means [</w:t>
      </w:r>
      <w:r w:rsidRPr="000C079D">
        <w:rPr>
          <w:highlight w:val="yellow"/>
        </w:rPr>
        <w:t>insert</w:t>
      </w:r>
      <w:r w:rsidRPr="00924CAB">
        <w:t>]</w:t>
      </w:r>
      <w:r w:rsidR="000C3DE5">
        <w:t>]</w:t>
      </w:r>
      <w:r w:rsidRPr="00924CAB">
        <w:t>.</w:t>
      </w:r>
    </w:p>
    <w:p w:rsidR="000C079D" w:rsidRPr="000C079D" w:rsidP="008A4385" w14:paraId="07E9E2BB" w14:textId="7F9734C5">
      <w:pPr>
        <w:pStyle w:val="Heading7"/>
        <w:numPr>
          <w:ilvl w:val="0"/>
          <w:numId w:val="0"/>
        </w:numPr>
        <w:ind w:left="737"/>
      </w:pPr>
      <w:bookmarkStart w:id="117" w:name="_Hlk114136829"/>
      <w:r w:rsidRPr="000C079D">
        <w:rPr>
          <w:b/>
          <w:bCs/>
        </w:rPr>
        <w:t>Trust Deed</w:t>
      </w:r>
      <w:r>
        <w:t xml:space="preserve"> means </w:t>
      </w:r>
      <w:r w:rsidR="00A05F11">
        <w:t xml:space="preserve">the trust deed establishing the </w:t>
      </w:r>
      <w:r w:rsidR="00C71B0D">
        <w:t>T</w:t>
      </w:r>
      <w:r w:rsidR="00A05F11">
        <w:t>rust</w:t>
      </w:r>
      <w:r>
        <w:t>.</w:t>
      </w:r>
    </w:p>
    <w:bookmarkEnd w:id="117"/>
    <w:p w:rsidR="00F5213C" w:rsidRPr="000C079D" w:rsidP="00CB5390" w14:paraId="32ABE6E4" w14:textId="61DCBF0C">
      <w:pPr>
        <w:pStyle w:val="Heading7"/>
      </w:pPr>
      <w:r w:rsidRPr="005E5705">
        <w:rPr>
          <w:b/>
        </w:rPr>
        <w:t xml:space="preserve">Trust Property </w:t>
      </w:r>
      <w:r w:rsidRPr="005E5705">
        <w:rPr>
          <w:bCs/>
        </w:rPr>
        <w:t xml:space="preserve">means all of the assets of the </w:t>
      </w:r>
      <w:bookmarkStart w:id="118" w:name="_9kMHG5YVt48869Gib9BB"/>
      <w:r w:rsidRPr="005E5705">
        <w:rPr>
          <w:bCs/>
        </w:rPr>
        <w:t>Trust</w:t>
      </w:r>
      <w:bookmarkEnd w:id="118"/>
      <w:r w:rsidRPr="005E5705">
        <w:rPr>
          <w:bCs/>
        </w:rPr>
        <w:t>.</w:t>
      </w:r>
    </w:p>
    <w:p w:rsidR="000C079D" w:rsidRPr="004B391C" w:rsidP="00CB5390" w14:paraId="07C59332" w14:textId="77777777">
      <w:pPr>
        <w:pStyle w:val="Heading7"/>
      </w:pPr>
      <w:r>
        <w:t>[</w:t>
      </w:r>
      <w:r w:rsidRPr="000C079D">
        <w:rPr>
          <w:b/>
          <w:bCs/>
          <w:i/>
          <w:iCs/>
          <w:highlight w:val="lightGray"/>
        </w:rPr>
        <w:t>Note: to be included if LTES Operator is trustee of a trust.</w:t>
      </w:r>
      <w:r>
        <w:t>]</w:t>
      </w:r>
    </w:p>
    <w:p w:rsidR="00652C71" w:rsidRPr="00F138B6" w:rsidP="00CB5390" w14:paraId="41AC9AE3" w14:textId="68B705A4">
      <w:pPr>
        <w:pStyle w:val="Heading7"/>
      </w:pPr>
      <w:r>
        <w:rPr>
          <w:b/>
        </w:rPr>
        <w:t xml:space="preserve">Ultimate Holding Company </w:t>
      </w:r>
      <w:r>
        <w:rPr>
          <w:bCs/>
        </w:rPr>
        <w:t xml:space="preserve">has the meaning given in the Corporations Act but on the basis that ‘subsidiary’ has the meaning given to </w:t>
      </w:r>
      <w:bookmarkStart w:id="119" w:name="_9kMHG5YVt4886ABbdts0mnlvK"/>
      <w:r>
        <w:rPr>
          <w:bCs/>
        </w:rPr>
        <w:t>Subsidiary</w:t>
      </w:r>
      <w:bookmarkEnd w:id="119"/>
      <w:r>
        <w:rPr>
          <w:bCs/>
        </w:rPr>
        <w:t xml:space="preserve"> in this agreement and that ‘body corporate’ includes any entity and a trust.</w:t>
      </w:r>
    </w:p>
    <w:p w:rsidR="00BE34F9" w:rsidRPr="00BE34F9" w:rsidP="00CB5390" w14:paraId="07F5C1CD" w14:textId="5610C531">
      <w:pPr>
        <w:pStyle w:val="Heading7"/>
      </w:pPr>
      <w:r w:rsidRPr="00BE34F9">
        <w:rPr>
          <w:b/>
          <w:bCs/>
        </w:rPr>
        <w:t>WDR Contract</w:t>
      </w:r>
      <w:r>
        <w:t xml:space="preserve"> means the contracts, arrangements or understandings between LTES Operator and the Load Owner under which LTES Operator is entitled to </w:t>
      </w:r>
      <w:r w:rsidR="009657D6">
        <w:t>provide Wholesale Demand Response from the</w:t>
      </w:r>
      <w:r>
        <w:t xml:space="preserve"> WDRU. </w:t>
      </w:r>
    </w:p>
    <w:p w:rsidR="00CE3AEB" w:rsidRPr="00CE3AEB" w:rsidP="00CB5390" w14:paraId="36CD27D2" w14:textId="33536B90">
      <w:pPr>
        <w:pStyle w:val="Heading7"/>
      </w:pPr>
      <w:r w:rsidRPr="00BC6638">
        <w:rPr>
          <w:b/>
        </w:rPr>
        <w:t>WDR Schedule</w:t>
      </w:r>
      <w:r>
        <w:rPr>
          <w:b/>
        </w:rPr>
        <w:t xml:space="preserve"> </w:t>
      </w:r>
      <w:r>
        <w:rPr>
          <w:bCs/>
        </w:rPr>
        <w:t xml:space="preserve">means </w:t>
      </w:r>
      <w:r w:rsidR="00203D96">
        <w:rPr>
          <w:bCs/>
        </w:rPr>
        <w:t xml:space="preserve">a schedule containing the details for the WDRUs </w:t>
      </w:r>
      <w:r w:rsidR="00820277">
        <w:rPr>
          <w:bCs/>
        </w:rPr>
        <w:t xml:space="preserve">that form </w:t>
      </w:r>
      <w:r w:rsidR="00203D96">
        <w:rPr>
          <w:bCs/>
        </w:rPr>
        <w:t xml:space="preserve">the Project set out in </w:t>
      </w:r>
      <w:r w:rsidR="00203D96">
        <w:rPr>
          <w:bCs/>
        </w:rPr>
        <w:fldChar w:fldCharType="begin"/>
      </w:r>
      <w:r w:rsidR="00203D96">
        <w:rPr>
          <w:bCs/>
        </w:rPr>
        <w:instrText xml:space="preserve"> REF _Ref127712461 \r \h </w:instrText>
      </w:r>
      <w:r w:rsidR="00203D96">
        <w:rPr>
          <w:bCs/>
        </w:rPr>
        <w:fldChar w:fldCharType="separate"/>
      </w:r>
      <w:r w:rsidR="009142C0">
        <w:rPr>
          <w:bCs/>
        </w:rPr>
        <w:t>Schedule 4</w:t>
      </w:r>
      <w:r w:rsidR="00203D96">
        <w:rPr>
          <w:bCs/>
        </w:rPr>
        <w:fldChar w:fldCharType="end"/>
      </w:r>
      <w:r w:rsidR="00A141CA">
        <w:rPr>
          <w:bCs/>
        </w:rPr>
        <w:t xml:space="preserve"> </w:t>
      </w:r>
      <w:r w:rsidR="000B728D">
        <w:rPr>
          <w:bCs/>
        </w:rPr>
        <w:t>(“</w:t>
      </w:r>
      <w:r w:rsidR="00771346">
        <w:rPr>
          <w:bCs/>
        </w:rPr>
        <w:fldChar w:fldCharType="begin"/>
      </w:r>
      <w:r w:rsidR="00771346">
        <w:rPr>
          <w:bCs/>
        </w:rPr>
        <w:instrText xml:space="preserve"> REF _Ref127712461 \h </w:instrText>
      </w:r>
      <w:r w:rsidR="00771346">
        <w:rPr>
          <w:bCs/>
        </w:rPr>
        <w:fldChar w:fldCharType="separate"/>
      </w:r>
      <w:r w:rsidR="009142C0">
        <w:t>WDR Schedule</w:t>
      </w:r>
      <w:r w:rsidR="00771346">
        <w:rPr>
          <w:bCs/>
        </w:rPr>
        <w:fldChar w:fldCharType="end"/>
      </w:r>
      <w:r w:rsidR="000B728D">
        <w:rPr>
          <w:bCs/>
        </w:rPr>
        <w:t xml:space="preserve">”) </w:t>
      </w:r>
      <w:r w:rsidR="00A141CA">
        <w:rPr>
          <w:bCs/>
        </w:rPr>
        <w:t xml:space="preserve">as </w:t>
      </w:r>
      <w:r w:rsidR="00CD3F45">
        <w:rPr>
          <w:bCs/>
        </w:rPr>
        <w:t>validly issued</w:t>
      </w:r>
      <w:r w:rsidR="00476AD9">
        <w:rPr>
          <w:bCs/>
        </w:rPr>
        <w:t xml:space="preserve"> </w:t>
      </w:r>
      <w:r w:rsidR="0002549E">
        <w:rPr>
          <w:bCs/>
        </w:rPr>
        <w:t xml:space="preserve">by LTES Operator </w:t>
      </w:r>
      <w:r w:rsidR="00476AD9">
        <w:rPr>
          <w:bCs/>
        </w:rPr>
        <w:t xml:space="preserve">under clause </w:t>
      </w:r>
      <w:r w:rsidR="00CD3F45">
        <w:rPr>
          <w:bCs/>
        </w:rPr>
        <w:fldChar w:fldCharType="begin"/>
      </w:r>
      <w:r w:rsidR="00CD3F45">
        <w:rPr>
          <w:bCs/>
        </w:rPr>
        <w:instrText xml:space="preserve"> REF _Ref128221917 \w \h </w:instrText>
      </w:r>
      <w:r w:rsidR="00CD3F45">
        <w:rPr>
          <w:bCs/>
        </w:rPr>
        <w:fldChar w:fldCharType="separate"/>
      </w:r>
      <w:r w:rsidR="009142C0">
        <w:rPr>
          <w:bCs/>
        </w:rPr>
        <w:t>4.2(a)</w:t>
      </w:r>
      <w:r w:rsidR="00CD3F45">
        <w:rPr>
          <w:bCs/>
        </w:rPr>
        <w:fldChar w:fldCharType="end"/>
      </w:r>
      <w:r w:rsidR="00476AD9">
        <w:rPr>
          <w:bCs/>
        </w:rPr>
        <w:t xml:space="preserve"> and updated in accordance with </w:t>
      </w:r>
      <w:r w:rsidR="00CD3F45">
        <w:t>clause</w:t>
      </w:r>
      <w:r w:rsidRPr="00476AD9" w:rsidR="00476AD9">
        <w:t xml:space="preserve"> </w:t>
      </w:r>
      <w:r w:rsidRPr="00476AD9" w:rsidR="00476AD9">
        <w:fldChar w:fldCharType="begin"/>
      </w:r>
      <w:r w:rsidRPr="00476AD9" w:rsidR="00476AD9">
        <w:instrText xml:space="preserve"> REF _Ref127619776 \r \h  \* MERGEFORMAT </w:instrText>
      </w:r>
      <w:r w:rsidRPr="00476AD9" w:rsidR="00476AD9">
        <w:fldChar w:fldCharType="separate"/>
      </w:r>
      <w:r w:rsidR="009142C0">
        <w:t>9</w:t>
      </w:r>
      <w:r w:rsidRPr="00476AD9" w:rsidR="00476AD9">
        <w:fldChar w:fldCharType="end"/>
      </w:r>
      <w:r w:rsidR="000C3DE5">
        <w:t xml:space="preserve"> (“</w:t>
      </w:r>
      <w:r w:rsidR="00771346">
        <w:fldChar w:fldCharType="begin"/>
      </w:r>
      <w:r w:rsidR="00771346">
        <w:instrText xml:space="preserve"> REF _Ref127619776 \h </w:instrText>
      </w:r>
      <w:r w:rsidR="00771346">
        <w:fldChar w:fldCharType="separate"/>
      </w:r>
      <w:r w:rsidRPr="003752F9" w:rsidR="009142C0">
        <w:t>Alteration</w:t>
      </w:r>
      <w:r w:rsidR="009142C0">
        <w:t>s to the Project</w:t>
      </w:r>
      <w:r w:rsidR="00771346">
        <w:fldChar w:fldCharType="end"/>
      </w:r>
      <w:r w:rsidR="000C3DE5">
        <w:t>”)</w:t>
      </w:r>
      <w:r w:rsidR="00CD3F45">
        <w:t>,</w:t>
      </w:r>
      <w:r w:rsidR="00476AD9">
        <w:t xml:space="preserve"> or as otherwise agreed by the parties</w:t>
      </w:r>
      <w:r w:rsidR="00CD3F45">
        <w:t>,</w:t>
      </w:r>
      <w:r w:rsidR="00476AD9">
        <w:t xml:space="preserve"> from time to time</w:t>
      </w:r>
      <w:r w:rsidRPr="00476AD9" w:rsidR="00476AD9">
        <w:t>,</w:t>
      </w:r>
    </w:p>
    <w:p w:rsidR="00F138B6" w:rsidRPr="00B25E0F" w:rsidP="00CB5390" w14:paraId="5060428A" w14:textId="54845538">
      <w:pPr>
        <w:pStyle w:val="Heading7"/>
      </w:pPr>
      <w:r>
        <w:rPr>
          <w:b/>
        </w:rPr>
        <w:t xml:space="preserve">Wholesale Demand Response </w:t>
      </w:r>
      <w:r>
        <w:rPr>
          <w:bCs/>
        </w:rPr>
        <w:t xml:space="preserve">or </w:t>
      </w:r>
      <w:r>
        <w:rPr>
          <w:b/>
        </w:rPr>
        <w:t>WDR</w:t>
      </w:r>
      <w:r>
        <w:rPr>
          <w:bCs/>
        </w:rPr>
        <w:t xml:space="preserve"> </w:t>
      </w:r>
      <w:r w:rsidR="00D732D5">
        <w:rPr>
          <w:bCs/>
        </w:rPr>
        <w:t xml:space="preserve">has the meaning given to that term </w:t>
      </w:r>
      <w:r w:rsidR="00470356">
        <w:rPr>
          <w:bCs/>
        </w:rPr>
        <w:t xml:space="preserve">in </w:t>
      </w:r>
      <w:r w:rsidR="00D732D5">
        <w:rPr>
          <w:bCs/>
        </w:rPr>
        <w:t xml:space="preserve">the NER. </w:t>
      </w:r>
    </w:p>
    <w:p w:rsidR="009311BC" w:rsidRPr="009311BC" w:rsidP="00CB5390" w14:paraId="055D11BE" w14:textId="73C63715">
      <w:pPr>
        <w:pStyle w:val="Heading7"/>
      </w:pPr>
      <w:r w:rsidRPr="009311BC">
        <w:rPr>
          <w:b/>
          <w:bCs/>
        </w:rPr>
        <w:t>Wholesale Demand Response Activity</w:t>
      </w:r>
      <w:r>
        <w:rPr>
          <w:b/>
        </w:rPr>
        <w:t xml:space="preserve"> </w:t>
      </w:r>
      <w:r>
        <w:rPr>
          <w:bCs/>
        </w:rPr>
        <w:t xml:space="preserve">has the meaning given to that term </w:t>
      </w:r>
      <w:r w:rsidR="00470356">
        <w:rPr>
          <w:bCs/>
        </w:rPr>
        <w:t xml:space="preserve">in </w:t>
      </w:r>
      <w:r>
        <w:rPr>
          <w:bCs/>
        </w:rPr>
        <w:t>the NER.</w:t>
      </w:r>
    </w:p>
    <w:p w:rsidR="00BC6638" w:rsidP="00CB5390" w14:paraId="779DB480" w14:textId="163C167E">
      <w:pPr>
        <w:pStyle w:val="Heading7"/>
      </w:pPr>
      <w:r w:rsidRPr="00BC6638">
        <w:rPr>
          <w:b/>
        </w:rPr>
        <w:t xml:space="preserve">Wholesale Demand Response Unit </w:t>
      </w:r>
      <w:r w:rsidRPr="00BC6638">
        <w:rPr>
          <w:bCs/>
        </w:rPr>
        <w:t xml:space="preserve">or </w:t>
      </w:r>
      <w:r w:rsidRPr="00BC6638">
        <w:rPr>
          <w:b/>
        </w:rPr>
        <w:t>WDRU</w:t>
      </w:r>
      <w:r w:rsidRPr="00BC6638">
        <w:rPr>
          <w:bCs/>
        </w:rPr>
        <w:t xml:space="preserve"> has the meaning given to that term </w:t>
      </w:r>
      <w:r w:rsidR="00470356">
        <w:rPr>
          <w:bCs/>
        </w:rPr>
        <w:t>in</w:t>
      </w:r>
      <w:r w:rsidRPr="00BC6638" w:rsidR="00470356">
        <w:rPr>
          <w:bCs/>
        </w:rPr>
        <w:t xml:space="preserve"> </w:t>
      </w:r>
      <w:r w:rsidRPr="00BC6638">
        <w:rPr>
          <w:bCs/>
        </w:rPr>
        <w:t xml:space="preserve">the NER. </w:t>
      </w:r>
    </w:p>
    <w:p w:rsidR="00907F1C" w:rsidP="00CB5390" w14:paraId="15BED960" w14:textId="4F5245F2">
      <w:pPr>
        <w:pStyle w:val="Heading2"/>
      </w:pPr>
      <w:bookmarkStart w:id="120" w:name="_Toc492504654"/>
      <w:bookmarkStart w:id="121" w:name="_Toc515358757"/>
      <w:bookmarkStart w:id="122" w:name="_Toc211333413"/>
      <w:r>
        <w:t xml:space="preserve">Interpretation </w:t>
      </w:r>
      <w:r w:rsidR="00334B6D">
        <w:t>p</w:t>
      </w:r>
      <w:r>
        <w:t>rovisions</w:t>
      </w:r>
      <w:bookmarkEnd w:id="120"/>
      <w:bookmarkEnd w:id="121"/>
      <w:bookmarkEnd w:id="122"/>
    </w:p>
    <w:p w:rsidR="00652C71" w:rsidP="001C367A" w14:paraId="55A5E25C" w14:textId="77777777">
      <w:pPr>
        <w:pStyle w:val="Indent2"/>
      </w:pPr>
      <w:bookmarkStart w:id="123" w:name="_Toc515358758"/>
      <w:bookmarkStart w:id="124" w:name="_Toc515358769"/>
      <w:r w:rsidRPr="00354E1C">
        <w:t>Headings are for convenience only and do not affect interpretation.  Unless the</w:t>
      </w:r>
      <w:r>
        <w:t xml:space="preserve"> </w:t>
      </w:r>
      <w:r w:rsidRPr="00354E1C">
        <w:t xml:space="preserve">contrary intention appears, in </w:t>
      </w:r>
      <w:r>
        <w:t>this agreement:</w:t>
      </w:r>
      <w:bookmarkEnd w:id="123"/>
    </w:p>
    <w:p w:rsidR="00652C71" w:rsidP="00CD18B5" w14:paraId="57E9BCE3" w14:textId="77777777">
      <w:pPr>
        <w:pStyle w:val="Heading3"/>
        <w:numPr>
          <w:ilvl w:val="2"/>
          <w:numId w:val="19"/>
        </w:numPr>
      </w:pPr>
      <w:bookmarkStart w:id="125" w:name="_Toc515358759"/>
      <w:r>
        <w:t>labels used for definitions are for convenience only and do not affect interpretation;</w:t>
      </w:r>
      <w:bookmarkEnd w:id="125"/>
    </w:p>
    <w:p w:rsidR="00652C71" w:rsidP="00CD18B5" w14:paraId="3D0025A9" w14:textId="77777777">
      <w:pPr>
        <w:pStyle w:val="Heading3"/>
        <w:numPr>
          <w:ilvl w:val="2"/>
          <w:numId w:val="19"/>
        </w:numPr>
      </w:pPr>
      <w:bookmarkStart w:id="126" w:name="_Toc515358760"/>
      <w:r w:rsidRPr="00354E1C">
        <w:t>the singular includes the plural and vice versa</w:t>
      </w:r>
      <w:r>
        <w:t>;</w:t>
      </w:r>
      <w:bookmarkEnd w:id="126"/>
    </w:p>
    <w:p w:rsidR="00652C71" w:rsidP="00CD18B5" w14:paraId="49B18C07" w14:textId="77777777">
      <w:pPr>
        <w:pStyle w:val="Heading3"/>
        <w:numPr>
          <w:ilvl w:val="2"/>
          <w:numId w:val="19"/>
        </w:numPr>
      </w:pPr>
      <w:bookmarkStart w:id="127" w:name="_Toc515358761"/>
      <w:r w:rsidRPr="00354E1C">
        <w:t>the meaning of general words is not limited by specific examples introduced by “including”, “for example”</w:t>
      </w:r>
      <w:r>
        <w:t>,</w:t>
      </w:r>
      <w:r w:rsidRPr="00354E1C">
        <w:t xml:space="preserve"> “such as” or similar expressions</w:t>
      </w:r>
      <w:r>
        <w:t>;</w:t>
      </w:r>
      <w:bookmarkEnd w:id="127"/>
    </w:p>
    <w:p w:rsidR="00652C71" w:rsidP="00CD18B5" w14:paraId="3B55B4E5" w14:textId="77777777">
      <w:pPr>
        <w:pStyle w:val="Heading3"/>
        <w:numPr>
          <w:ilvl w:val="2"/>
          <w:numId w:val="19"/>
        </w:numPr>
      </w:pPr>
      <w:bookmarkStart w:id="128" w:name="_Toc515358762"/>
      <w:r w:rsidRPr="00354E1C">
        <w:t>a reference to a document also includes any variation, replacement or novation of it</w:t>
      </w:r>
      <w:r>
        <w:t>;</w:t>
      </w:r>
      <w:bookmarkEnd w:id="128"/>
    </w:p>
    <w:p w:rsidR="00652C71" w:rsidP="00CD18B5" w14:paraId="6209928D" w14:textId="77777777">
      <w:pPr>
        <w:pStyle w:val="Heading3"/>
        <w:numPr>
          <w:ilvl w:val="2"/>
          <w:numId w:val="19"/>
        </w:numPr>
      </w:pPr>
      <w:bookmarkStart w:id="129" w:name="_Toc515358763"/>
      <w:r w:rsidRPr="00354E1C">
        <w:t xml:space="preserve">a reference to </w:t>
      </w:r>
      <w:r>
        <w:t>“</w:t>
      </w:r>
      <w:r w:rsidRPr="00354E1C">
        <w:rPr>
          <w:b/>
        </w:rPr>
        <w:t>person</w:t>
      </w:r>
      <w:r w:rsidRPr="00B04671">
        <w:t>”</w:t>
      </w:r>
      <w:r w:rsidRPr="00354E1C">
        <w:t xml:space="preserve"> includes an individual, a body corporate, a partnership, a joint venture, an unincorporated association and an authority</w:t>
      </w:r>
      <w:r>
        <w:t xml:space="preserve"> </w:t>
      </w:r>
      <w:r w:rsidRPr="00354E1C">
        <w:t>or any other entity or organisation</w:t>
      </w:r>
      <w:r>
        <w:t>;</w:t>
      </w:r>
    </w:p>
    <w:p w:rsidR="00652C71" w:rsidP="00CD18B5" w14:paraId="24481180" w14:textId="77777777">
      <w:pPr>
        <w:pStyle w:val="Heading3"/>
        <w:numPr>
          <w:ilvl w:val="2"/>
          <w:numId w:val="19"/>
        </w:numPr>
      </w:pPr>
      <w:r w:rsidRPr="00354E1C">
        <w:t>a reference to a particular person includes the person’s executors, administrators, successors, substitutes (including persons taking by novation) and assigns</w:t>
      </w:r>
      <w:r>
        <w:t>;</w:t>
      </w:r>
      <w:bookmarkEnd w:id="129"/>
    </w:p>
    <w:p w:rsidR="00652C71" w:rsidP="00CD18B5" w14:paraId="7BD43303" w14:textId="77777777">
      <w:pPr>
        <w:pStyle w:val="Heading3"/>
        <w:numPr>
          <w:ilvl w:val="2"/>
          <w:numId w:val="19"/>
        </w:numPr>
      </w:pPr>
      <w:bookmarkStart w:id="130" w:name="_Toc515358764"/>
      <w:r w:rsidRPr="00354E1C">
        <w:t xml:space="preserve">a reference to a time of day is a reference to </w:t>
      </w:r>
      <w:r>
        <w:t>Sydney</w:t>
      </w:r>
      <w:r w:rsidRPr="00354E1C">
        <w:t xml:space="preserve"> time</w:t>
      </w:r>
      <w:r>
        <w:t>;</w:t>
      </w:r>
      <w:bookmarkEnd w:id="130"/>
    </w:p>
    <w:p w:rsidR="00652C71" w:rsidP="00CD18B5" w14:paraId="16B6004A" w14:textId="6ADA2203">
      <w:pPr>
        <w:pStyle w:val="Heading3"/>
        <w:numPr>
          <w:ilvl w:val="2"/>
          <w:numId w:val="19"/>
        </w:numPr>
      </w:pPr>
      <w:bookmarkStart w:id="131" w:name="_Toc515358765"/>
      <w:r w:rsidRPr="00354E1C">
        <w:t xml:space="preserve">a reference to </w:t>
      </w:r>
      <w:r w:rsidR="00A16B9F">
        <w:t>AUD</w:t>
      </w:r>
      <w:r w:rsidR="006F2A75">
        <w:t>,</w:t>
      </w:r>
      <w:r w:rsidR="00A16B9F">
        <w:t xml:space="preserve"> </w:t>
      </w:r>
      <w:r w:rsidRPr="00354E1C">
        <w:t>dollars, $ or A$ is a reference to the currency of Australia</w:t>
      </w:r>
      <w:r>
        <w:t>;</w:t>
      </w:r>
      <w:bookmarkEnd w:id="131"/>
    </w:p>
    <w:p w:rsidR="00652C71" w:rsidRPr="00354E1C" w:rsidP="00CD18B5" w14:paraId="5F35D6A5" w14:textId="77777777">
      <w:pPr>
        <w:pStyle w:val="Heading3"/>
        <w:numPr>
          <w:ilvl w:val="2"/>
          <w:numId w:val="19"/>
        </w:numPr>
      </w:pPr>
      <w:r w:rsidRPr="00354E1C">
        <w:t>a reference to any legislation includes regulations under it and any consolidations, amendments, re-enactments or replacements of any of them;</w:t>
      </w:r>
    </w:p>
    <w:p w:rsidR="00652C71" w:rsidP="00CD18B5" w14:paraId="2F7867E3" w14:textId="77777777">
      <w:pPr>
        <w:pStyle w:val="Heading3"/>
        <w:numPr>
          <w:ilvl w:val="2"/>
          <w:numId w:val="19"/>
        </w:numPr>
      </w:pPr>
      <w:bookmarkStart w:id="132" w:name="_Toc515358767"/>
      <w:r w:rsidRPr="00354E1C">
        <w:t xml:space="preserve">a reference to </w:t>
      </w:r>
      <w:r>
        <w:t>“</w:t>
      </w:r>
      <w:r w:rsidRPr="00354E1C">
        <w:rPr>
          <w:b/>
        </w:rPr>
        <w:t>regulations</w:t>
      </w:r>
      <w:r>
        <w:t>”</w:t>
      </w:r>
      <w:r w:rsidRPr="00354E1C">
        <w:t xml:space="preserve"> includes instruments of a legislative character under legislation (such as regulations, rules, by-laws, ordinances and proclamations)</w:t>
      </w:r>
      <w:r>
        <w:t>;</w:t>
      </w:r>
    </w:p>
    <w:bookmarkEnd w:id="132"/>
    <w:p w:rsidR="00652C71" w:rsidP="00CD18B5" w14:paraId="3936312D" w14:textId="16EB0345">
      <w:pPr>
        <w:pStyle w:val="Heading3"/>
        <w:numPr>
          <w:ilvl w:val="2"/>
          <w:numId w:val="19"/>
        </w:numPr>
      </w:pPr>
      <w:r>
        <w:t xml:space="preserve">[subject to clause </w:t>
      </w:r>
      <w:r w:rsidR="009560D9">
        <w:fldChar w:fldCharType="begin"/>
      </w:r>
      <w:r w:rsidR="009560D9">
        <w:instrText xml:space="preserve"> REF _Ref207208792 \n \h </w:instrText>
      </w:r>
      <w:r w:rsidR="009560D9">
        <w:fldChar w:fldCharType="separate"/>
      </w:r>
      <w:r w:rsidR="009142C0">
        <w:t>1.8</w:t>
      </w:r>
      <w:r w:rsidR="009560D9">
        <w:fldChar w:fldCharType="end"/>
      </w:r>
      <w:r>
        <w:t xml:space="preserve"> (“References to LTES Operator”),] </w:t>
      </w:r>
      <w:r w:rsidRPr="00354E1C">
        <w:t>a reference to a group of persons is a reference to any 2 or more of them jointly and to each of them individually</w:t>
      </w:r>
      <w:r>
        <w:t>;</w:t>
      </w:r>
    </w:p>
    <w:p w:rsidR="00652C71" w:rsidP="00CD18B5" w14:paraId="6F0970A6" w14:textId="77777777">
      <w:pPr>
        <w:pStyle w:val="Heading3"/>
        <w:numPr>
          <w:ilvl w:val="2"/>
          <w:numId w:val="19"/>
        </w:numPr>
      </w:pPr>
      <w:r>
        <w:t xml:space="preserve">a reference to </w:t>
      </w:r>
      <w:r>
        <w:t>any thing</w:t>
      </w:r>
      <w:r>
        <w:t xml:space="preserve"> (including an amount) is a reference to the whole and each part of it;</w:t>
      </w:r>
    </w:p>
    <w:p w:rsidR="00652C71" w:rsidP="00CD18B5" w14:paraId="58338052" w14:textId="77777777">
      <w:pPr>
        <w:pStyle w:val="Heading3"/>
        <w:numPr>
          <w:ilvl w:val="2"/>
          <w:numId w:val="19"/>
        </w:numPr>
      </w:pPr>
      <w:r>
        <w:t>a period of time dating from a given day or the day of an act or event is to be calculated exclusive of that day;</w:t>
      </w:r>
    </w:p>
    <w:p w:rsidR="00652C71" w:rsidRPr="001E04E3" w:rsidP="00CD18B5" w14:paraId="4ACEB8E8" w14:textId="77777777">
      <w:pPr>
        <w:pStyle w:val="Heading3"/>
        <w:numPr>
          <w:ilvl w:val="2"/>
          <w:numId w:val="19"/>
        </w:numPr>
        <w:rPr>
          <w:rStyle w:val="CommentReference"/>
          <w:sz w:val="20"/>
          <w:szCs w:val="20"/>
        </w:rPr>
      </w:pPr>
      <w:r w:rsidRPr="00487197">
        <w:t>if a</w:t>
      </w:r>
      <w:r>
        <w:t xml:space="preserve"> party must do something under this agreement </w:t>
      </w:r>
      <w:r w:rsidRPr="00487197">
        <w:t xml:space="preserve">on or by a given day </w:t>
      </w:r>
      <w:r>
        <w:t xml:space="preserve">and it </w:t>
      </w:r>
      <w:r w:rsidRPr="00487197">
        <w:t xml:space="preserve">is done after 5.00pm on that day, </w:t>
      </w:r>
      <w:r w:rsidR="00B807DD">
        <w:t xml:space="preserve">then </w:t>
      </w:r>
      <w:r w:rsidRPr="00487197">
        <w:t xml:space="preserve">it is taken to be done on the next </w:t>
      </w:r>
      <w:r>
        <w:t>Business Day</w:t>
      </w:r>
      <w:r>
        <w:rPr>
          <w:rStyle w:val="CommentReference"/>
        </w:rPr>
        <w:t xml:space="preserve">; </w:t>
      </w:r>
    </w:p>
    <w:p w:rsidR="00652C71" w:rsidP="00CD18B5" w14:paraId="7798846E" w14:textId="77777777">
      <w:pPr>
        <w:pStyle w:val="Heading3"/>
        <w:numPr>
          <w:ilvl w:val="2"/>
          <w:numId w:val="19"/>
        </w:numPr>
      </w:pPr>
      <w:r>
        <w:t xml:space="preserve">if </w:t>
      </w:r>
      <w:r w:rsidRPr="008C1E8B">
        <w:t xml:space="preserve">the day on which </w:t>
      </w:r>
      <w:r>
        <w:t xml:space="preserve">a party must do something under this agreement </w:t>
      </w:r>
      <w:r w:rsidRPr="008C1E8B">
        <w:t xml:space="preserve">is not a Business Day, </w:t>
      </w:r>
      <w:r w:rsidR="00B807DD">
        <w:t xml:space="preserve">then </w:t>
      </w:r>
      <w:r w:rsidRPr="008C1E8B">
        <w:t>the p</w:t>
      </w:r>
      <w:r>
        <w:t>arty</w:t>
      </w:r>
      <w:r w:rsidRPr="008C1E8B">
        <w:t xml:space="preserve"> must do it on the</w:t>
      </w:r>
      <w:r>
        <w:t xml:space="preserve"> </w:t>
      </w:r>
      <w:r w:rsidRPr="008C1E8B">
        <w:t>next</w:t>
      </w:r>
      <w:r w:rsidRPr="006969BB">
        <w:t xml:space="preserve"> </w:t>
      </w:r>
      <w:r w:rsidRPr="008C1E8B">
        <w:t>Business</w:t>
      </w:r>
      <w:r>
        <w:t xml:space="preserve"> Day; and</w:t>
      </w:r>
    </w:p>
    <w:p w:rsidR="00A054BE" w:rsidP="00CB5390" w14:paraId="311D5C3C" w14:textId="77777777">
      <w:pPr>
        <w:pStyle w:val="Heading3"/>
      </w:pPr>
      <w:r>
        <w:t xml:space="preserve">the Details, Reference Details, </w:t>
      </w:r>
      <w:r w:rsidR="00853276">
        <w:t>s</w:t>
      </w:r>
      <w:r>
        <w:t xml:space="preserve">chedules and </w:t>
      </w:r>
      <w:r w:rsidR="00853276">
        <w:t>a</w:t>
      </w:r>
      <w:r>
        <w:t>nnexures to this agreement form part of this agreement.</w:t>
      </w:r>
      <w:bookmarkEnd w:id="124"/>
    </w:p>
    <w:p w:rsidR="00652C71" w:rsidP="00CB5390" w14:paraId="36FA5060" w14:textId="73804339">
      <w:pPr>
        <w:pStyle w:val="Heading2"/>
      </w:pPr>
      <w:bookmarkStart w:id="133" w:name="_Toc94798071"/>
      <w:bookmarkStart w:id="134" w:name="_Toc94871996"/>
      <w:bookmarkStart w:id="135" w:name="_Toc94885218"/>
      <w:bookmarkStart w:id="136" w:name="_Toc94885654"/>
      <w:bookmarkStart w:id="137" w:name="_Toc94886091"/>
      <w:bookmarkStart w:id="138" w:name="_Toc99723193"/>
      <w:bookmarkStart w:id="139" w:name="_Toc94798072"/>
      <w:bookmarkStart w:id="140" w:name="_Toc94871997"/>
      <w:bookmarkStart w:id="141" w:name="_Toc94885219"/>
      <w:bookmarkStart w:id="142" w:name="_Toc94885655"/>
      <w:bookmarkStart w:id="143" w:name="_Toc94886092"/>
      <w:bookmarkStart w:id="144" w:name="_Toc99723194"/>
      <w:bookmarkStart w:id="145" w:name="_Toc124971096"/>
      <w:bookmarkStart w:id="146" w:name="_Toc127793635"/>
      <w:bookmarkStart w:id="147" w:name="_Toc127807407"/>
      <w:bookmarkStart w:id="148" w:name="_Toc128146151"/>
      <w:bookmarkStart w:id="149" w:name="_Toc124971097"/>
      <w:bookmarkStart w:id="150" w:name="_Toc127793636"/>
      <w:bookmarkStart w:id="151" w:name="_Toc127807408"/>
      <w:bookmarkStart w:id="152" w:name="_Toc128146152"/>
      <w:bookmarkStart w:id="153" w:name="_Ref104383442"/>
      <w:bookmarkStart w:id="154" w:name="_Toc211333414"/>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t xml:space="preserve">Legislation </w:t>
      </w:r>
      <w:r w:rsidR="00F32F3C">
        <w:t>definition change</w:t>
      </w:r>
      <w:bookmarkEnd w:id="153"/>
      <w:bookmarkEnd w:id="154"/>
    </w:p>
    <w:p w:rsidR="00652C71" w:rsidP="00A002C9" w14:paraId="3BEA4F0A" w14:textId="77777777">
      <w:pPr>
        <w:pStyle w:val="Heading3"/>
        <w:numPr>
          <w:ilvl w:val="2"/>
          <w:numId w:val="20"/>
        </w:numPr>
      </w:pPr>
      <w:r>
        <w:t>If:</w:t>
      </w:r>
    </w:p>
    <w:p w:rsidR="00652C71" w:rsidP="00A002C9" w14:paraId="26E6F625" w14:textId="1C427174">
      <w:pPr>
        <w:pStyle w:val="Heading4"/>
        <w:numPr>
          <w:ilvl w:val="3"/>
          <w:numId w:val="20"/>
        </w:numPr>
      </w:pPr>
      <w:r>
        <w:t xml:space="preserve">a term used in this agreement (including as a result of a prior application of this clause </w:t>
      </w:r>
      <w:r w:rsidR="00C52D84">
        <w:fldChar w:fldCharType="begin"/>
      </w:r>
      <w:r w:rsidR="00C52D84">
        <w:instrText xml:space="preserve"> REF _Ref104383442 \n \h </w:instrText>
      </w:r>
      <w:r w:rsidR="00C52D84">
        <w:fldChar w:fldCharType="separate"/>
      </w:r>
      <w:r w:rsidR="009142C0">
        <w:t>1.3</w:t>
      </w:r>
      <w:r w:rsidR="00C52D84">
        <w:fldChar w:fldCharType="end"/>
      </w:r>
      <w:r>
        <w:t xml:space="preserve">) has the meaning given to it in </w:t>
      </w:r>
      <w:r w:rsidR="007918AD">
        <w:t>legislation (including the NER and the Corporations Act)</w:t>
      </w:r>
      <w:r>
        <w:t>; and</w:t>
      </w:r>
    </w:p>
    <w:p w:rsidR="00434DD2" w:rsidP="00A002C9" w14:paraId="057DB62C" w14:textId="43B3BA27">
      <w:pPr>
        <w:pStyle w:val="Heading4"/>
        <w:numPr>
          <w:ilvl w:val="3"/>
          <w:numId w:val="20"/>
        </w:numPr>
      </w:pPr>
      <w:r>
        <w:t xml:space="preserve">the term in the </w:t>
      </w:r>
      <w:r w:rsidR="007918AD">
        <w:t xml:space="preserve">relevant legislation </w:t>
      </w:r>
      <w:r>
        <w:t>is subsequently renamed or replaced with another term of similar effect,</w:t>
      </w:r>
    </w:p>
    <w:p w:rsidR="00652C71" w:rsidP="00A002C9" w14:paraId="42C26976" w14:textId="49760F1B">
      <w:pPr>
        <w:pStyle w:val="Indent2"/>
        <w:ind w:left="1474"/>
      </w:pPr>
      <w:r>
        <w:t>then the new term will be used in place of the term which was renamed or replaced.</w:t>
      </w:r>
    </w:p>
    <w:p w:rsidR="00A002C9" w:rsidRPr="000D3930" w:rsidP="008A4385" w14:paraId="512E5187" w14:textId="51C4E531">
      <w:pPr>
        <w:pStyle w:val="Heading3"/>
        <w:numPr>
          <w:ilvl w:val="2"/>
          <w:numId w:val="20"/>
        </w:numPr>
      </w:pPr>
      <w:r w:rsidRPr="000D3930">
        <w:t xml:space="preserve">If there is a change to the NER or </w:t>
      </w:r>
      <w:r w:rsidR="000D3930">
        <w:t>the</w:t>
      </w:r>
      <w:r w:rsidRPr="000D3930">
        <w:t xml:space="preserve"> Reserve Level Declaration Guidelines affecting the description</w:t>
      </w:r>
      <w:r w:rsidRPr="000D3930" w:rsidR="00DC03E7">
        <w:t>,</w:t>
      </w:r>
      <w:r w:rsidRPr="000D3930">
        <w:t xml:space="preserve"> categorisation </w:t>
      </w:r>
      <w:r w:rsidRPr="000D3930" w:rsidR="00DC03E7">
        <w:t xml:space="preserve">or thresholds </w:t>
      </w:r>
      <w:r w:rsidRPr="000D3930">
        <w:t>of low</w:t>
      </w:r>
      <w:r w:rsidRPr="000D3930" w:rsidR="00DC03E7">
        <w:t xml:space="preserve"> reserve or LOR</w:t>
      </w:r>
      <w:r w:rsidR="000D3930">
        <w:t>s</w:t>
      </w:r>
      <w:r w:rsidRPr="000D3930" w:rsidR="00DC03E7">
        <w:t xml:space="preserve">, then SFV </w:t>
      </w:r>
      <w:r w:rsidR="000D3930">
        <w:t>may</w:t>
      </w:r>
      <w:r w:rsidR="00D2066C">
        <w:t>, acting reasonably,</w:t>
      </w:r>
      <w:r w:rsidR="000D3930">
        <w:t xml:space="preserve"> notify LTES Operator </w:t>
      </w:r>
      <w:r w:rsidR="00DD0DFC">
        <w:t xml:space="preserve">which low reserve </w:t>
      </w:r>
      <w:r w:rsidRPr="000D3930" w:rsidR="00DD0DFC">
        <w:t>description</w:t>
      </w:r>
      <w:r w:rsidR="00DD0DFC">
        <w:t>s</w:t>
      </w:r>
      <w:r w:rsidRPr="000D3930" w:rsidR="00DD0DFC">
        <w:t>, categorisatio</w:t>
      </w:r>
      <w:r w:rsidR="00DD0DFC">
        <w:t>n</w:t>
      </w:r>
      <w:r w:rsidRPr="000D3930" w:rsidR="00DD0DFC">
        <w:t>s or thresholds</w:t>
      </w:r>
      <w:r w:rsidR="000D3930">
        <w:t xml:space="preserve"> </w:t>
      </w:r>
      <w:r w:rsidR="00DD0DFC">
        <w:t>apply for the purposes of</w:t>
      </w:r>
      <w:r w:rsidR="000D3930">
        <w:t xml:space="preserve"> </w:t>
      </w:r>
      <w:r w:rsidR="002B2DFC">
        <w:t xml:space="preserve">the definition of </w:t>
      </w:r>
      <w:r w:rsidR="000D3930">
        <w:t>Actual LOR Event and Forecast LOR Declarations</w:t>
      </w:r>
      <w:r w:rsidR="002B2DFC">
        <w:t xml:space="preserve">.  </w:t>
      </w:r>
    </w:p>
    <w:p w:rsidR="00920C0D" w:rsidRPr="00BE299B" w:rsidP="00CD18B5" w14:paraId="3754A58A" w14:textId="4E1C1075">
      <w:pPr>
        <w:pStyle w:val="Heading2"/>
        <w:numPr>
          <w:ilvl w:val="1"/>
          <w:numId w:val="19"/>
        </w:numPr>
        <w:rPr>
          <w:bCs/>
          <w:szCs w:val="18"/>
        </w:rPr>
      </w:pPr>
      <w:bookmarkStart w:id="155" w:name="_Ref103668609"/>
      <w:bookmarkStart w:id="156" w:name="_Toc104238847"/>
      <w:bookmarkStart w:id="157" w:name="_Toc104305729"/>
      <w:bookmarkStart w:id="158" w:name="_Toc211333415"/>
      <w:r w:rsidRPr="00BE299B">
        <w:rPr>
          <w:bCs/>
          <w:szCs w:val="18"/>
        </w:rPr>
        <w:t xml:space="preserve">SFV, Consumer Trustee and </w:t>
      </w:r>
      <w:r>
        <w:rPr>
          <w:bCs/>
          <w:szCs w:val="18"/>
        </w:rPr>
        <w:t>Infrastructure Planner</w:t>
      </w:r>
      <w:r w:rsidRPr="00BE299B">
        <w:rPr>
          <w:bCs/>
          <w:szCs w:val="18"/>
        </w:rPr>
        <w:t xml:space="preserve"> interaction</w:t>
      </w:r>
      <w:bookmarkEnd w:id="155"/>
      <w:bookmarkEnd w:id="156"/>
      <w:bookmarkEnd w:id="157"/>
      <w:bookmarkEnd w:id="158"/>
    </w:p>
    <w:p w:rsidR="00920C0D" w:rsidRPr="00BE299B" w:rsidP="001C367A" w14:paraId="455F7886" w14:textId="29C4C38E">
      <w:pPr>
        <w:pStyle w:val="Indent2"/>
      </w:pPr>
      <w:r w:rsidRPr="00BE299B">
        <w:t>Notwithstanding anything else</w:t>
      </w:r>
      <w:r w:rsidR="00FE6728">
        <w:t xml:space="preserve"> in</w:t>
      </w:r>
      <w:r w:rsidRPr="00BE299B">
        <w:t xml:space="preserve"> this agreement</w:t>
      </w:r>
      <w:r w:rsidR="00FE6728">
        <w:t>,</w:t>
      </w:r>
      <w:r>
        <w:t xml:space="preserve"> </w:t>
      </w:r>
      <w:r w:rsidRPr="00BE299B">
        <w:t xml:space="preserve">the parties acknowledge and agree that, in </w:t>
      </w:r>
      <w:r w:rsidR="003541AA">
        <w:t xml:space="preserve">exercising its rights or </w:t>
      </w:r>
      <w:r w:rsidRPr="00BE299B">
        <w:t xml:space="preserve">discharging its </w:t>
      </w:r>
      <w:r w:rsidRPr="00920C0D">
        <w:t>obligations</w:t>
      </w:r>
      <w:r w:rsidRPr="00BE299B">
        <w:t xml:space="preserve"> under this agreement, SFV may:</w:t>
      </w:r>
    </w:p>
    <w:p w:rsidR="00920C0D" w:rsidRPr="00BE299B" w:rsidP="00CD18B5" w14:paraId="7A9F7AE7" w14:textId="77777777">
      <w:pPr>
        <w:pStyle w:val="Heading3"/>
        <w:numPr>
          <w:ilvl w:val="2"/>
          <w:numId w:val="20"/>
        </w:numPr>
      </w:pPr>
      <w:r w:rsidRPr="00BE299B">
        <w:t xml:space="preserve">consult with Consumer Trustee and </w:t>
      </w:r>
      <w:r>
        <w:t>Infrastructure Planner</w:t>
      </w:r>
      <w:r w:rsidRPr="00BE299B">
        <w:t xml:space="preserve">; and </w:t>
      </w:r>
    </w:p>
    <w:p w:rsidR="00920C0D" w:rsidP="00CD18B5" w14:paraId="533AE208" w14:textId="77777777">
      <w:pPr>
        <w:pStyle w:val="Heading3"/>
        <w:numPr>
          <w:ilvl w:val="2"/>
          <w:numId w:val="20"/>
        </w:numPr>
      </w:pPr>
      <w:r w:rsidRPr="00BE299B">
        <w:t>consider Consumer Trustee</w:t>
      </w:r>
      <w:r w:rsidR="00434DD2">
        <w:t>’s</w:t>
      </w:r>
      <w:r w:rsidRPr="00BE299B">
        <w:t xml:space="preserve"> and </w:t>
      </w:r>
      <w:r>
        <w:t>Infrastructure Planner’s</w:t>
      </w:r>
      <w:r w:rsidRPr="00BE299B">
        <w:t xml:space="preserve"> advice in relation to those obligations (as relevant)</w:t>
      </w:r>
      <w:r>
        <w:t>.</w:t>
      </w:r>
    </w:p>
    <w:p w:rsidR="00C65F76" w:rsidP="00D3142F" w14:paraId="14FE3F53" w14:textId="77777777">
      <w:pPr>
        <w:pStyle w:val="Heading2"/>
        <w:numPr>
          <w:ilvl w:val="1"/>
          <w:numId w:val="27"/>
        </w:numPr>
      </w:pPr>
      <w:bookmarkStart w:id="159" w:name="_Toc105762514"/>
      <w:bookmarkStart w:id="160" w:name="_Ref207208502"/>
      <w:bookmarkStart w:id="161" w:name="_Toc211333416"/>
      <w:r>
        <w:t>Appointment of agent</w:t>
      </w:r>
      <w:bookmarkEnd w:id="159"/>
      <w:bookmarkEnd w:id="160"/>
      <w:bookmarkEnd w:id="161"/>
    </w:p>
    <w:p w:rsidR="00C65F76" w:rsidP="00976262" w14:paraId="78D014A3" w14:textId="5373EC43">
      <w:pPr>
        <w:pStyle w:val="Heading3"/>
        <w:numPr>
          <w:ilvl w:val="2"/>
          <w:numId w:val="27"/>
        </w:numPr>
      </w:pPr>
      <w:r>
        <w:t xml:space="preserve">LTES Operator acknowledges that SFV may, </w:t>
      </w:r>
      <w:r w:rsidR="00453CFB">
        <w:t xml:space="preserve">at </w:t>
      </w:r>
      <w:r>
        <w:t>its sole discretion and from time to time, appoint</w:t>
      </w:r>
      <w:r w:rsidR="00976262">
        <w:t xml:space="preserve"> in writing</w:t>
      </w:r>
      <w:r>
        <w:t xml:space="preserve"> one or more persons as SFV’s agent in respect of or in connection with some or all of SFV’s rights or obligations under this agreement.  </w:t>
      </w:r>
    </w:p>
    <w:p w:rsidR="00976262" w:rsidP="00976262" w14:paraId="324685E8" w14:textId="18692E9B">
      <w:pPr>
        <w:pStyle w:val="Heading3"/>
        <w:numPr>
          <w:ilvl w:val="2"/>
          <w:numId w:val="27"/>
        </w:numPr>
      </w:pPr>
      <w:r>
        <w:t xml:space="preserve">In making such an appointment, SFV may advise LTES Operator in writing of any limitations on that appointment and, if SFV does so, LTES Operator must comply with any such limitations of which it has been advised. </w:t>
      </w:r>
    </w:p>
    <w:p w:rsidR="00976262" w:rsidP="00976262" w14:paraId="6C62F065" w14:textId="7A576717">
      <w:pPr>
        <w:pStyle w:val="Heading3"/>
        <w:numPr>
          <w:ilvl w:val="2"/>
          <w:numId w:val="27"/>
        </w:numPr>
      </w:pPr>
      <w:r>
        <w:t xml:space="preserve">Nothing in this clause </w:t>
      </w:r>
      <w:r w:rsidR="0050745F">
        <w:fldChar w:fldCharType="begin"/>
      </w:r>
      <w:r w:rsidR="0050745F">
        <w:instrText xml:space="preserve"> REF _Ref207208502 \n \h </w:instrText>
      </w:r>
      <w:r w:rsidR="0050745F">
        <w:fldChar w:fldCharType="separate"/>
      </w:r>
      <w:r w:rsidR="009142C0">
        <w:t>1.5</w:t>
      </w:r>
      <w:r w:rsidR="0050745F">
        <w:fldChar w:fldCharType="end"/>
      </w:r>
      <w:r w:rsidR="0050745F">
        <w:t xml:space="preserve"> </w:t>
      </w:r>
      <w:r>
        <w:t>relieves SFV of its obligations under this agreement.</w:t>
      </w:r>
    </w:p>
    <w:p w:rsidR="008339B9" w:rsidP="00D3142F" w14:paraId="61B4A7F9" w14:textId="77777777">
      <w:pPr>
        <w:pStyle w:val="Heading2"/>
        <w:numPr>
          <w:ilvl w:val="1"/>
          <w:numId w:val="27"/>
        </w:numPr>
      </w:pPr>
      <w:bookmarkStart w:id="162" w:name="_Ref108176271"/>
      <w:bookmarkStart w:id="163" w:name="_Toc211333417"/>
      <w:r>
        <w:t>Adjustment</w:t>
      </w:r>
      <w:bookmarkEnd w:id="162"/>
      <w:bookmarkEnd w:id="163"/>
    </w:p>
    <w:p w:rsidR="008339B9" w:rsidP="00C66614" w14:paraId="6A9CF7E9" w14:textId="26D27F94">
      <w:pPr>
        <w:pStyle w:val="Heading3"/>
        <w:numPr>
          <w:ilvl w:val="0"/>
          <w:numId w:val="0"/>
        </w:numPr>
        <w:ind w:left="737"/>
      </w:pPr>
      <w:r w:rsidRPr="00677545">
        <w:t xml:space="preserve">On each Adjustment Date, </w:t>
      </w:r>
      <w:r w:rsidR="001C19B2">
        <w:t xml:space="preserve">the </w:t>
      </w:r>
      <w:r w:rsidR="00917527">
        <w:t>Cost Change Threshold</w:t>
      </w:r>
      <w:r w:rsidR="00D562F8">
        <w:t xml:space="preserve"> for the Financial Year commencing on the Adjustment Date and each subsequent Financial Year (but not </w:t>
      </w:r>
      <w:r w:rsidR="00306FA4">
        <w:t xml:space="preserve">any </w:t>
      </w:r>
      <w:r w:rsidR="00917527">
        <w:t xml:space="preserve">Cost Change Threshold </w:t>
      </w:r>
      <w:r w:rsidR="00D562F8">
        <w:t xml:space="preserve">for </w:t>
      </w:r>
      <w:r w:rsidR="00917527">
        <w:t xml:space="preserve">a </w:t>
      </w:r>
      <w:r w:rsidR="00D562F8">
        <w:t>Financial Year ending prior to the Adjustment Date)</w:t>
      </w:r>
      <w:r w:rsidRPr="00677545">
        <w:t xml:space="preserve"> will be adjusted in accordance with the following formula: </w:t>
      </w:r>
    </w:p>
    <w:p w:rsidR="008339B9" w:rsidRPr="00BB1546" w:rsidP="00C66614" w14:paraId="22DF9A89" w14:textId="77777777">
      <w:pPr>
        <w:pStyle w:val="Indent2"/>
        <w:ind w:left="0"/>
        <w:rPr>
          <w:bCs/>
        </w:rPr>
      </w:pPr>
      <m:oMathPara>
        <m:oMath>
          <m:sSub>
            <m:sSubPr>
              <m:ctrlPr>
                <w:rPr>
                  <w:rFonts w:ascii="Cambria Math" w:hAnsi="Cambria Math"/>
                  <w:bCs/>
                </w:rPr>
              </m:ctrlPr>
            </m:sSubPr>
            <m:e>
              <m:r>
                <m:rPr>
                  <m:sty m:val="bi"/>
                </m:rPr>
                <w:rPr>
                  <w:rFonts w:ascii="Cambria Math" w:hAnsi="Cambria Math"/>
                </w:rPr>
                <m:t>P</m:t>
              </m:r>
            </m:e>
            <m:sub>
              <m:r>
                <m:rPr>
                  <m:sty m:val="bi"/>
                </m:rPr>
                <w:rPr>
                  <w:rFonts w:ascii="Cambria Math" w:hAnsi="Cambria Math"/>
                </w:rPr>
                <m:t>n</m:t>
              </m:r>
            </m:sub>
          </m:sSub>
          <m:r>
            <m:rPr>
              <m:sty m:val="p"/>
            </m:rPr>
            <w:rPr>
              <w:rFonts w:ascii="Cambria Math" w:hAnsi="Cambria Math"/>
            </w:rPr>
            <m:t>=</m:t>
          </m:r>
          <m:sSub>
            <m:sSubPr>
              <m:ctrlPr>
                <w:rPr>
                  <w:rFonts w:ascii="Cambria Math" w:hAnsi="Cambria Math"/>
                  <w:bCs/>
                </w:rPr>
              </m:ctrlPr>
            </m:sSubPr>
            <m:e>
              <m:r>
                <m:rPr>
                  <m:sty m:val="bi"/>
                </m:rPr>
                <w:rPr>
                  <w:rFonts w:ascii="Cambria Math" w:hAnsi="Cambria Math"/>
                </w:rPr>
                <m:t>P</m:t>
              </m:r>
            </m:e>
            <m:sub>
              <m:r>
                <m:rPr>
                  <m:sty m:val="bi"/>
                </m:rPr>
                <w:rPr>
                  <w:rFonts w:ascii="Cambria Math" w:hAnsi="Cambria Math"/>
                </w:rPr>
                <m:t>b</m:t>
              </m:r>
            </m:sub>
          </m:sSub>
          <m:r>
            <m:rPr>
              <m:sty m:val="p"/>
            </m:rPr>
            <w:rPr>
              <w:rFonts w:ascii="Cambria Math" w:hAnsi="Cambria Math"/>
            </w:rPr>
            <m:t>×</m:t>
          </m:r>
          <m:r>
            <m:rPr>
              <m:sty m:val="bi"/>
            </m:rPr>
            <w:rPr>
              <w:rFonts w:ascii="Cambria Math" w:hAnsi="Cambria Math"/>
            </w:rPr>
            <m:t>EF</m:t>
          </m:r>
        </m:oMath>
      </m:oMathPara>
    </w:p>
    <w:p w:rsidR="008339B9" w:rsidRPr="00677545" w:rsidP="00C66614" w14:paraId="23620C28" w14:textId="77777777">
      <w:pPr>
        <w:pStyle w:val="Indent3"/>
        <w:ind w:left="0" w:firstLine="737"/>
      </w:pPr>
      <w:r w:rsidRPr="00677545">
        <w:t xml:space="preserve">where: </w:t>
      </w:r>
    </w:p>
    <w:p w:rsidR="008339B9" w:rsidRPr="00677545" w:rsidP="008339B9" w14:paraId="037925C3" w14:textId="77777777">
      <w:pPr>
        <w:pStyle w:val="Indent3"/>
        <w:tabs>
          <w:tab w:val="left" w:pos="1890"/>
        </w:tabs>
        <w:ind w:left="2211" w:hanging="737"/>
      </w:pPr>
      <w:r w:rsidRPr="00677545">
        <w:t>P</w:t>
      </w:r>
      <w:r w:rsidRPr="00677545">
        <w:rPr>
          <w:vertAlign w:val="subscript"/>
        </w:rPr>
        <w:t>n</w:t>
      </w:r>
      <w:r>
        <w:rPr>
          <w:vertAlign w:val="subscript"/>
        </w:rPr>
        <w:tab/>
      </w:r>
      <w:r>
        <w:t>=</w:t>
      </w:r>
      <w:r>
        <w:tab/>
      </w:r>
      <w:r>
        <w:tab/>
      </w:r>
      <w:r w:rsidRPr="00677545">
        <w:t xml:space="preserve">the </w:t>
      </w:r>
      <w:r>
        <w:t>relevant amount</w:t>
      </w:r>
      <w:r w:rsidRPr="00677545">
        <w:t xml:space="preserve"> on and from the Adjustment Date;</w:t>
      </w:r>
      <w:r>
        <w:t xml:space="preserve"> </w:t>
      </w:r>
    </w:p>
    <w:p w:rsidR="008339B9" w:rsidP="008339B9" w14:paraId="59AA6B67" w14:textId="77777777">
      <w:pPr>
        <w:pStyle w:val="Indent3"/>
        <w:tabs>
          <w:tab w:val="left" w:pos="1890"/>
        </w:tabs>
        <w:ind w:left="2211" w:hanging="737"/>
      </w:pPr>
      <w:r w:rsidRPr="00677545">
        <w:t>P</w:t>
      </w:r>
      <w:r w:rsidRPr="00677545">
        <w:rPr>
          <w:vertAlign w:val="subscript"/>
        </w:rPr>
        <w:t>b</w:t>
      </w:r>
      <w:r w:rsidRPr="00677545">
        <w:t xml:space="preserve"> </w:t>
      </w:r>
      <w:r w:rsidRPr="00677545">
        <w:tab/>
      </w:r>
      <w:r>
        <w:t>=</w:t>
      </w:r>
      <w:r>
        <w:tab/>
      </w:r>
      <w:r w:rsidRPr="00677545">
        <w:t xml:space="preserve">the </w:t>
      </w:r>
      <w:r>
        <w:t xml:space="preserve">relevant amount immediately before </w:t>
      </w:r>
      <w:r w:rsidRPr="00677545">
        <w:t xml:space="preserve">the </w:t>
      </w:r>
      <w:r>
        <w:t xml:space="preserve">Adjustment </w:t>
      </w:r>
      <w:r w:rsidRPr="00677545">
        <w:t>Date</w:t>
      </w:r>
      <w:r>
        <w:t>; and</w:t>
      </w:r>
    </w:p>
    <w:p w:rsidR="008339B9" w:rsidP="008339B9" w14:paraId="79E725C8" w14:textId="1D14FC2E">
      <w:pPr>
        <w:pStyle w:val="Indent3"/>
        <w:tabs>
          <w:tab w:val="left" w:pos="1890"/>
        </w:tabs>
        <w:ind w:left="2211" w:hanging="737"/>
      </w:pPr>
      <w:r>
        <w:t>EF</w:t>
      </w:r>
      <w:r>
        <w:tab/>
        <w:t>=</w:t>
      </w:r>
      <w:r>
        <w:tab/>
      </w:r>
      <w:r w:rsidR="000B630F">
        <w:t>1.02</w:t>
      </w:r>
      <w:r w:rsidR="006805A5">
        <w:t>.</w:t>
      </w:r>
    </w:p>
    <w:p w:rsidR="00192E4F" w:rsidP="00192E4F" w14:paraId="60A656B0" w14:textId="7EB872C4">
      <w:pPr>
        <w:pStyle w:val="Heading2"/>
        <w:numPr>
          <w:ilvl w:val="1"/>
          <w:numId w:val="27"/>
        </w:numPr>
      </w:pPr>
      <w:bookmarkStart w:id="164" w:name="_Ref207208560"/>
      <w:bookmarkStart w:id="165" w:name="_Toc211333418"/>
      <w:r>
        <w:t>Regulatory disclosure</w:t>
      </w:r>
      <w:bookmarkEnd w:id="164"/>
      <w:bookmarkEnd w:id="165"/>
    </w:p>
    <w:p w:rsidR="00192E4F" w:rsidP="00192E4F" w14:paraId="513E29FD" w14:textId="588C2933">
      <w:pPr>
        <w:pStyle w:val="Heading3"/>
        <w:numPr>
          <w:ilvl w:val="0"/>
          <w:numId w:val="0"/>
        </w:numPr>
        <w:ind w:left="737"/>
      </w:pPr>
      <w:r>
        <w:t>LTES Operator acknowledges and agrees that:</w:t>
      </w:r>
    </w:p>
    <w:p w:rsidR="00192E4F" w:rsidP="00192E4F" w14:paraId="12260622" w14:textId="7C2095FF">
      <w:pPr>
        <w:pStyle w:val="Heading3"/>
        <w:numPr>
          <w:ilvl w:val="2"/>
          <w:numId w:val="27"/>
        </w:numPr>
      </w:pPr>
      <w:bookmarkStart w:id="166" w:name="_Ref207208555"/>
      <w:r>
        <w:t>as SFV does not hold an Australian financial services licence, SFV has appointed the Financial Trustee (AFSL number 240975):</w:t>
      </w:r>
      <w:bookmarkEnd w:id="166"/>
      <w:r>
        <w:t xml:space="preserve"> </w:t>
      </w:r>
    </w:p>
    <w:p w:rsidR="000606E8" w:rsidP="000606E8" w14:paraId="707CEF79" w14:textId="1AF2C219">
      <w:pPr>
        <w:pStyle w:val="Heading4"/>
        <w:numPr>
          <w:ilvl w:val="3"/>
          <w:numId w:val="27"/>
        </w:numPr>
      </w:pPr>
      <w:r>
        <w:t>as intermediary under section 911A(2)(b) of the Corporations Act authorising the Financial Trustee to make offers to LTES Operator to arrange dealings in derivatives (within the meaning of the Corporations Act) by SFV under this agreement (including any Option or Annuity Product)</w:t>
      </w:r>
      <w:r w:rsidR="00244864">
        <w:t>; and</w:t>
      </w:r>
    </w:p>
    <w:p w:rsidR="00244864" w:rsidP="000606E8" w14:paraId="1199031D" w14:textId="1A1F77C2">
      <w:pPr>
        <w:pStyle w:val="Heading4"/>
        <w:numPr>
          <w:ilvl w:val="3"/>
          <w:numId w:val="27"/>
        </w:numPr>
      </w:pPr>
      <w:r>
        <w:t>to act on its behalf in relation to entry into this agreement;</w:t>
      </w:r>
    </w:p>
    <w:p w:rsidR="00244864" w:rsidP="00244864" w14:paraId="7CD15E29" w14:textId="37C33E0F">
      <w:pPr>
        <w:pStyle w:val="Heading3"/>
        <w:numPr>
          <w:ilvl w:val="2"/>
          <w:numId w:val="27"/>
        </w:numPr>
      </w:pPr>
      <w:r>
        <w:t>SFV has appointed the Financial Trustee to enter into this agreement and execute this agreement on behalf of SFV (without making the Financial Trustee a party to this agreement);</w:t>
      </w:r>
    </w:p>
    <w:p w:rsidR="00244864" w:rsidP="00244864" w14:paraId="72B9B8B2" w14:textId="6250E022">
      <w:pPr>
        <w:pStyle w:val="Heading3"/>
        <w:numPr>
          <w:ilvl w:val="2"/>
          <w:numId w:val="27"/>
        </w:numPr>
      </w:pPr>
      <w:r>
        <w:t>the parties acknowledge and agree that the Financial Trustee is not:</w:t>
      </w:r>
    </w:p>
    <w:p w:rsidR="00244864" w:rsidP="00244864" w14:paraId="7F43089E" w14:textId="45F6A198">
      <w:pPr>
        <w:pStyle w:val="Heading4"/>
        <w:numPr>
          <w:ilvl w:val="3"/>
          <w:numId w:val="27"/>
        </w:numPr>
      </w:pPr>
      <w:r>
        <w:t>incurring any obligations or liability; or</w:t>
      </w:r>
    </w:p>
    <w:p w:rsidR="00244864" w:rsidP="00244864" w14:paraId="6BD112A4" w14:textId="6642FDF3">
      <w:pPr>
        <w:pStyle w:val="Heading4"/>
        <w:numPr>
          <w:ilvl w:val="3"/>
          <w:numId w:val="27"/>
        </w:numPr>
      </w:pPr>
      <w:r>
        <w:t xml:space="preserve">giving any representation or warranty, </w:t>
      </w:r>
    </w:p>
    <w:p w:rsidR="00244864" w:rsidP="00244864" w14:paraId="4F889986" w14:textId="49C206DA">
      <w:pPr>
        <w:pStyle w:val="Heading3"/>
        <w:numPr>
          <w:ilvl w:val="0"/>
          <w:numId w:val="0"/>
        </w:numPr>
        <w:ind w:left="1447"/>
      </w:pPr>
      <w:r>
        <w:t>in connection with this agreement; and</w:t>
      </w:r>
    </w:p>
    <w:p w:rsidR="0050745F" w:rsidP="0050745F" w14:paraId="6439A279" w14:textId="5005E4DF">
      <w:pPr>
        <w:pStyle w:val="Heading3"/>
        <w:numPr>
          <w:ilvl w:val="2"/>
          <w:numId w:val="27"/>
        </w:numPr>
      </w:pPr>
      <w:r>
        <w:t xml:space="preserve">to the maximum extent permitted by Law, LTES Operator releases the Financial Trustee from any liability (whether in contract, tort or otherwise) to LTES Operator in connection with the offer under paragraph </w:t>
      </w:r>
      <w:r w:rsidR="000C003F">
        <w:fldChar w:fldCharType="begin"/>
      </w:r>
      <w:r w:rsidR="000C003F">
        <w:instrText xml:space="preserve"> REF _Ref207208555 \n \h </w:instrText>
      </w:r>
      <w:r w:rsidR="000C003F">
        <w:fldChar w:fldCharType="separate"/>
      </w:r>
      <w:r w:rsidR="009142C0">
        <w:t>(a)</w:t>
      </w:r>
      <w:r w:rsidR="000C003F">
        <w:fldChar w:fldCharType="end"/>
      </w:r>
      <w:r w:rsidR="000F6DA0">
        <w:t xml:space="preserve"> and the Financial Trustee’s role as agent as described in this clause</w:t>
      </w:r>
      <w:r>
        <w:t xml:space="preserve">. </w:t>
      </w:r>
    </w:p>
    <w:p w:rsidR="0050745F" w:rsidP="0050745F" w14:paraId="579A5998" w14:textId="224D5D47">
      <w:pPr>
        <w:pStyle w:val="Heading3"/>
        <w:numPr>
          <w:ilvl w:val="0"/>
          <w:numId w:val="0"/>
        </w:numPr>
        <w:ind w:left="710"/>
      </w:pPr>
      <w:r>
        <w:t xml:space="preserve">SFV holds the rights under this clause </w:t>
      </w:r>
      <w:r w:rsidR="000C003F">
        <w:fldChar w:fldCharType="begin"/>
      </w:r>
      <w:r w:rsidR="000C003F">
        <w:instrText xml:space="preserve"> REF _Ref207208560 \n \h </w:instrText>
      </w:r>
      <w:r w:rsidR="000C003F">
        <w:fldChar w:fldCharType="separate"/>
      </w:r>
      <w:r w:rsidR="009142C0">
        <w:t>1.7</w:t>
      </w:r>
      <w:r w:rsidR="000C003F">
        <w:fldChar w:fldCharType="end"/>
      </w:r>
      <w:r w:rsidR="000C003F">
        <w:t xml:space="preserve"> </w:t>
      </w:r>
      <w:r>
        <w:t xml:space="preserve">on trust for the Financial Trustee. </w:t>
      </w:r>
    </w:p>
    <w:p w:rsidR="000C003F" w:rsidRPr="000C003F" w:rsidP="000C003F" w14:paraId="6CDB0308" w14:textId="69E95CF6">
      <w:pPr>
        <w:pStyle w:val="Heading3"/>
        <w:numPr>
          <w:ilvl w:val="0"/>
          <w:numId w:val="0"/>
        </w:numPr>
      </w:pPr>
      <w:r>
        <w:t>[</w:t>
      </w:r>
      <w:r w:rsidRPr="000C003F">
        <w:rPr>
          <w:b/>
          <w:bCs/>
          <w:i/>
          <w:iCs/>
          <w:highlight w:val="lightGray"/>
        </w:rPr>
        <w:t>Note: clause 1.8 is only to be included where more than one entity is to perform the obligations of LTES Operator under this contract</w:t>
      </w:r>
      <w:r>
        <w:t>]</w:t>
      </w:r>
    </w:p>
    <w:p w:rsidR="000C003F" w:rsidP="000C003F" w14:paraId="3D3F2035" w14:textId="2D20EEB0">
      <w:pPr>
        <w:pStyle w:val="Heading2"/>
        <w:numPr>
          <w:ilvl w:val="1"/>
          <w:numId w:val="27"/>
        </w:numPr>
      </w:pPr>
      <w:bookmarkStart w:id="167" w:name="_Ref207208792"/>
      <w:bookmarkStart w:id="168" w:name="_Toc211333419"/>
      <w:r>
        <w:t>[References to LTES Operator]</w:t>
      </w:r>
      <w:bookmarkEnd w:id="167"/>
      <w:bookmarkEnd w:id="168"/>
    </w:p>
    <w:p w:rsidR="000C003F" w:rsidP="000C003F" w14:paraId="39C36553" w14:textId="7DF3291A">
      <w:pPr>
        <w:pStyle w:val="Heading3"/>
        <w:numPr>
          <w:ilvl w:val="0"/>
          <w:numId w:val="0"/>
        </w:numPr>
        <w:ind w:left="737"/>
      </w:pPr>
      <w:r>
        <w:t>In this agreement, unless expressly stated otherwise:</w:t>
      </w:r>
    </w:p>
    <w:p w:rsidR="000C003F" w:rsidP="000C003F" w14:paraId="113F34AB" w14:textId="58B7AAAD">
      <w:pPr>
        <w:pStyle w:val="Heading3"/>
        <w:numPr>
          <w:ilvl w:val="2"/>
          <w:numId w:val="27"/>
        </w:numPr>
      </w:pPr>
      <w:r>
        <w:t xml:space="preserve">subject to the other provisions of this clause </w:t>
      </w:r>
      <w:r>
        <w:fldChar w:fldCharType="begin"/>
      </w:r>
      <w:r>
        <w:instrText xml:space="preserve"> REF _Ref207208792 \n \h </w:instrText>
      </w:r>
      <w:r>
        <w:fldChar w:fldCharType="separate"/>
      </w:r>
      <w:r w:rsidR="009142C0">
        <w:t>1.8</w:t>
      </w:r>
      <w:r>
        <w:fldChar w:fldCharType="end"/>
      </w:r>
      <w:r>
        <w:t>, a reference to LTES Operator is a reference to [</w:t>
      </w:r>
      <w:r w:rsidRPr="00D21157">
        <w:rPr>
          <w:highlight w:val="yellow"/>
        </w:rPr>
        <w:t>insert parties</w:t>
      </w:r>
      <w:r>
        <w:t xml:space="preserve">] jointly and to each of them individually; </w:t>
      </w:r>
    </w:p>
    <w:p w:rsidR="000C003F" w:rsidP="000C003F" w14:paraId="222095DA" w14:textId="4D0B18C3">
      <w:pPr>
        <w:pStyle w:val="Heading3"/>
        <w:numPr>
          <w:ilvl w:val="2"/>
          <w:numId w:val="27"/>
        </w:numPr>
      </w:pPr>
      <w:r>
        <w:t>an obligation or liability of LTES Operator under this agreement is an obligation or liability for which each of [</w:t>
      </w:r>
      <w:r w:rsidRPr="00D21157">
        <w:rPr>
          <w:highlight w:val="yellow"/>
        </w:rPr>
        <w:t>insert parties</w:t>
      </w:r>
      <w:r>
        <w:t xml:space="preserve">] are responsible and liable, jointly and severally; </w:t>
      </w:r>
    </w:p>
    <w:p w:rsidR="000C003F" w:rsidP="000C003F" w14:paraId="41F1AB80" w14:textId="793ECFA5">
      <w:pPr>
        <w:pStyle w:val="Heading3"/>
        <w:numPr>
          <w:ilvl w:val="2"/>
          <w:numId w:val="27"/>
        </w:numPr>
      </w:pPr>
      <w:r>
        <w:t>the performance, satisfaction or discharge of an obligation or liability of LTES Operator under this agreement may be performed, satisfied or discharged by either of [</w:t>
      </w:r>
      <w:r w:rsidRPr="00D21157">
        <w:rPr>
          <w:highlight w:val="yellow"/>
        </w:rPr>
        <w:t>insert parties</w:t>
      </w:r>
      <w:r>
        <w:t>] individually; and</w:t>
      </w:r>
    </w:p>
    <w:p w:rsidR="000C003F" w:rsidP="000C003F" w14:paraId="3FF7AFE1" w14:textId="4B4CB29F">
      <w:pPr>
        <w:pStyle w:val="Heading3"/>
        <w:numPr>
          <w:ilvl w:val="2"/>
          <w:numId w:val="27"/>
        </w:numPr>
      </w:pPr>
      <w:r>
        <w:t>rights conferred on LTES Operator under this agreement benefit [insert parties] jointly, in a manner such that they cannot be independently exercised or enforced by each of [</w:t>
      </w:r>
      <w:r w:rsidRPr="00D21157">
        <w:rPr>
          <w:highlight w:val="yellow"/>
        </w:rPr>
        <w:t>insert parties</w:t>
      </w:r>
      <w:r>
        <w:t xml:space="preserve">] against SFV to result in: </w:t>
      </w:r>
    </w:p>
    <w:p w:rsidR="000C003F" w:rsidP="000C003F" w14:paraId="0617F03F" w14:textId="73E0D586">
      <w:pPr>
        <w:pStyle w:val="Heading4"/>
        <w:numPr>
          <w:ilvl w:val="3"/>
          <w:numId w:val="27"/>
        </w:numPr>
      </w:pPr>
      <w:r>
        <w:t xml:space="preserve">double recovery from SFV in respect of any obligation or liability of SFV under this agreement; or </w:t>
      </w:r>
    </w:p>
    <w:p w:rsidR="0019601C" w:rsidP="0019601C" w14:paraId="2F14C3D0" w14:textId="77777777">
      <w:pPr>
        <w:pStyle w:val="Heading4"/>
        <w:sectPr w:rsidSect="0079094E">
          <w:footerReference w:type="default" r:id="rId24"/>
          <w:footerReference w:type="first" r:id="rId25"/>
          <w:pgSz w:w="11907" w:h="16840" w:code="9"/>
          <w:pgMar w:top="1134" w:right="1134" w:bottom="1417" w:left="2835" w:header="425" w:footer="567" w:gutter="0"/>
          <w:cols w:space="720"/>
          <w:titlePg/>
          <w:docGrid w:linePitch="313"/>
        </w:sectPr>
      </w:pPr>
      <w:r>
        <w:t>any greater obligation or liability of SFV than SFV would have had under this agreement if LTES Operator was a singular person entitled to those same rights.]</w:t>
      </w:r>
    </w:p>
    <w:p w:rsidR="004F5A56" w:rsidP="0019601C" w14:paraId="2E862BBD" w14:textId="1B44C87A">
      <w:pPr>
        <w:pStyle w:val="Heading4"/>
      </w:pPr>
    </w:p>
    <w:p w:rsidR="00926261" w:rsidP="00926261" w14:paraId="19448038" w14:textId="22D8F785">
      <w:pPr>
        <w:pStyle w:val="PartHeading"/>
      </w:pPr>
      <w:bookmarkStart w:id="169" w:name="_Ref103543323"/>
      <w:bookmarkStart w:id="170" w:name="_Ref113629958"/>
      <w:bookmarkStart w:id="171" w:name="_Toc128416743"/>
      <w:bookmarkStart w:id="172" w:name="_Toc211333420"/>
      <w:r>
        <w:t>Construction</w:t>
      </w:r>
      <w:r w:rsidRPr="00FE290D" w:rsidR="003361CB">
        <w:t xml:space="preserve"> </w:t>
      </w:r>
      <w:r w:rsidRPr="00FE290D">
        <w:t>of Project</w:t>
      </w:r>
      <w:bookmarkEnd w:id="169"/>
      <w:bookmarkEnd w:id="170"/>
      <w:bookmarkEnd w:id="171"/>
      <w:bookmarkEnd w:id="172"/>
    </w:p>
    <w:p w:rsidR="00926261" w:rsidP="00926261" w14:paraId="6DC4E9B0" w14:textId="77777777">
      <w:pPr>
        <w:pStyle w:val="Heading1"/>
      </w:pPr>
      <w:bookmarkStart w:id="173" w:name="_Toc128416744"/>
      <w:bookmarkStart w:id="174" w:name="_Toc211333421"/>
      <w:r>
        <w:t>Application of this Part</w:t>
      </w:r>
      <w:bookmarkEnd w:id="173"/>
      <w:bookmarkEnd w:id="174"/>
      <w:r>
        <w:t xml:space="preserve"> </w:t>
      </w:r>
    </w:p>
    <w:p w:rsidR="00926261" w:rsidP="00926261" w14:paraId="717F4708" w14:textId="4345E111">
      <w:pPr>
        <w:pStyle w:val="Heading3"/>
        <w:numPr>
          <w:ilvl w:val="0"/>
          <w:numId w:val="0"/>
        </w:numPr>
        <w:ind w:left="737"/>
      </w:pPr>
      <w:r>
        <w:t xml:space="preserve">Other than clause </w:t>
      </w:r>
      <w:r w:rsidR="0019342D">
        <w:fldChar w:fldCharType="begin"/>
      </w:r>
      <w:r w:rsidR="0019342D">
        <w:instrText xml:space="preserve"> REF _Ref105611319 \w \h </w:instrText>
      </w:r>
      <w:r w:rsidR="0019342D">
        <w:fldChar w:fldCharType="separate"/>
      </w:r>
      <w:r w:rsidR="009142C0">
        <w:t>3.4</w:t>
      </w:r>
      <w:r w:rsidR="0019342D">
        <w:fldChar w:fldCharType="end"/>
      </w:r>
      <w:r w:rsidR="0019342D">
        <w:t xml:space="preserve"> </w:t>
      </w:r>
      <w:r>
        <w:t>(“</w:t>
      </w:r>
      <w:r>
        <w:fldChar w:fldCharType="begin"/>
      </w:r>
      <w:r>
        <w:instrText xml:space="preserve">  REF _Ref105611319 \h </w:instrText>
      </w:r>
      <w:r>
        <w:fldChar w:fldCharType="separate"/>
      </w:r>
      <w:r w:rsidR="009142C0">
        <w:t>Return of Initial Security</w:t>
      </w:r>
      <w:r>
        <w:fldChar w:fldCharType="end"/>
      </w:r>
      <w:r>
        <w:t xml:space="preserve">”), this </w:t>
      </w:r>
      <w:r w:rsidR="00AD003E">
        <w:fldChar w:fldCharType="begin"/>
      </w:r>
      <w:r w:rsidR="00AD003E">
        <w:instrText xml:space="preserve"> REF _Ref103543323 \n \h </w:instrText>
      </w:r>
      <w:r w:rsidR="00AD003E">
        <w:fldChar w:fldCharType="separate"/>
      </w:r>
      <w:r w:rsidR="009142C0">
        <w:t>Part 2</w:t>
      </w:r>
      <w:r w:rsidR="00AD003E">
        <w:fldChar w:fldCharType="end"/>
      </w:r>
      <w:r>
        <w:t xml:space="preserve"> (“</w:t>
      </w:r>
      <w:r w:rsidR="00AD003E">
        <w:fldChar w:fldCharType="begin"/>
      </w:r>
      <w:r w:rsidR="00AD003E">
        <w:instrText xml:space="preserve"> REF _Ref103543323 \h </w:instrText>
      </w:r>
      <w:r w:rsidR="00AD003E">
        <w:fldChar w:fldCharType="separate"/>
      </w:r>
      <w:r w:rsidR="009142C0">
        <w:t>Construction</w:t>
      </w:r>
      <w:r w:rsidRPr="00FE290D" w:rsidR="009142C0">
        <w:t xml:space="preserve"> of Project</w:t>
      </w:r>
      <w:r w:rsidR="00AD003E">
        <w:fldChar w:fldCharType="end"/>
      </w:r>
      <w:r>
        <w:t>”) commences on the Signing Date and expires on the Commercial Operations Date.</w:t>
      </w:r>
    </w:p>
    <w:p w:rsidR="00DF6F2F" w:rsidP="00926261" w14:paraId="7DD7619F" w14:textId="07A1D3C3">
      <w:pPr>
        <w:pStyle w:val="Heading1"/>
      </w:pPr>
      <w:bookmarkStart w:id="175" w:name="_Toc124971102"/>
      <w:bookmarkStart w:id="176" w:name="_Toc124971103"/>
      <w:bookmarkStart w:id="177" w:name="_Toc127793641"/>
      <w:bookmarkStart w:id="178" w:name="_Toc127807413"/>
      <w:bookmarkStart w:id="179" w:name="_Toc128146157"/>
      <w:bookmarkStart w:id="180" w:name="_Ref126917317"/>
      <w:bookmarkStart w:id="181" w:name="_Ref126917323"/>
      <w:bookmarkStart w:id="182" w:name="_Toc211333422"/>
      <w:bookmarkEnd w:id="175"/>
      <w:bookmarkEnd w:id="176"/>
      <w:bookmarkEnd w:id="177"/>
      <w:bookmarkEnd w:id="178"/>
      <w:bookmarkEnd w:id="179"/>
      <w:r>
        <w:t>Initial Security</w:t>
      </w:r>
      <w:bookmarkEnd w:id="180"/>
      <w:bookmarkEnd w:id="181"/>
      <w:bookmarkEnd w:id="182"/>
    </w:p>
    <w:p w:rsidR="00926261" w:rsidRPr="00926261" w:rsidP="00926261" w14:paraId="6645877A" w14:textId="0B0F599F">
      <w:pPr>
        <w:pStyle w:val="Heading2"/>
      </w:pPr>
      <w:bookmarkStart w:id="183" w:name="_Ref128566206"/>
      <w:bookmarkStart w:id="184" w:name="_Toc211333423"/>
      <w:r>
        <w:t>Provision of Initial Security</w:t>
      </w:r>
      <w:bookmarkEnd w:id="183"/>
      <w:bookmarkEnd w:id="184"/>
    </w:p>
    <w:p w:rsidR="00DF6F2F" w:rsidP="00DF6F2F" w14:paraId="1D943161" w14:textId="6F4E3246">
      <w:pPr>
        <w:pStyle w:val="Heading3"/>
        <w:numPr>
          <w:ilvl w:val="2"/>
          <w:numId w:val="19"/>
        </w:numPr>
      </w:pPr>
      <w:bookmarkStart w:id="185" w:name="_Ref124956592"/>
      <w:r>
        <w:t xml:space="preserve">LTES Operator must provide the Initial Security to SFV within </w:t>
      </w:r>
      <w:r w:rsidR="00B74097">
        <w:t>20</w:t>
      </w:r>
      <w:r>
        <w:t> Business Days after the Signing Date or as otherwise agreed between the parties.</w:t>
      </w:r>
      <w:bookmarkEnd w:id="185"/>
      <w:r>
        <w:t xml:space="preserve"> </w:t>
      </w:r>
    </w:p>
    <w:p w:rsidR="00DF6F2F" w:rsidP="00CB5390" w14:paraId="59370BBC" w14:textId="155B133F">
      <w:pPr>
        <w:pStyle w:val="Heading3"/>
        <w:tabs>
          <w:tab w:val="num" w:pos="737"/>
        </w:tabs>
      </w:pPr>
      <w:bookmarkStart w:id="186" w:name="_Ref103541481"/>
      <w:r>
        <w:t>If LTES Operator does not provide the Initial Security where required under paragraph </w:t>
      </w:r>
      <w:r>
        <w:fldChar w:fldCharType="begin"/>
      </w:r>
      <w:r>
        <w:instrText xml:space="preserve"> REF _Ref124956592 \n \h </w:instrText>
      </w:r>
      <w:r>
        <w:fldChar w:fldCharType="separate"/>
      </w:r>
      <w:r w:rsidR="009142C0">
        <w:t>(a)</w:t>
      </w:r>
      <w:r>
        <w:fldChar w:fldCharType="end"/>
      </w:r>
      <w:r>
        <w:t>, then SFV may terminate this agreement by written notice to LTES Operator with immediate effect.</w:t>
      </w:r>
      <w:bookmarkEnd w:id="186"/>
    </w:p>
    <w:p w:rsidR="00DF6F2F" w:rsidP="00CB5390" w14:paraId="2FCA1FA9" w14:textId="77777777">
      <w:pPr>
        <w:pStyle w:val="Heading2"/>
      </w:pPr>
      <w:bookmarkStart w:id="187" w:name="_Ref103280376"/>
      <w:bookmarkStart w:id="188" w:name="_Toc117248729"/>
      <w:bookmarkStart w:id="189" w:name="_Toc211333424"/>
      <w:r>
        <w:t>Replacement of Initial Security</w:t>
      </w:r>
      <w:bookmarkEnd w:id="187"/>
      <w:bookmarkEnd w:id="188"/>
      <w:bookmarkEnd w:id="189"/>
    </w:p>
    <w:p w:rsidR="00DF6F2F" w:rsidP="00DF6F2F" w14:paraId="782D739A" w14:textId="77777777">
      <w:pPr>
        <w:pStyle w:val="Indent2"/>
      </w:pPr>
      <w:bookmarkStart w:id="190" w:name="_Ref99724190"/>
      <w:r>
        <w:t xml:space="preserve">LTES Operator must provide a replacement Initial Security to SFV: </w:t>
      </w:r>
    </w:p>
    <w:p w:rsidR="00DF6F2F" w:rsidP="00CB5390" w14:paraId="02B8D9A7" w14:textId="40F8295D">
      <w:pPr>
        <w:pStyle w:val="Heading3"/>
      </w:pPr>
      <w:r>
        <w:t xml:space="preserve">in the case of the issuer of the Initial Security ceasing to hold an Acceptable Credit Rating, within 20 Business Days after the issuer </w:t>
      </w:r>
      <w:r w:rsidR="0019601C">
        <w:t xml:space="preserve">ceases </w:t>
      </w:r>
      <w:r>
        <w:t>to hold an Acceptable Credit Rating</w:t>
      </w:r>
      <w:bookmarkEnd w:id="190"/>
      <w:r>
        <w:t>; or</w:t>
      </w:r>
    </w:p>
    <w:p w:rsidR="00DF6F2F" w:rsidP="00CB5390" w14:paraId="08829524" w14:textId="77777777">
      <w:pPr>
        <w:pStyle w:val="Heading3"/>
      </w:pPr>
      <w:bookmarkStart w:id="191" w:name="_Ref99724198"/>
      <w:r>
        <w:t>in the case of the Initial Security having an expiry date, no later than 20 Business Days prior to the expiry date</w:t>
      </w:r>
      <w:bookmarkEnd w:id="191"/>
      <w:r>
        <w:t>.</w:t>
      </w:r>
    </w:p>
    <w:p w:rsidR="00DF6F2F" w:rsidP="00CB5390" w14:paraId="14A045C6" w14:textId="77777777">
      <w:pPr>
        <w:pStyle w:val="Heading2"/>
      </w:pPr>
      <w:bookmarkStart w:id="192" w:name="_Ref99724631"/>
      <w:bookmarkStart w:id="193" w:name="_Toc117248730"/>
      <w:bookmarkStart w:id="194" w:name="_Toc211333425"/>
      <w:r>
        <w:t>Recourse to Initial Security</w:t>
      </w:r>
      <w:bookmarkEnd w:id="192"/>
      <w:bookmarkEnd w:id="193"/>
      <w:bookmarkEnd w:id="194"/>
    </w:p>
    <w:p w:rsidR="00DF6F2F" w:rsidP="00CB5390" w14:paraId="63A1702B" w14:textId="77777777">
      <w:pPr>
        <w:pStyle w:val="Heading3"/>
      </w:pPr>
      <w:bookmarkStart w:id="195" w:name="_Ref108096781"/>
      <w:bookmarkStart w:id="196" w:name="_Ref99724283"/>
      <w:r w:rsidRPr="00225577">
        <w:t xml:space="preserve">SFV may </w:t>
      </w:r>
      <w:r>
        <w:t>only draw on the</w:t>
      </w:r>
      <w:r w:rsidRPr="00225577">
        <w:t xml:space="preserve"> Initial Security</w:t>
      </w:r>
      <w:r>
        <w:t xml:space="preserve"> if LTES Operator has failed to:</w:t>
      </w:r>
      <w:bookmarkEnd w:id="195"/>
      <w:r>
        <w:t xml:space="preserve"> </w:t>
      </w:r>
    </w:p>
    <w:p w:rsidR="00DF6F2F" w:rsidP="00CB5390" w14:paraId="43591BDE" w14:textId="03B1D767">
      <w:pPr>
        <w:pStyle w:val="Heading4"/>
      </w:pPr>
      <w:bookmarkStart w:id="197" w:name="_Ref103281200"/>
      <w:r>
        <w:t xml:space="preserve">pay the </w:t>
      </w:r>
      <w:r w:rsidR="00491921">
        <w:t xml:space="preserve">COD </w:t>
      </w:r>
      <w:r w:rsidRPr="00AE4D83">
        <w:t>Termination Amount</w:t>
      </w:r>
      <w:r>
        <w:t xml:space="preserve"> in accordance with </w:t>
      </w:r>
      <w:bookmarkEnd w:id="196"/>
      <w:r w:rsidRPr="004F5A56">
        <w:t>clause</w:t>
      </w:r>
      <w:r>
        <w:t> </w:t>
      </w:r>
      <w:r>
        <w:fldChar w:fldCharType="begin"/>
      </w:r>
      <w:r>
        <w:instrText xml:space="preserve"> REF _Ref104299112 \r \h </w:instrText>
      </w:r>
      <w:r>
        <w:fldChar w:fldCharType="separate"/>
      </w:r>
      <w:r w:rsidR="009142C0">
        <w:t>22.4</w:t>
      </w:r>
      <w:r>
        <w:fldChar w:fldCharType="end"/>
      </w:r>
      <w:r>
        <w:t xml:space="preserve"> (“</w:t>
      </w:r>
      <w:r>
        <w:fldChar w:fldCharType="begin"/>
      </w:r>
      <w:r>
        <w:instrText xml:space="preserve"> REF _Ref104299112 \h </w:instrText>
      </w:r>
      <w:r>
        <w:fldChar w:fldCharType="separate"/>
      </w:r>
      <w:r w:rsidR="009142C0">
        <w:t>Termination payments</w:t>
      </w:r>
      <w:r>
        <w:fldChar w:fldCharType="end"/>
      </w:r>
      <w:r>
        <w:t xml:space="preserve">”); </w:t>
      </w:r>
      <w:r w:rsidR="00E71498">
        <w:t xml:space="preserve">or </w:t>
      </w:r>
    </w:p>
    <w:p w:rsidR="00DF6F2F" w:rsidP="00CB5390" w14:paraId="2156904D" w14:textId="03E41F3F">
      <w:pPr>
        <w:pStyle w:val="Heading4"/>
      </w:pPr>
      <w:bookmarkStart w:id="198" w:name="_Ref103281179"/>
      <w:bookmarkEnd w:id="197"/>
      <w:r>
        <w:t xml:space="preserve">provide a replacement Initial Security to SFV where required under clause </w:t>
      </w:r>
      <w:r>
        <w:fldChar w:fldCharType="begin"/>
      </w:r>
      <w:r>
        <w:instrText xml:space="preserve"> REF _Ref103280376 \r \h </w:instrText>
      </w:r>
      <w:r>
        <w:fldChar w:fldCharType="separate"/>
      </w:r>
      <w:r w:rsidR="009142C0">
        <w:t>3.2</w:t>
      </w:r>
      <w:r>
        <w:fldChar w:fldCharType="end"/>
      </w:r>
      <w:r>
        <w:t xml:space="preserve"> (“</w:t>
      </w:r>
      <w:r>
        <w:fldChar w:fldCharType="begin"/>
      </w:r>
      <w:r>
        <w:instrText xml:space="preserve">  REF _Ref103280376 \h </w:instrText>
      </w:r>
      <w:r>
        <w:fldChar w:fldCharType="separate"/>
      </w:r>
      <w:r w:rsidR="009142C0">
        <w:t>Replacement of Initial Security</w:t>
      </w:r>
      <w:r>
        <w:fldChar w:fldCharType="end"/>
      </w:r>
      <w:r>
        <w:t>”).</w:t>
      </w:r>
      <w:bookmarkEnd w:id="198"/>
      <w:r>
        <w:t xml:space="preserve">  </w:t>
      </w:r>
    </w:p>
    <w:p w:rsidR="00DF6F2F" w:rsidP="00CB5390" w14:paraId="10EA9FA9" w14:textId="6373D0F3">
      <w:pPr>
        <w:pStyle w:val="Heading3"/>
      </w:pPr>
      <w:bookmarkStart w:id="199" w:name="_Ref108096829"/>
      <w:bookmarkStart w:id="200" w:name="_Ref106271095"/>
      <w:bookmarkStart w:id="201" w:name="_Ref105611059"/>
      <w:r>
        <w:t>If SFV draws on the Initial Security in accordance with subparagraph </w:t>
      </w:r>
      <w:r>
        <w:fldChar w:fldCharType="begin"/>
      </w:r>
      <w:r>
        <w:instrText xml:space="preserve"> REF _Ref108096781 \n \h </w:instrText>
      </w:r>
      <w:r>
        <w:fldChar w:fldCharType="separate"/>
      </w:r>
      <w:r w:rsidR="009142C0">
        <w:t>(a)</w:t>
      </w:r>
      <w:r>
        <w:fldChar w:fldCharType="end"/>
      </w:r>
      <w:r>
        <w:fldChar w:fldCharType="begin"/>
      </w:r>
      <w:r>
        <w:instrText xml:space="preserve"> REF _Ref103281179 \n \h </w:instrText>
      </w:r>
      <w:r>
        <w:fldChar w:fldCharType="separate"/>
      </w:r>
      <w:r w:rsidR="009142C0">
        <w:t>(ii)</w:t>
      </w:r>
      <w:r>
        <w:fldChar w:fldCharType="end"/>
      </w:r>
      <w:r>
        <w:t>, then SFV will:</w:t>
      </w:r>
      <w:bookmarkEnd w:id="199"/>
      <w:r>
        <w:t xml:space="preserve"> </w:t>
      </w:r>
    </w:p>
    <w:p w:rsidR="00DF6F2F" w:rsidP="00CB5390" w14:paraId="13FBC707" w14:textId="77777777">
      <w:pPr>
        <w:pStyle w:val="Heading4"/>
      </w:pPr>
      <w:r>
        <w:t xml:space="preserve">hold that amount on trust for LTES Operator and SFV; and </w:t>
      </w:r>
      <w:bookmarkEnd w:id="200"/>
      <w:r>
        <w:t xml:space="preserve">  </w:t>
      </w:r>
    </w:p>
    <w:p w:rsidR="00DF6F2F" w:rsidP="00CB5390" w14:paraId="3D0F0699" w14:textId="0BB8D742">
      <w:pPr>
        <w:pStyle w:val="Heading4"/>
      </w:pPr>
      <w:r>
        <w:t xml:space="preserve">promptly pay the amounts held on trust to LTES Operator </w:t>
      </w:r>
      <w:r w:rsidR="00AF2E4B">
        <w:t xml:space="preserve">(including any interest) </w:t>
      </w:r>
      <w:r>
        <w:t>if LTES Operator provides a replacement Initial Security.</w:t>
      </w:r>
    </w:p>
    <w:p w:rsidR="00DF6F2F" w:rsidP="00CB5390" w14:paraId="047CF81F" w14:textId="1871FAD1">
      <w:pPr>
        <w:pStyle w:val="Heading3"/>
      </w:pPr>
      <w:r>
        <w:t xml:space="preserve">If SFV is holding an amount on trust pursuant to paragraph </w:t>
      </w:r>
      <w:r>
        <w:fldChar w:fldCharType="begin"/>
      </w:r>
      <w:r>
        <w:instrText xml:space="preserve"> REF _Ref108096829 \n \h </w:instrText>
      </w:r>
      <w:r>
        <w:fldChar w:fldCharType="separate"/>
      </w:r>
      <w:r w:rsidR="009142C0">
        <w:t>(b)</w:t>
      </w:r>
      <w:r>
        <w:fldChar w:fldCharType="end"/>
      </w:r>
      <w:r>
        <w:t xml:space="preserve"> and is entitled to draw on the Initial Security in accordance with subparagraph </w:t>
      </w:r>
      <w:r>
        <w:fldChar w:fldCharType="begin"/>
      </w:r>
      <w:r>
        <w:instrText xml:space="preserve"> REF _Ref108096781 \n \h </w:instrText>
      </w:r>
      <w:r>
        <w:fldChar w:fldCharType="separate"/>
      </w:r>
      <w:r w:rsidR="009142C0">
        <w:t>(a)</w:t>
      </w:r>
      <w:r>
        <w:fldChar w:fldCharType="end"/>
      </w:r>
      <w:r>
        <w:fldChar w:fldCharType="begin"/>
      </w:r>
      <w:r>
        <w:instrText xml:space="preserve"> REF _Ref103281200 \n \h </w:instrText>
      </w:r>
      <w:r>
        <w:fldChar w:fldCharType="separate"/>
      </w:r>
      <w:r w:rsidR="009142C0">
        <w:t>(</w:t>
      </w:r>
      <w:r w:rsidR="009142C0">
        <w:t>i</w:t>
      </w:r>
      <w:r w:rsidR="009142C0">
        <w:t>)</w:t>
      </w:r>
      <w:r>
        <w:fldChar w:fldCharType="end"/>
      </w:r>
      <w:r>
        <w:t xml:space="preserve">, then SFV may retain those funds </w:t>
      </w:r>
      <w:r w:rsidR="00AF2E4B">
        <w:t>(including any interest)</w:t>
      </w:r>
      <w:r w:rsidR="009F2067">
        <w:t xml:space="preserve"> </w:t>
      </w:r>
      <w:r>
        <w:t xml:space="preserve">to which it is entitled for its own benefit. </w:t>
      </w:r>
    </w:p>
    <w:p w:rsidR="00DF6F2F" w:rsidP="00CB5390" w14:paraId="49477D40" w14:textId="77777777">
      <w:pPr>
        <w:pStyle w:val="Heading2"/>
      </w:pPr>
      <w:bookmarkStart w:id="202" w:name="_Ref105611319"/>
      <w:bookmarkStart w:id="203" w:name="_Toc117248731"/>
      <w:bookmarkStart w:id="204" w:name="_Toc211333426"/>
      <w:bookmarkEnd w:id="201"/>
      <w:r>
        <w:t>Return of Initial Security</w:t>
      </w:r>
      <w:bookmarkEnd w:id="202"/>
      <w:bookmarkEnd w:id="203"/>
      <w:bookmarkEnd w:id="204"/>
    </w:p>
    <w:p w:rsidR="00DF6F2F" w:rsidP="00DF6F2F" w14:paraId="569CDEBC" w14:textId="5AAE5482">
      <w:pPr>
        <w:pStyle w:val="Indent2"/>
      </w:pPr>
      <w:r w:rsidRPr="005378F1">
        <w:t>SFV must return the Initial Security</w:t>
      </w:r>
      <w:r>
        <w:t xml:space="preserve">, or any amount SFV is holding on trust pursuant to clause </w:t>
      </w:r>
      <w:r w:rsidR="00597BC2">
        <w:fldChar w:fldCharType="begin"/>
      </w:r>
      <w:r w:rsidR="00597BC2">
        <w:instrText xml:space="preserve"> REF _Ref108096829 \w \h </w:instrText>
      </w:r>
      <w:r w:rsidR="00597BC2">
        <w:fldChar w:fldCharType="separate"/>
      </w:r>
      <w:r w:rsidR="009142C0">
        <w:t>3.3(b)</w:t>
      </w:r>
      <w:r w:rsidR="00597BC2">
        <w:fldChar w:fldCharType="end"/>
      </w:r>
      <w:r w:rsidR="0019601C">
        <w:t xml:space="preserve"> (“</w:t>
      </w:r>
      <w:r w:rsidR="0019601C">
        <w:fldChar w:fldCharType="begin"/>
      </w:r>
      <w:r w:rsidR="0019601C">
        <w:instrText xml:space="preserve"> REF _Ref99724631 \h </w:instrText>
      </w:r>
      <w:r w:rsidR="0019601C">
        <w:fldChar w:fldCharType="separate"/>
      </w:r>
      <w:r w:rsidR="009142C0">
        <w:t>Recourse to Initial Security</w:t>
      </w:r>
      <w:r w:rsidR="0019601C">
        <w:fldChar w:fldCharType="end"/>
      </w:r>
      <w:r w:rsidR="0019601C">
        <w:t>”)</w:t>
      </w:r>
      <w:r w:rsidR="009F2067">
        <w:t xml:space="preserve">, </w:t>
      </w:r>
      <w:r w:rsidRPr="005378F1">
        <w:t xml:space="preserve">to </w:t>
      </w:r>
      <w:r>
        <w:t>LTES Operator</w:t>
      </w:r>
      <w:r w:rsidRPr="005378F1">
        <w:t xml:space="preserve"> within 10</w:t>
      </w:r>
      <w:r>
        <w:t> </w:t>
      </w:r>
      <w:r w:rsidRPr="005378F1">
        <w:t>Business Days</w:t>
      </w:r>
      <w:r w:rsidR="0019601C">
        <w:t>, or as otherwise agreed between the parties,</w:t>
      </w:r>
      <w:r w:rsidRPr="005378F1">
        <w:t xml:space="preserve"> </w:t>
      </w:r>
      <w:r>
        <w:t xml:space="preserve">after the earlier of: </w:t>
      </w:r>
    </w:p>
    <w:p w:rsidR="00DF6F2F" w:rsidP="00CB5390" w14:paraId="5B19AE02" w14:textId="15C0F747">
      <w:pPr>
        <w:pStyle w:val="Heading3"/>
        <w:tabs>
          <w:tab w:val="num" w:pos="737"/>
        </w:tabs>
      </w:pPr>
      <w:r>
        <w:t xml:space="preserve">the Commercial Operations Date; </w:t>
      </w:r>
    </w:p>
    <w:p w:rsidR="002F3234" w:rsidP="00CB5390" w14:paraId="56788D60" w14:textId="6F6F030A">
      <w:pPr>
        <w:pStyle w:val="Heading3"/>
        <w:tabs>
          <w:tab w:val="num" w:pos="737"/>
        </w:tabs>
      </w:pPr>
      <w:r>
        <w:t xml:space="preserve">the </w:t>
      </w:r>
      <w:r w:rsidRPr="0023350F">
        <w:t xml:space="preserve">date on which LTES Operator has paid the full amount of the </w:t>
      </w:r>
      <w:r w:rsidRPr="0023350F" w:rsidR="00AF2E4B">
        <w:t xml:space="preserve">COD </w:t>
      </w:r>
      <w:r w:rsidRPr="0023350F">
        <w:t>Termination Amount to SFV</w:t>
      </w:r>
      <w:r>
        <w:t xml:space="preserve"> pursuant to clause </w:t>
      </w:r>
      <w:r w:rsidR="009F1A60">
        <w:fldChar w:fldCharType="begin"/>
      </w:r>
      <w:r w:rsidR="009F1A60">
        <w:instrText xml:space="preserve"> REF _Ref114653161 \w \h </w:instrText>
      </w:r>
      <w:r w:rsidR="009F1A60">
        <w:fldChar w:fldCharType="separate"/>
      </w:r>
      <w:r w:rsidR="009142C0">
        <w:t>22.4(a)</w:t>
      </w:r>
      <w:r w:rsidR="009F1A60">
        <w:fldChar w:fldCharType="end"/>
      </w:r>
      <w:r>
        <w:t xml:space="preserve"> (“</w:t>
      </w:r>
      <w:r w:rsidR="009F1A60">
        <w:fldChar w:fldCharType="begin"/>
      </w:r>
      <w:r w:rsidR="009F1A60">
        <w:instrText xml:space="preserve"> REF _Ref104299112 \h </w:instrText>
      </w:r>
      <w:r w:rsidR="009F1A60">
        <w:fldChar w:fldCharType="separate"/>
      </w:r>
      <w:r w:rsidR="009142C0">
        <w:t>Termination payments</w:t>
      </w:r>
      <w:r w:rsidR="009F1A60">
        <w:fldChar w:fldCharType="end"/>
      </w:r>
      <w:r>
        <w:t>”); and</w:t>
      </w:r>
    </w:p>
    <w:p w:rsidR="00DF6F2F" w:rsidRPr="00327D47" w:rsidP="00CB5390" w14:paraId="03356928" w14:textId="7331F66D">
      <w:pPr>
        <w:pStyle w:val="Heading3"/>
        <w:tabs>
          <w:tab w:val="num" w:pos="737"/>
        </w:tabs>
      </w:pPr>
      <w:r>
        <w:t xml:space="preserve">the date on which LTES Operator terminates this document in accordance with clause </w:t>
      </w:r>
      <w:r>
        <w:fldChar w:fldCharType="begin"/>
      </w:r>
      <w:r>
        <w:instrText xml:space="preserve"> REF _Ref94793465 \w \h </w:instrText>
      </w:r>
      <w:r>
        <w:fldChar w:fldCharType="separate"/>
      </w:r>
      <w:r w:rsidR="009142C0">
        <w:t>22.1</w:t>
      </w:r>
      <w:r>
        <w:fldChar w:fldCharType="end"/>
      </w:r>
      <w:r>
        <w:t xml:space="preserve"> (“</w:t>
      </w:r>
      <w:r>
        <w:fldChar w:fldCharType="begin"/>
      </w:r>
      <w:r>
        <w:instrText xml:space="preserve"> REF _Ref94793465 \h </w:instrText>
      </w:r>
      <w:r>
        <w:fldChar w:fldCharType="separate"/>
      </w:r>
      <w:r w:rsidR="009142C0">
        <w:t>Termination by LTES Operator</w:t>
      </w:r>
      <w:r>
        <w:fldChar w:fldCharType="end"/>
      </w:r>
      <w:r>
        <w:t>”)</w:t>
      </w:r>
      <w:bookmarkStart w:id="205" w:name="_Ref124930995"/>
      <w:r w:rsidRPr="0023350F">
        <w:t>.</w:t>
      </w:r>
      <w:r w:rsidRPr="00327D47">
        <w:t xml:space="preserve"> </w:t>
      </w:r>
    </w:p>
    <w:p w:rsidR="005F580A" w:rsidRPr="00EA2618" w:rsidP="00D3142F" w14:paraId="1FC37713" w14:textId="2EB8FB01">
      <w:pPr>
        <w:pStyle w:val="Heading1"/>
        <w:numPr>
          <w:ilvl w:val="0"/>
          <w:numId w:val="26"/>
        </w:numPr>
        <w:ind w:left="0" w:firstLine="0"/>
      </w:pPr>
      <w:bookmarkStart w:id="206" w:name="_Ref127774878"/>
      <w:bookmarkStart w:id="207" w:name="_Ref127775079"/>
      <w:bookmarkStart w:id="208" w:name="_Ref127775175"/>
      <w:bookmarkStart w:id="209" w:name="_Ref127775325"/>
      <w:bookmarkStart w:id="210" w:name="_Toc211333427"/>
      <w:r>
        <w:t>Service Conditions</w:t>
      </w:r>
      <w:bookmarkEnd w:id="205"/>
      <w:bookmarkEnd w:id="206"/>
      <w:bookmarkEnd w:id="207"/>
      <w:bookmarkEnd w:id="208"/>
      <w:bookmarkEnd w:id="209"/>
      <w:bookmarkEnd w:id="210"/>
    </w:p>
    <w:p w:rsidR="00095D1F" w:rsidP="00CB5390" w14:paraId="3BF53A70" w14:textId="668311C2">
      <w:pPr>
        <w:pStyle w:val="Heading2"/>
      </w:pPr>
      <w:bookmarkStart w:id="211" w:name="_Toc117248737"/>
      <w:bookmarkStart w:id="212" w:name="_Toc211333428"/>
      <w:r>
        <w:t>Construction</w:t>
      </w:r>
      <w:r w:rsidR="008C0F75">
        <w:t xml:space="preserve"> </w:t>
      </w:r>
      <w:r>
        <w:t>of the Project</w:t>
      </w:r>
      <w:bookmarkEnd w:id="211"/>
      <w:bookmarkEnd w:id="212"/>
    </w:p>
    <w:p w:rsidR="00095D1F" w:rsidP="00095D1F" w14:paraId="49CFB487" w14:textId="2BB49A88">
      <w:pPr>
        <w:pStyle w:val="Heading3"/>
        <w:keepNext/>
        <w:numPr>
          <w:ilvl w:val="0"/>
          <w:numId w:val="0"/>
        </w:numPr>
        <w:ind w:left="737"/>
      </w:pPr>
      <w:r>
        <w:t xml:space="preserve">LTES Operator must: </w:t>
      </w:r>
    </w:p>
    <w:p w:rsidR="00095D1F" w:rsidRPr="00A42A78" w:rsidP="00CB5390" w14:paraId="404D70B7" w14:textId="16A293D1">
      <w:pPr>
        <w:pStyle w:val="Heading3"/>
        <w:keepNext/>
      </w:pPr>
      <w:r>
        <w:t xml:space="preserve">Construct </w:t>
      </w:r>
      <w:r w:rsidRPr="00A42A78">
        <w:t xml:space="preserve">the Project in accordance with </w:t>
      </w:r>
      <w:r w:rsidR="006E3117">
        <w:t xml:space="preserve">the Social Licence Commitments, </w:t>
      </w:r>
      <w:r>
        <w:t>G</w:t>
      </w:r>
      <w:r w:rsidRPr="00A42A78">
        <w:t xml:space="preserve">ood </w:t>
      </w:r>
      <w:r>
        <w:t>I</w:t>
      </w:r>
      <w:r w:rsidRPr="00A42A78">
        <w:t xml:space="preserve">ndustry </w:t>
      </w:r>
      <w:r>
        <w:t>P</w:t>
      </w:r>
      <w:r w:rsidRPr="00A42A78">
        <w:t>ractice</w:t>
      </w:r>
      <w:r>
        <w:t xml:space="preserve"> </w:t>
      </w:r>
      <w:r w:rsidRPr="00E46CEF">
        <w:t xml:space="preserve">and all applicable Laws and </w:t>
      </w:r>
      <w:r w:rsidR="00297348">
        <w:t>A</w:t>
      </w:r>
      <w:r w:rsidRPr="00E46CEF">
        <w:t>uthorisations</w:t>
      </w:r>
      <w:r>
        <w:t xml:space="preserve">; </w:t>
      </w:r>
      <w:r w:rsidR="0058484F">
        <w:t>and</w:t>
      </w:r>
    </w:p>
    <w:p w:rsidR="0095081D" w:rsidP="00CB5390" w14:paraId="1AB8F72A" w14:textId="3CAB14D4">
      <w:pPr>
        <w:pStyle w:val="Heading3"/>
        <w:keepNext/>
      </w:pPr>
      <w:bookmarkStart w:id="213" w:name="_Ref103709999"/>
      <w:r>
        <w:t xml:space="preserve">use best endeavours to </w:t>
      </w:r>
      <w:r w:rsidRPr="00AD5A39" w:rsidR="00095D1F">
        <w:t xml:space="preserve">satisfy </w:t>
      </w:r>
      <w:r w:rsidR="00095D1F">
        <w:t>the Service</w:t>
      </w:r>
      <w:r w:rsidRPr="00AD5A39" w:rsidR="00095D1F">
        <w:t xml:space="preserve"> Conditions by </w:t>
      </w:r>
      <w:r w:rsidRPr="003C1B35" w:rsidR="00095D1F">
        <w:t>COD Target Date</w:t>
      </w:r>
      <w:bookmarkEnd w:id="213"/>
      <w:r>
        <w:t>;</w:t>
      </w:r>
      <w:r w:rsidR="00CE3AEB">
        <w:t xml:space="preserve"> </w:t>
      </w:r>
    </w:p>
    <w:p w:rsidR="00095D1F" w:rsidP="00CB5390" w14:paraId="70E901E9" w14:textId="3E99F83A">
      <w:pPr>
        <w:pStyle w:val="Heading3"/>
        <w:keepNext/>
      </w:pPr>
      <w:r>
        <w:t>satisfy the Service Conditions</w:t>
      </w:r>
      <w:r w:rsidR="00CE3AEB">
        <w:t xml:space="preserve"> by the COD Sunset Date</w:t>
      </w:r>
      <w:r w:rsidR="006F7AA8">
        <w:t>;</w:t>
      </w:r>
      <w:r w:rsidR="009A759E">
        <w:t xml:space="preserve"> and</w:t>
      </w:r>
    </w:p>
    <w:p w:rsidR="006F7AA8" w:rsidP="006F7AA8" w14:paraId="680A85D7" w14:textId="720A0709">
      <w:pPr>
        <w:pStyle w:val="Heading3"/>
        <w:keepNext/>
      </w:pPr>
      <w:r w:rsidRPr="00225577">
        <w:t>report</w:t>
      </w:r>
      <w:r w:rsidRPr="29D99465">
        <w:t xml:space="preserve"> on the </w:t>
      </w:r>
      <w:r>
        <w:t>C</w:t>
      </w:r>
      <w:r w:rsidRPr="29D99465">
        <w:t>onstruction of the Project</w:t>
      </w:r>
      <w:r w:rsidRPr="006F7AA8">
        <w:t xml:space="preserve"> </w:t>
      </w:r>
      <w:r w:rsidRPr="29D99465">
        <w:t xml:space="preserve">as set out in clause </w:t>
      </w:r>
      <w:r w:rsidR="0011518D">
        <w:fldChar w:fldCharType="begin"/>
      </w:r>
      <w:r w:rsidR="0011518D">
        <w:instrText xml:space="preserve"> REF _Ref207208944 \w \h </w:instrText>
      </w:r>
      <w:r w:rsidR="0011518D">
        <w:fldChar w:fldCharType="separate"/>
      </w:r>
      <w:r w:rsidR="009142C0">
        <w:t>4.7</w:t>
      </w:r>
      <w:r w:rsidR="0011518D">
        <w:fldChar w:fldCharType="end"/>
      </w:r>
      <w:r w:rsidR="009A759E">
        <w:t xml:space="preserve"> </w:t>
      </w:r>
      <w:r w:rsidRPr="006F7AA8">
        <w:t>(“</w:t>
      </w:r>
      <w:r w:rsidR="0011518D">
        <w:fldChar w:fldCharType="begin"/>
      </w:r>
      <w:r w:rsidR="0011518D">
        <w:instrText xml:space="preserve"> REF _Ref207208949 \h </w:instrText>
      </w:r>
      <w:r w:rsidR="0011518D">
        <w:fldChar w:fldCharType="separate"/>
      </w:r>
      <w:r w:rsidR="009142C0">
        <w:t>Construction reporting</w:t>
      </w:r>
      <w:r w:rsidR="0011518D">
        <w:fldChar w:fldCharType="end"/>
      </w:r>
      <w:r w:rsidR="009A759E">
        <w:t>”)</w:t>
      </w:r>
      <w:r w:rsidRPr="006F7AA8">
        <w:t>.</w:t>
      </w:r>
    </w:p>
    <w:p w:rsidR="005F580A" w:rsidP="005F580A" w14:paraId="56C4D41D" w14:textId="2E2B1F73">
      <w:pPr>
        <w:pStyle w:val="Heading2"/>
        <w:numPr>
          <w:ilvl w:val="1"/>
          <w:numId w:val="19"/>
        </w:numPr>
        <w:rPr>
          <w:bCs/>
          <w:szCs w:val="18"/>
        </w:rPr>
      </w:pPr>
      <w:bookmarkStart w:id="214" w:name="_Ref127775017"/>
      <w:bookmarkStart w:id="215" w:name="_Toc211333429"/>
      <w:r>
        <w:rPr>
          <w:bCs/>
          <w:szCs w:val="18"/>
        </w:rPr>
        <w:t xml:space="preserve">Service </w:t>
      </w:r>
      <w:r w:rsidR="00F75A7D">
        <w:rPr>
          <w:bCs/>
          <w:szCs w:val="18"/>
        </w:rPr>
        <w:t>C</w:t>
      </w:r>
      <w:r w:rsidR="00BB56C1">
        <w:rPr>
          <w:bCs/>
          <w:szCs w:val="18"/>
        </w:rPr>
        <w:t>onditions</w:t>
      </w:r>
      <w:bookmarkEnd w:id="214"/>
      <w:bookmarkEnd w:id="215"/>
    </w:p>
    <w:p w:rsidR="005F580A" w:rsidP="005F580A" w14:paraId="580A3314" w14:textId="6F9E13E4">
      <w:pPr>
        <w:pStyle w:val="Indent2"/>
      </w:pPr>
      <w:r>
        <w:t xml:space="preserve">On or before </w:t>
      </w:r>
      <w:r w:rsidRPr="0005299F">
        <w:t xml:space="preserve">the COD </w:t>
      </w:r>
      <w:r w:rsidR="0095081D">
        <w:t>Sunset</w:t>
      </w:r>
      <w:r w:rsidRPr="0005299F">
        <w:t xml:space="preserve"> Date,</w:t>
      </w:r>
      <w:r>
        <w:t xml:space="preserve"> LTES Operator must ensure that:</w:t>
      </w:r>
    </w:p>
    <w:p w:rsidR="00E30428" w:rsidP="001035DF" w14:paraId="4FD676EB" w14:textId="77777777">
      <w:pPr>
        <w:pStyle w:val="Heading3"/>
        <w:numPr>
          <w:ilvl w:val="2"/>
          <w:numId w:val="19"/>
        </w:numPr>
      </w:pPr>
      <w:bookmarkStart w:id="216" w:name="_Ref128221917"/>
      <w:bookmarkStart w:id="217" w:name="_Ref127785013"/>
      <w:r>
        <w:t xml:space="preserve">LTES Operator has issued </w:t>
      </w:r>
      <w:r w:rsidR="005B6623">
        <w:t xml:space="preserve">to SFV the </w:t>
      </w:r>
      <w:r>
        <w:t xml:space="preserve">WDR Schedule </w:t>
      </w:r>
      <w:r w:rsidR="005B6623">
        <w:t>in final form</w:t>
      </w:r>
      <w:r w:rsidR="003522F0">
        <w:t xml:space="preserve"> </w:t>
      </w:r>
      <w:r>
        <w:t>where the WDRUs in that schedule:</w:t>
      </w:r>
      <w:bookmarkEnd w:id="216"/>
    </w:p>
    <w:p w:rsidR="00E30428" w:rsidP="00E30428" w14:paraId="37E6CB3C" w14:textId="7669E149">
      <w:pPr>
        <w:pStyle w:val="Heading4"/>
        <w:numPr>
          <w:ilvl w:val="3"/>
          <w:numId w:val="19"/>
        </w:numPr>
      </w:pPr>
      <w:r>
        <w:t xml:space="preserve">each </w:t>
      </w:r>
      <w:r w:rsidR="00EA327F">
        <w:t>satisfy the Location Criteria;</w:t>
      </w:r>
      <w:r w:rsidR="00F32F3C">
        <w:t xml:space="preserve"> and</w:t>
      </w:r>
    </w:p>
    <w:p w:rsidR="001035DF" w:rsidP="00E30428" w14:paraId="3E997348" w14:textId="04EA1640">
      <w:pPr>
        <w:pStyle w:val="Heading4"/>
        <w:numPr>
          <w:ilvl w:val="3"/>
          <w:numId w:val="19"/>
        </w:numPr>
      </w:pPr>
      <w:r>
        <w:t>in aggregate</w:t>
      </w:r>
      <w:r w:rsidR="00F32F3C">
        <w:t>,</w:t>
      </w:r>
      <w:r>
        <w:t xml:space="preserve"> </w:t>
      </w:r>
      <w:r w:rsidR="00AC53E0">
        <w:t xml:space="preserve">have a Total </w:t>
      </w:r>
      <w:r w:rsidR="00AB7D52">
        <w:t xml:space="preserve">LRF-weighted </w:t>
      </w:r>
      <w:r w:rsidR="00AC53E0">
        <w:t xml:space="preserve">MRC that </w:t>
      </w:r>
      <w:r>
        <w:t>equal</w:t>
      </w:r>
      <w:r w:rsidR="00886380">
        <w:t>s</w:t>
      </w:r>
      <w:r>
        <w:t xml:space="preserve"> or exceed</w:t>
      </w:r>
      <w:r w:rsidR="00AC53E0">
        <w:t>s</w:t>
      </w:r>
      <w:r>
        <w:t xml:space="preserve"> the Guaranteed Capacity</w:t>
      </w:r>
      <w:r w:rsidR="005B6623">
        <w:t>;</w:t>
      </w:r>
      <w:r w:rsidR="00F32F3C">
        <w:t xml:space="preserve"> </w:t>
      </w:r>
    </w:p>
    <w:p w:rsidR="008978B4" w:rsidP="00261E49" w14:paraId="732AF5E8" w14:textId="19DEB7CD">
      <w:pPr>
        <w:pStyle w:val="Heading3"/>
        <w:numPr>
          <w:ilvl w:val="2"/>
          <w:numId w:val="19"/>
        </w:numPr>
      </w:pPr>
      <w:r>
        <w:t>LTES Operator has been registered as a Demand Response Provider for</w:t>
      </w:r>
      <w:r w:rsidR="00261E49">
        <w:t xml:space="preserve"> </w:t>
      </w:r>
      <w:r>
        <w:t xml:space="preserve">the </w:t>
      </w:r>
      <w:r w:rsidR="00D573E0">
        <w:t xml:space="preserve">Project, being the </w:t>
      </w:r>
      <w:r>
        <w:t>proposed WDRUs</w:t>
      </w:r>
      <w:r w:rsidR="00A8550E">
        <w:t xml:space="preserve"> set out </w:t>
      </w:r>
      <w:r>
        <w:t>in</w:t>
      </w:r>
      <w:r w:rsidR="00A8550E">
        <w:t xml:space="preserve"> the final form of the WDR Schedule</w:t>
      </w:r>
      <w:r w:rsidR="007A6909">
        <w:t>;</w:t>
      </w:r>
      <w:bookmarkEnd w:id="217"/>
    </w:p>
    <w:p w:rsidR="006320B5" w:rsidP="008A4385" w14:paraId="5D1B3AA9" w14:textId="1F65A8A4">
      <w:pPr>
        <w:pStyle w:val="Heading3"/>
        <w:numPr>
          <w:ilvl w:val="2"/>
          <w:numId w:val="19"/>
        </w:numPr>
      </w:pPr>
      <w:r w:rsidRPr="009A3D05">
        <w:t xml:space="preserve">SFV has confirmed to LTES Operator pursuant to </w:t>
      </w:r>
      <w:r w:rsidRPr="009A3D05" w:rsidR="00664600">
        <w:t>item</w:t>
      </w:r>
      <w:r w:rsidRPr="009A3D05" w:rsidR="009A3D05">
        <w:t xml:space="preserve"> </w:t>
      </w:r>
      <w:r w:rsidRPr="009A3D05" w:rsidR="009A3D05">
        <w:fldChar w:fldCharType="begin"/>
      </w:r>
      <w:r w:rsidRPr="009A3D05" w:rsidR="009A3D05">
        <w:instrText xml:space="preserve"> REF _Ref94878032 \n \h </w:instrText>
      </w:r>
      <w:r w:rsidR="009A3D05">
        <w:instrText xml:space="preserve"> \* MERGEFORMAT </w:instrText>
      </w:r>
      <w:r w:rsidRPr="009A3D05" w:rsidR="009A3D05">
        <w:fldChar w:fldCharType="separate"/>
      </w:r>
      <w:r w:rsidR="009142C0">
        <w:t>1.4</w:t>
      </w:r>
      <w:r w:rsidRPr="009A3D05" w:rsidR="009A3D05">
        <w:fldChar w:fldCharType="end"/>
      </w:r>
      <w:r w:rsidRPr="009A3D05" w:rsidR="00664600">
        <w:t xml:space="preserve"> </w:t>
      </w:r>
      <w:r w:rsidRPr="009A3D05" w:rsidR="009A3D05">
        <w:t xml:space="preserve">of </w:t>
      </w:r>
      <w:r w:rsidR="007B7586">
        <w:fldChar w:fldCharType="begin"/>
      </w:r>
      <w:r w:rsidR="007B7586">
        <w:instrText xml:space="preserve"> REF _Ref127795408 \w \h </w:instrText>
      </w:r>
      <w:r w:rsidR="007B7586">
        <w:fldChar w:fldCharType="separate"/>
      </w:r>
      <w:r w:rsidR="009142C0">
        <w:t>Schedule 5</w:t>
      </w:r>
      <w:r w:rsidR="007B7586">
        <w:fldChar w:fldCharType="end"/>
      </w:r>
      <w:r>
        <w:t xml:space="preserve"> </w:t>
      </w:r>
      <w:r w:rsidRPr="00664600">
        <w:t>(“</w:t>
      </w:r>
      <w:r w:rsidR="00AD003E">
        <w:fldChar w:fldCharType="begin"/>
      </w:r>
      <w:r w:rsidR="00AD003E">
        <w:instrText xml:space="preserve"> REF _Ref127795408 \h </w:instrText>
      </w:r>
      <w:r w:rsidR="00AD003E">
        <w:fldChar w:fldCharType="separate"/>
      </w:r>
      <w:r w:rsidR="009142C0">
        <w:t>Social Licence Commitments</w:t>
      </w:r>
      <w:r w:rsidR="00AD003E">
        <w:fldChar w:fldCharType="end"/>
      </w:r>
      <w:r w:rsidRPr="00664600">
        <w:t>”)</w:t>
      </w:r>
      <w:r w:rsidR="00664600">
        <w:t xml:space="preserve"> </w:t>
      </w:r>
      <w:r w:rsidRPr="00664600">
        <w:t>that all Social Licence Commitments which are to be satisfied prior to the Commercial Operations Date have been satisfied;</w:t>
      </w:r>
      <w:r w:rsidRPr="00664600" w:rsidR="00506388">
        <w:t xml:space="preserve"> </w:t>
      </w:r>
    </w:p>
    <w:p w:rsidR="006E3117" w:rsidRPr="00664600" w:rsidP="008A4385" w14:paraId="4BEB4978" w14:textId="5348D786">
      <w:pPr>
        <w:pStyle w:val="Heading3"/>
        <w:numPr>
          <w:ilvl w:val="2"/>
          <w:numId w:val="19"/>
        </w:numPr>
      </w:pPr>
      <w:bookmarkStart w:id="218" w:name="_Ref128411162"/>
      <w:r>
        <w:t xml:space="preserve">LTES </w:t>
      </w:r>
      <w:r w:rsidR="005A3261">
        <w:t>O</w:t>
      </w:r>
      <w:r>
        <w:t xml:space="preserve">perator has entered into </w:t>
      </w:r>
      <w:r w:rsidR="00BA3930">
        <w:t>WDR Contracts in respect of each WDRU in the final WDR Schedule</w:t>
      </w:r>
      <w:bookmarkEnd w:id="218"/>
      <w:r w:rsidR="005A3261">
        <w:t>;</w:t>
      </w:r>
      <w:r w:rsidR="00BA3930">
        <w:t xml:space="preserve"> </w:t>
      </w:r>
      <w:r w:rsidR="00C56E07">
        <w:t>and</w:t>
      </w:r>
    </w:p>
    <w:p w:rsidR="00C5516D" w:rsidP="005F580A" w14:paraId="69025972" w14:textId="662BE5E3">
      <w:pPr>
        <w:pStyle w:val="Heading3"/>
        <w:numPr>
          <w:ilvl w:val="2"/>
          <w:numId w:val="19"/>
        </w:numPr>
      </w:pPr>
      <w:bookmarkStart w:id="219" w:name="_Ref127971774"/>
      <w:r w:rsidRPr="00505431">
        <w:t xml:space="preserve">if </w:t>
      </w:r>
      <w:r w:rsidR="00505431">
        <w:t>SFV</w:t>
      </w:r>
      <w:r w:rsidRPr="00505431" w:rsidR="00505431">
        <w:t xml:space="preserve"> </w:t>
      </w:r>
      <w:r w:rsidRPr="00505431">
        <w:t>r</w:t>
      </w:r>
      <w:r w:rsidRPr="00505431" w:rsidR="00505431">
        <w:t>equests</w:t>
      </w:r>
      <w:r w:rsidR="00505431">
        <w:t xml:space="preserve"> </w:t>
      </w:r>
      <w:r w:rsidRPr="00505431" w:rsidR="00505431">
        <w:t>to receive</w:t>
      </w:r>
      <w:r w:rsidR="00505431">
        <w:t xml:space="preserve"> the WDR Contracts within 10 Business Days of </w:t>
      </w:r>
      <w:r w:rsidR="00972C7F">
        <w:t xml:space="preserve">notification of the satisfaction of the Service Condition in paragraph </w:t>
      </w:r>
      <w:r w:rsidR="00972C7F">
        <w:fldChar w:fldCharType="begin"/>
      </w:r>
      <w:r w:rsidR="00972C7F">
        <w:instrText xml:space="preserve"> REF _Ref128411162 \n \h </w:instrText>
      </w:r>
      <w:r w:rsidR="00972C7F">
        <w:fldChar w:fldCharType="separate"/>
      </w:r>
      <w:r w:rsidR="009142C0">
        <w:t>(d)</w:t>
      </w:r>
      <w:r w:rsidR="00972C7F">
        <w:fldChar w:fldCharType="end"/>
      </w:r>
      <w:r w:rsidR="00972C7F">
        <w:t xml:space="preserve">, </w:t>
      </w:r>
      <w:r w:rsidR="005A3261">
        <w:t xml:space="preserve">LTES Operator </w:t>
      </w:r>
      <w:r>
        <w:t xml:space="preserve">has </w:t>
      </w:r>
      <w:r w:rsidR="00683E95">
        <w:t>provided certified copies of the WDR Contract</w:t>
      </w:r>
      <w:r w:rsidR="00506388">
        <w:t>s</w:t>
      </w:r>
      <w:r w:rsidR="00683E95">
        <w:t xml:space="preserve"> under paragraph</w:t>
      </w:r>
      <w:r w:rsidR="00650DD1">
        <w:t xml:space="preserve"> </w:t>
      </w:r>
      <w:r w:rsidR="00BA3930">
        <w:fldChar w:fldCharType="begin"/>
      </w:r>
      <w:r w:rsidR="00BA3930">
        <w:instrText xml:space="preserve"> REF _Ref128411162 \n \h </w:instrText>
      </w:r>
      <w:r w:rsidR="00BA3930">
        <w:fldChar w:fldCharType="separate"/>
      </w:r>
      <w:r w:rsidR="009142C0">
        <w:t>(d)</w:t>
      </w:r>
      <w:r w:rsidR="00BA3930">
        <w:fldChar w:fldCharType="end"/>
      </w:r>
      <w:r w:rsidR="00683E95">
        <w:t xml:space="preserve"> and SFV has confirmed</w:t>
      </w:r>
      <w:r w:rsidR="00506388">
        <w:t xml:space="preserve"> under clause </w:t>
      </w:r>
      <w:r w:rsidR="00545E1C">
        <w:fldChar w:fldCharType="begin"/>
      </w:r>
      <w:r w:rsidR="00545E1C">
        <w:instrText xml:space="preserve"> REF _Ref127713713 \r \h </w:instrText>
      </w:r>
      <w:r w:rsidR="00545E1C">
        <w:fldChar w:fldCharType="separate"/>
      </w:r>
      <w:r w:rsidR="009142C0">
        <w:t>4.3(d)</w:t>
      </w:r>
      <w:r w:rsidR="00545E1C">
        <w:fldChar w:fldCharType="end"/>
      </w:r>
      <w:r w:rsidR="00506388">
        <w:t>,</w:t>
      </w:r>
      <w:r w:rsidR="00683E95">
        <w:t xml:space="preserve"> acting reasonably, that it is satisfied that </w:t>
      </w:r>
      <w:r w:rsidR="00506388">
        <w:t>LTES Operator’s rights and obligations under those contracts are consistent with the details in the WDR Schedule</w:t>
      </w:r>
      <w:r w:rsidR="00326A48">
        <w:t xml:space="preserve"> and the requirements of this agreement,</w:t>
      </w:r>
      <w:bookmarkEnd w:id="219"/>
    </w:p>
    <w:p w:rsidR="00E67A14" w:rsidP="004E7711" w14:paraId="7B376E7E" w14:textId="68C5D8AA">
      <w:pPr>
        <w:pStyle w:val="Indent2"/>
      </w:pPr>
      <w:r>
        <w:t>(each a “</w:t>
      </w:r>
      <w:r w:rsidRPr="004E7711" w:rsidR="00BF2D81">
        <w:rPr>
          <w:b/>
          <w:bCs/>
        </w:rPr>
        <w:t>Service</w:t>
      </w:r>
      <w:r w:rsidRPr="004E7711">
        <w:rPr>
          <w:b/>
          <w:bCs/>
        </w:rPr>
        <w:t xml:space="preserve"> Condition</w:t>
      </w:r>
      <w:r>
        <w:t xml:space="preserve">”). </w:t>
      </w:r>
    </w:p>
    <w:p w:rsidR="00E67A14" w:rsidP="00E67A14" w14:paraId="70810725" w14:textId="6A7F35AE">
      <w:pPr>
        <w:pStyle w:val="Heading2"/>
        <w:numPr>
          <w:ilvl w:val="1"/>
          <w:numId w:val="19"/>
        </w:numPr>
        <w:rPr>
          <w:bCs/>
          <w:szCs w:val="18"/>
        </w:rPr>
      </w:pPr>
      <w:bookmarkStart w:id="220" w:name="_Toc211333430"/>
      <w:r>
        <w:rPr>
          <w:bCs/>
          <w:szCs w:val="18"/>
        </w:rPr>
        <w:t>Notification of satisfaction</w:t>
      </w:r>
      <w:bookmarkEnd w:id="220"/>
    </w:p>
    <w:p w:rsidR="00E67A14" w:rsidP="00E67A14" w14:paraId="3BAF365D" w14:textId="4C1E2B27">
      <w:pPr>
        <w:pStyle w:val="Heading3"/>
        <w:numPr>
          <w:ilvl w:val="2"/>
          <w:numId w:val="19"/>
        </w:numPr>
      </w:pPr>
      <w:r>
        <w:t xml:space="preserve">The </w:t>
      </w:r>
      <w:r w:rsidR="00BF2D81">
        <w:t>Service</w:t>
      </w:r>
      <w:r>
        <w:t xml:space="preserve"> Conditions are for the benefit of SFV and may only be waived by SFV in writing. </w:t>
      </w:r>
    </w:p>
    <w:p w:rsidR="006E01F7" w:rsidP="00E67A14" w14:paraId="35B67C33" w14:textId="77777777">
      <w:pPr>
        <w:pStyle w:val="Heading3"/>
        <w:numPr>
          <w:ilvl w:val="2"/>
          <w:numId w:val="19"/>
        </w:numPr>
      </w:pPr>
      <w:bookmarkStart w:id="221" w:name="_Ref124949364"/>
      <w:r>
        <w:t xml:space="preserve">LTES Operator must notify SFV: </w:t>
      </w:r>
    </w:p>
    <w:p w:rsidR="006E01F7" w:rsidP="006E01F7" w14:paraId="1EA3EE9B" w14:textId="12D4D1C9">
      <w:pPr>
        <w:pStyle w:val="Heading4"/>
        <w:numPr>
          <w:ilvl w:val="3"/>
          <w:numId w:val="19"/>
        </w:numPr>
      </w:pPr>
      <w:r>
        <w:t>with respect to each Service Condition that has been satisfied prior to the Signing Date, within 20 Business Days after the Signing Date; and</w:t>
      </w:r>
    </w:p>
    <w:p w:rsidR="006E01F7" w:rsidP="006E01F7" w14:paraId="6BFC2A96" w14:textId="30F7C7B8">
      <w:pPr>
        <w:pStyle w:val="Heading4"/>
        <w:numPr>
          <w:ilvl w:val="3"/>
          <w:numId w:val="19"/>
        </w:numPr>
      </w:pPr>
      <w:r>
        <w:t xml:space="preserve">with respect to each Service Condition satisfied after the Signing Date, </w:t>
      </w:r>
      <w:r w:rsidR="00E67A14">
        <w:t xml:space="preserve">within 5 Business Days after becoming aware of the satisfaction of </w:t>
      </w:r>
      <w:r>
        <w:t xml:space="preserve">the relevant </w:t>
      </w:r>
      <w:r w:rsidR="00BF2D81">
        <w:t>Service</w:t>
      </w:r>
      <w:r w:rsidR="00E67A14">
        <w:t xml:space="preserve"> Condition.  </w:t>
      </w:r>
    </w:p>
    <w:p w:rsidR="00E67A14" w:rsidP="006E01F7" w14:paraId="4E8E9183" w14:textId="794BCCC9">
      <w:pPr>
        <w:pStyle w:val="Heading4"/>
        <w:numPr>
          <w:ilvl w:val="0"/>
          <w:numId w:val="0"/>
        </w:numPr>
        <w:ind w:left="1474"/>
      </w:pPr>
      <w:r>
        <w:t xml:space="preserve">The notice must include evidence reasonably required to demonstrate that the </w:t>
      </w:r>
      <w:r w:rsidR="00185DF6">
        <w:t>Service</w:t>
      </w:r>
      <w:r>
        <w:t xml:space="preserve"> Condition has been satisfied in accordance with this agreement.</w:t>
      </w:r>
      <w:bookmarkEnd w:id="221"/>
      <w:r>
        <w:t xml:space="preserve"> </w:t>
      </w:r>
    </w:p>
    <w:p w:rsidR="00392A77" w:rsidP="008A4385" w14:paraId="5FB21DCD" w14:textId="5801B0E0">
      <w:pPr>
        <w:pStyle w:val="Heading3"/>
        <w:numPr>
          <w:ilvl w:val="2"/>
          <w:numId w:val="19"/>
        </w:numPr>
      </w:pPr>
      <w:r>
        <w:t xml:space="preserve">LTES Operator is taken not to achieve the </w:t>
      </w:r>
      <w:r w:rsidR="00185DF6">
        <w:t>Service</w:t>
      </w:r>
      <w:r>
        <w:t xml:space="preserve"> Conditions unless LTES Operator delivers to SFV</w:t>
      </w:r>
      <w:r w:rsidR="00AD521D">
        <w:t xml:space="preserve"> </w:t>
      </w:r>
      <w:r>
        <w:t xml:space="preserve">certification by a director of LTES Operator that the information contained in each notice from LTES Operator to SFV under paragraph </w:t>
      </w:r>
      <w:r w:rsidR="00AD003E">
        <w:fldChar w:fldCharType="begin"/>
      </w:r>
      <w:r w:rsidR="00AD003E">
        <w:instrText xml:space="preserve"> REF _Ref124949364 \n \h </w:instrText>
      </w:r>
      <w:r w:rsidR="00AD003E">
        <w:fldChar w:fldCharType="separate"/>
      </w:r>
      <w:r w:rsidR="009142C0">
        <w:t>(b)</w:t>
      </w:r>
      <w:r w:rsidR="00AD003E">
        <w:fldChar w:fldCharType="end"/>
      </w:r>
      <w:r>
        <w:t xml:space="preserve"> is true and correct, which </w:t>
      </w:r>
      <w:r w:rsidR="007B4408">
        <w:t>must</w:t>
      </w:r>
      <w:r>
        <w:t xml:space="preserve"> accompany LTES Operator’s notice to SFV under paragraph</w:t>
      </w:r>
      <w:r w:rsidR="00E221F9">
        <w:t> </w:t>
      </w:r>
      <w:r w:rsidR="004F5A56">
        <w:fldChar w:fldCharType="begin"/>
      </w:r>
      <w:r w:rsidR="004F5A56">
        <w:instrText xml:space="preserve"> REF _Ref124949364 \r \h </w:instrText>
      </w:r>
      <w:r w:rsidR="004F5A56">
        <w:fldChar w:fldCharType="separate"/>
      </w:r>
      <w:r w:rsidR="009142C0">
        <w:t>(b)</w:t>
      </w:r>
      <w:r w:rsidR="004F5A56">
        <w:fldChar w:fldCharType="end"/>
      </w:r>
      <w:r>
        <w:t xml:space="preserve">. </w:t>
      </w:r>
    </w:p>
    <w:p w:rsidR="000B03E2" w:rsidP="004F7EED" w14:paraId="66DB5744" w14:textId="1FBF8308">
      <w:pPr>
        <w:pStyle w:val="Heading3"/>
        <w:numPr>
          <w:ilvl w:val="2"/>
          <w:numId w:val="19"/>
        </w:numPr>
      </w:pPr>
      <w:bookmarkStart w:id="222" w:name="_Ref127713486"/>
      <w:r>
        <w:t>If LTES Operator has provided the WDR Contracts under clause</w:t>
      </w:r>
      <w:r w:rsidR="005A3261">
        <w:t xml:space="preserve"> </w:t>
      </w:r>
      <w:r w:rsidR="005A3261">
        <w:fldChar w:fldCharType="begin"/>
      </w:r>
      <w:r w:rsidR="005A3261">
        <w:instrText xml:space="preserve"> REF _Ref127971774 \w \h </w:instrText>
      </w:r>
      <w:r w:rsidR="005A3261">
        <w:fldChar w:fldCharType="separate"/>
      </w:r>
      <w:r w:rsidR="009142C0">
        <w:t>4.2(e)</w:t>
      </w:r>
      <w:r w:rsidR="005A3261">
        <w:fldChar w:fldCharType="end"/>
      </w:r>
      <w:r>
        <w:t xml:space="preserve"> </w:t>
      </w:r>
      <w:bookmarkStart w:id="223" w:name="_Ref127713713"/>
      <w:bookmarkEnd w:id="222"/>
      <w:r>
        <w:t>SFV will use reasonable endeavours to provide its confirmation in respect of a WDR Contract under clause</w:t>
      </w:r>
      <w:r w:rsidR="00AD521D">
        <w:t xml:space="preserve"> </w:t>
      </w:r>
      <w:r w:rsidR="005A3261">
        <w:fldChar w:fldCharType="begin"/>
      </w:r>
      <w:r w:rsidR="005A3261">
        <w:instrText xml:space="preserve"> REF _Ref127971774 \w \h </w:instrText>
      </w:r>
      <w:r w:rsidR="005A3261">
        <w:fldChar w:fldCharType="separate"/>
      </w:r>
      <w:r w:rsidR="009142C0">
        <w:t>4.2(e)</w:t>
      </w:r>
      <w:r w:rsidR="005A3261">
        <w:fldChar w:fldCharType="end"/>
      </w:r>
      <w:r w:rsidR="005A3261">
        <w:t xml:space="preserve"> </w:t>
      </w:r>
      <w:r>
        <w:t>within 20 Business Days of receipt of that contract or such other information as reasonably requested by SFV. If SFV fails to give a response in that time, it is deemed to have provided its confirmation.</w:t>
      </w:r>
      <w:bookmarkEnd w:id="223"/>
    </w:p>
    <w:p w:rsidR="00A24EC4" w:rsidP="00CB5390" w14:paraId="2DB22A2A" w14:textId="43C635B7">
      <w:pPr>
        <w:pStyle w:val="Heading2"/>
      </w:pPr>
      <w:bookmarkStart w:id="224" w:name="_Ref207283030"/>
      <w:bookmarkStart w:id="225" w:name="_Ref207283037"/>
      <w:bookmarkStart w:id="226" w:name="_Toc211333431"/>
      <w:r>
        <w:t xml:space="preserve">Extension of COD </w:t>
      </w:r>
      <w:r w:rsidR="008D4B9E">
        <w:t xml:space="preserve">Sunset </w:t>
      </w:r>
      <w:r>
        <w:t xml:space="preserve">Date for Project </w:t>
      </w:r>
      <w:bookmarkStart w:id="227" w:name="_Ref104225888"/>
      <w:bookmarkStart w:id="228" w:name="_Toc117248746"/>
      <w:r>
        <w:t>Force Majeure Event</w:t>
      </w:r>
      <w:bookmarkEnd w:id="224"/>
      <w:bookmarkEnd w:id="225"/>
      <w:bookmarkEnd w:id="227"/>
      <w:bookmarkEnd w:id="228"/>
      <w:bookmarkEnd w:id="226"/>
    </w:p>
    <w:p w:rsidR="00A24EC4" w:rsidP="00CB5390" w14:paraId="2708600E" w14:textId="6B608228">
      <w:pPr>
        <w:pStyle w:val="Heading3"/>
      </w:pPr>
      <w:bookmarkStart w:id="229" w:name="_Ref108098209"/>
      <w:r>
        <w:t>If LTES Operator is</w:t>
      </w:r>
      <w:r w:rsidR="008D4B9E">
        <w:t>,</w:t>
      </w:r>
      <w:r>
        <w:t xml:space="preserve"> or reasonably expects that it will be</w:t>
      </w:r>
      <w:r w:rsidR="008D4B9E">
        <w:t>,</w:t>
      </w:r>
      <w:r>
        <w:t xml:space="preserve"> delayed in satisfying the Service Conditions by the COD </w:t>
      </w:r>
      <w:r w:rsidR="008D4B9E">
        <w:t xml:space="preserve">Sunset </w:t>
      </w:r>
      <w:r>
        <w:t xml:space="preserve">Date as a result of a Project Force Majeure Event, </w:t>
      </w:r>
      <w:bookmarkStart w:id="230" w:name="_Ref103537247"/>
      <w:r>
        <w:t>then LTES Operator must:</w:t>
      </w:r>
      <w:bookmarkEnd w:id="229"/>
      <w:bookmarkEnd w:id="230"/>
      <w:r>
        <w:t xml:space="preserve"> </w:t>
      </w:r>
    </w:p>
    <w:p w:rsidR="00A24EC4" w:rsidP="00CB5390" w14:paraId="0759C7EA" w14:textId="77777777">
      <w:pPr>
        <w:pStyle w:val="Heading4"/>
      </w:pPr>
      <w:bookmarkStart w:id="231" w:name="_Ref103537259"/>
      <w:r>
        <w:t>notify SFV of the occurrence of a Project Force Majeure Event as soon as reasonably practicable (and no later than 5 Business Days after the commencement of the Project Force Majeure Event) giving reasonable details of:</w:t>
      </w:r>
      <w:bookmarkEnd w:id="231"/>
      <w:r>
        <w:t xml:space="preserve"> </w:t>
      </w:r>
    </w:p>
    <w:p w:rsidR="00A24EC4" w:rsidP="00CB5390" w14:paraId="1A5712C8" w14:textId="77777777">
      <w:pPr>
        <w:pStyle w:val="Heading5"/>
      </w:pPr>
      <w:r>
        <w:t>the date on which the Project Force Majeure Event commenced;</w:t>
      </w:r>
    </w:p>
    <w:p w:rsidR="00A24EC4" w:rsidP="00CB5390" w14:paraId="19785408" w14:textId="77777777">
      <w:pPr>
        <w:pStyle w:val="Heading5"/>
      </w:pPr>
      <w:r>
        <w:t xml:space="preserve">the Project Force Majeure Event, including its expected duration; </w:t>
      </w:r>
    </w:p>
    <w:p w:rsidR="00A24EC4" w:rsidP="00CB5390" w14:paraId="383C746C" w14:textId="431DDD20">
      <w:pPr>
        <w:pStyle w:val="Heading5"/>
      </w:pPr>
      <w:r>
        <w:t>any Service Conditions</w:t>
      </w:r>
      <w:r w:rsidR="00A34B6E">
        <w:t xml:space="preserve"> </w:t>
      </w:r>
      <w:r>
        <w:t>which are delayed or expected to be delayed by the Project Force Majeure Event</w:t>
      </w:r>
      <w:r w:rsidR="008D4B9E">
        <w:t>, including the extent to which they can be achieved by the COD Sunset Date or are adversely affected</w:t>
      </w:r>
      <w:r>
        <w:t>; and</w:t>
      </w:r>
    </w:p>
    <w:p w:rsidR="00A24EC4" w:rsidRPr="00AD5A39" w:rsidP="00CB5390" w14:paraId="024B31F3" w14:textId="10AB2462">
      <w:pPr>
        <w:pStyle w:val="Heading5"/>
      </w:pPr>
      <w:bookmarkStart w:id="232" w:name="_Ref103537361"/>
      <w:r>
        <w:t xml:space="preserve">subject to paragraph </w:t>
      </w:r>
      <w:r>
        <w:fldChar w:fldCharType="begin"/>
      </w:r>
      <w:r>
        <w:instrText xml:space="preserve"> REF _Ref103537432 \n \h  \* MERGEFORMAT </w:instrText>
      </w:r>
      <w:r>
        <w:fldChar w:fldCharType="separate"/>
      </w:r>
      <w:r w:rsidR="009142C0">
        <w:t>(c)</w:t>
      </w:r>
      <w:r>
        <w:fldChar w:fldCharType="end"/>
      </w:r>
      <w:r>
        <w:t xml:space="preserve">, any proposed extensions to the COD </w:t>
      </w:r>
      <w:r w:rsidR="008D4B9E">
        <w:t xml:space="preserve">Sunset </w:t>
      </w:r>
      <w:r>
        <w:t>Date to reflect the impact of the Project Force Majeure Event on LTES Operator’s achievement of the Service Conditions;</w:t>
      </w:r>
      <w:bookmarkEnd w:id="232"/>
      <w:r>
        <w:t xml:space="preserve"> </w:t>
      </w:r>
    </w:p>
    <w:p w:rsidR="00A24EC4" w:rsidP="00CB5390" w14:paraId="19C7DB2C" w14:textId="539C09ED">
      <w:pPr>
        <w:pStyle w:val="Heading4"/>
      </w:pPr>
      <w:r>
        <w:t xml:space="preserve">keep SFV informed of any material changes or developments to the information provided to SFV in the notice under subparagraph </w:t>
      </w:r>
      <w:r>
        <w:fldChar w:fldCharType="begin"/>
      </w:r>
      <w:r>
        <w:instrText xml:space="preserve"> REF _Ref103537259 \n \h </w:instrText>
      </w:r>
      <w:r>
        <w:fldChar w:fldCharType="separate"/>
      </w:r>
      <w:r w:rsidR="009142C0">
        <w:t>(</w:t>
      </w:r>
      <w:r w:rsidR="009142C0">
        <w:t>i</w:t>
      </w:r>
      <w:r w:rsidR="009142C0">
        <w:t>)</w:t>
      </w:r>
      <w:r>
        <w:fldChar w:fldCharType="end"/>
      </w:r>
      <w:r>
        <w:t>; and</w:t>
      </w:r>
    </w:p>
    <w:p w:rsidR="00A24EC4" w:rsidP="008F3D5C" w14:paraId="232FDAB0" w14:textId="3CB41BF9">
      <w:pPr>
        <w:pStyle w:val="Heading4"/>
      </w:pPr>
      <w:r>
        <w:t>use</w:t>
      </w:r>
      <w:r w:rsidR="008F3D5C">
        <w:t xml:space="preserve"> its</w:t>
      </w:r>
      <w:r>
        <w:t xml:space="preserve"> best endeavours to overcome </w:t>
      </w:r>
      <w:r w:rsidRPr="00582FAE">
        <w:t>and mitigate</w:t>
      </w:r>
      <w:r>
        <w:t xml:space="preserve"> the impact of the Project Force Majeure Event.</w:t>
      </w:r>
    </w:p>
    <w:p w:rsidR="00A24EC4" w:rsidP="00CB5390" w14:paraId="7DE56927" w14:textId="41169EEA">
      <w:pPr>
        <w:pStyle w:val="Heading3"/>
      </w:pPr>
      <w:bookmarkStart w:id="233" w:name="_Ref108098218"/>
      <w:r>
        <w:t xml:space="preserve">On receiving LTES Operator’s notice under subparagraph </w:t>
      </w:r>
      <w:r>
        <w:fldChar w:fldCharType="begin"/>
      </w:r>
      <w:r>
        <w:instrText xml:space="preserve"> REF _Ref108098209 \n \h </w:instrText>
      </w:r>
      <w:r>
        <w:fldChar w:fldCharType="separate"/>
      </w:r>
      <w:r w:rsidR="009142C0">
        <w:t>(a)</w:t>
      </w:r>
      <w:r>
        <w:fldChar w:fldCharType="end"/>
      </w:r>
      <w:r>
        <w:fldChar w:fldCharType="begin"/>
      </w:r>
      <w:r>
        <w:instrText xml:space="preserve"> REF _Ref103537259 \n \h </w:instrText>
      </w:r>
      <w:r>
        <w:fldChar w:fldCharType="separate"/>
      </w:r>
      <w:r w:rsidR="009142C0">
        <w:t>(</w:t>
      </w:r>
      <w:r w:rsidR="009142C0">
        <w:t>i</w:t>
      </w:r>
      <w:r w:rsidR="009142C0">
        <w:t>)</w:t>
      </w:r>
      <w:r>
        <w:fldChar w:fldCharType="end"/>
      </w:r>
      <w:r>
        <w:t>, SFV:</w:t>
      </w:r>
      <w:bookmarkEnd w:id="233"/>
      <w:r>
        <w:t xml:space="preserve"> </w:t>
      </w:r>
    </w:p>
    <w:p w:rsidR="00A24EC4" w:rsidP="00CB5390" w14:paraId="64FFE77D" w14:textId="3497303D">
      <w:pPr>
        <w:pStyle w:val="Heading4"/>
      </w:pPr>
      <w:bookmarkStart w:id="234" w:name="_Ref103537395"/>
      <w:r>
        <w:t>may request any further information from LTES Operator that SFV reasonably requires in order to assess the impact of the Project Force Majeure Event on LTES Operator’s achievement of the Service Conditions (as relevant)</w:t>
      </w:r>
      <w:r w:rsidR="008F3D5C">
        <w:t>, and LTES Operator must promptly provide that information to SFV</w:t>
      </w:r>
      <w:r>
        <w:t>; and</w:t>
      </w:r>
      <w:bookmarkEnd w:id="234"/>
    </w:p>
    <w:p w:rsidR="008F3D5C" w:rsidP="008F3D5C" w14:paraId="51834CBF" w14:textId="47E1A4B1">
      <w:pPr>
        <w:pStyle w:val="Heading4"/>
      </w:pPr>
      <w:r>
        <w:t xml:space="preserve">subject to paragraph </w:t>
      </w:r>
      <w:r>
        <w:fldChar w:fldCharType="begin"/>
      </w:r>
      <w:r>
        <w:instrText xml:space="preserve"> REF _Ref103537432 \n \h </w:instrText>
      </w:r>
      <w:r>
        <w:fldChar w:fldCharType="separate"/>
      </w:r>
      <w:r w:rsidR="009142C0">
        <w:t>(c)</w:t>
      </w:r>
      <w:r>
        <w:fldChar w:fldCharType="end"/>
      </w:r>
      <w:r>
        <w:t xml:space="preserve">, must confirm: </w:t>
      </w:r>
    </w:p>
    <w:p w:rsidR="00A24EC4" w:rsidP="008F3D5C" w14:paraId="48609D05" w14:textId="193C3B22">
      <w:pPr>
        <w:pStyle w:val="Heading5"/>
      </w:pPr>
      <w:r>
        <w:t xml:space="preserve">whether the proposed extension to the COD </w:t>
      </w:r>
      <w:r w:rsidR="008F3D5C">
        <w:t xml:space="preserve">Sunset </w:t>
      </w:r>
      <w:r>
        <w:t xml:space="preserve">Date requested by LTES Operator under subparagraph </w:t>
      </w:r>
      <w:r>
        <w:fldChar w:fldCharType="begin"/>
      </w:r>
      <w:r>
        <w:instrText xml:space="preserve"> REF _Ref108098209 \n \h </w:instrText>
      </w:r>
      <w:r>
        <w:fldChar w:fldCharType="separate"/>
      </w:r>
      <w:r w:rsidR="009142C0">
        <w:t>(a)</w:t>
      </w:r>
      <w:r>
        <w:fldChar w:fldCharType="end"/>
      </w:r>
      <w:r>
        <w:fldChar w:fldCharType="begin"/>
      </w:r>
      <w:r>
        <w:instrText xml:space="preserve"> REF _Ref103537259 \n \h </w:instrText>
      </w:r>
      <w:r>
        <w:fldChar w:fldCharType="separate"/>
      </w:r>
      <w:r w:rsidR="009142C0">
        <w:t>(</w:t>
      </w:r>
      <w:r w:rsidR="009142C0">
        <w:t>i</w:t>
      </w:r>
      <w:r w:rsidR="009142C0">
        <w:t>)</w:t>
      </w:r>
      <w:r>
        <w:fldChar w:fldCharType="end"/>
      </w:r>
      <w:r>
        <w:fldChar w:fldCharType="begin"/>
      </w:r>
      <w:r>
        <w:instrText xml:space="preserve"> REF _Ref103537361 \n \h </w:instrText>
      </w:r>
      <w:r>
        <w:fldChar w:fldCharType="separate"/>
      </w:r>
      <w:r w:rsidR="009142C0">
        <w:t>(D)</w:t>
      </w:r>
      <w:r>
        <w:fldChar w:fldCharType="end"/>
      </w:r>
      <w:r>
        <w:t xml:space="preserve"> is granted</w:t>
      </w:r>
      <w:r w:rsidR="005340D2">
        <w:t>; and</w:t>
      </w:r>
    </w:p>
    <w:p w:rsidR="005340D2" w:rsidP="00CB5390" w14:paraId="24C93F39" w14:textId="3A14336F">
      <w:pPr>
        <w:pStyle w:val="Heading5"/>
      </w:pPr>
      <w:r>
        <w:t>the new COD Sunset Date,</w:t>
      </w:r>
    </w:p>
    <w:p w:rsidR="005340D2" w:rsidP="005340D2" w14:paraId="75B22D9D" w14:textId="4843FE4A">
      <w:pPr>
        <w:pStyle w:val="Heading5"/>
        <w:numPr>
          <w:ilvl w:val="0"/>
          <w:numId w:val="0"/>
        </w:numPr>
        <w:ind w:left="2211"/>
      </w:pPr>
      <w:r>
        <w:t>by the later of:</w:t>
      </w:r>
    </w:p>
    <w:p w:rsidR="008F3D5C" w:rsidP="005340D2" w14:paraId="56B8D22F" w14:textId="59200028">
      <w:pPr>
        <w:pStyle w:val="Heading5"/>
      </w:pPr>
      <w:r>
        <w:t xml:space="preserve">20 Business Days after receiving LTES Operator’s notice under subparagraph </w:t>
      </w:r>
      <w:r>
        <w:fldChar w:fldCharType="begin"/>
      </w:r>
      <w:r>
        <w:instrText xml:space="preserve"> REF _Ref108098209 \n \h </w:instrText>
      </w:r>
      <w:r>
        <w:fldChar w:fldCharType="separate"/>
      </w:r>
      <w:r w:rsidR="009142C0">
        <w:t>(a)</w:t>
      </w:r>
      <w:r>
        <w:fldChar w:fldCharType="end"/>
      </w:r>
      <w:r>
        <w:fldChar w:fldCharType="begin"/>
      </w:r>
      <w:r>
        <w:instrText xml:space="preserve"> REF _Ref103537259 \n \h </w:instrText>
      </w:r>
      <w:r>
        <w:fldChar w:fldCharType="separate"/>
      </w:r>
      <w:r w:rsidR="009142C0">
        <w:t>(</w:t>
      </w:r>
      <w:r w:rsidR="009142C0">
        <w:t>i</w:t>
      </w:r>
      <w:r w:rsidR="009142C0">
        <w:t>)</w:t>
      </w:r>
      <w:r>
        <w:fldChar w:fldCharType="end"/>
      </w:r>
      <w:r>
        <w:t xml:space="preserve">; and </w:t>
      </w:r>
    </w:p>
    <w:p w:rsidR="00A24EC4" w:rsidP="00CB5390" w14:paraId="41A75524" w14:textId="1D24BF44">
      <w:pPr>
        <w:pStyle w:val="Heading5"/>
      </w:pPr>
      <w:r>
        <w:t xml:space="preserve">20 Business Days after receiving any further information that SFV has requested from LTES Operator under subparagraph </w:t>
      </w:r>
      <w:r>
        <w:fldChar w:fldCharType="begin"/>
      </w:r>
      <w:r>
        <w:instrText xml:space="preserve"> REF _Ref108098218 \n \h  \* MERGEFORMAT </w:instrText>
      </w:r>
      <w:r>
        <w:fldChar w:fldCharType="separate"/>
      </w:r>
      <w:r w:rsidR="009142C0">
        <w:t>(b)</w:t>
      </w:r>
      <w:r>
        <w:fldChar w:fldCharType="end"/>
      </w:r>
      <w:r>
        <w:fldChar w:fldCharType="begin"/>
      </w:r>
      <w:r>
        <w:instrText xml:space="preserve"> REF _Ref103537395 \n \h  \* MERGEFORMAT </w:instrText>
      </w:r>
      <w:r>
        <w:fldChar w:fldCharType="separate"/>
      </w:r>
      <w:r w:rsidR="009142C0">
        <w:t>(</w:t>
      </w:r>
      <w:r w:rsidR="009142C0">
        <w:t>i</w:t>
      </w:r>
      <w:r w:rsidR="009142C0">
        <w:t>)</w:t>
      </w:r>
      <w:r>
        <w:fldChar w:fldCharType="end"/>
      </w:r>
      <w:r>
        <w:t>.</w:t>
      </w:r>
    </w:p>
    <w:p w:rsidR="005340D2" w:rsidRPr="005340D2" w:rsidP="00CB5390" w14:paraId="784D6801" w14:textId="5C6FBD80">
      <w:pPr>
        <w:pStyle w:val="Heading3"/>
        <w:keepNext/>
      </w:pPr>
      <w:bookmarkStart w:id="235" w:name="_Ref103537432"/>
      <w:r w:rsidRPr="00A24EC4">
        <w:rPr>
          <w:szCs w:val="18"/>
        </w:rPr>
        <w:t xml:space="preserve">If LTES Operator is prevented or delayed in achieving the Commercial Operations Date by the COD </w:t>
      </w:r>
      <w:r>
        <w:rPr>
          <w:szCs w:val="18"/>
        </w:rPr>
        <w:t xml:space="preserve">Sunset </w:t>
      </w:r>
      <w:r w:rsidR="005F4304">
        <w:rPr>
          <w:szCs w:val="18"/>
        </w:rPr>
        <w:t>Date</w:t>
      </w:r>
      <w:r w:rsidRPr="00A24EC4">
        <w:rPr>
          <w:szCs w:val="18"/>
        </w:rPr>
        <w:t xml:space="preserve"> due to a Project Force Majeure Event, then the COD </w:t>
      </w:r>
      <w:r>
        <w:rPr>
          <w:szCs w:val="18"/>
        </w:rPr>
        <w:t>Sunset</w:t>
      </w:r>
      <w:r w:rsidRPr="00A24EC4">
        <w:rPr>
          <w:szCs w:val="18"/>
        </w:rPr>
        <w:t xml:space="preserve"> Date may be extended by one day for each day of delay, provided the </w:t>
      </w:r>
      <w:r w:rsidR="00BE1F81">
        <w:rPr>
          <w:szCs w:val="18"/>
        </w:rPr>
        <w:t xml:space="preserve">COD </w:t>
      </w:r>
      <w:r>
        <w:rPr>
          <w:szCs w:val="18"/>
        </w:rPr>
        <w:t xml:space="preserve">Sunset </w:t>
      </w:r>
      <w:r w:rsidR="005F4304">
        <w:rPr>
          <w:szCs w:val="18"/>
        </w:rPr>
        <w:t>Date</w:t>
      </w:r>
      <w:r w:rsidRPr="00A24EC4">
        <w:rPr>
          <w:szCs w:val="18"/>
        </w:rPr>
        <w:t xml:space="preserve"> may not be extended</w:t>
      </w:r>
      <w:bookmarkStart w:id="236" w:name="_Ref93576631"/>
      <w:bookmarkStart w:id="237" w:name="_Ref100147302"/>
      <w:bookmarkEnd w:id="235"/>
      <w:r w:rsidR="00CF5A88">
        <w:rPr>
          <w:szCs w:val="18"/>
        </w:rPr>
        <w:t xml:space="preserve"> in the case of a Project Force Majeure Event, beyond the date that is </w:t>
      </w:r>
      <w:r w:rsidR="001C178F">
        <w:rPr>
          <w:szCs w:val="18"/>
        </w:rPr>
        <w:t>6</w:t>
      </w:r>
      <w:r w:rsidR="00CF5A88">
        <w:rPr>
          <w:szCs w:val="18"/>
        </w:rPr>
        <w:t xml:space="preserve"> months after the COD Sunset Date set out in item </w:t>
      </w:r>
      <w:r w:rsidR="003A06A6">
        <w:rPr>
          <w:szCs w:val="18"/>
        </w:rPr>
        <w:fldChar w:fldCharType="begin"/>
      </w:r>
      <w:r w:rsidR="003A06A6">
        <w:rPr>
          <w:szCs w:val="18"/>
        </w:rPr>
        <w:instrText xml:space="preserve"> REF _Ref207282950 \w \h </w:instrText>
      </w:r>
      <w:r w:rsidR="003A06A6">
        <w:rPr>
          <w:szCs w:val="18"/>
        </w:rPr>
        <w:fldChar w:fldCharType="separate"/>
      </w:r>
      <w:r w:rsidR="009142C0">
        <w:rPr>
          <w:szCs w:val="18"/>
        </w:rPr>
        <w:t>15</w:t>
      </w:r>
      <w:r w:rsidR="003A06A6">
        <w:rPr>
          <w:szCs w:val="18"/>
        </w:rPr>
        <w:fldChar w:fldCharType="end"/>
      </w:r>
      <w:r w:rsidR="00CF5A88">
        <w:rPr>
          <w:szCs w:val="18"/>
        </w:rPr>
        <w:t xml:space="preserve"> of the Reference Details (disregarding any extensions). </w:t>
      </w:r>
    </w:p>
    <w:p w:rsidR="00AD521D" w:rsidRPr="00AD521D" w:rsidP="00AD521D" w14:paraId="6C943F5C" w14:textId="212035C9">
      <w:pPr>
        <w:pStyle w:val="Heading2"/>
        <w:numPr>
          <w:ilvl w:val="1"/>
          <w:numId w:val="19"/>
        </w:numPr>
        <w:rPr>
          <w:bCs/>
          <w:szCs w:val="18"/>
        </w:rPr>
      </w:pPr>
      <w:bookmarkStart w:id="238" w:name="_Toc207284473"/>
      <w:bookmarkStart w:id="239" w:name="_Toc210989798"/>
      <w:bookmarkStart w:id="240" w:name="_Toc211003265"/>
      <w:bookmarkStart w:id="241" w:name="_Toc211007192"/>
      <w:bookmarkStart w:id="242" w:name="_Ref127974884"/>
      <w:bookmarkStart w:id="243" w:name="_Ref207281693"/>
      <w:bookmarkStart w:id="244" w:name="_Hlk128061796"/>
      <w:bookmarkStart w:id="245" w:name="_Toc211333432"/>
      <w:bookmarkEnd w:id="238"/>
      <w:bookmarkEnd w:id="239"/>
      <w:bookmarkEnd w:id="240"/>
      <w:bookmarkEnd w:id="241"/>
      <w:r w:rsidRPr="00AD521D">
        <w:rPr>
          <w:bCs/>
          <w:szCs w:val="18"/>
        </w:rPr>
        <w:t xml:space="preserve">COD </w:t>
      </w:r>
      <w:bookmarkEnd w:id="242"/>
      <w:r w:rsidR="005C2828">
        <w:rPr>
          <w:bCs/>
          <w:szCs w:val="18"/>
        </w:rPr>
        <w:t>Cure Plan</w:t>
      </w:r>
      <w:bookmarkEnd w:id="243"/>
      <w:bookmarkEnd w:id="245"/>
    </w:p>
    <w:p w:rsidR="00AD521D" w:rsidP="005C2828" w14:paraId="66D22BB2" w14:textId="78B8167F">
      <w:pPr>
        <w:pStyle w:val="Heading3"/>
        <w:numPr>
          <w:ilvl w:val="2"/>
          <w:numId w:val="46"/>
        </w:numPr>
      </w:pPr>
      <w:bookmarkStart w:id="246" w:name="_Ref127973989"/>
      <w:bookmarkStart w:id="247" w:name="_Ref211332914"/>
      <w:r>
        <w:t xml:space="preserve">If the Service Conditions have not been satisfied on or before the COD </w:t>
      </w:r>
      <w:r w:rsidR="005C2828">
        <w:t xml:space="preserve">Sunset </w:t>
      </w:r>
      <w:r>
        <w:t>Date</w:t>
      </w:r>
      <w:r w:rsidR="005C2828">
        <w:t xml:space="preserve">, then SFV may at its discretion give </w:t>
      </w:r>
      <w:r w:rsidR="00E07372">
        <w:t xml:space="preserve">LTES Operator </w:t>
      </w:r>
      <w:r w:rsidR="005C2828">
        <w:t>a notice requiring</w:t>
      </w:r>
      <w:r>
        <w:t xml:space="preserve"> LTES Operator </w:t>
      </w:r>
      <w:r w:rsidR="005C2828">
        <w:t xml:space="preserve">to </w:t>
      </w:r>
      <w:r>
        <w:t xml:space="preserve">submit a cure plan </w:t>
      </w:r>
      <w:r w:rsidR="005C2828">
        <w:t>which demonstrates</w:t>
      </w:r>
      <w:r w:rsidR="00757F60">
        <w:t xml:space="preserve"> </w:t>
      </w:r>
      <w:r w:rsidR="005C2828">
        <w:t xml:space="preserve">that LTES Operator is reasonably likely to achieve the Service Conditions </w:t>
      </w:r>
      <w:r w:rsidR="00757F60">
        <w:t>(“</w:t>
      </w:r>
      <w:r w:rsidR="00757F60">
        <w:rPr>
          <w:b/>
          <w:bCs/>
        </w:rPr>
        <w:t>Draft COD Cure Plan</w:t>
      </w:r>
      <w:r w:rsidR="00757F60">
        <w:t>”).</w:t>
      </w:r>
      <w:bookmarkEnd w:id="247"/>
      <w:r w:rsidR="00757F60">
        <w:t xml:space="preserve"> </w:t>
      </w:r>
      <w:bookmarkEnd w:id="246"/>
    </w:p>
    <w:p w:rsidR="00757F60" w:rsidP="00AD521D" w14:paraId="6D3E6727" w14:textId="3ABCACE4">
      <w:pPr>
        <w:pStyle w:val="Heading3"/>
        <w:numPr>
          <w:ilvl w:val="2"/>
          <w:numId w:val="19"/>
        </w:numPr>
      </w:pPr>
      <w:bookmarkStart w:id="248" w:name="_Ref207281711"/>
      <w:bookmarkStart w:id="249" w:name="_Ref127974511"/>
      <w:r>
        <w:t>Within 30 Business Days after receiving notice from SFV under paragraph (a) or such other period agreed between the parties (“</w:t>
      </w:r>
      <w:r>
        <w:rPr>
          <w:b/>
          <w:bCs/>
        </w:rPr>
        <w:t>COD Cure Period</w:t>
      </w:r>
      <w:r>
        <w:t>”), LTES Operator must submit a Draft COD Cure Plan to SFV that includes sufficient detail for SFV to determine (at its discretion) whether the Draft COD Cure Plan should be approved or rejected.  SFV may request any further information from LTES Operator that SFV reasonably requires in order to determine whether to approve or reject the Draft COD Cure Plan, and LTES Operator must promptly provide that information to SFV.</w:t>
      </w:r>
      <w:bookmarkEnd w:id="248"/>
      <w:r>
        <w:t xml:space="preserve"> </w:t>
      </w:r>
    </w:p>
    <w:p w:rsidR="00AD521D" w:rsidP="00AD521D" w14:paraId="5A20003E" w14:textId="413A7C92">
      <w:pPr>
        <w:pStyle w:val="Heading3"/>
        <w:numPr>
          <w:ilvl w:val="2"/>
          <w:numId w:val="19"/>
        </w:numPr>
      </w:pPr>
      <w:bookmarkStart w:id="250" w:name="_Ref207281829"/>
      <w:r>
        <w:t xml:space="preserve">Within 40 Business Days after </w:t>
      </w:r>
      <w:r w:rsidR="00222A34">
        <w:t xml:space="preserve">the later of </w:t>
      </w:r>
      <w:r>
        <w:t xml:space="preserve">receiving the Draft </w:t>
      </w:r>
      <w:r w:rsidR="00222A34">
        <w:t xml:space="preserve">COD </w:t>
      </w:r>
      <w:r>
        <w:t>Cure Plan</w:t>
      </w:r>
      <w:r w:rsidR="00222A34">
        <w:t xml:space="preserve"> and receiving any further information requested by SFV</w:t>
      </w:r>
      <w:r>
        <w:t xml:space="preserve">, SFV must use reasonable endeavours to either approve or reject the Draft </w:t>
      </w:r>
      <w:r w:rsidR="00222A34">
        <w:t xml:space="preserve">COD </w:t>
      </w:r>
      <w:r>
        <w:t>Cure Plan.</w:t>
      </w:r>
      <w:bookmarkEnd w:id="249"/>
      <w:bookmarkEnd w:id="250"/>
      <w:r>
        <w:t xml:space="preserve"> </w:t>
      </w:r>
    </w:p>
    <w:p w:rsidR="00AD521D" w:rsidP="00AD521D" w14:paraId="00204C77" w14:textId="5097F595">
      <w:pPr>
        <w:pStyle w:val="Heading3"/>
        <w:numPr>
          <w:ilvl w:val="2"/>
          <w:numId w:val="19"/>
        </w:numPr>
      </w:pPr>
      <w:bookmarkStart w:id="251" w:name="_Ref127974189"/>
      <w:r>
        <w:t>If SFV approves</w:t>
      </w:r>
      <w:r w:rsidR="00222A34">
        <w:t xml:space="preserve"> (at its discretion)</w:t>
      </w:r>
      <w:r>
        <w:t xml:space="preserve"> the Draft </w:t>
      </w:r>
      <w:r w:rsidR="00222A34">
        <w:t xml:space="preserve">COD </w:t>
      </w:r>
      <w:r>
        <w:t>Cure Plan under paragraph</w:t>
      </w:r>
      <w:r w:rsidR="00FB1F0D">
        <w:t xml:space="preserve"> </w:t>
      </w:r>
      <w:r w:rsidR="00222A34">
        <w:fldChar w:fldCharType="begin"/>
      </w:r>
      <w:r w:rsidR="00222A34">
        <w:instrText xml:space="preserve"> REF _Ref207281829 \n \h </w:instrText>
      </w:r>
      <w:r w:rsidR="00222A34">
        <w:fldChar w:fldCharType="separate"/>
      </w:r>
      <w:r w:rsidR="009142C0">
        <w:t>(c)</w:t>
      </w:r>
      <w:r w:rsidR="00222A34">
        <w:fldChar w:fldCharType="end"/>
      </w:r>
      <w:r>
        <w:t>, then:</w:t>
      </w:r>
      <w:bookmarkEnd w:id="251"/>
    </w:p>
    <w:p w:rsidR="00AD521D" w:rsidP="00AD521D" w14:paraId="72222EBE" w14:textId="65621FA4">
      <w:pPr>
        <w:pStyle w:val="Heading4"/>
        <w:numPr>
          <w:ilvl w:val="3"/>
          <w:numId w:val="19"/>
        </w:numPr>
      </w:pPr>
      <w:r>
        <w:t xml:space="preserve">LTES Operator must comply with the </w:t>
      </w:r>
      <w:r w:rsidR="00222A34">
        <w:t xml:space="preserve">COD </w:t>
      </w:r>
      <w:r>
        <w:t xml:space="preserve">Cure Plan; </w:t>
      </w:r>
    </w:p>
    <w:p w:rsidR="00AD521D" w:rsidP="00AD521D" w14:paraId="311EA803" w14:textId="378AC896">
      <w:pPr>
        <w:pStyle w:val="Heading4"/>
        <w:numPr>
          <w:ilvl w:val="3"/>
          <w:numId w:val="19"/>
        </w:numPr>
      </w:pPr>
      <w:r>
        <w:t>within 10 Business Days after the end of each month, LTES Operator must provide</w:t>
      </w:r>
      <w:r w:rsidR="00A37DD3">
        <w:t xml:space="preserve"> to SFV</w:t>
      </w:r>
      <w:r>
        <w:t xml:space="preserve"> a monthly report that sets out LTES Operator’s progress of achieving the </w:t>
      </w:r>
      <w:r w:rsidR="00A37DD3">
        <w:t xml:space="preserve">COD </w:t>
      </w:r>
      <w:r>
        <w:t>Cure Plan</w:t>
      </w:r>
      <w:r w:rsidR="00E560E1">
        <w:t>; and</w:t>
      </w:r>
    </w:p>
    <w:p w:rsidR="00E560E1" w:rsidP="008A4385" w14:paraId="66FF0DD0" w14:textId="3064915C">
      <w:pPr>
        <w:pStyle w:val="Heading4"/>
        <w:numPr>
          <w:ilvl w:val="3"/>
          <w:numId w:val="19"/>
        </w:numPr>
      </w:pPr>
      <w:r>
        <w:t xml:space="preserve">any references to the COD </w:t>
      </w:r>
      <w:r w:rsidR="00A37DD3">
        <w:t xml:space="preserve">Sunset </w:t>
      </w:r>
      <w:r>
        <w:t xml:space="preserve">Date </w:t>
      </w:r>
      <w:r w:rsidR="00A37DD3">
        <w:t xml:space="preserve">will be read as being </w:t>
      </w:r>
      <w:r>
        <w:t xml:space="preserve">to the COD </w:t>
      </w:r>
      <w:r w:rsidR="00A37DD3">
        <w:t xml:space="preserve">Sunset </w:t>
      </w:r>
      <w:r>
        <w:t xml:space="preserve">Date as extended under the </w:t>
      </w:r>
      <w:r w:rsidR="00A37DD3">
        <w:t xml:space="preserve">COD </w:t>
      </w:r>
      <w:r>
        <w:t xml:space="preserve">Cure Plan. </w:t>
      </w:r>
    </w:p>
    <w:p w:rsidR="00352786" w:rsidRPr="00FA3E6D" w:rsidP="00352786" w14:paraId="3D959D63" w14:textId="227610CC">
      <w:pPr>
        <w:pStyle w:val="Heading2"/>
        <w:numPr>
          <w:ilvl w:val="1"/>
          <w:numId w:val="19"/>
        </w:numPr>
      </w:pPr>
      <w:bookmarkStart w:id="252" w:name="_Toc207284475"/>
      <w:bookmarkStart w:id="253" w:name="_Toc210989800"/>
      <w:bookmarkStart w:id="254" w:name="_Toc211003267"/>
      <w:bookmarkStart w:id="255" w:name="_Toc211007194"/>
      <w:bookmarkStart w:id="256" w:name="_Toc207284476"/>
      <w:bookmarkStart w:id="257" w:name="_Toc210989801"/>
      <w:bookmarkStart w:id="258" w:name="_Toc211003268"/>
      <w:bookmarkStart w:id="259" w:name="_Toc211007195"/>
      <w:bookmarkStart w:id="260" w:name="_Toc207284477"/>
      <w:bookmarkStart w:id="261" w:name="_Toc210989802"/>
      <w:bookmarkStart w:id="262" w:name="_Toc211003269"/>
      <w:bookmarkStart w:id="263" w:name="_Toc211007196"/>
      <w:bookmarkStart w:id="264" w:name="_Toc207284478"/>
      <w:bookmarkStart w:id="265" w:name="_Toc210989803"/>
      <w:bookmarkStart w:id="266" w:name="_Toc211003270"/>
      <w:bookmarkStart w:id="267" w:name="_Toc211007197"/>
      <w:bookmarkStart w:id="268" w:name="_Ref126855129"/>
      <w:bookmarkStart w:id="269" w:name="_Ref126855138"/>
      <w:bookmarkStart w:id="270" w:name="_Ref133851436"/>
      <w:bookmarkStart w:id="271" w:name="_Ref133851453"/>
      <w:bookmarkStart w:id="272" w:name="_Toc211333433"/>
      <w:bookmarkEnd w:id="236"/>
      <w:bookmarkEnd w:id="237"/>
      <w:bookmarkEnd w:id="244"/>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sidRPr="00FA3E6D">
        <w:t>Failure to meet the COD Sunset Date</w:t>
      </w:r>
      <w:bookmarkEnd w:id="268"/>
      <w:bookmarkEnd w:id="269"/>
      <w:bookmarkEnd w:id="270"/>
      <w:bookmarkEnd w:id="271"/>
      <w:bookmarkEnd w:id="272"/>
      <w:r w:rsidRPr="00FA3E6D" w:rsidR="00AD521D">
        <w:t xml:space="preserve"> </w:t>
      </w:r>
    </w:p>
    <w:p w:rsidR="00A37DD3" w:rsidP="00A37DD3" w14:paraId="580A30FB" w14:textId="0A69152D">
      <w:pPr>
        <w:pStyle w:val="Heading3"/>
        <w:numPr>
          <w:ilvl w:val="2"/>
          <w:numId w:val="19"/>
        </w:numPr>
      </w:pPr>
      <w:bookmarkStart w:id="273" w:name="_Ref124956501"/>
      <w:r>
        <w:t xml:space="preserve">Subject to paragraph </w:t>
      </w:r>
      <w:r w:rsidR="009560D9">
        <w:fldChar w:fldCharType="begin"/>
      </w:r>
      <w:r w:rsidR="009560D9">
        <w:instrText xml:space="preserve"> REF _Ref207616933 \n \h </w:instrText>
      </w:r>
      <w:r w:rsidR="009560D9">
        <w:fldChar w:fldCharType="separate"/>
      </w:r>
      <w:r w:rsidR="009142C0">
        <w:t>(b)</w:t>
      </w:r>
      <w:r w:rsidR="009560D9">
        <w:fldChar w:fldCharType="end"/>
      </w:r>
      <w:r>
        <w:t xml:space="preserve">, </w:t>
      </w:r>
      <w:r w:rsidR="00352786">
        <w:t>SFV may terminate this agreement by written notice to LTES Operator with immediate effect</w:t>
      </w:r>
      <w:bookmarkEnd w:id="273"/>
      <w:r>
        <w:t>:</w:t>
      </w:r>
      <w:r w:rsidR="00184C72">
        <w:t xml:space="preserve"> </w:t>
      </w:r>
    </w:p>
    <w:p w:rsidR="00A37D3B" w:rsidP="00A37DD3" w14:paraId="77EAAD11" w14:textId="4C373DDB">
      <w:pPr>
        <w:pStyle w:val="Heading4"/>
        <w:numPr>
          <w:ilvl w:val="3"/>
          <w:numId w:val="19"/>
        </w:numPr>
      </w:pPr>
      <w:r>
        <w:t>i</w:t>
      </w:r>
      <w:r w:rsidR="00352786">
        <w:t xml:space="preserve">f </w:t>
      </w:r>
      <w:r w:rsidR="00A37DD3">
        <w:t xml:space="preserve">SFV does not require LTES Operator to submit a Draft COD Cure Plan under clause </w:t>
      </w:r>
      <w:r w:rsidR="00255616">
        <w:fldChar w:fldCharType="begin"/>
      </w:r>
      <w:r w:rsidR="00255616">
        <w:instrText xml:space="preserve"> REF _Ref211332914 \w \h </w:instrText>
      </w:r>
      <w:r w:rsidR="00255616">
        <w:fldChar w:fldCharType="separate"/>
      </w:r>
      <w:r w:rsidR="009142C0">
        <w:t>4.5(a)</w:t>
      </w:r>
      <w:r w:rsidR="00255616">
        <w:fldChar w:fldCharType="end"/>
      </w:r>
      <w:r w:rsidR="00A37DD3">
        <w:t xml:space="preserve"> (“</w:t>
      </w:r>
      <w:r w:rsidR="00A37DD3">
        <w:fldChar w:fldCharType="begin"/>
      </w:r>
      <w:r w:rsidR="00A37DD3">
        <w:instrText xml:space="preserve"> REF _Ref207281693 \h </w:instrText>
      </w:r>
      <w:r w:rsidR="00A37DD3">
        <w:fldChar w:fldCharType="separate"/>
      </w:r>
      <w:r w:rsidRPr="00AD521D" w:rsidR="009142C0">
        <w:rPr>
          <w:bCs/>
          <w:szCs w:val="18"/>
        </w:rPr>
        <w:t xml:space="preserve">COD </w:t>
      </w:r>
      <w:r w:rsidR="009142C0">
        <w:rPr>
          <w:bCs/>
          <w:szCs w:val="18"/>
        </w:rPr>
        <w:t>Cure Plan</w:t>
      </w:r>
      <w:r w:rsidR="00A37DD3">
        <w:fldChar w:fldCharType="end"/>
      </w:r>
      <w:r w:rsidR="00A37DD3">
        <w:t xml:space="preserve">”) and </w:t>
      </w:r>
      <w:r w:rsidR="00D737AA">
        <w:t xml:space="preserve">LTES Operator does not satisfy the </w:t>
      </w:r>
      <w:r w:rsidR="003B2B4E">
        <w:t>Service</w:t>
      </w:r>
      <w:r w:rsidR="00D737AA">
        <w:t xml:space="preserve"> Conditions on or before the COD Sunset Date</w:t>
      </w:r>
      <w:r>
        <w:t>; or</w:t>
      </w:r>
    </w:p>
    <w:p w:rsidR="00A37D3B" w:rsidP="00A37DD3" w14:paraId="069FFCEF" w14:textId="79385080">
      <w:pPr>
        <w:pStyle w:val="Heading4"/>
        <w:numPr>
          <w:ilvl w:val="3"/>
          <w:numId w:val="19"/>
        </w:numPr>
      </w:pPr>
      <w:r>
        <w:t xml:space="preserve">if SFV does require LTES Operator to submit a Draft COD Cure Plan under clause </w:t>
      </w:r>
      <w:r w:rsidR="00255616">
        <w:fldChar w:fldCharType="begin"/>
      </w:r>
      <w:r w:rsidR="00255616">
        <w:instrText xml:space="preserve"> REF _Ref211332914 \w \h </w:instrText>
      </w:r>
      <w:r w:rsidR="00255616">
        <w:fldChar w:fldCharType="separate"/>
      </w:r>
      <w:r w:rsidR="009142C0">
        <w:t>4.5(a)</w:t>
      </w:r>
      <w:r w:rsidR="00255616">
        <w:fldChar w:fldCharType="end"/>
      </w:r>
      <w:r>
        <w:t xml:space="preserve"> (“</w:t>
      </w:r>
      <w:r>
        <w:fldChar w:fldCharType="begin"/>
      </w:r>
      <w:r>
        <w:instrText xml:space="preserve"> REF _Ref207281693 \h </w:instrText>
      </w:r>
      <w:r>
        <w:fldChar w:fldCharType="separate"/>
      </w:r>
      <w:r w:rsidRPr="00AD521D" w:rsidR="009142C0">
        <w:rPr>
          <w:bCs/>
          <w:szCs w:val="18"/>
        </w:rPr>
        <w:t xml:space="preserve">COD </w:t>
      </w:r>
      <w:r w:rsidR="009142C0">
        <w:rPr>
          <w:bCs/>
          <w:szCs w:val="18"/>
        </w:rPr>
        <w:t>Cure Plan</w:t>
      </w:r>
      <w:r>
        <w:fldChar w:fldCharType="end"/>
      </w:r>
      <w:r>
        <w:t>”) and LTES Operator does not:</w:t>
      </w:r>
    </w:p>
    <w:p w:rsidR="00A37D3B" w:rsidP="00A37D3B" w14:paraId="78FE1F9E" w14:textId="2C0A7BB0">
      <w:pPr>
        <w:pStyle w:val="Heading5"/>
        <w:numPr>
          <w:ilvl w:val="4"/>
          <w:numId w:val="19"/>
        </w:numPr>
      </w:pPr>
      <w:r>
        <w:t xml:space="preserve">submit a Draft COD Cure Plan that is approved by SFV in accordance with clause </w:t>
      </w:r>
      <w:r>
        <w:fldChar w:fldCharType="begin"/>
      </w:r>
      <w:r>
        <w:instrText xml:space="preserve"> REF _Ref207281711 \w \h </w:instrText>
      </w:r>
      <w:r>
        <w:fldChar w:fldCharType="separate"/>
      </w:r>
      <w:r w:rsidR="009142C0">
        <w:t>4.5(b)</w:t>
      </w:r>
      <w:r>
        <w:fldChar w:fldCharType="end"/>
      </w:r>
      <w:r>
        <w:t xml:space="preserve"> (“</w:t>
      </w:r>
      <w:r>
        <w:fldChar w:fldCharType="begin"/>
      </w:r>
      <w:r>
        <w:instrText xml:space="preserve"> REF _Ref207281693 \h </w:instrText>
      </w:r>
      <w:r>
        <w:fldChar w:fldCharType="separate"/>
      </w:r>
      <w:r w:rsidRPr="00AD521D" w:rsidR="009142C0">
        <w:rPr>
          <w:bCs/>
          <w:szCs w:val="18"/>
        </w:rPr>
        <w:t xml:space="preserve">COD </w:t>
      </w:r>
      <w:r w:rsidR="009142C0">
        <w:rPr>
          <w:bCs/>
          <w:szCs w:val="18"/>
        </w:rPr>
        <w:t>Cure Plan</w:t>
      </w:r>
      <w:r>
        <w:fldChar w:fldCharType="end"/>
      </w:r>
      <w:r>
        <w:t>”);</w:t>
      </w:r>
    </w:p>
    <w:p w:rsidR="00A37D3B" w:rsidP="00A37D3B" w14:paraId="5DDA5933" w14:textId="77777777">
      <w:pPr>
        <w:pStyle w:val="Heading5"/>
        <w:numPr>
          <w:ilvl w:val="4"/>
          <w:numId w:val="19"/>
        </w:numPr>
      </w:pPr>
      <w:bookmarkStart w:id="274" w:name="_Ref207282200"/>
      <w:r>
        <w:t>satisfy the Service Conditions by the relevant date set out in the COD Cure Plan; or</w:t>
      </w:r>
      <w:bookmarkEnd w:id="274"/>
    </w:p>
    <w:p w:rsidR="00352786" w:rsidP="00A37D3B" w14:paraId="05F19B07" w14:textId="1384EE06">
      <w:pPr>
        <w:pStyle w:val="Heading5"/>
        <w:numPr>
          <w:ilvl w:val="4"/>
          <w:numId w:val="19"/>
        </w:numPr>
      </w:pPr>
      <w:r>
        <w:t xml:space="preserve">commence and comply with the COD Cure Plan in all material respects, and does not remedy that failure (other than to satisfy the Service Conditions by the relevant date, in which case subparagraph </w:t>
      </w:r>
      <w:r w:rsidR="001263CD">
        <w:fldChar w:fldCharType="begin"/>
      </w:r>
      <w:r w:rsidR="001263CD">
        <w:instrText xml:space="preserve"> REF _Ref207282200 \n \h </w:instrText>
      </w:r>
      <w:r w:rsidR="001263CD">
        <w:fldChar w:fldCharType="separate"/>
      </w:r>
      <w:r w:rsidR="009142C0">
        <w:t>(B)</w:t>
      </w:r>
      <w:r w:rsidR="001263CD">
        <w:fldChar w:fldCharType="end"/>
      </w:r>
      <w:r w:rsidR="001263CD">
        <w:t xml:space="preserve"> </w:t>
      </w:r>
      <w:r>
        <w:t>applies) within 20 Business Days after notice from SFV</w:t>
      </w:r>
      <w:r w:rsidR="00184C72">
        <w:t>.</w:t>
      </w:r>
    </w:p>
    <w:p w:rsidR="001263CD" w:rsidP="001263CD" w14:paraId="77F22DA1" w14:textId="613793F9">
      <w:pPr>
        <w:pStyle w:val="Heading3"/>
        <w:numPr>
          <w:ilvl w:val="2"/>
          <w:numId w:val="19"/>
        </w:numPr>
      </w:pPr>
      <w:bookmarkStart w:id="275" w:name="_Ref207616933"/>
      <w:r>
        <w:t xml:space="preserve">SFV must not terminate this agreement pursuant to paragraph (a) if LTES Operator has submitted a Draft COD Cure Plan to SFV under clause </w:t>
      </w:r>
      <w:r>
        <w:fldChar w:fldCharType="begin"/>
      </w:r>
      <w:r>
        <w:instrText xml:space="preserve"> REF _Ref207281711 \w \h </w:instrText>
      </w:r>
      <w:r>
        <w:fldChar w:fldCharType="separate"/>
      </w:r>
      <w:r w:rsidR="009142C0">
        <w:t>4.5(b)</w:t>
      </w:r>
      <w:r>
        <w:fldChar w:fldCharType="end"/>
      </w:r>
      <w:r>
        <w:t xml:space="preserve"> (“</w:t>
      </w:r>
      <w:r>
        <w:fldChar w:fldCharType="begin"/>
      </w:r>
      <w:r>
        <w:instrText xml:space="preserve"> REF _Ref207281693 \h </w:instrText>
      </w:r>
      <w:r>
        <w:fldChar w:fldCharType="separate"/>
      </w:r>
      <w:r w:rsidRPr="00AD521D" w:rsidR="009142C0">
        <w:rPr>
          <w:bCs/>
          <w:szCs w:val="18"/>
        </w:rPr>
        <w:t xml:space="preserve">COD </w:t>
      </w:r>
      <w:r w:rsidR="009142C0">
        <w:rPr>
          <w:bCs/>
          <w:szCs w:val="18"/>
        </w:rPr>
        <w:t>Cure Plan</w:t>
      </w:r>
      <w:r>
        <w:fldChar w:fldCharType="end"/>
      </w:r>
      <w:r>
        <w:t xml:space="preserve">”) and SFV has not yet approved or rejected the Draft COD Cure Plan under clause </w:t>
      </w:r>
      <w:r>
        <w:fldChar w:fldCharType="begin"/>
      </w:r>
      <w:r>
        <w:instrText xml:space="preserve"> REF _Ref207281829 \w \h </w:instrText>
      </w:r>
      <w:r>
        <w:fldChar w:fldCharType="separate"/>
      </w:r>
      <w:r w:rsidR="009142C0">
        <w:t>4.5(c)</w:t>
      </w:r>
      <w:r>
        <w:fldChar w:fldCharType="end"/>
      </w:r>
      <w:r>
        <w:t>.</w:t>
      </w:r>
      <w:bookmarkEnd w:id="275"/>
      <w:r>
        <w:t xml:space="preserve"> </w:t>
      </w:r>
    </w:p>
    <w:p w:rsidR="002B289A" w:rsidRPr="009A759E" w:rsidP="00BF4C34" w14:paraId="3EFE80AA" w14:textId="77777777">
      <w:pPr>
        <w:pStyle w:val="Heading2"/>
        <w:numPr>
          <w:ilvl w:val="1"/>
          <w:numId w:val="19"/>
        </w:numPr>
      </w:pPr>
      <w:bookmarkStart w:id="276" w:name="_Ref207208944"/>
      <w:bookmarkStart w:id="277" w:name="_Ref207208949"/>
      <w:bookmarkStart w:id="278" w:name="_Ref207208959"/>
      <w:bookmarkStart w:id="279" w:name="_Ref207208966"/>
      <w:bookmarkStart w:id="280" w:name="_Toc211333434"/>
      <w:r>
        <w:t>Construction reporting</w:t>
      </w:r>
      <w:bookmarkEnd w:id="276"/>
      <w:bookmarkEnd w:id="277"/>
      <w:bookmarkEnd w:id="278"/>
      <w:bookmarkEnd w:id="279"/>
      <w:bookmarkEnd w:id="280"/>
    </w:p>
    <w:p w:rsidR="002B289A" w:rsidRPr="00AD5A39" w:rsidP="002B289A" w14:paraId="449AD326" w14:textId="6A5E88C8">
      <w:pPr>
        <w:pStyle w:val="Heading3"/>
      </w:pPr>
      <w:bookmarkStart w:id="281" w:name="_9kMKJ5YVtAGA6DKG"/>
      <w:bookmarkStart w:id="282" w:name="_Ref103345445"/>
      <w:bookmarkEnd w:id="281"/>
      <w:r>
        <w:t>LTES Operator</w:t>
      </w:r>
      <w:r w:rsidRPr="00AD5A39">
        <w:t xml:space="preserve"> must provide</w:t>
      </w:r>
      <w:r>
        <w:t xml:space="preserve">, within 20 Business Days after the end of each </w:t>
      </w:r>
      <w:r w:rsidR="00770B21">
        <w:t>Quarter</w:t>
      </w:r>
      <w:r>
        <w:t xml:space="preserve">, </w:t>
      </w:r>
      <w:r w:rsidRPr="00AD5A39">
        <w:t xml:space="preserve">a quarterly report that </w:t>
      </w:r>
      <w:r>
        <w:t>sets out</w:t>
      </w:r>
      <w:r w:rsidRPr="00AD5A39">
        <w:t xml:space="preserve"> the following information</w:t>
      </w:r>
      <w:r>
        <w:t xml:space="preserve"> with reasonable supporting details</w:t>
      </w:r>
      <w:r w:rsidRPr="00AD5A39">
        <w:t>:</w:t>
      </w:r>
      <w:bookmarkEnd w:id="282"/>
    </w:p>
    <w:p w:rsidR="00770B21" w:rsidP="002B289A" w14:paraId="736F7AA1" w14:textId="25FD7B4B">
      <w:pPr>
        <w:pStyle w:val="Heading4"/>
      </w:pPr>
      <w:bookmarkStart w:id="283" w:name="_Ref207283262"/>
      <w:r>
        <w:t>the date on which LTES Operator expects that it will satisfy all of the Service Conditions;</w:t>
      </w:r>
      <w:bookmarkEnd w:id="283"/>
      <w:r>
        <w:t xml:space="preserve"> </w:t>
      </w:r>
    </w:p>
    <w:p w:rsidR="002B289A" w:rsidRPr="00AD5A39" w:rsidP="002B289A" w14:paraId="02A32709" w14:textId="671D8B22">
      <w:pPr>
        <w:pStyle w:val="Heading4"/>
      </w:pPr>
      <w:r>
        <w:t>the</w:t>
      </w:r>
      <w:r w:rsidRPr="00AD5A39">
        <w:t xml:space="preserve"> progress of </w:t>
      </w:r>
      <w:r>
        <w:t>Construction</w:t>
      </w:r>
      <w:r w:rsidRPr="00AD5A39">
        <w:t xml:space="preserve"> and information about events </w:t>
      </w:r>
      <w:r>
        <w:t>LTES Operator</w:t>
      </w:r>
      <w:r w:rsidRPr="00AD5A39">
        <w:t xml:space="preserve"> considers may </w:t>
      </w:r>
      <w:r>
        <w:t>prevent</w:t>
      </w:r>
      <w:r w:rsidRPr="00AD5A39">
        <w:t xml:space="preserve"> the satisfaction of the </w:t>
      </w:r>
      <w:r>
        <w:t>Service Condition</w:t>
      </w:r>
      <w:r w:rsidRPr="00AD5A39">
        <w:t>s</w:t>
      </w:r>
      <w:r>
        <w:t xml:space="preserve"> by the COD Sunset Date</w:t>
      </w:r>
      <w:r w:rsidRPr="00AD5A39">
        <w:t xml:space="preserve">; </w:t>
      </w:r>
    </w:p>
    <w:p w:rsidR="002B289A" w:rsidP="002B289A" w14:paraId="481D29A9" w14:textId="77777777">
      <w:pPr>
        <w:pStyle w:val="Heading4"/>
      </w:pPr>
      <w:r>
        <w:t xml:space="preserve">the </w:t>
      </w:r>
      <w:r w:rsidRPr="00AD5A39">
        <w:t xml:space="preserve">progress </w:t>
      </w:r>
      <w:r>
        <w:t>in obtaining</w:t>
      </w:r>
      <w:r w:rsidRPr="00AD5A39">
        <w:t xml:space="preserve"> </w:t>
      </w:r>
      <w:r>
        <w:t>a</w:t>
      </w:r>
      <w:r w:rsidRPr="00AD5A39">
        <w:t xml:space="preserve">uthorisations required for the </w:t>
      </w:r>
      <w:r>
        <w:t xml:space="preserve">Construction </w:t>
      </w:r>
      <w:r w:rsidRPr="00AD5A39">
        <w:t>of the Project</w:t>
      </w:r>
      <w:r>
        <w:t xml:space="preserve">; </w:t>
      </w:r>
    </w:p>
    <w:p w:rsidR="002B289A" w:rsidRPr="00AD5A39" w:rsidP="002B289A" w14:paraId="21D40460" w14:textId="77777777">
      <w:pPr>
        <w:pStyle w:val="Heading4"/>
      </w:pPr>
      <w:r>
        <w:t xml:space="preserve">any </w:t>
      </w:r>
      <w:r w:rsidRPr="00AD5A39">
        <w:t xml:space="preserve">proposed changes to the scope of </w:t>
      </w:r>
      <w:r>
        <w:t xml:space="preserve">the </w:t>
      </w:r>
      <w:r w:rsidRPr="00AD5A39">
        <w:t xml:space="preserve">Project; </w:t>
      </w:r>
    </w:p>
    <w:p w:rsidR="002B289A" w:rsidRPr="00AD5A39" w:rsidP="002B289A" w14:paraId="5DB8A865" w14:textId="77777777">
      <w:pPr>
        <w:pStyle w:val="Heading4"/>
      </w:pPr>
      <w:r w:rsidRPr="00AD5A39">
        <w:t>complaints received</w:t>
      </w:r>
      <w:r>
        <w:t xml:space="preserve"> or legal proceedings in relation to the Project</w:t>
      </w:r>
      <w:r w:rsidRPr="00AD5A39">
        <w:t xml:space="preserve">; </w:t>
      </w:r>
    </w:p>
    <w:p w:rsidR="002B289A" w:rsidP="002B289A" w14:paraId="10211C83" w14:textId="77777777">
      <w:pPr>
        <w:pStyle w:val="Heading4"/>
      </w:pPr>
      <w:r>
        <w:t>any matter which constitutes a material breach, or could constitute a material breach, of LTES Operator’s obligations under this agreement; and</w:t>
      </w:r>
    </w:p>
    <w:p w:rsidR="002B289A" w:rsidP="002B289A" w14:paraId="614F7DB1" w14:textId="77777777">
      <w:pPr>
        <w:pStyle w:val="Heading4"/>
      </w:pPr>
      <w:bookmarkStart w:id="284" w:name="_Ref100060976"/>
      <w:r>
        <w:t>any other matter reasonably requested in writing by SFV, which may include information that is:</w:t>
      </w:r>
      <w:bookmarkEnd w:id="284"/>
    </w:p>
    <w:p w:rsidR="002B289A" w:rsidP="002B289A" w14:paraId="4195E0AB" w14:textId="77777777">
      <w:pPr>
        <w:pStyle w:val="Heading5"/>
      </w:pPr>
      <w:r>
        <w:t>reasonably necessary for SFV to discharge its rights and obligations under this agreement; or</w:t>
      </w:r>
    </w:p>
    <w:p w:rsidR="002B289A" w:rsidP="002B289A" w14:paraId="2DD8D325" w14:textId="77777777">
      <w:pPr>
        <w:pStyle w:val="Heading5"/>
      </w:pPr>
      <w:r>
        <w:t xml:space="preserve">required under the EII Act or as required </w:t>
      </w:r>
      <w:r w:rsidRPr="00EA6124">
        <w:t>by a Government Authority</w:t>
      </w:r>
      <w:r>
        <w:t xml:space="preserve"> (and notified to SFV or LTES Operator) in respect of the Project.</w:t>
      </w:r>
    </w:p>
    <w:p w:rsidR="00770B21" w:rsidP="002B289A" w14:paraId="672FEED6" w14:textId="2759E806">
      <w:pPr>
        <w:pStyle w:val="Heading3"/>
      </w:pPr>
      <w:bookmarkStart w:id="285" w:name="_Ref207283335"/>
      <w:r>
        <w:t xml:space="preserve">SFV may request that LTES Operator provide monthly reports under paragraph </w:t>
      </w:r>
      <w:r w:rsidR="00725F6F">
        <w:fldChar w:fldCharType="begin"/>
      </w:r>
      <w:r w:rsidR="00725F6F">
        <w:instrText xml:space="preserve"> REF _Ref103345445 \n \h </w:instrText>
      </w:r>
      <w:r w:rsidR="00725F6F">
        <w:fldChar w:fldCharType="separate"/>
      </w:r>
      <w:r w:rsidR="009142C0">
        <w:t>(a)</w:t>
      </w:r>
      <w:r w:rsidR="00725F6F">
        <w:fldChar w:fldCharType="end"/>
      </w:r>
      <w:r>
        <w:t xml:space="preserve"> and, if requested by SFV, LTES Operator must provide, within 10 Business Days after the end of each month, a monthly report that sets out the information in subparagraphs (a)</w:t>
      </w:r>
      <w:r w:rsidR="00725F6F">
        <w:fldChar w:fldCharType="begin"/>
      </w:r>
      <w:r w:rsidR="00725F6F">
        <w:instrText xml:space="preserve"> REF _Ref207283262 \n \h </w:instrText>
      </w:r>
      <w:r w:rsidR="00725F6F">
        <w:fldChar w:fldCharType="separate"/>
      </w:r>
      <w:r w:rsidR="009142C0">
        <w:t>(</w:t>
      </w:r>
      <w:r w:rsidR="009142C0">
        <w:t>i</w:t>
      </w:r>
      <w:r w:rsidR="009142C0">
        <w:t>)</w:t>
      </w:r>
      <w:r w:rsidR="00725F6F">
        <w:fldChar w:fldCharType="end"/>
      </w:r>
      <w:r w:rsidR="00725F6F">
        <w:t xml:space="preserve"> to </w:t>
      </w:r>
      <w:r w:rsidR="00725F6F">
        <w:fldChar w:fldCharType="begin"/>
      </w:r>
      <w:r w:rsidR="00725F6F">
        <w:instrText xml:space="preserve"> REF _Ref100060976 \n \h </w:instrText>
      </w:r>
      <w:r w:rsidR="00725F6F">
        <w:fldChar w:fldCharType="separate"/>
      </w:r>
      <w:r w:rsidR="009142C0">
        <w:t>(vii)</w:t>
      </w:r>
      <w:r w:rsidR="00725F6F">
        <w:fldChar w:fldCharType="end"/>
      </w:r>
      <w:r w:rsidR="00725F6F">
        <w:t xml:space="preserve"> with reasonable supporting details.</w:t>
      </w:r>
      <w:bookmarkEnd w:id="285"/>
      <w:r w:rsidR="00725F6F">
        <w:t xml:space="preserve"> </w:t>
      </w:r>
    </w:p>
    <w:p w:rsidR="00725F6F" w:rsidP="00725F6F" w14:paraId="657FEFBE" w14:textId="4430E8D7">
      <w:pPr>
        <w:pStyle w:val="Heading3"/>
        <w:numPr>
          <w:ilvl w:val="0"/>
          <w:numId w:val="0"/>
        </w:numPr>
        <w:ind w:left="1474"/>
      </w:pPr>
      <w:r>
        <w:t xml:space="preserve">If LTES Operator is required under this paragraph </w:t>
      </w:r>
      <w:r>
        <w:fldChar w:fldCharType="begin"/>
      </w:r>
      <w:r>
        <w:instrText xml:space="preserve"> REF _Ref207283335 \n \h </w:instrText>
      </w:r>
      <w:r>
        <w:fldChar w:fldCharType="separate"/>
      </w:r>
      <w:r w:rsidR="009142C0">
        <w:t>(b)</w:t>
      </w:r>
      <w:r>
        <w:fldChar w:fldCharType="end"/>
      </w:r>
      <w:r>
        <w:t xml:space="preserve"> to provide monthly reports, then LTES Operator is not required to separately provide quarterly reports under paragraph </w:t>
      </w:r>
      <w:r>
        <w:fldChar w:fldCharType="begin"/>
      </w:r>
      <w:r>
        <w:instrText xml:space="preserve"> REF _Ref103345445 \n \h </w:instrText>
      </w:r>
      <w:r>
        <w:fldChar w:fldCharType="separate"/>
      </w:r>
      <w:r w:rsidR="009142C0">
        <w:t>(a)</w:t>
      </w:r>
      <w:r>
        <w:fldChar w:fldCharType="end"/>
      </w:r>
      <w:r>
        <w:t xml:space="preserve"> until SFV notifies LTES Operator that LTES Operator may revert to providing quarterly reports under paragraph </w:t>
      </w:r>
      <w:r>
        <w:fldChar w:fldCharType="begin"/>
      </w:r>
      <w:r>
        <w:instrText xml:space="preserve"> REF _Ref103345445 \n \h </w:instrText>
      </w:r>
      <w:r>
        <w:fldChar w:fldCharType="separate"/>
      </w:r>
      <w:r w:rsidR="009142C0">
        <w:t>(a)</w:t>
      </w:r>
      <w:r>
        <w:fldChar w:fldCharType="end"/>
      </w:r>
      <w:r>
        <w:t xml:space="preserve">. </w:t>
      </w:r>
    </w:p>
    <w:p w:rsidR="002B289A" w:rsidP="002B289A" w14:paraId="7228EFCE" w14:textId="6A6AF793">
      <w:pPr>
        <w:pStyle w:val="Heading3"/>
      </w:pPr>
      <w:r w:rsidRPr="29D99465">
        <w:t>A</w:t>
      </w:r>
      <w:r>
        <w:rPr>
          <w:szCs w:val="18"/>
        </w:rPr>
        <w:t xml:space="preserve"> </w:t>
      </w:r>
      <w:r w:rsidRPr="29D99465">
        <w:t xml:space="preserve">report provided under </w:t>
      </w:r>
      <w:r>
        <w:t xml:space="preserve">paragraph </w:t>
      </w:r>
      <w:r>
        <w:fldChar w:fldCharType="begin"/>
      </w:r>
      <w:r>
        <w:instrText xml:space="preserve"> REF _Ref103345445 \n \h </w:instrText>
      </w:r>
      <w:r>
        <w:fldChar w:fldCharType="separate"/>
      </w:r>
      <w:r w:rsidR="009142C0">
        <w:t>(a)</w:t>
      </w:r>
      <w:r>
        <w:fldChar w:fldCharType="end"/>
      </w:r>
      <w:r w:rsidRPr="29D99465">
        <w:t xml:space="preserve"> must be</w:t>
      </w:r>
      <w:r>
        <w:rPr>
          <w:szCs w:val="18"/>
        </w:rPr>
        <w:t>:</w:t>
      </w:r>
    </w:p>
    <w:p w:rsidR="002B289A" w:rsidP="002B289A" w14:paraId="2784A8F9" w14:textId="77777777">
      <w:pPr>
        <w:pStyle w:val="Heading4"/>
        <w:rPr>
          <w:szCs w:val="18"/>
        </w:rPr>
      </w:pPr>
      <w:r w:rsidRPr="00EE2882">
        <w:rPr>
          <w:szCs w:val="18"/>
        </w:rPr>
        <w:t>in a reporting format specified by SFV</w:t>
      </w:r>
      <w:r>
        <w:rPr>
          <w:szCs w:val="18"/>
        </w:rPr>
        <w:t xml:space="preserve"> from time to time;</w:t>
      </w:r>
      <w:r w:rsidRPr="00EE2882">
        <w:rPr>
          <w:szCs w:val="18"/>
        </w:rPr>
        <w:t xml:space="preserve"> and </w:t>
      </w:r>
    </w:p>
    <w:p w:rsidR="002B289A" w:rsidRPr="00EE2882" w:rsidP="002B289A" w14:paraId="27532B1B" w14:textId="77777777">
      <w:pPr>
        <w:pStyle w:val="Heading4"/>
        <w:rPr>
          <w:szCs w:val="18"/>
        </w:rPr>
      </w:pPr>
      <w:r>
        <w:rPr>
          <w:szCs w:val="18"/>
        </w:rPr>
        <w:t>certified</w:t>
      </w:r>
      <w:r w:rsidRPr="00EE2882">
        <w:rPr>
          <w:szCs w:val="18"/>
        </w:rPr>
        <w:t xml:space="preserve"> by a director of </w:t>
      </w:r>
      <w:r>
        <w:rPr>
          <w:szCs w:val="18"/>
        </w:rPr>
        <w:t>LTES Operator</w:t>
      </w:r>
      <w:r w:rsidRPr="00EE2882">
        <w:rPr>
          <w:szCs w:val="18"/>
        </w:rPr>
        <w:t xml:space="preserve"> to be true</w:t>
      </w:r>
      <w:r>
        <w:rPr>
          <w:szCs w:val="18"/>
        </w:rPr>
        <w:t xml:space="preserve"> and</w:t>
      </w:r>
      <w:r w:rsidRPr="00EE2882">
        <w:rPr>
          <w:szCs w:val="18"/>
        </w:rPr>
        <w:t xml:space="preserve"> correct. </w:t>
      </w:r>
    </w:p>
    <w:p w:rsidR="002B289A" w:rsidP="002B289A" w14:paraId="3CA96BB2" w14:textId="77777777">
      <w:pPr>
        <w:pStyle w:val="Heading3"/>
        <w:keepNext/>
        <w:rPr>
          <w:szCs w:val="18"/>
        </w:rPr>
      </w:pPr>
      <w:r>
        <w:rPr>
          <w:szCs w:val="18"/>
        </w:rPr>
        <w:t xml:space="preserve">LTES Operator must notify SFV: </w:t>
      </w:r>
    </w:p>
    <w:p w:rsidR="002B289A" w:rsidP="002B289A" w14:paraId="4A95710B" w14:textId="77777777">
      <w:pPr>
        <w:pStyle w:val="Heading4"/>
        <w:rPr>
          <w:szCs w:val="18"/>
        </w:rPr>
      </w:pPr>
      <w:r>
        <w:rPr>
          <w:szCs w:val="18"/>
        </w:rPr>
        <w:t xml:space="preserve">within 2 Business Days, of the occurrence of a death or serious injury related to the Project; </w:t>
      </w:r>
    </w:p>
    <w:p w:rsidR="002B289A" w:rsidP="002B289A" w14:paraId="621E839E" w14:textId="77777777">
      <w:pPr>
        <w:pStyle w:val="Heading4"/>
        <w:rPr>
          <w:szCs w:val="18"/>
        </w:rPr>
      </w:pPr>
      <w:r>
        <w:rPr>
          <w:szCs w:val="18"/>
        </w:rPr>
        <w:t>within 5 Business Days, of LTES Operator becoming aware of any breach of LTES Operator’s material obligations under this agreement; and</w:t>
      </w:r>
    </w:p>
    <w:p w:rsidR="002B289A" w:rsidP="002B289A" w14:paraId="47AC2F52" w14:textId="77777777">
      <w:pPr>
        <w:pStyle w:val="Heading4"/>
        <w:rPr>
          <w:szCs w:val="18"/>
        </w:rPr>
      </w:pPr>
      <w:r>
        <w:rPr>
          <w:szCs w:val="18"/>
        </w:rPr>
        <w:t xml:space="preserve">within 10 Business Days, of the occurrence of a dangerous incident or a complaint made in relation to contamination, environmental harm or breach of any environmental law. </w:t>
      </w:r>
    </w:p>
    <w:p w:rsidR="002B289A" w:rsidRPr="00464ED7" w:rsidP="002B289A" w14:paraId="33A03E59" w14:textId="7D3B5BBB">
      <w:pPr>
        <w:pStyle w:val="Heading3"/>
      </w:pPr>
      <w:r w:rsidRPr="29D99465">
        <w:t xml:space="preserve">LTES Operator acknowledges that the provision of any false or </w:t>
      </w:r>
      <w:r w:rsidRPr="004C0389">
        <w:t>misleading</w:t>
      </w:r>
      <w:r w:rsidRPr="29D99465">
        <w:t xml:space="preserve"> information by it under this clause </w:t>
      </w:r>
      <w:r w:rsidR="0011518D">
        <w:fldChar w:fldCharType="begin"/>
      </w:r>
      <w:r w:rsidR="0011518D">
        <w:instrText xml:space="preserve"> REF _Ref207208959 \w \h </w:instrText>
      </w:r>
      <w:r w:rsidR="0011518D">
        <w:fldChar w:fldCharType="separate"/>
      </w:r>
      <w:r w:rsidR="009142C0">
        <w:t>4.7</w:t>
      </w:r>
      <w:r w:rsidR="0011518D">
        <w:fldChar w:fldCharType="end"/>
      </w:r>
      <w:r w:rsidR="0011518D">
        <w:t xml:space="preserve"> </w:t>
      </w:r>
      <w:r>
        <w:t>(“</w:t>
      </w:r>
      <w:r w:rsidR="0011518D">
        <w:fldChar w:fldCharType="begin"/>
      </w:r>
      <w:r w:rsidR="0011518D">
        <w:instrText xml:space="preserve"> REF _Ref207208966 \h </w:instrText>
      </w:r>
      <w:r w:rsidR="0011518D">
        <w:fldChar w:fldCharType="separate"/>
      </w:r>
      <w:r w:rsidR="009142C0">
        <w:t>Construction reporting</w:t>
      </w:r>
      <w:r w:rsidR="0011518D">
        <w:fldChar w:fldCharType="end"/>
      </w:r>
      <w:r>
        <w:t xml:space="preserve">”) </w:t>
      </w:r>
      <w:r w:rsidRPr="29D99465">
        <w:t>is a breach of LTES Operator’s obligations under this agreement and may constitute an offence under section 74 of the EII Act.</w:t>
      </w:r>
    </w:p>
    <w:p w:rsidR="00FA3E6D" w14:paraId="0ADB351E" w14:textId="0C5531D0">
      <w:r>
        <w:br w:type="page"/>
      </w:r>
    </w:p>
    <w:p w:rsidR="00CF20E7" w:rsidRPr="00ED79ED" w:rsidP="00EA2618" w14:paraId="23610DAD" w14:textId="4FB650D3">
      <w:pPr>
        <w:pStyle w:val="PartHeading"/>
      </w:pPr>
      <w:bookmarkStart w:id="286" w:name="_Toc108021434"/>
      <w:bookmarkStart w:id="287" w:name="_Toc108090097"/>
      <w:bookmarkStart w:id="288" w:name="_Toc108105589"/>
      <w:bookmarkStart w:id="289" w:name="_Toc108176314"/>
      <w:bookmarkStart w:id="290" w:name="_Toc108436508"/>
      <w:bookmarkStart w:id="291" w:name="_Toc108454935"/>
      <w:bookmarkStart w:id="292" w:name="_Toc108021435"/>
      <w:bookmarkStart w:id="293" w:name="_Toc108090098"/>
      <w:bookmarkStart w:id="294" w:name="_Toc108105590"/>
      <w:bookmarkStart w:id="295" w:name="_Toc108176315"/>
      <w:bookmarkStart w:id="296" w:name="_Toc108436509"/>
      <w:bookmarkStart w:id="297" w:name="_Toc108454936"/>
      <w:bookmarkStart w:id="298" w:name="_9kR3WTr8HB4CFH"/>
      <w:bookmarkStart w:id="299" w:name="_Toc108021436"/>
      <w:bookmarkStart w:id="300" w:name="_Toc108090099"/>
      <w:bookmarkStart w:id="301" w:name="_Toc108105591"/>
      <w:bookmarkStart w:id="302" w:name="_Toc108176316"/>
      <w:bookmarkStart w:id="303" w:name="_Toc108436510"/>
      <w:bookmarkStart w:id="304" w:name="_Toc108454937"/>
      <w:bookmarkStart w:id="305" w:name="_Toc108021437"/>
      <w:bookmarkStart w:id="306" w:name="_Toc108090100"/>
      <w:bookmarkStart w:id="307" w:name="_Toc108105592"/>
      <w:bookmarkStart w:id="308" w:name="_Toc108176317"/>
      <w:bookmarkStart w:id="309" w:name="_Toc108436511"/>
      <w:bookmarkStart w:id="310" w:name="_Toc108454938"/>
      <w:bookmarkStart w:id="311" w:name="_Toc108021438"/>
      <w:bookmarkStart w:id="312" w:name="_Toc108090101"/>
      <w:bookmarkStart w:id="313" w:name="_Toc108105593"/>
      <w:bookmarkStart w:id="314" w:name="_Toc108176318"/>
      <w:bookmarkStart w:id="315" w:name="_Toc108436512"/>
      <w:bookmarkStart w:id="316" w:name="_Toc108454939"/>
      <w:bookmarkStart w:id="317" w:name="_Toc108021439"/>
      <w:bookmarkStart w:id="318" w:name="_Toc108090102"/>
      <w:bookmarkStart w:id="319" w:name="_Toc108105594"/>
      <w:bookmarkStart w:id="320" w:name="_Toc108176319"/>
      <w:bookmarkStart w:id="321" w:name="_Toc108436513"/>
      <w:bookmarkStart w:id="322" w:name="_Toc108454940"/>
      <w:bookmarkStart w:id="323" w:name="_Toc108021440"/>
      <w:bookmarkStart w:id="324" w:name="_Toc108090103"/>
      <w:bookmarkStart w:id="325" w:name="_Toc108105595"/>
      <w:bookmarkStart w:id="326" w:name="_Toc108176320"/>
      <w:bookmarkStart w:id="327" w:name="_Toc108436514"/>
      <w:bookmarkStart w:id="328" w:name="_Toc108454941"/>
      <w:bookmarkStart w:id="329" w:name="_Toc108021441"/>
      <w:bookmarkStart w:id="330" w:name="_Toc108090104"/>
      <w:bookmarkStart w:id="331" w:name="_Toc108105596"/>
      <w:bookmarkStart w:id="332" w:name="_Toc108176321"/>
      <w:bookmarkStart w:id="333" w:name="_Toc108436515"/>
      <w:bookmarkStart w:id="334" w:name="_Toc108454942"/>
      <w:bookmarkStart w:id="335" w:name="_Toc108021443"/>
      <w:bookmarkStart w:id="336" w:name="_Toc108090106"/>
      <w:bookmarkStart w:id="337" w:name="_Toc108105598"/>
      <w:bookmarkStart w:id="338" w:name="_Toc108176323"/>
      <w:bookmarkStart w:id="339" w:name="_Toc108436517"/>
      <w:bookmarkStart w:id="340" w:name="_Toc108454944"/>
      <w:bookmarkStart w:id="341" w:name="_Toc108021444"/>
      <w:bookmarkStart w:id="342" w:name="_Toc108090107"/>
      <w:bookmarkStart w:id="343" w:name="_Toc108105599"/>
      <w:bookmarkStart w:id="344" w:name="_Toc108176324"/>
      <w:bookmarkStart w:id="345" w:name="_Toc108436518"/>
      <w:bookmarkStart w:id="346" w:name="_Toc108454945"/>
      <w:bookmarkStart w:id="347" w:name="_Toc108021445"/>
      <w:bookmarkStart w:id="348" w:name="_Toc108090108"/>
      <w:bookmarkStart w:id="349" w:name="_Toc108105600"/>
      <w:bookmarkStart w:id="350" w:name="_Toc108176325"/>
      <w:bookmarkStart w:id="351" w:name="_Toc108436519"/>
      <w:bookmarkStart w:id="352" w:name="_Toc108454946"/>
      <w:bookmarkStart w:id="353" w:name="_Toc108090110"/>
      <w:bookmarkStart w:id="354" w:name="_Toc108105602"/>
      <w:bookmarkStart w:id="355" w:name="_Toc108176326"/>
      <w:bookmarkStart w:id="356" w:name="_Toc108436520"/>
      <w:bookmarkStart w:id="357" w:name="_Toc108454947"/>
      <w:bookmarkStart w:id="358" w:name="_Toc106904409"/>
      <w:bookmarkStart w:id="359" w:name="_9kR3WTrAG8458j9tGp9LjTy7"/>
      <w:bookmarkStart w:id="360" w:name="_Toc124953327"/>
      <w:bookmarkStart w:id="361" w:name="_Toc124968861"/>
      <w:bookmarkStart w:id="362" w:name="_Toc126857794"/>
      <w:bookmarkStart w:id="363" w:name="_Toc127612669"/>
      <w:bookmarkStart w:id="364" w:name="_Toc21133343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t>Term</w:t>
      </w:r>
      <w:bookmarkStart w:id="365" w:name="_Toc124971115"/>
      <w:bookmarkEnd w:id="359"/>
      <w:bookmarkEnd w:id="360"/>
      <w:bookmarkEnd w:id="361"/>
      <w:bookmarkEnd w:id="362"/>
      <w:bookmarkEnd w:id="363"/>
      <w:bookmarkEnd w:id="365"/>
      <w:bookmarkEnd w:id="364"/>
    </w:p>
    <w:p w:rsidR="003C6447" w:rsidP="000C003F" w14:paraId="5D566C94" w14:textId="77777777">
      <w:pPr>
        <w:pStyle w:val="Heading1"/>
        <w:numPr>
          <w:ilvl w:val="0"/>
          <w:numId w:val="48"/>
        </w:numPr>
      </w:pPr>
      <w:bookmarkStart w:id="366" w:name="_9kR3WTr8E84BHE"/>
      <w:bookmarkStart w:id="367" w:name="_Ref493324294"/>
      <w:bookmarkStart w:id="368" w:name="_Toc515358771"/>
      <w:bookmarkStart w:id="369" w:name="_Toc515470176"/>
      <w:bookmarkStart w:id="370" w:name="_Toc211333436"/>
      <w:bookmarkEnd w:id="366"/>
      <w:r>
        <w:t>Term</w:t>
      </w:r>
      <w:bookmarkEnd w:id="367"/>
      <w:bookmarkEnd w:id="368"/>
      <w:bookmarkEnd w:id="369"/>
      <w:bookmarkEnd w:id="370"/>
    </w:p>
    <w:p w:rsidR="00262925" w:rsidRPr="00262925" w:rsidP="00CB5390" w14:paraId="57905596" w14:textId="77777777">
      <w:pPr>
        <w:pStyle w:val="Heading2"/>
      </w:pPr>
      <w:bookmarkStart w:id="371" w:name="_9kR3WTr8E84BIE"/>
      <w:bookmarkStart w:id="372" w:name="_Toc211333437"/>
      <w:bookmarkEnd w:id="371"/>
      <w:r>
        <w:t>Term</w:t>
      </w:r>
      <w:bookmarkEnd w:id="372"/>
    </w:p>
    <w:p w:rsidR="00CF20E7" w:rsidP="00411F07" w14:paraId="573043F1" w14:textId="20138A5D">
      <w:pPr>
        <w:pStyle w:val="Indent2"/>
      </w:pPr>
      <w:bookmarkStart w:id="373" w:name="_Toc492494170"/>
      <w:bookmarkStart w:id="374" w:name="_Toc515358772"/>
      <w:bookmarkStart w:id="375" w:name="_Toc515358792"/>
      <w:bookmarkStart w:id="376" w:name="_Toc515470185"/>
      <w:bookmarkEnd w:id="373"/>
      <w:r>
        <w:t>T</w:t>
      </w:r>
      <w:r w:rsidR="00B00082">
        <w:t xml:space="preserve">his agreement </w:t>
      </w:r>
      <w:r w:rsidRPr="00F35579" w:rsidR="00B00082">
        <w:t xml:space="preserve">commences </w:t>
      </w:r>
      <w:r w:rsidR="00B252C7">
        <w:t xml:space="preserve">on the </w:t>
      </w:r>
      <w:r w:rsidR="00361509">
        <w:t>Signing</w:t>
      </w:r>
      <w:r w:rsidR="00B252C7">
        <w:t xml:space="preserve"> Date</w:t>
      </w:r>
      <w:r w:rsidR="00B00082">
        <w:t xml:space="preserve"> and, unless terminated earlier, continues until the </w:t>
      </w:r>
      <w:bookmarkStart w:id="377" w:name="_9kMHG5YVt48868ESIoF7uz"/>
      <w:r w:rsidR="006C6C1F">
        <w:t xml:space="preserve">Final </w:t>
      </w:r>
      <w:r w:rsidR="002E41A5">
        <w:t>Annuity Product</w:t>
      </w:r>
      <w:r w:rsidR="006A1A1E">
        <w:t xml:space="preserve"> </w:t>
      </w:r>
      <w:r w:rsidR="008D6712">
        <w:t>End D</w:t>
      </w:r>
      <w:r w:rsidRPr="00262925" w:rsidR="00591FDC">
        <w:t>ate</w:t>
      </w:r>
      <w:bookmarkEnd w:id="377"/>
      <w:r w:rsidRPr="00262925" w:rsidR="00591FDC">
        <w:t xml:space="preserve"> </w:t>
      </w:r>
      <w:r w:rsidR="008C1FCC">
        <w:t>(</w:t>
      </w:r>
      <w:r w:rsidR="00041233">
        <w:t>“</w:t>
      </w:r>
      <w:r w:rsidR="008C1FCC">
        <w:rPr>
          <w:b/>
          <w:bCs/>
        </w:rPr>
        <w:t>Term</w:t>
      </w:r>
      <w:r w:rsidR="00041233">
        <w:t>”</w:t>
      </w:r>
      <w:r w:rsidR="008C1FCC">
        <w:t>)</w:t>
      </w:r>
      <w:r w:rsidR="00B00082">
        <w:t>.</w:t>
      </w:r>
      <w:bookmarkEnd w:id="374"/>
    </w:p>
    <w:p w:rsidR="00262925" w:rsidP="00CB5390" w14:paraId="71AB5654" w14:textId="77777777">
      <w:pPr>
        <w:pStyle w:val="Heading2"/>
      </w:pPr>
      <w:bookmarkStart w:id="378" w:name="_Ref103246836"/>
      <w:bookmarkStart w:id="379" w:name="_Toc211333438"/>
      <w:r>
        <w:t>First Option Date</w:t>
      </w:r>
      <w:bookmarkEnd w:id="378"/>
      <w:bookmarkEnd w:id="379"/>
    </w:p>
    <w:p w:rsidR="00262925" w:rsidRPr="004F5A56" w:rsidP="00CB5390" w14:paraId="551BD64A" w14:textId="33799782">
      <w:pPr>
        <w:pStyle w:val="Heading3"/>
        <w:rPr>
          <w:szCs w:val="18"/>
        </w:rPr>
      </w:pPr>
      <w:bookmarkStart w:id="380" w:name="_Ref104195347"/>
      <w:r>
        <w:t>T</w:t>
      </w:r>
      <w:r w:rsidRPr="00262925">
        <w:t>he</w:t>
      </w:r>
      <w:r w:rsidRPr="004F5A56">
        <w:rPr>
          <w:b/>
          <w:bCs/>
        </w:rPr>
        <w:t xml:space="preserve"> “First </w:t>
      </w:r>
      <w:r w:rsidRPr="004F5A56">
        <w:rPr>
          <w:b/>
        </w:rPr>
        <w:t>Option</w:t>
      </w:r>
      <w:r w:rsidRPr="004F5A56">
        <w:rPr>
          <w:b/>
          <w:bCs/>
        </w:rPr>
        <w:t xml:space="preserve"> Date” </w:t>
      </w:r>
      <w:r w:rsidRPr="004F5A56">
        <w:rPr>
          <w:szCs w:val="18"/>
        </w:rPr>
        <w:t xml:space="preserve">is the </w:t>
      </w:r>
      <w:r w:rsidRPr="00973716">
        <w:t>earlie</w:t>
      </w:r>
      <w:r w:rsidR="00285FF8">
        <w:t>st</w:t>
      </w:r>
      <w:r w:rsidRPr="004F5A56">
        <w:rPr>
          <w:szCs w:val="18"/>
        </w:rPr>
        <w:t xml:space="preserve"> of:</w:t>
      </w:r>
      <w:bookmarkEnd w:id="380"/>
    </w:p>
    <w:p w:rsidR="00262925" w:rsidRPr="00262925" w:rsidP="00CB5390" w14:paraId="27F8C5CD" w14:textId="77879D83">
      <w:pPr>
        <w:pStyle w:val="Heading4"/>
      </w:pPr>
      <w:bookmarkStart w:id="381" w:name="_Ref124949871"/>
      <w:r w:rsidRPr="004F5A56">
        <w:rPr>
          <w:szCs w:val="18"/>
        </w:rPr>
        <w:t xml:space="preserve">the </w:t>
      </w:r>
      <w:r w:rsidRPr="00973716">
        <w:t>first</w:t>
      </w:r>
      <w:r w:rsidRPr="004F5A56">
        <w:rPr>
          <w:szCs w:val="18"/>
        </w:rPr>
        <w:t xml:space="preserve"> 1 </w:t>
      </w:r>
      <w:r w:rsidRPr="00262925">
        <w:t>July</w:t>
      </w:r>
      <w:r w:rsidRPr="004F5A56">
        <w:rPr>
          <w:szCs w:val="18"/>
        </w:rPr>
        <w:t xml:space="preserve"> occurring </w:t>
      </w:r>
      <w:r w:rsidRPr="00973716">
        <w:t>not</w:t>
      </w:r>
      <w:r w:rsidRPr="00262925">
        <w:t xml:space="preserve"> less than </w:t>
      </w:r>
      <w:r w:rsidR="00AE49ED">
        <w:t>6</w:t>
      </w:r>
      <w:r w:rsidRPr="00262925">
        <w:t xml:space="preserve"> months after the Commercial Operations Date;</w:t>
      </w:r>
      <w:bookmarkEnd w:id="381"/>
      <w:r w:rsidRPr="00262925">
        <w:t xml:space="preserve"> </w:t>
      </w:r>
    </w:p>
    <w:p w:rsidR="00262925" w:rsidP="00CB5390" w14:paraId="0DC9190D" w14:textId="798A1110">
      <w:pPr>
        <w:pStyle w:val="Heading4"/>
      </w:pPr>
      <w:bookmarkStart w:id="382" w:name="_Ref104195348"/>
      <w:r w:rsidRPr="00973716">
        <w:t>the</w:t>
      </w:r>
      <w:r w:rsidRPr="00262925">
        <w:t xml:space="preserve"> first 1 July occurring not less than </w:t>
      </w:r>
      <w:r w:rsidR="00AE49ED">
        <w:t>6</w:t>
      </w:r>
      <w:r w:rsidRPr="00262925">
        <w:t xml:space="preserve"> months after the </w:t>
      </w:r>
      <w:r w:rsidR="00C465E5">
        <w:t>“</w:t>
      </w:r>
      <w:bookmarkStart w:id="383" w:name="_9kR3WTr26649HQprwe65xzZBy3"/>
      <w:r w:rsidRPr="00262925">
        <w:t xml:space="preserve">COD </w:t>
      </w:r>
      <w:r w:rsidRPr="00973716">
        <w:t>Sunset</w:t>
      </w:r>
      <w:r w:rsidRPr="00262925">
        <w:t xml:space="preserve"> Date</w:t>
      </w:r>
      <w:bookmarkEnd w:id="382"/>
      <w:bookmarkEnd w:id="383"/>
      <w:r w:rsidR="00C465E5">
        <w:t>”</w:t>
      </w:r>
      <w:r w:rsidR="004F5A56">
        <w:t>; and</w:t>
      </w:r>
      <w:r w:rsidR="00C465E5">
        <w:t xml:space="preserve"> </w:t>
      </w:r>
    </w:p>
    <w:p w:rsidR="00285FF8" w:rsidRPr="003E16BF" w:rsidP="00CB5390" w14:paraId="76D2B773" w14:textId="70990C93">
      <w:pPr>
        <w:pStyle w:val="Heading4"/>
      </w:pPr>
      <w:r>
        <w:t xml:space="preserve">any </w:t>
      </w:r>
      <w:bookmarkStart w:id="384" w:name="_9kMHG5YVt3DE67HjMs9yxD0lLD05"/>
      <w:r w:rsidR="00901E41">
        <w:t>Requested Date</w:t>
      </w:r>
      <w:bookmarkEnd w:id="384"/>
      <w:r w:rsidR="00901E41">
        <w:t xml:space="preserve"> that is</w:t>
      </w:r>
      <w:r>
        <w:t xml:space="preserve"> agreed</w:t>
      </w:r>
      <w:r w:rsidR="00901E41">
        <w:t xml:space="preserve"> between the parties</w:t>
      </w:r>
      <w:r>
        <w:t xml:space="preserve"> pursuant to paragraph </w:t>
      </w:r>
      <w:r w:rsidRPr="004F5A56">
        <w:rPr>
          <w:szCs w:val="18"/>
        </w:rPr>
        <w:fldChar w:fldCharType="begin"/>
      </w:r>
      <w:r w:rsidRPr="004F5A56">
        <w:rPr>
          <w:szCs w:val="18"/>
        </w:rPr>
        <w:instrText xml:space="preserve"> REF _Ref103197887 \n \h </w:instrText>
      </w:r>
      <w:r w:rsidRPr="004F5A56">
        <w:rPr>
          <w:szCs w:val="18"/>
        </w:rPr>
        <w:fldChar w:fldCharType="separate"/>
      </w:r>
      <w:r w:rsidR="009142C0">
        <w:rPr>
          <w:szCs w:val="18"/>
        </w:rPr>
        <w:t>(b)</w:t>
      </w:r>
      <w:r w:rsidRPr="004F5A56">
        <w:rPr>
          <w:szCs w:val="18"/>
        </w:rPr>
        <w:fldChar w:fldCharType="end"/>
      </w:r>
      <w:r w:rsidRPr="004F5A56">
        <w:rPr>
          <w:szCs w:val="18"/>
        </w:rPr>
        <w:t>.</w:t>
      </w:r>
    </w:p>
    <w:p w:rsidR="00A75BB4" w:rsidP="00CB5390" w14:paraId="0CD4ABAB" w14:textId="2CE426D2">
      <w:pPr>
        <w:pStyle w:val="Heading3"/>
      </w:pPr>
      <w:bookmarkStart w:id="385" w:name="_Ref105509445"/>
      <w:bookmarkStart w:id="386" w:name="_Ref103197887"/>
      <w:r w:rsidRPr="002B4017">
        <w:t xml:space="preserve">SFV acknowledges that there may be a gap of up to 18 months between </w:t>
      </w:r>
      <w:r>
        <w:t xml:space="preserve">the Commercial Operations Date </w:t>
      </w:r>
      <w:r w:rsidRPr="002B4017">
        <w:t>and the F</w:t>
      </w:r>
      <w:r>
        <w:t>irst Option Date</w:t>
      </w:r>
      <w:r w:rsidRPr="002B4017">
        <w:t xml:space="preserve"> under</w:t>
      </w:r>
      <w:r>
        <w:t xml:space="preserve"> sub-paragraph</w:t>
      </w:r>
      <w:r w:rsidRPr="002B4017">
        <w:t xml:space="preserve"> </w:t>
      </w:r>
      <w:r w:rsidR="004F5A56">
        <w:fldChar w:fldCharType="begin"/>
      </w:r>
      <w:r w:rsidR="004F5A56">
        <w:instrText xml:space="preserve"> REF _Ref124949871 \r \h </w:instrText>
      </w:r>
      <w:r w:rsidR="004F5A56">
        <w:fldChar w:fldCharType="separate"/>
      </w:r>
      <w:r w:rsidR="009142C0">
        <w:t>(a)(</w:t>
      </w:r>
      <w:r w:rsidR="009142C0">
        <w:t>i</w:t>
      </w:r>
      <w:r w:rsidR="009142C0">
        <w:t>)</w:t>
      </w:r>
      <w:r w:rsidR="004F5A56">
        <w:fldChar w:fldCharType="end"/>
      </w:r>
      <w:r w:rsidR="004F5A56">
        <w:t xml:space="preserve"> </w:t>
      </w:r>
      <w:r w:rsidRPr="002B4017">
        <w:t xml:space="preserve">if the </w:t>
      </w:r>
      <w:bookmarkStart w:id="387" w:name="_Hlk118883532"/>
      <w:r>
        <w:t>Commercial Operations Date</w:t>
      </w:r>
      <w:bookmarkEnd w:id="387"/>
      <w:r w:rsidRPr="002B4017">
        <w:t xml:space="preserve"> occurs less than 6 months before 1 July in a year or within 12 months after that 1 July.  For example, if </w:t>
      </w:r>
      <w:r w:rsidR="00AD3EBC">
        <w:t>the Commercial Operations Date</w:t>
      </w:r>
      <w:r w:rsidRPr="002B4017" w:rsidR="00AD3EBC">
        <w:t xml:space="preserve"> </w:t>
      </w:r>
      <w:r w:rsidRPr="002B4017">
        <w:t xml:space="preserve">occurs on 1 January 2024, then the earliest </w:t>
      </w:r>
      <w:r w:rsidR="00AD3EBC">
        <w:t>First Option Date</w:t>
      </w:r>
      <w:r w:rsidRPr="002B4017">
        <w:t xml:space="preserve"> would be 1 July 2025.</w:t>
      </w:r>
      <w:r>
        <w:t xml:space="preserve">  </w:t>
      </w:r>
      <w:r w:rsidR="00262925">
        <w:t>If</w:t>
      </w:r>
      <w:r>
        <w:t xml:space="preserve"> </w:t>
      </w:r>
      <w:r w:rsidR="00592B0C">
        <w:t xml:space="preserve">LTES Operator considers that </w:t>
      </w:r>
      <w:r w:rsidR="006F7EDD">
        <w:t xml:space="preserve">the </w:t>
      </w:r>
      <w:r w:rsidR="005C4971">
        <w:t xml:space="preserve">Commercial Operations Date is likely to occur before, but less than </w:t>
      </w:r>
      <w:r w:rsidR="00AE49ED">
        <w:t>6</w:t>
      </w:r>
      <w:r w:rsidR="005C4971">
        <w:t xml:space="preserve"> months before,</w:t>
      </w:r>
      <w:r w:rsidR="00332E16">
        <w:t xml:space="preserve"> </w:t>
      </w:r>
      <w:r>
        <w:t>a particular</w:t>
      </w:r>
      <w:r w:rsidR="00592B0C">
        <w:t xml:space="preserve"> </w:t>
      </w:r>
      <w:r w:rsidR="00332E16">
        <w:t>1 July, then</w:t>
      </w:r>
      <w:r w:rsidR="006879F6">
        <w:t xml:space="preserve"> </w:t>
      </w:r>
      <w:r w:rsidR="00262925">
        <w:t>LTES Operator</w:t>
      </w:r>
      <w:r w:rsidR="00332E16">
        <w:t xml:space="preserve"> may request </w:t>
      </w:r>
      <w:r>
        <w:t xml:space="preserve">that </w:t>
      </w:r>
      <w:r w:rsidR="00335081">
        <w:t xml:space="preserve">SFV </w:t>
      </w:r>
      <w:r w:rsidR="00C3132F">
        <w:t xml:space="preserve">agree to </w:t>
      </w:r>
      <w:r w:rsidR="00262925">
        <w:t xml:space="preserve">the First Option Date </w:t>
      </w:r>
      <w:r w:rsidR="00575EFA">
        <w:t xml:space="preserve">occurring </w:t>
      </w:r>
      <w:r w:rsidR="005E18D3">
        <w:t xml:space="preserve">on </w:t>
      </w:r>
      <w:r w:rsidR="00326591">
        <w:t>th</w:t>
      </w:r>
      <w:r>
        <w:t>at 1 July (“</w:t>
      </w:r>
      <w:r w:rsidRPr="006A1A1E" w:rsidR="00326591">
        <w:rPr>
          <w:b/>
          <w:bCs/>
        </w:rPr>
        <w:t>Requested Date</w:t>
      </w:r>
      <w:r>
        <w:t>”), provided that:</w:t>
      </w:r>
      <w:bookmarkEnd w:id="385"/>
      <w:r>
        <w:t xml:space="preserve"> </w:t>
      </w:r>
    </w:p>
    <w:p w:rsidR="00200BC2" w:rsidP="00CB5390" w14:paraId="55CA8062" w14:textId="50483E5C">
      <w:pPr>
        <w:pStyle w:val="Heading4"/>
      </w:pPr>
      <w:r>
        <w:t xml:space="preserve">such request is made at least </w:t>
      </w:r>
      <w:r w:rsidR="0011518D">
        <w:t xml:space="preserve">8 </w:t>
      </w:r>
      <w:r>
        <w:t xml:space="preserve">months prior to </w:t>
      </w:r>
      <w:r w:rsidR="00326591">
        <w:t xml:space="preserve">the </w:t>
      </w:r>
      <w:r w:rsidRPr="00326591" w:rsidR="00326591">
        <w:t>Requested Date</w:t>
      </w:r>
      <w:r>
        <w:t xml:space="preserve">; </w:t>
      </w:r>
      <w:r w:rsidR="00575EFA">
        <w:t>and</w:t>
      </w:r>
    </w:p>
    <w:p w:rsidR="006879F6" w:rsidP="00CB5390" w14:paraId="54AC1175" w14:textId="3FF55D61">
      <w:pPr>
        <w:pStyle w:val="Heading4"/>
      </w:pPr>
      <w:r>
        <w:t xml:space="preserve">at least 6 months prior to the Requested Date, </w:t>
      </w:r>
      <w:r w:rsidR="00A75BB4">
        <w:t xml:space="preserve">LTES Operator </w:t>
      </w:r>
      <w:r>
        <w:t xml:space="preserve">gives SFV an Exercise Notice of its proposal to </w:t>
      </w:r>
      <w:r w:rsidR="00A75BB4">
        <w:t xml:space="preserve">exercise its Option </w:t>
      </w:r>
      <w:r w:rsidR="002F3AB9">
        <w:t xml:space="preserve">to cause </w:t>
      </w:r>
      <w:r w:rsidR="00A75BB4">
        <w:t>a</w:t>
      </w:r>
      <w:r w:rsidR="00096F34">
        <w:t>n</w:t>
      </w:r>
      <w:r w:rsidR="00A75BB4">
        <w:t xml:space="preserve"> </w:t>
      </w:r>
      <w:r w:rsidR="00096F34">
        <w:t xml:space="preserve">Annuity Product </w:t>
      </w:r>
      <w:r w:rsidR="00A75BB4">
        <w:t>commencing on</w:t>
      </w:r>
      <w:r w:rsidR="00326591">
        <w:t xml:space="preserve"> the </w:t>
      </w:r>
      <w:r w:rsidR="00C80E03">
        <w:t>Requested</w:t>
      </w:r>
      <w:r w:rsidR="00326591">
        <w:t xml:space="preserve"> Date</w:t>
      </w:r>
      <w:r w:rsidRPr="00542CB9" w:rsidR="00542CB9">
        <w:t xml:space="preserve"> </w:t>
      </w:r>
      <w:r w:rsidR="002F3AB9">
        <w:t>to become effective</w:t>
      </w:r>
      <w:r>
        <w:t>.</w:t>
      </w:r>
      <w:r w:rsidR="00542CB9">
        <w:t xml:space="preserve"> </w:t>
      </w:r>
      <w:r w:rsidR="004F5A56">
        <w:t xml:space="preserve"> </w:t>
      </w:r>
      <w:r>
        <w:t xml:space="preserve">This Exercise Notice must comply with the requirements of clause </w:t>
      </w:r>
      <w:r>
        <w:fldChar w:fldCharType="begin"/>
      </w:r>
      <w:r>
        <w:instrText xml:space="preserve"> REF _Ref108011713 \r \h </w:instrText>
      </w:r>
      <w:r>
        <w:fldChar w:fldCharType="separate"/>
      </w:r>
      <w:r w:rsidR="009142C0">
        <w:t>14</w:t>
      </w:r>
      <w:r>
        <w:fldChar w:fldCharType="end"/>
      </w:r>
      <w:r w:rsidR="00F96AFB">
        <w:t xml:space="preserve"> (“</w:t>
      </w:r>
      <w:r w:rsidR="00F96AFB">
        <w:fldChar w:fldCharType="begin"/>
      </w:r>
      <w:r w:rsidR="00F96AFB">
        <w:instrText xml:space="preserve"> REF _Ref108011713 \h </w:instrText>
      </w:r>
      <w:r w:rsidR="00F96AFB">
        <w:fldChar w:fldCharType="separate"/>
      </w:r>
      <w:r w:rsidR="009142C0">
        <w:t>Grant and exercise of an Option</w:t>
      </w:r>
      <w:r w:rsidR="00F96AFB">
        <w:fldChar w:fldCharType="end"/>
      </w:r>
      <w:r w:rsidR="00F96AFB">
        <w:t>”)</w:t>
      </w:r>
      <w:r>
        <w:t>.</w:t>
      </w:r>
    </w:p>
    <w:p w:rsidR="008D06B0" w:rsidP="00CB5390" w14:paraId="682697E2" w14:textId="0C8CDFF0">
      <w:pPr>
        <w:pStyle w:val="Heading3"/>
      </w:pPr>
      <w:r>
        <w:t>Subject to paragraph</w:t>
      </w:r>
      <w:r w:rsidR="000F5399">
        <w:t xml:space="preserve"> </w:t>
      </w:r>
      <w:r w:rsidR="000F5399">
        <w:fldChar w:fldCharType="begin"/>
      </w:r>
      <w:r w:rsidR="000F5399">
        <w:instrText xml:space="preserve"> REF _Ref114584074 \n \h </w:instrText>
      </w:r>
      <w:r w:rsidR="000F5399">
        <w:fldChar w:fldCharType="separate"/>
      </w:r>
      <w:r w:rsidR="009142C0">
        <w:t>(d)</w:t>
      </w:r>
      <w:r w:rsidR="000F5399">
        <w:fldChar w:fldCharType="end"/>
      </w:r>
      <w:r>
        <w:t xml:space="preserve">, </w:t>
      </w:r>
      <w:r w:rsidRPr="006879F6">
        <w:t xml:space="preserve">SFV </w:t>
      </w:r>
      <w:r>
        <w:t>must act reasonably in</w:t>
      </w:r>
      <w:r w:rsidRPr="006879F6">
        <w:t xml:space="preserve"> determin</w:t>
      </w:r>
      <w:r>
        <w:t>ing</w:t>
      </w:r>
      <w:r w:rsidRPr="006879F6">
        <w:t xml:space="preserve"> whether to </w:t>
      </w:r>
      <w:r>
        <w:t xml:space="preserve">accept a request under paragraph </w:t>
      </w:r>
      <w:r>
        <w:fldChar w:fldCharType="begin"/>
      </w:r>
      <w:r>
        <w:instrText xml:space="preserve"> REF _Ref105509445 \n \h </w:instrText>
      </w:r>
      <w:r>
        <w:fldChar w:fldCharType="separate"/>
      </w:r>
      <w:r w:rsidR="009142C0">
        <w:t>(b)</w:t>
      </w:r>
      <w:r>
        <w:fldChar w:fldCharType="end"/>
      </w:r>
      <w:r>
        <w:t>, having regard to the likelihood that the Commercial Operations Date will occur before the Requested Date</w:t>
      </w:r>
      <w:r w:rsidRPr="006879F6">
        <w:t xml:space="preserve">. </w:t>
      </w:r>
    </w:p>
    <w:p w:rsidR="00822E44" w:rsidP="00CB5390" w14:paraId="2B9DA5E6" w14:textId="41B992D5">
      <w:pPr>
        <w:pStyle w:val="Heading3"/>
      </w:pPr>
      <w:bookmarkStart w:id="388" w:name="_Ref114584074"/>
      <w:r>
        <w:t xml:space="preserve">It will be reasonable for SFV to </w:t>
      </w:r>
      <w:r w:rsidR="004E03B1">
        <w:t>condition its acceptance</w:t>
      </w:r>
      <w:r>
        <w:t xml:space="preserve"> </w:t>
      </w:r>
      <w:r w:rsidR="004E03B1">
        <w:t xml:space="preserve">of a request under paragraph </w:t>
      </w:r>
      <w:r w:rsidR="004E03B1">
        <w:fldChar w:fldCharType="begin"/>
      </w:r>
      <w:r w:rsidR="004E03B1">
        <w:instrText xml:space="preserve"> REF _Ref105509445 \n \h </w:instrText>
      </w:r>
      <w:r w:rsidR="004E03B1">
        <w:fldChar w:fldCharType="separate"/>
      </w:r>
      <w:r w:rsidR="009142C0">
        <w:t>(b)</w:t>
      </w:r>
      <w:r w:rsidR="004E03B1">
        <w:fldChar w:fldCharType="end"/>
      </w:r>
      <w:r w:rsidR="004E03B1">
        <w:t xml:space="preserve"> on </w:t>
      </w:r>
      <w:r w:rsidR="00736384">
        <w:t xml:space="preserve">LTES Operator agreeing to an adjustment to </w:t>
      </w:r>
      <w:r w:rsidR="004E03B1">
        <w:t xml:space="preserve">the Annuity Product </w:t>
      </w:r>
      <w:r w:rsidR="00365101">
        <w:t xml:space="preserve">to provide for a pro-rata reduction in the payments under the Annuity Product if the Commercial Operations Date occurs after the </w:t>
      </w:r>
      <w:r w:rsidR="00707599">
        <w:t>Requested Date</w:t>
      </w:r>
      <w:r w:rsidR="00A971AB">
        <w:t>.</w:t>
      </w:r>
      <w:bookmarkEnd w:id="388"/>
    </w:p>
    <w:p w:rsidR="00FA3E6D" w14:paraId="59F23880" w14:textId="08C6B7BB">
      <w:r>
        <w:br w:type="page"/>
      </w:r>
    </w:p>
    <w:p w:rsidR="00ED79ED" w:rsidP="00D3142F" w14:paraId="3C6E7F6F" w14:textId="58896912">
      <w:pPr>
        <w:pStyle w:val="PartHeading"/>
        <w:keepNext/>
      </w:pPr>
      <w:bookmarkStart w:id="389" w:name="_Toc106118449"/>
      <w:bookmarkStart w:id="390" w:name="_Toc106290363"/>
      <w:bookmarkStart w:id="391" w:name="_Toc94623536"/>
      <w:bookmarkStart w:id="392" w:name="_Toc94623850"/>
      <w:bookmarkStart w:id="393" w:name="_Toc94781120"/>
      <w:bookmarkStart w:id="394" w:name="_Toc94782030"/>
      <w:bookmarkStart w:id="395" w:name="_Toc94782352"/>
      <w:bookmarkStart w:id="396" w:name="_Toc94798076"/>
      <w:bookmarkStart w:id="397" w:name="_Toc94872001"/>
      <w:bookmarkStart w:id="398" w:name="_Toc94885223"/>
      <w:bookmarkStart w:id="399" w:name="_Toc94885659"/>
      <w:bookmarkStart w:id="400" w:name="_Toc94886097"/>
      <w:bookmarkStart w:id="401" w:name="_Toc99723199"/>
      <w:bookmarkStart w:id="402" w:name="_Toc94623537"/>
      <w:bookmarkStart w:id="403" w:name="_Toc94623851"/>
      <w:bookmarkStart w:id="404" w:name="_Toc94781121"/>
      <w:bookmarkStart w:id="405" w:name="_Toc94782031"/>
      <w:bookmarkStart w:id="406" w:name="_Toc94782353"/>
      <w:bookmarkStart w:id="407" w:name="_Toc94798077"/>
      <w:bookmarkStart w:id="408" w:name="_Toc94872002"/>
      <w:bookmarkStart w:id="409" w:name="_Toc94885224"/>
      <w:bookmarkStart w:id="410" w:name="_Toc94885660"/>
      <w:bookmarkStart w:id="411" w:name="_Toc94886098"/>
      <w:bookmarkStart w:id="412" w:name="_Toc99723200"/>
      <w:bookmarkStart w:id="413" w:name="_Toc94623538"/>
      <w:bookmarkStart w:id="414" w:name="_Toc94623852"/>
      <w:bookmarkStart w:id="415" w:name="_Toc94781122"/>
      <w:bookmarkStart w:id="416" w:name="_Toc94782032"/>
      <w:bookmarkStart w:id="417" w:name="_Toc94782354"/>
      <w:bookmarkStart w:id="418" w:name="_Toc94798078"/>
      <w:bookmarkStart w:id="419" w:name="_Toc94872003"/>
      <w:bookmarkStart w:id="420" w:name="_Toc94885225"/>
      <w:bookmarkStart w:id="421" w:name="_Toc94885661"/>
      <w:bookmarkStart w:id="422" w:name="_Toc94886099"/>
      <w:bookmarkStart w:id="423" w:name="_Toc99723201"/>
      <w:bookmarkStart w:id="424" w:name="_Toc94623539"/>
      <w:bookmarkStart w:id="425" w:name="_Toc94623853"/>
      <w:bookmarkStart w:id="426" w:name="_Toc94781123"/>
      <w:bookmarkStart w:id="427" w:name="_Toc94782033"/>
      <w:bookmarkStart w:id="428" w:name="_Toc94782355"/>
      <w:bookmarkStart w:id="429" w:name="_Toc94798079"/>
      <w:bookmarkStart w:id="430" w:name="_Toc94872004"/>
      <w:bookmarkStart w:id="431" w:name="_Toc94885226"/>
      <w:bookmarkStart w:id="432" w:name="_Toc94885662"/>
      <w:bookmarkStart w:id="433" w:name="_Toc94886100"/>
      <w:bookmarkStart w:id="434" w:name="_Toc99723202"/>
      <w:bookmarkStart w:id="435" w:name="_Toc94623540"/>
      <w:bookmarkStart w:id="436" w:name="_Toc94623854"/>
      <w:bookmarkStart w:id="437" w:name="_Toc94781124"/>
      <w:bookmarkStart w:id="438" w:name="_Toc94782034"/>
      <w:bookmarkStart w:id="439" w:name="_Toc94782356"/>
      <w:bookmarkStart w:id="440" w:name="_Toc94798080"/>
      <w:bookmarkStart w:id="441" w:name="_Toc94872005"/>
      <w:bookmarkStart w:id="442" w:name="_Toc94885227"/>
      <w:bookmarkStart w:id="443" w:name="_Toc94885663"/>
      <w:bookmarkStart w:id="444" w:name="_Toc94886101"/>
      <w:bookmarkStart w:id="445" w:name="_Toc99723203"/>
      <w:bookmarkStart w:id="446" w:name="_Toc94623541"/>
      <w:bookmarkStart w:id="447" w:name="_Toc94623855"/>
      <w:bookmarkStart w:id="448" w:name="_Toc94781125"/>
      <w:bookmarkStart w:id="449" w:name="_Toc94782035"/>
      <w:bookmarkStart w:id="450" w:name="_Toc94782357"/>
      <w:bookmarkStart w:id="451" w:name="_Toc94798081"/>
      <w:bookmarkStart w:id="452" w:name="_Toc94872006"/>
      <w:bookmarkStart w:id="453" w:name="_Toc94885228"/>
      <w:bookmarkStart w:id="454" w:name="_Toc94885664"/>
      <w:bookmarkStart w:id="455" w:name="_Toc94886102"/>
      <w:bookmarkStart w:id="456" w:name="_Toc99723204"/>
      <w:bookmarkStart w:id="457" w:name="_Toc94623542"/>
      <w:bookmarkStart w:id="458" w:name="_Toc94623856"/>
      <w:bookmarkStart w:id="459" w:name="_Toc94781126"/>
      <w:bookmarkStart w:id="460" w:name="_Toc94782036"/>
      <w:bookmarkStart w:id="461" w:name="_Toc94782358"/>
      <w:bookmarkStart w:id="462" w:name="_Toc94798082"/>
      <w:bookmarkStart w:id="463" w:name="_Toc94872007"/>
      <w:bookmarkStart w:id="464" w:name="_Toc94885229"/>
      <w:bookmarkStart w:id="465" w:name="_Toc94885665"/>
      <w:bookmarkStart w:id="466" w:name="_Toc94886103"/>
      <w:bookmarkStart w:id="467" w:name="_Toc99723205"/>
      <w:bookmarkStart w:id="468" w:name="_Toc94623555"/>
      <w:bookmarkStart w:id="469" w:name="_Toc94623869"/>
      <w:bookmarkStart w:id="470" w:name="_Toc94781139"/>
      <w:bookmarkStart w:id="471" w:name="_Toc94782049"/>
      <w:bookmarkStart w:id="472" w:name="_Toc94782371"/>
      <w:bookmarkStart w:id="473" w:name="_Toc94798095"/>
      <w:bookmarkStart w:id="474" w:name="_Toc94872020"/>
      <w:bookmarkStart w:id="475" w:name="_Toc94885242"/>
      <w:bookmarkStart w:id="476" w:name="_Toc94885678"/>
      <w:bookmarkStart w:id="477" w:name="_Toc94886116"/>
      <w:bookmarkStart w:id="478" w:name="_Toc99723218"/>
      <w:bookmarkStart w:id="479" w:name="_Toc94623556"/>
      <w:bookmarkStart w:id="480" w:name="_Toc94623870"/>
      <w:bookmarkStart w:id="481" w:name="_Toc94781140"/>
      <w:bookmarkStart w:id="482" w:name="_Toc94782050"/>
      <w:bookmarkStart w:id="483" w:name="_Toc94782372"/>
      <w:bookmarkStart w:id="484" w:name="_Toc94798096"/>
      <w:bookmarkStart w:id="485" w:name="_Toc94872021"/>
      <w:bookmarkStart w:id="486" w:name="_Toc94885243"/>
      <w:bookmarkStart w:id="487" w:name="_Toc94885679"/>
      <w:bookmarkStart w:id="488" w:name="_Toc94886117"/>
      <w:bookmarkStart w:id="489" w:name="_Toc99723219"/>
      <w:bookmarkStart w:id="490" w:name="_Toc94623557"/>
      <w:bookmarkStart w:id="491" w:name="_Toc94623871"/>
      <w:bookmarkStart w:id="492" w:name="_Toc94781141"/>
      <w:bookmarkStart w:id="493" w:name="_Toc94782051"/>
      <w:bookmarkStart w:id="494" w:name="_Toc94782373"/>
      <w:bookmarkStart w:id="495" w:name="_Toc94798097"/>
      <w:bookmarkStart w:id="496" w:name="_Toc94872022"/>
      <w:bookmarkStart w:id="497" w:name="_Toc94885244"/>
      <w:bookmarkStart w:id="498" w:name="_Toc94885680"/>
      <w:bookmarkStart w:id="499" w:name="_Toc94886118"/>
      <w:bookmarkStart w:id="500" w:name="_Toc99723220"/>
      <w:bookmarkStart w:id="501" w:name="_Toc94623558"/>
      <w:bookmarkStart w:id="502" w:name="_Toc94623872"/>
      <w:bookmarkStart w:id="503" w:name="_Toc94781142"/>
      <w:bookmarkStart w:id="504" w:name="_Toc94782052"/>
      <w:bookmarkStart w:id="505" w:name="_Toc94782374"/>
      <w:bookmarkStart w:id="506" w:name="_Toc94798098"/>
      <w:bookmarkStart w:id="507" w:name="_Toc94872023"/>
      <w:bookmarkStart w:id="508" w:name="_Toc94885245"/>
      <w:bookmarkStart w:id="509" w:name="_Toc94885681"/>
      <w:bookmarkStart w:id="510" w:name="_Toc94886119"/>
      <w:bookmarkStart w:id="511" w:name="_Toc99723221"/>
      <w:bookmarkStart w:id="512" w:name="_Toc94623559"/>
      <w:bookmarkStart w:id="513" w:name="_Toc94623873"/>
      <w:bookmarkStart w:id="514" w:name="_Toc94781143"/>
      <w:bookmarkStart w:id="515" w:name="_Toc94782053"/>
      <w:bookmarkStart w:id="516" w:name="_Toc94782375"/>
      <w:bookmarkStart w:id="517" w:name="_Toc94798099"/>
      <w:bookmarkStart w:id="518" w:name="_Toc94872024"/>
      <w:bookmarkStart w:id="519" w:name="_Toc94885246"/>
      <w:bookmarkStart w:id="520" w:name="_Toc94885682"/>
      <w:bookmarkStart w:id="521" w:name="_Toc94886120"/>
      <w:bookmarkStart w:id="522" w:name="_Toc99723222"/>
      <w:bookmarkStart w:id="523" w:name="_Toc94623560"/>
      <w:bookmarkStart w:id="524" w:name="_Toc94623874"/>
      <w:bookmarkStart w:id="525" w:name="_Toc94781144"/>
      <w:bookmarkStart w:id="526" w:name="_Toc94782054"/>
      <w:bookmarkStart w:id="527" w:name="_Toc94782376"/>
      <w:bookmarkStart w:id="528" w:name="_Toc94798100"/>
      <w:bookmarkStart w:id="529" w:name="_Toc94872025"/>
      <w:bookmarkStart w:id="530" w:name="_Toc94885247"/>
      <w:bookmarkStart w:id="531" w:name="_Toc94885683"/>
      <w:bookmarkStart w:id="532" w:name="_Toc94886121"/>
      <w:bookmarkStart w:id="533" w:name="_Toc99723223"/>
      <w:bookmarkStart w:id="534" w:name="_Toc94623561"/>
      <w:bookmarkStart w:id="535" w:name="_Toc94623875"/>
      <w:bookmarkStart w:id="536" w:name="_Toc94781145"/>
      <w:bookmarkStart w:id="537" w:name="_Toc94782055"/>
      <w:bookmarkStart w:id="538" w:name="_Toc94782377"/>
      <w:bookmarkStart w:id="539" w:name="_Toc94798101"/>
      <w:bookmarkStart w:id="540" w:name="_Toc94872026"/>
      <w:bookmarkStart w:id="541" w:name="_Toc94885248"/>
      <w:bookmarkStart w:id="542" w:name="_Toc94885684"/>
      <w:bookmarkStart w:id="543" w:name="_Toc94886122"/>
      <w:bookmarkStart w:id="544" w:name="_Toc99723224"/>
      <w:bookmarkStart w:id="545" w:name="_Toc94623562"/>
      <w:bookmarkStart w:id="546" w:name="_Toc94623876"/>
      <w:bookmarkStart w:id="547" w:name="_Toc94781146"/>
      <w:bookmarkStart w:id="548" w:name="_Toc94782056"/>
      <w:bookmarkStart w:id="549" w:name="_Toc94782378"/>
      <w:bookmarkStart w:id="550" w:name="_Toc94798102"/>
      <w:bookmarkStart w:id="551" w:name="_Toc94872027"/>
      <w:bookmarkStart w:id="552" w:name="_Toc94885249"/>
      <w:bookmarkStart w:id="553" w:name="_Toc94885685"/>
      <w:bookmarkStart w:id="554" w:name="_Toc94886123"/>
      <w:bookmarkStart w:id="555" w:name="_Toc99723225"/>
      <w:bookmarkStart w:id="556" w:name="_Toc94623563"/>
      <w:bookmarkStart w:id="557" w:name="_Toc94623877"/>
      <w:bookmarkStart w:id="558" w:name="_Toc94781147"/>
      <w:bookmarkStart w:id="559" w:name="_Toc94782057"/>
      <w:bookmarkStart w:id="560" w:name="_Toc94782379"/>
      <w:bookmarkStart w:id="561" w:name="_Toc94798103"/>
      <w:bookmarkStart w:id="562" w:name="_Toc94872028"/>
      <w:bookmarkStart w:id="563" w:name="_Toc94885250"/>
      <w:bookmarkStart w:id="564" w:name="_Toc94885686"/>
      <w:bookmarkStart w:id="565" w:name="_Toc94886124"/>
      <w:bookmarkStart w:id="566" w:name="_Toc99723226"/>
      <w:bookmarkStart w:id="567" w:name="_Toc94623564"/>
      <w:bookmarkStart w:id="568" w:name="_Toc94623878"/>
      <w:bookmarkStart w:id="569" w:name="_Toc94781148"/>
      <w:bookmarkStart w:id="570" w:name="_Toc94782058"/>
      <w:bookmarkStart w:id="571" w:name="_Toc94782380"/>
      <w:bookmarkStart w:id="572" w:name="_Toc94798104"/>
      <w:bookmarkStart w:id="573" w:name="_Toc94872029"/>
      <w:bookmarkStart w:id="574" w:name="_Toc94885251"/>
      <w:bookmarkStart w:id="575" w:name="_Toc94885687"/>
      <w:bookmarkStart w:id="576" w:name="_Toc94886125"/>
      <w:bookmarkStart w:id="577" w:name="_Toc99723227"/>
      <w:bookmarkStart w:id="578" w:name="_Toc94623565"/>
      <w:bookmarkStart w:id="579" w:name="_Toc94623879"/>
      <w:bookmarkStart w:id="580" w:name="_Toc94781149"/>
      <w:bookmarkStart w:id="581" w:name="_Toc94782059"/>
      <w:bookmarkStart w:id="582" w:name="_Toc94782381"/>
      <w:bookmarkStart w:id="583" w:name="_Toc94798105"/>
      <w:bookmarkStart w:id="584" w:name="_Toc94872030"/>
      <w:bookmarkStart w:id="585" w:name="_Toc94885252"/>
      <w:bookmarkStart w:id="586" w:name="_Toc94885688"/>
      <w:bookmarkStart w:id="587" w:name="_Toc94886126"/>
      <w:bookmarkStart w:id="588" w:name="_Toc99723228"/>
      <w:bookmarkStart w:id="589" w:name="_Toc94623566"/>
      <w:bookmarkStart w:id="590" w:name="_Toc94623880"/>
      <w:bookmarkStart w:id="591" w:name="_Toc94781150"/>
      <w:bookmarkStart w:id="592" w:name="_Toc94782060"/>
      <w:bookmarkStart w:id="593" w:name="_Toc94782382"/>
      <w:bookmarkStart w:id="594" w:name="_Toc94798106"/>
      <w:bookmarkStart w:id="595" w:name="_Toc94872031"/>
      <w:bookmarkStart w:id="596" w:name="_Toc94885253"/>
      <w:bookmarkStart w:id="597" w:name="_Toc94885689"/>
      <w:bookmarkStart w:id="598" w:name="_Toc94886127"/>
      <w:bookmarkStart w:id="599" w:name="_Toc99723229"/>
      <w:bookmarkStart w:id="600" w:name="_Toc94623567"/>
      <w:bookmarkStart w:id="601" w:name="_Toc94623881"/>
      <w:bookmarkStart w:id="602" w:name="_Toc94781151"/>
      <w:bookmarkStart w:id="603" w:name="_Toc94782061"/>
      <w:bookmarkStart w:id="604" w:name="_Toc94782383"/>
      <w:bookmarkStart w:id="605" w:name="_Toc94798107"/>
      <w:bookmarkStart w:id="606" w:name="_Toc94872032"/>
      <w:bookmarkStart w:id="607" w:name="_Toc94885254"/>
      <w:bookmarkStart w:id="608" w:name="_Toc94885690"/>
      <w:bookmarkStart w:id="609" w:name="_Toc94886128"/>
      <w:bookmarkStart w:id="610" w:name="_Toc99723230"/>
      <w:bookmarkStart w:id="611" w:name="_Toc94623568"/>
      <w:bookmarkStart w:id="612" w:name="_Toc94623882"/>
      <w:bookmarkStart w:id="613" w:name="_Toc94781152"/>
      <w:bookmarkStart w:id="614" w:name="_Toc94782062"/>
      <w:bookmarkStart w:id="615" w:name="_Toc94782384"/>
      <w:bookmarkStart w:id="616" w:name="_Toc94798108"/>
      <w:bookmarkStart w:id="617" w:name="_Toc94872033"/>
      <w:bookmarkStart w:id="618" w:name="_Toc94885255"/>
      <w:bookmarkStart w:id="619" w:name="_Toc94885691"/>
      <w:bookmarkStart w:id="620" w:name="_Toc94886129"/>
      <w:bookmarkStart w:id="621" w:name="_Toc99723231"/>
      <w:bookmarkStart w:id="622" w:name="_Toc94623569"/>
      <w:bookmarkStart w:id="623" w:name="_Toc94623883"/>
      <w:bookmarkStart w:id="624" w:name="_Toc94781153"/>
      <w:bookmarkStart w:id="625" w:name="_Toc94782063"/>
      <w:bookmarkStart w:id="626" w:name="_Toc94782385"/>
      <w:bookmarkStart w:id="627" w:name="_Toc94798109"/>
      <w:bookmarkStart w:id="628" w:name="_Toc94872034"/>
      <w:bookmarkStart w:id="629" w:name="_Toc94885256"/>
      <w:bookmarkStart w:id="630" w:name="_Toc94885692"/>
      <w:bookmarkStart w:id="631" w:name="_Toc94886130"/>
      <w:bookmarkStart w:id="632" w:name="_Toc99723232"/>
      <w:bookmarkStart w:id="633" w:name="_Toc94623570"/>
      <w:bookmarkStart w:id="634" w:name="_Toc94623884"/>
      <w:bookmarkStart w:id="635" w:name="_Toc94781154"/>
      <w:bookmarkStart w:id="636" w:name="_Toc94782064"/>
      <w:bookmarkStart w:id="637" w:name="_Toc94782386"/>
      <w:bookmarkStart w:id="638" w:name="_Toc94798110"/>
      <w:bookmarkStart w:id="639" w:name="_Toc94872035"/>
      <w:bookmarkStart w:id="640" w:name="_Toc94885257"/>
      <w:bookmarkStart w:id="641" w:name="_Toc94885693"/>
      <w:bookmarkStart w:id="642" w:name="_Toc94886131"/>
      <w:bookmarkStart w:id="643" w:name="_Toc99723233"/>
      <w:bookmarkStart w:id="644" w:name="_Toc94623571"/>
      <w:bookmarkStart w:id="645" w:name="_Toc94623885"/>
      <w:bookmarkStart w:id="646" w:name="_Toc94781155"/>
      <w:bookmarkStart w:id="647" w:name="_Toc94782065"/>
      <w:bookmarkStart w:id="648" w:name="_Toc94782387"/>
      <w:bookmarkStart w:id="649" w:name="_Toc94798111"/>
      <w:bookmarkStart w:id="650" w:name="_Toc94872036"/>
      <w:bookmarkStart w:id="651" w:name="_Toc94885258"/>
      <w:bookmarkStart w:id="652" w:name="_Toc94885694"/>
      <w:bookmarkStart w:id="653" w:name="_Toc94886132"/>
      <w:bookmarkStart w:id="654" w:name="_Toc99723234"/>
      <w:bookmarkStart w:id="655" w:name="_Toc94623572"/>
      <w:bookmarkStart w:id="656" w:name="_Toc94623886"/>
      <w:bookmarkStart w:id="657" w:name="_Toc94781156"/>
      <w:bookmarkStart w:id="658" w:name="_Toc94782066"/>
      <w:bookmarkStart w:id="659" w:name="_Toc94782388"/>
      <w:bookmarkStart w:id="660" w:name="_Toc94798112"/>
      <w:bookmarkStart w:id="661" w:name="_Toc94872037"/>
      <w:bookmarkStart w:id="662" w:name="_Toc94885259"/>
      <w:bookmarkStart w:id="663" w:name="_Toc94885695"/>
      <w:bookmarkStart w:id="664" w:name="_Toc94886133"/>
      <w:bookmarkStart w:id="665" w:name="_Toc99723235"/>
      <w:bookmarkStart w:id="666" w:name="_Toc56502110"/>
      <w:bookmarkStart w:id="667" w:name="_Toc56502371"/>
      <w:bookmarkStart w:id="668" w:name="_Toc56502632"/>
      <w:bookmarkStart w:id="669" w:name="_Toc56502111"/>
      <w:bookmarkStart w:id="670" w:name="_Toc56502372"/>
      <w:bookmarkStart w:id="671" w:name="_Toc56502633"/>
      <w:bookmarkStart w:id="672" w:name="_Toc56502112"/>
      <w:bookmarkStart w:id="673" w:name="_Toc56502373"/>
      <w:bookmarkStart w:id="674" w:name="_Toc56502634"/>
      <w:bookmarkStart w:id="675" w:name="_Toc56502113"/>
      <w:bookmarkStart w:id="676" w:name="_Toc56502374"/>
      <w:bookmarkStart w:id="677" w:name="_Toc56502635"/>
      <w:bookmarkStart w:id="678" w:name="_Toc56502114"/>
      <w:bookmarkStart w:id="679" w:name="_Toc56502375"/>
      <w:bookmarkStart w:id="680" w:name="_Toc56502636"/>
      <w:bookmarkStart w:id="681" w:name="_Toc56502115"/>
      <w:bookmarkStart w:id="682" w:name="_Toc56502376"/>
      <w:bookmarkStart w:id="683" w:name="_Toc56502637"/>
      <w:bookmarkStart w:id="684" w:name="_Toc56502116"/>
      <w:bookmarkStart w:id="685" w:name="_Toc56502377"/>
      <w:bookmarkStart w:id="686" w:name="_Toc56502638"/>
      <w:bookmarkStart w:id="687" w:name="_Toc56502117"/>
      <w:bookmarkStart w:id="688" w:name="_Toc56502378"/>
      <w:bookmarkStart w:id="689" w:name="_Toc56502639"/>
      <w:bookmarkStart w:id="690" w:name="_Toc56502118"/>
      <w:bookmarkStart w:id="691" w:name="_Toc56502379"/>
      <w:bookmarkStart w:id="692" w:name="_Toc56502640"/>
      <w:bookmarkStart w:id="693" w:name="_Toc56502119"/>
      <w:bookmarkStart w:id="694" w:name="_Toc56502380"/>
      <w:bookmarkStart w:id="695" w:name="_Toc56502641"/>
      <w:bookmarkStart w:id="696" w:name="_Toc56502120"/>
      <w:bookmarkStart w:id="697" w:name="_Toc56502381"/>
      <w:bookmarkStart w:id="698" w:name="_Toc56502642"/>
      <w:bookmarkStart w:id="699" w:name="_Toc56502121"/>
      <w:bookmarkStart w:id="700" w:name="_Toc56502382"/>
      <w:bookmarkStart w:id="701" w:name="_Toc56502643"/>
      <w:bookmarkStart w:id="702" w:name="_Toc94623575"/>
      <w:bookmarkStart w:id="703" w:name="_Toc94623889"/>
      <w:bookmarkStart w:id="704" w:name="_Toc94781159"/>
      <w:bookmarkStart w:id="705" w:name="_Toc94782069"/>
      <w:bookmarkStart w:id="706" w:name="_Toc94782391"/>
      <w:bookmarkStart w:id="707" w:name="_Toc94798115"/>
      <w:bookmarkStart w:id="708" w:name="_Toc94872040"/>
      <w:bookmarkStart w:id="709" w:name="_Toc94885262"/>
      <w:bookmarkStart w:id="710" w:name="_Toc94885698"/>
      <w:bookmarkStart w:id="711" w:name="_Toc94886136"/>
      <w:bookmarkStart w:id="712" w:name="_Toc99723238"/>
      <w:bookmarkStart w:id="713" w:name="_Toc94886138"/>
      <w:bookmarkStart w:id="714" w:name="_Toc99723240"/>
      <w:bookmarkStart w:id="715" w:name="_Toc438133503"/>
      <w:bookmarkStart w:id="716" w:name="_Toc438202283"/>
      <w:bookmarkStart w:id="717" w:name="_Toc438206812"/>
      <w:bookmarkStart w:id="718" w:name="_Toc438209655"/>
      <w:bookmarkStart w:id="719" w:name="_Toc438211306"/>
      <w:bookmarkStart w:id="720" w:name="_Toc438222665"/>
      <w:bookmarkStart w:id="721" w:name="_Toc94623582"/>
      <w:bookmarkStart w:id="722" w:name="_Toc94623896"/>
      <w:bookmarkStart w:id="723" w:name="_Toc94781168"/>
      <w:bookmarkStart w:id="724" w:name="_Toc94782078"/>
      <w:bookmarkStart w:id="725" w:name="_Toc94782400"/>
      <w:bookmarkStart w:id="726" w:name="_Toc94798124"/>
      <w:bookmarkStart w:id="727" w:name="_Toc94872049"/>
      <w:bookmarkStart w:id="728" w:name="_Toc94885271"/>
      <w:bookmarkStart w:id="729" w:name="_Toc94885707"/>
      <w:bookmarkStart w:id="730" w:name="_Toc94886145"/>
      <w:bookmarkStart w:id="731" w:name="_Toc99723247"/>
      <w:bookmarkStart w:id="732" w:name="_Toc94623583"/>
      <w:bookmarkStart w:id="733" w:name="_Toc94623897"/>
      <w:bookmarkStart w:id="734" w:name="_Toc94781169"/>
      <w:bookmarkStart w:id="735" w:name="_Toc94782079"/>
      <w:bookmarkStart w:id="736" w:name="_Toc94782401"/>
      <w:bookmarkStart w:id="737" w:name="_Toc94798125"/>
      <w:bookmarkStart w:id="738" w:name="_Toc94872050"/>
      <w:bookmarkStart w:id="739" w:name="_Toc94885272"/>
      <w:bookmarkStart w:id="740" w:name="_Toc94885708"/>
      <w:bookmarkStart w:id="741" w:name="_Toc94886146"/>
      <w:bookmarkStart w:id="742" w:name="_Toc99723248"/>
      <w:bookmarkStart w:id="743" w:name="_Toc94623584"/>
      <w:bookmarkStart w:id="744" w:name="_Toc94623898"/>
      <w:bookmarkStart w:id="745" w:name="_Toc94781170"/>
      <w:bookmarkStart w:id="746" w:name="_Toc94782080"/>
      <w:bookmarkStart w:id="747" w:name="_Toc94782402"/>
      <w:bookmarkStart w:id="748" w:name="_Toc94798126"/>
      <w:bookmarkStart w:id="749" w:name="_Toc94872051"/>
      <w:bookmarkStart w:id="750" w:name="_Toc94885273"/>
      <w:bookmarkStart w:id="751" w:name="_Toc94885709"/>
      <w:bookmarkStart w:id="752" w:name="_Toc94886147"/>
      <w:bookmarkStart w:id="753" w:name="_Toc99723249"/>
      <w:bookmarkStart w:id="754" w:name="_Toc94623585"/>
      <w:bookmarkStart w:id="755" w:name="_Toc94623899"/>
      <w:bookmarkStart w:id="756" w:name="_Toc94781171"/>
      <w:bookmarkStart w:id="757" w:name="_Toc94782081"/>
      <w:bookmarkStart w:id="758" w:name="_Toc94782403"/>
      <w:bookmarkStart w:id="759" w:name="_Toc94798127"/>
      <w:bookmarkStart w:id="760" w:name="_Toc94872052"/>
      <w:bookmarkStart w:id="761" w:name="_Toc94885274"/>
      <w:bookmarkStart w:id="762" w:name="_Toc94885710"/>
      <w:bookmarkStart w:id="763" w:name="_Toc94886148"/>
      <w:bookmarkStart w:id="764" w:name="_Toc99723250"/>
      <w:bookmarkStart w:id="765" w:name="_Toc94623586"/>
      <w:bookmarkStart w:id="766" w:name="_Toc94623900"/>
      <w:bookmarkStart w:id="767" w:name="_Toc94781172"/>
      <w:bookmarkStart w:id="768" w:name="_Toc94782082"/>
      <w:bookmarkStart w:id="769" w:name="_Toc94782404"/>
      <w:bookmarkStart w:id="770" w:name="_Toc94798128"/>
      <w:bookmarkStart w:id="771" w:name="_Toc94872053"/>
      <w:bookmarkStart w:id="772" w:name="_Toc94885275"/>
      <w:bookmarkStart w:id="773" w:name="_Toc94885711"/>
      <w:bookmarkStart w:id="774" w:name="_Toc94886149"/>
      <w:bookmarkStart w:id="775" w:name="_Toc99723251"/>
      <w:bookmarkStart w:id="776" w:name="_Toc94623587"/>
      <w:bookmarkStart w:id="777" w:name="_Toc94623901"/>
      <w:bookmarkStart w:id="778" w:name="_Toc94781173"/>
      <w:bookmarkStart w:id="779" w:name="_Toc94782083"/>
      <w:bookmarkStart w:id="780" w:name="_Toc94782405"/>
      <w:bookmarkStart w:id="781" w:name="_Toc94798129"/>
      <w:bookmarkStart w:id="782" w:name="_Toc94872054"/>
      <w:bookmarkStart w:id="783" w:name="_Toc94885276"/>
      <w:bookmarkStart w:id="784" w:name="_Toc94885712"/>
      <w:bookmarkStart w:id="785" w:name="_Toc94886150"/>
      <w:bookmarkStart w:id="786" w:name="_Toc99723252"/>
      <w:bookmarkStart w:id="787" w:name="_Toc94623588"/>
      <w:bookmarkStart w:id="788" w:name="_Toc94623902"/>
      <w:bookmarkStart w:id="789" w:name="_Toc94781174"/>
      <w:bookmarkStart w:id="790" w:name="_Toc94782084"/>
      <w:bookmarkStart w:id="791" w:name="_Toc94782406"/>
      <w:bookmarkStart w:id="792" w:name="_Toc94798130"/>
      <w:bookmarkStart w:id="793" w:name="_Toc94872055"/>
      <w:bookmarkStart w:id="794" w:name="_Toc94885277"/>
      <w:bookmarkStart w:id="795" w:name="_Toc94885713"/>
      <w:bookmarkStart w:id="796" w:name="_Toc94886151"/>
      <w:bookmarkStart w:id="797" w:name="_Toc99723253"/>
      <w:bookmarkStart w:id="798" w:name="_Toc94623589"/>
      <w:bookmarkStart w:id="799" w:name="_Toc94623903"/>
      <w:bookmarkStart w:id="800" w:name="_Toc94781175"/>
      <w:bookmarkStart w:id="801" w:name="_Toc94782085"/>
      <w:bookmarkStart w:id="802" w:name="_Toc94782407"/>
      <w:bookmarkStart w:id="803" w:name="_Toc94798131"/>
      <w:bookmarkStart w:id="804" w:name="_Toc94872056"/>
      <w:bookmarkStart w:id="805" w:name="_Toc94885278"/>
      <w:bookmarkStart w:id="806" w:name="_Toc94885714"/>
      <w:bookmarkStart w:id="807" w:name="_Toc94886152"/>
      <w:bookmarkStart w:id="808" w:name="_Toc99723254"/>
      <w:bookmarkStart w:id="809" w:name="_Toc94623590"/>
      <w:bookmarkStart w:id="810" w:name="_Toc94623904"/>
      <w:bookmarkStart w:id="811" w:name="_Toc94781176"/>
      <w:bookmarkStart w:id="812" w:name="_Toc94782086"/>
      <w:bookmarkStart w:id="813" w:name="_Toc94782408"/>
      <w:bookmarkStart w:id="814" w:name="_Toc94798132"/>
      <w:bookmarkStart w:id="815" w:name="_Toc94872057"/>
      <w:bookmarkStart w:id="816" w:name="_Toc94885279"/>
      <w:bookmarkStart w:id="817" w:name="_Toc94885715"/>
      <w:bookmarkStart w:id="818" w:name="_Toc94886153"/>
      <w:bookmarkStart w:id="819" w:name="_Toc99723255"/>
      <w:bookmarkStart w:id="820" w:name="_Toc94623591"/>
      <w:bookmarkStart w:id="821" w:name="_Toc94623905"/>
      <w:bookmarkStart w:id="822" w:name="_Toc94781177"/>
      <w:bookmarkStart w:id="823" w:name="_Toc94782087"/>
      <w:bookmarkStart w:id="824" w:name="_Toc94782409"/>
      <w:bookmarkStart w:id="825" w:name="_Toc94798133"/>
      <w:bookmarkStart w:id="826" w:name="_Toc94872058"/>
      <w:bookmarkStart w:id="827" w:name="_Toc94885280"/>
      <w:bookmarkStart w:id="828" w:name="_Toc94885716"/>
      <w:bookmarkStart w:id="829" w:name="_Toc94886154"/>
      <w:bookmarkStart w:id="830" w:name="_Toc99723256"/>
      <w:bookmarkStart w:id="831" w:name="_Toc94623592"/>
      <w:bookmarkStart w:id="832" w:name="_Toc94623906"/>
      <w:bookmarkStart w:id="833" w:name="_Toc94781178"/>
      <w:bookmarkStart w:id="834" w:name="_Toc94782088"/>
      <w:bookmarkStart w:id="835" w:name="_Toc94782410"/>
      <w:bookmarkStart w:id="836" w:name="_Toc94798134"/>
      <w:bookmarkStart w:id="837" w:name="_Toc94872059"/>
      <w:bookmarkStart w:id="838" w:name="_Toc94885281"/>
      <w:bookmarkStart w:id="839" w:name="_Toc94885717"/>
      <w:bookmarkStart w:id="840" w:name="_Toc94886155"/>
      <w:bookmarkStart w:id="841" w:name="_Toc99723257"/>
      <w:bookmarkStart w:id="842" w:name="_Toc94623593"/>
      <w:bookmarkStart w:id="843" w:name="_Toc94623907"/>
      <w:bookmarkStart w:id="844" w:name="_Toc94781179"/>
      <w:bookmarkStart w:id="845" w:name="_Toc94782089"/>
      <w:bookmarkStart w:id="846" w:name="_Toc94782411"/>
      <w:bookmarkStart w:id="847" w:name="_Toc94798135"/>
      <w:bookmarkStart w:id="848" w:name="_Toc94872060"/>
      <w:bookmarkStart w:id="849" w:name="_Toc94885282"/>
      <w:bookmarkStart w:id="850" w:name="_Toc94885718"/>
      <w:bookmarkStart w:id="851" w:name="_Toc94886156"/>
      <w:bookmarkStart w:id="852" w:name="_Toc99723258"/>
      <w:bookmarkStart w:id="853" w:name="_Toc492494183"/>
      <w:bookmarkStart w:id="854" w:name="_Toc492504412"/>
      <w:bookmarkStart w:id="855" w:name="_Toc492504671"/>
      <w:bookmarkStart w:id="856" w:name="_Toc94623594"/>
      <w:bookmarkStart w:id="857" w:name="_Toc94623908"/>
      <w:bookmarkStart w:id="858" w:name="_Toc94781180"/>
      <w:bookmarkStart w:id="859" w:name="_Toc94782090"/>
      <w:bookmarkStart w:id="860" w:name="_Toc94782412"/>
      <w:bookmarkStart w:id="861" w:name="_Toc94798136"/>
      <w:bookmarkStart w:id="862" w:name="_Toc94872061"/>
      <w:bookmarkStart w:id="863" w:name="_Toc94885283"/>
      <w:bookmarkStart w:id="864" w:name="_Toc94885719"/>
      <w:bookmarkStart w:id="865" w:name="_Toc94886157"/>
      <w:bookmarkStart w:id="866" w:name="_Toc99723259"/>
      <w:bookmarkStart w:id="867" w:name="_Toc94623595"/>
      <w:bookmarkStart w:id="868" w:name="_Toc94623909"/>
      <w:bookmarkStart w:id="869" w:name="_Toc94781181"/>
      <w:bookmarkStart w:id="870" w:name="_Toc94782091"/>
      <w:bookmarkStart w:id="871" w:name="_Toc94782413"/>
      <w:bookmarkStart w:id="872" w:name="_Toc94798137"/>
      <w:bookmarkStart w:id="873" w:name="_Toc94872062"/>
      <w:bookmarkStart w:id="874" w:name="_Toc94885284"/>
      <w:bookmarkStart w:id="875" w:name="_Toc94885720"/>
      <w:bookmarkStart w:id="876" w:name="_Toc94886158"/>
      <w:bookmarkStart w:id="877" w:name="_Toc99723260"/>
      <w:bookmarkStart w:id="878" w:name="_Toc94623596"/>
      <w:bookmarkStart w:id="879" w:name="_Toc94623910"/>
      <w:bookmarkStart w:id="880" w:name="_Toc94781182"/>
      <w:bookmarkStart w:id="881" w:name="_Toc94782092"/>
      <w:bookmarkStart w:id="882" w:name="_Toc94782414"/>
      <w:bookmarkStart w:id="883" w:name="_Toc94798138"/>
      <w:bookmarkStart w:id="884" w:name="_Toc94872063"/>
      <w:bookmarkStart w:id="885" w:name="_Toc94885285"/>
      <w:bookmarkStart w:id="886" w:name="_Toc94885721"/>
      <w:bookmarkStart w:id="887" w:name="_Toc94886159"/>
      <w:bookmarkStart w:id="888" w:name="_Toc99723261"/>
      <w:bookmarkStart w:id="889" w:name="_Toc94623597"/>
      <w:bookmarkStart w:id="890" w:name="_Toc94623911"/>
      <w:bookmarkStart w:id="891" w:name="_Toc94781183"/>
      <w:bookmarkStart w:id="892" w:name="_Toc94782093"/>
      <w:bookmarkStart w:id="893" w:name="_Toc94782415"/>
      <w:bookmarkStart w:id="894" w:name="_Toc94798139"/>
      <w:bookmarkStart w:id="895" w:name="_Toc94872064"/>
      <w:bookmarkStart w:id="896" w:name="_Toc94885286"/>
      <w:bookmarkStart w:id="897" w:name="_Toc94885722"/>
      <w:bookmarkStart w:id="898" w:name="_Toc94886160"/>
      <w:bookmarkStart w:id="899" w:name="_Toc99723262"/>
      <w:bookmarkStart w:id="900" w:name="_Toc94623598"/>
      <w:bookmarkStart w:id="901" w:name="_Toc94623912"/>
      <w:bookmarkStart w:id="902" w:name="_Toc94781184"/>
      <w:bookmarkStart w:id="903" w:name="_Toc94782094"/>
      <w:bookmarkStart w:id="904" w:name="_Toc94782416"/>
      <w:bookmarkStart w:id="905" w:name="_Toc94798140"/>
      <w:bookmarkStart w:id="906" w:name="_Toc94872065"/>
      <w:bookmarkStart w:id="907" w:name="_Toc94885287"/>
      <w:bookmarkStart w:id="908" w:name="_Toc94885723"/>
      <w:bookmarkStart w:id="909" w:name="_Toc94886161"/>
      <w:bookmarkStart w:id="910" w:name="_Toc99723263"/>
      <w:bookmarkStart w:id="911" w:name="_Toc94623599"/>
      <w:bookmarkStart w:id="912" w:name="_Toc94623913"/>
      <w:bookmarkStart w:id="913" w:name="_Toc94781185"/>
      <w:bookmarkStart w:id="914" w:name="_Toc94782095"/>
      <w:bookmarkStart w:id="915" w:name="_Toc94782417"/>
      <w:bookmarkStart w:id="916" w:name="_Toc94798141"/>
      <w:bookmarkStart w:id="917" w:name="_Toc94872066"/>
      <w:bookmarkStart w:id="918" w:name="_Toc94885288"/>
      <w:bookmarkStart w:id="919" w:name="_Toc94885724"/>
      <w:bookmarkStart w:id="920" w:name="_Toc94886162"/>
      <w:bookmarkStart w:id="921" w:name="_Toc99723264"/>
      <w:bookmarkStart w:id="922" w:name="_Toc492494185"/>
      <w:bookmarkStart w:id="923" w:name="_Toc492504414"/>
      <w:bookmarkStart w:id="924" w:name="_Toc492504673"/>
      <w:bookmarkStart w:id="925" w:name="_Toc94623600"/>
      <w:bookmarkStart w:id="926" w:name="_Toc94623914"/>
      <w:bookmarkStart w:id="927" w:name="_Toc94781186"/>
      <w:bookmarkStart w:id="928" w:name="_Toc94782096"/>
      <w:bookmarkStart w:id="929" w:name="_Toc94782418"/>
      <w:bookmarkStart w:id="930" w:name="_Toc94798142"/>
      <w:bookmarkStart w:id="931" w:name="_Toc94872067"/>
      <w:bookmarkStart w:id="932" w:name="_Toc94885289"/>
      <w:bookmarkStart w:id="933" w:name="_Toc94885725"/>
      <w:bookmarkStart w:id="934" w:name="_Toc94886163"/>
      <w:bookmarkStart w:id="935" w:name="_Toc99723265"/>
      <w:bookmarkStart w:id="936" w:name="_Toc94623601"/>
      <w:bookmarkStart w:id="937" w:name="_Toc94623915"/>
      <w:bookmarkStart w:id="938" w:name="_Toc94781187"/>
      <w:bookmarkStart w:id="939" w:name="_Toc94782097"/>
      <w:bookmarkStart w:id="940" w:name="_Toc94782419"/>
      <w:bookmarkStart w:id="941" w:name="_Toc94798143"/>
      <w:bookmarkStart w:id="942" w:name="_Toc94872068"/>
      <w:bookmarkStart w:id="943" w:name="_Toc94885290"/>
      <w:bookmarkStart w:id="944" w:name="_Toc94885726"/>
      <w:bookmarkStart w:id="945" w:name="_Toc94886164"/>
      <w:bookmarkStart w:id="946" w:name="_Toc99723266"/>
      <w:bookmarkStart w:id="947" w:name="_Toc94623602"/>
      <w:bookmarkStart w:id="948" w:name="_Toc94623916"/>
      <w:bookmarkStart w:id="949" w:name="_Toc94781188"/>
      <w:bookmarkStart w:id="950" w:name="_Toc94782098"/>
      <w:bookmarkStart w:id="951" w:name="_Toc94782420"/>
      <w:bookmarkStart w:id="952" w:name="_Toc94798144"/>
      <w:bookmarkStart w:id="953" w:name="_Toc94872069"/>
      <w:bookmarkStart w:id="954" w:name="_Toc94885291"/>
      <w:bookmarkStart w:id="955" w:name="_Toc94885727"/>
      <w:bookmarkStart w:id="956" w:name="_Toc94886165"/>
      <w:bookmarkStart w:id="957" w:name="_Toc99723267"/>
      <w:bookmarkStart w:id="958" w:name="_Toc94623603"/>
      <w:bookmarkStart w:id="959" w:name="_Toc94623917"/>
      <w:bookmarkStart w:id="960" w:name="_Toc94781189"/>
      <w:bookmarkStart w:id="961" w:name="_Toc94782099"/>
      <w:bookmarkStart w:id="962" w:name="_Toc94782421"/>
      <w:bookmarkStart w:id="963" w:name="_Toc94798145"/>
      <w:bookmarkStart w:id="964" w:name="_Toc94872070"/>
      <w:bookmarkStart w:id="965" w:name="_Toc94885292"/>
      <w:bookmarkStart w:id="966" w:name="_Toc94885728"/>
      <w:bookmarkStart w:id="967" w:name="_Toc94886166"/>
      <w:bookmarkStart w:id="968" w:name="_Toc99723268"/>
      <w:bookmarkStart w:id="969" w:name="_Toc94623604"/>
      <w:bookmarkStart w:id="970" w:name="_Toc94623918"/>
      <w:bookmarkStart w:id="971" w:name="_Toc94781190"/>
      <w:bookmarkStart w:id="972" w:name="_Toc94782100"/>
      <w:bookmarkStart w:id="973" w:name="_Toc94782422"/>
      <w:bookmarkStart w:id="974" w:name="_Toc94798146"/>
      <w:bookmarkStart w:id="975" w:name="_Toc94872071"/>
      <w:bookmarkStart w:id="976" w:name="_Toc94885293"/>
      <w:bookmarkStart w:id="977" w:name="_Toc94885729"/>
      <w:bookmarkStart w:id="978" w:name="_Toc94886167"/>
      <w:bookmarkStart w:id="979" w:name="_Toc99723269"/>
      <w:bookmarkStart w:id="980" w:name="_Toc94623605"/>
      <w:bookmarkStart w:id="981" w:name="_Toc94623919"/>
      <w:bookmarkStart w:id="982" w:name="_Toc94781191"/>
      <w:bookmarkStart w:id="983" w:name="_Toc94782101"/>
      <w:bookmarkStart w:id="984" w:name="_Toc94782423"/>
      <w:bookmarkStart w:id="985" w:name="_Toc94798147"/>
      <w:bookmarkStart w:id="986" w:name="_Toc94872072"/>
      <w:bookmarkStart w:id="987" w:name="_Toc94885294"/>
      <w:bookmarkStart w:id="988" w:name="_Toc94885730"/>
      <w:bookmarkStart w:id="989" w:name="_Toc94886168"/>
      <w:bookmarkStart w:id="990" w:name="_Toc99723270"/>
      <w:bookmarkStart w:id="991" w:name="_Toc94623606"/>
      <w:bookmarkStart w:id="992" w:name="_Toc94623920"/>
      <w:bookmarkStart w:id="993" w:name="_Toc94781192"/>
      <w:bookmarkStart w:id="994" w:name="_Toc94782102"/>
      <w:bookmarkStart w:id="995" w:name="_Toc94782424"/>
      <w:bookmarkStart w:id="996" w:name="_Toc94798148"/>
      <w:bookmarkStart w:id="997" w:name="_Toc94872073"/>
      <w:bookmarkStart w:id="998" w:name="_Toc94885295"/>
      <w:bookmarkStart w:id="999" w:name="_Toc94885731"/>
      <w:bookmarkStart w:id="1000" w:name="_Toc94886169"/>
      <w:bookmarkStart w:id="1001" w:name="_Toc99723271"/>
      <w:bookmarkStart w:id="1002" w:name="_Toc94623607"/>
      <w:bookmarkStart w:id="1003" w:name="_Toc94623921"/>
      <w:bookmarkStart w:id="1004" w:name="_Toc94781193"/>
      <w:bookmarkStart w:id="1005" w:name="_Toc94782103"/>
      <w:bookmarkStart w:id="1006" w:name="_Toc94782425"/>
      <w:bookmarkStart w:id="1007" w:name="_Toc94798149"/>
      <w:bookmarkStart w:id="1008" w:name="_Toc94872074"/>
      <w:bookmarkStart w:id="1009" w:name="_Toc94885296"/>
      <w:bookmarkStart w:id="1010" w:name="_Toc94885732"/>
      <w:bookmarkStart w:id="1011" w:name="_Toc94886170"/>
      <w:bookmarkStart w:id="1012" w:name="_Toc99723272"/>
      <w:bookmarkStart w:id="1013" w:name="_Toc94623608"/>
      <w:bookmarkStart w:id="1014" w:name="_Toc94623922"/>
      <w:bookmarkStart w:id="1015" w:name="_Toc94781194"/>
      <w:bookmarkStart w:id="1016" w:name="_Toc94782104"/>
      <w:bookmarkStart w:id="1017" w:name="_Toc94782426"/>
      <w:bookmarkStart w:id="1018" w:name="_Toc94798150"/>
      <w:bookmarkStart w:id="1019" w:name="_Toc94872075"/>
      <w:bookmarkStart w:id="1020" w:name="_Toc94885297"/>
      <w:bookmarkStart w:id="1021" w:name="_Toc94885733"/>
      <w:bookmarkStart w:id="1022" w:name="_Toc94886171"/>
      <w:bookmarkStart w:id="1023" w:name="_Toc99723273"/>
      <w:bookmarkStart w:id="1024" w:name="_Toc94623609"/>
      <w:bookmarkStart w:id="1025" w:name="_Toc94623923"/>
      <w:bookmarkStart w:id="1026" w:name="_Toc94781195"/>
      <w:bookmarkStart w:id="1027" w:name="_Toc94782105"/>
      <w:bookmarkStart w:id="1028" w:name="_Toc94782427"/>
      <w:bookmarkStart w:id="1029" w:name="_Toc94798151"/>
      <w:bookmarkStart w:id="1030" w:name="_Toc94872076"/>
      <w:bookmarkStart w:id="1031" w:name="_Toc94885298"/>
      <w:bookmarkStart w:id="1032" w:name="_Toc94885734"/>
      <w:bookmarkStart w:id="1033" w:name="_Toc94886172"/>
      <w:bookmarkStart w:id="1034" w:name="_Toc99723274"/>
      <w:bookmarkStart w:id="1035" w:name="_Toc94623610"/>
      <w:bookmarkStart w:id="1036" w:name="_Toc94623924"/>
      <w:bookmarkStart w:id="1037" w:name="_Toc94781196"/>
      <w:bookmarkStart w:id="1038" w:name="_Toc94782106"/>
      <w:bookmarkStart w:id="1039" w:name="_Toc94782428"/>
      <w:bookmarkStart w:id="1040" w:name="_Toc94798152"/>
      <w:bookmarkStart w:id="1041" w:name="_Toc94872077"/>
      <w:bookmarkStart w:id="1042" w:name="_Toc94885299"/>
      <w:bookmarkStart w:id="1043" w:name="_Toc94885735"/>
      <w:bookmarkStart w:id="1044" w:name="_Toc94886173"/>
      <w:bookmarkStart w:id="1045" w:name="_Toc99723275"/>
      <w:bookmarkStart w:id="1046" w:name="_Toc94623611"/>
      <w:bookmarkStart w:id="1047" w:name="_Toc94623925"/>
      <w:bookmarkStart w:id="1048" w:name="_Toc94781197"/>
      <w:bookmarkStart w:id="1049" w:name="_Toc94782107"/>
      <w:bookmarkStart w:id="1050" w:name="_Toc94782429"/>
      <w:bookmarkStart w:id="1051" w:name="_Toc94798153"/>
      <w:bookmarkStart w:id="1052" w:name="_Toc94872078"/>
      <w:bookmarkStart w:id="1053" w:name="_Toc94885300"/>
      <w:bookmarkStart w:id="1054" w:name="_Toc94885736"/>
      <w:bookmarkStart w:id="1055" w:name="_Toc94886174"/>
      <w:bookmarkStart w:id="1056" w:name="_Toc99723276"/>
      <w:bookmarkStart w:id="1057" w:name="_Toc94623612"/>
      <w:bookmarkStart w:id="1058" w:name="_Toc94623926"/>
      <w:bookmarkStart w:id="1059" w:name="_Toc94781198"/>
      <w:bookmarkStart w:id="1060" w:name="_Toc94782108"/>
      <w:bookmarkStart w:id="1061" w:name="_Toc94782430"/>
      <w:bookmarkStart w:id="1062" w:name="_Toc94798154"/>
      <w:bookmarkStart w:id="1063" w:name="_Toc94872079"/>
      <w:bookmarkStart w:id="1064" w:name="_Toc94885301"/>
      <w:bookmarkStart w:id="1065" w:name="_Toc94885737"/>
      <w:bookmarkStart w:id="1066" w:name="_Toc94886175"/>
      <w:bookmarkStart w:id="1067" w:name="_Toc99723277"/>
      <w:bookmarkStart w:id="1068" w:name="_Toc94623613"/>
      <w:bookmarkStart w:id="1069" w:name="_Toc94623927"/>
      <w:bookmarkStart w:id="1070" w:name="_Toc94781199"/>
      <w:bookmarkStart w:id="1071" w:name="_Toc94782109"/>
      <w:bookmarkStart w:id="1072" w:name="_Toc94782431"/>
      <w:bookmarkStart w:id="1073" w:name="_Toc94798155"/>
      <w:bookmarkStart w:id="1074" w:name="_Toc94872080"/>
      <w:bookmarkStart w:id="1075" w:name="_Toc94885302"/>
      <w:bookmarkStart w:id="1076" w:name="_Toc94885738"/>
      <w:bookmarkStart w:id="1077" w:name="_Toc94886176"/>
      <w:bookmarkStart w:id="1078" w:name="_Toc99723278"/>
      <w:bookmarkStart w:id="1079" w:name="_Toc94623614"/>
      <w:bookmarkStart w:id="1080" w:name="_Toc94623928"/>
      <w:bookmarkStart w:id="1081" w:name="_Toc94781200"/>
      <w:bookmarkStart w:id="1082" w:name="_Toc94782110"/>
      <w:bookmarkStart w:id="1083" w:name="_Toc94782432"/>
      <w:bookmarkStart w:id="1084" w:name="_Toc94798156"/>
      <w:bookmarkStart w:id="1085" w:name="_Toc94872081"/>
      <w:bookmarkStart w:id="1086" w:name="_Toc94885303"/>
      <w:bookmarkStart w:id="1087" w:name="_Toc94885739"/>
      <w:bookmarkStart w:id="1088" w:name="_Toc94886177"/>
      <w:bookmarkStart w:id="1089" w:name="_Toc99723279"/>
      <w:bookmarkStart w:id="1090" w:name="_Toc94623615"/>
      <w:bookmarkStart w:id="1091" w:name="_Toc94623929"/>
      <w:bookmarkStart w:id="1092" w:name="_Toc94781201"/>
      <w:bookmarkStart w:id="1093" w:name="_Toc94782111"/>
      <w:bookmarkStart w:id="1094" w:name="_Toc94782433"/>
      <w:bookmarkStart w:id="1095" w:name="_Toc94798157"/>
      <w:bookmarkStart w:id="1096" w:name="_Toc94872082"/>
      <w:bookmarkStart w:id="1097" w:name="_Toc94885304"/>
      <w:bookmarkStart w:id="1098" w:name="_Toc94885740"/>
      <w:bookmarkStart w:id="1099" w:name="_Toc94886178"/>
      <w:bookmarkStart w:id="1100" w:name="_Toc99723280"/>
      <w:bookmarkStart w:id="1101" w:name="_Toc94623616"/>
      <w:bookmarkStart w:id="1102" w:name="_Toc94623930"/>
      <w:bookmarkStart w:id="1103" w:name="_Toc94781202"/>
      <w:bookmarkStart w:id="1104" w:name="_Toc94782112"/>
      <w:bookmarkStart w:id="1105" w:name="_Toc94782434"/>
      <w:bookmarkStart w:id="1106" w:name="_Toc94798158"/>
      <w:bookmarkStart w:id="1107" w:name="_Toc94872083"/>
      <w:bookmarkStart w:id="1108" w:name="_Toc94885305"/>
      <w:bookmarkStart w:id="1109" w:name="_Toc94885741"/>
      <w:bookmarkStart w:id="1110" w:name="_Toc94886179"/>
      <w:bookmarkStart w:id="1111" w:name="_Toc99723281"/>
      <w:bookmarkStart w:id="1112" w:name="_Toc94623617"/>
      <w:bookmarkStart w:id="1113" w:name="_Toc94623931"/>
      <w:bookmarkStart w:id="1114" w:name="_Toc94781203"/>
      <w:bookmarkStart w:id="1115" w:name="_Toc94782113"/>
      <w:bookmarkStart w:id="1116" w:name="_Toc94782435"/>
      <w:bookmarkStart w:id="1117" w:name="_Toc94798159"/>
      <w:bookmarkStart w:id="1118" w:name="_Toc94872084"/>
      <w:bookmarkStart w:id="1119" w:name="_Toc94885306"/>
      <w:bookmarkStart w:id="1120" w:name="_Toc94885742"/>
      <w:bookmarkStart w:id="1121" w:name="_Toc94886180"/>
      <w:bookmarkStart w:id="1122" w:name="_Toc99723282"/>
      <w:bookmarkStart w:id="1123" w:name="_Toc94623618"/>
      <w:bookmarkStart w:id="1124" w:name="_Toc94623932"/>
      <w:bookmarkStart w:id="1125" w:name="_Toc94781204"/>
      <w:bookmarkStart w:id="1126" w:name="_Toc94782114"/>
      <w:bookmarkStart w:id="1127" w:name="_Toc94782436"/>
      <w:bookmarkStart w:id="1128" w:name="_Toc94798160"/>
      <w:bookmarkStart w:id="1129" w:name="_Toc94872085"/>
      <w:bookmarkStart w:id="1130" w:name="_Toc94885307"/>
      <w:bookmarkStart w:id="1131" w:name="_Toc94885743"/>
      <w:bookmarkStart w:id="1132" w:name="_Toc94886181"/>
      <w:bookmarkStart w:id="1133" w:name="_Toc99723283"/>
      <w:bookmarkStart w:id="1134" w:name="_Toc94623619"/>
      <w:bookmarkStart w:id="1135" w:name="_Toc94623933"/>
      <w:bookmarkStart w:id="1136" w:name="_Toc94781205"/>
      <w:bookmarkStart w:id="1137" w:name="_Toc94782115"/>
      <w:bookmarkStart w:id="1138" w:name="_Toc94782437"/>
      <w:bookmarkStart w:id="1139" w:name="_Toc94798161"/>
      <w:bookmarkStart w:id="1140" w:name="_Toc94872086"/>
      <w:bookmarkStart w:id="1141" w:name="_Toc94885308"/>
      <w:bookmarkStart w:id="1142" w:name="_Toc94885744"/>
      <w:bookmarkStart w:id="1143" w:name="_Toc94886182"/>
      <w:bookmarkStart w:id="1144" w:name="_Toc99723284"/>
      <w:bookmarkStart w:id="1145" w:name="_Toc492494188"/>
      <w:bookmarkStart w:id="1146" w:name="_Toc94623620"/>
      <w:bookmarkStart w:id="1147" w:name="_Toc94623934"/>
      <w:bookmarkStart w:id="1148" w:name="_Toc94781206"/>
      <w:bookmarkStart w:id="1149" w:name="_Toc94782116"/>
      <w:bookmarkStart w:id="1150" w:name="_Toc94782438"/>
      <w:bookmarkStart w:id="1151" w:name="_Toc94798162"/>
      <w:bookmarkStart w:id="1152" w:name="_Toc94872087"/>
      <w:bookmarkStart w:id="1153" w:name="_Toc94885309"/>
      <w:bookmarkStart w:id="1154" w:name="_Toc94885745"/>
      <w:bookmarkStart w:id="1155" w:name="_Toc94886183"/>
      <w:bookmarkStart w:id="1156" w:name="_Toc99723285"/>
      <w:bookmarkStart w:id="1157" w:name="_Toc94623621"/>
      <w:bookmarkStart w:id="1158" w:name="_Toc94623935"/>
      <w:bookmarkStart w:id="1159" w:name="_Toc94781207"/>
      <w:bookmarkStart w:id="1160" w:name="_Toc94782117"/>
      <w:bookmarkStart w:id="1161" w:name="_Toc94782439"/>
      <w:bookmarkStart w:id="1162" w:name="_Toc94798163"/>
      <w:bookmarkStart w:id="1163" w:name="_Toc94872088"/>
      <w:bookmarkStart w:id="1164" w:name="_Toc94885310"/>
      <w:bookmarkStart w:id="1165" w:name="_Toc94885746"/>
      <w:bookmarkStart w:id="1166" w:name="_Toc94886184"/>
      <w:bookmarkStart w:id="1167" w:name="_Toc99723286"/>
      <w:bookmarkStart w:id="1168" w:name="_Toc94623622"/>
      <w:bookmarkStart w:id="1169" w:name="_Toc94623936"/>
      <w:bookmarkStart w:id="1170" w:name="_Toc94781208"/>
      <w:bookmarkStart w:id="1171" w:name="_Toc94782118"/>
      <w:bookmarkStart w:id="1172" w:name="_Toc94782440"/>
      <w:bookmarkStart w:id="1173" w:name="_Toc94798164"/>
      <w:bookmarkStart w:id="1174" w:name="_Toc94872089"/>
      <w:bookmarkStart w:id="1175" w:name="_Toc94885311"/>
      <w:bookmarkStart w:id="1176" w:name="_Toc94885747"/>
      <w:bookmarkStart w:id="1177" w:name="_Toc94886185"/>
      <w:bookmarkStart w:id="1178" w:name="_Toc99723287"/>
      <w:bookmarkStart w:id="1179" w:name="_Toc94623623"/>
      <w:bookmarkStart w:id="1180" w:name="_Toc94623937"/>
      <w:bookmarkStart w:id="1181" w:name="_Toc94781209"/>
      <w:bookmarkStart w:id="1182" w:name="_Toc94782119"/>
      <w:bookmarkStart w:id="1183" w:name="_Toc94782441"/>
      <w:bookmarkStart w:id="1184" w:name="_Toc94798165"/>
      <w:bookmarkStart w:id="1185" w:name="_Toc94872090"/>
      <w:bookmarkStart w:id="1186" w:name="_Toc94885312"/>
      <w:bookmarkStart w:id="1187" w:name="_Toc94885748"/>
      <w:bookmarkStart w:id="1188" w:name="_Toc94886186"/>
      <w:bookmarkStart w:id="1189" w:name="_Toc99723288"/>
      <w:bookmarkStart w:id="1190" w:name="_Toc94623624"/>
      <w:bookmarkStart w:id="1191" w:name="_Toc94623938"/>
      <w:bookmarkStart w:id="1192" w:name="_Toc94781210"/>
      <w:bookmarkStart w:id="1193" w:name="_Toc94782120"/>
      <w:bookmarkStart w:id="1194" w:name="_Toc94782442"/>
      <w:bookmarkStart w:id="1195" w:name="_Toc94798166"/>
      <w:bookmarkStart w:id="1196" w:name="_Toc94872091"/>
      <w:bookmarkStart w:id="1197" w:name="_Toc94885313"/>
      <w:bookmarkStart w:id="1198" w:name="_Toc94885749"/>
      <w:bookmarkStart w:id="1199" w:name="_Toc94886187"/>
      <w:bookmarkStart w:id="1200" w:name="_Toc99723289"/>
      <w:bookmarkStart w:id="1201" w:name="_Toc94623625"/>
      <w:bookmarkStart w:id="1202" w:name="_Toc94623939"/>
      <w:bookmarkStart w:id="1203" w:name="_Toc94781211"/>
      <w:bookmarkStart w:id="1204" w:name="_Toc94782121"/>
      <w:bookmarkStart w:id="1205" w:name="_Toc94782443"/>
      <w:bookmarkStart w:id="1206" w:name="_Toc94798167"/>
      <w:bookmarkStart w:id="1207" w:name="_Toc94872092"/>
      <w:bookmarkStart w:id="1208" w:name="_Toc94885314"/>
      <w:bookmarkStart w:id="1209" w:name="_Toc94885750"/>
      <w:bookmarkStart w:id="1210" w:name="_Toc94886188"/>
      <w:bookmarkStart w:id="1211" w:name="_Toc99723290"/>
      <w:bookmarkStart w:id="1212" w:name="_Toc94623626"/>
      <w:bookmarkStart w:id="1213" w:name="_Toc94623940"/>
      <w:bookmarkStart w:id="1214" w:name="_Toc94781212"/>
      <w:bookmarkStart w:id="1215" w:name="_Toc94782122"/>
      <w:bookmarkStart w:id="1216" w:name="_Toc94782444"/>
      <w:bookmarkStart w:id="1217" w:name="_Toc94798168"/>
      <w:bookmarkStart w:id="1218" w:name="_Toc94872093"/>
      <w:bookmarkStart w:id="1219" w:name="_Toc94885315"/>
      <w:bookmarkStart w:id="1220" w:name="_Toc94885751"/>
      <w:bookmarkStart w:id="1221" w:name="_Toc94886189"/>
      <w:bookmarkStart w:id="1222" w:name="_Toc99723291"/>
      <w:bookmarkStart w:id="1223" w:name="_Toc94623627"/>
      <w:bookmarkStart w:id="1224" w:name="_Toc94623941"/>
      <w:bookmarkStart w:id="1225" w:name="_Toc94781213"/>
      <w:bookmarkStart w:id="1226" w:name="_Toc94782123"/>
      <w:bookmarkStart w:id="1227" w:name="_Toc94782445"/>
      <w:bookmarkStart w:id="1228" w:name="_Toc94798169"/>
      <w:bookmarkStart w:id="1229" w:name="_Toc94872094"/>
      <w:bookmarkStart w:id="1230" w:name="_Toc94885316"/>
      <w:bookmarkStart w:id="1231" w:name="_Toc94885752"/>
      <w:bookmarkStart w:id="1232" w:name="_Toc94886190"/>
      <w:bookmarkStart w:id="1233" w:name="_Toc99723292"/>
      <w:bookmarkStart w:id="1234" w:name="_Toc94623628"/>
      <w:bookmarkStart w:id="1235" w:name="_Toc94623942"/>
      <w:bookmarkStart w:id="1236" w:name="_Toc94781214"/>
      <w:bookmarkStart w:id="1237" w:name="_Toc94782124"/>
      <w:bookmarkStart w:id="1238" w:name="_Toc94782446"/>
      <w:bookmarkStart w:id="1239" w:name="_Toc94798170"/>
      <w:bookmarkStart w:id="1240" w:name="_Toc94872095"/>
      <w:bookmarkStart w:id="1241" w:name="_Toc94885317"/>
      <w:bookmarkStart w:id="1242" w:name="_Toc94885753"/>
      <w:bookmarkStart w:id="1243" w:name="_Toc94886191"/>
      <w:bookmarkStart w:id="1244" w:name="_Toc99723293"/>
      <w:bookmarkStart w:id="1245" w:name="_Toc94623629"/>
      <w:bookmarkStart w:id="1246" w:name="_Toc94623943"/>
      <w:bookmarkStart w:id="1247" w:name="_Toc94781215"/>
      <w:bookmarkStart w:id="1248" w:name="_Toc94782125"/>
      <w:bookmarkStart w:id="1249" w:name="_Toc94782447"/>
      <w:bookmarkStart w:id="1250" w:name="_Toc94798171"/>
      <w:bookmarkStart w:id="1251" w:name="_Toc94872096"/>
      <w:bookmarkStart w:id="1252" w:name="_Toc94885318"/>
      <w:bookmarkStart w:id="1253" w:name="_Toc94885754"/>
      <w:bookmarkStart w:id="1254" w:name="_Toc94886192"/>
      <w:bookmarkStart w:id="1255" w:name="_Toc99723294"/>
      <w:bookmarkStart w:id="1256" w:name="_Toc94623630"/>
      <w:bookmarkStart w:id="1257" w:name="_Toc94623944"/>
      <w:bookmarkStart w:id="1258" w:name="_Toc94781216"/>
      <w:bookmarkStart w:id="1259" w:name="_Toc94782126"/>
      <w:bookmarkStart w:id="1260" w:name="_Toc94782448"/>
      <w:bookmarkStart w:id="1261" w:name="_Toc94798172"/>
      <w:bookmarkStart w:id="1262" w:name="_Toc94872097"/>
      <w:bookmarkStart w:id="1263" w:name="_Toc94885319"/>
      <w:bookmarkStart w:id="1264" w:name="_Toc94885755"/>
      <w:bookmarkStart w:id="1265" w:name="_Toc94886193"/>
      <w:bookmarkStart w:id="1266" w:name="_Toc99723295"/>
      <w:bookmarkStart w:id="1267" w:name="_Toc94623631"/>
      <w:bookmarkStart w:id="1268" w:name="_Toc94623945"/>
      <w:bookmarkStart w:id="1269" w:name="_Toc94781217"/>
      <w:bookmarkStart w:id="1270" w:name="_Toc94782127"/>
      <w:bookmarkStart w:id="1271" w:name="_Toc94782449"/>
      <w:bookmarkStart w:id="1272" w:name="_Toc94798173"/>
      <w:bookmarkStart w:id="1273" w:name="_Toc94872098"/>
      <w:bookmarkStart w:id="1274" w:name="_Toc94885320"/>
      <w:bookmarkStart w:id="1275" w:name="_Toc94885756"/>
      <w:bookmarkStart w:id="1276" w:name="_Toc94886194"/>
      <w:bookmarkStart w:id="1277" w:name="_Toc99723296"/>
      <w:bookmarkStart w:id="1278" w:name="_Toc94623632"/>
      <w:bookmarkStart w:id="1279" w:name="_Toc94623946"/>
      <w:bookmarkStart w:id="1280" w:name="_Toc94781218"/>
      <w:bookmarkStart w:id="1281" w:name="_Toc94782128"/>
      <w:bookmarkStart w:id="1282" w:name="_Toc94782450"/>
      <w:bookmarkStart w:id="1283" w:name="_Toc94798174"/>
      <w:bookmarkStart w:id="1284" w:name="_Toc94872099"/>
      <w:bookmarkStart w:id="1285" w:name="_Toc94885321"/>
      <w:bookmarkStart w:id="1286" w:name="_Toc94885757"/>
      <w:bookmarkStart w:id="1287" w:name="_Toc94886195"/>
      <w:bookmarkStart w:id="1288" w:name="_Toc99723297"/>
      <w:bookmarkStart w:id="1289" w:name="_Toc94623633"/>
      <w:bookmarkStart w:id="1290" w:name="_Toc94623947"/>
      <w:bookmarkStart w:id="1291" w:name="_Toc94781219"/>
      <w:bookmarkStart w:id="1292" w:name="_Toc94782129"/>
      <w:bookmarkStart w:id="1293" w:name="_Toc94782451"/>
      <w:bookmarkStart w:id="1294" w:name="_Toc94798175"/>
      <w:bookmarkStart w:id="1295" w:name="_Toc94872100"/>
      <w:bookmarkStart w:id="1296" w:name="_Toc94885322"/>
      <w:bookmarkStart w:id="1297" w:name="_Toc94885758"/>
      <w:bookmarkStart w:id="1298" w:name="_Toc94886196"/>
      <w:bookmarkStart w:id="1299" w:name="_Toc99723298"/>
      <w:bookmarkStart w:id="1300" w:name="_Toc94623634"/>
      <w:bookmarkStart w:id="1301" w:name="_Toc94623948"/>
      <w:bookmarkStart w:id="1302" w:name="_Toc94781220"/>
      <w:bookmarkStart w:id="1303" w:name="_Toc94782130"/>
      <w:bookmarkStart w:id="1304" w:name="_Toc94782452"/>
      <w:bookmarkStart w:id="1305" w:name="_Toc94798176"/>
      <w:bookmarkStart w:id="1306" w:name="_Toc94872101"/>
      <w:bookmarkStart w:id="1307" w:name="_Toc94885323"/>
      <w:bookmarkStart w:id="1308" w:name="_Toc94885759"/>
      <w:bookmarkStart w:id="1309" w:name="_Toc94886197"/>
      <w:bookmarkStart w:id="1310" w:name="_Toc99723299"/>
      <w:bookmarkStart w:id="1311" w:name="_Toc94623635"/>
      <w:bookmarkStart w:id="1312" w:name="_Toc94623949"/>
      <w:bookmarkStart w:id="1313" w:name="_Toc94781221"/>
      <w:bookmarkStart w:id="1314" w:name="_Toc94782131"/>
      <w:bookmarkStart w:id="1315" w:name="_Toc94782453"/>
      <w:bookmarkStart w:id="1316" w:name="_Toc94798177"/>
      <w:bookmarkStart w:id="1317" w:name="_Toc94872102"/>
      <w:bookmarkStart w:id="1318" w:name="_Toc94885324"/>
      <w:bookmarkStart w:id="1319" w:name="_Toc94885760"/>
      <w:bookmarkStart w:id="1320" w:name="_Toc94886198"/>
      <w:bookmarkStart w:id="1321" w:name="_Toc99723300"/>
      <w:bookmarkStart w:id="1322" w:name="_Toc94623636"/>
      <w:bookmarkStart w:id="1323" w:name="_Toc94623950"/>
      <w:bookmarkStart w:id="1324" w:name="_Toc94781222"/>
      <w:bookmarkStart w:id="1325" w:name="_Toc94782132"/>
      <w:bookmarkStart w:id="1326" w:name="_Toc94782454"/>
      <w:bookmarkStart w:id="1327" w:name="_Toc94798178"/>
      <w:bookmarkStart w:id="1328" w:name="_Toc94872103"/>
      <w:bookmarkStart w:id="1329" w:name="_Toc94885325"/>
      <w:bookmarkStart w:id="1330" w:name="_Toc94885761"/>
      <w:bookmarkStart w:id="1331" w:name="_Toc94886199"/>
      <w:bookmarkStart w:id="1332" w:name="_Toc99723301"/>
      <w:bookmarkStart w:id="1333" w:name="_Toc94623637"/>
      <w:bookmarkStart w:id="1334" w:name="_Toc94623951"/>
      <w:bookmarkStart w:id="1335" w:name="_Toc94781223"/>
      <w:bookmarkStart w:id="1336" w:name="_Toc94782133"/>
      <w:bookmarkStart w:id="1337" w:name="_Toc94782455"/>
      <w:bookmarkStart w:id="1338" w:name="_Toc94798179"/>
      <w:bookmarkStart w:id="1339" w:name="_Toc94872104"/>
      <w:bookmarkStart w:id="1340" w:name="_Toc94885326"/>
      <w:bookmarkStart w:id="1341" w:name="_Toc94885762"/>
      <w:bookmarkStart w:id="1342" w:name="_Toc94886200"/>
      <w:bookmarkStart w:id="1343" w:name="_Toc99723302"/>
      <w:bookmarkStart w:id="1344" w:name="_Toc94623638"/>
      <w:bookmarkStart w:id="1345" w:name="_Toc94623952"/>
      <w:bookmarkStart w:id="1346" w:name="_Toc94781224"/>
      <w:bookmarkStart w:id="1347" w:name="_Toc94782134"/>
      <w:bookmarkStart w:id="1348" w:name="_Toc94782456"/>
      <w:bookmarkStart w:id="1349" w:name="_Toc94798180"/>
      <w:bookmarkStart w:id="1350" w:name="_Toc94872105"/>
      <w:bookmarkStart w:id="1351" w:name="_Toc94885327"/>
      <w:bookmarkStart w:id="1352" w:name="_Toc94885763"/>
      <w:bookmarkStart w:id="1353" w:name="_Toc94886201"/>
      <w:bookmarkStart w:id="1354" w:name="_Toc99723303"/>
      <w:bookmarkStart w:id="1355" w:name="_Toc94623640"/>
      <w:bookmarkStart w:id="1356" w:name="_Toc94623954"/>
      <w:bookmarkStart w:id="1357" w:name="_Toc94623641"/>
      <w:bookmarkStart w:id="1358" w:name="_Toc94623955"/>
      <w:bookmarkStart w:id="1359" w:name="_Toc94623642"/>
      <w:bookmarkStart w:id="1360" w:name="_Toc94623956"/>
      <w:bookmarkStart w:id="1361" w:name="_Toc94623643"/>
      <w:bookmarkStart w:id="1362" w:name="_Toc94623957"/>
      <w:bookmarkStart w:id="1363" w:name="_Toc103257969"/>
      <w:bookmarkStart w:id="1364" w:name="_Toc94623644"/>
      <w:bookmarkStart w:id="1365" w:name="_Toc94623958"/>
      <w:bookmarkStart w:id="1366" w:name="_Toc103257970"/>
      <w:bookmarkStart w:id="1367" w:name="_Toc94623645"/>
      <w:bookmarkStart w:id="1368" w:name="_Toc94623959"/>
      <w:bookmarkStart w:id="1369" w:name="_Toc103257971"/>
      <w:bookmarkStart w:id="1370" w:name="_Toc94623646"/>
      <w:bookmarkStart w:id="1371" w:name="_Toc94623960"/>
      <w:bookmarkStart w:id="1372" w:name="_Toc94623647"/>
      <w:bookmarkStart w:id="1373" w:name="_Toc94623961"/>
      <w:bookmarkStart w:id="1374" w:name="_Toc103257972"/>
      <w:bookmarkStart w:id="1375" w:name="_Toc94623648"/>
      <w:bookmarkStart w:id="1376" w:name="_Toc94623962"/>
      <w:bookmarkStart w:id="1377" w:name="_Toc103257973"/>
      <w:bookmarkStart w:id="1378" w:name="_Toc103248425"/>
      <w:bookmarkStart w:id="1379" w:name="_Toc103257974"/>
      <w:bookmarkStart w:id="1380" w:name="_Toc103248430"/>
      <w:bookmarkStart w:id="1381" w:name="_Toc103257979"/>
      <w:bookmarkStart w:id="1382" w:name="_Toc103248431"/>
      <w:bookmarkStart w:id="1383" w:name="_Toc103257980"/>
      <w:bookmarkStart w:id="1384" w:name="_Toc103248432"/>
      <w:bookmarkStart w:id="1385" w:name="_Toc103257981"/>
      <w:bookmarkStart w:id="1386" w:name="_Toc103248433"/>
      <w:bookmarkStart w:id="1387" w:name="_Toc103257982"/>
      <w:bookmarkStart w:id="1388" w:name="_Toc103248434"/>
      <w:bookmarkStart w:id="1389" w:name="_Toc103257983"/>
      <w:bookmarkStart w:id="1390" w:name="_Toc103248435"/>
      <w:bookmarkStart w:id="1391" w:name="_Toc103257984"/>
      <w:bookmarkStart w:id="1392" w:name="_Toc103248436"/>
      <w:bookmarkStart w:id="1393" w:name="_Toc103257985"/>
      <w:bookmarkStart w:id="1394" w:name="_Toc103248437"/>
      <w:bookmarkStart w:id="1395" w:name="_Toc103257986"/>
      <w:bookmarkStart w:id="1396" w:name="_Toc103257988"/>
      <w:bookmarkStart w:id="1397" w:name="_Toc103258275"/>
      <w:bookmarkStart w:id="1398" w:name="_Toc103258759"/>
      <w:bookmarkStart w:id="1399" w:name="_Toc103259797"/>
      <w:bookmarkStart w:id="1400" w:name="_Toc103271112"/>
      <w:bookmarkStart w:id="1401" w:name="_Toc103257989"/>
      <w:bookmarkStart w:id="1402" w:name="_Toc103258276"/>
      <w:bookmarkStart w:id="1403" w:name="_Toc103258760"/>
      <w:bookmarkStart w:id="1404" w:name="_Toc103259798"/>
      <w:bookmarkStart w:id="1405" w:name="_Toc103271113"/>
      <w:bookmarkStart w:id="1406" w:name="_Toc103257990"/>
      <w:bookmarkStart w:id="1407" w:name="_Toc103258277"/>
      <w:bookmarkStart w:id="1408" w:name="_Toc103258761"/>
      <w:bookmarkStart w:id="1409" w:name="_Toc103259799"/>
      <w:bookmarkStart w:id="1410" w:name="_Toc103271114"/>
      <w:bookmarkStart w:id="1411" w:name="_Toc103257991"/>
      <w:bookmarkStart w:id="1412" w:name="_Toc103258278"/>
      <w:bookmarkStart w:id="1413" w:name="_Toc103258762"/>
      <w:bookmarkStart w:id="1414" w:name="_Toc103259800"/>
      <w:bookmarkStart w:id="1415" w:name="_Toc103271115"/>
      <w:bookmarkStart w:id="1416" w:name="_Toc103257992"/>
      <w:bookmarkStart w:id="1417" w:name="_Toc103258279"/>
      <w:bookmarkStart w:id="1418" w:name="_Toc103258763"/>
      <w:bookmarkStart w:id="1419" w:name="_Toc103259801"/>
      <w:bookmarkStart w:id="1420" w:name="_Toc103271116"/>
      <w:bookmarkStart w:id="1421" w:name="_Toc103257993"/>
      <w:bookmarkStart w:id="1422" w:name="_Toc103258280"/>
      <w:bookmarkStart w:id="1423" w:name="_Toc103258764"/>
      <w:bookmarkStart w:id="1424" w:name="_Toc103259802"/>
      <w:bookmarkStart w:id="1425" w:name="_Toc103271117"/>
      <w:bookmarkStart w:id="1426" w:name="_Toc103257994"/>
      <w:bookmarkStart w:id="1427" w:name="_Toc103258281"/>
      <w:bookmarkStart w:id="1428" w:name="_Toc103258765"/>
      <w:bookmarkStart w:id="1429" w:name="_Toc103259803"/>
      <w:bookmarkStart w:id="1430" w:name="_Toc103271118"/>
      <w:bookmarkStart w:id="1431" w:name="_Toc103257995"/>
      <w:bookmarkStart w:id="1432" w:name="_Toc103258282"/>
      <w:bookmarkStart w:id="1433" w:name="_Toc103258766"/>
      <w:bookmarkStart w:id="1434" w:name="_Toc103259804"/>
      <w:bookmarkStart w:id="1435" w:name="_Toc103271119"/>
      <w:bookmarkStart w:id="1436" w:name="_Toc103257996"/>
      <w:bookmarkStart w:id="1437" w:name="_Toc103258283"/>
      <w:bookmarkStart w:id="1438" w:name="_Toc103258767"/>
      <w:bookmarkStart w:id="1439" w:name="_Toc103259805"/>
      <w:bookmarkStart w:id="1440" w:name="_Toc103271120"/>
      <w:bookmarkStart w:id="1441" w:name="_Toc103257997"/>
      <w:bookmarkStart w:id="1442" w:name="_Toc103258284"/>
      <w:bookmarkStart w:id="1443" w:name="_Toc103258768"/>
      <w:bookmarkStart w:id="1444" w:name="_Toc103259806"/>
      <w:bookmarkStart w:id="1445" w:name="_Toc103271121"/>
      <w:bookmarkStart w:id="1446" w:name="_Toc103257998"/>
      <w:bookmarkStart w:id="1447" w:name="_Toc103258285"/>
      <w:bookmarkStart w:id="1448" w:name="_Toc103258769"/>
      <w:bookmarkStart w:id="1449" w:name="_Toc103259807"/>
      <w:bookmarkStart w:id="1450" w:name="_Toc103271122"/>
      <w:bookmarkStart w:id="1451" w:name="_Toc103257999"/>
      <w:bookmarkStart w:id="1452" w:name="_Toc103258286"/>
      <w:bookmarkStart w:id="1453" w:name="_Toc103258770"/>
      <w:bookmarkStart w:id="1454" w:name="_Toc103259808"/>
      <w:bookmarkStart w:id="1455" w:name="_Toc103271123"/>
      <w:bookmarkStart w:id="1456" w:name="_Toc103258000"/>
      <w:bookmarkStart w:id="1457" w:name="_Toc103258287"/>
      <w:bookmarkStart w:id="1458" w:name="_Toc103258771"/>
      <w:bookmarkStart w:id="1459" w:name="_Toc103259809"/>
      <w:bookmarkStart w:id="1460" w:name="_Toc103271124"/>
      <w:bookmarkStart w:id="1461" w:name="_Toc103258001"/>
      <w:bookmarkStart w:id="1462" w:name="_Toc103258288"/>
      <w:bookmarkStart w:id="1463" w:name="_Toc103258772"/>
      <w:bookmarkStart w:id="1464" w:name="_Toc103259810"/>
      <w:bookmarkStart w:id="1465" w:name="_Toc103271125"/>
      <w:bookmarkStart w:id="1466" w:name="_Toc103258002"/>
      <w:bookmarkStart w:id="1467" w:name="_Toc103258289"/>
      <w:bookmarkStart w:id="1468" w:name="_Toc103258773"/>
      <w:bookmarkStart w:id="1469" w:name="_Toc103259811"/>
      <w:bookmarkStart w:id="1470" w:name="_Toc103271126"/>
      <w:bookmarkStart w:id="1471" w:name="_Toc103258003"/>
      <w:bookmarkStart w:id="1472" w:name="_Toc103258290"/>
      <w:bookmarkStart w:id="1473" w:name="_Toc103258774"/>
      <w:bookmarkStart w:id="1474" w:name="_Toc103259812"/>
      <w:bookmarkStart w:id="1475" w:name="_Toc103271127"/>
      <w:bookmarkStart w:id="1476" w:name="_Toc103258004"/>
      <w:bookmarkStart w:id="1477" w:name="_Toc103258291"/>
      <w:bookmarkStart w:id="1478" w:name="_Toc103258775"/>
      <w:bookmarkStart w:id="1479" w:name="_Toc103259813"/>
      <w:bookmarkStart w:id="1480" w:name="_Toc103271128"/>
      <w:bookmarkStart w:id="1481" w:name="_Toc103258005"/>
      <w:bookmarkStart w:id="1482" w:name="_Toc103258292"/>
      <w:bookmarkStart w:id="1483" w:name="_Toc103258776"/>
      <w:bookmarkStart w:id="1484" w:name="_Toc103259814"/>
      <w:bookmarkStart w:id="1485" w:name="_Toc103271129"/>
      <w:bookmarkStart w:id="1486" w:name="_Toc103258006"/>
      <w:bookmarkStart w:id="1487" w:name="_Toc103258293"/>
      <w:bookmarkStart w:id="1488" w:name="_Toc103258777"/>
      <w:bookmarkStart w:id="1489" w:name="_Toc103259815"/>
      <w:bookmarkStart w:id="1490" w:name="_Toc103271130"/>
      <w:bookmarkStart w:id="1491" w:name="_Toc103258007"/>
      <w:bookmarkStart w:id="1492" w:name="_Toc103258294"/>
      <w:bookmarkStart w:id="1493" w:name="_Toc103258778"/>
      <w:bookmarkStart w:id="1494" w:name="_Toc103259816"/>
      <w:bookmarkStart w:id="1495" w:name="_Toc103271131"/>
      <w:bookmarkStart w:id="1496" w:name="_Toc103258008"/>
      <w:bookmarkStart w:id="1497" w:name="_Toc103258295"/>
      <w:bookmarkStart w:id="1498" w:name="_Toc103258779"/>
      <w:bookmarkStart w:id="1499" w:name="_Toc103259817"/>
      <w:bookmarkStart w:id="1500" w:name="_Toc103271132"/>
      <w:bookmarkStart w:id="1501" w:name="_Toc103258009"/>
      <w:bookmarkStart w:id="1502" w:name="_Toc103258296"/>
      <w:bookmarkStart w:id="1503" w:name="_Toc103258780"/>
      <w:bookmarkStart w:id="1504" w:name="_Toc103259818"/>
      <w:bookmarkStart w:id="1505" w:name="_Toc103271133"/>
      <w:bookmarkStart w:id="1506" w:name="_Toc103258010"/>
      <w:bookmarkStart w:id="1507" w:name="_Toc103258297"/>
      <w:bookmarkStart w:id="1508" w:name="_Toc103258781"/>
      <w:bookmarkStart w:id="1509" w:name="_Toc103259819"/>
      <w:bookmarkStart w:id="1510" w:name="_Toc103271134"/>
      <w:bookmarkStart w:id="1511" w:name="_Toc103258011"/>
      <w:bookmarkStart w:id="1512" w:name="_Toc103258298"/>
      <w:bookmarkStart w:id="1513" w:name="_Toc103258782"/>
      <w:bookmarkStart w:id="1514" w:name="_Toc103259820"/>
      <w:bookmarkStart w:id="1515" w:name="_Toc103271135"/>
      <w:bookmarkStart w:id="1516" w:name="_Toc103258012"/>
      <w:bookmarkStart w:id="1517" w:name="_Toc103258299"/>
      <w:bookmarkStart w:id="1518" w:name="_Toc103258783"/>
      <w:bookmarkStart w:id="1519" w:name="_Toc103259821"/>
      <w:bookmarkStart w:id="1520" w:name="_Toc103271136"/>
      <w:bookmarkStart w:id="1521" w:name="_Toc103258013"/>
      <w:bookmarkStart w:id="1522" w:name="_Toc103258300"/>
      <w:bookmarkStart w:id="1523" w:name="_Toc103258784"/>
      <w:bookmarkStart w:id="1524" w:name="_Toc103259822"/>
      <w:bookmarkStart w:id="1525" w:name="_Toc103271137"/>
      <w:bookmarkStart w:id="1526" w:name="_Toc103258014"/>
      <w:bookmarkStart w:id="1527" w:name="_Toc103258301"/>
      <w:bookmarkStart w:id="1528" w:name="_Toc103258785"/>
      <w:bookmarkStart w:id="1529" w:name="_Toc103259823"/>
      <w:bookmarkStart w:id="1530" w:name="_Toc103271138"/>
      <w:bookmarkStart w:id="1531" w:name="_Toc103258015"/>
      <w:bookmarkStart w:id="1532" w:name="_Toc103258302"/>
      <w:bookmarkStart w:id="1533" w:name="_Toc103258786"/>
      <w:bookmarkStart w:id="1534" w:name="_Toc103259824"/>
      <w:bookmarkStart w:id="1535" w:name="_Toc103271139"/>
      <w:bookmarkStart w:id="1536" w:name="_Toc103258016"/>
      <w:bookmarkStart w:id="1537" w:name="_Toc103258303"/>
      <w:bookmarkStart w:id="1538" w:name="_Toc103258787"/>
      <w:bookmarkStart w:id="1539" w:name="_Toc103259825"/>
      <w:bookmarkStart w:id="1540" w:name="_Toc103271140"/>
      <w:bookmarkStart w:id="1541" w:name="_Toc103258017"/>
      <w:bookmarkStart w:id="1542" w:name="_Toc103258304"/>
      <w:bookmarkStart w:id="1543" w:name="_Toc103258788"/>
      <w:bookmarkStart w:id="1544" w:name="_Toc103259826"/>
      <w:bookmarkStart w:id="1545" w:name="_Toc103271141"/>
      <w:bookmarkStart w:id="1546" w:name="_Toc103258018"/>
      <w:bookmarkStart w:id="1547" w:name="_Toc103258305"/>
      <w:bookmarkStart w:id="1548" w:name="_Toc103258789"/>
      <w:bookmarkStart w:id="1549" w:name="_Toc103259827"/>
      <w:bookmarkStart w:id="1550" w:name="_Toc103271142"/>
      <w:bookmarkStart w:id="1551" w:name="_Toc103258019"/>
      <w:bookmarkStart w:id="1552" w:name="_Toc103258306"/>
      <w:bookmarkStart w:id="1553" w:name="_Toc103258790"/>
      <w:bookmarkStart w:id="1554" w:name="_Toc103259828"/>
      <w:bookmarkStart w:id="1555" w:name="_Toc103271143"/>
      <w:bookmarkStart w:id="1556" w:name="_Toc103258020"/>
      <w:bookmarkStart w:id="1557" w:name="_Toc103258307"/>
      <w:bookmarkStart w:id="1558" w:name="_Toc103258791"/>
      <w:bookmarkStart w:id="1559" w:name="_Toc103259829"/>
      <w:bookmarkStart w:id="1560" w:name="_Toc103271144"/>
      <w:bookmarkStart w:id="1561" w:name="_Toc103258021"/>
      <w:bookmarkStart w:id="1562" w:name="_Toc103258308"/>
      <w:bookmarkStart w:id="1563" w:name="_Toc103258792"/>
      <w:bookmarkStart w:id="1564" w:name="_Toc103259830"/>
      <w:bookmarkStart w:id="1565" w:name="_Toc103271145"/>
      <w:bookmarkStart w:id="1566" w:name="_Toc103258022"/>
      <w:bookmarkStart w:id="1567" w:name="_Toc103258309"/>
      <w:bookmarkStart w:id="1568" w:name="_Toc103258793"/>
      <w:bookmarkStart w:id="1569" w:name="_Toc103259831"/>
      <w:bookmarkStart w:id="1570" w:name="_Toc103271146"/>
      <w:bookmarkStart w:id="1571" w:name="_Toc94798186"/>
      <w:bookmarkStart w:id="1572" w:name="_Toc94872112"/>
      <w:bookmarkStart w:id="1573" w:name="_Toc94885341"/>
      <w:bookmarkStart w:id="1574" w:name="_Toc94885776"/>
      <w:bookmarkStart w:id="1575" w:name="_Toc94886214"/>
      <w:bookmarkStart w:id="1576" w:name="_Toc99721724"/>
      <w:bookmarkStart w:id="1577" w:name="_Toc99723319"/>
      <w:bookmarkStart w:id="1578" w:name="_Toc94798187"/>
      <w:bookmarkStart w:id="1579" w:name="_Toc94872113"/>
      <w:bookmarkStart w:id="1580" w:name="_Toc94885342"/>
      <w:bookmarkStart w:id="1581" w:name="_Toc94885777"/>
      <w:bookmarkStart w:id="1582" w:name="_Toc94886215"/>
      <w:bookmarkStart w:id="1583" w:name="_Toc99723320"/>
      <w:bookmarkStart w:id="1584" w:name="_Toc492504473"/>
      <w:bookmarkStart w:id="1585" w:name="_Toc492504731"/>
      <w:bookmarkStart w:id="1586" w:name="_Toc492494243"/>
      <w:bookmarkStart w:id="1587" w:name="_Toc492504474"/>
      <w:bookmarkStart w:id="1588" w:name="_Toc492504732"/>
      <w:bookmarkStart w:id="1589" w:name="_Toc492494244"/>
      <w:bookmarkStart w:id="1590" w:name="_Toc492504475"/>
      <w:bookmarkStart w:id="1591" w:name="_Toc492504733"/>
      <w:bookmarkStart w:id="1592" w:name="_Toc492494245"/>
      <w:bookmarkStart w:id="1593" w:name="_Toc492504476"/>
      <w:bookmarkStart w:id="1594" w:name="_Toc492504734"/>
      <w:bookmarkStart w:id="1595" w:name="_Toc492494246"/>
      <w:bookmarkStart w:id="1596" w:name="_Toc492504477"/>
      <w:bookmarkStart w:id="1597" w:name="_Toc492504735"/>
      <w:bookmarkStart w:id="1598" w:name="_Toc492494247"/>
      <w:bookmarkStart w:id="1599" w:name="_Toc492504478"/>
      <w:bookmarkStart w:id="1600" w:name="_Toc492504736"/>
      <w:bookmarkStart w:id="1601" w:name="_Toc492494248"/>
      <w:bookmarkStart w:id="1602" w:name="_Toc492504479"/>
      <w:bookmarkStart w:id="1603" w:name="_Toc492504737"/>
      <w:bookmarkStart w:id="1604" w:name="_Toc492494249"/>
      <w:bookmarkStart w:id="1605" w:name="_Toc492504480"/>
      <w:bookmarkStart w:id="1606" w:name="_Toc492504738"/>
      <w:bookmarkStart w:id="1607" w:name="_Toc94623649"/>
      <w:bookmarkStart w:id="1608" w:name="_Toc94623963"/>
      <w:bookmarkStart w:id="1609" w:name="_Toc103258023"/>
      <w:bookmarkStart w:id="1610" w:name="_Toc103258310"/>
      <w:bookmarkStart w:id="1611" w:name="_Toc103258794"/>
      <w:bookmarkStart w:id="1612" w:name="_Toc103259832"/>
      <w:bookmarkStart w:id="1613" w:name="_Toc103271147"/>
      <w:bookmarkStart w:id="1614" w:name="_Toc103258024"/>
      <w:bookmarkStart w:id="1615" w:name="_Toc103258311"/>
      <w:bookmarkStart w:id="1616" w:name="_Toc103258795"/>
      <w:bookmarkStart w:id="1617" w:name="_Toc103259833"/>
      <w:bookmarkStart w:id="1618" w:name="_Toc103271148"/>
      <w:bookmarkStart w:id="1619" w:name="_Toc103258025"/>
      <w:bookmarkStart w:id="1620" w:name="_Toc103258312"/>
      <w:bookmarkStart w:id="1621" w:name="_Toc103258796"/>
      <w:bookmarkStart w:id="1622" w:name="_Toc103259834"/>
      <w:bookmarkStart w:id="1623" w:name="_Toc103271149"/>
      <w:bookmarkStart w:id="1624" w:name="_Toc103258026"/>
      <w:bookmarkStart w:id="1625" w:name="_Toc103258313"/>
      <w:bookmarkStart w:id="1626" w:name="_Toc103258797"/>
      <w:bookmarkStart w:id="1627" w:name="_Toc103259835"/>
      <w:bookmarkStart w:id="1628" w:name="_Toc103271150"/>
      <w:bookmarkStart w:id="1629" w:name="_Toc103258027"/>
      <w:bookmarkStart w:id="1630" w:name="_Toc103258314"/>
      <w:bookmarkStart w:id="1631" w:name="_Toc103258798"/>
      <w:bookmarkStart w:id="1632" w:name="_Toc103259836"/>
      <w:bookmarkStart w:id="1633" w:name="_Toc103271151"/>
      <w:bookmarkStart w:id="1634" w:name="_Toc103258028"/>
      <w:bookmarkStart w:id="1635" w:name="_Toc103258315"/>
      <w:bookmarkStart w:id="1636" w:name="_Toc103258799"/>
      <w:bookmarkStart w:id="1637" w:name="_Toc103259837"/>
      <w:bookmarkStart w:id="1638" w:name="_Toc103271152"/>
      <w:bookmarkStart w:id="1639" w:name="_Toc103258029"/>
      <w:bookmarkStart w:id="1640" w:name="_Toc103258316"/>
      <w:bookmarkStart w:id="1641" w:name="_Toc103258800"/>
      <w:bookmarkStart w:id="1642" w:name="_Toc103259838"/>
      <w:bookmarkStart w:id="1643" w:name="_Toc103271153"/>
      <w:bookmarkStart w:id="1644" w:name="_Toc103258030"/>
      <w:bookmarkStart w:id="1645" w:name="_Toc103258317"/>
      <w:bookmarkStart w:id="1646" w:name="_Toc103258801"/>
      <w:bookmarkStart w:id="1647" w:name="_Toc103259839"/>
      <w:bookmarkStart w:id="1648" w:name="_Toc103271154"/>
      <w:bookmarkStart w:id="1649" w:name="_Toc94623672"/>
      <w:bookmarkStart w:id="1650" w:name="_Toc94623986"/>
      <w:bookmarkStart w:id="1651" w:name="_Toc103258031"/>
      <w:bookmarkStart w:id="1652" w:name="_Toc103258318"/>
      <w:bookmarkStart w:id="1653" w:name="_Toc103258802"/>
      <w:bookmarkStart w:id="1654" w:name="_Toc103259840"/>
      <w:bookmarkStart w:id="1655" w:name="_Toc103271155"/>
      <w:bookmarkStart w:id="1656" w:name="_Toc103258032"/>
      <w:bookmarkStart w:id="1657" w:name="_Toc103258319"/>
      <w:bookmarkStart w:id="1658" w:name="_Toc103258803"/>
      <w:bookmarkStart w:id="1659" w:name="_Toc103259841"/>
      <w:bookmarkStart w:id="1660" w:name="_Toc103271156"/>
      <w:bookmarkStart w:id="1661" w:name="_Toc103258033"/>
      <w:bookmarkStart w:id="1662" w:name="_Toc103258320"/>
      <w:bookmarkStart w:id="1663" w:name="_Toc103258804"/>
      <w:bookmarkStart w:id="1664" w:name="_Toc103259842"/>
      <w:bookmarkStart w:id="1665" w:name="_Toc103271157"/>
      <w:bookmarkStart w:id="1666" w:name="_Toc103258034"/>
      <w:bookmarkStart w:id="1667" w:name="_Toc103258321"/>
      <w:bookmarkStart w:id="1668" w:name="_Toc103258805"/>
      <w:bookmarkStart w:id="1669" w:name="_Toc103259843"/>
      <w:bookmarkStart w:id="1670" w:name="_Toc103271158"/>
      <w:bookmarkStart w:id="1671" w:name="_Toc94623673"/>
      <w:bookmarkStart w:id="1672" w:name="_Toc94623987"/>
      <w:bookmarkStart w:id="1673" w:name="_Toc99723324"/>
      <w:bookmarkStart w:id="1674" w:name="_Toc94623674"/>
      <w:bookmarkStart w:id="1675" w:name="_Toc94623988"/>
      <w:bookmarkStart w:id="1676" w:name="_Toc99723325"/>
      <w:bookmarkStart w:id="1677" w:name="_Toc103258035"/>
      <w:bookmarkStart w:id="1678" w:name="_Toc103258322"/>
      <w:bookmarkStart w:id="1679" w:name="_Toc103258806"/>
      <w:bookmarkStart w:id="1680" w:name="_Toc103259844"/>
      <w:bookmarkStart w:id="1681" w:name="_Toc103271159"/>
      <w:bookmarkStart w:id="1682" w:name="_Toc103258036"/>
      <w:bookmarkStart w:id="1683" w:name="_Toc103258323"/>
      <w:bookmarkStart w:id="1684" w:name="_Toc103258807"/>
      <w:bookmarkStart w:id="1685" w:name="_Toc103259845"/>
      <w:bookmarkStart w:id="1686" w:name="_Toc103271160"/>
      <w:bookmarkStart w:id="1687" w:name="_Toc103258037"/>
      <w:bookmarkStart w:id="1688" w:name="_Toc103258324"/>
      <w:bookmarkStart w:id="1689" w:name="_Toc103258808"/>
      <w:bookmarkStart w:id="1690" w:name="_Toc103259846"/>
      <w:bookmarkStart w:id="1691" w:name="_Toc103271161"/>
      <w:bookmarkStart w:id="1692" w:name="_Toc103258038"/>
      <w:bookmarkStart w:id="1693" w:name="_Toc103258325"/>
      <w:bookmarkStart w:id="1694" w:name="_Toc103258809"/>
      <w:bookmarkStart w:id="1695" w:name="_Toc103259847"/>
      <w:bookmarkStart w:id="1696" w:name="_Toc103271162"/>
      <w:bookmarkStart w:id="1697" w:name="_Toc103258039"/>
      <w:bookmarkStart w:id="1698" w:name="_Toc103258326"/>
      <w:bookmarkStart w:id="1699" w:name="_Toc103258810"/>
      <w:bookmarkStart w:id="1700" w:name="_Toc103259848"/>
      <w:bookmarkStart w:id="1701" w:name="_Toc103271163"/>
      <w:bookmarkStart w:id="1702" w:name="_Toc94623676"/>
      <w:bookmarkStart w:id="1703" w:name="_Toc94623990"/>
      <w:bookmarkStart w:id="1704" w:name="_Toc103258040"/>
      <w:bookmarkStart w:id="1705" w:name="_Toc103258327"/>
      <w:bookmarkStart w:id="1706" w:name="_Toc103258811"/>
      <w:bookmarkStart w:id="1707" w:name="_Toc103259849"/>
      <w:bookmarkStart w:id="1708" w:name="_Toc103271164"/>
      <w:bookmarkStart w:id="1709" w:name="_Toc103258041"/>
      <w:bookmarkStart w:id="1710" w:name="_Toc103258328"/>
      <w:bookmarkStart w:id="1711" w:name="_Toc103258812"/>
      <w:bookmarkStart w:id="1712" w:name="_Toc103259850"/>
      <w:bookmarkStart w:id="1713" w:name="_Toc103271165"/>
      <w:bookmarkStart w:id="1714" w:name="_Toc103258042"/>
      <w:bookmarkStart w:id="1715" w:name="_Toc103258329"/>
      <w:bookmarkStart w:id="1716" w:name="_Toc103258813"/>
      <w:bookmarkStart w:id="1717" w:name="_Toc103259851"/>
      <w:bookmarkStart w:id="1718" w:name="_Toc103271166"/>
      <w:bookmarkStart w:id="1719" w:name="_Toc103258043"/>
      <w:bookmarkStart w:id="1720" w:name="_Toc103258330"/>
      <w:bookmarkStart w:id="1721" w:name="_Toc103258814"/>
      <w:bookmarkStart w:id="1722" w:name="_Toc103259852"/>
      <w:bookmarkStart w:id="1723" w:name="_Toc103271167"/>
      <w:bookmarkStart w:id="1724" w:name="_Toc103258044"/>
      <w:bookmarkStart w:id="1725" w:name="_Toc103258331"/>
      <w:bookmarkStart w:id="1726" w:name="_Toc103258815"/>
      <w:bookmarkStart w:id="1727" w:name="_Toc103259853"/>
      <w:bookmarkStart w:id="1728" w:name="_Toc103271168"/>
      <w:bookmarkStart w:id="1729" w:name="_Toc103258045"/>
      <w:bookmarkStart w:id="1730" w:name="_Toc103258332"/>
      <w:bookmarkStart w:id="1731" w:name="_Toc103258816"/>
      <w:bookmarkStart w:id="1732" w:name="_Toc103259854"/>
      <w:bookmarkStart w:id="1733" w:name="_Toc103271169"/>
      <w:bookmarkStart w:id="1734" w:name="_Toc94623650"/>
      <w:bookmarkStart w:id="1735" w:name="_Toc94623964"/>
      <w:bookmarkStart w:id="1736" w:name="_Toc103258046"/>
      <w:bookmarkStart w:id="1737" w:name="_Toc103258333"/>
      <w:bookmarkStart w:id="1738" w:name="_Toc103258817"/>
      <w:bookmarkStart w:id="1739" w:name="_Toc103259855"/>
      <w:bookmarkStart w:id="1740" w:name="_Toc103271170"/>
      <w:bookmarkStart w:id="1741" w:name="_Toc103258047"/>
      <w:bookmarkStart w:id="1742" w:name="_Toc103258334"/>
      <w:bookmarkStart w:id="1743" w:name="_Toc103258818"/>
      <w:bookmarkStart w:id="1744" w:name="_Toc103259856"/>
      <w:bookmarkStart w:id="1745" w:name="_Toc103271171"/>
      <w:bookmarkStart w:id="1746" w:name="_Toc94623651"/>
      <w:bookmarkStart w:id="1747" w:name="_Toc94623965"/>
      <w:bookmarkStart w:id="1748" w:name="_Toc103258048"/>
      <w:bookmarkStart w:id="1749" w:name="_Toc103258335"/>
      <w:bookmarkStart w:id="1750" w:name="_Toc103258819"/>
      <w:bookmarkStart w:id="1751" w:name="_Toc103259857"/>
      <w:bookmarkStart w:id="1752" w:name="_Toc103271172"/>
      <w:bookmarkStart w:id="1753" w:name="_Toc103258049"/>
      <w:bookmarkStart w:id="1754" w:name="_Toc103258336"/>
      <w:bookmarkStart w:id="1755" w:name="_Toc103258820"/>
      <w:bookmarkStart w:id="1756" w:name="_Toc103259858"/>
      <w:bookmarkStart w:id="1757" w:name="_Toc103271173"/>
      <w:bookmarkStart w:id="1758" w:name="_Toc103258050"/>
      <w:bookmarkStart w:id="1759" w:name="_Toc103258337"/>
      <w:bookmarkStart w:id="1760" w:name="_Toc103258821"/>
      <w:bookmarkStart w:id="1761" w:name="_Toc103259859"/>
      <w:bookmarkStart w:id="1762" w:name="_Toc103271174"/>
      <w:bookmarkStart w:id="1763" w:name="_Toc103258051"/>
      <w:bookmarkStart w:id="1764" w:name="_Toc103258338"/>
      <w:bookmarkStart w:id="1765" w:name="_Toc103258822"/>
      <w:bookmarkStart w:id="1766" w:name="_Toc103259860"/>
      <w:bookmarkStart w:id="1767" w:name="_Toc103271175"/>
      <w:bookmarkStart w:id="1768" w:name="_Toc103258052"/>
      <w:bookmarkStart w:id="1769" w:name="_Toc103258339"/>
      <w:bookmarkStart w:id="1770" w:name="_Toc103258823"/>
      <w:bookmarkStart w:id="1771" w:name="_Toc103259861"/>
      <w:bookmarkStart w:id="1772" w:name="_Toc103271176"/>
      <w:bookmarkStart w:id="1773" w:name="_Toc94623652"/>
      <w:bookmarkStart w:id="1774" w:name="_Toc94623966"/>
      <w:bookmarkStart w:id="1775" w:name="_Toc103258053"/>
      <w:bookmarkStart w:id="1776" w:name="_Toc103258340"/>
      <w:bookmarkStart w:id="1777" w:name="_Toc103258824"/>
      <w:bookmarkStart w:id="1778" w:name="_Toc103259862"/>
      <w:bookmarkStart w:id="1779" w:name="_Toc103271177"/>
      <w:bookmarkStart w:id="1780" w:name="_Toc103258054"/>
      <w:bookmarkStart w:id="1781" w:name="_Toc103258341"/>
      <w:bookmarkStart w:id="1782" w:name="_Toc103258825"/>
      <w:bookmarkStart w:id="1783" w:name="_Toc103259863"/>
      <w:bookmarkStart w:id="1784" w:name="_Toc103271178"/>
      <w:bookmarkStart w:id="1785" w:name="_Toc103258055"/>
      <w:bookmarkStart w:id="1786" w:name="_Toc103258342"/>
      <w:bookmarkStart w:id="1787" w:name="_Toc103258826"/>
      <w:bookmarkStart w:id="1788" w:name="_Toc103259864"/>
      <w:bookmarkStart w:id="1789" w:name="_Toc103271179"/>
      <w:bookmarkStart w:id="1790" w:name="_Toc94623653"/>
      <w:bookmarkStart w:id="1791" w:name="_Toc94623967"/>
      <w:bookmarkStart w:id="1792" w:name="_Toc103258056"/>
      <w:bookmarkStart w:id="1793" w:name="_Toc103258343"/>
      <w:bookmarkStart w:id="1794" w:name="_Toc103258827"/>
      <w:bookmarkStart w:id="1795" w:name="_Toc103259865"/>
      <w:bookmarkStart w:id="1796" w:name="_Toc103271180"/>
      <w:bookmarkStart w:id="1797" w:name="_Toc103258057"/>
      <w:bookmarkStart w:id="1798" w:name="_Toc103258344"/>
      <w:bookmarkStart w:id="1799" w:name="_Toc103258828"/>
      <w:bookmarkStart w:id="1800" w:name="_Toc103259866"/>
      <w:bookmarkStart w:id="1801" w:name="_Toc103271181"/>
      <w:bookmarkStart w:id="1802" w:name="_Toc103258058"/>
      <w:bookmarkStart w:id="1803" w:name="_Toc103258345"/>
      <w:bookmarkStart w:id="1804" w:name="_Toc103258829"/>
      <w:bookmarkStart w:id="1805" w:name="_Toc103259867"/>
      <w:bookmarkStart w:id="1806" w:name="_Toc103271182"/>
      <w:bookmarkStart w:id="1807" w:name="_Toc103258059"/>
      <w:bookmarkStart w:id="1808" w:name="_Toc103258346"/>
      <w:bookmarkStart w:id="1809" w:name="_Toc103258830"/>
      <w:bookmarkStart w:id="1810" w:name="_Toc103259868"/>
      <w:bookmarkStart w:id="1811" w:name="_Toc103271183"/>
      <w:bookmarkStart w:id="1812" w:name="_Toc103258060"/>
      <w:bookmarkStart w:id="1813" w:name="_Toc103258347"/>
      <w:bookmarkStart w:id="1814" w:name="_Toc103258831"/>
      <w:bookmarkStart w:id="1815" w:name="_Toc103259869"/>
      <w:bookmarkStart w:id="1816" w:name="_Toc103271184"/>
      <w:bookmarkStart w:id="1817" w:name="_Toc103258061"/>
      <w:bookmarkStart w:id="1818" w:name="_Toc103258348"/>
      <w:bookmarkStart w:id="1819" w:name="_Toc103258832"/>
      <w:bookmarkStart w:id="1820" w:name="_Toc103259870"/>
      <w:bookmarkStart w:id="1821" w:name="_Toc103271185"/>
      <w:bookmarkStart w:id="1822" w:name="_Toc94623654"/>
      <w:bookmarkStart w:id="1823" w:name="_Toc94623968"/>
      <w:bookmarkStart w:id="1824" w:name="_Toc99723330"/>
      <w:bookmarkStart w:id="1825" w:name="_Toc94623655"/>
      <w:bookmarkStart w:id="1826" w:name="_Toc94623969"/>
      <w:bookmarkStart w:id="1827" w:name="_Toc99723331"/>
      <w:bookmarkStart w:id="1828" w:name="_Toc94623656"/>
      <w:bookmarkStart w:id="1829" w:name="_Toc94623970"/>
      <w:bookmarkStart w:id="1830" w:name="_Toc99723332"/>
      <w:bookmarkStart w:id="1831" w:name="_Toc94623657"/>
      <w:bookmarkStart w:id="1832" w:name="_Toc94623971"/>
      <w:bookmarkStart w:id="1833" w:name="_Toc99723333"/>
      <w:bookmarkStart w:id="1834" w:name="_Toc94623658"/>
      <w:bookmarkStart w:id="1835" w:name="_Toc94623972"/>
      <w:bookmarkStart w:id="1836" w:name="_Toc99723334"/>
      <w:bookmarkStart w:id="1837" w:name="_Toc94623659"/>
      <w:bookmarkStart w:id="1838" w:name="_Toc94623973"/>
      <w:bookmarkStart w:id="1839" w:name="_Toc99723335"/>
      <w:bookmarkStart w:id="1840" w:name="_Toc94623660"/>
      <w:bookmarkStart w:id="1841" w:name="_Toc94623974"/>
      <w:bookmarkStart w:id="1842" w:name="_Toc99723336"/>
      <w:bookmarkStart w:id="1843" w:name="_Toc94623661"/>
      <w:bookmarkStart w:id="1844" w:name="_Toc94623975"/>
      <w:bookmarkStart w:id="1845" w:name="_Toc103258062"/>
      <w:bookmarkStart w:id="1846" w:name="_Toc103258349"/>
      <w:bookmarkStart w:id="1847" w:name="_Toc103258833"/>
      <w:bookmarkStart w:id="1848" w:name="_Toc103259871"/>
      <w:bookmarkStart w:id="1849" w:name="_Toc103271186"/>
      <w:bookmarkStart w:id="1850" w:name="_Toc103258063"/>
      <w:bookmarkStart w:id="1851" w:name="_Toc103258350"/>
      <w:bookmarkStart w:id="1852" w:name="_Toc103258834"/>
      <w:bookmarkStart w:id="1853" w:name="_Toc103259872"/>
      <w:bookmarkStart w:id="1854" w:name="_Toc103271187"/>
      <w:bookmarkStart w:id="1855" w:name="_Toc103258064"/>
      <w:bookmarkStart w:id="1856" w:name="_Toc103258351"/>
      <w:bookmarkStart w:id="1857" w:name="_Toc103258835"/>
      <w:bookmarkStart w:id="1858" w:name="_Toc103259873"/>
      <w:bookmarkStart w:id="1859" w:name="_Toc103271188"/>
      <w:bookmarkStart w:id="1860" w:name="_Toc103258065"/>
      <w:bookmarkStart w:id="1861" w:name="_Toc103258352"/>
      <w:bookmarkStart w:id="1862" w:name="_Toc103258836"/>
      <w:bookmarkStart w:id="1863" w:name="_Toc103259874"/>
      <w:bookmarkStart w:id="1864" w:name="_Toc103271189"/>
      <w:bookmarkStart w:id="1865" w:name="_Toc94798192"/>
      <w:bookmarkStart w:id="1866" w:name="_Toc94872118"/>
      <w:bookmarkStart w:id="1867" w:name="_Toc94885347"/>
      <w:bookmarkStart w:id="1868" w:name="_Toc94885782"/>
      <w:bookmarkStart w:id="1869" w:name="_Toc94886220"/>
      <w:bookmarkStart w:id="1870" w:name="_Toc99723338"/>
      <w:bookmarkStart w:id="1871" w:name="_Toc94623662"/>
      <w:bookmarkStart w:id="1872" w:name="_Toc94623976"/>
      <w:bookmarkStart w:id="1873" w:name="_Toc99723339"/>
      <w:bookmarkStart w:id="1874" w:name="_Toc94623663"/>
      <w:bookmarkStart w:id="1875" w:name="_Toc94623977"/>
      <w:bookmarkStart w:id="1876" w:name="_Toc99723340"/>
      <w:bookmarkStart w:id="1877" w:name="_Toc94623664"/>
      <w:bookmarkStart w:id="1878" w:name="_Toc94623978"/>
      <w:bookmarkStart w:id="1879" w:name="_Toc99723341"/>
      <w:bookmarkStart w:id="1880" w:name="_Toc94623665"/>
      <w:bookmarkStart w:id="1881" w:name="_Toc94623979"/>
      <w:bookmarkStart w:id="1882" w:name="_Toc99723342"/>
      <w:bookmarkStart w:id="1883" w:name="_Toc94623666"/>
      <w:bookmarkStart w:id="1884" w:name="_Toc94623980"/>
      <w:bookmarkStart w:id="1885" w:name="_Toc99723343"/>
      <w:bookmarkStart w:id="1886" w:name="_Toc492494255"/>
      <w:bookmarkStart w:id="1887" w:name="_Toc492504486"/>
      <w:bookmarkStart w:id="1888" w:name="_Toc492504744"/>
      <w:bookmarkStart w:id="1889" w:name="_Toc492494256"/>
      <w:bookmarkStart w:id="1890" w:name="_Toc492504487"/>
      <w:bookmarkStart w:id="1891" w:name="_Toc492504745"/>
      <w:bookmarkStart w:id="1892" w:name="_Toc492494257"/>
      <w:bookmarkStart w:id="1893" w:name="_Toc492504488"/>
      <w:bookmarkStart w:id="1894" w:name="_Toc492504746"/>
      <w:bookmarkStart w:id="1895" w:name="_Toc492494258"/>
      <w:bookmarkStart w:id="1896" w:name="_Toc492504489"/>
      <w:bookmarkStart w:id="1897" w:name="_Toc492504747"/>
      <w:bookmarkStart w:id="1898" w:name="_Toc492494259"/>
      <w:bookmarkStart w:id="1899" w:name="_Toc492504490"/>
      <w:bookmarkStart w:id="1900" w:name="_Toc492504748"/>
      <w:bookmarkStart w:id="1901" w:name="_Toc492494260"/>
      <w:bookmarkStart w:id="1902" w:name="_Toc492504491"/>
      <w:bookmarkStart w:id="1903" w:name="_Toc492504749"/>
      <w:bookmarkStart w:id="1904" w:name="_Toc492494261"/>
      <w:bookmarkStart w:id="1905" w:name="_Toc492504492"/>
      <w:bookmarkStart w:id="1906" w:name="_Toc492504750"/>
      <w:bookmarkStart w:id="1907" w:name="_Toc492494262"/>
      <w:bookmarkStart w:id="1908" w:name="_Toc492504493"/>
      <w:bookmarkStart w:id="1909" w:name="_Toc492504751"/>
      <w:bookmarkStart w:id="1910" w:name="_Toc492494263"/>
      <w:bookmarkStart w:id="1911" w:name="_Toc492504494"/>
      <w:bookmarkStart w:id="1912" w:name="_Toc492504752"/>
      <w:bookmarkStart w:id="1913" w:name="_Toc94623667"/>
      <w:bookmarkStart w:id="1914" w:name="_Toc94623981"/>
      <w:bookmarkStart w:id="1915" w:name="_Toc99723344"/>
      <w:bookmarkStart w:id="1916" w:name="_Toc94623668"/>
      <w:bookmarkStart w:id="1917" w:name="_Toc94623982"/>
      <w:bookmarkStart w:id="1918" w:name="_Toc99723345"/>
      <w:bookmarkStart w:id="1919" w:name="_Toc94623669"/>
      <w:bookmarkStart w:id="1920" w:name="_Toc94623983"/>
      <w:bookmarkStart w:id="1921" w:name="_Toc99723346"/>
      <w:bookmarkStart w:id="1922" w:name="_Toc94623670"/>
      <w:bookmarkStart w:id="1923" w:name="_Toc94623984"/>
      <w:bookmarkStart w:id="1924" w:name="_Toc99723347"/>
      <w:bookmarkStart w:id="1925" w:name="_Toc94623671"/>
      <w:bookmarkStart w:id="1926" w:name="_Toc94623985"/>
      <w:bookmarkStart w:id="1927" w:name="_Toc99723348"/>
      <w:bookmarkStart w:id="1928" w:name="_Toc94623677"/>
      <w:bookmarkStart w:id="1929" w:name="_Toc94623991"/>
      <w:bookmarkStart w:id="1930" w:name="_Toc99723349"/>
      <w:bookmarkStart w:id="1931" w:name="_Toc94623678"/>
      <w:bookmarkStart w:id="1932" w:name="_Toc94623992"/>
      <w:bookmarkStart w:id="1933" w:name="_Toc99723350"/>
      <w:bookmarkStart w:id="1934" w:name="_Toc94623679"/>
      <w:bookmarkStart w:id="1935" w:name="_Toc94623993"/>
      <w:bookmarkStart w:id="1936" w:name="_Toc99723351"/>
      <w:bookmarkStart w:id="1937" w:name="_Toc94623680"/>
      <w:bookmarkStart w:id="1938" w:name="_Toc94623994"/>
      <w:bookmarkStart w:id="1939" w:name="_Toc99723352"/>
      <w:bookmarkStart w:id="1940" w:name="_Toc94886228"/>
      <w:bookmarkStart w:id="1941" w:name="_Toc99723353"/>
      <w:bookmarkStart w:id="1942" w:name="_Toc511727129"/>
      <w:bookmarkStart w:id="1943" w:name="_Toc511729559"/>
      <w:bookmarkStart w:id="1944" w:name="_Toc511729824"/>
      <w:bookmarkStart w:id="1945" w:name="_Toc511727130"/>
      <w:bookmarkStart w:id="1946" w:name="_Toc511729560"/>
      <w:bookmarkStart w:id="1947" w:name="_Toc511729825"/>
      <w:bookmarkStart w:id="1948" w:name="_Toc511727131"/>
      <w:bookmarkStart w:id="1949" w:name="_Toc511729561"/>
      <w:bookmarkStart w:id="1950" w:name="_Toc511729826"/>
      <w:bookmarkStart w:id="1951" w:name="_Toc511727132"/>
      <w:bookmarkStart w:id="1952" w:name="_Toc511729562"/>
      <w:bookmarkStart w:id="1953" w:name="_Toc511729827"/>
      <w:bookmarkStart w:id="1954" w:name="_Toc511727133"/>
      <w:bookmarkStart w:id="1955" w:name="_Toc511729563"/>
      <w:bookmarkStart w:id="1956" w:name="_Toc511729828"/>
      <w:bookmarkStart w:id="1957" w:name="_Toc511727134"/>
      <w:bookmarkStart w:id="1958" w:name="_Toc511729564"/>
      <w:bookmarkStart w:id="1959" w:name="_Toc511729829"/>
      <w:bookmarkStart w:id="1960" w:name="_Toc103258066"/>
      <w:bookmarkStart w:id="1961" w:name="_Toc103258353"/>
      <w:bookmarkStart w:id="1962" w:name="_Toc103258837"/>
      <w:bookmarkStart w:id="1963" w:name="_Toc103259875"/>
      <w:bookmarkStart w:id="1964" w:name="_Toc103271190"/>
      <w:bookmarkStart w:id="1965" w:name="_Toc103258067"/>
      <w:bookmarkStart w:id="1966" w:name="_Toc103258354"/>
      <w:bookmarkStart w:id="1967" w:name="_Toc103258838"/>
      <w:bookmarkStart w:id="1968" w:name="_Toc103259876"/>
      <w:bookmarkStart w:id="1969" w:name="_Toc103271191"/>
      <w:bookmarkStart w:id="1970" w:name="_Toc103258068"/>
      <w:bookmarkStart w:id="1971" w:name="_Toc103258355"/>
      <w:bookmarkStart w:id="1972" w:name="_Toc103258839"/>
      <w:bookmarkStart w:id="1973" w:name="_Toc103259877"/>
      <w:bookmarkStart w:id="1974" w:name="_Toc103271192"/>
      <w:bookmarkStart w:id="1975" w:name="_Toc103258069"/>
      <w:bookmarkStart w:id="1976" w:name="_Toc103258356"/>
      <w:bookmarkStart w:id="1977" w:name="_Toc103258840"/>
      <w:bookmarkStart w:id="1978" w:name="_Toc103259878"/>
      <w:bookmarkStart w:id="1979" w:name="_Toc103271193"/>
      <w:bookmarkStart w:id="1980" w:name="_Toc103258070"/>
      <w:bookmarkStart w:id="1981" w:name="_Toc103258357"/>
      <w:bookmarkStart w:id="1982" w:name="_Toc103258841"/>
      <w:bookmarkStart w:id="1983" w:name="_Toc103259879"/>
      <w:bookmarkStart w:id="1984" w:name="_Toc103271194"/>
      <w:bookmarkStart w:id="1985" w:name="_Toc103258071"/>
      <w:bookmarkStart w:id="1986" w:name="_Toc103258358"/>
      <w:bookmarkStart w:id="1987" w:name="_Toc103258842"/>
      <w:bookmarkStart w:id="1988" w:name="_Toc103259880"/>
      <w:bookmarkStart w:id="1989" w:name="_Toc103271195"/>
      <w:bookmarkStart w:id="1990" w:name="_Toc103258072"/>
      <w:bookmarkStart w:id="1991" w:name="_Toc103258359"/>
      <w:bookmarkStart w:id="1992" w:name="_Toc103258843"/>
      <w:bookmarkStart w:id="1993" w:name="_Toc103259881"/>
      <w:bookmarkStart w:id="1994" w:name="_Toc103271196"/>
      <w:bookmarkStart w:id="1995" w:name="_Toc103258073"/>
      <w:bookmarkStart w:id="1996" w:name="_Toc103258360"/>
      <w:bookmarkStart w:id="1997" w:name="_Toc103258844"/>
      <w:bookmarkStart w:id="1998" w:name="_Toc103259882"/>
      <w:bookmarkStart w:id="1999" w:name="_Toc103271197"/>
      <w:bookmarkStart w:id="2000" w:name="_Toc103258074"/>
      <w:bookmarkStart w:id="2001" w:name="_Toc103258361"/>
      <w:bookmarkStart w:id="2002" w:name="_Toc103258845"/>
      <w:bookmarkStart w:id="2003" w:name="_Toc103259883"/>
      <w:bookmarkStart w:id="2004" w:name="_Toc103271198"/>
      <w:bookmarkStart w:id="2005" w:name="_Toc103258075"/>
      <w:bookmarkStart w:id="2006" w:name="_Toc103258362"/>
      <w:bookmarkStart w:id="2007" w:name="_Toc103258846"/>
      <w:bookmarkStart w:id="2008" w:name="_Toc103259884"/>
      <w:bookmarkStart w:id="2009" w:name="_Toc103271199"/>
      <w:bookmarkStart w:id="2010" w:name="_Toc103258076"/>
      <w:bookmarkStart w:id="2011" w:name="_Toc103258363"/>
      <w:bookmarkStart w:id="2012" w:name="_Toc103258847"/>
      <w:bookmarkStart w:id="2013" w:name="_Toc103259885"/>
      <w:bookmarkStart w:id="2014" w:name="_Toc103271200"/>
      <w:bookmarkStart w:id="2015" w:name="_Toc103258077"/>
      <w:bookmarkStart w:id="2016" w:name="_Toc103258364"/>
      <w:bookmarkStart w:id="2017" w:name="_Toc103258848"/>
      <w:bookmarkStart w:id="2018" w:name="_Toc103259886"/>
      <w:bookmarkStart w:id="2019" w:name="_Toc103271201"/>
      <w:bookmarkStart w:id="2020" w:name="_Toc103258078"/>
      <w:bookmarkStart w:id="2021" w:name="_Toc103258365"/>
      <w:bookmarkStart w:id="2022" w:name="_Toc103258849"/>
      <w:bookmarkStart w:id="2023" w:name="_Toc103259887"/>
      <w:bookmarkStart w:id="2024" w:name="_Toc103271202"/>
      <w:bookmarkStart w:id="2025" w:name="_Toc103258079"/>
      <w:bookmarkStart w:id="2026" w:name="_Toc103258366"/>
      <w:bookmarkStart w:id="2027" w:name="_Toc103258850"/>
      <w:bookmarkStart w:id="2028" w:name="_Toc103259888"/>
      <w:bookmarkStart w:id="2029" w:name="_Toc103271203"/>
      <w:bookmarkStart w:id="2030" w:name="_Toc103258080"/>
      <w:bookmarkStart w:id="2031" w:name="_Toc103258367"/>
      <w:bookmarkStart w:id="2032" w:name="_Toc103258851"/>
      <w:bookmarkStart w:id="2033" w:name="_Toc103259889"/>
      <w:bookmarkStart w:id="2034" w:name="_Toc103271204"/>
      <w:bookmarkStart w:id="2035" w:name="_Toc103258081"/>
      <w:bookmarkStart w:id="2036" w:name="_Toc103258368"/>
      <w:bookmarkStart w:id="2037" w:name="_Toc103258852"/>
      <w:bookmarkStart w:id="2038" w:name="_Toc103259890"/>
      <w:bookmarkStart w:id="2039" w:name="_Toc103271205"/>
      <w:bookmarkStart w:id="2040" w:name="_Toc103258082"/>
      <w:bookmarkStart w:id="2041" w:name="_Toc103258369"/>
      <w:bookmarkStart w:id="2042" w:name="_Toc103258853"/>
      <w:bookmarkStart w:id="2043" w:name="_Toc103259891"/>
      <w:bookmarkStart w:id="2044" w:name="_Toc103271206"/>
      <w:bookmarkStart w:id="2045" w:name="_Toc103258083"/>
      <w:bookmarkStart w:id="2046" w:name="_Toc103258370"/>
      <w:bookmarkStart w:id="2047" w:name="_Toc103258854"/>
      <w:bookmarkStart w:id="2048" w:name="_Toc103259892"/>
      <w:bookmarkStart w:id="2049" w:name="_Toc103271207"/>
      <w:bookmarkStart w:id="2050" w:name="_Toc103258084"/>
      <w:bookmarkStart w:id="2051" w:name="_Toc103258371"/>
      <w:bookmarkStart w:id="2052" w:name="_Toc103258855"/>
      <w:bookmarkStart w:id="2053" w:name="_Toc103259893"/>
      <w:bookmarkStart w:id="2054" w:name="_Toc103271208"/>
      <w:bookmarkStart w:id="2055" w:name="_Toc103258085"/>
      <w:bookmarkStart w:id="2056" w:name="_Toc103258372"/>
      <w:bookmarkStart w:id="2057" w:name="_Toc103258856"/>
      <w:bookmarkStart w:id="2058" w:name="_Toc103259894"/>
      <w:bookmarkStart w:id="2059" w:name="_Toc103271209"/>
      <w:bookmarkStart w:id="2060" w:name="_Toc103258086"/>
      <w:bookmarkStart w:id="2061" w:name="_Toc103258373"/>
      <w:bookmarkStart w:id="2062" w:name="_Toc103258857"/>
      <w:bookmarkStart w:id="2063" w:name="_Toc103259895"/>
      <w:bookmarkStart w:id="2064" w:name="_Toc103271210"/>
      <w:bookmarkStart w:id="2065" w:name="_Toc103258087"/>
      <w:bookmarkStart w:id="2066" w:name="_Toc103258374"/>
      <w:bookmarkStart w:id="2067" w:name="_Toc103258858"/>
      <w:bookmarkStart w:id="2068" w:name="_Toc103259896"/>
      <w:bookmarkStart w:id="2069" w:name="_Toc103271211"/>
      <w:bookmarkStart w:id="2070" w:name="_Toc103258088"/>
      <w:bookmarkStart w:id="2071" w:name="_Toc103258375"/>
      <w:bookmarkStart w:id="2072" w:name="_Toc103258859"/>
      <w:bookmarkStart w:id="2073" w:name="_Toc103259897"/>
      <w:bookmarkStart w:id="2074" w:name="_Toc103271212"/>
      <w:bookmarkStart w:id="2075" w:name="_Toc94781237"/>
      <w:bookmarkStart w:id="2076" w:name="_Toc94782147"/>
      <w:bookmarkStart w:id="2077" w:name="_Toc94782469"/>
      <w:bookmarkStart w:id="2078" w:name="_Toc94798202"/>
      <w:bookmarkStart w:id="2079" w:name="_Toc94872128"/>
      <w:bookmarkStart w:id="2080" w:name="_Toc94885357"/>
      <w:bookmarkStart w:id="2081" w:name="_Toc94885792"/>
      <w:bookmarkStart w:id="2082" w:name="_Toc94886231"/>
      <w:bookmarkStart w:id="2083" w:name="_Toc99723356"/>
      <w:bookmarkStart w:id="2084" w:name="_Toc94781238"/>
      <w:bookmarkStart w:id="2085" w:name="_Toc94782148"/>
      <w:bookmarkStart w:id="2086" w:name="_Toc94782470"/>
      <w:bookmarkStart w:id="2087" w:name="_Toc94798203"/>
      <w:bookmarkStart w:id="2088" w:name="_Toc94872129"/>
      <w:bookmarkStart w:id="2089" w:name="_Toc94885358"/>
      <w:bookmarkStart w:id="2090" w:name="_Toc94885793"/>
      <w:bookmarkStart w:id="2091" w:name="_Toc94886232"/>
      <w:bookmarkStart w:id="2092" w:name="_Toc99723357"/>
      <w:bookmarkStart w:id="2093" w:name="_Toc94781239"/>
      <w:bookmarkStart w:id="2094" w:name="_Toc94782149"/>
      <w:bookmarkStart w:id="2095" w:name="_Toc94782471"/>
      <w:bookmarkStart w:id="2096" w:name="_Toc94798204"/>
      <w:bookmarkStart w:id="2097" w:name="_Toc94872130"/>
      <w:bookmarkStart w:id="2098" w:name="_Toc94885359"/>
      <w:bookmarkStart w:id="2099" w:name="_Toc94885794"/>
      <w:bookmarkStart w:id="2100" w:name="_Toc94886233"/>
      <w:bookmarkStart w:id="2101" w:name="_Toc99723358"/>
      <w:bookmarkStart w:id="2102" w:name="_Toc94781240"/>
      <w:bookmarkStart w:id="2103" w:name="_Toc94782150"/>
      <w:bookmarkStart w:id="2104" w:name="_Toc94782472"/>
      <w:bookmarkStart w:id="2105" w:name="_Toc94798205"/>
      <w:bookmarkStart w:id="2106" w:name="_Toc94872131"/>
      <w:bookmarkStart w:id="2107" w:name="_Toc94885360"/>
      <w:bookmarkStart w:id="2108" w:name="_Toc94885795"/>
      <w:bookmarkStart w:id="2109" w:name="_Toc94886234"/>
      <w:bookmarkStart w:id="2110" w:name="_Toc99723359"/>
      <w:bookmarkStart w:id="2111" w:name="_Toc94781241"/>
      <w:bookmarkStart w:id="2112" w:name="_Toc94782151"/>
      <w:bookmarkStart w:id="2113" w:name="_Toc94782473"/>
      <w:bookmarkStart w:id="2114" w:name="_Toc94798206"/>
      <w:bookmarkStart w:id="2115" w:name="_Toc94872132"/>
      <w:bookmarkStart w:id="2116" w:name="_Toc94885361"/>
      <w:bookmarkStart w:id="2117" w:name="_Toc94885796"/>
      <w:bookmarkStart w:id="2118" w:name="_Toc94886235"/>
      <w:bookmarkStart w:id="2119" w:name="_Toc99723360"/>
      <w:bookmarkStart w:id="2120" w:name="_Toc94781242"/>
      <w:bookmarkStart w:id="2121" w:name="_Toc94782152"/>
      <w:bookmarkStart w:id="2122" w:name="_Toc94782474"/>
      <w:bookmarkStart w:id="2123" w:name="_Toc94798207"/>
      <w:bookmarkStart w:id="2124" w:name="_Toc94872133"/>
      <w:bookmarkStart w:id="2125" w:name="_Toc94885362"/>
      <w:bookmarkStart w:id="2126" w:name="_Toc94885797"/>
      <w:bookmarkStart w:id="2127" w:name="_Toc94886236"/>
      <w:bookmarkStart w:id="2128" w:name="_Toc99723361"/>
      <w:bookmarkStart w:id="2129" w:name="_Toc94781243"/>
      <w:bookmarkStart w:id="2130" w:name="_Toc94782153"/>
      <w:bookmarkStart w:id="2131" w:name="_Toc94782475"/>
      <w:bookmarkStart w:id="2132" w:name="_Toc94798208"/>
      <w:bookmarkStart w:id="2133" w:name="_Toc94872134"/>
      <w:bookmarkStart w:id="2134" w:name="_Toc94885363"/>
      <w:bookmarkStart w:id="2135" w:name="_Toc94885798"/>
      <w:bookmarkStart w:id="2136" w:name="_Toc94886237"/>
      <w:bookmarkStart w:id="2137" w:name="_Toc99723362"/>
      <w:bookmarkStart w:id="2138" w:name="_Toc94781244"/>
      <w:bookmarkStart w:id="2139" w:name="_Toc94782154"/>
      <w:bookmarkStart w:id="2140" w:name="_Toc94782476"/>
      <w:bookmarkStart w:id="2141" w:name="_Toc94798209"/>
      <w:bookmarkStart w:id="2142" w:name="_Toc94872135"/>
      <w:bookmarkStart w:id="2143" w:name="_Toc94885364"/>
      <w:bookmarkStart w:id="2144" w:name="_Toc94885799"/>
      <w:bookmarkStart w:id="2145" w:name="_Toc94886238"/>
      <w:bookmarkStart w:id="2146" w:name="_Toc99723363"/>
      <w:bookmarkStart w:id="2147" w:name="_Toc94781245"/>
      <w:bookmarkStart w:id="2148" w:name="_Toc94782155"/>
      <w:bookmarkStart w:id="2149" w:name="_Toc94782477"/>
      <w:bookmarkStart w:id="2150" w:name="_Toc94798210"/>
      <w:bookmarkStart w:id="2151" w:name="_Toc94872136"/>
      <w:bookmarkStart w:id="2152" w:name="_Toc94885365"/>
      <w:bookmarkStart w:id="2153" w:name="_Toc94885800"/>
      <w:bookmarkStart w:id="2154" w:name="_Toc94886239"/>
      <w:bookmarkStart w:id="2155" w:name="_Toc99723364"/>
      <w:bookmarkStart w:id="2156" w:name="_Toc94781246"/>
      <w:bookmarkStart w:id="2157" w:name="_Toc94782156"/>
      <w:bookmarkStart w:id="2158" w:name="_Toc94782478"/>
      <w:bookmarkStart w:id="2159" w:name="_Toc94798211"/>
      <w:bookmarkStart w:id="2160" w:name="_Toc94872137"/>
      <w:bookmarkStart w:id="2161" w:name="_Toc94885366"/>
      <w:bookmarkStart w:id="2162" w:name="_Toc94885801"/>
      <w:bookmarkStart w:id="2163" w:name="_Toc94886240"/>
      <w:bookmarkStart w:id="2164" w:name="_Toc99723365"/>
      <w:bookmarkStart w:id="2165" w:name="_Toc94781247"/>
      <w:bookmarkStart w:id="2166" w:name="_Toc94782157"/>
      <w:bookmarkStart w:id="2167" w:name="_Toc94782479"/>
      <w:bookmarkStart w:id="2168" w:name="_Toc94798212"/>
      <w:bookmarkStart w:id="2169" w:name="_Toc94872138"/>
      <w:bookmarkStart w:id="2170" w:name="_Toc94885367"/>
      <w:bookmarkStart w:id="2171" w:name="_Toc94885802"/>
      <w:bookmarkStart w:id="2172" w:name="_Toc94886241"/>
      <w:bookmarkStart w:id="2173" w:name="_Toc99723366"/>
      <w:bookmarkStart w:id="2174" w:name="_Toc94781248"/>
      <w:bookmarkStart w:id="2175" w:name="_Toc94782158"/>
      <w:bookmarkStart w:id="2176" w:name="_Toc94782480"/>
      <w:bookmarkStart w:id="2177" w:name="_Toc94798213"/>
      <w:bookmarkStart w:id="2178" w:name="_Toc94872139"/>
      <w:bookmarkStart w:id="2179" w:name="_Toc94885368"/>
      <w:bookmarkStart w:id="2180" w:name="_Toc94885803"/>
      <w:bookmarkStart w:id="2181" w:name="_Toc94886242"/>
      <w:bookmarkStart w:id="2182" w:name="_Toc99723367"/>
      <w:bookmarkStart w:id="2183" w:name="_Toc94781249"/>
      <w:bookmarkStart w:id="2184" w:name="_Toc94782159"/>
      <w:bookmarkStart w:id="2185" w:name="_Toc94782481"/>
      <w:bookmarkStart w:id="2186" w:name="_Toc94798214"/>
      <w:bookmarkStart w:id="2187" w:name="_Toc94872140"/>
      <w:bookmarkStart w:id="2188" w:name="_Toc94885369"/>
      <w:bookmarkStart w:id="2189" w:name="_Toc94885804"/>
      <w:bookmarkStart w:id="2190" w:name="_Toc94886243"/>
      <w:bookmarkStart w:id="2191" w:name="_Toc99723368"/>
      <w:bookmarkStart w:id="2192" w:name="_Toc94781250"/>
      <w:bookmarkStart w:id="2193" w:name="_Toc94782160"/>
      <w:bookmarkStart w:id="2194" w:name="_Toc94782482"/>
      <w:bookmarkStart w:id="2195" w:name="_Toc94798215"/>
      <w:bookmarkStart w:id="2196" w:name="_Toc94872141"/>
      <w:bookmarkStart w:id="2197" w:name="_Toc94885370"/>
      <w:bookmarkStart w:id="2198" w:name="_Toc94885805"/>
      <w:bookmarkStart w:id="2199" w:name="_Toc94886244"/>
      <w:bookmarkStart w:id="2200" w:name="_Toc99723369"/>
      <w:bookmarkStart w:id="2201" w:name="_Toc94781251"/>
      <w:bookmarkStart w:id="2202" w:name="_Toc94782161"/>
      <w:bookmarkStart w:id="2203" w:name="_Toc94782483"/>
      <w:bookmarkStart w:id="2204" w:name="_Toc94798216"/>
      <w:bookmarkStart w:id="2205" w:name="_Toc94872142"/>
      <w:bookmarkStart w:id="2206" w:name="_Toc94885371"/>
      <w:bookmarkStart w:id="2207" w:name="_Toc94885806"/>
      <w:bookmarkStart w:id="2208" w:name="_Toc94886245"/>
      <w:bookmarkStart w:id="2209" w:name="_Toc99723370"/>
      <w:bookmarkStart w:id="2210" w:name="_Toc94781252"/>
      <w:bookmarkStart w:id="2211" w:name="_Toc94782162"/>
      <w:bookmarkStart w:id="2212" w:name="_Toc94782484"/>
      <w:bookmarkStart w:id="2213" w:name="_Toc94798217"/>
      <w:bookmarkStart w:id="2214" w:name="_Toc94872143"/>
      <w:bookmarkStart w:id="2215" w:name="_Toc94885372"/>
      <w:bookmarkStart w:id="2216" w:name="_Toc94885807"/>
      <w:bookmarkStart w:id="2217" w:name="_Toc94886246"/>
      <w:bookmarkStart w:id="2218" w:name="_Toc99723371"/>
      <w:bookmarkStart w:id="2219" w:name="_Toc94781253"/>
      <w:bookmarkStart w:id="2220" w:name="_Toc94782163"/>
      <w:bookmarkStart w:id="2221" w:name="_Toc94782485"/>
      <w:bookmarkStart w:id="2222" w:name="_Toc94798218"/>
      <w:bookmarkStart w:id="2223" w:name="_Toc94872144"/>
      <w:bookmarkStart w:id="2224" w:name="_Toc94885373"/>
      <w:bookmarkStart w:id="2225" w:name="_Toc94885808"/>
      <w:bookmarkStart w:id="2226" w:name="_Toc94886247"/>
      <w:bookmarkStart w:id="2227" w:name="_Toc99723372"/>
      <w:bookmarkStart w:id="2228" w:name="_Toc103258089"/>
      <w:bookmarkStart w:id="2229" w:name="_Toc103258376"/>
      <w:bookmarkStart w:id="2230" w:name="_Toc103258860"/>
      <w:bookmarkStart w:id="2231" w:name="_Toc103259898"/>
      <w:bookmarkStart w:id="2232" w:name="_Toc103271213"/>
      <w:bookmarkStart w:id="2233" w:name="_Toc103258090"/>
      <w:bookmarkStart w:id="2234" w:name="_Toc103258377"/>
      <w:bookmarkStart w:id="2235" w:name="_Toc103258861"/>
      <w:bookmarkStart w:id="2236" w:name="_Toc103259899"/>
      <w:bookmarkStart w:id="2237" w:name="_Toc103271214"/>
      <w:bookmarkStart w:id="2238" w:name="_Toc103258091"/>
      <w:bookmarkStart w:id="2239" w:name="_Toc103258378"/>
      <w:bookmarkStart w:id="2240" w:name="_Toc103258862"/>
      <w:bookmarkStart w:id="2241" w:name="_Toc103259900"/>
      <w:bookmarkStart w:id="2242" w:name="_Toc103271215"/>
      <w:bookmarkStart w:id="2243" w:name="_Toc103258092"/>
      <w:bookmarkStart w:id="2244" w:name="_Toc103258379"/>
      <w:bookmarkStart w:id="2245" w:name="_Toc103258863"/>
      <w:bookmarkStart w:id="2246" w:name="_Toc103259901"/>
      <w:bookmarkStart w:id="2247" w:name="_Toc103271216"/>
      <w:bookmarkStart w:id="2248" w:name="_Toc103258093"/>
      <w:bookmarkStart w:id="2249" w:name="_Toc103258380"/>
      <w:bookmarkStart w:id="2250" w:name="_Toc103258864"/>
      <w:bookmarkStart w:id="2251" w:name="_Toc103259902"/>
      <w:bookmarkStart w:id="2252" w:name="_Toc103271217"/>
      <w:bookmarkStart w:id="2253" w:name="_Toc103258094"/>
      <w:bookmarkStart w:id="2254" w:name="_Toc103258381"/>
      <w:bookmarkStart w:id="2255" w:name="_Toc103258865"/>
      <w:bookmarkStart w:id="2256" w:name="_Toc103259903"/>
      <w:bookmarkStart w:id="2257" w:name="_Toc103271218"/>
      <w:bookmarkStart w:id="2258" w:name="_Toc103258095"/>
      <w:bookmarkStart w:id="2259" w:name="_Toc103258382"/>
      <w:bookmarkStart w:id="2260" w:name="_Toc103258866"/>
      <w:bookmarkStart w:id="2261" w:name="_Toc103259904"/>
      <w:bookmarkStart w:id="2262" w:name="_Toc103271219"/>
      <w:bookmarkStart w:id="2263" w:name="_Toc103258096"/>
      <w:bookmarkStart w:id="2264" w:name="_Toc103258383"/>
      <w:bookmarkStart w:id="2265" w:name="_Toc103258867"/>
      <w:bookmarkStart w:id="2266" w:name="_Toc103259905"/>
      <w:bookmarkStart w:id="2267" w:name="_Toc103271220"/>
      <w:bookmarkStart w:id="2268" w:name="_Toc103258097"/>
      <w:bookmarkStart w:id="2269" w:name="_Toc103258384"/>
      <w:bookmarkStart w:id="2270" w:name="_Toc103258868"/>
      <w:bookmarkStart w:id="2271" w:name="_Toc103259906"/>
      <w:bookmarkStart w:id="2272" w:name="_Toc103271221"/>
      <w:bookmarkStart w:id="2273" w:name="_Toc103258110"/>
      <w:bookmarkStart w:id="2274" w:name="_Toc103258397"/>
      <w:bookmarkStart w:id="2275" w:name="_Toc103258881"/>
      <w:bookmarkStart w:id="2276" w:name="_Toc103259919"/>
      <w:bookmarkStart w:id="2277" w:name="_Toc103271234"/>
      <w:bookmarkStart w:id="2278" w:name="_Toc103258111"/>
      <w:bookmarkStart w:id="2279" w:name="_Toc103258398"/>
      <w:bookmarkStart w:id="2280" w:name="_Toc103258882"/>
      <w:bookmarkStart w:id="2281" w:name="_Toc103259920"/>
      <w:bookmarkStart w:id="2282" w:name="_Toc103271235"/>
      <w:bookmarkStart w:id="2283" w:name="_Toc103258112"/>
      <w:bookmarkStart w:id="2284" w:name="_Toc103258399"/>
      <w:bookmarkStart w:id="2285" w:name="_Toc103258883"/>
      <w:bookmarkStart w:id="2286" w:name="_Toc103259921"/>
      <w:bookmarkStart w:id="2287" w:name="_Toc103271236"/>
      <w:bookmarkStart w:id="2288" w:name="_Toc103258113"/>
      <w:bookmarkStart w:id="2289" w:name="_Toc103258400"/>
      <w:bookmarkStart w:id="2290" w:name="_Toc103258884"/>
      <w:bookmarkStart w:id="2291" w:name="_Toc103259922"/>
      <w:bookmarkStart w:id="2292" w:name="_Toc103271237"/>
      <w:bookmarkStart w:id="2293" w:name="_Toc103258114"/>
      <w:bookmarkStart w:id="2294" w:name="_Toc103258401"/>
      <w:bookmarkStart w:id="2295" w:name="_Toc103258885"/>
      <w:bookmarkStart w:id="2296" w:name="_Toc103259923"/>
      <w:bookmarkStart w:id="2297" w:name="_Toc103271238"/>
      <w:bookmarkStart w:id="2298" w:name="_Toc103258115"/>
      <w:bookmarkStart w:id="2299" w:name="_Toc103258402"/>
      <w:bookmarkStart w:id="2300" w:name="_Toc103258886"/>
      <w:bookmarkStart w:id="2301" w:name="_Toc103259924"/>
      <w:bookmarkStart w:id="2302" w:name="_Toc103271239"/>
      <w:bookmarkStart w:id="2303" w:name="_Toc103258116"/>
      <w:bookmarkStart w:id="2304" w:name="_Toc103258403"/>
      <w:bookmarkStart w:id="2305" w:name="_Toc103258887"/>
      <w:bookmarkStart w:id="2306" w:name="_Toc103259925"/>
      <w:bookmarkStart w:id="2307" w:name="_Toc103271240"/>
      <w:bookmarkStart w:id="2308" w:name="_9kR3WTr8E84BJdEn7K"/>
      <w:bookmarkStart w:id="2309" w:name="_Ref106216558"/>
      <w:bookmarkStart w:id="2310" w:name="_Ref106216561"/>
      <w:bookmarkStart w:id="2311" w:name="_Toc211333439"/>
      <w:bookmarkEnd w:id="375"/>
      <w:bookmarkEnd w:id="376"/>
      <w:bookmarkEnd w:id="386"/>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r>
        <w:t>O</w:t>
      </w:r>
      <w:r w:rsidR="00803907">
        <w:t>peration</w:t>
      </w:r>
      <w:r>
        <w:t xml:space="preserve"> of the </w:t>
      </w:r>
      <w:bookmarkStart w:id="2312" w:name="_9kMI6M6ZWu59979IhY4xoiy"/>
      <w:r>
        <w:t>Project</w:t>
      </w:r>
      <w:bookmarkEnd w:id="2309"/>
      <w:bookmarkEnd w:id="2310"/>
      <w:bookmarkEnd w:id="2312"/>
      <w:bookmarkEnd w:id="2311"/>
    </w:p>
    <w:p w:rsidR="00B1487C" w:rsidRPr="006629D1" w:rsidP="000C003F" w14:paraId="14041973" w14:textId="77777777">
      <w:pPr>
        <w:pStyle w:val="Heading1"/>
        <w:numPr>
          <w:ilvl w:val="0"/>
          <w:numId w:val="49"/>
        </w:numPr>
      </w:pPr>
      <w:bookmarkStart w:id="2313" w:name="_Toc124971120"/>
      <w:bookmarkStart w:id="2314" w:name="_Toc127793659"/>
      <w:bookmarkStart w:id="2315" w:name="_Toc127807431"/>
      <w:bookmarkStart w:id="2316" w:name="_Toc128146176"/>
      <w:bookmarkStart w:id="2317" w:name="_Toc124971121"/>
      <w:bookmarkStart w:id="2318" w:name="_Toc127793660"/>
      <w:bookmarkStart w:id="2319" w:name="_Toc127807432"/>
      <w:bookmarkStart w:id="2320" w:name="_Toc128146177"/>
      <w:bookmarkStart w:id="2321" w:name="_Toc94781255"/>
      <w:bookmarkStart w:id="2322" w:name="_Toc94782165"/>
      <w:bookmarkStart w:id="2323" w:name="_Toc94782487"/>
      <w:bookmarkStart w:id="2324" w:name="_Toc94798220"/>
      <w:bookmarkStart w:id="2325" w:name="_Toc94872146"/>
      <w:bookmarkStart w:id="2326" w:name="_Toc94885377"/>
      <w:bookmarkStart w:id="2327" w:name="_Toc94885812"/>
      <w:bookmarkStart w:id="2328" w:name="_Toc94886253"/>
      <w:bookmarkStart w:id="2329" w:name="_Toc99723379"/>
      <w:bookmarkStart w:id="2330" w:name="_Toc94781256"/>
      <w:bookmarkStart w:id="2331" w:name="_Toc94782166"/>
      <w:bookmarkStart w:id="2332" w:name="_Toc94782488"/>
      <w:bookmarkStart w:id="2333" w:name="_Toc94798221"/>
      <w:bookmarkStart w:id="2334" w:name="_Toc94872147"/>
      <w:bookmarkStart w:id="2335" w:name="_Toc94885378"/>
      <w:bookmarkStart w:id="2336" w:name="_Toc94885813"/>
      <w:bookmarkStart w:id="2337" w:name="_Toc94886254"/>
      <w:bookmarkStart w:id="2338" w:name="_Toc99723380"/>
      <w:bookmarkStart w:id="2339" w:name="_Toc94781257"/>
      <w:bookmarkStart w:id="2340" w:name="_Toc94782167"/>
      <w:bookmarkStart w:id="2341" w:name="_Toc94782489"/>
      <w:bookmarkStart w:id="2342" w:name="_Toc94798222"/>
      <w:bookmarkStart w:id="2343" w:name="_Toc94872148"/>
      <w:bookmarkStart w:id="2344" w:name="_Toc94885379"/>
      <w:bookmarkStart w:id="2345" w:name="_Toc94885814"/>
      <w:bookmarkStart w:id="2346" w:name="_Toc94886255"/>
      <w:bookmarkStart w:id="2347" w:name="_Toc99723381"/>
      <w:bookmarkStart w:id="2348" w:name="_Toc94781258"/>
      <w:bookmarkStart w:id="2349" w:name="_Toc94782168"/>
      <w:bookmarkStart w:id="2350" w:name="_Toc94782490"/>
      <w:bookmarkStart w:id="2351" w:name="_Toc94798223"/>
      <w:bookmarkStart w:id="2352" w:name="_Toc94872149"/>
      <w:bookmarkStart w:id="2353" w:name="_Toc94885380"/>
      <w:bookmarkStart w:id="2354" w:name="_Toc94885815"/>
      <w:bookmarkStart w:id="2355" w:name="_Toc94886256"/>
      <w:bookmarkStart w:id="2356" w:name="_Toc99723382"/>
      <w:bookmarkStart w:id="2357" w:name="_Toc94781259"/>
      <w:bookmarkStart w:id="2358" w:name="_Toc94782169"/>
      <w:bookmarkStart w:id="2359" w:name="_Toc94782491"/>
      <w:bookmarkStart w:id="2360" w:name="_Toc94798224"/>
      <w:bookmarkStart w:id="2361" w:name="_Toc94872150"/>
      <w:bookmarkStart w:id="2362" w:name="_Toc94885381"/>
      <w:bookmarkStart w:id="2363" w:name="_Toc94885816"/>
      <w:bookmarkStart w:id="2364" w:name="_Toc94886257"/>
      <w:bookmarkStart w:id="2365" w:name="_Toc99723383"/>
      <w:bookmarkStart w:id="2366" w:name="_Toc94781260"/>
      <w:bookmarkStart w:id="2367" w:name="_Toc94782170"/>
      <w:bookmarkStart w:id="2368" w:name="_Toc94782492"/>
      <w:bookmarkStart w:id="2369" w:name="_Toc94798225"/>
      <w:bookmarkStart w:id="2370" w:name="_Toc94872151"/>
      <w:bookmarkStart w:id="2371" w:name="_Toc94885382"/>
      <w:bookmarkStart w:id="2372" w:name="_Toc94885817"/>
      <w:bookmarkStart w:id="2373" w:name="_Toc94886258"/>
      <w:bookmarkStart w:id="2374" w:name="_Toc99723384"/>
      <w:bookmarkStart w:id="2375" w:name="_Ref113630855"/>
      <w:bookmarkStart w:id="2376" w:name="_Ref113630858"/>
      <w:bookmarkStart w:id="2377" w:name="_Ref101354158"/>
      <w:bookmarkStart w:id="2378" w:name="_9kR3WTrAG8459k9tGp9MLhax0x095Byz331yCOG"/>
      <w:bookmarkStart w:id="2379" w:name="_Ref467049327"/>
      <w:bookmarkStart w:id="2380" w:name="_Toc492504761"/>
      <w:bookmarkStart w:id="2381" w:name="_Toc515358902"/>
      <w:bookmarkStart w:id="2382" w:name="_Toc515470219"/>
      <w:bookmarkStart w:id="2383" w:name="_Ref82615744"/>
      <w:bookmarkStart w:id="2384" w:name="_Toc211333440"/>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r w:rsidRPr="006629D1">
        <w:t>Operation</w:t>
      </w:r>
      <w:bookmarkEnd w:id="2375"/>
      <w:bookmarkEnd w:id="2376"/>
      <w:bookmarkEnd w:id="2384"/>
      <w:r w:rsidRPr="006629D1">
        <w:t xml:space="preserve"> </w:t>
      </w:r>
      <w:bookmarkEnd w:id="2377"/>
      <w:bookmarkEnd w:id="2378"/>
      <w:bookmarkEnd w:id="2379"/>
      <w:bookmarkEnd w:id="2380"/>
      <w:bookmarkEnd w:id="2381"/>
      <w:bookmarkEnd w:id="2382"/>
      <w:bookmarkEnd w:id="2383"/>
    </w:p>
    <w:p w:rsidR="00B1487C" w:rsidP="00CB5390" w14:paraId="7C5118DB" w14:textId="77777777">
      <w:pPr>
        <w:pStyle w:val="Heading2"/>
      </w:pPr>
      <w:bookmarkStart w:id="2385" w:name="_Toc94885384"/>
      <w:bookmarkStart w:id="2386" w:name="_Toc94885819"/>
      <w:bookmarkStart w:id="2387" w:name="_Toc94886260"/>
      <w:bookmarkStart w:id="2388" w:name="_Toc99723386"/>
      <w:bookmarkStart w:id="2389" w:name="_Toc94885385"/>
      <w:bookmarkStart w:id="2390" w:name="_Toc94885820"/>
      <w:bookmarkStart w:id="2391" w:name="_Toc94886261"/>
      <w:bookmarkStart w:id="2392" w:name="_Toc99723387"/>
      <w:bookmarkStart w:id="2393" w:name="_Toc94781263"/>
      <w:bookmarkStart w:id="2394" w:name="_Toc94782173"/>
      <w:bookmarkStart w:id="2395" w:name="_Toc94782495"/>
      <w:bookmarkStart w:id="2396" w:name="_Toc94798228"/>
      <w:bookmarkStart w:id="2397" w:name="_Toc94872154"/>
      <w:bookmarkStart w:id="2398" w:name="_Toc94885386"/>
      <w:bookmarkStart w:id="2399" w:name="_Toc94885821"/>
      <w:bookmarkStart w:id="2400" w:name="_Toc94886262"/>
      <w:bookmarkStart w:id="2401" w:name="_Toc99723388"/>
      <w:bookmarkStart w:id="2402" w:name="_Toc94781264"/>
      <w:bookmarkStart w:id="2403" w:name="_Toc94782174"/>
      <w:bookmarkStart w:id="2404" w:name="_Toc94782496"/>
      <w:bookmarkStart w:id="2405" w:name="_Toc94798229"/>
      <w:bookmarkStart w:id="2406" w:name="_Toc94872155"/>
      <w:bookmarkStart w:id="2407" w:name="_Toc94885387"/>
      <w:bookmarkStart w:id="2408" w:name="_Toc94885822"/>
      <w:bookmarkStart w:id="2409" w:name="_Toc94886263"/>
      <w:bookmarkStart w:id="2410" w:name="_Toc99723389"/>
      <w:bookmarkStart w:id="2411" w:name="_9kMHG5YVtAGA6DKG"/>
      <w:bookmarkStart w:id="2412" w:name="_Ref467085430"/>
      <w:bookmarkStart w:id="2413" w:name="_Toc492504764"/>
      <w:bookmarkStart w:id="2414" w:name="_Toc515358905"/>
      <w:bookmarkStart w:id="2415" w:name="_Toc515470222"/>
      <w:bookmarkStart w:id="2416" w:name="_Ref86349194"/>
      <w:bookmarkStart w:id="2417" w:name="_Toc211333441"/>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r w:rsidRPr="007C4A7B">
        <w:t>Performance of obligations</w:t>
      </w:r>
      <w:bookmarkEnd w:id="2412"/>
      <w:bookmarkEnd w:id="2413"/>
      <w:bookmarkEnd w:id="2414"/>
      <w:bookmarkEnd w:id="2415"/>
      <w:bookmarkEnd w:id="2416"/>
      <w:bookmarkEnd w:id="2417"/>
    </w:p>
    <w:p w:rsidR="00A63655" w:rsidRPr="00605CF5" w:rsidP="00CB5390" w14:paraId="4E337FB8" w14:textId="1439F0F9">
      <w:pPr>
        <w:pStyle w:val="Heading3"/>
      </w:pPr>
      <w:r w:rsidRPr="00605CF5">
        <w:t xml:space="preserve">During the Term, LTES Operator must </w:t>
      </w:r>
      <w:r w:rsidR="0081715C">
        <w:t>operate</w:t>
      </w:r>
      <w:r w:rsidRPr="00605CF5">
        <w:t xml:space="preserve"> and </w:t>
      </w:r>
      <w:r w:rsidR="0081715C">
        <w:t xml:space="preserve">maintain </w:t>
      </w:r>
      <w:r w:rsidRPr="00605CF5">
        <w:t xml:space="preserve">the </w:t>
      </w:r>
      <w:bookmarkStart w:id="2418" w:name="_9kMH2J6ZWu59B9CGcY4xoiy"/>
      <w:r w:rsidRPr="00605CF5">
        <w:t>Project</w:t>
      </w:r>
      <w:bookmarkEnd w:id="2418"/>
      <w:r w:rsidRPr="00605CF5">
        <w:t xml:space="preserve"> in accordance with</w:t>
      </w:r>
      <w:r w:rsidR="00E70844">
        <w:t>,</w:t>
      </w:r>
      <w:r w:rsidR="009514F5">
        <w:t xml:space="preserve"> and otherwise comply with</w:t>
      </w:r>
      <w:r w:rsidRPr="00605CF5">
        <w:t>:</w:t>
      </w:r>
    </w:p>
    <w:p w:rsidR="00A63655" w:rsidRPr="00605CF5" w:rsidP="00CB5390" w14:paraId="28B7A0EB" w14:textId="6A636F56">
      <w:pPr>
        <w:pStyle w:val="Heading4"/>
      </w:pPr>
      <w:r w:rsidRPr="00605CF5">
        <w:t>all applicable Laws</w:t>
      </w:r>
      <w:r>
        <w:t>,</w:t>
      </w:r>
      <w:r w:rsidRPr="00605CF5">
        <w:t xml:space="preserve"> including laws relating to critical infrastructure</w:t>
      </w:r>
      <w:r>
        <w:t>,</w:t>
      </w:r>
      <w:r w:rsidRPr="00605CF5">
        <w:t xml:space="preserve"> foreign investment, </w:t>
      </w:r>
      <w:r>
        <w:t xml:space="preserve">the </w:t>
      </w:r>
      <w:r w:rsidRPr="00605CF5">
        <w:t xml:space="preserve">environment and occupational health and safety; </w:t>
      </w:r>
    </w:p>
    <w:p w:rsidR="0025054E" w:rsidP="00CB5390" w14:paraId="26225D69" w14:textId="77777777">
      <w:pPr>
        <w:pStyle w:val="Heading4"/>
      </w:pPr>
      <w:r w:rsidRPr="00605CF5">
        <w:t>all applicable Authorisations</w:t>
      </w:r>
      <w:r>
        <w:t>; and</w:t>
      </w:r>
    </w:p>
    <w:p w:rsidR="00A63655" w:rsidRPr="00A63655" w:rsidP="00676C18" w14:paraId="27A52081" w14:textId="03B31B79">
      <w:pPr>
        <w:pStyle w:val="Heading4"/>
      </w:pPr>
      <w:r>
        <w:t xml:space="preserve">Part 12 of the </w:t>
      </w:r>
      <w:r w:rsidRPr="00CC490A">
        <w:rPr>
          <w:i/>
          <w:iCs/>
        </w:rPr>
        <w:t>Electricity Infrastructure Investment Regulation</w:t>
      </w:r>
      <w:r>
        <w:t xml:space="preserve"> 2021</w:t>
      </w:r>
      <w:r w:rsidR="00FE4CAF">
        <w:t xml:space="preserve"> (if applicable)</w:t>
      </w:r>
      <w:r w:rsidRPr="00605CF5">
        <w:t>.</w:t>
      </w:r>
    </w:p>
    <w:p w:rsidR="004500C6" w:rsidP="00CB5390" w14:paraId="04DCB322" w14:textId="0931B3A6">
      <w:pPr>
        <w:pStyle w:val="Heading3"/>
      </w:pPr>
      <w:r w:rsidRPr="007C4A7B">
        <w:t xml:space="preserve">During an </w:t>
      </w:r>
      <w:r w:rsidR="00096F34">
        <w:t>Annuity</w:t>
      </w:r>
      <w:r w:rsidRPr="007C4A7B" w:rsidR="00096F34">
        <w:t xml:space="preserve"> </w:t>
      </w:r>
      <w:r w:rsidRPr="007C4A7B">
        <w:t xml:space="preserve">Period, </w:t>
      </w:r>
      <w:r w:rsidRPr="007C4A7B" w:rsidR="00657F00">
        <w:t xml:space="preserve">LTES Operator </w:t>
      </w:r>
      <w:r w:rsidRPr="007C4A7B" w:rsidR="00B1487C">
        <w:t>must</w:t>
      </w:r>
      <w:r>
        <w:t>:</w:t>
      </w:r>
      <w:r w:rsidRPr="007C4A7B" w:rsidR="00B1487C">
        <w:t xml:space="preserve"> </w:t>
      </w:r>
      <w:bookmarkStart w:id="2419" w:name="_Ref103348234"/>
    </w:p>
    <w:p w:rsidR="00B75A3F" w:rsidRPr="00BA324B" w:rsidP="00CB5390" w14:paraId="72DA63C2" w14:textId="0F042BF6">
      <w:pPr>
        <w:pStyle w:val="Heading4"/>
      </w:pPr>
      <w:r w:rsidRPr="00BA324B">
        <w:t>make available, bid and dispatch the Project in the NEM in accordance with Good Industry Practice and the NER;</w:t>
      </w:r>
    </w:p>
    <w:p w:rsidR="00B95281" w:rsidRPr="007C4A7B" w:rsidP="00CB5390" w14:paraId="21D0D0A8" w14:textId="35BB7092">
      <w:pPr>
        <w:pStyle w:val="Heading4"/>
      </w:pPr>
      <w:r>
        <w:t xml:space="preserve">operate and </w:t>
      </w:r>
      <w:r w:rsidRPr="007C4A7B" w:rsidR="00785D27">
        <w:t xml:space="preserve">maintain the </w:t>
      </w:r>
      <w:bookmarkStart w:id="2420" w:name="_9kMI8O6ZWu59979IhY4xoiy"/>
      <w:r w:rsidRPr="007C4A7B" w:rsidR="00D145D0">
        <w:t>Project</w:t>
      </w:r>
      <w:bookmarkEnd w:id="2420"/>
      <w:r w:rsidRPr="007C4A7B">
        <w:t>:</w:t>
      </w:r>
      <w:bookmarkEnd w:id="2419"/>
      <w:r w:rsidRPr="007C4A7B" w:rsidR="00B1487C">
        <w:t xml:space="preserve"> </w:t>
      </w:r>
    </w:p>
    <w:p w:rsidR="00B95281" w:rsidP="00CB5390" w14:paraId="62E18470" w14:textId="77777777">
      <w:pPr>
        <w:pStyle w:val="Heading5"/>
      </w:pPr>
      <w:r w:rsidRPr="007C4A7B">
        <w:t xml:space="preserve">as a reasonable and prudent operator; </w:t>
      </w:r>
    </w:p>
    <w:p w:rsidR="00A97C7D" w:rsidP="00CB5390" w14:paraId="00A29A80" w14:textId="28C7D8B1">
      <w:pPr>
        <w:pStyle w:val="Heading5"/>
      </w:pPr>
      <w:r w:rsidRPr="007C4A7B">
        <w:t>in accordance with</w:t>
      </w:r>
      <w:r w:rsidRPr="007C4A7B" w:rsidR="00B530BA">
        <w:t xml:space="preserve"> </w:t>
      </w:r>
      <w:bookmarkStart w:id="2421" w:name="_Toc515358912"/>
      <w:r w:rsidRPr="007C4A7B" w:rsidR="00F52F2C">
        <w:t>Good Industry Practice</w:t>
      </w:r>
      <w:r w:rsidR="00AA53FC">
        <w:t xml:space="preserve">; </w:t>
      </w:r>
      <w:r w:rsidR="00912A78">
        <w:t>and</w:t>
      </w:r>
    </w:p>
    <w:p w:rsidR="0003327A" w:rsidP="00CB5390" w14:paraId="24EB5414" w14:textId="54CB36C3">
      <w:pPr>
        <w:pStyle w:val="Heading5"/>
      </w:pPr>
      <w:r>
        <w:t xml:space="preserve">in accordance </w:t>
      </w:r>
      <w:r w:rsidR="00B85E79">
        <w:t>with the Operating Requirements</w:t>
      </w:r>
      <w:r w:rsidR="00B75A3F">
        <w:t>.</w:t>
      </w:r>
    </w:p>
    <w:p w:rsidR="00AA53FC" w:rsidP="00CB5390" w14:paraId="155E3296" w14:textId="77777777">
      <w:pPr>
        <w:pStyle w:val="Heading3"/>
        <w:rPr>
          <w:szCs w:val="18"/>
        </w:rPr>
      </w:pPr>
      <w:bookmarkStart w:id="2422" w:name="_Ref93843616"/>
      <w:bookmarkStart w:id="2423" w:name="_Ref114584986"/>
      <w:r>
        <w:rPr>
          <w:szCs w:val="18"/>
        </w:rPr>
        <w:t>LTES Operator acknowledges that:</w:t>
      </w:r>
      <w:bookmarkEnd w:id="2422"/>
      <w:bookmarkEnd w:id="2423"/>
    </w:p>
    <w:p w:rsidR="00AA53FC" w:rsidP="00CB5390" w14:paraId="59C75F03" w14:textId="44CDE1A1">
      <w:pPr>
        <w:pStyle w:val="Heading4"/>
      </w:pPr>
      <w:r>
        <w:t xml:space="preserve">the purpose of </w:t>
      </w:r>
      <w:r w:rsidR="00241175">
        <w:t>the</w:t>
      </w:r>
      <w:r w:rsidR="002F3AB9">
        <w:t xml:space="preserve"> </w:t>
      </w:r>
      <w:r>
        <w:t xml:space="preserve">Annuity </w:t>
      </w:r>
      <w:r w:rsidR="006F3F79">
        <w:t xml:space="preserve">Product </w:t>
      </w:r>
      <w:r w:rsidR="00B85E79">
        <w:t>is</w:t>
      </w:r>
      <w:r>
        <w:t xml:space="preserve"> to provide</w:t>
      </w:r>
      <w:r w:rsidR="00E10E4B">
        <w:t xml:space="preserve"> an option for</w:t>
      </w:r>
      <w:r>
        <w:t xml:space="preserve"> a revenue top up during </w:t>
      </w:r>
      <w:r w:rsidR="002F3AB9">
        <w:t xml:space="preserve">the </w:t>
      </w:r>
      <w:r>
        <w:t>Annuity Period</w:t>
      </w:r>
      <w:r w:rsidR="002F3AB9">
        <w:t xml:space="preserve"> </w:t>
      </w:r>
      <w:r>
        <w:t xml:space="preserve">to support the </w:t>
      </w:r>
      <w:r w:rsidR="005771A2">
        <w:t>Construction</w:t>
      </w:r>
      <w:r w:rsidR="008C0F75">
        <w:t xml:space="preserve"> </w:t>
      </w:r>
      <w:r>
        <w:t xml:space="preserve">of the </w:t>
      </w:r>
      <w:bookmarkStart w:id="2424" w:name="_9kMJ2H6ZWu59979IhY4xoiy"/>
      <w:r>
        <w:t>Project</w:t>
      </w:r>
      <w:bookmarkEnd w:id="2424"/>
      <w:r>
        <w:t xml:space="preserve"> and is not intended to distort the market signals that would otherwise apply to the </w:t>
      </w:r>
      <w:bookmarkStart w:id="2425" w:name="_9kMJ3I6ZWu59979IhY4xoiy"/>
      <w:r>
        <w:t>Project</w:t>
      </w:r>
      <w:bookmarkEnd w:id="2425"/>
      <w:r>
        <w:t>; and</w:t>
      </w:r>
    </w:p>
    <w:p w:rsidR="00AA53FC" w:rsidP="00CB5390" w14:paraId="5094CA9C" w14:textId="77777777">
      <w:pPr>
        <w:pStyle w:val="Heading4"/>
      </w:pPr>
      <w:r>
        <w:t>the Operating Requirements are to be interpreted and applied consistent with that purpose.</w:t>
      </w:r>
    </w:p>
    <w:p w:rsidR="006629D1" w:rsidP="00CB5390" w14:paraId="772D9850" w14:textId="77777777">
      <w:pPr>
        <w:pStyle w:val="Heading2"/>
      </w:pPr>
      <w:bookmarkStart w:id="2426" w:name="_Ref106633613"/>
      <w:bookmarkStart w:id="2427" w:name="_Toc211333442"/>
      <w:r>
        <w:t>Registration</w:t>
      </w:r>
      <w:bookmarkEnd w:id="2426"/>
      <w:bookmarkEnd w:id="2427"/>
    </w:p>
    <w:p w:rsidR="006629D1" w:rsidP="00CB5390" w14:paraId="2B392681" w14:textId="0ED92A25">
      <w:pPr>
        <w:pStyle w:val="Heading3"/>
        <w:keepNext/>
        <w:rPr>
          <w:szCs w:val="18"/>
        </w:rPr>
      </w:pPr>
      <w:r>
        <w:rPr>
          <w:szCs w:val="18"/>
        </w:rPr>
        <w:t xml:space="preserve">LTES Operator must, at all times during the Term, ensure that it is registered with AEMO for the </w:t>
      </w:r>
      <w:bookmarkStart w:id="2428" w:name="_9kMJ4J6ZWu59979IhY4xoiy"/>
      <w:r>
        <w:rPr>
          <w:szCs w:val="18"/>
        </w:rPr>
        <w:t>Project</w:t>
      </w:r>
      <w:bookmarkEnd w:id="2428"/>
      <w:r>
        <w:rPr>
          <w:szCs w:val="18"/>
        </w:rPr>
        <w:t xml:space="preserve"> to enable it to provide the following services: </w:t>
      </w:r>
    </w:p>
    <w:p w:rsidR="009E6294" w:rsidP="00CB5390" w14:paraId="4A86FD00" w14:textId="509C900D">
      <w:pPr>
        <w:pStyle w:val="Heading4"/>
      </w:pPr>
      <w:r>
        <w:t xml:space="preserve">Wholesale Demand Response </w:t>
      </w:r>
      <w:r w:rsidR="00574B1E">
        <w:t xml:space="preserve">(i.e., as a “Demand Response Service Provider”, as defined in the NER); and </w:t>
      </w:r>
    </w:p>
    <w:p w:rsidR="006629D1" w:rsidP="00CB5390" w14:paraId="49C781C4" w14:textId="0286B34D">
      <w:pPr>
        <w:pStyle w:val="Heading4"/>
      </w:pPr>
      <w:r>
        <w:t xml:space="preserve">subject to paragraph </w:t>
      </w:r>
      <w:r w:rsidR="00771EB6">
        <w:fldChar w:fldCharType="begin"/>
      </w:r>
      <w:r w:rsidR="00771EB6">
        <w:instrText xml:space="preserve"> REF _Ref106632971 \n \h </w:instrText>
      </w:r>
      <w:r w:rsidR="00771EB6">
        <w:fldChar w:fldCharType="separate"/>
      </w:r>
      <w:r w:rsidR="009142C0">
        <w:t>(b)</w:t>
      </w:r>
      <w:r w:rsidR="00771EB6">
        <w:fldChar w:fldCharType="end"/>
      </w:r>
      <w:r>
        <w:t xml:space="preserve">, any other services for which the </w:t>
      </w:r>
      <w:bookmarkStart w:id="2429" w:name="_9kMJ5K6ZWu59979IhY4xoiy"/>
      <w:r>
        <w:t>Project</w:t>
      </w:r>
      <w:bookmarkEnd w:id="2429"/>
      <w:r>
        <w:t xml:space="preserve"> could earn revenue in the NEM</w:t>
      </w:r>
      <w:r w:rsidR="00437229">
        <w:t>)</w:t>
      </w:r>
      <w:r w:rsidR="00611747">
        <w:t xml:space="preserve">, </w:t>
      </w:r>
    </w:p>
    <w:p w:rsidR="009B36E3" w:rsidP="00397724" w14:paraId="63D549A2" w14:textId="6C46A5A8">
      <w:pPr>
        <w:pStyle w:val="Indent3"/>
      </w:pPr>
      <w:r>
        <w:t>except that LTES Operator may, but is not obliged</w:t>
      </w:r>
      <w:r w:rsidR="000B610A">
        <w:t>,</w:t>
      </w:r>
      <w:r>
        <w:t xml:space="preserve"> to classify the Project as to provide “market ancillary services” (as defined in the NER).</w:t>
      </w:r>
    </w:p>
    <w:p w:rsidR="006629D1" w:rsidP="00CB5390" w14:paraId="05CA0BEE" w14:textId="77777777">
      <w:pPr>
        <w:pStyle w:val="Heading3"/>
        <w:rPr>
          <w:szCs w:val="18"/>
        </w:rPr>
      </w:pPr>
      <w:bookmarkStart w:id="2430" w:name="_Ref106632971"/>
      <w:r>
        <w:rPr>
          <w:szCs w:val="18"/>
        </w:rPr>
        <w:t>If:</w:t>
      </w:r>
      <w:bookmarkEnd w:id="2430"/>
    </w:p>
    <w:p w:rsidR="006629D1" w:rsidP="00CB5390" w14:paraId="33386721" w14:textId="42C1ADD4">
      <w:pPr>
        <w:pStyle w:val="Heading4"/>
      </w:pPr>
      <w:r>
        <w:t xml:space="preserve">a new market is established in the NEM, or a market is established outside of the NEM, in which the </w:t>
      </w:r>
      <w:bookmarkStart w:id="2431" w:name="_9kMJ6L6ZWu59979IhY4xoiy"/>
      <w:r>
        <w:t>Project</w:t>
      </w:r>
      <w:bookmarkEnd w:id="2431"/>
      <w:r>
        <w:t xml:space="preserve"> is entitled to </w:t>
      </w:r>
      <w:r w:rsidR="00BA7F80">
        <w:t>provide services</w:t>
      </w:r>
      <w:r>
        <w:t>; and</w:t>
      </w:r>
    </w:p>
    <w:p w:rsidR="006629D1" w:rsidP="00CB5390" w14:paraId="15D92346" w14:textId="77777777">
      <w:pPr>
        <w:pStyle w:val="Heading4"/>
      </w:pPr>
      <w:r>
        <w:t xml:space="preserve">it is consistent with industry practice for projects which are similar to the </w:t>
      </w:r>
      <w:bookmarkStart w:id="2432" w:name="_9kMJ7M6ZWu59979IhY4xoiy"/>
      <w:r>
        <w:t>Project</w:t>
      </w:r>
      <w:bookmarkEnd w:id="2432"/>
      <w:r>
        <w:t xml:space="preserve"> to </w:t>
      </w:r>
      <w:r w:rsidR="0080258A">
        <w:t>provide those services</w:t>
      </w:r>
      <w:r>
        <w:t>,</w:t>
      </w:r>
    </w:p>
    <w:p w:rsidR="00316358" w:rsidP="00E717A8" w14:paraId="462AF671" w14:textId="1DA54833">
      <w:pPr>
        <w:pStyle w:val="Indent3"/>
      </w:pPr>
      <w:r>
        <w:t xml:space="preserve">LTES Operator must register or take such action as is required to entitle it to participate in </w:t>
      </w:r>
      <w:r w:rsidRPr="006629D1">
        <w:rPr>
          <w:szCs w:val="18"/>
        </w:rPr>
        <w:t>that</w:t>
      </w:r>
      <w:r>
        <w:t xml:space="preserve"> market unless there are reasonable technical, legal, commercial or financial reasons for not doing so.</w:t>
      </w:r>
      <w:r w:rsidR="00A22116">
        <w:t xml:space="preserve"> </w:t>
      </w:r>
      <w:r>
        <w:t xml:space="preserve"> </w:t>
      </w:r>
    </w:p>
    <w:p w:rsidR="006629D1" w:rsidP="00CB5390" w14:paraId="793D27DC" w14:textId="1F20ADCD">
      <w:pPr>
        <w:pStyle w:val="Heading3"/>
      </w:pPr>
      <w:r>
        <w:t xml:space="preserve">If requested by SFV, LTES Operator must provide the reason why it has decided not to register or otherwise </w:t>
      </w:r>
      <w:r w:rsidR="0080258A">
        <w:t xml:space="preserve">provide services </w:t>
      </w:r>
      <w:r>
        <w:t xml:space="preserve">in a </w:t>
      </w:r>
      <w:r w:rsidR="002C4401">
        <w:t xml:space="preserve">particular </w:t>
      </w:r>
      <w:r>
        <w:t>market together with reasonable supporting details and evidence.</w:t>
      </w:r>
    </w:p>
    <w:p w:rsidR="00CB5CF0" w:rsidP="00CB5CF0" w14:paraId="0FEED4CC" w14:textId="2BD2634B">
      <w:pPr>
        <w:pStyle w:val="Heading3"/>
      </w:pPr>
      <w:bookmarkStart w:id="2433" w:name="_Ref106649993"/>
      <w:bookmarkStart w:id="2434" w:name="_Hlk133422513"/>
      <w:bookmarkStart w:id="2435" w:name="_Ref106904005"/>
      <w:bookmarkEnd w:id="2433"/>
      <w:r w:rsidRPr="00E55EEC">
        <w:t>LTES Operator will provide any documentation and other information requested by SFV</w:t>
      </w:r>
      <w:r>
        <w:t xml:space="preserve"> or Consumer Trustee</w:t>
      </w:r>
      <w:r w:rsidRPr="00E55EEC">
        <w:t xml:space="preserve"> in connection with applicable “know your customer” checks</w:t>
      </w:r>
      <w:r>
        <w:t xml:space="preserve"> or similar identification procedures under all applicable Laws pursuant the Project, in circumstances where necessary information is not already available to SFV or the Consumer Trustee.  </w:t>
      </w:r>
      <w:bookmarkEnd w:id="2434"/>
    </w:p>
    <w:p w:rsidR="006629D1" w:rsidRPr="007F1FE0" w:rsidP="00CB5390" w14:paraId="3A2F28D2" w14:textId="77777777">
      <w:pPr>
        <w:pStyle w:val="Heading2"/>
      </w:pPr>
      <w:bookmarkStart w:id="2436" w:name="_Ref134719742"/>
      <w:bookmarkStart w:id="2437" w:name="_Ref134719761"/>
      <w:bookmarkStart w:id="2438" w:name="_Toc211333443"/>
      <w:r>
        <w:t>Operation, bidding and dispatch</w:t>
      </w:r>
      <w:bookmarkEnd w:id="2435"/>
      <w:bookmarkEnd w:id="2436"/>
      <w:bookmarkEnd w:id="2437"/>
      <w:bookmarkEnd w:id="2438"/>
    </w:p>
    <w:p w:rsidR="004942E2" w:rsidP="00CB5390" w14:paraId="3E3DCA8B" w14:textId="77777777">
      <w:pPr>
        <w:pStyle w:val="Heading3"/>
      </w:pPr>
      <w:bookmarkStart w:id="2439" w:name="_Ref114587985"/>
      <w:bookmarkStart w:id="2440" w:name="_Ref93602998"/>
      <w:r w:rsidRPr="00F20B54">
        <w:t>LTES Operator must:</w:t>
      </w:r>
      <w:bookmarkEnd w:id="2439"/>
      <w:r w:rsidRPr="00F20B54">
        <w:t xml:space="preserve"> </w:t>
      </w:r>
    </w:p>
    <w:p w:rsidR="00D2154D" w:rsidP="00CB5390" w14:paraId="6390108F" w14:textId="68CF9DD3">
      <w:pPr>
        <w:pStyle w:val="Heading4"/>
      </w:pPr>
      <w:bookmarkStart w:id="2441" w:name="_Ref207220254"/>
      <w:r>
        <w:t xml:space="preserve">not </w:t>
      </w:r>
      <w:r w:rsidR="00056A5C">
        <w:t xml:space="preserve">enter into any </w:t>
      </w:r>
      <w:r w:rsidR="000959D9">
        <w:t>Offtake</w:t>
      </w:r>
      <w:r w:rsidR="000516E5">
        <w:t xml:space="preserve"> </w:t>
      </w:r>
      <w:r w:rsidR="000959D9">
        <w:t>Contract</w:t>
      </w:r>
      <w:r>
        <w:t xml:space="preserve">, or </w:t>
      </w:r>
      <w:r w:rsidR="00056A5C">
        <w:t xml:space="preserve">any </w:t>
      </w:r>
      <w:r w:rsidR="00707599">
        <w:t xml:space="preserve">arrangement with respect to a </w:t>
      </w:r>
      <w:r>
        <w:t xml:space="preserve">Permitted Cost, unless </w:t>
      </w:r>
      <w:r w:rsidR="00056A5C">
        <w:t xml:space="preserve">the arrangement is on </w:t>
      </w:r>
      <w:r>
        <w:t>arm’s length terms;</w:t>
      </w:r>
      <w:bookmarkEnd w:id="2441"/>
    </w:p>
    <w:p w:rsidR="00760E02" w:rsidRPr="00F20B54" w:rsidP="00CB5390" w14:paraId="28D82487" w14:textId="3B030E9B">
      <w:pPr>
        <w:pStyle w:val="Heading4"/>
      </w:pPr>
      <w:bookmarkStart w:id="2442" w:name="_Ref207220258"/>
      <w:r>
        <w:t xml:space="preserve">not enter into any </w:t>
      </w:r>
      <w:r w:rsidR="000959D9">
        <w:t xml:space="preserve">Offtake Contract or other </w:t>
      </w:r>
      <w:r>
        <w:t xml:space="preserve">arrangement with a </w:t>
      </w:r>
      <w:r w:rsidR="00986109">
        <w:t>R</w:t>
      </w:r>
      <w:r w:rsidR="00AB0F4A">
        <w:t xml:space="preserve">elated </w:t>
      </w:r>
      <w:r w:rsidR="00986109">
        <w:t>E</w:t>
      </w:r>
      <w:r w:rsidR="00AB0F4A">
        <w:t>ntity</w:t>
      </w:r>
      <w:r w:rsidR="007F644B">
        <w:t xml:space="preserve"> </w:t>
      </w:r>
      <w:r>
        <w:t xml:space="preserve">unless it has </w:t>
      </w:r>
      <w:r w:rsidRPr="006E20CE">
        <w:rPr>
          <w:bCs/>
        </w:rPr>
        <w:t xml:space="preserve">demonstrated to SFV’s reasonable satisfaction that the </w:t>
      </w:r>
      <w:r>
        <w:rPr>
          <w:bCs/>
        </w:rPr>
        <w:t xml:space="preserve">arrangement </w:t>
      </w:r>
      <w:r w:rsidRPr="006E20CE">
        <w:rPr>
          <w:bCs/>
        </w:rPr>
        <w:t>is on arm’s length terms</w:t>
      </w:r>
      <w:r>
        <w:rPr>
          <w:bCs/>
        </w:rPr>
        <w:t>;</w:t>
      </w:r>
      <w:bookmarkEnd w:id="2442"/>
    </w:p>
    <w:p w:rsidR="00C60DF8" w:rsidP="00CB5390" w14:paraId="12A3E2AF" w14:textId="5BA0AE3B">
      <w:pPr>
        <w:pStyle w:val="Heading4"/>
      </w:pPr>
      <w:bookmarkStart w:id="2443" w:name="_Ref207220264"/>
      <w:r>
        <w:t>not enter into any Offtake Contract, or any arrangement with respect to a Permitted Cost, such that LTES Operator becomes entitled to receive an upfront or lump sum benefit where the arrangement to receive such a benefit has the purpose or effect of:</w:t>
      </w:r>
      <w:bookmarkEnd w:id="2443"/>
    </w:p>
    <w:p w:rsidR="00C60DF8" w:rsidP="00C60DF8" w14:paraId="23305C83" w14:textId="1342F8C0">
      <w:pPr>
        <w:pStyle w:val="Heading5"/>
      </w:pPr>
      <w:r>
        <w:t>reducing the contract price under that Offtake Contract; or</w:t>
      </w:r>
    </w:p>
    <w:p w:rsidR="00C60DF8" w:rsidP="00C60DF8" w14:paraId="3CEE0B88" w14:textId="1E71DCDB">
      <w:pPr>
        <w:pStyle w:val="Heading5"/>
      </w:pPr>
      <w:r>
        <w:t xml:space="preserve">increasing the amount of any payments payable by SFV under an Annuity Product or decreasing the amount of any payments payable under this agreement by LTES Operator to SFV; </w:t>
      </w:r>
    </w:p>
    <w:p w:rsidR="00C60DF8" w:rsidP="00C60DF8" w14:paraId="3CF91BA0" w14:textId="13935CE7">
      <w:pPr>
        <w:pStyle w:val="Heading4"/>
      </w:pPr>
      <w:bookmarkStart w:id="2444" w:name="_Ref207220268"/>
      <w:r>
        <w:t xml:space="preserve">ensure that no more than 100% of the </w:t>
      </w:r>
      <w:r w:rsidR="0090384C">
        <w:t>Guaranteed</w:t>
      </w:r>
      <w:r>
        <w:t xml:space="preserve"> Capacity of the Project is contracted under an Offtake Contract (or in aggregate under multiple Offtake Contracts):</w:t>
      </w:r>
      <w:bookmarkEnd w:id="2444"/>
    </w:p>
    <w:p w:rsidR="00C60DF8" w:rsidP="00C60DF8" w14:paraId="5A4F59D5" w14:textId="6681F848">
      <w:pPr>
        <w:pStyle w:val="Heading5"/>
      </w:pPr>
      <w:r>
        <w:t>during an Annuity Period; or</w:t>
      </w:r>
    </w:p>
    <w:p w:rsidR="00C60DF8" w:rsidP="00C60DF8" w14:paraId="71B6A269" w14:textId="61382BD4">
      <w:pPr>
        <w:pStyle w:val="Heading5"/>
      </w:pPr>
      <w:r>
        <w:t xml:space="preserve">outside of an Annuity Period, where such over-contracting may increase the amount of any payments payable by SFV under an Annuity Product or decrease the amount of any payments payable by LTES Operator to SFV; </w:t>
      </w:r>
    </w:p>
    <w:p w:rsidR="004942E2" w:rsidRPr="00F20B54" w:rsidP="00CB5390" w14:paraId="06FE1C13" w14:textId="059EF012">
      <w:pPr>
        <w:pStyle w:val="Heading4"/>
      </w:pPr>
      <w:r w:rsidRPr="00F20B54">
        <w:t>operate, contract, bid and dispatch</w:t>
      </w:r>
      <w:r w:rsidR="00D2154D">
        <w:t xml:space="preserve"> the Project</w:t>
      </w:r>
      <w:r w:rsidRPr="00F20B54">
        <w:t xml:space="preserve"> in Good Faith</w:t>
      </w:r>
      <w:r w:rsidR="003A3D2F">
        <w:t xml:space="preserve">, having regard to </w:t>
      </w:r>
      <w:r w:rsidR="00760E02">
        <w:t xml:space="preserve">any </w:t>
      </w:r>
      <w:r w:rsidR="00707599">
        <w:t xml:space="preserve">Offtake Contract </w:t>
      </w:r>
      <w:r w:rsidR="00760E02">
        <w:t xml:space="preserve">entered into by LTES Operator </w:t>
      </w:r>
      <w:r w:rsidR="00707599">
        <w:t xml:space="preserve">in accordance with this clause </w:t>
      </w:r>
      <w:r w:rsidR="00707599">
        <w:fldChar w:fldCharType="begin"/>
      </w:r>
      <w:r w:rsidR="00707599">
        <w:instrText xml:space="preserve"> REF _Ref114587985 \w \h </w:instrText>
      </w:r>
      <w:r w:rsidR="00707599">
        <w:fldChar w:fldCharType="separate"/>
      </w:r>
      <w:r w:rsidR="009142C0">
        <w:t>6.3(a)</w:t>
      </w:r>
      <w:r w:rsidR="00707599">
        <w:fldChar w:fldCharType="end"/>
      </w:r>
      <w:r w:rsidRPr="00F20B54">
        <w:t xml:space="preserve">; </w:t>
      </w:r>
    </w:p>
    <w:p w:rsidR="00861AA5" w:rsidP="00CB5390" w14:paraId="7A064FA2" w14:textId="08311F40">
      <w:pPr>
        <w:pStyle w:val="Heading4"/>
      </w:pPr>
      <w:r>
        <w:t xml:space="preserve">in respect of a Non-Exercise Year, or a Financial Year commencing on an Excluded Annuity Product Start Date, operate, contract, bid and dispatch the Project in Good Faith, having regard to any Offtake Contract entered into by LTES Operator in accordance with this clause </w:t>
      </w:r>
      <w:r>
        <w:fldChar w:fldCharType="begin"/>
      </w:r>
      <w:r>
        <w:instrText xml:space="preserve"> REF _Ref114587985 \w \h </w:instrText>
      </w:r>
      <w:r>
        <w:fldChar w:fldCharType="separate"/>
      </w:r>
      <w:r w:rsidR="009142C0">
        <w:t>6.3(a)</w:t>
      </w:r>
      <w:r>
        <w:fldChar w:fldCharType="end"/>
      </w:r>
      <w:r>
        <w:t>; and</w:t>
      </w:r>
    </w:p>
    <w:p w:rsidR="002F3F6B" w:rsidP="00CB5390" w14:paraId="5D87ADE3" w14:textId="6E9F8D8D">
      <w:pPr>
        <w:pStyle w:val="Heading4"/>
      </w:pPr>
      <w:r w:rsidRPr="00F20B54">
        <w:t xml:space="preserve">use </w:t>
      </w:r>
      <w:r w:rsidR="004F5A56">
        <w:t>best</w:t>
      </w:r>
      <w:r w:rsidRPr="00F20B54">
        <w:t xml:space="preserve"> endeavours to minimise the amount of any payments payable by SFV under an Annuity Product.</w:t>
      </w:r>
      <w:r w:rsidR="0033420B">
        <w:t xml:space="preserve"> </w:t>
      </w:r>
    </w:p>
    <w:p w:rsidR="00861AA5" w:rsidP="00861AA5" w14:paraId="30CFF825" w14:textId="0335F179">
      <w:pPr>
        <w:pStyle w:val="Heading3"/>
      </w:pPr>
      <w:r>
        <w:t>In this clause</w:t>
      </w:r>
      <w:r w:rsidR="00C4213D">
        <w:t xml:space="preserve"> </w:t>
      </w:r>
      <w:r w:rsidR="00752351">
        <w:fldChar w:fldCharType="begin"/>
      </w:r>
      <w:r w:rsidR="00752351">
        <w:instrText xml:space="preserve"> REF _Ref134719742 \w \h </w:instrText>
      </w:r>
      <w:r w:rsidR="00752351">
        <w:fldChar w:fldCharType="separate"/>
      </w:r>
      <w:r w:rsidR="009142C0">
        <w:t>6.3</w:t>
      </w:r>
      <w:r w:rsidR="00752351">
        <w:fldChar w:fldCharType="end"/>
      </w:r>
      <w:r>
        <w:t>, “</w:t>
      </w:r>
      <w:r w:rsidRPr="00343129">
        <w:t>Good Faith</w:t>
      </w:r>
      <w:r>
        <w:t xml:space="preserve">” means to act honestly, reasonably and with fair dealing having regard to the purpose set out in clause </w:t>
      </w:r>
      <w:r w:rsidR="00314F5F">
        <w:fldChar w:fldCharType="begin"/>
      </w:r>
      <w:r w:rsidR="00314F5F">
        <w:instrText xml:space="preserve"> REF _Ref93843616 \w \h </w:instrText>
      </w:r>
      <w:r w:rsidR="00314F5F">
        <w:fldChar w:fldCharType="separate"/>
      </w:r>
      <w:r w:rsidR="009142C0">
        <w:t>6.1(c)</w:t>
      </w:r>
      <w:r w:rsidR="00314F5F">
        <w:fldChar w:fldCharType="end"/>
      </w:r>
      <w:r w:rsidR="00314F5F">
        <w:t xml:space="preserve"> </w:t>
      </w:r>
      <w:r>
        <w:t xml:space="preserve">(“Performance of obligations”).  </w:t>
      </w:r>
    </w:p>
    <w:p w:rsidR="00861AA5" w:rsidP="00861AA5" w14:paraId="4BC1406C" w14:textId="21E82EE9">
      <w:pPr>
        <w:pStyle w:val="Heading3"/>
      </w:pPr>
      <w:bookmarkStart w:id="2445" w:name="_Ref207220276"/>
      <w:r>
        <w:t xml:space="preserve">SFV may at its absolute discretion waive any of the prohibitions under clause </w:t>
      </w:r>
      <w:r w:rsidR="00A267D8">
        <w:fldChar w:fldCharType="begin"/>
      </w:r>
      <w:r w:rsidR="00A267D8">
        <w:instrText xml:space="preserve"> REF _Ref207220254 \w \h </w:instrText>
      </w:r>
      <w:r w:rsidR="00A267D8">
        <w:fldChar w:fldCharType="separate"/>
      </w:r>
      <w:r w:rsidR="009142C0">
        <w:t>6.3(a)(</w:t>
      </w:r>
      <w:r w:rsidR="009142C0">
        <w:t>i</w:t>
      </w:r>
      <w:r w:rsidR="009142C0">
        <w:t>)</w:t>
      </w:r>
      <w:r w:rsidR="00A267D8">
        <w:fldChar w:fldCharType="end"/>
      </w:r>
      <w:r>
        <w:t xml:space="preserve">, </w:t>
      </w:r>
      <w:r w:rsidR="00A267D8">
        <w:fldChar w:fldCharType="begin"/>
      </w:r>
      <w:r w:rsidR="00A267D8">
        <w:instrText xml:space="preserve"> REF _Ref207220258 \n \h </w:instrText>
      </w:r>
      <w:r w:rsidR="00A267D8">
        <w:fldChar w:fldCharType="separate"/>
      </w:r>
      <w:r w:rsidR="009142C0">
        <w:t>(ii)</w:t>
      </w:r>
      <w:r w:rsidR="00A267D8">
        <w:fldChar w:fldCharType="end"/>
      </w:r>
      <w:r>
        <w:t xml:space="preserve">, </w:t>
      </w:r>
      <w:r w:rsidR="00A267D8">
        <w:fldChar w:fldCharType="begin"/>
      </w:r>
      <w:r w:rsidR="00A267D8">
        <w:instrText xml:space="preserve"> REF _Ref207220264 \n \h </w:instrText>
      </w:r>
      <w:r w:rsidR="00A267D8">
        <w:fldChar w:fldCharType="separate"/>
      </w:r>
      <w:r w:rsidR="009142C0">
        <w:t>(iii)</w:t>
      </w:r>
      <w:r w:rsidR="00A267D8">
        <w:fldChar w:fldCharType="end"/>
      </w:r>
      <w:r>
        <w:t xml:space="preserve"> or </w:t>
      </w:r>
      <w:r w:rsidR="00A267D8">
        <w:fldChar w:fldCharType="begin"/>
      </w:r>
      <w:r w:rsidR="00A267D8">
        <w:instrText xml:space="preserve"> REF _Ref207220268 \n \h </w:instrText>
      </w:r>
      <w:r w:rsidR="00A267D8">
        <w:fldChar w:fldCharType="separate"/>
      </w:r>
      <w:r w:rsidR="009142C0">
        <w:t>(iv)</w:t>
      </w:r>
      <w:r w:rsidR="00A267D8">
        <w:fldChar w:fldCharType="end"/>
      </w:r>
      <w:r>
        <w:t xml:space="preserve"> in respect of a particular Offtake Contract or class of Offtake Contracts.  A waiver under this </w:t>
      </w:r>
      <w:r w:rsidR="009560D9">
        <w:t>paragraph</w:t>
      </w:r>
      <w:r>
        <w:t xml:space="preserve"> </w:t>
      </w:r>
      <w:r w:rsidR="009560D9">
        <w:fldChar w:fldCharType="begin"/>
      </w:r>
      <w:r w:rsidR="009560D9">
        <w:instrText xml:space="preserve"> REF _Ref207220276 \n \h </w:instrText>
      </w:r>
      <w:r w:rsidR="009560D9">
        <w:fldChar w:fldCharType="separate"/>
      </w:r>
      <w:r w:rsidR="009142C0">
        <w:t>(c)</w:t>
      </w:r>
      <w:r w:rsidR="009560D9">
        <w:fldChar w:fldCharType="end"/>
      </w:r>
      <w:r>
        <w:t xml:space="preserve"> may be given subject to conditions and such conditions may include:</w:t>
      </w:r>
      <w:bookmarkEnd w:id="2445"/>
    </w:p>
    <w:p w:rsidR="00861AA5" w:rsidP="00861AA5" w14:paraId="6D152722" w14:textId="3FEB6BAF">
      <w:pPr>
        <w:pStyle w:val="Heading4"/>
      </w:pPr>
      <w:r>
        <w:t>a bespoke treatment of the Offtake Contract for the purposes of determining Net Operational Revenue; and</w:t>
      </w:r>
    </w:p>
    <w:p w:rsidR="00861AA5" w:rsidP="00861AA5" w14:paraId="320995CE" w14:textId="4289CF37">
      <w:pPr>
        <w:pStyle w:val="Heading4"/>
      </w:pPr>
      <w:r>
        <w:t>any other conditions SFV determines.</w:t>
      </w:r>
    </w:p>
    <w:p w:rsidR="00861AA5" w:rsidRPr="00861AA5" w:rsidP="00861AA5" w14:paraId="5DBDFF87" w14:textId="69392DBD">
      <w:pPr>
        <w:pStyle w:val="Heading4"/>
        <w:numPr>
          <w:ilvl w:val="0"/>
          <w:numId w:val="0"/>
        </w:numPr>
        <w:ind w:left="1474"/>
      </w:pPr>
      <w:r>
        <w:t xml:space="preserve">SFV may have regard to advice given by external consultants when determining the conditions that will apply to a waiver given under this </w:t>
      </w:r>
      <w:r w:rsidR="00C00BDA">
        <w:t>paragraph</w:t>
      </w:r>
      <w:r>
        <w:t xml:space="preserve"> </w:t>
      </w:r>
      <w:r w:rsidR="00C00BDA">
        <w:fldChar w:fldCharType="begin"/>
      </w:r>
      <w:r w:rsidR="00C00BDA">
        <w:instrText xml:space="preserve"> REF _Ref207220276 \n \h </w:instrText>
      </w:r>
      <w:r w:rsidR="00C00BDA">
        <w:fldChar w:fldCharType="separate"/>
      </w:r>
      <w:r w:rsidR="009142C0">
        <w:t>(c)</w:t>
      </w:r>
      <w:r w:rsidR="00C00BDA">
        <w:fldChar w:fldCharType="end"/>
      </w:r>
      <w:r>
        <w:t xml:space="preserve">.  </w:t>
      </w:r>
    </w:p>
    <w:p w:rsidR="006D6636" w:rsidP="006D6636" w14:paraId="3C488704" w14:textId="7B8A9C38">
      <w:pPr>
        <w:pStyle w:val="Heading3"/>
        <w:numPr>
          <w:ilvl w:val="0"/>
          <w:numId w:val="0"/>
        </w:numPr>
        <w:shd w:val="clear" w:color="auto" w:fill="D9D9D9" w:themeFill="background1" w:themeFillShade="D9"/>
        <w:ind w:left="737"/>
      </w:pPr>
      <w:r>
        <w:t>[</w:t>
      </w:r>
      <w:r w:rsidRPr="008165EA">
        <w:rPr>
          <w:b/>
          <w:bCs/>
          <w:i/>
          <w:iCs/>
          <w:highlight w:val="lightGray"/>
        </w:rPr>
        <w:t xml:space="preserve">Note: A reference to ‘arm’s length’ is to ensure LTES Operator enters into arrangements on terms reflecting the current market conditions, </w:t>
      </w:r>
      <w:r w:rsidRPr="006D15B4">
        <w:rPr>
          <w:b/>
          <w:bCs/>
          <w:i/>
          <w:iCs/>
          <w:highlight w:val="lightGray"/>
        </w:rPr>
        <w:t>and is intended to prevent gaming of Operational Revenue and Permitted Costs.</w:t>
      </w:r>
      <w:r>
        <w:rPr>
          <w:b/>
          <w:bCs/>
          <w:i/>
          <w:iCs/>
        </w:rPr>
        <w:t xml:space="preserve"> </w:t>
      </w:r>
    </w:p>
    <w:p w:rsidR="00E90697" w:rsidP="00E90697" w14:paraId="48CD98E6" w14:textId="5DEF938E">
      <w:pPr>
        <w:pStyle w:val="Heading2"/>
      </w:pPr>
      <w:bookmarkStart w:id="2446" w:name="_Ref128310272"/>
      <w:bookmarkStart w:id="2447" w:name="_Ref128310284"/>
      <w:bookmarkStart w:id="2448" w:name="_Toc211333444"/>
      <w:r>
        <w:t>L</w:t>
      </w:r>
      <w:r w:rsidRPr="00E90697">
        <w:t xml:space="preserve">OR </w:t>
      </w:r>
      <w:r w:rsidR="009C2EB8">
        <w:t>e</w:t>
      </w:r>
      <w:r w:rsidRPr="00E90697">
        <w:t>vent</w:t>
      </w:r>
      <w:bookmarkEnd w:id="2446"/>
      <w:bookmarkEnd w:id="2447"/>
      <w:bookmarkEnd w:id="2448"/>
    </w:p>
    <w:p w:rsidR="00B60293" w:rsidP="00CB5390" w14:paraId="0B852DDD" w14:textId="2C3935FB">
      <w:pPr>
        <w:pStyle w:val="Heading3"/>
      </w:pPr>
      <w:bookmarkStart w:id="2449" w:name="_Ref207617021"/>
      <w:bookmarkStart w:id="2450" w:name="_Ref126252006"/>
      <w:bookmarkStart w:id="2451" w:name="_Ref127987647"/>
      <w:bookmarkStart w:id="2452" w:name="_Hlk207634587"/>
      <w:r>
        <w:t xml:space="preserve">During an Annuity Period, </w:t>
      </w:r>
      <w:r w:rsidR="003A22FD">
        <w:t>i</w:t>
      </w:r>
      <w:r w:rsidR="00AD521D">
        <w:t>f</w:t>
      </w:r>
      <w:r>
        <w:t>:</w:t>
      </w:r>
      <w:bookmarkEnd w:id="2449"/>
    </w:p>
    <w:p w:rsidR="00622DC5" w:rsidP="00B60293" w14:paraId="0F71EDBA" w14:textId="0F98011D">
      <w:pPr>
        <w:pStyle w:val="Heading4"/>
      </w:pPr>
      <w:r>
        <w:t>an Actual LOR Event</w:t>
      </w:r>
      <w:r w:rsidR="00A01903">
        <w:t xml:space="preserve"> (excluding an ‘Actual LOR1’</w:t>
      </w:r>
      <w:r w:rsidR="00883660">
        <w:t xml:space="preserve"> as defined in the Reserve Level Declaration Guidelines</w:t>
      </w:r>
      <w:r w:rsidR="00A01903">
        <w:t>)</w:t>
      </w:r>
      <w:r>
        <w:t xml:space="preserve"> occurs</w:t>
      </w:r>
      <w:r w:rsidR="00B60293">
        <w:t>;</w:t>
      </w:r>
      <w:r w:rsidR="0090384C">
        <w:t xml:space="preserve"> </w:t>
      </w:r>
    </w:p>
    <w:p w:rsidR="00622DC5" w:rsidP="00660F4C" w14:paraId="771F2187" w14:textId="4DBDA7CD">
      <w:pPr>
        <w:pStyle w:val="Heading4"/>
      </w:pPr>
      <w:r>
        <w:t xml:space="preserve">the </w:t>
      </w:r>
      <w:r w:rsidR="00FC0819">
        <w:t xml:space="preserve">applicable </w:t>
      </w:r>
      <w:r w:rsidR="00AD521D">
        <w:t>Actual LOR Event</w:t>
      </w:r>
      <w:r w:rsidR="00E44572">
        <w:t xml:space="preserve"> </w:t>
      </w:r>
      <w:bookmarkEnd w:id="2450"/>
      <w:r>
        <w:t xml:space="preserve">has been preceded by a </w:t>
      </w:r>
      <w:r w:rsidR="003C08B6">
        <w:t xml:space="preserve">Relevant </w:t>
      </w:r>
      <w:r w:rsidR="00166473">
        <w:t>Forecast LOR Declaration</w:t>
      </w:r>
      <w:r w:rsidR="00660F4C">
        <w:t>; and</w:t>
      </w:r>
    </w:p>
    <w:p w:rsidR="00622DC5" w:rsidP="00622DC5" w14:paraId="74B095CD" w14:textId="1AC8C0D9">
      <w:pPr>
        <w:pStyle w:val="Heading4"/>
      </w:pPr>
      <w:r>
        <w:t xml:space="preserve">that </w:t>
      </w:r>
      <w:r w:rsidR="003C08B6">
        <w:t xml:space="preserve">Relevant </w:t>
      </w:r>
      <w:r w:rsidR="00166473">
        <w:t>Forecast LOR Declaration</w:t>
      </w:r>
      <w:r>
        <w:t xml:space="preserve"> has been declared by AEMO at least </w:t>
      </w:r>
      <w:r w:rsidR="0090384C">
        <w:t xml:space="preserve">six </w:t>
      </w:r>
      <w:r>
        <w:t xml:space="preserve">hours prior to </w:t>
      </w:r>
      <w:r w:rsidR="00094628">
        <w:t>the start of the Actual LOR Event</w:t>
      </w:r>
      <w:r>
        <w:t xml:space="preserve">, </w:t>
      </w:r>
    </w:p>
    <w:p w:rsidR="00160316" w:rsidRPr="00226DA7" w:rsidP="00622DC5" w14:paraId="407B2932" w14:textId="2E1241ED">
      <w:pPr>
        <w:pStyle w:val="Heading4"/>
        <w:numPr>
          <w:ilvl w:val="0"/>
          <w:numId w:val="0"/>
        </w:numPr>
        <w:ind w:left="1474"/>
      </w:pPr>
      <w:r w:rsidRPr="00902427">
        <w:t>(a</w:t>
      </w:r>
      <w:r w:rsidRPr="00902427">
        <w:rPr>
          <w:b/>
          <w:bCs/>
        </w:rPr>
        <w:t xml:space="preserve"> “Performance Event</w:t>
      </w:r>
      <w:r w:rsidRPr="00902427">
        <w:t>”)</w:t>
      </w:r>
      <w:r w:rsidRPr="00902427">
        <w:rPr>
          <w:b/>
          <w:bCs/>
        </w:rPr>
        <w:t>,</w:t>
      </w:r>
      <w:r>
        <w:rPr>
          <w:b/>
          <w:bCs/>
        </w:rPr>
        <w:t xml:space="preserve"> </w:t>
      </w:r>
      <w:r w:rsidR="00B60293">
        <w:t xml:space="preserve">then </w:t>
      </w:r>
      <w:r w:rsidR="00E476D3">
        <w:t xml:space="preserve">LTES Operator must </w:t>
      </w:r>
      <w:r w:rsidR="00CC1899">
        <w:t>B</w:t>
      </w:r>
      <w:r w:rsidR="00E476D3">
        <w:t>id</w:t>
      </w:r>
      <w:r w:rsidR="00622DC5">
        <w:t xml:space="preserve"> </w:t>
      </w:r>
      <w:r w:rsidR="00802D98">
        <w:t xml:space="preserve">at least </w:t>
      </w:r>
      <w:r w:rsidR="00622DC5">
        <w:t xml:space="preserve">the Guaranteed </w:t>
      </w:r>
      <w:r w:rsidRPr="00226DA7" w:rsidR="00622DC5">
        <w:t>Capacity</w:t>
      </w:r>
      <w:r w:rsidRPr="00226DA7" w:rsidR="00902427">
        <w:t xml:space="preserve"> </w:t>
      </w:r>
      <w:r w:rsidRPr="00226DA7" w:rsidR="004002BC">
        <w:t xml:space="preserve">(in MW) </w:t>
      </w:r>
      <w:r w:rsidRPr="00226DA7" w:rsidR="0083553C">
        <w:t xml:space="preserve">in average across </w:t>
      </w:r>
      <w:r w:rsidR="00D87D5F">
        <w:t>all</w:t>
      </w:r>
      <w:r w:rsidRPr="00226DA7" w:rsidR="004002BC">
        <w:t xml:space="preserve"> Trading Interval</w:t>
      </w:r>
      <w:r w:rsidR="00D87D5F">
        <w:t>s</w:t>
      </w:r>
      <w:r w:rsidRPr="00226DA7" w:rsidR="004002BC">
        <w:t xml:space="preserve"> </w:t>
      </w:r>
      <w:r w:rsidRPr="00226DA7">
        <w:t xml:space="preserve">during </w:t>
      </w:r>
      <w:r w:rsidRPr="00226DA7" w:rsidR="00FD00A6">
        <w:t>the</w:t>
      </w:r>
      <w:r w:rsidRPr="00226DA7">
        <w:t xml:space="preserve"> </w:t>
      </w:r>
      <w:r w:rsidRPr="00226DA7" w:rsidR="00453CFB">
        <w:t>Performance Event</w:t>
      </w:r>
      <w:r w:rsidRPr="00226DA7">
        <w:t xml:space="preserve"> Period</w:t>
      </w:r>
      <w:r w:rsidRPr="00226DA7" w:rsidR="00E476D3">
        <w:t>, but</w:t>
      </w:r>
      <w:r w:rsidR="00E476D3">
        <w:t xml:space="preserve"> only </w:t>
      </w:r>
      <w:r w:rsidR="00B10368">
        <w:t xml:space="preserve">in respect of the </w:t>
      </w:r>
      <w:r w:rsidR="00E476D3">
        <w:t xml:space="preserve">Trading </w:t>
      </w:r>
      <w:r w:rsidRPr="00226DA7" w:rsidR="00E476D3">
        <w:t xml:space="preserve">Intervals </w:t>
      </w:r>
      <w:r w:rsidRPr="00226DA7" w:rsidR="00B10368">
        <w:t>that</w:t>
      </w:r>
      <w:r w:rsidRPr="00226DA7">
        <w:t>:</w:t>
      </w:r>
      <w:r w:rsidRPr="00226DA7" w:rsidR="004002BC">
        <w:t xml:space="preserve"> </w:t>
      </w:r>
    </w:p>
    <w:p w:rsidR="00160316" w:rsidRPr="00226DA7" w:rsidP="00160316" w14:paraId="0E56F337" w14:textId="144E2A89">
      <w:pPr>
        <w:pStyle w:val="Heading4"/>
      </w:pPr>
      <w:r w:rsidRPr="00226DA7">
        <w:t xml:space="preserve">overlap </w:t>
      </w:r>
      <w:r w:rsidRPr="00226DA7" w:rsidR="0004035A">
        <w:t xml:space="preserve">in the </w:t>
      </w:r>
      <w:r w:rsidRPr="00226DA7" w:rsidR="00C766E7">
        <w:t>Forecast LOR Period</w:t>
      </w:r>
      <w:r w:rsidRPr="00226DA7" w:rsidR="00E476D3">
        <w:t xml:space="preserve"> </w:t>
      </w:r>
      <w:r w:rsidRPr="00226DA7">
        <w:t xml:space="preserve">and </w:t>
      </w:r>
      <w:r w:rsidRPr="00226DA7" w:rsidR="0004035A">
        <w:t xml:space="preserve">for </w:t>
      </w:r>
      <w:r w:rsidRPr="00226DA7">
        <w:t xml:space="preserve">the </w:t>
      </w:r>
      <w:r w:rsidRPr="00226DA7" w:rsidR="00E476D3">
        <w:t>Actual LOR Event</w:t>
      </w:r>
      <w:r w:rsidRPr="00226DA7">
        <w:t>; and</w:t>
      </w:r>
    </w:p>
    <w:p w:rsidR="004E5012" w:rsidRPr="00226DA7" w:rsidP="00FD00A6" w14:paraId="65DCE611" w14:textId="4ABB0AB6">
      <w:pPr>
        <w:pStyle w:val="Heading4"/>
      </w:pPr>
      <w:r w:rsidRPr="00226DA7">
        <w:t>occur</w:t>
      </w:r>
      <w:r w:rsidRPr="00226DA7" w:rsidR="004002BC">
        <w:t xml:space="preserve"> at least</w:t>
      </w:r>
      <w:r w:rsidRPr="00226DA7">
        <w:t xml:space="preserve"> </w:t>
      </w:r>
      <w:r w:rsidRPr="00226DA7" w:rsidR="0090384C">
        <w:t xml:space="preserve">six </w:t>
      </w:r>
      <w:r w:rsidRPr="00226DA7">
        <w:t xml:space="preserve">hours after the </w:t>
      </w:r>
      <w:r w:rsidR="003C08B6">
        <w:t xml:space="preserve">Relevant </w:t>
      </w:r>
      <w:r w:rsidRPr="00226DA7">
        <w:t>Forecast LOR Declaration</w:t>
      </w:r>
      <w:bookmarkEnd w:id="2451"/>
      <w:r w:rsidR="00E15D97">
        <w:t xml:space="preserve"> was declared</w:t>
      </w:r>
      <w:r w:rsidRPr="00226DA7" w:rsidR="0002371D">
        <w:t>.</w:t>
      </w:r>
    </w:p>
    <w:p w:rsidR="0090384C" w:rsidP="00860CF7" w14:paraId="283C85BF" w14:textId="41400EC3">
      <w:pPr>
        <w:pStyle w:val="Heading3"/>
      </w:pPr>
      <w:bookmarkStart w:id="2453" w:name="_Ref127988062"/>
      <w:bookmarkStart w:id="2454" w:name="_Ref128410590"/>
      <w:r w:rsidRPr="00226DA7">
        <w:t xml:space="preserve">If, at any time </w:t>
      </w:r>
      <w:r w:rsidRPr="00226DA7" w:rsidR="009D7CD3">
        <w:t>AEMO declares</w:t>
      </w:r>
      <w:r w:rsidRPr="00226DA7" w:rsidR="00C81736">
        <w:t xml:space="preserve"> </w:t>
      </w:r>
      <w:r w:rsidR="009D7CD3">
        <w:t xml:space="preserve">an </w:t>
      </w:r>
      <w:r>
        <w:t xml:space="preserve">Actual LOR Event (excluding an ‘Actual LOR1’ as defined in the Reserve Level Declaration Guidelines) </w:t>
      </w:r>
      <w:r w:rsidR="00C81736">
        <w:t>that</w:t>
      </w:r>
      <w:r>
        <w:t>:</w:t>
      </w:r>
    </w:p>
    <w:p w:rsidR="0090384C" w:rsidP="0090384C" w14:paraId="2297024B" w14:textId="656051CF">
      <w:pPr>
        <w:pStyle w:val="Heading4"/>
      </w:pPr>
      <w:r>
        <w:t xml:space="preserve">is preceded by a </w:t>
      </w:r>
      <w:r w:rsidR="00E15D97">
        <w:t xml:space="preserve">Relevant </w:t>
      </w:r>
      <w:r>
        <w:t>Forecast LOR Declaration; and</w:t>
      </w:r>
    </w:p>
    <w:p w:rsidR="0090384C" w:rsidP="0090384C" w14:paraId="2BFF199C" w14:textId="518334BE">
      <w:pPr>
        <w:pStyle w:val="Heading4"/>
      </w:pPr>
      <w:r>
        <w:t>does not constitute a Performance Event</w:t>
      </w:r>
      <w:r w:rsidR="00E476D3">
        <w:t xml:space="preserve">, </w:t>
      </w:r>
    </w:p>
    <w:p w:rsidR="00D32B52" w:rsidP="0090384C" w14:paraId="2A8EB2FB" w14:textId="3A1AFA7F">
      <w:pPr>
        <w:pStyle w:val="Heading4"/>
        <w:numPr>
          <w:ilvl w:val="0"/>
          <w:numId w:val="0"/>
        </w:numPr>
        <w:ind w:left="1474"/>
      </w:pPr>
      <w:r>
        <w:t xml:space="preserve">then </w:t>
      </w:r>
      <w:r w:rsidR="00F274E0">
        <w:t xml:space="preserve">LTES Operator </w:t>
      </w:r>
      <w:r w:rsidR="00E476D3">
        <w:t xml:space="preserve">must use reasonable endeavours </w:t>
      </w:r>
      <w:r w:rsidRPr="00226DA7" w:rsidR="00E476D3">
        <w:t xml:space="preserve">to </w:t>
      </w:r>
      <w:r w:rsidRPr="00226DA7" w:rsidR="00CC1899">
        <w:t>B</w:t>
      </w:r>
      <w:r w:rsidRPr="00226DA7" w:rsidR="00E476D3">
        <w:t>id</w:t>
      </w:r>
      <w:r w:rsidRPr="00226DA7" w:rsidR="005E7677">
        <w:t xml:space="preserve"> the </w:t>
      </w:r>
      <w:r w:rsidRPr="00226DA7" w:rsidR="0083553C">
        <w:t xml:space="preserve">maximum available power capacity of the Project </w:t>
      </w:r>
      <w:r w:rsidRPr="00226DA7" w:rsidR="009401C5">
        <w:t>for each Trading Interval</w:t>
      </w:r>
      <w:r w:rsidRPr="00226DA7" w:rsidR="00B10368">
        <w:t xml:space="preserve"> in </w:t>
      </w:r>
      <w:r w:rsidRPr="00226DA7" w:rsidR="00F274E0">
        <w:t>th</w:t>
      </w:r>
      <w:r w:rsidRPr="00226DA7" w:rsidR="0090384C">
        <w:t>at</w:t>
      </w:r>
      <w:r w:rsidR="00C81736">
        <w:t xml:space="preserve"> Actual LOR Period</w:t>
      </w:r>
      <w:bookmarkEnd w:id="2453"/>
      <w:r w:rsidR="008647E9">
        <w:t>.</w:t>
      </w:r>
      <w:bookmarkEnd w:id="2454"/>
      <w:r w:rsidR="0090384C">
        <w:t xml:space="preserve"> </w:t>
      </w:r>
    </w:p>
    <w:p w:rsidR="00CB6047" w:rsidP="00CB5390" w14:paraId="1A0B3A99" w14:textId="3F96AC90">
      <w:pPr>
        <w:pStyle w:val="Heading3"/>
      </w:pPr>
      <w:r>
        <w:t>I</w:t>
      </w:r>
      <w:r w:rsidR="00230C67">
        <w:t xml:space="preserve">f LTES Operator </w:t>
      </w:r>
      <w:r w:rsidR="00F274E0">
        <w:t>is dispatched</w:t>
      </w:r>
      <w:r w:rsidR="002F08F6">
        <w:t xml:space="preserve"> </w:t>
      </w:r>
      <w:r w:rsidR="00423FCD">
        <w:t xml:space="preserve">pursuant to </w:t>
      </w:r>
      <w:r w:rsidR="002F08F6">
        <w:t>paragrap</w:t>
      </w:r>
      <w:r w:rsidR="007D251D">
        <w:t xml:space="preserve">h </w:t>
      </w:r>
      <w:r w:rsidR="007D251D">
        <w:fldChar w:fldCharType="begin"/>
      </w:r>
      <w:r w:rsidR="007D251D">
        <w:instrText xml:space="preserve"> REF _Ref126252006 \n \h </w:instrText>
      </w:r>
      <w:r w:rsidR="007D251D">
        <w:fldChar w:fldCharType="separate"/>
      </w:r>
      <w:r w:rsidR="009142C0">
        <w:t>(a)</w:t>
      </w:r>
      <w:r w:rsidR="007D251D">
        <w:fldChar w:fldCharType="end"/>
      </w:r>
      <w:r w:rsidR="00F92776">
        <w:t xml:space="preserve"> or</w:t>
      </w:r>
      <w:r w:rsidR="00E476D3">
        <w:t xml:space="preserve"> </w:t>
      </w:r>
      <w:r w:rsidR="00E476D3">
        <w:fldChar w:fldCharType="begin"/>
      </w:r>
      <w:r w:rsidR="00E476D3">
        <w:instrText xml:space="preserve"> REF _Ref127988062 \n \h </w:instrText>
      </w:r>
      <w:r w:rsidR="00E476D3">
        <w:fldChar w:fldCharType="separate"/>
      </w:r>
      <w:r w:rsidR="009142C0">
        <w:t>(b)</w:t>
      </w:r>
      <w:r w:rsidR="00E476D3">
        <w:fldChar w:fldCharType="end"/>
      </w:r>
      <w:r w:rsidR="002F08F6">
        <w:t>, LTES Operator is not required to comply with paragraph</w:t>
      </w:r>
      <w:r w:rsidR="00F92776">
        <w:t xml:space="preserve"> </w:t>
      </w:r>
      <w:r w:rsidR="00F92776">
        <w:fldChar w:fldCharType="begin"/>
      </w:r>
      <w:r w:rsidR="00F92776">
        <w:instrText xml:space="preserve"> REF _Ref126252006 \n \h </w:instrText>
      </w:r>
      <w:r w:rsidR="00F92776">
        <w:fldChar w:fldCharType="separate"/>
      </w:r>
      <w:r w:rsidR="009142C0">
        <w:t>(a)</w:t>
      </w:r>
      <w:r w:rsidR="00F92776">
        <w:fldChar w:fldCharType="end"/>
      </w:r>
      <w:r w:rsidR="00F92776">
        <w:t xml:space="preserve"> or</w:t>
      </w:r>
      <w:r w:rsidR="00F31A1D">
        <w:t> </w:t>
      </w:r>
      <w:r w:rsidR="00E476D3">
        <w:fldChar w:fldCharType="begin"/>
      </w:r>
      <w:r w:rsidR="00E476D3">
        <w:instrText xml:space="preserve"> REF _Ref127988062 \n \h </w:instrText>
      </w:r>
      <w:r w:rsidR="00E476D3">
        <w:fldChar w:fldCharType="separate"/>
      </w:r>
      <w:r w:rsidR="009142C0">
        <w:t>(b)</w:t>
      </w:r>
      <w:r w:rsidR="00E476D3">
        <w:fldChar w:fldCharType="end"/>
      </w:r>
      <w:r w:rsidR="00E476D3">
        <w:t xml:space="preserve"> </w:t>
      </w:r>
      <w:r w:rsidR="00423FCD">
        <w:t>again</w:t>
      </w:r>
      <w:r w:rsidR="002F08F6">
        <w:t xml:space="preserve"> </w:t>
      </w:r>
      <w:r w:rsidR="008E6AAE">
        <w:t xml:space="preserve">for a period of 24 hours </w:t>
      </w:r>
      <w:r>
        <w:t xml:space="preserve">commencing from the end of the last Trading Interval for which </w:t>
      </w:r>
      <w:r w:rsidR="0039398E">
        <w:t>the Project</w:t>
      </w:r>
      <w:r>
        <w:t xml:space="preserve"> was dispatched</w:t>
      </w:r>
      <w:r w:rsidR="00F913C3">
        <w:t xml:space="preserve">. </w:t>
      </w:r>
    </w:p>
    <w:p w:rsidR="00275C87" w:rsidP="00CB5390" w14:paraId="037F7F11" w14:textId="77777777">
      <w:pPr>
        <w:pStyle w:val="Heading2"/>
      </w:pPr>
      <w:bookmarkStart w:id="2455" w:name="_Ref127794578"/>
      <w:bookmarkStart w:id="2456" w:name="_Ref127794589"/>
      <w:bookmarkStart w:id="2457" w:name="_Toc211333445"/>
      <w:bookmarkEnd w:id="2452"/>
      <w:r>
        <w:t>Testing</w:t>
      </w:r>
      <w:bookmarkEnd w:id="2455"/>
      <w:bookmarkEnd w:id="2456"/>
      <w:bookmarkEnd w:id="2457"/>
    </w:p>
    <w:p w:rsidR="00092064" w:rsidP="006F2020" w14:paraId="6250268B" w14:textId="4F63388B">
      <w:pPr>
        <w:pStyle w:val="Heading3"/>
      </w:pPr>
      <w:bookmarkStart w:id="2458" w:name="_Ref207271531"/>
      <w:r>
        <w:t>Within</w:t>
      </w:r>
      <w:r w:rsidR="00ED1A01">
        <w:t xml:space="preserve"> </w:t>
      </w:r>
      <w:r w:rsidR="007D451A">
        <w:t>two</w:t>
      </w:r>
      <w:r w:rsidR="00ED1A01">
        <w:t xml:space="preserve"> months of the end of an Annuity </w:t>
      </w:r>
      <w:r w:rsidR="00D00298">
        <w:t>Period</w:t>
      </w:r>
      <w:r w:rsidR="00570A14">
        <w:t xml:space="preserve"> (or such other time as agreed between the parties)</w:t>
      </w:r>
      <w:r w:rsidRPr="00FF6526" w:rsidR="00275C87">
        <w:t>,</w:t>
      </w:r>
      <w:r w:rsidR="00275C87">
        <w:t xml:space="preserve"> LTES Operator</w:t>
      </w:r>
      <w:r>
        <w:t xml:space="preserve"> must:</w:t>
      </w:r>
      <w:bookmarkEnd w:id="2458"/>
      <w:r>
        <w:t xml:space="preserve"> </w:t>
      </w:r>
    </w:p>
    <w:p w:rsidR="00275C87" w:rsidP="006F2020" w14:paraId="555481EA" w14:textId="28F35D07">
      <w:pPr>
        <w:pStyle w:val="Heading4"/>
      </w:pPr>
      <w:bookmarkStart w:id="2459" w:name="_Ref207271521"/>
      <w:r>
        <w:t>d</w:t>
      </w:r>
      <w:r w:rsidR="00092064">
        <w:t>emonstrate</w:t>
      </w:r>
      <w:r>
        <w:t xml:space="preserve"> </w:t>
      </w:r>
      <w:r w:rsidR="00092064">
        <w:t>to SFV</w:t>
      </w:r>
      <w:r w:rsidR="000852E9">
        <w:t xml:space="preserve"> by providing AEMO settlement and dispatch conformance data</w:t>
      </w:r>
      <w:r w:rsidR="00092064">
        <w:t xml:space="preserve"> that </w:t>
      </w:r>
      <w:r w:rsidRPr="00FF6526">
        <w:t xml:space="preserve">the Project </w:t>
      </w:r>
      <w:r w:rsidR="00B8168D">
        <w:t>has been</w:t>
      </w:r>
      <w:r w:rsidRPr="00FF6526">
        <w:t xml:space="preserve"> dispatched </w:t>
      </w:r>
      <w:r w:rsidR="00B8168D">
        <w:t xml:space="preserve">at the </w:t>
      </w:r>
      <w:r>
        <w:t>Guaranteed</w:t>
      </w:r>
      <w:r w:rsidRPr="00FF6526">
        <w:t xml:space="preserve"> Capacity</w:t>
      </w:r>
      <w:r w:rsidR="007C4649">
        <w:t xml:space="preserve"> for two continuous hours</w:t>
      </w:r>
      <w:r w:rsidRPr="00FF6526">
        <w:t xml:space="preserve"> </w:t>
      </w:r>
      <w:r w:rsidR="00092064">
        <w:t xml:space="preserve">in </w:t>
      </w:r>
      <w:r w:rsidR="00ED1A01">
        <w:t>that</w:t>
      </w:r>
      <w:r w:rsidR="00092064">
        <w:t xml:space="preserve"> </w:t>
      </w:r>
      <w:r w:rsidR="00D00298">
        <w:t>Annuity Period</w:t>
      </w:r>
      <w:r>
        <w:t xml:space="preserve">; </w:t>
      </w:r>
      <w:r w:rsidR="00092064">
        <w:t>or</w:t>
      </w:r>
      <w:bookmarkEnd w:id="2459"/>
    </w:p>
    <w:p w:rsidR="00275C87" w:rsidP="006F2020" w14:paraId="2608D51C" w14:textId="0D3DEEE7">
      <w:pPr>
        <w:pStyle w:val="Heading4"/>
      </w:pPr>
      <w:bookmarkStart w:id="2460" w:name="_Ref128225990"/>
      <w:r>
        <w:t>i</w:t>
      </w:r>
      <w:r w:rsidR="00092064">
        <w:t xml:space="preserve">f </w:t>
      </w:r>
      <w:r w:rsidR="006F2020">
        <w:t>sub-p</w:t>
      </w:r>
      <w:r w:rsidR="00092064">
        <w:t>aragraph (a)</w:t>
      </w:r>
      <w:r w:rsidR="003B4ED7">
        <w:fldChar w:fldCharType="begin"/>
      </w:r>
      <w:r w:rsidR="003B4ED7">
        <w:instrText xml:space="preserve"> REF _Ref207271521 \n \h </w:instrText>
      </w:r>
      <w:r w:rsidR="003B4ED7">
        <w:fldChar w:fldCharType="separate"/>
      </w:r>
      <w:r w:rsidR="009142C0">
        <w:t>(</w:t>
      </w:r>
      <w:r w:rsidR="009142C0">
        <w:t>i</w:t>
      </w:r>
      <w:r w:rsidR="009142C0">
        <w:t>)</w:t>
      </w:r>
      <w:r w:rsidR="003B4ED7">
        <w:fldChar w:fldCharType="end"/>
      </w:r>
      <w:r w:rsidR="003B4ED7">
        <w:t xml:space="preserve"> </w:t>
      </w:r>
      <w:r w:rsidR="00092064">
        <w:t xml:space="preserve">does not apply, </w:t>
      </w:r>
      <w:r w:rsidR="006F2020">
        <w:t>arrange for</w:t>
      </w:r>
      <w:r w:rsidR="00092064">
        <w:t xml:space="preserve"> the </w:t>
      </w:r>
      <w:bookmarkStart w:id="2461" w:name="_Ref124948847"/>
      <w:r>
        <w:t xml:space="preserve">Project </w:t>
      </w:r>
      <w:r w:rsidR="006F2020">
        <w:t>to</w:t>
      </w:r>
      <w:r w:rsidR="00092064">
        <w:t xml:space="preserve"> be</w:t>
      </w:r>
      <w:r>
        <w:t xml:space="preserve"> dispatched at the Guaranteed Capacity </w:t>
      </w:r>
      <w:r w:rsidR="009B15C5">
        <w:t xml:space="preserve">for two continuous hours </w:t>
      </w:r>
      <w:r w:rsidR="00F92401">
        <w:t>(“</w:t>
      </w:r>
      <w:r w:rsidRPr="006F2020" w:rsidR="00F92401">
        <w:rPr>
          <w:b/>
          <w:bCs/>
        </w:rPr>
        <w:t>Revalidation Test</w:t>
      </w:r>
      <w:r w:rsidR="00F92401">
        <w:t>”)</w:t>
      </w:r>
      <w:r w:rsidR="006B2924">
        <w:t xml:space="preserve"> </w:t>
      </w:r>
      <w:r w:rsidR="004F7648">
        <w:t xml:space="preserve">and demonstrate </w:t>
      </w:r>
      <w:r w:rsidR="00081440">
        <w:t>to SFV that the Revalidation Test has been passed by provid</w:t>
      </w:r>
      <w:r w:rsidR="000852E9">
        <w:t>ing</w:t>
      </w:r>
      <w:r w:rsidR="00081440">
        <w:t xml:space="preserve"> AEMO </w:t>
      </w:r>
      <w:r w:rsidR="007D451A">
        <w:t xml:space="preserve">with the corresponding </w:t>
      </w:r>
      <w:r w:rsidR="00081440">
        <w:t>settlement and dispatch conformance data.</w:t>
      </w:r>
      <w:bookmarkEnd w:id="2460"/>
      <w:bookmarkEnd w:id="2461"/>
      <w:r>
        <w:t xml:space="preserve"> </w:t>
      </w:r>
    </w:p>
    <w:p w:rsidR="00A61340" w:rsidP="00CB5390" w14:paraId="3DDC5909" w14:textId="30EAA706">
      <w:pPr>
        <w:pStyle w:val="Heading3"/>
      </w:pPr>
      <w:bookmarkStart w:id="2462" w:name="_Ref128147350"/>
      <w:r>
        <w:t xml:space="preserve">Paragraph </w:t>
      </w:r>
      <w:r w:rsidR="003B4ED7">
        <w:fldChar w:fldCharType="begin"/>
      </w:r>
      <w:r w:rsidR="003B4ED7">
        <w:instrText xml:space="preserve"> REF _Ref207271531 \n \h </w:instrText>
      </w:r>
      <w:r w:rsidR="003B4ED7">
        <w:fldChar w:fldCharType="separate"/>
      </w:r>
      <w:r w:rsidR="009142C0">
        <w:t>(a)</w:t>
      </w:r>
      <w:r w:rsidR="003B4ED7">
        <w:fldChar w:fldCharType="end"/>
      </w:r>
      <w:r>
        <w:t xml:space="preserve"> applies notwithstanding </w:t>
      </w:r>
      <w:r w:rsidR="004A7754">
        <w:t xml:space="preserve">that a Project Force Majeure Event is subsisting during </w:t>
      </w:r>
      <w:r>
        <w:t>the two</w:t>
      </w:r>
      <w:r w:rsidR="00A86D04">
        <w:t>-</w:t>
      </w:r>
      <w:r>
        <w:t>month</w:t>
      </w:r>
      <w:r w:rsidR="004A7754">
        <w:t xml:space="preserve"> period.</w:t>
      </w:r>
      <w:bookmarkEnd w:id="2462"/>
      <w:r w:rsidR="004A7754">
        <w:t xml:space="preserve"> </w:t>
      </w:r>
    </w:p>
    <w:p w:rsidR="00E84F76" w:rsidP="00CB5CF0" w14:paraId="3A743B19" w14:textId="6BE90062">
      <w:pPr>
        <w:pStyle w:val="Heading3"/>
      </w:pPr>
      <w:r>
        <w:t>LTES Operator must perform a Revalidation Test in accordance with Good Industry Practice and all applicable Laws and Approvals.</w:t>
      </w:r>
    </w:p>
    <w:p w:rsidR="00F92401" w:rsidP="00CB5390" w14:paraId="563C4577" w14:textId="2835510C">
      <w:pPr>
        <w:pStyle w:val="Heading2"/>
      </w:pPr>
      <w:bookmarkStart w:id="2463" w:name="_Toc113993715"/>
      <w:bookmarkStart w:id="2464" w:name="_Ref211332591"/>
      <w:bookmarkStart w:id="2465" w:name="_Toc211333446"/>
      <w:r>
        <w:t>Performance Cure Plan</w:t>
      </w:r>
      <w:bookmarkEnd w:id="2464"/>
      <w:bookmarkEnd w:id="2465"/>
    </w:p>
    <w:p w:rsidR="00143303" w:rsidP="008A4385" w14:paraId="5DAE976E" w14:textId="67E51490">
      <w:pPr>
        <w:pStyle w:val="Heading3"/>
        <w:numPr>
          <w:ilvl w:val="2"/>
          <w:numId w:val="19"/>
        </w:numPr>
      </w:pPr>
      <w:bookmarkStart w:id="2466" w:name="_Ref128227373"/>
      <w:r>
        <w:t>If</w:t>
      </w:r>
      <w:r w:rsidR="000430AE">
        <w:t xml:space="preserve"> the Project</w:t>
      </w:r>
      <w:r>
        <w:t>:</w:t>
      </w:r>
    </w:p>
    <w:p w:rsidR="00143303" w:rsidP="00143303" w14:paraId="31D8F9D7" w14:textId="33040FB7">
      <w:pPr>
        <w:pStyle w:val="Heading4"/>
        <w:numPr>
          <w:ilvl w:val="3"/>
          <w:numId w:val="19"/>
        </w:numPr>
      </w:pPr>
      <w:bookmarkStart w:id="2467" w:name="_Ref128412311"/>
      <w:r>
        <w:t xml:space="preserve">does not pass a Revalidation Test under clause </w:t>
      </w:r>
      <w:r>
        <w:fldChar w:fldCharType="begin"/>
      </w:r>
      <w:r>
        <w:instrText xml:space="preserve"> REF _Ref128225990 \w \h </w:instrText>
      </w:r>
      <w:r>
        <w:fldChar w:fldCharType="separate"/>
      </w:r>
      <w:r w:rsidR="009142C0">
        <w:t>6.5(a)(ii)</w:t>
      </w:r>
      <w:r>
        <w:fldChar w:fldCharType="end"/>
      </w:r>
      <w:r>
        <w:t>; or</w:t>
      </w:r>
      <w:bookmarkEnd w:id="2467"/>
    </w:p>
    <w:p w:rsidR="0048592B" w:rsidP="00143303" w14:paraId="22E88390" w14:textId="61F29FC3">
      <w:pPr>
        <w:pStyle w:val="Heading4"/>
        <w:numPr>
          <w:ilvl w:val="3"/>
          <w:numId w:val="19"/>
        </w:numPr>
      </w:pPr>
      <w:bookmarkStart w:id="2468" w:name="_Ref128412359"/>
      <w:r>
        <w:t>does not meet</w:t>
      </w:r>
      <w:r w:rsidR="00062BC9">
        <w:t xml:space="preserve"> </w:t>
      </w:r>
      <w:r w:rsidR="00154F0B">
        <w:t xml:space="preserve">the Guaranteed Capacity for </w:t>
      </w:r>
      <w:r>
        <w:t xml:space="preserve">a period of </w:t>
      </w:r>
      <w:r w:rsidR="00154F0B">
        <w:t>20</w:t>
      </w:r>
      <w:r w:rsidR="00143303">
        <w:t xml:space="preserve"> </w:t>
      </w:r>
      <w:r w:rsidR="001B334E">
        <w:t xml:space="preserve">continuous </w:t>
      </w:r>
      <w:r w:rsidR="00143303">
        <w:t>Business Days</w:t>
      </w:r>
      <w:r>
        <w:t xml:space="preserve"> </w:t>
      </w:r>
      <w:r w:rsidR="00B4490B">
        <w:t xml:space="preserve">during an Annuity Period </w:t>
      </w:r>
      <w:r>
        <w:t xml:space="preserve">(other than as a result of a Project Force Majeure Event or </w:t>
      </w:r>
      <w:r w:rsidR="001B334E">
        <w:t xml:space="preserve">in accordance </w:t>
      </w:r>
      <w:r w:rsidR="00DA69EB">
        <w:t>with the Annual Maintenance Program</w:t>
      </w:r>
      <w:r>
        <w:t>)</w:t>
      </w:r>
      <w:r w:rsidR="00143303">
        <w:t>,</w:t>
      </w:r>
      <w:bookmarkEnd w:id="2468"/>
    </w:p>
    <w:p w:rsidR="003277F3" w:rsidP="0048592B" w14:paraId="2801E575" w14:textId="78B5E832">
      <w:pPr>
        <w:pStyle w:val="Heading4"/>
        <w:numPr>
          <w:ilvl w:val="0"/>
          <w:numId w:val="0"/>
        </w:numPr>
        <w:ind w:left="1474"/>
      </w:pPr>
      <w:r>
        <w:t xml:space="preserve">then </w:t>
      </w:r>
      <w:r w:rsidR="00062BC9">
        <w:t>LTES Operator must submit a cure plan which demonstrates how the Project will be rectified to pass the Revalidation Test</w:t>
      </w:r>
      <w:r w:rsidR="000271DD">
        <w:t xml:space="preserve"> or to meet the </w:t>
      </w:r>
      <w:r w:rsidR="005E69B9">
        <w:t>Guaranteed</w:t>
      </w:r>
      <w:r w:rsidR="000271DD">
        <w:t xml:space="preserve"> Capacity</w:t>
      </w:r>
      <w:r w:rsidR="00062BC9">
        <w:t xml:space="preserve"> (“</w:t>
      </w:r>
      <w:r w:rsidRPr="003277F3" w:rsidR="00062BC9">
        <w:rPr>
          <w:b/>
          <w:bCs/>
        </w:rPr>
        <w:t>Draft Performance Cure Plan</w:t>
      </w:r>
      <w:r w:rsidR="00062BC9">
        <w:t xml:space="preserve">”), </w:t>
      </w:r>
    </w:p>
    <w:p w:rsidR="003277F3" w:rsidP="003277F3" w14:paraId="2976B8E5" w14:textId="3152F11C">
      <w:pPr>
        <w:pStyle w:val="Heading4"/>
        <w:numPr>
          <w:ilvl w:val="3"/>
          <w:numId w:val="19"/>
        </w:numPr>
      </w:pPr>
      <w:r>
        <w:t>in respect of</w:t>
      </w:r>
      <w:r w:rsidR="00062BC9">
        <w:t xml:space="preserve"> clause</w:t>
      </w:r>
      <w:r>
        <w:t xml:space="preserve"> </w:t>
      </w:r>
      <w:r w:rsidR="00062BC9">
        <w:fldChar w:fldCharType="begin"/>
      </w:r>
      <w:r w:rsidR="00062BC9">
        <w:instrText xml:space="preserve"> REF _Ref128412311 \w \h </w:instrText>
      </w:r>
      <w:r w:rsidR="00062BC9">
        <w:fldChar w:fldCharType="separate"/>
      </w:r>
      <w:r w:rsidR="009142C0">
        <w:t>6.6(a)(</w:t>
      </w:r>
      <w:r w:rsidR="009142C0">
        <w:t>i</w:t>
      </w:r>
      <w:r w:rsidR="009142C0">
        <w:t>)</w:t>
      </w:r>
      <w:r w:rsidR="00062BC9">
        <w:fldChar w:fldCharType="end"/>
      </w:r>
      <w:r>
        <w:t>,</w:t>
      </w:r>
      <w:r w:rsidR="00AB5327">
        <w:t xml:space="preserve"> within </w:t>
      </w:r>
      <w:r w:rsidR="00A86D04">
        <w:t>2</w:t>
      </w:r>
      <w:r w:rsidR="00AB5327">
        <w:t>0 Business Days</w:t>
      </w:r>
      <w:r w:rsidR="00C77198">
        <w:t xml:space="preserve"> after </w:t>
      </w:r>
      <w:r w:rsidR="0056336D">
        <w:t>the two</w:t>
      </w:r>
      <w:r w:rsidR="00A86D04">
        <w:t>-month period</w:t>
      </w:r>
      <w:r>
        <w:t>; or</w:t>
      </w:r>
    </w:p>
    <w:p w:rsidR="003277F3" w:rsidP="003277F3" w14:paraId="30B6C4BD" w14:textId="5B9B6F63">
      <w:pPr>
        <w:pStyle w:val="Heading4"/>
        <w:numPr>
          <w:ilvl w:val="3"/>
          <w:numId w:val="19"/>
        </w:numPr>
      </w:pPr>
      <w:r>
        <w:t xml:space="preserve">in respect of clause </w:t>
      </w:r>
      <w:r w:rsidR="00062BC9">
        <w:fldChar w:fldCharType="begin"/>
      </w:r>
      <w:r w:rsidR="00062BC9">
        <w:instrText xml:space="preserve"> REF _Ref128412359 \w \h </w:instrText>
      </w:r>
      <w:r w:rsidR="00062BC9">
        <w:fldChar w:fldCharType="separate"/>
      </w:r>
      <w:r w:rsidR="009142C0">
        <w:t>6.6(a)(ii)</w:t>
      </w:r>
      <w:r w:rsidR="00062BC9">
        <w:fldChar w:fldCharType="end"/>
      </w:r>
      <w:r w:rsidR="00062BC9">
        <w:t xml:space="preserve">, within 20 Business Days after </w:t>
      </w:r>
      <w:r w:rsidR="001B334E">
        <w:t>sub-paragraph (a)</w:t>
      </w:r>
      <w:r w:rsidR="003B4ED7">
        <w:fldChar w:fldCharType="begin"/>
      </w:r>
      <w:r w:rsidR="003B4ED7">
        <w:instrText xml:space="preserve"> REF _Ref128412359 \n \h </w:instrText>
      </w:r>
      <w:r w:rsidR="003B4ED7">
        <w:fldChar w:fldCharType="separate"/>
      </w:r>
      <w:r w:rsidR="009142C0">
        <w:t>(ii)</w:t>
      </w:r>
      <w:r w:rsidR="003B4ED7">
        <w:fldChar w:fldCharType="end"/>
      </w:r>
      <w:r w:rsidR="003B4ED7">
        <w:t xml:space="preserve"> </w:t>
      </w:r>
      <w:r w:rsidR="001B334E">
        <w:t>applies</w:t>
      </w:r>
      <w:r w:rsidR="005E69B9">
        <w:t>.</w:t>
      </w:r>
    </w:p>
    <w:p w:rsidR="00F92401" w:rsidP="00F92401" w14:paraId="2D31B8BA" w14:textId="096F53EB">
      <w:pPr>
        <w:pStyle w:val="Heading3"/>
        <w:numPr>
          <w:ilvl w:val="2"/>
          <w:numId w:val="19"/>
        </w:numPr>
      </w:pPr>
      <w:bookmarkStart w:id="2469" w:name="_Ref128148757"/>
      <w:bookmarkEnd w:id="2466"/>
      <w:r>
        <w:t>Within 40 Business Days after receiving the Draft Performance Cure Plan, SFV must use reasonable endeavours to either approve or reject the Draft Performance Cure Plan.</w:t>
      </w:r>
      <w:bookmarkEnd w:id="2469"/>
      <w:r>
        <w:t xml:space="preserve"> </w:t>
      </w:r>
    </w:p>
    <w:p w:rsidR="00F92401" w:rsidP="00F92401" w14:paraId="7A25DE82" w14:textId="36BE5FE1">
      <w:pPr>
        <w:pStyle w:val="Heading3"/>
        <w:numPr>
          <w:ilvl w:val="2"/>
          <w:numId w:val="19"/>
        </w:numPr>
      </w:pPr>
      <w:bookmarkStart w:id="2470" w:name="_Ref128148763"/>
      <w:r>
        <w:t>If SFV approves the Draft Performance Cure Plan under paragraph </w:t>
      </w:r>
      <w:r w:rsidR="000D22FA">
        <w:fldChar w:fldCharType="begin"/>
      </w:r>
      <w:r w:rsidR="000D22FA">
        <w:instrText xml:space="preserve"> REF _Ref128148757 \n \h </w:instrText>
      </w:r>
      <w:r w:rsidR="000D22FA">
        <w:fldChar w:fldCharType="separate"/>
      </w:r>
      <w:r w:rsidR="009142C0">
        <w:t>(b)</w:t>
      </w:r>
      <w:r w:rsidR="000D22FA">
        <w:fldChar w:fldCharType="end"/>
      </w:r>
      <w:r>
        <w:t>, then LTES Operator must comply with the Performance Cure Plan.</w:t>
      </w:r>
      <w:bookmarkEnd w:id="2470"/>
      <w:r>
        <w:t xml:space="preserve"> </w:t>
      </w:r>
    </w:p>
    <w:p w:rsidR="004616C5" w:rsidP="004616C5" w14:paraId="711DA232" w14:textId="3C5D4103">
      <w:pPr>
        <w:pStyle w:val="Heading3"/>
        <w:numPr>
          <w:ilvl w:val="2"/>
          <w:numId w:val="19"/>
        </w:numPr>
      </w:pPr>
      <w:bookmarkStart w:id="2471" w:name="_Ref128148789"/>
      <w:r>
        <w:t xml:space="preserve">If SFV rejects a </w:t>
      </w:r>
      <w:r w:rsidRPr="004616C5">
        <w:t>Draft Performance Cure Plan</w:t>
      </w:r>
      <w:r>
        <w:t>, then:</w:t>
      </w:r>
      <w:bookmarkEnd w:id="2471"/>
    </w:p>
    <w:p w:rsidR="004616C5" w:rsidP="005A6F3C" w14:paraId="18E439B9" w14:textId="176E57AC">
      <w:pPr>
        <w:pStyle w:val="Heading4"/>
        <w:numPr>
          <w:ilvl w:val="3"/>
          <w:numId w:val="19"/>
        </w:numPr>
      </w:pPr>
      <w:r>
        <w:t xml:space="preserve">SFV will provide reasonable details of its reasons and may suggest amendments to the </w:t>
      </w:r>
      <w:r w:rsidRPr="004616C5">
        <w:t>Draft Performance Cure Plan</w:t>
      </w:r>
      <w:r>
        <w:t xml:space="preserve">; and  </w:t>
      </w:r>
    </w:p>
    <w:p w:rsidR="004616C5" w:rsidP="005A6F3C" w14:paraId="068734DE" w14:textId="77777777">
      <w:pPr>
        <w:pStyle w:val="Heading4"/>
        <w:numPr>
          <w:ilvl w:val="3"/>
          <w:numId w:val="19"/>
        </w:numPr>
      </w:pPr>
      <w:bookmarkStart w:id="2472" w:name="_Ref128148830"/>
      <w:r>
        <w:t xml:space="preserve">within 20 Business Days after the </w:t>
      </w:r>
      <w:r w:rsidRPr="004616C5">
        <w:t xml:space="preserve">Draft SLC Cure Plan </w:t>
      </w:r>
      <w:r>
        <w:t xml:space="preserve">is rejected, LTES Operator must amend and resubmit the </w:t>
      </w:r>
      <w:r w:rsidRPr="004616C5">
        <w:t>Draft SLC Cure Plan to</w:t>
      </w:r>
      <w:r>
        <w:t xml:space="preserve"> SFV for approval.</w:t>
      </w:r>
      <w:bookmarkEnd w:id="2472"/>
    </w:p>
    <w:p w:rsidR="004616C5" w:rsidP="004616C5" w14:paraId="03085DED" w14:textId="3869616A">
      <w:pPr>
        <w:pStyle w:val="Heading3"/>
        <w:numPr>
          <w:ilvl w:val="2"/>
          <w:numId w:val="19"/>
        </w:numPr>
      </w:pPr>
      <w:r>
        <w:t xml:space="preserve">Paragraphs </w:t>
      </w:r>
      <w:r>
        <w:fldChar w:fldCharType="begin"/>
      </w:r>
      <w:r>
        <w:instrText xml:space="preserve"> REF _Ref128148757 \n \h </w:instrText>
      </w:r>
      <w:r>
        <w:fldChar w:fldCharType="separate"/>
      </w:r>
      <w:r w:rsidR="009142C0">
        <w:t>(b)</w:t>
      </w:r>
      <w:r>
        <w:fldChar w:fldCharType="end"/>
      </w:r>
      <w:r>
        <w:t xml:space="preserve"> and </w:t>
      </w:r>
      <w:r>
        <w:fldChar w:fldCharType="begin"/>
      </w:r>
      <w:r>
        <w:instrText xml:space="preserve"> REF _Ref128148763 \n \h </w:instrText>
      </w:r>
      <w:r>
        <w:fldChar w:fldCharType="separate"/>
      </w:r>
      <w:r w:rsidR="009142C0">
        <w:t>(c)</w:t>
      </w:r>
      <w:r>
        <w:fldChar w:fldCharType="end"/>
      </w:r>
      <w:r w:rsidRPr="00E23BE6">
        <w:t xml:space="preserve">, </w:t>
      </w:r>
      <w:r w:rsidRPr="29D99465">
        <w:t xml:space="preserve">but not </w:t>
      </w:r>
      <w:r>
        <w:t xml:space="preserve">paragraph </w:t>
      </w:r>
      <w:r>
        <w:fldChar w:fldCharType="begin"/>
      </w:r>
      <w:r>
        <w:instrText xml:space="preserve"> REF _Ref128148789 \n \h </w:instrText>
      </w:r>
      <w:r>
        <w:fldChar w:fldCharType="separate"/>
      </w:r>
      <w:r w:rsidR="009142C0">
        <w:t>(d)</w:t>
      </w:r>
      <w:r>
        <w:fldChar w:fldCharType="end"/>
      </w:r>
      <w:r w:rsidRPr="00E23BE6">
        <w:t xml:space="preserve">, </w:t>
      </w:r>
      <w:r w:rsidRPr="004F2CE3">
        <w:t xml:space="preserve">will apply to the amended </w:t>
      </w:r>
      <w:r w:rsidRPr="004616C5">
        <w:t>Draft Performance Cure Plan</w:t>
      </w:r>
      <w:r w:rsidRPr="004F2CE3">
        <w:t xml:space="preserve"> submitted by </w:t>
      </w:r>
      <w:r>
        <w:t>LTES Operator</w:t>
      </w:r>
      <w:r w:rsidRPr="004F2CE3">
        <w:t xml:space="preserve"> pursuant to </w:t>
      </w:r>
      <w:r>
        <w:t xml:space="preserve">clause </w:t>
      </w:r>
      <w:r>
        <w:fldChar w:fldCharType="begin"/>
      </w:r>
      <w:r>
        <w:instrText xml:space="preserve"> REF _Ref128148830 \w \h </w:instrText>
      </w:r>
      <w:r>
        <w:fldChar w:fldCharType="separate"/>
      </w:r>
      <w:r w:rsidR="009142C0">
        <w:t>6.6(d)(ii)</w:t>
      </w:r>
      <w:r>
        <w:fldChar w:fldCharType="end"/>
      </w:r>
      <w:r>
        <w:t>.</w:t>
      </w:r>
    </w:p>
    <w:p w:rsidR="00F92401" w:rsidP="00F92401" w14:paraId="5CD9E544" w14:textId="0C0BE4D0">
      <w:pPr>
        <w:pStyle w:val="Heading2"/>
        <w:numPr>
          <w:ilvl w:val="1"/>
          <w:numId w:val="19"/>
        </w:numPr>
        <w:rPr>
          <w:b w:val="0"/>
          <w:bCs/>
        </w:rPr>
      </w:pPr>
      <w:bookmarkStart w:id="2473" w:name="_Ref127999962"/>
      <w:bookmarkStart w:id="2474" w:name="_Toc211333447"/>
      <w:bookmarkEnd w:id="2463"/>
      <w:r>
        <w:t xml:space="preserve">Termination for failure to pass </w:t>
      </w:r>
      <w:r w:rsidR="00A61340">
        <w:t xml:space="preserve">the </w:t>
      </w:r>
      <w:r>
        <w:t>Revalidation Test</w:t>
      </w:r>
      <w:bookmarkEnd w:id="2473"/>
      <w:bookmarkEnd w:id="2474"/>
    </w:p>
    <w:p w:rsidR="00F92401" w:rsidRPr="00F22778" w:rsidP="00B4490B" w14:paraId="00751A67" w14:textId="16309E4B">
      <w:pPr>
        <w:pStyle w:val="Heading3"/>
        <w:numPr>
          <w:ilvl w:val="2"/>
          <w:numId w:val="19"/>
        </w:numPr>
      </w:pPr>
      <w:bookmarkStart w:id="2475" w:name="_Ref211332998"/>
      <w:r w:rsidRPr="00F22778">
        <w:t>Subject to paragraph (b), SFV may terminate this agreement by written notice to LTES Operator with immediate effect</w:t>
      </w:r>
      <w:r w:rsidR="00B4490B">
        <w:t xml:space="preserve"> </w:t>
      </w:r>
      <w:r w:rsidRPr="00F22778">
        <w:t>if LTES Operator does not:</w:t>
      </w:r>
      <w:bookmarkEnd w:id="2475"/>
    </w:p>
    <w:p w:rsidR="00F92401" w:rsidRPr="00F22778" w:rsidP="00B4490B" w14:paraId="27828B61" w14:textId="2EC11D86">
      <w:pPr>
        <w:pStyle w:val="Heading4"/>
        <w:numPr>
          <w:ilvl w:val="3"/>
          <w:numId w:val="19"/>
        </w:numPr>
      </w:pPr>
      <w:r w:rsidRPr="00F22778">
        <w:t>submit a Draft Performance Cure Plan that is approved by SFV in accordance with clause</w:t>
      </w:r>
      <w:r w:rsidR="004164E0">
        <w:t xml:space="preserve"> </w:t>
      </w:r>
      <w:r w:rsidR="003B4ED7">
        <w:fldChar w:fldCharType="begin"/>
      </w:r>
      <w:r w:rsidR="003B4ED7">
        <w:instrText xml:space="preserve"> REF _Ref128148757 \w \h </w:instrText>
      </w:r>
      <w:r w:rsidR="003B4ED7">
        <w:fldChar w:fldCharType="separate"/>
      </w:r>
      <w:r w:rsidR="009142C0">
        <w:t>6.6(b)</w:t>
      </w:r>
      <w:r w:rsidR="003B4ED7">
        <w:fldChar w:fldCharType="end"/>
      </w:r>
      <w:r w:rsidRPr="00F22778">
        <w:t xml:space="preserve">; </w:t>
      </w:r>
    </w:p>
    <w:p w:rsidR="00F92401" w:rsidRPr="00F22778" w:rsidP="00B4490B" w14:paraId="5629D74A" w14:textId="3D4B4535">
      <w:pPr>
        <w:pStyle w:val="Heading4"/>
        <w:numPr>
          <w:ilvl w:val="3"/>
          <w:numId w:val="19"/>
        </w:numPr>
      </w:pPr>
      <w:r w:rsidRPr="00F22778">
        <w:t xml:space="preserve">commence and comply with the Performance Cure Plan in all material respects, and does not remedy that failure within 20 Business Days after notice from SFV. </w:t>
      </w:r>
    </w:p>
    <w:p w:rsidR="00823A8B" w:rsidP="00F0798F" w14:paraId="7F0F9D7D" w14:textId="1266F7F1">
      <w:pPr>
        <w:pStyle w:val="Heading3"/>
        <w:numPr>
          <w:ilvl w:val="2"/>
          <w:numId w:val="19"/>
        </w:numPr>
      </w:pPr>
      <w:r w:rsidRPr="00F22778">
        <w:t>SFV must not terminate this agreement pursuant to paragraph </w:t>
      </w:r>
      <w:r w:rsidR="002D463A">
        <w:fldChar w:fldCharType="begin"/>
      </w:r>
      <w:r w:rsidR="002D463A">
        <w:instrText xml:space="preserve"> REF _Ref211332998 \n \h </w:instrText>
      </w:r>
      <w:r w:rsidR="002D463A">
        <w:fldChar w:fldCharType="separate"/>
      </w:r>
      <w:r w:rsidR="009142C0">
        <w:t>(a)</w:t>
      </w:r>
      <w:r w:rsidR="002D463A">
        <w:fldChar w:fldCharType="end"/>
      </w:r>
      <w:r w:rsidRPr="00F22778">
        <w:t xml:space="preserve"> if LTES Operator has submitted a Draft Performance Cure Plan to SFV under clause </w:t>
      </w:r>
      <w:r w:rsidR="00F22778">
        <w:fldChar w:fldCharType="begin"/>
      </w:r>
      <w:r w:rsidR="00F22778">
        <w:instrText xml:space="preserve"> REF _Ref128227373 \w \h </w:instrText>
      </w:r>
      <w:r w:rsidR="00F22778">
        <w:fldChar w:fldCharType="separate"/>
      </w:r>
      <w:r w:rsidR="009142C0">
        <w:t>6.6(a)</w:t>
      </w:r>
      <w:r w:rsidR="00F22778">
        <w:fldChar w:fldCharType="end"/>
      </w:r>
      <w:r w:rsidRPr="00F22778">
        <w:t xml:space="preserve"> and SFV has not yet approved or rejected the Draft Performance Cure Plan under </w:t>
      </w:r>
      <w:r w:rsidRPr="00F22778" w:rsidR="00F22778">
        <w:t>clause</w:t>
      </w:r>
      <w:r w:rsidR="004164E0">
        <w:t xml:space="preserve"> </w:t>
      </w:r>
      <w:r w:rsidR="003B4ED7">
        <w:fldChar w:fldCharType="begin"/>
      </w:r>
      <w:r w:rsidR="003B4ED7">
        <w:instrText xml:space="preserve"> REF _Ref128148757 \w \h </w:instrText>
      </w:r>
      <w:r w:rsidR="003B4ED7">
        <w:fldChar w:fldCharType="separate"/>
      </w:r>
      <w:r w:rsidR="009142C0">
        <w:t>6.6(b)</w:t>
      </w:r>
      <w:r w:rsidR="003B4ED7">
        <w:fldChar w:fldCharType="end"/>
      </w:r>
      <w:r w:rsidRPr="00F22778" w:rsidR="008927B1">
        <w:t>.</w:t>
      </w:r>
      <w:bookmarkStart w:id="2476" w:name="_Toc124971126"/>
      <w:bookmarkStart w:id="2477" w:name="_Toc127793665"/>
      <w:bookmarkStart w:id="2478" w:name="_Toc127807438"/>
      <w:bookmarkEnd w:id="2476"/>
      <w:bookmarkEnd w:id="2477"/>
      <w:bookmarkEnd w:id="2478"/>
    </w:p>
    <w:p w:rsidR="005C7680" w:rsidP="005C7680" w14:paraId="04E5AD3B" w14:textId="786B947A">
      <w:pPr>
        <w:pStyle w:val="Heading2"/>
        <w:numPr>
          <w:ilvl w:val="1"/>
          <w:numId w:val="19"/>
        </w:numPr>
      </w:pPr>
      <w:bookmarkStart w:id="2479" w:name="_Ref207269467"/>
      <w:bookmarkStart w:id="2480" w:name="_Toc211333448"/>
      <w:r>
        <w:t>Emissions Reduction Commitments</w:t>
      </w:r>
      <w:bookmarkEnd w:id="2479"/>
      <w:bookmarkEnd w:id="2480"/>
    </w:p>
    <w:p w:rsidR="005C7680" w:rsidP="005C7680" w14:paraId="2B3BE47A" w14:textId="1FA2F2AB">
      <w:pPr>
        <w:pStyle w:val="Heading3"/>
        <w:numPr>
          <w:ilvl w:val="2"/>
          <w:numId w:val="26"/>
        </w:numPr>
      </w:pPr>
      <w:r>
        <w:t xml:space="preserve">The parties acknowledge that the Project, by providing firming support through demand response, will contribute to the reduction of scope 1 emissions of greenhouse gas in the NSW electricity sector. </w:t>
      </w:r>
    </w:p>
    <w:p w:rsidR="005C7680" w:rsidP="005C7680" w14:paraId="3E614121" w14:textId="538CD3B4">
      <w:pPr>
        <w:pStyle w:val="Heading3"/>
        <w:numPr>
          <w:ilvl w:val="2"/>
          <w:numId w:val="26"/>
        </w:numPr>
      </w:pPr>
      <w:bookmarkStart w:id="2481" w:name="_Ref207269462"/>
      <w:r>
        <w:t>LTES Operator will use reasonable endeavours, where practicable and cost effective, to implement strategies to contribute to the reduction of the scope 1 emissions in the operation and maintenance of the Project (“</w:t>
      </w:r>
      <w:r>
        <w:rPr>
          <w:b/>
          <w:bCs/>
        </w:rPr>
        <w:t>Emissions Reduction Commitments</w:t>
      </w:r>
      <w:r>
        <w:t>”).</w:t>
      </w:r>
      <w:bookmarkEnd w:id="2481"/>
      <w:r>
        <w:t xml:space="preserve"> </w:t>
      </w:r>
    </w:p>
    <w:p w:rsidR="005C7680" w:rsidP="005C7680" w14:paraId="665C3A62" w14:textId="64B35964">
      <w:pPr>
        <w:pStyle w:val="Heading3"/>
        <w:numPr>
          <w:ilvl w:val="2"/>
          <w:numId w:val="26"/>
        </w:numPr>
      </w:pPr>
      <w:bookmarkStart w:id="2482" w:name="_Ref207269488"/>
      <w:r>
        <w:t>SFV may, at its discretion, request</w:t>
      </w:r>
      <w:r w:rsidR="00635E3A">
        <w:t xml:space="preserve"> that LTES Operator provide to SFV a report demonstrating LTES Operator’s compliance with the Emissions Reduction Commitments, which such request may not be made more than once in each Financial Year.</w:t>
      </w:r>
      <w:bookmarkEnd w:id="2482"/>
      <w:r w:rsidR="00635E3A">
        <w:t xml:space="preserve"> </w:t>
      </w:r>
    </w:p>
    <w:p w:rsidR="00635E3A" w:rsidRPr="005C7680" w:rsidP="005C7680" w14:paraId="007EE420" w14:textId="596ABB3B">
      <w:pPr>
        <w:pStyle w:val="Heading3"/>
        <w:numPr>
          <w:ilvl w:val="2"/>
          <w:numId w:val="26"/>
        </w:numPr>
      </w:pPr>
      <w:r>
        <w:t xml:space="preserve">Within 20 Business Days after LTES Operator receives a request under paragraph </w:t>
      </w:r>
      <w:r>
        <w:fldChar w:fldCharType="begin"/>
      </w:r>
      <w:r>
        <w:instrText xml:space="preserve"> REF _Ref207269488 \n \h </w:instrText>
      </w:r>
      <w:r>
        <w:fldChar w:fldCharType="separate"/>
      </w:r>
      <w:r w:rsidR="009142C0">
        <w:t>(c)</w:t>
      </w:r>
      <w:r>
        <w:fldChar w:fldCharType="end"/>
      </w:r>
      <w:r>
        <w:t xml:space="preserve">, LTES Operator must give SFV a report demonstrating LTES Operator’s compliance with the Emissions Reduction Commitments. </w:t>
      </w:r>
    </w:p>
    <w:p w:rsidR="006629D1" w:rsidRPr="001A665B" w:rsidP="00D3142F" w14:paraId="5AEEC418" w14:textId="77777777">
      <w:pPr>
        <w:pStyle w:val="Heading1"/>
        <w:numPr>
          <w:ilvl w:val="0"/>
          <w:numId w:val="26"/>
        </w:numPr>
        <w:ind w:left="0" w:firstLine="0"/>
      </w:pPr>
      <w:bookmarkStart w:id="2483" w:name="_Ref106633625"/>
      <w:bookmarkStart w:id="2484" w:name="_Toc211333449"/>
      <w:bookmarkEnd w:id="2440"/>
      <w:r w:rsidRPr="001A665B">
        <w:t>Maintenance</w:t>
      </w:r>
      <w:bookmarkEnd w:id="2483"/>
      <w:bookmarkEnd w:id="2484"/>
    </w:p>
    <w:p w:rsidR="006E6AA2" w:rsidRPr="007C4A7B" w:rsidP="00CB5390" w14:paraId="14E5AB35" w14:textId="77777777">
      <w:pPr>
        <w:pStyle w:val="Heading2"/>
        <w:rPr>
          <w:iCs/>
        </w:rPr>
      </w:pPr>
      <w:bookmarkStart w:id="2485" w:name="_Toc106636553"/>
      <w:bookmarkStart w:id="2486" w:name="_9kMIH5YVtAGA6DKG"/>
      <w:bookmarkStart w:id="2487" w:name="_Ref103351253"/>
      <w:bookmarkStart w:id="2488" w:name="_Toc211333450"/>
      <w:bookmarkEnd w:id="2421"/>
      <w:bookmarkEnd w:id="2485"/>
      <w:bookmarkEnd w:id="2486"/>
      <w:r w:rsidRPr="007C4A7B">
        <w:rPr>
          <w:iCs/>
        </w:rPr>
        <w:t>Annual Maintenance Program</w:t>
      </w:r>
      <w:bookmarkEnd w:id="2487"/>
      <w:bookmarkEnd w:id="2488"/>
    </w:p>
    <w:p w:rsidR="00465A71" w:rsidP="00CB5390" w14:paraId="22A750DE" w14:textId="18509660">
      <w:pPr>
        <w:pStyle w:val="Heading3"/>
      </w:pPr>
      <w:bookmarkStart w:id="2489" w:name="_Ref103351244"/>
      <w:r w:rsidRPr="007C4A7B">
        <w:t xml:space="preserve">At least 20 Business Days prior to the start of </w:t>
      </w:r>
      <w:r w:rsidRPr="007C4A7B" w:rsidR="005F4B58">
        <w:t xml:space="preserve">any </w:t>
      </w:r>
      <w:r w:rsidR="00D00298">
        <w:t>Annuity Period</w:t>
      </w:r>
      <w:r w:rsidRPr="007C4A7B">
        <w:t>, LTES Operator must provide SFV with a</w:t>
      </w:r>
      <w:r w:rsidRPr="007C4A7B" w:rsidR="00AC5968">
        <w:t>n annual</w:t>
      </w:r>
      <w:r w:rsidRPr="007C4A7B">
        <w:t xml:space="preserve"> maintenance program</w:t>
      </w:r>
      <w:r w:rsidR="000F6B00">
        <w:t xml:space="preserve"> that sets out</w:t>
      </w:r>
      <w:r>
        <w:t>:</w:t>
      </w:r>
    </w:p>
    <w:p w:rsidR="00E62BAC" w:rsidP="00CB5390" w14:paraId="7549EEA4" w14:textId="5BC31349">
      <w:pPr>
        <w:pStyle w:val="SchedH4"/>
        <w:numPr>
          <w:ilvl w:val="4"/>
          <w:numId w:val="40"/>
        </w:numPr>
      </w:pPr>
      <w:r>
        <w:t xml:space="preserve">planned outages </w:t>
      </w:r>
      <w:r w:rsidR="002C3187">
        <w:t xml:space="preserve">that </w:t>
      </w:r>
      <w:r w:rsidR="000B68C2">
        <w:t>are</w:t>
      </w:r>
      <w:r w:rsidR="002C3187">
        <w:t xml:space="preserve"> reasonably likely to affect more than 10%</w:t>
      </w:r>
      <w:r w:rsidR="000B68C2">
        <w:t xml:space="preserve"> of the Guaranteed Capacity</w:t>
      </w:r>
      <w:r>
        <w:t>;</w:t>
      </w:r>
      <w:r w:rsidR="00A15608">
        <w:t xml:space="preserve"> and</w:t>
      </w:r>
    </w:p>
    <w:p w:rsidR="007D7C3A" w:rsidP="00CB5390" w14:paraId="523084FF" w14:textId="1B738E3A">
      <w:pPr>
        <w:pStyle w:val="Heading4"/>
        <w:numPr>
          <w:ilvl w:val="4"/>
          <w:numId w:val="40"/>
        </w:numPr>
      </w:pPr>
      <w:r>
        <w:t>any p</w:t>
      </w:r>
      <w:r w:rsidR="00F80A3F">
        <w:t xml:space="preserve">lanned </w:t>
      </w:r>
      <w:r>
        <w:t xml:space="preserve">unavailability </w:t>
      </w:r>
      <w:r w:rsidR="00513385">
        <w:t xml:space="preserve">of LTES Operator systems and equipment </w:t>
      </w:r>
      <w:r w:rsidR="00312B8F">
        <w:t xml:space="preserve">relating to the </w:t>
      </w:r>
      <w:r w:rsidR="00513385">
        <w:t>Project or this agreement,</w:t>
      </w:r>
    </w:p>
    <w:p w:rsidR="000A12FB" w:rsidP="006D57FC" w14:paraId="49E5C59A" w14:textId="371F504F">
      <w:pPr>
        <w:pStyle w:val="Heading3"/>
        <w:numPr>
          <w:ilvl w:val="0"/>
          <w:numId w:val="0"/>
        </w:numPr>
        <w:ind w:left="1474"/>
      </w:pPr>
      <w:r>
        <w:t xml:space="preserve">and complies with LTES Operator’s obligations under clause </w:t>
      </w:r>
      <w:r w:rsidR="008167CF">
        <w:fldChar w:fldCharType="begin"/>
      </w:r>
      <w:r w:rsidR="008167CF">
        <w:instrText xml:space="preserve"> REF _Ref127790728 \w \h </w:instrText>
      </w:r>
      <w:r w:rsidR="008167CF">
        <w:fldChar w:fldCharType="separate"/>
      </w:r>
      <w:r w:rsidR="009142C0">
        <w:t>7.1(b)</w:t>
      </w:r>
      <w:r w:rsidR="008167CF">
        <w:fldChar w:fldCharType="end"/>
      </w:r>
      <w:r w:rsidRPr="007C4A7B" w:rsidR="008167CF">
        <w:t xml:space="preserve"> </w:t>
      </w:r>
      <w:r w:rsidRPr="007C4A7B" w:rsidR="006E6AA2">
        <w:t>(</w:t>
      </w:r>
      <w:r w:rsidRPr="007C4A7B" w:rsidR="00A76BD5">
        <w:t>“</w:t>
      </w:r>
      <w:r w:rsidRPr="007C4A7B" w:rsidR="006E6AA2">
        <w:rPr>
          <w:b/>
          <w:bCs/>
        </w:rPr>
        <w:t>Annual</w:t>
      </w:r>
      <w:r w:rsidRPr="007C4A7B" w:rsidR="006E6AA2">
        <w:t xml:space="preserve"> </w:t>
      </w:r>
      <w:r w:rsidRPr="007C4A7B" w:rsidR="006E6AA2">
        <w:rPr>
          <w:b/>
          <w:bCs/>
        </w:rPr>
        <w:t>Maintenance Program</w:t>
      </w:r>
      <w:r w:rsidRPr="007C4A7B" w:rsidR="00A76BD5">
        <w:t>”</w:t>
      </w:r>
      <w:r w:rsidRPr="007C4A7B" w:rsidR="006E6AA2">
        <w:t>).</w:t>
      </w:r>
      <w:bookmarkEnd w:id="2489"/>
      <w:r w:rsidR="00402A92">
        <w:t xml:space="preserve"> </w:t>
      </w:r>
    </w:p>
    <w:p w:rsidR="005E5D9C" w:rsidP="00CB5390" w14:paraId="77CE64B6" w14:textId="40E69337">
      <w:pPr>
        <w:pStyle w:val="Heading3"/>
      </w:pPr>
      <w:r>
        <w:t xml:space="preserve">Unless otherwise consented to by SFV, </w:t>
      </w:r>
      <w:r w:rsidR="00E92CB8">
        <w:t xml:space="preserve">prior to </w:t>
      </w:r>
      <w:r>
        <w:t xml:space="preserve">LTES Operator </w:t>
      </w:r>
      <w:r w:rsidR="00E92CB8">
        <w:t xml:space="preserve">entering into the WDR Contract, </w:t>
      </w:r>
      <w:r w:rsidR="009C4E28">
        <w:t xml:space="preserve">LTES Operator </w:t>
      </w:r>
      <w:r w:rsidR="00E92CB8">
        <w:t xml:space="preserve">must </w:t>
      </w:r>
      <w:r>
        <w:t xml:space="preserve">use reasonable endeavours to procure </w:t>
      </w:r>
      <w:r w:rsidR="00E92CB8">
        <w:t xml:space="preserve">that the </w:t>
      </w:r>
      <w:r w:rsidR="00A15608">
        <w:t>Load Owner</w:t>
      </w:r>
      <w:r w:rsidR="00E92CB8">
        <w:t xml:space="preserve"> </w:t>
      </w:r>
      <w:bookmarkStart w:id="2490" w:name="_Toc56502161"/>
      <w:bookmarkStart w:id="2491" w:name="_Toc56502422"/>
      <w:bookmarkStart w:id="2492" w:name="_Toc56502683"/>
      <w:bookmarkStart w:id="2493" w:name="_Ref124950222"/>
      <w:bookmarkStart w:id="2494" w:name="_Ref101353840"/>
      <w:bookmarkStart w:id="2495" w:name="_Toc515358917"/>
      <w:bookmarkStart w:id="2496" w:name="_Ref492491154"/>
      <w:bookmarkStart w:id="2497" w:name="_Toc492504768"/>
      <w:bookmarkStart w:id="2498" w:name="_Toc515358920"/>
      <w:bookmarkStart w:id="2499" w:name="_Toc515470226"/>
      <w:bookmarkStart w:id="2500" w:name="_Ref225839376"/>
      <w:bookmarkStart w:id="2501" w:name="_Toc240354966"/>
      <w:bookmarkStart w:id="2502" w:name="_Ref467051300"/>
      <w:bookmarkEnd w:id="2490"/>
      <w:bookmarkEnd w:id="2491"/>
      <w:bookmarkEnd w:id="2492"/>
      <w:r w:rsidRPr="009D3D5A">
        <w:t>schedule</w:t>
      </w:r>
      <w:r w:rsidR="006A7D35">
        <w:t>s</w:t>
      </w:r>
      <w:r w:rsidRPr="009D3D5A">
        <w:t xml:space="preserve"> and undertake</w:t>
      </w:r>
      <w:r w:rsidR="006A7D35">
        <w:t>s</w:t>
      </w:r>
      <w:r w:rsidRPr="009D3D5A">
        <w:t xml:space="preserve"> </w:t>
      </w:r>
      <w:r w:rsidR="00C114EA">
        <w:t xml:space="preserve">planned </w:t>
      </w:r>
      <w:r w:rsidRPr="009D3D5A">
        <w:t xml:space="preserve">maintenance </w:t>
      </w:r>
      <w:r w:rsidR="003E198B">
        <w:t xml:space="preserve">that is reasonably likely to affect </w:t>
      </w:r>
      <w:bookmarkStart w:id="2503" w:name="_Ref127790728"/>
      <w:bookmarkEnd w:id="2493"/>
      <w:r w:rsidR="003E198B">
        <w:t>more than 10%</w:t>
      </w:r>
      <w:r w:rsidR="000B68C2">
        <w:t xml:space="preserve"> of the Guaranteed Capacity</w:t>
      </w:r>
      <w:r w:rsidR="00291601">
        <w:t xml:space="preserve"> at times</w:t>
      </w:r>
      <w:r w:rsidR="003E198B">
        <w:t xml:space="preserve"> </w:t>
      </w:r>
      <w:r w:rsidR="00A05045">
        <w:t>outside of</w:t>
      </w:r>
      <w:bookmarkEnd w:id="2494"/>
      <w:r w:rsidRPr="009D3D5A">
        <w:t xml:space="preserve"> </w:t>
      </w:r>
      <w:r w:rsidR="000D559F">
        <w:t xml:space="preserve">the </w:t>
      </w:r>
      <w:r w:rsidR="003E198B">
        <w:t xml:space="preserve">Peak </w:t>
      </w:r>
      <w:r w:rsidR="000D559F">
        <w:t>Period</w:t>
      </w:r>
      <w:r>
        <w:t>.</w:t>
      </w:r>
      <w:bookmarkEnd w:id="2503"/>
    </w:p>
    <w:p w:rsidR="00A15608" w:rsidP="00CB5390" w14:paraId="5ACA4052" w14:textId="07B6ADBE">
      <w:pPr>
        <w:pStyle w:val="Heading3"/>
      </w:pPr>
      <w:bookmarkStart w:id="2504" w:name="_Ref207271586"/>
      <w:r>
        <w:t>Within 20 Business Days after receipt of the Annual Maintenance Program, SFV may request changes that it considers (acting reasonably) are in the best long term-financial interests of electricity customers in New South Wales</w:t>
      </w:r>
      <w:r w:rsidR="00A267D8">
        <w:t xml:space="preserve"> or otherwise required to meet the requirements of this agreement or any other applicable Law (including compliance with the Social Licence Commitments and any applicable work health and safety and environmental obligations)</w:t>
      </w:r>
      <w:r>
        <w:t>.</w:t>
      </w:r>
      <w:bookmarkEnd w:id="2504"/>
      <w:r>
        <w:t xml:space="preserve"> </w:t>
      </w:r>
    </w:p>
    <w:p w:rsidR="00A04AD4" w:rsidP="002770E0" w14:paraId="34A3B1F2" w14:textId="3128A2F2">
      <w:pPr>
        <w:pStyle w:val="Heading3"/>
      </w:pPr>
      <w:r w:rsidRPr="007C4A7B">
        <w:t>If SFV requests a change to an Annual Maintenance Program in accordance with paragraph</w:t>
      </w:r>
      <w:r>
        <w:t xml:space="preserve"> </w:t>
      </w:r>
      <w:r w:rsidR="003B4ED7">
        <w:fldChar w:fldCharType="begin"/>
      </w:r>
      <w:r w:rsidR="003B4ED7">
        <w:instrText xml:space="preserve"> REF _Ref207271586 \n \h </w:instrText>
      </w:r>
      <w:r w:rsidR="003B4ED7">
        <w:fldChar w:fldCharType="separate"/>
      </w:r>
      <w:r w:rsidR="009142C0">
        <w:t>(c)</w:t>
      </w:r>
      <w:r w:rsidR="003B4ED7">
        <w:fldChar w:fldCharType="end"/>
      </w:r>
      <w:r w:rsidRPr="007C4A7B">
        <w:t>, then LTES Operator must</w:t>
      </w:r>
      <w:r w:rsidR="008335B1">
        <w:t xml:space="preserve"> use reasonable endeavours to procure </w:t>
      </w:r>
      <w:r w:rsidR="0031490A">
        <w:t xml:space="preserve">a change to </w:t>
      </w:r>
      <w:r w:rsidR="008335B1">
        <w:t>the Annual Maintenance Program</w:t>
      </w:r>
      <w:r w:rsidRPr="007C4A7B">
        <w:t xml:space="preserve"> </w:t>
      </w:r>
      <w:r w:rsidR="0031490A">
        <w:t xml:space="preserve">within 20 Business Days after SFV’s request. </w:t>
      </w:r>
    </w:p>
    <w:bookmarkEnd w:id="2495"/>
    <w:p w:rsidR="00057FBA" w:rsidP="00CB5390" w14:paraId="43FA9620" w14:textId="3C2F8007">
      <w:pPr>
        <w:pStyle w:val="Heading3"/>
      </w:pPr>
      <w:r>
        <w:t>Nothing in this clause</w:t>
      </w:r>
      <w:r w:rsidR="002770E0">
        <w:t xml:space="preserve"> </w:t>
      </w:r>
      <w:r w:rsidR="002770E0">
        <w:fldChar w:fldCharType="begin"/>
      </w:r>
      <w:r w:rsidR="002770E0">
        <w:instrText xml:space="preserve"> REF _Ref103351253 \w \h </w:instrText>
      </w:r>
      <w:r w:rsidR="002770E0">
        <w:fldChar w:fldCharType="separate"/>
      </w:r>
      <w:r w:rsidR="009142C0">
        <w:t>7.1</w:t>
      </w:r>
      <w:r w:rsidR="002770E0">
        <w:fldChar w:fldCharType="end"/>
      </w:r>
      <w:r>
        <w:t xml:space="preserve"> prevent</w:t>
      </w:r>
      <w:r w:rsidR="004D39BE">
        <w:t>s</w:t>
      </w:r>
      <w:r>
        <w:t xml:space="preserve"> LTES Operator</w:t>
      </w:r>
      <w:r w:rsidR="008335B1">
        <w:t xml:space="preserve"> or Load Owner</w:t>
      </w:r>
      <w:r>
        <w:t xml:space="preserve"> from undertaking emergency maintenance or repairs in accordance with Good Industry Practice </w:t>
      </w:r>
      <w:r w:rsidR="00432AF9">
        <w:t>that are</w:t>
      </w:r>
      <w:r>
        <w:t>:</w:t>
      </w:r>
      <w:bookmarkStart w:id="2505" w:name="_Toc127793670"/>
      <w:bookmarkStart w:id="2506" w:name="_Toc127807442"/>
      <w:bookmarkEnd w:id="2505"/>
      <w:bookmarkEnd w:id="2506"/>
    </w:p>
    <w:p w:rsidR="00057FBA" w:rsidP="00CB5390" w14:paraId="7F5E14C6" w14:textId="49B2FA60">
      <w:pPr>
        <w:pStyle w:val="Heading4"/>
      </w:pPr>
      <w:r>
        <w:t>necessary to prevent injury or damage to the environment or equipment; or</w:t>
      </w:r>
      <w:bookmarkStart w:id="2507" w:name="_Toc127793671"/>
      <w:bookmarkStart w:id="2508" w:name="_Toc127807443"/>
      <w:bookmarkEnd w:id="2507"/>
      <w:bookmarkEnd w:id="2508"/>
    </w:p>
    <w:p w:rsidR="00057FBA" w:rsidRPr="00E9496B" w:rsidP="00CB5390" w14:paraId="574FF740" w14:textId="07DED3B2">
      <w:pPr>
        <w:pStyle w:val="Heading4"/>
      </w:pPr>
      <w:r>
        <w:rPr>
          <w:szCs w:val="18"/>
        </w:rPr>
        <w:t xml:space="preserve">required to maintain manufacturer’s warranties, </w:t>
      </w:r>
      <w:bookmarkStart w:id="2509" w:name="_Toc127793672"/>
      <w:bookmarkStart w:id="2510" w:name="_Toc127807444"/>
      <w:bookmarkEnd w:id="2509"/>
      <w:bookmarkEnd w:id="2510"/>
    </w:p>
    <w:p w:rsidR="00E9496B" w:rsidP="00E717A8" w14:paraId="31CD2DE3" w14:textId="57743E74">
      <w:pPr>
        <w:pStyle w:val="Indent3"/>
      </w:pPr>
      <w:r>
        <w:t>and cannot</w:t>
      </w:r>
      <w:r w:rsidR="00432AF9">
        <w:t xml:space="preserve"> reasonably</w:t>
      </w:r>
      <w:r>
        <w:t xml:space="preserve"> be rescheduled</w:t>
      </w:r>
      <w:r w:rsidR="00432AF9">
        <w:t xml:space="preserve"> or deferred</w:t>
      </w:r>
      <w:r>
        <w:t>.</w:t>
      </w:r>
      <w:r w:rsidR="00C84B6E">
        <w:t xml:space="preserve"> </w:t>
      </w:r>
      <w:bookmarkStart w:id="2511" w:name="_Toc127793673"/>
      <w:bookmarkStart w:id="2512" w:name="_Toc127807445"/>
      <w:bookmarkEnd w:id="2511"/>
      <w:bookmarkEnd w:id="2512"/>
    </w:p>
    <w:p w:rsidR="00F52328" w:rsidP="00CB5390" w14:paraId="27663CED" w14:textId="77777777">
      <w:pPr>
        <w:pStyle w:val="Heading2"/>
        <w:rPr>
          <w:szCs w:val="18"/>
        </w:rPr>
      </w:pPr>
      <w:bookmarkStart w:id="2513" w:name="_Toc128146191"/>
      <w:bookmarkStart w:id="2514" w:name="_Ref103871650"/>
      <w:bookmarkStart w:id="2515" w:name="_Ref103871662"/>
      <w:bookmarkStart w:id="2516" w:name="_Toc211333451"/>
      <w:bookmarkEnd w:id="2513"/>
      <w:r>
        <w:rPr>
          <w:szCs w:val="18"/>
        </w:rPr>
        <w:t>Adjustment to Peak Periods</w:t>
      </w:r>
      <w:bookmarkEnd w:id="2514"/>
      <w:bookmarkEnd w:id="2515"/>
      <w:bookmarkEnd w:id="2516"/>
    </w:p>
    <w:p w:rsidR="00B85E79" w:rsidRPr="00DD003A" w:rsidP="00A97C7D" w14:paraId="183C1350" w14:textId="62F9BD1F">
      <w:pPr>
        <w:pStyle w:val="Indent2"/>
        <w:rPr>
          <w:szCs w:val="18"/>
        </w:rPr>
      </w:pPr>
      <w:r w:rsidRPr="00DD003A">
        <w:rPr>
          <w:szCs w:val="18"/>
        </w:rPr>
        <w:t>If</w:t>
      </w:r>
      <w:r w:rsidRPr="00DD003A" w:rsidR="00F52328">
        <w:rPr>
          <w:szCs w:val="18"/>
        </w:rPr>
        <w:t xml:space="preserve"> SFV considers </w:t>
      </w:r>
      <w:r w:rsidRPr="00DD003A">
        <w:rPr>
          <w:szCs w:val="18"/>
        </w:rPr>
        <w:t xml:space="preserve">that an adjustment to the Peak Period </w:t>
      </w:r>
      <w:r w:rsidRPr="00DD003A" w:rsidR="00F52328">
        <w:rPr>
          <w:szCs w:val="18"/>
        </w:rPr>
        <w:t xml:space="preserve">is </w:t>
      </w:r>
      <w:r w:rsidRPr="00DD003A" w:rsidR="00432AF9">
        <w:rPr>
          <w:szCs w:val="18"/>
        </w:rPr>
        <w:t>appropriate</w:t>
      </w:r>
      <w:r w:rsidRPr="00DD003A" w:rsidR="00F52328">
        <w:rPr>
          <w:szCs w:val="18"/>
        </w:rPr>
        <w:t xml:space="preserve"> to reflect changes in electricity demand and peak </w:t>
      </w:r>
      <w:r w:rsidR="0039117C">
        <w:rPr>
          <w:szCs w:val="18"/>
        </w:rPr>
        <w:t>“s</w:t>
      </w:r>
      <w:r w:rsidRPr="00DD003A" w:rsidR="00F52328">
        <w:rPr>
          <w:szCs w:val="18"/>
        </w:rPr>
        <w:t xml:space="preserve">pot </w:t>
      </w:r>
      <w:r w:rsidR="0039117C">
        <w:rPr>
          <w:szCs w:val="18"/>
        </w:rPr>
        <w:t>p</w:t>
      </w:r>
      <w:r w:rsidRPr="00DD003A" w:rsidR="00F52328">
        <w:rPr>
          <w:szCs w:val="18"/>
        </w:rPr>
        <w:t>rices</w:t>
      </w:r>
      <w:r w:rsidR="0039117C">
        <w:rPr>
          <w:szCs w:val="18"/>
        </w:rPr>
        <w:t>”</w:t>
      </w:r>
      <w:r w:rsidRPr="00DD003A" w:rsidR="00F52328">
        <w:rPr>
          <w:szCs w:val="18"/>
        </w:rPr>
        <w:t xml:space="preserve"> </w:t>
      </w:r>
      <w:r w:rsidR="0039117C">
        <w:rPr>
          <w:szCs w:val="18"/>
        </w:rPr>
        <w:t xml:space="preserve">(as defined in the NER) </w:t>
      </w:r>
      <w:r w:rsidRPr="00DD003A" w:rsidR="00F52328">
        <w:rPr>
          <w:szCs w:val="18"/>
        </w:rPr>
        <w:t>applicable in New South Wales</w:t>
      </w:r>
      <w:r w:rsidRPr="00DD003A" w:rsidR="00432AF9">
        <w:rPr>
          <w:szCs w:val="18"/>
        </w:rPr>
        <w:t>,</w:t>
      </w:r>
      <w:r w:rsidRPr="00DD003A">
        <w:rPr>
          <w:szCs w:val="18"/>
        </w:rPr>
        <w:t xml:space="preserve"> then SFV may</w:t>
      </w:r>
      <w:r w:rsidR="00DD003A">
        <w:rPr>
          <w:szCs w:val="18"/>
        </w:rPr>
        <w:t>, by giving</w:t>
      </w:r>
      <w:r w:rsidRPr="00DD003A" w:rsidR="00DD003A">
        <w:rPr>
          <w:szCs w:val="18"/>
        </w:rPr>
        <w:t xml:space="preserve"> at least </w:t>
      </w:r>
      <w:r w:rsidR="001A665B">
        <w:rPr>
          <w:szCs w:val="18"/>
        </w:rPr>
        <w:t>2</w:t>
      </w:r>
      <w:r w:rsidRPr="00DD003A" w:rsidR="00DD003A">
        <w:rPr>
          <w:szCs w:val="18"/>
        </w:rPr>
        <w:t xml:space="preserve"> years prior notice to LTES Operator</w:t>
      </w:r>
      <w:r w:rsidR="00DD003A">
        <w:rPr>
          <w:szCs w:val="18"/>
        </w:rPr>
        <w:t>,</w:t>
      </w:r>
      <w:r w:rsidRPr="00DD003A">
        <w:rPr>
          <w:szCs w:val="18"/>
        </w:rPr>
        <w:t xml:space="preserve"> make such adjustment,</w:t>
      </w:r>
      <w:r w:rsidRPr="00DD003A" w:rsidR="00F52328">
        <w:rPr>
          <w:szCs w:val="18"/>
        </w:rPr>
        <w:t xml:space="preserve"> provided that</w:t>
      </w:r>
      <w:r w:rsidR="00DD003A">
        <w:rPr>
          <w:szCs w:val="18"/>
        </w:rPr>
        <w:t xml:space="preserve"> </w:t>
      </w:r>
      <w:r w:rsidRPr="00DD003A" w:rsidR="00F52328">
        <w:rPr>
          <w:szCs w:val="18"/>
        </w:rPr>
        <w:t xml:space="preserve">the </w:t>
      </w:r>
      <w:r w:rsidRPr="00F52328" w:rsidR="00F52328">
        <w:t>duration</w:t>
      </w:r>
      <w:r w:rsidRPr="00DD003A" w:rsidR="00F52328">
        <w:rPr>
          <w:szCs w:val="18"/>
        </w:rPr>
        <w:t xml:space="preserve"> of the Peak </w:t>
      </w:r>
      <w:r w:rsidRPr="00DB04E2" w:rsidR="00F52328">
        <w:t>Period</w:t>
      </w:r>
      <w:r w:rsidRPr="00DD003A" w:rsidR="00F52328">
        <w:rPr>
          <w:szCs w:val="18"/>
        </w:rPr>
        <w:t xml:space="preserve"> cannot exceed 4 months in a year.</w:t>
      </w:r>
    </w:p>
    <w:p w:rsidR="00890F57" w:rsidP="00D3142F" w14:paraId="53BD94EA" w14:textId="77777777">
      <w:pPr>
        <w:pStyle w:val="Heading1"/>
        <w:numPr>
          <w:ilvl w:val="0"/>
          <w:numId w:val="26"/>
        </w:numPr>
        <w:ind w:left="0" w:firstLine="0"/>
      </w:pPr>
      <w:bookmarkStart w:id="2517" w:name="_Toc94885391"/>
      <w:bookmarkStart w:id="2518" w:name="_Toc94885826"/>
      <w:bookmarkStart w:id="2519" w:name="_Toc94886267"/>
      <w:bookmarkStart w:id="2520" w:name="_Toc99723393"/>
      <w:bookmarkStart w:id="2521" w:name="_Toc94885392"/>
      <w:bookmarkStart w:id="2522" w:name="_Toc94885827"/>
      <w:bookmarkStart w:id="2523" w:name="_Toc94886268"/>
      <w:bookmarkStart w:id="2524" w:name="_Toc99723394"/>
      <w:bookmarkStart w:id="2525" w:name="_Toc94885393"/>
      <w:bookmarkStart w:id="2526" w:name="_Toc94885828"/>
      <w:bookmarkStart w:id="2527" w:name="_Toc94886269"/>
      <w:bookmarkStart w:id="2528" w:name="_Toc99723395"/>
      <w:bookmarkStart w:id="2529" w:name="_Toc94885394"/>
      <w:bookmarkStart w:id="2530" w:name="_Toc94885829"/>
      <w:bookmarkStart w:id="2531" w:name="_Toc94886270"/>
      <w:bookmarkStart w:id="2532" w:name="_Toc99723396"/>
      <w:bookmarkStart w:id="2533" w:name="_Toc94885395"/>
      <w:bookmarkStart w:id="2534" w:name="_Toc94885830"/>
      <w:bookmarkStart w:id="2535" w:name="_Toc94886271"/>
      <w:bookmarkStart w:id="2536" w:name="_Toc99723397"/>
      <w:bookmarkStart w:id="2537" w:name="_Toc94885396"/>
      <w:bookmarkStart w:id="2538" w:name="_Toc94885831"/>
      <w:bookmarkStart w:id="2539" w:name="_Toc94886272"/>
      <w:bookmarkStart w:id="2540" w:name="_Toc99723398"/>
      <w:bookmarkStart w:id="2541" w:name="_Toc94885397"/>
      <w:bookmarkStart w:id="2542" w:name="_Toc94885832"/>
      <w:bookmarkStart w:id="2543" w:name="_Toc94886273"/>
      <w:bookmarkStart w:id="2544" w:name="_Toc99723399"/>
      <w:bookmarkStart w:id="2545" w:name="_Toc94885398"/>
      <w:bookmarkStart w:id="2546" w:name="_Toc94885833"/>
      <w:bookmarkStart w:id="2547" w:name="_Toc94886274"/>
      <w:bookmarkStart w:id="2548" w:name="_Toc99723400"/>
      <w:bookmarkStart w:id="2549" w:name="_Toc94885399"/>
      <w:bookmarkStart w:id="2550" w:name="_Toc94885834"/>
      <w:bookmarkStart w:id="2551" w:name="_Toc94886275"/>
      <w:bookmarkStart w:id="2552" w:name="_Toc99723401"/>
      <w:bookmarkStart w:id="2553" w:name="_Toc94885400"/>
      <w:bookmarkStart w:id="2554" w:name="_Toc94885835"/>
      <w:bookmarkStart w:id="2555" w:name="_Toc94886276"/>
      <w:bookmarkStart w:id="2556" w:name="_Toc99723402"/>
      <w:bookmarkStart w:id="2557" w:name="_Toc94885401"/>
      <w:bookmarkStart w:id="2558" w:name="_Toc94885836"/>
      <w:bookmarkStart w:id="2559" w:name="_Toc94886277"/>
      <w:bookmarkStart w:id="2560" w:name="_Toc99723403"/>
      <w:bookmarkStart w:id="2561" w:name="_Toc94885402"/>
      <w:bookmarkStart w:id="2562" w:name="_Toc94885837"/>
      <w:bookmarkStart w:id="2563" w:name="_Toc94886278"/>
      <w:bookmarkStart w:id="2564" w:name="_Toc99723404"/>
      <w:bookmarkStart w:id="2565" w:name="_Toc94885403"/>
      <w:bookmarkStart w:id="2566" w:name="_Toc94885838"/>
      <w:bookmarkStart w:id="2567" w:name="_Toc94886279"/>
      <w:bookmarkStart w:id="2568" w:name="_Toc99723405"/>
      <w:bookmarkStart w:id="2569" w:name="_Toc94885404"/>
      <w:bookmarkStart w:id="2570" w:name="_Toc94885839"/>
      <w:bookmarkStart w:id="2571" w:name="_Toc94886280"/>
      <w:bookmarkStart w:id="2572" w:name="_Toc99723406"/>
      <w:bookmarkStart w:id="2573" w:name="_Toc94885405"/>
      <w:bookmarkStart w:id="2574" w:name="_Toc94885840"/>
      <w:bookmarkStart w:id="2575" w:name="_Toc94886281"/>
      <w:bookmarkStart w:id="2576" w:name="_Toc99723407"/>
      <w:bookmarkStart w:id="2577" w:name="_Toc94885406"/>
      <w:bookmarkStart w:id="2578" w:name="_Toc94885841"/>
      <w:bookmarkStart w:id="2579" w:name="_Toc94886282"/>
      <w:bookmarkStart w:id="2580" w:name="_Toc99723408"/>
      <w:bookmarkStart w:id="2581" w:name="_Toc94885407"/>
      <w:bookmarkStart w:id="2582" w:name="_Toc94885842"/>
      <w:bookmarkStart w:id="2583" w:name="_Toc94886283"/>
      <w:bookmarkStart w:id="2584" w:name="_Toc99723409"/>
      <w:bookmarkStart w:id="2585" w:name="_Toc94885408"/>
      <w:bookmarkStart w:id="2586" w:name="_Toc94885843"/>
      <w:bookmarkStart w:id="2587" w:name="_Toc94886284"/>
      <w:bookmarkStart w:id="2588" w:name="_Toc99723410"/>
      <w:bookmarkStart w:id="2589" w:name="_Toc94885409"/>
      <w:bookmarkStart w:id="2590" w:name="_Toc94885844"/>
      <w:bookmarkStart w:id="2591" w:name="_Toc94886285"/>
      <w:bookmarkStart w:id="2592" w:name="_Toc99723411"/>
      <w:bookmarkStart w:id="2593" w:name="_Toc94885410"/>
      <w:bookmarkStart w:id="2594" w:name="_Toc94885845"/>
      <w:bookmarkStart w:id="2595" w:name="_Toc94886286"/>
      <w:bookmarkStart w:id="2596" w:name="_Toc99723412"/>
      <w:bookmarkStart w:id="2597" w:name="_Toc94885411"/>
      <w:bookmarkStart w:id="2598" w:name="_Toc94885846"/>
      <w:bookmarkStart w:id="2599" w:name="_Toc94886287"/>
      <w:bookmarkStart w:id="2600" w:name="_Toc99723413"/>
      <w:bookmarkStart w:id="2601" w:name="_Ref106877085"/>
      <w:bookmarkStart w:id="2602" w:name="_Ref106877089"/>
      <w:bookmarkStart w:id="2603" w:name="_Toc492504769"/>
      <w:bookmarkStart w:id="2604" w:name="_Toc515358924"/>
      <w:bookmarkStart w:id="2605" w:name="_Toc515470227"/>
      <w:bookmarkStart w:id="2606" w:name="_Ref467049307"/>
      <w:bookmarkStart w:id="2607" w:name="_Toc211333452"/>
      <w:bookmarkEnd w:id="2496"/>
      <w:bookmarkEnd w:id="2497"/>
      <w:bookmarkEnd w:id="2498"/>
      <w:bookmarkEnd w:id="2499"/>
      <w:bookmarkEnd w:id="2500"/>
      <w:bookmarkEnd w:id="2501"/>
      <w:bookmarkEnd w:id="2502"/>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r>
        <w:t>Insurance</w:t>
      </w:r>
      <w:bookmarkEnd w:id="2601"/>
      <w:bookmarkEnd w:id="2602"/>
      <w:bookmarkEnd w:id="2607"/>
    </w:p>
    <w:p w:rsidR="007036EF" w:rsidP="00CB5390" w14:paraId="2B06BF55" w14:textId="3395C16F">
      <w:pPr>
        <w:pStyle w:val="Heading3"/>
        <w:rPr>
          <w:lang w:eastAsia="en-AU"/>
        </w:rPr>
      </w:pPr>
      <w:bookmarkStart w:id="2608" w:name="_Ref207266668"/>
      <w:r w:rsidRPr="00BA7F80">
        <w:t>LTES</w:t>
      </w:r>
      <w:r>
        <w:t xml:space="preserve"> Operator must</w:t>
      </w:r>
      <w:r w:rsidR="00F33392">
        <w:t>, at its sole cost,</w:t>
      </w:r>
      <w:r>
        <w:t xml:space="preserve"> take out and maintain</w:t>
      </w:r>
      <w:r w:rsidR="00152C54">
        <w:t xml:space="preserve"> at all times</w:t>
      </w:r>
      <w:r>
        <w:t xml:space="preserve"> insurance policies in relation to the </w:t>
      </w:r>
      <w:bookmarkStart w:id="2609" w:name="_9kMJAP6ZWu59979IhY4xoiy"/>
      <w:r>
        <w:t>Project</w:t>
      </w:r>
      <w:bookmarkEnd w:id="2609"/>
      <w:r>
        <w:t xml:space="preserve"> consistent with Good Industry Practice, including but not limited</w:t>
      </w:r>
      <w:r w:rsidR="00152C54">
        <w:t xml:space="preserve"> to</w:t>
      </w:r>
      <w:r>
        <w:t>:</w:t>
      </w:r>
      <w:bookmarkEnd w:id="2608"/>
    </w:p>
    <w:p w:rsidR="000D7E7F" w:rsidP="00CB5390" w14:paraId="3CE6F00D" w14:textId="110CBB9D">
      <w:pPr>
        <w:pStyle w:val="Heading4"/>
      </w:pPr>
      <w:r>
        <w:t xml:space="preserve">all risks insurance for the replacement value of the </w:t>
      </w:r>
      <w:bookmarkStart w:id="2610" w:name="_9kMK2G6ZWu59979IhY4xoiy"/>
      <w:r>
        <w:t>Project</w:t>
      </w:r>
      <w:bookmarkEnd w:id="2610"/>
      <w:r>
        <w:t xml:space="preserve"> property</w:t>
      </w:r>
      <w:r w:rsidR="004332D7">
        <w:t xml:space="preserve"> </w:t>
      </w:r>
      <w:r w:rsidR="005E3419">
        <w:t>but</w:t>
      </w:r>
      <w:r w:rsidRPr="004332D7" w:rsidR="004332D7">
        <w:t>, to avoid doubt, does not include the L</w:t>
      </w:r>
      <w:r w:rsidR="00D30701">
        <w:t>oad</w:t>
      </w:r>
      <w:r w:rsidRPr="004332D7" w:rsidR="004332D7">
        <w:t xml:space="preserve"> Owner’s </w:t>
      </w:r>
      <w:r w:rsidR="00D30701">
        <w:t>facilities contracted under a WDR Contract</w:t>
      </w:r>
      <w:r w:rsidR="004332D7">
        <w:t>;</w:t>
      </w:r>
      <w:r w:rsidR="002479BA">
        <w:t xml:space="preserve"> </w:t>
      </w:r>
    </w:p>
    <w:p w:rsidR="007036EF" w:rsidP="00CB5390" w14:paraId="02940A34" w14:textId="77777777">
      <w:pPr>
        <w:pStyle w:val="Heading4"/>
      </w:pPr>
      <w:r>
        <w:t xml:space="preserve">public and product liability insurance for at least </w:t>
      </w:r>
      <w:r w:rsidRPr="003C5B4B">
        <w:t>$</w:t>
      </w:r>
      <w:r w:rsidRPr="005669A5">
        <w:t>20</w:t>
      </w:r>
      <w:r w:rsidRPr="003C5B4B">
        <w:t xml:space="preserve"> million</w:t>
      </w:r>
      <w:r>
        <w:t xml:space="preserve"> per event;</w:t>
      </w:r>
    </w:p>
    <w:p w:rsidR="007036EF" w:rsidP="00CB5390" w14:paraId="04581A73" w14:textId="77777777">
      <w:pPr>
        <w:pStyle w:val="Heading4"/>
      </w:pPr>
      <w:r>
        <w:t xml:space="preserve">workers’ compensation insurance required by Law; </w:t>
      </w:r>
      <w:r w:rsidR="008A4A5D">
        <w:t>and</w:t>
      </w:r>
    </w:p>
    <w:p w:rsidR="007036EF" w:rsidP="00CB5390" w14:paraId="42FB720A" w14:textId="5BD169CB">
      <w:pPr>
        <w:pStyle w:val="Heading4"/>
      </w:pPr>
      <w:r>
        <w:t>motor vehicle liability insurance required by Law</w:t>
      </w:r>
      <w:r w:rsidR="00531134">
        <w:t>,</w:t>
      </w:r>
    </w:p>
    <w:p w:rsidR="00531134" w:rsidP="00F31A1D" w14:paraId="73315E50" w14:textId="21A9A054">
      <w:pPr>
        <w:pStyle w:val="Indent3"/>
      </w:pPr>
      <w:r>
        <w:t>(“</w:t>
      </w:r>
      <w:r w:rsidRPr="00F31A1D">
        <w:rPr>
          <w:b/>
          <w:bCs/>
        </w:rPr>
        <w:t>Insurance Policies</w:t>
      </w:r>
      <w:r w:rsidRPr="00616850">
        <w:t>”</w:t>
      </w:r>
      <w:r>
        <w:t xml:space="preserve">).  </w:t>
      </w:r>
      <w:r w:rsidR="004919E5">
        <w:t xml:space="preserve">Each Insurance Policy must be taken out with an insurer that has an Acceptable Credit Rating. </w:t>
      </w:r>
    </w:p>
    <w:p w:rsidR="00D72DD2" w:rsidP="00CD18B5" w14:paraId="4352C64F" w14:textId="77777777">
      <w:pPr>
        <w:pStyle w:val="Heading3"/>
        <w:numPr>
          <w:ilvl w:val="2"/>
          <w:numId w:val="19"/>
        </w:numPr>
      </w:pPr>
      <w:bookmarkStart w:id="2611" w:name="_Ref104218003"/>
      <w:bookmarkStart w:id="2612" w:name="_Hlk116044870"/>
      <w:r>
        <w:t>SFV may request certificates of currency issued by the relevant insurers or any other documentation evidencing that the Insurance Policies have been effected and all premiums have been paid.</w:t>
      </w:r>
      <w:bookmarkEnd w:id="2611"/>
      <w:r>
        <w:t xml:space="preserve">  SFV may not exercise its right under this clause more than once in any 12 month period.  </w:t>
      </w:r>
    </w:p>
    <w:p w:rsidR="00D72DD2" w:rsidRPr="00D713A2" w:rsidP="00CD18B5" w14:paraId="598EA9B4" w14:textId="52230EC1">
      <w:pPr>
        <w:pStyle w:val="Heading3"/>
        <w:numPr>
          <w:ilvl w:val="2"/>
          <w:numId w:val="19"/>
        </w:numPr>
      </w:pPr>
      <w:r>
        <w:t>Within 10 Business Days after receiving SFV’s request under paragraph</w:t>
      </w:r>
      <w:r w:rsidR="00F31A1D">
        <w:t> </w:t>
      </w:r>
      <w:r>
        <w:fldChar w:fldCharType="begin"/>
      </w:r>
      <w:r>
        <w:instrText xml:space="preserve"> REF _Ref104218003 \n \h  \* MERGEFORMAT </w:instrText>
      </w:r>
      <w:r>
        <w:fldChar w:fldCharType="separate"/>
      </w:r>
      <w:r w:rsidR="009142C0">
        <w:t>(b)</w:t>
      </w:r>
      <w:r>
        <w:fldChar w:fldCharType="end"/>
      </w:r>
      <w:r>
        <w:t>, LTES Operator must provide such certificates or other documentation requested by SFV.</w:t>
      </w:r>
      <w:bookmarkEnd w:id="2612"/>
    </w:p>
    <w:p w:rsidR="00663C63" w:rsidRPr="003752F9" w:rsidP="00D3142F" w14:paraId="51113289" w14:textId="77777777">
      <w:pPr>
        <w:pStyle w:val="Heading1"/>
        <w:numPr>
          <w:ilvl w:val="0"/>
          <w:numId w:val="26"/>
        </w:numPr>
        <w:ind w:left="0" w:firstLine="0"/>
      </w:pPr>
      <w:bookmarkStart w:id="2613" w:name="_Ref127619776"/>
      <w:bookmarkStart w:id="2614" w:name="_Toc211333453"/>
      <w:r w:rsidRPr="003752F9">
        <w:t>Alteration</w:t>
      </w:r>
      <w:r>
        <w:t>s to the Project</w:t>
      </w:r>
      <w:bookmarkEnd w:id="2613"/>
      <w:bookmarkEnd w:id="2614"/>
      <w:r>
        <w:t xml:space="preserve"> </w:t>
      </w:r>
    </w:p>
    <w:p w:rsidR="00663C63" w:rsidP="00CB5390" w14:paraId="1BCC8AF0" w14:textId="77777777">
      <w:pPr>
        <w:pStyle w:val="Heading2"/>
      </w:pPr>
      <w:bookmarkStart w:id="2615" w:name="_9kMJI5YVtAGA6DKG"/>
      <w:bookmarkStart w:id="2616" w:name="_Toc211333454"/>
      <w:bookmarkEnd w:id="2615"/>
      <w:r>
        <w:t>Material Alterations</w:t>
      </w:r>
      <w:bookmarkEnd w:id="2616"/>
    </w:p>
    <w:p w:rsidR="00663C63" w:rsidP="00943F40" w14:paraId="10FAD283" w14:textId="3A61DD81">
      <w:pPr>
        <w:pStyle w:val="Heading3"/>
        <w:rPr>
          <w:lang w:eastAsia="en-AU"/>
        </w:rPr>
      </w:pPr>
      <w:bookmarkStart w:id="2617" w:name="_Ref132627044"/>
      <w:r w:rsidRPr="00213F03">
        <w:rPr>
          <w:lang w:eastAsia="en-AU"/>
        </w:rPr>
        <w:t xml:space="preserve">During the </w:t>
      </w:r>
      <w:r>
        <w:rPr>
          <w:lang w:eastAsia="en-AU"/>
        </w:rPr>
        <w:t>Term</w:t>
      </w:r>
      <w:r w:rsidRPr="00213F03">
        <w:rPr>
          <w:lang w:eastAsia="en-AU"/>
        </w:rPr>
        <w:t xml:space="preserve">, </w:t>
      </w:r>
      <w:r>
        <w:rPr>
          <w:lang w:eastAsia="en-AU"/>
        </w:rPr>
        <w:t xml:space="preserve">LTES Operator </w:t>
      </w:r>
      <w:r w:rsidRPr="00213F03">
        <w:rPr>
          <w:lang w:eastAsia="en-AU"/>
        </w:rPr>
        <w:t>must not</w:t>
      </w:r>
      <w:r>
        <w:rPr>
          <w:lang w:eastAsia="en-AU"/>
        </w:rPr>
        <w:t xml:space="preserve">, and </w:t>
      </w:r>
      <w:r w:rsidRPr="00213F03">
        <w:rPr>
          <w:lang w:eastAsia="en-AU"/>
        </w:rPr>
        <w:t xml:space="preserve">must procure </w:t>
      </w:r>
      <w:r>
        <w:rPr>
          <w:lang w:eastAsia="en-AU"/>
        </w:rPr>
        <w:t>that i</w:t>
      </w:r>
      <w:r w:rsidRPr="00213F03">
        <w:rPr>
          <w:lang w:eastAsia="en-AU"/>
        </w:rPr>
        <w:t xml:space="preserve">ts Related Bodies Corporate </w:t>
      </w:r>
      <w:r>
        <w:rPr>
          <w:lang w:eastAsia="en-AU"/>
        </w:rPr>
        <w:t xml:space="preserve">do not, </w:t>
      </w:r>
      <w:r w:rsidRPr="00213F03">
        <w:rPr>
          <w:lang w:eastAsia="en-AU"/>
        </w:rPr>
        <w:t>commence</w:t>
      </w:r>
      <w:r>
        <w:rPr>
          <w:lang w:eastAsia="en-AU"/>
        </w:rPr>
        <w:t xml:space="preserve">, </w:t>
      </w:r>
      <w:r w:rsidRPr="00213F03">
        <w:rPr>
          <w:lang w:eastAsia="en-AU"/>
        </w:rPr>
        <w:t xml:space="preserve">agree </w:t>
      </w:r>
      <w:r>
        <w:rPr>
          <w:lang w:eastAsia="en-AU"/>
        </w:rPr>
        <w:t xml:space="preserve">to or permit </w:t>
      </w:r>
      <w:r w:rsidRPr="00213F03">
        <w:rPr>
          <w:lang w:eastAsia="en-AU"/>
        </w:rPr>
        <w:t xml:space="preserve">any </w:t>
      </w:r>
      <w:r w:rsidRPr="003752F9">
        <w:rPr>
          <w:lang w:eastAsia="en-AU"/>
        </w:rPr>
        <w:t>Material Alteration</w:t>
      </w:r>
      <w:r>
        <w:rPr>
          <w:lang w:eastAsia="en-AU"/>
        </w:rPr>
        <w:t xml:space="preserve"> </w:t>
      </w:r>
      <w:r w:rsidRPr="00213F03">
        <w:rPr>
          <w:lang w:eastAsia="en-AU"/>
        </w:rPr>
        <w:t xml:space="preserve">of </w:t>
      </w:r>
      <w:r>
        <w:rPr>
          <w:lang w:eastAsia="en-AU"/>
        </w:rPr>
        <w:t xml:space="preserve">the </w:t>
      </w:r>
      <w:bookmarkStart w:id="2618" w:name="_9kMK3H6ZWu59979IhY4xoiy"/>
      <w:r>
        <w:rPr>
          <w:lang w:eastAsia="en-AU"/>
        </w:rPr>
        <w:t>Project</w:t>
      </w:r>
      <w:bookmarkEnd w:id="2618"/>
      <w:r w:rsidRPr="00213F03">
        <w:rPr>
          <w:lang w:eastAsia="en-AU"/>
        </w:rPr>
        <w:t xml:space="preserve"> without </w:t>
      </w:r>
      <w:r>
        <w:rPr>
          <w:lang w:eastAsia="en-AU"/>
        </w:rPr>
        <w:t>SFV’s prior written consent</w:t>
      </w:r>
      <w:r w:rsidRPr="00213F03">
        <w:rPr>
          <w:lang w:eastAsia="en-AU"/>
        </w:rPr>
        <w:t>.</w:t>
      </w:r>
      <w:bookmarkEnd w:id="2617"/>
    </w:p>
    <w:p w:rsidR="00943F40" w:rsidP="00943F40" w14:paraId="577B78D3" w14:textId="00AE0C54">
      <w:pPr>
        <w:pStyle w:val="Heading3"/>
        <w:rPr>
          <w:lang w:eastAsia="en-AU"/>
        </w:rPr>
      </w:pPr>
      <w:r>
        <w:rPr>
          <w:lang w:eastAsia="en-AU"/>
        </w:rPr>
        <w:t xml:space="preserve">SFV will use reasonable endeavours to respond to any request under clause </w:t>
      </w:r>
      <w:r>
        <w:rPr>
          <w:lang w:eastAsia="en-AU"/>
        </w:rPr>
        <w:fldChar w:fldCharType="begin"/>
      </w:r>
      <w:r>
        <w:rPr>
          <w:lang w:eastAsia="en-AU"/>
        </w:rPr>
        <w:instrText xml:space="preserve"> REF _Ref132627044 \w \h </w:instrText>
      </w:r>
      <w:r>
        <w:rPr>
          <w:lang w:eastAsia="en-AU"/>
        </w:rPr>
        <w:fldChar w:fldCharType="separate"/>
      </w:r>
      <w:r w:rsidR="009142C0">
        <w:rPr>
          <w:lang w:eastAsia="en-AU"/>
        </w:rPr>
        <w:t>9.1(a)</w:t>
      </w:r>
      <w:r>
        <w:rPr>
          <w:lang w:eastAsia="en-AU"/>
        </w:rPr>
        <w:fldChar w:fldCharType="end"/>
      </w:r>
      <w:r>
        <w:rPr>
          <w:lang w:eastAsia="en-AU"/>
        </w:rPr>
        <w:t xml:space="preserve"> within 20 Business Days. If SFV fails to give a response in that time, it is deemed to have provided its consent. </w:t>
      </w:r>
    </w:p>
    <w:p w:rsidR="00663C63" w:rsidP="00CB5390" w14:paraId="016A9D59" w14:textId="30862BD6">
      <w:pPr>
        <w:pStyle w:val="Heading2"/>
        <w:rPr>
          <w:lang w:eastAsia="en-AU"/>
        </w:rPr>
      </w:pPr>
      <w:bookmarkStart w:id="2619" w:name="_Toc211333455"/>
      <w:r>
        <w:rPr>
          <w:lang w:eastAsia="en-AU"/>
        </w:rPr>
        <w:t>Changes to WDRU</w:t>
      </w:r>
      <w:r w:rsidR="00C64876">
        <w:rPr>
          <w:lang w:eastAsia="en-AU"/>
        </w:rPr>
        <w:t>s</w:t>
      </w:r>
      <w:bookmarkEnd w:id="2619"/>
    </w:p>
    <w:p w:rsidR="00663C63" w:rsidP="00E258BE" w14:paraId="44567ABD" w14:textId="1A211EB1">
      <w:pPr>
        <w:pStyle w:val="Heading3"/>
        <w:numPr>
          <w:ilvl w:val="0"/>
          <w:numId w:val="0"/>
        </w:numPr>
        <w:ind w:left="737"/>
        <w:rPr>
          <w:lang w:eastAsia="en-AU"/>
        </w:rPr>
      </w:pPr>
      <w:r>
        <w:rPr>
          <w:lang w:eastAsia="en-AU"/>
        </w:rPr>
        <w:t>In respect of a</w:t>
      </w:r>
      <w:r w:rsidR="00FB4F55">
        <w:rPr>
          <w:lang w:eastAsia="en-AU"/>
        </w:rPr>
        <w:t>ny</w:t>
      </w:r>
      <w:r w:rsidR="00E803BD">
        <w:rPr>
          <w:lang w:eastAsia="en-AU"/>
        </w:rPr>
        <w:t xml:space="preserve"> new,</w:t>
      </w:r>
      <w:r>
        <w:rPr>
          <w:lang w:eastAsia="en-AU"/>
        </w:rPr>
        <w:t xml:space="preserve"> removed or modified WDRU </w:t>
      </w:r>
      <w:r w:rsidR="003937C7">
        <w:rPr>
          <w:lang w:eastAsia="en-AU"/>
        </w:rPr>
        <w:t xml:space="preserve">in respect of </w:t>
      </w:r>
      <w:r>
        <w:rPr>
          <w:lang w:eastAsia="en-AU"/>
        </w:rPr>
        <w:t>the Project which do</w:t>
      </w:r>
      <w:r w:rsidR="00773D41">
        <w:rPr>
          <w:lang w:eastAsia="en-AU"/>
        </w:rPr>
        <w:t>es</w:t>
      </w:r>
      <w:r>
        <w:rPr>
          <w:lang w:eastAsia="en-AU"/>
        </w:rPr>
        <w:t xml:space="preserve"> not constitute a Material Alteration, </w:t>
      </w:r>
      <w:r w:rsidR="004042FC">
        <w:rPr>
          <w:lang w:eastAsia="en-AU"/>
        </w:rPr>
        <w:t xml:space="preserve">LTES Operator </w:t>
      </w:r>
      <w:r w:rsidR="00021195">
        <w:rPr>
          <w:lang w:eastAsia="en-AU"/>
        </w:rPr>
        <w:t xml:space="preserve">must </w:t>
      </w:r>
      <w:r w:rsidR="004042FC">
        <w:rPr>
          <w:lang w:eastAsia="en-AU"/>
        </w:rPr>
        <w:t>every six months</w:t>
      </w:r>
      <w:r w:rsidR="005D7F3A">
        <w:rPr>
          <w:lang w:eastAsia="en-AU"/>
        </w:rPr>
        <w:t xml:space="preserve"> </w:t>
      </w:r>
      <w:r w:rsidR="005D7F3A">
        <w:t>on</w:t>
      </w:r>
      <w:r w:rsidRPr="00BA7F80" w:rsidR="005D7F3A">
        <w:t xml:space="preserve"> and from the Commercial Operations Date</w:t>
      </w:r>
      <w:r w:rsidR="00951649">
        <w:rPr>
          <w:lang w:eastAsia="en-AU"/>
        </w:rPr>
        <w:t xml:space="preserve">, </w:t>
      </w:r>
      <w:r>
        <w:rPr>
          <w:lang w:eastAsia="en-AU"/>
        </w:rPr>
        <w:t>provide SFV with:</w:t>
      </w:r>
    </w:p>
    <w:p w:rsidR="00663C63" w:rsidP="00E258BE" w14:paraId="44AF75CF" w14:textId="73960239">
      <w:pPr>
        <w:pStyle w:val="Heading3"/>
        <w:rPr>
          <w:lang w:eastAsia="en-AU"/>
        </w:rPr>
      </w:pPr>
      <w:r>
        <w:rPr>
          <w:lang w:eastAsia="en-AU"/>
        </w:rPr>
        <w:t xml:space="preserve">an updated WDR Schedule; </w:t>
      </w:r>
    </w:p>
    <w:p w:rsidR="00CF06B6" w:rsidP="00E258BE" w14:paraId="03108AE3" w14:textId="67C3D1C4">
      <w:pPr>
        <w:pStyle w:val="Heading3"/>
        <w:rPr>
          <w:lang w:eastAsia="en-AU"/>
        </w:rPr>
      </w:pPr>
      <w:r>
        <w:rPr>
          <w:lang w:eastAsia="en-AU"/>
        </w:rPr>
        <w:t xml:space="preserve">confirmation that the </w:t>
      </w:r>
      <w:r w:rsidR="009B3E57">
        <w:rPr>
          <w:lang w:eastAsia="en-AU"/>
        </w:rPr>
        <w:t xml:space="preserve">relevant </w:t>
      </w:r>
      <w:r>
        <w:rPr>
          <w:lang w:eastAsia="en-AU"/>
        </w:rPr>
        <w:t xml:space="preserve">WDRU </w:t>
      </w:r>
      <w:r w:rsidR="00EA327F">
        <w:rPr>
          <w:lang w:eastAsia="en-AU"/>
        </w:rPr>
        <w:t>satisfies the Location Criteria</w:t>
      </w:r>
      <w:r>
        <w:rPr>
          <w:lang w:eastAsia="en-AU"/>
        </w:rPr>
        <w:t>;</w:t>
      </w:r>
    </w:p>
    <w:p w:rsidR="00CF06B6" w:rsidP="00E258BE" w14:paraId="3C0F5E76" w14:textId="08E7D35F">
      <w:pPr>
        <w:pStyle w:val="Heading3"/>
        <w:rPr>
          <w:lang w:eastAsia="en-AU"/>
        </w:rPr>
      </w:pPr>
      <w:r>
        <w:rPr>
          <w:lang w:eastAsia="en-AU"/>
        </w:rPr>
        <w:t xml:space="preserve">confirmation that the Total </w:t>
      </w:r>
      <w:r w:rsidR="00C02081">
        <w:rPr>
          <w:lang w:eastAsia="en-AU"/>
        </w:rPr>
        <w:t xml:space="preserve">LRF-weighted </w:t>
      </w:r>
      <w:r>
        <w:rPr>
          <w:lang w:eastAsia="en-AU"/>
        </w:rPr>
        <w:t>MRC continues to be equal to or greater than the Guaranteed Capacity;</w:t>
      </w:r>
      <w:r w:rsidR="003E4B82">
        <w:rPr>
          <w:lang w:eastAsia="en-AU"/>
        </w:rPr>
        <w:t xml:space="preserve"> and</w:t>
      </w:r>
    </w:p>
    <w:p w:rsidR="00E53CD0" w:rsidP="00E258BE" w14:paraId="55E88E0B" w14:textId="3E585C24">
      <w:pPr>
        <w:pStyle w:val="Heading3"/>
        <w:rPr>
          <w:lang w:eastAsia="en-AU"/>
        </w:rPr>
      </w:pPr>
      <w:r>
        <w:rPr>
          <w:lang w:eastAsia="en-AU"/>
        </w:rPr>
        <w:t xml:space="preserve">a certified copy of the new or amended WDRU Contract for </w:t>
      </w:r>
      <w:r w:rsidR="00E803BD">
        <w:rPr>
          <w:lang w:eastAsia="en-AU"/>
        </w:rPr>
        <w:t xml:space="preserve">the relevant </w:t>
      </w:r>
      <w:r>
        <w:rPr>
          <w:lang w:eastAsia="en-AU"/>
        </w:rPr>
        <w:t>WDRU</w:t>
      </w:r>
      <w:r w:rsidR="004042FC">
        <w:rPr>
          <w:lang w:eastAsia="en-AU"/>
        </w:rPr>
        <w:t xml:space="preserve">, </w:t>
      </w:r>
    </w:p>
    <w:p w:rsidR="00C4771F" w:rsidP="00FB4F55" w14:paraId="35EBCECC" w14:textId="5ED39E41">
      <w:pPr>
        <w:pStyle w:val="Heading4"/>
        <w:numPr>
          <w:ilvl w:val="0"/>
          <w:numId w:val="0"/>
        </w:numPr>
        <w:ind w:left="737"/>
        <w:rPr>
          <w:lang w:eastAsia="en-AU"/>
        </w:rPr>
      </w:pPr>
      <w:r>
        <w:rPr>
          <w:lang w:eastAsia="en-AU"/>
        </w:rPr>
        <w:t xml:space="preserve">in each case detailing </w:t>
      </w:r>
      <w:r w:rsidR="00E803BD">
        <w:rPr>
          <w:lang w:eastAsia="en-AU"/>
        </w:rPr>
        <w:t xml:space="preserve">new, </w:t>
      </w:r>
      <w:r w:rsidR="00400262">
        <w:rPr>
          <w:lang w:eastAsia="en-AU"/>
        </w:rPr>
        <w:t>removed or modified</w:t>
      </w:r>
      <w:r>
        <w:rPr>
          <w:lang w:eastAsia="en-AU"/>
        </w:rPr>
        <w:t xml:space="preserve"> WDRU</w:t>
      </w:r>
      <w:r w:rsidR="00D944F3">
        <w:rPr>
          <w:lang w:eastAsia="en-AU"/>
        </w:rPr>
        <w:t xml:space="preserve"> (if any)</w:t>
      </w:r>
      <w:r>
        <w:rPr>
          <w:lang w:eastAsia="en-AU"/>
        </w:rPr>
        <w:t xml:space="preserve"> in that previous six months. </w:t>
      </w:r>
    </w:p>
    <w:p w:rsidR="00721B20" w:rsidP="00721B20" w14:paraId="170BF9D8" w14:textId="57A2D3AF">
      <w:pPr>
        <w:pStyle w:val="Heading2"/>
        <w:rPr>
          <w:lang w:eastAsia="en-AU"/>
        </w:rPr>
      </w:pPr>
      <w:bookmarkStart w:id="2620" w:name="_Ref208584187"/>
      <w:bookmarkStart w:id="2621" w:name="_Toc211333456"/>
      <w:r w:rsidRPr="00721B20">
        <w:rPr>
          <w:lang w:eastAsia="en-AU"/>
        </w:rPr>
        <w:t>Nomination of partial capacity of WDRUs</w:t>
      </w:r>
      <w:bookmarkEnd w:id="2620"/>
      <w:bookmarkEnd w:id="2621"/>
    </w:p>
    <w:p w:rsidR="00721B20" w:rsidRPr="00721B20" w:rsidP="00721B20" w14:paraId="38894A20" w14:textId="3142C15C">
      <w:pPr>
        <w:pStyle w:val="Heading3"/>
        <w:rPr>
          <w:lang w:eastAsia="en-AU"/>
        </w:rPr>
      </w:pPr>
      <w:r w:rsidRPr="004547BE">
        <w:rPr>
          <w:i/>
          <w:iCs/>
          <w:lang w:eastAsia="en-AU"/>
        </w:rPr>
        <w:tab/>
      </w:r>
      <w:bookmarkStart w:id="2622" w:name="_Hlk193101152"/>
      <w:r w:rsidRPr="00721B20">
        <w:rPr>
          <w:lang w:eastAsia="en-AU"/>
        </w:rPr>
        <w:t xml:space="preserve">Subject to paragraph </w:t>
      </w:r>
      <w:r w:rsidR="0062284D">
        <w:rPr>
          <w:lang w:eastAsia="en-AU"/>
        </w:rPr>
        <w:fldChar w:fldCharType="begin"/>
      </w:r>
      <w:r w:rsidR="0062284D">
        <w:rPr>
          <w:lang w:eastAsia="en-AU"/>
        </w:rPr>
        <w:instrText xml:space="preserve"> REF _Ref208585103 \n \h </w:instrText>
      </w:r>
      <w:r w:rsidR="0062284D">
        <w:rPr>
          <w:lang w:eastAsia="en-AU"/>
        </w:rPr>
        <w:fldChar w:fldCharType="separate"/>
      </w:r>
      <w:r w:rsidR="009142C0">
        <w:rPr>
          <w:lang w:eastAsia="en-AU"/>
        </w:rPr>
        <w:t>(b)</w:t>
      </w:r>
      <w:r w:rsidR="0062284D">
        <w:rPr>
          <w:lang w:eastAsia="en-AU"/>
        </w:rPr>
        <w:fldChar w:fldCharType="end"/>
      </w:r>
      <w:r w:rsidRPr="00721B20">
        <w:rPr>
          <w:lang w:eastAsia="en-AU"/>
        </w:rPr>
        <w:t xml:space="preserve">, if a WDRU </w:t>
      </w:r>
      <w:r w:rsidR="00602500">
        <w:rPr>
          <w:lang w:eastAsia="en-AU"/>
        </w:rPr>
        <w:t>is</w:t>
      </w:r>
      <w:r w:rsidRPr="00721B20">
        <w:rPr>
          <w:lang w:eastAsia="en-AU"/>
        </w:rPr>
        <w:t xml:space="preserve"> part of the Project, then the entire </w:t>
      </w:r>
      <w:r w:rsidR="009307A4">
        <w:rPr>
          <w:lang w:eastAsia="en-AU"/>
        </w:rPr>
        <w:t xml:space="preserve">MRC </w:t>
      </w:r>
      <w:r w:rsidRPr="00721B20">
        <w:rPr>
          <w:lang w:eastAsia="en-AU"/>
        </w:rPr>
        <w:t xml:space="preserve">of that WDRU </w:t>
      </w:r>
      <w:r w:rsidR="00602500">
        <w:rPr>
          <w:lang w:eastAsia="en-AU"/>
        </w:rPr>
        <w:t>is</w:t>
      </w:r>
      <w:r w:rsidRPr="00721B20">
        <w:rPr>
          <w:lang w:eastAsia="en-AU"/>
        </w:rPr>
        <w:t xml:space="preserve"> part of the Project.</w:t>
      </w:r>
      <w:bookmarkEnd w:id="2622"/>
    </w:p>
    <w:p w:rsidR="00721B20" w:rsidRPr="00721B20" w:rsidP="00721B20" w14:paraId="05ED7470" w14:textId="32B07B0F">
      <w:pPr>
        <w:pStyle w:val="Heading3"/>
        <w:rPr>
          <w:lang w:eastAsia="en-AU"/>
        </w:rPr>
      </w:pPr>
      <w:bookmarkStart w:id="2623" w:name="_Ref187934612"/>
      <w:r w:rsidRPr="00721B20">
        <w:rPr>
          <w:lang w:eastAsia="en-AU"/>
        </w:rPr>
        <w:tab/>
      </w:r>
      <w:bookmarkStart w:id="2624" w:name="_Ref208585103"/>
      <w:r w:rsidRPr="00721B20">
        <w:rPr>
          <w:lang w:eastAsia="en-AU"/>
        </w:rPr>
        <w:t xml:space="preserve">In respect of a WDRU </w:t>
      </w:r>
      <w:r w:rsidR="00602500">
        <w:rPr>
          <w:lang w:eastAsia="en-AU"/>
        </w:rPr>
        <w:t xml:space="preserve">that is </w:t>
      </w:r>
      <w:r w:rsidRPr="00721B20">
        <w:rPr>
          <w:lang w:eastAsia="en-AU"/>
        </w:rPr>
        <w:t xml:space="preserve">part of the Project, LTES Operator may request that SFV accept a nominated capacity amount that is less than the entire </w:t>
      </w:r>
      <w:r w:rsidR="009307A4">
        <w:rPr>
          <w:lang w:eastAsia="en-AU"/>
        </w:rPr>
        <w:t>MRC</w:t>
      </w:r>
      <w:r w:rsidRPr="00721B20">
        <w:rPr>
          <w:lang w:eastAsia="en-AU"/>
        </w:rPr>
        <w:t xml:space="preserve"> </w:t>
      </w:r>
      <w:r w:rsidR="009307A4">
        <w:rPr>
          <w:lang w:eastAsia="en-AU"/>
        </w:rPr>
        <w:t xml:space="preserve">of </w:t>
      </w:r>
      <w:r w:rsidRPr="00721B20">
        <w:rPr>
          <w:lang w:eastAsia="en-AU"/>
        </w:rPr>
        <w:t xml:space="preserve">that WDRU </w:t>
      </w:r>
      <w:bookmarkEnd w:id="2623"/>
      <w:r w:rsidRPr="00721B20">
        <w:rPr>
          <w:lang w:eastAsia="en-AU"/>
        </w:rPr>
        <w:t>by providing SFV with:</w:t>
      </w:r>
      <w:bookmarkEnd w:id="2624"/>
    </w:p>
    <w:p w:rsidR="00721B20" w:rsidRPr="00721B20" w:rsidP="00721B20" w14:paraId="019892C1" w14:textId="5F59BD29">
      <w:pPr>
        <w:pStyle w:val="Heading4"/>
      </w:pPr>
      <w:bookmarkStart w:id="2625" w:name="_Hlk193101195"/>
      <w:r w:rsidRPr="00721B20">
        <w:t>an updated WDR Schedule that includes the nominated percentage of that WDRU that will be allocated to the Project (“</w:t>
      </w:r>
      <w:r w:rsidRPr="00721B20">
        <w:rPr>
          <w:b/>
          <w:bCs/>
        </w:rPr>
        <w:t xml:space="preserve">Nominated </w:t>
      </w:r>
      <w:bookmarkStart w:id="2626" w:name="_Hlk192854498"/>
      <w:r w:rsidRPr="00721B20">
        <w:rPr>
          <w:b/>
          <w:bCs/>
        </w:rPr>
        <w:t>Percentage</w:t>
      </w:r>
      <w:bookmarkEnd w:id="2626"/>
      <w:r w:rsidRPr="00721B20">
        <w:t>”); and</w:t>
      </w:r>
      <w:bookmarkEnd w:id="2625"/>
      <w:r w:rsidRPr="00721B20">
        <w:t xml:space="preserve"> </w:t>
      </w:r>
    </w:p>
    <w:p w:rsidR="00721B20" w:rsidRPr="00721B20" w:rsidP="00721B20" w14:paraId="5542B414" w14:textId="03BA33A2">
      <w:pPr>
        <w:pStyle w:val="Heading4"/>
      </w:pPr>
      <w:r w:rsidRPr="00721B20">
        <w:tab/>
      </w:r>
      <w:bookmarkStart w:id="2627" w:name="_Hlk193101216"/>
      <w:r w:rsidRPr="00721B20">
        <w:t xml:space="preserve">the reason(s) why LTES Operator seeks to include a quantity less than the entire </w:t>
      </w:r>
      <w:r w:rsidR="009307A4">
        <w:t>MRC of</w:t>
      </w:r>
      <w:r w:rsidRPr="00721B20">
        <w:t xml:space="preserve"> that WDRU as part of the Project</w:t>
      </w:r>
      <w:bookmarkEnd w:id="2627"/>
      <w:r w:rsidRPr="00721B20">
        <w:t xml:space="preserve">. </w:t>
      </w:r>
    </w:p>
    <w:p w:rsidR="00721B20" w:rsidRPr="00721B20" w:rsidP="00721B20" w14:paraId="7B03456B" w14:textId="5B03C149">
      <w:pPr>
        <w:pStyle w:val="Heading3"/>
        <w:rPr>
          <w:lang w:eastAsia="en-AU"/>
        </w:rPr>
      </w:pPr>
      <w:r w:rsidRPr="004547BE">
        <w:rPr>
          <w:i/>
          <w:iCs/>
          <w:lang w:eastAsia="en-AU"/>
        </w:rPr>
        <w:tab/>
      </w:r>
      <w:bookmarkStart w:id="2628" w:name="_Hlk193101223"/>
      <w:r w:rsidRPr="00721B20">
        <w:rPr>
          <w:lang w:eastAsia="en-AU"/>
        </w:rPr>
        <w:t xml:space="preserve">SFV will use reasonable endeavours to respond to any request under paragraph </w:t>
      </w:r>
      <w:r w:rsidR="0062284D">
        <w:rPr>
          <w:lang w:eastAsia="en-AU"/>
        </w:rPr>
        <w:fldChar w:fldCharType="begin"/>
      </w:r>
      <w:r w:rsidR="0062284D">
        <w:rPr>
          <w:lang w:eastAsia="en-AU"/>
        </w:rPr>
        <w:instrText xml:space="preserve"> REF _Ref208585103 \n \h </w:instrText>
      </w:r>
      <w:r w:rsidR="0062284D">
        <w:rPr>
          <w:lang w:eastAsia="en-AU"/>
        </w:rPr>
        <w:fldChar w:fldCharType="separate"/>
      </w:r>
      <w:r w:rsidR="009142C0">
        <w:rPr>
          <w:lang w:eastAsia="en-AU"/>
        </w:rPr>
        <w:t>(b)</w:t>
      </w:r>
      <w:r w:rsidR="0062284D">
        <w:rPr>
          <w:lang w:eastAsia="en-AU"/>
        </w:rPr>
        <w:fldChar w:fldCharType="end"/>
      </w:r>
      <w:r w:rsidRPr="00721B20">
        <w:rPr>
          <w:lang w:eastAsia="en-AU"/>
        </w:rPr>
        <w:t xml:space="preserve"> within 20 Business Days.  If SFV fails to give a response in that time, then it is deemed to have provided its consent</w:t>
      </w:r>
      <w:bookmarkEnd w:id="2628"/>
      <w:r w:rsidRPr="00721B20">
        <w:rPr>
          <w:lang w:eastAsia="en-AU"/>
        </w:rPr>
        <w:t>.</w:t>
      </w:r>
    </w:p>
    <w:p w:rsidR="00721B20" w:rsidRPr="00721B20" w:rsidP="00721B20" w14:paraId="478B2397" w14:textId="36135B9F">
      <w:pPr>
        <w:pStyle w:val="Heading3"/>
        <w:rPr>
          <w:lang w:eastAsia="en-AU"/>
        </w:rPr>
      </w:pPr>
      <w:r w:rsidRPr="00721B20">
        <w:rPr>
          <w:lang w:eastAsia="en-AU"/>
        </w:rPr>
        <w:tab/>
      </w:r>
      <w:bookmarkStart w:id="2629" w:name="_Hlk193101231"/>
      <w:r w:rsidRPr="00721B20">
        <w:rPr>
          <w:lang w:eastAsia="en-AU"/>
        </w:rPr>
        <w:t xml:space="preserve">SFV will act reasonably in determining whether to agree to a request under paragraph </w:t>
      </w:r>
      <w:r w:rsidR="0062284D">
        <w:rPr>
          <w:lang w:eastAsia="en-AU"/>
        </w:rPr>
        <w:fldChar w:fldCharType="begin"/>
      </w:r>
      <w:r w:rsidR="0062284D">
        <w:rPr>
          <w:lang w:eastAsia="en-AU"/>
        </w:rPr>
        <w:instrText xml:space="preserve"> REF _Ref208585103 \n \h </w:instrText>
      </w:r>
      <w:r w:rsidR="0062284D">
        <w:rPr>
          <w:lang w:eastAsia="en-AU"/>
        </w:rPr>
        <w:fldChar w:fldCharType="separate"/>
      </w:r>
      <w:r w:rsidR="009142C0">
        <w:rPr>
          <w:lang w:eastAsia="en-AU"/>
        </w:rPr>
        <w:t>(b)</w:t>
      </w:r>
      <w:r w:rsidR="0062284D">
        <w:rPr>
          <w:lang w:eastAsia="en-AU"/>
        </w:rPr>
        <w:fldChar w:fldCharType="end"/>
      </w:r>
      <w:r w:rsidRPr="00721B20">
        <w:rPr>
          <w:lang w:eastAsia="en-AU"/>
        </w:rPr>
        <w:t>.</w:t>
      </w:r>
      <w:bookmarkEnd w:id="2629"/>
    </w:p>
    <w:p w:rsidR="00721B20" w:rsidRPr="00721B20" w:rsidP="00721B20" w14:paraId="3FE12C4D" w14:textId="096D00D3">
      <w:pPr>
        <w:pStyle w:val="Heading3"/>
        <w:rPr>
          <w:lang w:eastAsia="en-AU"/>
        </w:rPr>
      </w:pPr>
      <w:r w:rsidRPr="00721B20">
        <w:rPr>
          <w:lang w:eastAsia="en-AU"/>
        </w:rPr>
        <w:tab/>
      </w:r>
      <w:bookmarkStart w:id="2630" w:name="_Hlk193101239"/>
      <w:r w:rsidRPr="00721B20">
        <w:rPr>
          <w:lang w:eastAsia="en-AU"/>
        </w:rPr>
        <w:t xml:space="preserve">If SFV agrees, or is deemed to agree, to a request under paragraph </w:t>
      </w:r>
      <w:r w:rsidR="0062284D">
        <w:rPr>
          <w:lang w:eastAsia="en-AU"/>
        </w:rPr>
        <w:fldChar w:fldCharType="begin"/>
      </w:r>
      <w:r w:rsidR="0062284D">
        <w:rPr>
          <w:lang w:eastAsia="en-AU"/>
        </w:rPr>
        <w:instrText xml:space="preserve"> REF _Ref208585103 \n \h </w:instrText>
      </w:r>
      <w:r w:rsidR="0062284D">
        <w:rPr>
          <w:lang w:eastAsia="en-AU"/>
        </w:rPr>
        <w:fldChar w:fldCharType="separate"/>
      </w:r>
      <w:r w:rsidR="009142C0">
        <w:rPr>
          <w:lang w:eastAsia="en-AU"/>
        </w:rPr>
        <w:t>(b)</w:t>
      </w:r>
      <w:r w:rsidR="0062284D">
        <w:rPr>
          <w:lang w:eastAsia="en-AU"/>
        </w:rPr>
        <w:fldChar w:fldCharType="end"/>
      </w:r>
      <w:r w:rsidRPr="00721B20">
        <w:rPr>
          <w:lang w:eastAsia="en-AU"/>
        </w:rPr>
        <w:t>, then</w:t>
      </w:r>
      <w:bookmarkEnd w:id="2630"/>
      <w:r w:rsidRPr="00721B20">
        <w:rPr>
          <w:lang w:eastAsia="en-AU"/>
        </w:rPr>
        <w:t>:</w:t>
      </w:r>
    </w:p>
    <w:p w:rsidR="00721B20" w:rsidRPr="00721B20" w:rsidP="00721B20" w14:paraId="3C6D54A6" w14:textId="4AAAE6ED">
      <w:pPr>
        <w:pStyle w:val="Heading4"/>
      </w:pPr>
      <w:r w:rsidRPr="004547BE">
        <w:rPr>
          <w:i/>
          <w:iCs/>
          <w:lang w:eastAsia="en-AU"/>
        </w:rPr>
        <w:tab/>
      </w:r>
      <w:bookmarkStart w:id="2631" w:name="_Hlk193101249"/>
      <w:r w:rsidRPr="00721B20">
        <w:t xml:space="preserve">only the Nominated Percentage of the relevant WDRU will be taken to </w:t>
      </w:r>
      <w:r w:rsidR="00602500">
        <w:t>form</w:t>
      </w:r>
      <w:r w:rsidRPr="00721B20">
        <w:t xml:space="preserve"> part of the Project</w:t>
      </w:r>
      <w:bookmarkEnd w:id="2631"/>
      <w:r w:rsidRPr="00721B20">
        <w:t>;</w:t>
      </w:r>
    </w:p>
    <w:p w:rsidR="00721B20" w:rsidRPr="00721B20" w:rsidP="00721B20" w14:paraId="49553381" w14:textId="205FA0ED">
      <w:pPr>
        <w:pStyle w:val="Heading4"/>
      </w:pPr>
      <w:r w:rsidRPr="00721B20">
        <w:tab/>
      </w:r>
      <w:bookmarkStart w:id="2632" w:name="_Hlk193101255"/>
      <w:r w:rsidRPr="00721B20">
        <w:t>in the definition of “Total</w:t>
      </w:r>
      <w:r w:rsidR="003C62CA">
        <w:t xml:space="preserve"> </w:t>
      </w:r>
      <w:r w:rsidR="00C02081">
        <w:t xml:space="preserve">LRF-weighted </w:t>
      </w:r>
      <w:r w:rsidRPr="00721B20">
        <w:t xml:space="preserve">MRC”, references to the </w:t>
      </w:r>
      <w:r w:rsidR="00C02081">
        <w:t xml:space="preserve">LRF-weighted </w:t>
      </w:r>
      <w:r w:rsidR="003C62CA">
        <w:t xml:space="preserve">MRC </w:t>
      </w:r>
      <w:r w:rsidRPr="00721B20">
        <w:t xml:space="preserve">in respect of the relevant WDRU is to the </w:t>
      </w:r>
      <w:r w:rsidR="00C02081">
        <w:t xml:space="preserve">LRF-weighted </w:t>
      </w:r>
      <w:r w:rsidR="003C62CA">
        <w:t xml:space="preserve">MRC </w:t>
      </w:r>
      <w:r w:rsidRPr="00721B20">
        <w:t>of that WDRU as adjusted by the Nominated Percentage</w:t>
      </w:r>
      <w:bookmarkEnd w:id="2632"/>
      <w:r w:rsidRPr="00721B20">
        <w:t>;</w:t>
      </w:r>
    </w:p>
    <w:p w:rsidR="00721B20" w:rsidRPr="00721B20" w:rsidP="00721B20" w14:paraId="64A5B57A" w14:textId="2D9848BD">
      <w:pPr>
        <w:pStyle w:val="Heading4"/>
      </w:pPr>
      <w:bookmarkStart w:id="2633" w:name="_Ref188267084"/>
      <w:r w:rsidRPr="00721B20">
        <w:tab/>
      </w:r>
      <w:bookmarkStart w:id="2634" w:name="_Hlk193101261"/>
      <w:bookmarkStart w:id="2635" w:name="_Ref208585187"/>
      <w:r w:rsidRPr="00721B20">
        <w:t>for the purposes of calculating Operational Revenue and Permitted Costs, any revenue, or relevant costs and expenses, in respect of the relevant WDRU is to be apportioned to the Project by applying the Nominated Percentage to all revenue, or relevant costs and expenses, in respect of that WDRU unless otherwise agreed with SFV separately in writing</w:t>
      </w:r>
      <w:bookmarkEnd w:id="2634"/>
      <w:r w:rsidRPr="00721B20">
        <w:t>; and</w:t>
      </w:r>
      <w:bookmarkEnd w:id="2633"/>
      <w:bookmarkEnd w:id="2635"/>
      <w:r w:rsidRPr="00721B20">
        <w:t xml:space="preserve"> </w:t>
      </w:r>
    </w:p>
    <w:p w:rsidR="00721B20" w:rsidRPr="00721B20" w:rsidP="00721B20" w14:paraId="442FEC73" w14:textId="2DAC72E4">
      <w:pPr>
        <w:pStyle w:val="Heading4"/>
      </w:pPr>
      <w:bookmarkStart w:id="2636" w:name="_Hlk193101271"/>
      <w:r w:rsidRPr="00721B20">
        <w:t xml:space="preserve">on and from the date of SFV’s consent, any reports that LTES Operator must provide to SFV under clause </w:t>
      </w:r>
      <w:r w:rsidR="0062284D">
        <w:fldChar w:fldCharType="begin"/>
      </w:r>
      <w:r w:rsidR="0062284D">
        <w:instrText xml:space="preserve"> REF _Ref106637073 \n \h </w:instrText>
      </w:r>
      <w:r w:rsidR="0062284D">
        <w:fldChar w:fldCharType="separate"/>
      </w:r>
      <w:r w:rsidR="009142C0">
        <w:t>11.3</w:t>
      </w:r>
      <w:r w:rsidR="0062284D">
        <w:fldChar w:fldCharType="end"/>
      </w:r>
      <w:r w:rsidRPr="00721B20">
        <w:t xml:space="preserve"> (“</w:t>
      </w:r>
      <w:r w:rsidR="0062284D">
        <w:fldChar w:fldCharType="begin"/>
      </w:r>
      <w:r w:rsidR="0062284D">
        <w:instrText xml:space="preserve"> REF _Ref106637073 \h </w:instrText>
      </w:r>
      <w:r w:rsidR="0062284D">
        <w:fldChar w:fldCharType="separate"/>
      </w:r>
      <w:r w:rsidR="009142C0">
        <w:t>Revenue reports</w:t>
      </w:r>
      <w:r w:rsidR="0062284D">
        <w:fldChar w:fldCharType="end"/>
      </w:r>
      <w:r w:rsidRPr="00721B20">
        <w:t>”) must include</w:t>
      </w:r>
      <w:bookmarkEnd w:id="2636"/>
      <w:r w:rsidRPr="00721B20">
        <w:t>:</w:t>
      </w:r>
    </w:p>
    <w:p w:rsidR="00721B20" w:rsidRPr="00721B20" w:rsidP="00721B20" w14:paraId="7D8EDD87" w14:textId="2800E29C">
      <w:pPr>
        <w:pStyle w:val="Heading5"/>
      </w:pPr>
      <w:bookmarkStart w:id="2637" w:name="_Hlk193101280"/>
      <w:r w:rsidRPr="00721B20">
        <w:t>all revenue, and relevant costs and expenses, in respect of the relevant WDRU for the relevant period; and</w:t>
      </w:r>
      <w:bookmarkEnd w:id="2637"/>
      <w:r w:rsidRPr="00721B20">
        <w:t xml:space="preserve"> </w:t>
      </w:r>
    </w:p>
    <w:p w:rsidR="00721B20" w:rsidRPr="00721B20" w:rsidP="00721B20" w14:paraId="108895D0" w14:textId="2B6BE0F5">
      <w:pPr>
        <w:pStyle w:val="Heading5"/>
      </w:pPr>
      <w:bookmarkStart w:id="2638" w:name="_Hlk193101290"/>
      <w:r w:rsidRPr="00721B20">
        <w:t xml:space="preserve">details of the revenue, and relevant costs and expenses, in respect of the relevant WDRU that LTES Operator has apportioned to the Project in accordance with subparagraph </w:t>
      </w:r>
      <w:r w:rsidR="0062284D">
        <w:fldChar w:fldCharType="begin"/>
      </w:r>
      <w:r w:rsidR="0062284D">
        <w:instrText xml:space="preserve"> REF _Ref208585187 \n \h </w:instrText>
      </w:r>
      <w:r w:rsidR="0062284D">
        <w:fldChar w:fldCharType="separate"/>
      </w:r>
      <w:r w:rsidR="009142C0">
        <w:t>(iii)</w:t>
      </w:r>
      <w:r w:rsidR="0062284D">
        <w:fldChar w:fldCharType="end"/>
      </w:r>
      <w:bookmarkEnd w:id="2638"/>
      <w:r w:rsidRPr="00721B20">
        <w:t>.</w:t>
      </w:r>
    </w:p>
    <w:p w:rsidR="006F7F57" w:rsidRPr="001479C4" w:rsidP="006F7F57" w14:paraId="3698955A" w14:textId="04904410">
      <w:pPr>
        <w:pStyle w:val="Heading1"/>
        <w:numPr>
          <w:ilvl w:val="0"/>
          <w:numId w:val="25"/>
        </w:numPr>
        <w:ind w:left="0" w:firstLine="0"/>
      </w:pPr>
      <w:bookmarkStart w:id="2639" w:name="_Toc127793679"/>
      <w:bookmarkStart w:id="2640" w:name="_Toc127807451"/>
      <w:bookmarkStart w:id="2641" w:name="_Toc128146197"/>
      <w:bookmarkStart w:id="2642" w:name="_Toc124505606"/>
      <w:bookmarkStart w:id="2643" w:name="_Toc211333457"/>
      <w:bookmarkEnd w:id="2639"/>
      <w:bookmarkEnd w:id="2640"/>
      <w:bookmarkEnd w:id="2641"/>
      <w:r>
        <w:rPr>
          <w:b w:val="0"/>
          <w:bCs/>
        </w:rPr>
        <w:t>[</w:t>
      </w:r>
      <w:r w:rsidRPr="001479C4" w:rsidR="00F32F3C">
        <w:t>Social Licence Commitments</w:t>
      </w:r>
      <w:bookmarkEnd w:id="2642"/>
      <w:bookmarkEnd w:id="2643"/>
    </w:p>
    <w:p w:rsidR="00011163" w:rsidRPr="00011163" w:rsidP="00011163" w14:paraId="53ED723E" w14:textId="0D56C2A2">
      <w:pPr>
        <w:pStyle w:val="Indent2"/>
      </w:pPr>
      <w:r>
        <w:t>[</w:t>
      </w:r>
      <w:r w:rsidRPr="00011163">
        <w:rPr>
          <w:b/>
          <w:bCs/>
          <w:i/>
          <w:iCs/>
          <w:highlight w:val="lightGray"/>
        </w:rPr>
        <w:t xml:space="preserve">Note: </w:t>
      </w:r>
      <w:r w:rsidRPr="00011163">
        <w:rPr>
          <w:b/>
          <w:bCs/>
          <w:i/>
          <w:iCs/>
          <w:szCs w:val="18"/>
          <w:highlight w:val="lightGray"/>
        </w:rPr>
        <w:t>this</w:t>
      </w:r>
      <w:r w:rsidRPr="00011163">
        <w:rPr>
          <w:b/>
          <w:bCs/>
          <w:i/>
          <w:iCs/>
          <w:highlight w:val="lightGray"/>
        </w:rPr>
        <w:t xml:space="preserve"> clause 10 to be included if the Proponent has included SLCs in its bid.  Otherwise, to be replaced with “Not Used”</w:t>
      </w:r>
      <w:r>
        <w:t>]</w:t>
      </w:r>
    </w:p>
    <w:p w:rsidR="006F7F57" w:rsidP="007C5A07" w14:paraId="146FC409" w14:textId="124F7680">
      <w:pPr>
        <w:pStyle w:val="Heading3"/>
        <w:numPr>
          <w:ilvl w:val="2"/>
          <w:numId w:val="26"/>
        </w:numPr>
      </w:pPr>
      <w:r>
        <w:t xml:space="preserve">During the Term, </w:t>
      </w:r>
      <w:r w:rsidRPr="00873112">
        <w:t xml:space="preserve">LTES Operator must </w:t>
      </w:r>
      <w:r>
        <w:t xml:space="preserve">comply with the obligations in </w:t>
      </w:r>
      <w:r>
        <w:fldChar w:fldCharType="begin"/>
      </w:r>
      <w:r>
        <w:instrText xml:space="preserve"> REF _Ref127795408 \w \h </w:instrText>
      </w:r>
      <w:r>
        <w:fldChar w:fldCharType="separate"/>
      </w:r>
      <w:r w:rsidR="009142C0">
        <w:t>Schedule 5</w:t>
      </w:r>
      <w:r>
        <w:fldChar w:fldCharType="end"/>
      </w:r>
      <w:r>
        <w:t>, (“</w:t>
      </w:r>
      <w:r w:rsidR="004919E5">
        <w:fldChar w:fldCharType="begin"/>
      </w:r>
      <w:r w:rsidR="004919E5">
        <w:instrText xml:space="preserve"> REF _Ref127795408 \h </w:instrText>
      </w:r>
      <w:r w:rsidR="004919E5">
        <w:fldChar w:fldCharType="separate"/>
      </w:r>
      <w:r w:rsidR="009142C0">
        <w:t>Social Licence Commitments</w:t>
      </w:r>
      <w:r w:rsidR="004919E5">
        <w:fldChar w:fldCharType="end"/>
      </w:r>
      <w:r>
        <w:t>”)</w:t>
      </w:r>
      <w:r w:rsidR="00D70CE0">
        <w:t xml:space="preserve"> until the end of the Term. </w:t>
      </w:r>
    </w:p>
    <w:p w:rsidR="007C5A07" w:rsidP="007C5A07" w14:paraId="50FDDC19" w14:textId="1562F45A">
      <w:pPr>
        <w:pStyle w:val="Heading3"/>
        <w:numPr>
          <w:ilvl w:val="2"/>
          <w:numId w:val="26"/>
        </w:numPr>
      </w:pPr>
      <w:r>
        <w:t>LTES Operator must publish its Social Licence Commitments on its website within 20 Business Days after the Signing Date.</w:t>
      </w:r>
      <w:r w:rsidR="00011163">
        <w:rPr>
          <w:rStyle w:val="CommentReference"/>
        </w:rPr>
        <w:t xml:space="preserve"> </w:t>
      </w:r>
    </w:p>
    <w:p w:rsidR="007C5A07" w:rsidP="007C5A07" w14:paraId="5A8F33D3" w14:textId="78462DCF">
      <w:pPr>
        <w:pStyle w:val="Heading3"/>
        <w:numPr>
          <w:ilvl w:val="2"/>
          <w:numId w:val="26"/>
        </w:numPr>
      </w:pPr>
      <w:r>
        <w:t>LTES Operator agrees that Consumer Trustee may, from time to time, publish a report on its website with details of:</w:t>
      </w:r>
    </w:p>
    <w:p w:rsidR="007C5A07" w:rsidP="007C5A07" w14:paraId="6E0DF1BA" w14:textId="735E3326">
      <w:pPr>
        <w:pStyle w:val="Heading4"/>
        <w:numPr>
          <w:ilvl w:val="3"/>
          <w:numId w:val="26"/>
        </w:numPr>
      </w:pPr>
      <w:r>
        <w:t>the Social Licence Commitments achieved by LTES Operator; and</w:t>
      </w:r>
    </w:p>
    <w:p w:rsidR="007C5A07" w:rsidRPr="006F7F57" w:rsidP="007C5A07" w14:paraId="6EEE0D0B" w14:textId="75856F5B">
      <w:pPr>
        <w:pStyle w:val="Heading4"/>
        <w:numPr>
          <w:ilvl w:val="3"/>
          <w:numId w:val="26"/>
        </w:numPr>
      </w:pPr>
      <w:r>
        <w:t>LTES Operator’s progress against its Social Licence Commitments.</w:t>
      </w:r>
      <w:r w:rsidR="00011163">
        <w:t>]</w:t>
      </w:r>
      <w:r>
        <w:t xml:space="preserve"> </w:t>
      </w:r>
    </w:p>
    <w:p w:rsidR="00474B1D" w:rsidP="00D3142F" w14:paraId="1632F4F8" w14:textId="1E030E21">
      <w:pPr>
        <w:pStyle w:val="Heading1"/>
        <w:numPr>
          <w:ilvl w:val="0"/>
          <w:numId w:val="26"/>
        </w:numPr>
        <w:ind w:left="0" w:firstLine="0"/>
      </w:pPr>
      <w:bookmarkStart w:id="2644" w:name="_Toc127793680"/>
      <w:bookmarkStart w:id="2645" w:name="_Toc127807453"/>
      <w:bookmarkStart w:id="2646" w:name="_Toc128146199"/>
      <w:bookmarkStart w:id="2647" w:name="_Toc127793681"/>
      <w:bookmarkStart w:id="2648" w:name="_Toc127807454"/>
      <w:bookmarkStart w:id="2649" w:name="_Toc128146200"/>
      <w:bookmarkStart w:id="2650" w:name="_Toc127793682"/>
      <w:bookmarkStart w:id="2651" w:name="_Toc127807455"/>
      <w:bookmarkStart w:id="2652" w:name="_Toc128146201"/>
      <w:bookmarkStart w:id="2653" w:name="_Toc127793683"/>
      <w:bookmarkStart w:id="2654" w:name="_Toc127807456"/>
      <w:bookmarkStart w:id="2655" w:name="_Toc128146202"/>
      <w:bookmarkStart w:id="2656" w:name="_Toc127793684"/>
      <w:bookmarkStart w:id="2657" w:name="_Toc127807457"/>
      <w:bookmarkStart w:id="2658" w:name="_Toc128146203"/>
      <w:bookmarkStart w:id="2659" w:name="_Toc127793685"/>
      <w:bookmarkStart w:id="2660" w:name="_Toc127807458"/>
      <w:bookmarkStart w:id="2661" w:name="_Toc128146204"/>
      <w:bookmarkStart w:id="2662" w:name="_Toc94885413"/>
      <w:bookmarkStart w:id="2663" w:name="_Toc94885848"/>
      <w:bookmarkStart w:id="2664" w:name="_Toc94886289"/>
      <w:bookmarkStart w:id="2665" w:name="_Toc99723415"/>
      <w:bookmarkStart w:id="2666" w:name="_Toc94885414"/>
      <w:bookmarkStart w:id="2667" w:name="_Toc94885849"/>
      <w:bookmarkStart w:id="2668" w:name="_Toc94886290"/>
      <w:bookmarkStart w:id="2669" w:name="_Toc99723416"/>
      <w:bookmarkStart w:id="2670" w:name="_Toc94885415"/>
      <w:bookmarkStart w:id="2671" w:name="_Toc94885850"/>
      <w:bookmarkStart w:id="2672" w:name="_Toc94886291"/>
      <w:bookmarkStart w:id="2673" w:name="_Toc99723417"/>
      <w:bookmarkStart w:id="2674" w:name="_Toc94885416"/>
      <w:bookmarkStart w:id="2675" w:name="_Toc94885851"/>
      <w:bookmarkStart w:id="2676" w:name="_Toc94886292"/>
      <w:bookmarkStart w:id="2677" w:name="_Toc99723418"/>
      <w:bookmarkStart w:id="2678" w:name="_Toc94885417"/>
      <w:bookmarkStart w:id="2679" w:name="_Toc94885852"/>
      <w:bookmarkStart w:id="2680" w:name="_Toc94886293"/>
      <w:bookmarkStart w:id="2681" w:name="_Toc99723419"/>
      <w:bookmarkStart w:id="2682" w:name="_Toc94885418"/>
      <w:bookmarkStart w:id="2683" w:name="_Toc94885853"/>
      <w:bookmarkStart w:id="2684" w:name="_Toc94886294"/>
      <w:bookmarkStart w:id="2685" w:name="_Toc99723420"/>
      <w:bookmarkStart w:id="2686" w:name="_Toc94885419"/>
      <w:bookmarkStart w:id="2687" w:name="_Toc94885854"/>
      <w:bookmarkStart w:id="2688" w:name="_Toc94886295"/>
      <w:bookmarkStart w:id="2689" w:name="_Toc99723421"/>
      <w:bookmarkStart w:id="2690" w:name="_Toc94885420"/>
      <w:bookmarkStart w:id="2691" w:name="_Toc94885855"/>
      <w:bookmarkStart w:id="2692" w:name="_Toc94886296"/>
      <w:bookmarkStart w:id="2693" w:name="_Toc99723422"/>
      <w:bookmarkStart w:id="2694" w:name="_Toc124971136"/>
      <w:bookmarkStart w:id="2695" w:name="_Toc127793686"/>
      <w:bookmarkStart w:id="2696" w:name="_Toc127807459"/>
      <w:bookmarkStart w:id="2697" w:name="_Toc128146205"/>
      <w:bookmarkStart w:id="2698" w:name="_Toc124971137"/>
      <w:bookmarkStart w:id="2699" w:name="_Toc127793687"/>
      <w:bookmarkStart w:id="2700" w:name="_Toc127807460"/>
      <w:bookmarkStart w:id="2701" w:name="_Toc128146206"/>
      <w:bookmarkStart w:id="2702" w:name="_Ref106619602"/>
      <w:bookmarkStart w:id="2703" w:name="_Ref106619632"/>
      <w:bookmarkStart w:id="2704" w:name="_Ref106626168"/>
      <w:bookmarkStart w:id="2705" w:name="_Toc211333458"/>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r w:rsidRPr="00F54FE0">
        <w:t>Reporting</w:t>
      </w:r>
      <w:bookmarkEnd w:id="2702"/>
      <w:bookmarkEnd w:id="2703"/>
      <w:bookmarkEnd w:id="2704"/>
      <w:bookmarkEnd w:id="2705"/>
    </w:p>
    <w:p w:rsidR="007578F6" w:rsidP="00CB5390" w14:paraId="3BEC9294" w14:textId="1CBA300A">
      <w:pPr>
        <w:pStyle w:val="Heading2"/>
      </w:pPr>
      <w:bookmarkStart w:id="2706" w:name="_Ref207207026"/>
      <w:bookmarkStart w:id="2707" w:name="_Toc211333459"/>
      <w:r>
        <w:t xml:space="preserve">Operating </w:t>
      </w:r>
      <w:r w:rsidR="002670CE">
        <w:t>Strategy</w:t>
      </w:r>
      <w:bookmarkEnd w:id="2706"/>
      <w:bookmarkEnd w:id="2707"/>
    </w:p>
    <w:p w:rsidR="007578F6" w:rsidP="00CB5390" w14:paraId="7DC0125A" w14:textId="3583A387">
      <w:pPr>
        <w:pStyle w:val="Heading3"/>
      </w:pPr>
      <w:bookmarkStart w:id="2708" w:name="_Ref207207032"/>
      <w:r>
        <w:t xml:space="preserve">At least 60 Business Days before the start of </w:t>
      </w:r>
      <w:r w:rsidR="00D00298">
        <w:t>the Annuity Period</w:t>
      </w:r>
      <w:r>
        <w:t>, LTES Operator must provide its operating strategy to SFV (“</w:t>
      </w:r>
      <w:r w:rsidRPr="002547DA">
        <w:rPr>
          <w:b/>
          <w:bCs/>
        </w:rPr>
        <w:t>Operating Strategy</w:t>
      </w:r>
      <w:r w:rsidRPr="002670CE">
        <w:t>”)</w:t>
      </w:r>
      <w:r>
        <w:t>.</w:t>
      </w:r>
      <w:r w:rsidR="00431282">
        <w:t xml:space="preserve"> </w:t>
      </w:r>
      <w:bookmarkEnd w:id="2708"/>
    </w:p>
    <w:p w:rsidR="002670CE" w:rsidP="00CB5390" w14:paraId="4C8CF7B0" w14:textId="2634191E">
      <w:pPr>
        <w:pStyle w:val="Heading3"/>
      </w:pPr>
      <w:r>
        <w:t xml:space="preserve">The Operating Strategy must demonstrate </w:t>
      </w:r>
      <w:r w:rsidR="007176C7">
        <w:t xml:space="preserve">(including by providing reasonable supporting details and evidence) </w:t>
      </w:r>
      <w:r>
        <w:t xml:space="preserve">how the </w:t>
      </w:r>
      <w:bookmarkStart w:id="2709" w:name="_9kMK8M6ZWu59979IhY4xoiy"/>
      <w:r>
        <w:t>Project</w:t>
      </w:r>
      <w:bookmarkEnd w:id="2709"/>
      <w:r>
        <w:t xml:space="preserve"> </w:t>
      </w:r>
      <w:r w:rsidR="007176C7">
        <w:t xml:space="preserve">is intended to </w:t>
      </w:r>
      <w:r>
        <w:t xml:space="preserve">be operated and contracted by LTES Operator in the next </w:t>
      </w:r>
      <w:r w:rsidR="00D00298">
        <w:t>Annuity Period</w:t>
      </w:r>
      <w:r w:rsidR="00F65890">
        <w:t xml:space="preserve"> </w:t>
      </w:r>
      <w:r>
        <w:t xml:space="preserve">to </w:t>
      </w:r>
      <w:r w:rsidR="007176C7">
        <w:t xml:space="preserve">satisfy </w:t>
      </w:r>
      <w:r>
        <w:t>the Operating Requirements</w:t>
      </w:r>
      <w:r w:rsidR="007176C7">
        <w:t xml:space="preserve">, including LTES Operator’s commercial strategies in respect of the </w:t>
      </w:r>
      <w:bookmarkStart w:id="2710" w:name="_9kMH4L6ZWu59B9CGcY4xoiy"/>
      <w:r w:rsidR="007176C7">
        <w:t>Project</w:t>
      </w:r>
      <w:bookmarkEnd w:id="2710"/>
      <w:r w:rsidR="007176C7">
        <w:t xml:space="preserve"> in relevant markets</w:t>
      </w:r>
      <w:r w:rsidR="00967293">
        <w:t xml:space="preserve"> and any Offtake Contracts</w:t>
      </w:r>
      <w:r>
        <w:t xml:space="preserve">. </w:t>
      </w:r>
    </w:p>
    <w:p w:rsidR="00972FB4" w:rsidP="00CB5390" w14:paraId="5706F17B" w14:textId="468F8494">
      <w:pPr>
        <w:pStyle w:val="Heading3"/>
      </w:pPr>
      <w:r>
        <w:t xml:space="preserve">SFV may not use the Operating Strategy for any purpose other than determining whether LTES Operator has complied with clause </w:t>
      </w:r>
      <w:r w:rsidR="00850493">
        <w:fldChar w:fldCharType="begin"/>
      </w:r>
      <w:r w:rsidR="00850493">
        <w:instrText xml:space="preserve"> REF _Ref113630855 \r \h </w:instrText>
      </w:r>
      <w:r w:rsidR="00850493">
        <w:fldChar w:fldCharType="separate"/>
      </w:r>
      <w:r w:rsidR="009142C0">
        <w:t>6</w:t>
      </w:r>
      <w:r w:rsidR="00850493">
        <w:fldChar w:fldCharType="end"/>
      </w:r>
      <w:r w:rsidR="00B4490B">
        <w:t xml:space="preserve"> </w:t>
      </w:r>
      <w:r>
        <w:t>(“</w:t>
      </w:r>
      <w:r>
        <w:fldChar w:fldCharType="begin"/>
      </w:r>
      <w:r>
        <w:instrText xml:space="preserve"> REF _Ref113630858 \h </w:instrText>
      </w:r>
      <w:r>
        <w:fldChar w:fldCharType="separate"/>
      </w:r>
      <w:r w:rsidRPr="006629D1" w:rsidR="009142C0">
        <w:t>Operation</w:t>
      </w:r>
      <w:r>
        <w:fldChar w:fldCharType="end"/>
      </w:r>
      <w:r>
        <w:t xml:space="preserve">”). </w:t>
      </w:r>
    </w:p>
    <w:p w:rsidR="007578F6" w:rsidRPr="007578F6" w:rsidP="00CB5390" w14:paraId="406ACDA8" w14:textId="77777777">
      <w:pPr>
        <w:pStyle w:val="Heading2"/>
      </w:pPr>
      <w:bookmarkStart w:id="2711" w:name="_Ref106648443"/>
      <w:bookmarkStart w:id="2712" w:name="_Ref106648456"/>
      <w:bookmarkStart w:id="2713" w:name="_Toc211333460"/>
      <w:r>
        <w:t>Operating reports</w:t>
      </w:r>
      <w:bookmarkEnd w:id="2711"/>
      <w:bookmarkEnd w:id="2712"/>
      <w:bookmarkEnd w:id="2713"/>
    </w:p>
    <w:p w:rsidR="003751F0" w:rsidRPr="00850493" w:rsidP="007578F6" w14:paraId="5C6074EE" w14:textId="7EEDF442">
      <w:pPr>
        <w:pStyle w:val="Indent2"/>
      </w:pPr>
      <w:bookmarkStart w:id="2714" w:name="_Ref106619598"/>
      <w:r>
        <w:t>LTES Operator must provide SFV each of the following reports, in the form prescribed by SFV:</w:t>
      </w:r>
      <w:r w:rsidR="00850493">
        <w:t xml:space="preserve"> </w:t>
      </w:r>
    </w:p>
    <w:p w:rsidR="00F5515A" w:rsidP="00CB5390" w14:paraId="7B72B290" w14:textId="1DC375C7">
      <w:pPr>
        <w:pStyle w:val="Heading3"/>
      </w:pPr>
      <w:r>
        <w:t xml:space="preserve">within 20 Business Days </w:t>
      </w:r>
      <w:r w:rsidR="00C9184D">
        <w:t xml:space="preserve">after </w:t>
      </w:r>
      <w:r>
        <w:t xml:space="preserve">a request from SFV, a report </w:t>
      </w:r>
      <w:r w:rsidR="007E71F2">
        <w:t xml:space="preserve">in respect of </w:t>
      </w:r>
      <w:r w:rsidR="00E56EFD">
        <w:t xml:space="preserve">a </w:t>
      </w:r>
      <w:r>
        <w:t xml:space="preserve">preceding </w:t>
      </w:r>
      <w:r w:rsidR="00D00298">
        <w:t>Annuity Period</w:t>
      </w:r>
      <w:r w:rsidR="00F65890">
        <w:t xml:space="preserve"> </w:t>
      </w:r>
      <w:r>
        <w:t xml:space="preserve">setting out: </w:t>
      </w:r>
    </w:p>
    <w:p w:rsidR="00F5515A" w:rsidP="00CB5390" w14:paraId="7A3931EC" w14:textId="26086131">
      <w:pPr>
        <w:pStyle w:val="Heading4"/>
      </w:pPr>
      <w:r>
        <w:t xml:space="preserve">the actual performance of the </w:t>
      </w:r>
      <w:bookmarkStart w:id="2715" w:name="_9kMK9N6ZWu59979IhY4xoiy"/>
      <w:r>
        <w:t>Project</w:t>
      </w:r>
      <w:bookmarkEnd w:id="2715"/>
      <w:r>
        <w:t xml:space="preserve"> against the Operating Strategy; </w:t>
      </w:r>
    </w:p>
    <w:p w:rsidR="00F5515A" w:rsidP="00CB5390" w14:paraId="7F3D356C" w14:textId="6E8A11EE">
      <w:pPr>
        <w:pStyle w:val="Heading4"/>
      </w:pPr>
      <w:bookmarkStart w:id="2716" w:name="_Ref132625563"/>
      <w:r>
        <w:t xml:space="preserve">any changes to the Operating Strategy during the </w:t>
      </w:r>
      <w:r w:rsidR="00D00298">
        <w:t>Annuity Period</w:t>
      </w:r>
      <w:r>
        <w:t>; and</w:t>
      </w:r>
      <w:bookmarkEnd w:id="2716"/>
      <w:r>
        <w:t xml:space="preserve"> </w:t>
      </w:r>
    </w:p>
    <w:p w:rsidR="002F3F6B" w:rsidP="00CB5390" w14:paraId="6A3778D4" w14:textId="316D558F">
      <w:pPr>
        <w:pStyle w:val="Heading4"/>
      </w:pPr>
      <w:r>
        <w:t>an explanation of any material deviations from the Operating Strategy;</w:t>
      </w:r>
      <w:r w:rsidR="004078CF">
        <w:t xml:space="preserve"> and</w:t>
      </w:r>
    </w:p>
    <w:p w:rsidR="00A24EC4" w:rsidP="00CB5390" w14:paraId="2FEE9855" w14:textId="1C29F056">
      <w:pPr>
        <w:pStyle w:val="Heading3"/>
        <w:keepNext/>
      </w:pPr>
      <w:bookmarkStart w:id="2717" w:name="_Toc124971141"/>
      <w:bookmarkStart w:id="2718" w:name="_Toc124971142"/>
      <w:bookmarkStart w:id="2719" w:name="_Toc124971143"/>
      <w:bookmarkStart w:id="2720" w:name="_Toc124971144"/>
      <w:bookmarkEnd w:id="2714"/>
      <w:bookmarkEnd w:id="2717"/>
      <w:bookmarkEnd w:id="2718"/>
      <w:bookmarkEnd w:id="2719"/>
      <w:bookmarkEnd w:id="2720"/>
      <w:r>
        <w:t xml:space="preserve">within 20 Business Days after the end of </w:t>
      </w:r>
      <w:r w:rsidR="000B2718">
        <w:t>an</w:t>
      </w:r>
      <w:r w:rsidR="00D00298">
        <w:t xml:space="preserve"> Annuity Period</w:t>
      </w:r>
      <w:r>
        <w:t xml:space="preserve">, </w:t>
      </w:r>
      <w:r w:rsidRPr="00185D2D">
        <w:t>a “</w:t>
      </w:r>
      <w:r w:rsidR="005936A3">
        <w:rPr>
          <w:b/>
          <w:bCs/>
        </w:rPr>
        <w:t>Performance Event</w:t>
      </w:r>
      <w:r w:rsidRPr="00185D2D">
        <w:t xml:space="preserve"> </w:t>
      </w:r>
      <w:r w:rsidRPr="00185D2D">
        <w:rPr>
          <w:b/>
          <w:bCs/>
        </w:rPr>
        <w:t>Report</w:t>
      </w:r>
      <w:r w:rsidRPr="00185D2D">
        <w:t>” setting</w:t>
      </w:r>
      <w:r>
        <w:t xml:space="preserve"> out</w:t>
      </w:r>
      <w:r w:rsidR="001E0A29">
        <w:t xml:space="preserve"> for</w:t>
      </w:r>
      <w:r>
        <w:t>:</w:t>
      </w:r>
    </w:p>
    <w:p w:rsidR="00A24EC4" w:rsidP="00CB5390" w14:paraId="6F56AF18" w14:textId="4F6F283A">
      <w:pPr>
        <w:pStyle w:val="Heading4"/>
      </w:pPr>
      <w:bookmarkStart w:id="2721" w:name="_Hlk128298022"/>
      <w:r w:rsidRPr="00D15C8F">
        <w:t xml:space="preserve">the </w:t>
      </w:r>
      <w:r w:rsidR="0057101D">
        <w:t xml:space="preserve">Project’s </w:t>
      </w:r>
      <w:r>
        <w:t xml:space="preserve">response to </w:t>
      </w:r>
      <w:r w:rsidR="00D36DF0">
        <w:t>Performance Event</w:t>
      </w:r>
      <w:r w:rsidR="0090384C">
        <w:t>s</w:t>
      </w:r>
      <w:r w:rsidR="00AA7184">
        <w:t xml:space="preserve"> and </w:t>
      </w:r>
      <w:r>
        <w:t>Actual LOR Events</w:t>
      </w:r>
      <w:r w:rsidR="0090384C">
        <w:t>,</w:t>
      </w:r>
      <w:r w:rsidRPr="00D15C8F">
        <w:t xml:space="preserve"> </w:t>
      </w:r>
      <w:r w:rsidR="009232D3">
        <w:t xml:space="preserve">including its </w:t>
      </w:r>
      <w:r w:rsidR="000430AE">
        <w:t>B</w:t>
      </w:r>
      <w:r w:rsidR="009232D3">
        <w:t>ids for these events and the extent to which it was dispatched by AEMO during these periods</w:t>
      </w:r>
      <w:r w:rsidRPr="00D15C8F">
        <w:t xml:space="preserve">; </w:t>
      </w:r>
    </w:p>
    <w:p w:rsidR="005E69B9" w:rsidP="00CB5390" w14:paraId="5571DAF6" w14:textId="70F9536C">
      <w:pPr>
        <w:pStyle w:val="Heading4"/>
      </w:pPr>
      <w:r>
        <w:t>any periods the Project did not meet</w:t>
      </w:r>
      <w:r w:rsidR="003007AA">
        <w:t xml:space="preserve"> </w:t>
      </w:r>
      <w:r w:rsidR="0097012F">
        <w:t xml:space="preserve">the </w:t>
      </w:r>
      <w:r w:rsidR="003007AA">
        <w:t xml:space="preserve">requirement </w:t>
      </w:r>
      <w:r w:rsidR="00D36DF0">
        <w:t xml:space="preserve">to Bid </w:t>
      </w:r>
      <w:r w:rsidR="003007AA">
        <w:t>at least</w:t>
      </w:r>
      <w:r>
        <w:t xml:space="preserve"> </w:t>
      </w:r>
      <w:r w:rsidR="001233EC">
        <w:t xml:space="preserve">Guaranteed Capacity </w:t>
      </w:r>
      <w:r w:rsidR="000430AE">
        <w:t xml:space="preserve">during the year </w:t>
      </w:r>
      <w:r>
        <w:t>and reasons for the non-performance;</w:t>
      </w:r>
    </w:p>
    <w:p w:rsidR="009232D3" w:rsidRPr="00D15C8F" w:rsidP="00CB5390" w14:paraId="470B625A" w14:textId="381CABD0">
      <w:pPr>
        <w:pStyle w:val="Heading4"/>
      </w:pPr>
      <w:r>
        <w:t>any non-conformance</w:t>
      </w:r>
      <w:r w:rsidR="00787B04">
        <w:t xml:space="preserve"> of </w:t>
      </w:r>
      <w:r w:rsidR="001E0A29">
        <w:t>an</w:t>
      </w:r>
      <w:r w:rsidR="00787B04">
        <w:t xml:space="preserve"> WDRU</w:t>
      </w:r>
      <w:r>
        <w:t xml:space="preserve"> determined by AEMO in respect of the Project;</w:t>
      </w:r>
    </w:p>
    <w:p w:rsidR="00A24EC4" w:rsidRPr="00D15C8F" w:rsidP="00CB5390" w14:paraId="62D0257B" w14:textId="64C0DC66">
      <w:pPr>
        <w:pStyle w:val="Heading4"/>
      </w:pPr>
      <w:r w:rsidRPr="00D15C8F">
        <w:t xml:space="preserve">the </w:t>
      </w:r>
      <w:r w:rsidR="005936A3">
        <w:t xml:space="preserve">Performance Event </w:t>
      </w:r>
      <w:r>
        <w:t>Rebate</w:t>
      </w:r>
      <w:r w:rsidRPr="00D15C8F">
        <w:t xml:space="preserve"> Percentage</w:t>
      </w:r>
      <w:r w:rsidR="005936A3">
        <w:t xml:space="preserve"> </w:t>
      </w:r>
      <w:r w:rsidRPr="00D15C8F" w:rsidR="005936A3">
        <w:t xml:space="preserve">for </w:t>
      </w:r>
      <w:r w:rsidR="000B2718">
        <w:t>that Annuity Period</w:t>
      </w:r>
      <w:r w:rsidRPr="00D15C8F">
        <w:t>; and</w:t>
      </w:r>
    </w:p>
    <w:p w:rsidR="00324C31" w:rsidP="00CB5390" w14:paraId="2AC4BC82" w14:textId="77777777">
      <w:pPr>
        <w:pStyle w:val="Heading4"/>
      </w:pPr>
      <w:r w:rsidRPr="00D15C8F">
        <w:t xml:space="preserve">the </w:t>
      </w:r>
      <w:r w:rsidR="005936A3">
        <w:t xml:space="preserve">Performance Event </w:t>
      </w:r>
      <w:r w:rsidRPr="00D15C8F">
        <w:t>Rebate (if</w:t>
      </w:r>
      <w:r>
        <w:t xml:space="preserve"> any) payable</w:t>
      </w:r>
      <w:r w:rsidR="005936A3">
        <w:t xml:space="preserve"> in respect of </w:t>
      </w:r>
      <w:r w:rsidR="000B2718">
        <w:t>that Annuity Period</w:t>
      </w:r>
      <w:r>
        <w:t>; and</w:t>
      </w:r>
    </w:p>
    <w:p w:rsidR="00324C31" w:rsidRPr="000D54EA" w:rsidP="00324C31" w14:paraId="40FDB856" w14:textId="77777777">
      <w:pPr>
        <w:pStyle w:val="Heading3"/>
        <w:keepNext/>
      </w:pPr>
      <w:r w:rsidRPr="000D54EA">
        <w:t xml:space="preserve">LTES Operator must notify SFV: </w:t>
      </w:r>
    </w:p>
    <w:p w:rsidR="00324C31" w:rsidP="00324C31" w14:paraId="60958DA9" w14:textId="77777777">
      <w:pPr>
        <w:pStyle w:val="Heading4"/>
        <w:rPr>
          <w:szCs w:val="18"/>
        </w:rPr>
      </w:pPr>
      <w:r>
        <w:rPr>
          <w:szCs w:val="18"/>
        </w:rPr>
        <w:t xml:space="preserve">within 2 Business Days, of the occurrence of a death or serious injury related to the Project; </w:t>
      </w:r>
    </w:p>
    <w:p w:rsidR="00324C31" w:rsidP="00324C31" w14:paraId="6468851A" w14:textId="77777777">
      <w:pPr>
        <w:pStyle w:val="Heading4"/>
        <w:rPr>
          <w:szCs w:val="18"/>
        </w:rPr>
      </w:pPr>
      <w:r>
        <w:rPr>
          <w:szCs w:val="18"/>
        </w:rPr>
        <w:t>within 5 Business Days, of LTES Operator becoming aware of any breach of LTES Operator’s material obligations under this agreement; and</w:t>
      </w:r>
    </w:p>
    <w:p w:rsidR="0006500C" w:rsidP="00324C31" w14:paraId="3245BD86" w14:textId="776B00E5">
      <w:pPr>
        <w:pStyle w:val="Heading4"/>
        <w:rPr>
          <w:szCs w:val="18"/>
        </w:rPr>
      </w:pPr>
      <w:r>
        <w:rPr>
          <w:szCs w:val="18"/>
        </w:rPr>
        <w:t xml:space="preserve">within 10 Business Days, of the occurrence of a dangerous incident or a complaint made in relation to contamination, environmental harm or breach of any environmental law.  </w:t>
      </w:r>
      <w:bookmarkStart w:id="2722" w:name="_Toc124971145"/>
      <w:bookmarkEnd w:id="2721"/>
      <w:bookmarkEnd w:id="2722"/>
    </w:p>
    <w:p w:rsidR="006D65C5" w:rsidP="006D65C5" w14:paraId="5544DA9F" w14:textId="7F01F263">
      <w:pPr>
        <w:pStyle w:val="Heading3"/>
        <w:rPr>
          <w:szCs w:val="18"/>
        </w:rPr>
      </w:pPr>
      <w:r>
        <w:rPr>
          <w:szCs w:val="18"/>
        </w:rPr>
        <w:t xml:space="preserve">A report provided under this clause </w:t>
      </w:r>
      <w:r>
        <w:rPr>
          <w:szCs w:val="18"/>
        </w:rPr>
        <w:fldChar w:fldCharType="begin"/>
      </w:r>
      <w:r>
        <w:rPr>
          <w:szCs w:val="18"/>
        </w:rPr>
        <w:instrText xml:space="preserve"> REF _Ref106648443 \n \h </w:instrText>
      </w:r>
      <w:r>
        <w:rPr>
          <w:szCs w:val="18"/>
        </w:rPr>
        <w:fldChar w:fldCharType="separate"/>
      </w:r>
      <w:r w:rsidR="009142C0">
        <w:rPr>
          <w:szCs w:val="18"/>
        </w:rPr>
        <w:t>11.2</w:t>
      </w:r>
      <w:r>
        <w:rPr>
          <w:szCs w:val="18"/>
        </w:rPr>
        <w:fldChar w:fldCharType="end"/>
      </w:r>
      <w:r>
        <w:rPr>
          <w:szCs w:val="18"/>
        </w:rPr>
        <w:t xml:space="preserve"> must be:</w:t>
      </w:r>
    </w:p>
    <w:p w:rsidR="006D65C5" w:rsidP="006D65C5" w14:paraId="331E3866" w14:textId="3FC0F72C">
      <w:pPr>
        <w:pStyle w:val="Heading4"/>
        <w:rPr>
          <w:szCs w:val="18"/>
        </w:rPr>
      </w:pPr>
      <w:r>
        <w:rPr>
          <w:szCs w:val="18"/>
        </w:rPr>
        <w:t>in reporting format specified by SFV (acting reasonably) from time to time; and</w:t>
      </w:r>
    </w:p>
    <w:p w:rsidR="006D65C5" w:rsidRPr="006D65C5" w:rsidP="006D65C5" w14:paraId="1663E999" w14:textId="140A505A">
      <w:pPr>
        <w:pStyle w:val="Heading4"/>
        <w:rPr>
          <w:szCs w:val="18"/>
        </w:rPr>
      </w:pPr>
      <w:r>
        <w:rPr>
          <w:szCs w:val="18"/>
        </w:rPr>
        <w:t xml:space="preserve">certified by a director of LTES Operator to be true and correct. </w:t>
      </w:r>
    </w:p>
    <w:p w:rsidR="004078CF" w:rsidP="00CB5390" w14:paraId="572161AF" w14:textId="53E0115A">
      <w:pPr>
        <w:pStyle w:val="Heading2"/>
      </w:pPr>
      <w:bookmarkStart w:id="2723" w:name="_Ref106637073"/>
      <w:bookmarkStart w:id="2724" w:name="_Ref106648083"/>
      <w:bookmarkStart w:id="2725" w:name="_Ref106648086"/>
      <w:bookmarkStart w:id="2726" w:name="_Ref106648450"/>
      <w:bookmarkStart w:id="2727" w:name="_Ref106648452"/>
      <w:bookmarkStart w:id="2728" w:name="_Toc211333461"/>
      <w:r>
        <w:t>Revenue reports</w:t>
      </w:r>
      <w:bookmarkEnd w:id="2723"/>
      <w:bookmarkEnd w:id="2724"/>
      <w:bookmarkEnd w:id="2725"/>
      <w:bookmarkEnd w:id="2726"/>
      <w:bookmarkEnd w:id="2727"/>
      <w:bookmarkEnd w:id="2728"/>
    </w:p>
    <w:p w:rsidR="004078CF" w:rsidP="00CB62C0" w14:paraId="36AD5D14" w14:textId="693C1383">
      <w:pPr>
        <w:pStyle w:val="Heading3"/>
      </w:pPr>
      <w:r>
        <w:t>LTES Operator must provide SFV each of the following reports, in the form prescribed by SFV:</w:t>
      </w:r>
    </w:p>
    <w:p w:rsidR="004078CF" w:rsidP="00CB62C0" w14:paraId="33D88E53" w14:textId="76671BAC">
      <w:pPr>
        <w:pStyle w:val="Heading4"/>
      </w:pPr>
      <w:bookmarkStart w:id="2729" w:name="_Ref106637058"/>
      <w:r>
        <w:t xml:space="preserve">within </w:t>
      </w:r>
      <w:r w:rsidR="00CB62C0">
        <w:t>4</w:t>
      </w:r>
      <w:r>
        <w:t xml:space="preserve">0 Business Days </w:t>
      </w:r>
      <w:r w:rsidR="00C9184D">
        <w:t xml:space="preserve">after </w:t>
      </w:r>
      <w:r>
        <w:t xml:space="preserve">the end of each </w:t>
      </w:r>
      <w:r w:rsidR="00EC7BAE">
        <w:t>F</w:t>
      </w:r>
      <w:r>
        <w:t xml:space="preserve">inancial </w:t>
      </w:r>
      <w:r w:rsidR="00EC7BAE">
        <w:t>Y</w:t>
      </w:r>
      <w:r>
        <w:t>ear, a</w:t>
      </w:r>
      <w:r w:rsidR="005521DA">
        <w:t>n “</w:t>
      </w:r>
      <w:r w:rsidRPr="00CB62C0" w:rsidR="005521DA">
        <w:rPr>
          <w:b/>
          <w:bCs/>
        </w:rPr>
        <w:t>Annual Revenue</w:t>
      </w:r>
      <w:r w:rsidRPr="00CB62C0">
        <w:rPr>
          <w:b/>
          <w:bCs/>
        </w:rPr>
        <w:t xml:space="preserve"> </w:t>
      </w:r>
      <w:r w:rsidRPr="00CB62C0" w:rsidR="005521DA">
        <w:rPr>
          <w:b/>
          <w:bCs/>
        </w:rPr>
        <w:t>R</w:t>
      </w:r>
      <w:r w:rsidRPr="00CB62C0">
        <w:rPr>
          <w:b/>
          <w:bCs/>
        </w:rPr>
        <w:t>eport</w:t>
      </w:r>
      <w:r w:rsidR="005521DA">
        <w:t>”</w:t>
      </w:r>
      <w:r>
        <w:t xml:space="preserve"> setting out:</w:t>
      </w:r>
      <w:bookmarkEnd w:id="2729"/>
    </w:p>
    <w:p w:rsidR="004078CF" w:rsidRPr="00BE14AA" w:rsidP="00CB62C0" w14:paraId="15D8D9A0" w14:textId="7C06CB7E">
      <w:pPr>
        <w:pStyle w:val="Heading5"/>
      </w:pPr>
      <w:r>
        <w:t xml:space="preserve">the Net Operational Revenue </w:t>
      </w:r>
      <w:r w:rsidR="00EC3FE4">
        <w:t xml:space="preserve">(including each of its components) </w:t>
      </w:r>
      <w:r>
        <w:t>for</w:t>
      </w:r>
      <w:r w:rsidRPr="00BE14AA">
        <w:t xml:space="preserve"> that </w:t>
      </w:r>
      <w:r w:rsidR="00EC7BAE">
        <w:t>F</w:t>
      </w:r>
      <w:r w:rsidRPr="00BE14AA">
        <w:t xml:space="preserve">inancial </w:t>
      </w:r>
      <w:r w:rsidR="00EC7BAE">
        <w:t>Y</w:t>
      </w:r>
      <w:r w:rsidRPr="00BE14AA">
        <w:t>ear;</w:t>
      </w:r>
      <w:r>
        <w:t xml:space="preserve"> and</w:t>
      </w:r>
    </w:p>
    <w:p w:rsidR="004078CF" w:rsidRPr="007578F6" w:rsidP="00CB62C0" w14:paraId="3B218FF0" w14:textId="3E2FC810">
      <w:pPr>
        <w:pStyle w:val="Heading5"/>
      </w:pPr>
      <w:r>
        <w:t xml:space="preserve">the Repayment Amount (if any) payable in respect of that </w:t>
      </w:r>
      <w:r w:rsidR="00810ED2">
        <w:t>F</w:t>
      </w:r>
      <w:r>
        <w:t xml:space="preserve">inancial </w:t>
      </w:r>
      <w:r w:rsidR="00810ED2">
        <w:t>Y</w:t>
      </w:r>
      <w:r>
        <w:t>ear</w:t>
      </w:r>
      <w:r w:rsidRPr="007578F6">
        <w:t>;</w:t>
      </w:r>
      <w:r>
        <w:t xml:space="preserve"> and</w:t>
      </w:r>
    </w:p>
    <w:p w:rsidR="004078CF" w:rsidP="00CB62C0" w14:paraId="119BC89A" w14:textId="6C9D972F">
      <w:pPr>
        <w:pStyle w:val="Heading4"/>
      </w:pPr>
      <w:r>
        <w:t xml:space="preserve">within </w:t>
      </w:r>
      <w:r w:rsidR="00CB62C0">
        <w:t>4</w:t>
      </w:r>
      <w:r>
        <w:t xml:space="preserve">0 Business Days </w:t>
      </w:r>
      <w:r w:rsidR="00C9184D">
        <w:t xml:space="preserve">after </w:t>
      </w:r>
      <w:r>
        <w:t xml:space="preserve">the end of each Quarter </w:t>
      </w:r>
      <w:r w:rsidR="00AD77BC">
        <w:t xml:space="preserve">that forms part of </w:t>
      </w:r>
      <w:r>
        <w:t>an Annuity Period, a report setting out:</w:t>
      </w:r>
    </w:p>
    <w:p w:rsidR="004078CF" w:rsidP="00CB62C0" w14:paraId="206B6A54" w14:textId="07E34AD9">
      <w:pPr>
        <w:pStyle w:val="Heading5"/>
      </w:pPr>
      <w:r>
        <w:t xml:space="preserve">the Net Operational Revenue </w:t>
      </w:r>
      <w:r w:rsidR="00A01B27">
        <w:t xml:space="preserve">(including each of its components) </w:t>
      </w:r>
      <w:r>
        <w:t>for</w:t>
      </w:r>
      <w:r w:rsidRPr="00BE14AA">
        <w:t xml:space="preserve"> that </w:t>
      </w:r>
      <w:r>
        <w:t>Quarter</w:t>
      </w:r>
      <w:r w:rsidR="00A01B27">
        <w:t>;</w:t>
      </w:r>
      <w:r w:rsidR="009A2285">
        <w:t xml:space="preserve"> </w:t>
      </w:r>
      <w:r>
        <w:t>and</w:t>
      </w:r>
    </w:p>
    <w:p w:rsidR="004078CF" w:rsidP="00CB62C0" w14:paraId="53DADCB3" w14:textId="0A620B4C">
      <w:pPr>
        <w:pStyle w:val="Heading5"/>
      </w:pPr>
      <w:r>
        <w:t xml:space="preserve">each </w:t>
      </w:r>
      <w:r w:rsidR="006F3F79">
        <w:t>p</w:t>
      </w:r>
      <w:r>
        <w:t xml:space="preserve">ayment (if any) </w:t>
      </w:r>
      <w:r w:rsidR="006F3F79">
        <w:t xml:space="preserve">under the Annuity Product that is </w:t>
      </w:r>
      <w:r>
        <w:t>payable in respect of that Quarter.</w:t>
      </w:r>
    </w:p>
    <w:p w:rsidR="00CB62C0" w:rsidP="00CB62C0" w14:paraId="000FAFAC" w14:textId="48E088ED">
      <w:pPr>
        <w:pStyle w:val="Heading3"/>
      </w:pPr>
      <w:r>
        <w:t xml:space="preserve">A report provided under this clause </w:t>
      </w:r>
      <w:r>
        <w:fldChar w:fldCharType="begin"/>
      </w:r>
      <w:r>
        <w:instrText xml:space="preserve"> REF _Ref106637073 \n \h </w:instrText>
      </w:r>
      <w:r>
        <w:fldChar w:fldCharType="separate"/>
      </w:r>
      <w:r w:rsidR="009142C0">
        <w:t>11.3</w:t>
      </w:r>
      <w:r>
        <w:fldChar w:fldCharType="end"/>
      </w:r>
      <w:r>
        <w:t xml:space="preserve"> must be:</w:t>
      </w:r>
    </w:p>
    <w:p w:rsidR="00CB62C0" w:rsidP="00CB62C0" w14:paraId="2DFDD806" w14:textId="15F5000C">
      <w:pPr>
        <w:pStyle w:val="Heading4"/>
      </w:pPr>
      <w:r>
        <w:t>in reporting format specified by SFV (acting reasonably) from time to time; and</w:t>
      </w:r>
    </w:p>
    <w:p w:rsidR="00CB62C0" w:rsidP="00CB62C0" w14:paraId="01E9E55D" w14:textId="4CD333B6">
      <w:pPr>
        <w:pStyle w:val="Heading4"/>
      </w:pPr>
      <w:r>
        <w:t>certified by a director of LTES Operator to be true and correct.</w:t>
      </w:r>
    </w:p>
    <w:p w:rsidR="00B54FC9" w:rsidP="0083142F" w14:paraId="6E580AFE" w14:textId="01F1B2BF">
      <w:pPr>
        <w:pStyle w:val="Heading2"/>
      </w:pPr>
      <w:bookmarkStart w:id="2730" w:name="_Ref128146388"/>
      <w:bookmarkStart w:id="2731" w:name="_Ref128146389"/>
      <w:bookmarkStart w:id="2732" w:name="_Ref128146390"/>
      <w:bookmarkStart w:id="2733" w:name="_Toc211333462"/>
      <w:r>
        <w:t>Emission</w:t>
      </w:r>
      <w:r w:rsidR="00CC13FA">
        <w:t xml:space="preserve"> </w:t>
      </w:r>
      <w:r>
        <w:t>r</w:t>
      </w:r>
      <w:r w:rsidR="00CC13FA">
        <w:t xml:space="preserve">eduction </w:t>
      </w:r>
      <w:r>
        <w:t>r</w:t>
      </w:r>
      <w:r w:rsidR="00CC13FA">
        <w:t>eporting</w:t>
      </w:r>
      <w:bookmarkEnd w:id="2730"/>
      <w:bookmarkEnd w:id="2731"/>
      <w:bookmarkEnd w:id="2732"/>
      <w:bookmarkEnd w:id="2733"/>
    </w:p>
    <w:p w:rsidR="00CC13FA" w:rsidP="00787B04" w14:paraId="5CBE4956" w14:textId="2C1315BA">
      <w:pPr>
        <w:pStyle w:val="Heading3"/>
      </w:pPr>
      <w:r>
        <w:t>LTES Operator must provide SFV the following report, in the form prescribed by SFV:</w:t>
      </w:r>
    </w:p>
    <w:p w:rsidR="00671B9B" w:rsidP="00787B04" w14:paraId="23E52300" w14:textId="3003CD63">
      <w:pPr>
        <w:pStyle w:val="Heading4"/>
      </w:pPr>
      <w:r>
        <w:t>within 20 Business Days after the end of each Financial Year, a</w:t>
      </w:r>
      <w:r w:rsidR="00456916">
        <w:t xml:space="preserve"> report</w:t>
      </w:r>
      <w:r>
        <w:t xml:space="preserve"> setting out:</w:t>
      </w:r>
    </w:p>
    <w:p w:rsidR="00671B9B" w:rsidP="00787B04" w14:paraId="4AA59E1E" w14:textId="76C1FA1A">
      <w:pPr>
        <w:pStyle w:val="Heading5"/>
      </w:pPr>
      <w:r>
        <w:t>the steps taken, in respect of the Project</w:t>
      </w:r>
      <w:r w:rsidR="00E642EE">
        <w:t xml:space="preserve"> or by LTES Operator</w:t>
      </w:r>
      <w:r>
        <w:t>, in the previous Financial Year to reduce scope 1 emissions of greenhouse gas in the N</w:t>
      </w:r>
      <w:r w:rsidR="00787B04">
        <w:t xml:space="preserve">ew South Wales </w:t>
      </w:r>
      <w:r>
        <w:t xml:space="preserve">electricity sector; </w:t>
      </w:r>
      <w:r w:rsidR="00E642EE">
        <w:t>or</w:t>
      </w:r>
    </w:p>
    <w:p w:rsidR="00C67571" w:rsidP="00787B04" w14:paraId="67AC2540" w14:textId="1A2F1D4A">
      <w:pPr>
        <w:pStyle w:val="Heading5"/>
      </w:pPr>
      <w:r>
        <w:t xml:space="preserve">any proposed steps to reduce scope 1 emissions of greenhouse gas in the </w:t>
      </w:r>
      <w:r w:rsidR="00787B04">
        <w:t>New South Wales</w:t>
      </w:r>
      <w:r>
        <w:t xml:space="preserve"> electricity sector in respect of the Project for the next Financial Year</w:t>
      </w:r>
      <w:r w:rsidR="00CD18B7">
        <w:t>.</w:t>
      </w:r>
    </w:p>
    <w:p w:rsidR="00CC13FA" w:rsidP="00BE01E0" w14:paraId="731A443A" w14:textId="1548FE33">
      <w:pPr>
        <w:pStyle w:val="Heading3"/>
      </w:pPr>
      <w:r>
        <w:t xml:space="preserve">LTES Operator must use </w:t>
      </w:r>
      <w:r w:rsidR="00E642EE">
        <w:t>reasonable</w:t>
      </w:r>
      <w:r>
        <w:t xml:space="preserve"> endeavours to include information on </w:t>
      </w:r>
      <w:r w:rsidR="00787B04">
        <w:t>the steps taken by Load Owners and other suppliers to the Project</w:t>
      </w:r>
      <w:r>
        <w:t xml:space="preserve"> to reduce scope 1 emissions of greenhouse gas in the </w:t>
      </w:r>
      <w:r w:rsidR="00787B04">
        <w:t>New South Wales</w:t>
      </w:r>
      <w:r>
        <w:t xml:space="preserve"> </w:t>
      </w:r>
      <w:r w:rsidR="00AC31C7">
        <w:t>e</w:t>
      </w:r>
      <w:r>
        <w:t xml:space="preserve">lectricity </w:t>
      </w:r>
      <w:r w:rsidR="00787B04">
        <w:t>s</w:t>
      </w:r>
      <w:r>
        <w:t>ector</w:t>
      </w:r>
      <w:r w:rsidR="00787B04">
        <w:t>.</w:t>
      </w:r>
    </w:p>
    <w:p w:rsidR="0050074B" w:rsidP="0050074B" w14:paraId="61429BF5" w14:textId="77777777">
      <w:pPr>
        <w:pStyle w:val="Heading3"/>
      </w:pPr>
      <w:r>
        <w:t xml:space="preserve">LTES Operator must provide the regulator (as defined in the EII Act) with any information requested by the regulator to enable the regulator to perform its roles and functions under the EII Act and other Laws. The information must be provided in the form and within the timeframe specified by the regulator. </w:t>
      </w:r>
    </w:p>
    <w:p w:rsidR="006D65C5" w:rsidP="0050074B" w14:paraId="7BE0F9DE" w14:textId="1FB06970">
      <w:pPr>
        <w:pStyle w:val="Heading3"/>
      </w:pPr>
      <w:r>
        <w:t xml:space="preserve">A report provided under this clause </w:t>
      </w:r>
      <w:r w:rsidR="00CB62C0">
        <w:fldChar w:fldCharType="begin"/>
      </w:r>
      <w:r w:rsidR="00CB62C0">
        <w:instrText xml:space="preserve"> REF _Ref128146388 \n \h </w:instrText>
      </w:r>
      <w:r w:rsidR="00CB62C0">
        <w:fldChar w:fldCharType="separate"/>
      </w:r>
      <w:r w:rsidR="009142C0">
        <w:t>11.4</w:t>
      </w:r>
      <w:r w:rsidR="00CB62C0">
        <w:fldChar w:fldCharType="end"/>
      </w:r>
      <w:r>
        <w:t xml:space="preserve"> must be:</w:t>
      </w:r>
    </w:p>
    <w:p w:rsidR="006D65C5" w:rsidP="006D65C5" w14:paraId="73A68F61" w14:textId="349F4E61">
      <w:pPr>
        <w:pStyle w:val="Heading4"/>
      </w:pPr>
      <w:r>
        <w:t>in reporting format specified by SFV (acting reasonably) from time to time; and</w:t>
      </w:r>
    </w:p>
    <w:p w:rsidR="006D65C5" w:rsidP="006D65C5" w14:paraId="3DAF0220" w14:textId="42049587">
      <w:pPr>
        <w:pStyle w:val="Heading4"/>
      </w:pPr>
      <w:r>
        <w:t>certified by a director of LTES Operator to be true and correct.</w:t>
      </w:r>
    </w:p>
    <w:p w:rsidR="00E91662" w:rsidP="00792DDC" w14:paraId="466F90B7" w14:textId="3D83A1FA">
      <w:pPr>
        <w:pStyle w:val="Heading2"/>
      </w:pPr>
      <w:bookmarkStart w:id="2734" w:name="_Ref207222800"/>
      <w:bookmarkStart w:id="2735" w:name="_Ref207222872"/>
      <w:bookmarkStart w:id="2736" w:name="_Ref207222880"/>
      <w:bookmarkStart w:id="2737" w:name="_Ref207222988"/>
      <w:bookmarkStart w:id="2738" w:name="_Ref207222992"/>
      <w:bookmarkStart w:id="2739" w:name="_Ref207223046"/>
      <w:bookmarkStart w:id="2740" w:name="_Ref207223057"/>
      <w:bookmarkStart w:id="2741" w:name="_Ref207223139"/>
      <w:bookmarkStart w:id="2742" w:name="_Ref207223144"/>
      <w:bookmarkStart w:id="2743" w:name="_Ref207271770"/>
      <w:bookmarkStart w:id="2744" w:name="_Ref207271776"/>
      <w:bookmarkStart w:id="2745" w:name="_Hlk133424812"/>
      <w:bookmarkStart w:id="2746" w:name="_Hlk133425650"/>
      <w:bookmarkStart w:id="2747" w:name="_Toc211333463"/>
      <w:r>
        <w:t xml:space="preserve">Capacity Product </w:t>
      </w:r>
      <w:r w:rsidR="00792DDC">
        <w:t>and Green Product reporting</w:t>
      </w:r>
      <w:bookmarkEnd w:id="2734"/>
      <w:bookmarkEnd w:id="2735"/>
      <w:bookmarkEnd w:id="2736"/>
      <w:bookmarkEnd w:id="2737"/>
      <w:bookmarkEnd w:id="2738"/>
      <w:bookmarkEnd w:id="2739"/>
      <w:bookmarkEnd w:id="2740"/>
      <w:bookmarkEnd w:id="2741"/>
      <w:bookmarkEnd w:id="2742"/>
      <w:bookmarkEnd w:id="2743"/>
      <w:bookmarkEnd w:id="2744"/>
      <w:bookmarkEnd w:id="2747"/>
    </w:p>
    <w:p w:rsidR="001F20BE" w:rsidP="007B5799" w14:paraId="5AF37BA5" w14:textId="77777777">
      <w:pPr>
        <w:pStyle w:val="Heading3"/>
      </w:pPr>
      <w:r>
        <w:t xml:space="preserve">If: </w:t>
      </w:r>
    </w:p>
    <w:p w:rsidR="001F20BE" w:rsidP="001F20BE" w14:paraId="515C12DE" w14:textId="7BEE6B34">
      <w:pPr>
        <w:pStyle w:val="Heading4"/>
      </w:pPr>
      <w:r w:rsidRPr="00792DDC">
        <w:t xml:space="preserve">at the end of an Annuity Period, where LTES Operator has not exercised an Option for the </w:t>
      </w:r>
      <w:r>
        <w:t>F</w:t>
      </w:r>
      <w:r w:rsidRPr="00792DDC">
        <w:t xml:space="preserve">inancial </w:t>
      </w:r>
      <w:r>
        <w:t>Y</w:t>
      </w:r>
      <w:r w:rsidRPr="00792DDC">
        <w:t>ear following that Annuity Period; or</w:t>
      </w:r>
    </w:p>
    <w:p w:rsidR="001F20BE" w:rsidP="001F20BE" w14:paraId="1DFA182F" w14:textId="2FC84DE7">
      <w:pPr>
        <w:pStyle w:val="Heading4"/>
      </w:pPr>
      <w:r w:rsidRPr="00792DDC">
        <w:t>on the expiry or early termination of this agreement,</w:t>
      </w:r>
    </w:p>
    <w:p w:rsidR="001F20BE" w:rsidRPr="00A65DCD" w:rsidP="001F20BE" w14:paraId="086F3183" w14:textId="30E529D2">
      <w:pPr>
        <w:pStyle w:val="Heading3"/>
        <w:numPr>
          <w:ilvl w:val="0"/>
          <w:numId w:val="0"/>
        </w:numPr>
        <w:ind w:left="1474"/>
      </w:pPr>
      <w:r w:rsidRPr="00743157">
        <w:t xml:space="preserve">LTES Operator holds Capacity Products or Green Products which were created, or referable to electricity </w:t>
      </w:r>
      <w:r w:rsidR="00A65DCD">
        <w:t>generated</w:t>
      </w:r>
      <w:r w:rsidRPr="00743157" w:rsidR="00A65DCD">
        <w:t xml:space="preserve"> </w:t>
      </w:r>
      <w:r w:rsidRPr="00743157">
        <w:t>or capacity available from the Project during an Annuity Period</w:t>
      </w:r>
      <w:r>
        <w:t xml:space="preserve">, </w:t>
      </w:r>
      <w:r w:rsidRPr="00743157">
        <w:t>then the</w:t>
      </w:r>
      <w:r w:rsidR="00A65DCD">
        <w:t xml:space="preserve"> </w:t>
      </w:r>
      <w:r w:rsidRPr="00743157">
        <w:t xml:space="preserve">Operational Revenue for the Annuity Period or Non-Exercise Year (as applicable) will be deemed to include an amount equal </w:t>
      </w:r>
      <w:r>
        <w:t xml:space="preserve">to </w:t>
      </w:r>
      <w:r w:rsidRPr="00743157">
        <w:t>the</w:t>
      </w:r>
      <w:r>
        <w:t xml:space="preserve"> </w:t>
      </w:r>
      <w:r w:rsidR="00A65DCD">
        <w:t xml:space="preserve">number of each of those Capacity Products and Green Products multiplied by the </w:t>
      </w:r>
      <w:r w:rsidRPr="00743157">
        <w:t>market price for such products</w:t>
      </w:r>
      <w:r>
        <w:t>.</w:t>
      </w:r>
      <w:r w:rsidR="00A65DCD">
        <w:t xml:space="preserve"> </w:t>
      </w:r>
    </w:p>
    <w:p w:rsidR="00F4700E" w:rsidRPr="00743157" w:rsidP="00397D6A" w14:paraId="45F66DE8" w14:textId="610B3227">
      <w:pPr>
        <w:pStyle w:val="Heading3"/>
      </w:pPr>
      <w:bookmarkStart w:id="2748" w:name="_Ref134694370"/>
      <w:r w:rsidRPr="00743157">
        <w:t>U</w:t>
      </w:r>
      <w:r w:rsidRPr="00743157" w:rsidR="002F7545">
        <w:t>nless otherwise agreed by the parties,</w:t>
      </w:r>
      <w:r w:rsidRPr="00743157">
        <w:t xml:space="preserve"> the market price for such products will</w:t>
      </w:r>
      <w:r w:rsidR="004D0E78">
        <w:t xml:space="preserve"> be</w:t>
      </w:r>
      <w:r w:rsidRPr="00743157">
        <w:t xml:space="preserve"> determined </w:t>
      </w:r>
      <w:r w:rsidRPr="00743157" w:rsidR="00792DDC">
        <w:t xml:space="preserve">as </w:t>
      </w:r>
      <w:r w:rsidRPr="00177626" w:rsidR="00492078">
        <w:t>the average of the quotations</w:t>
      </w:r>
      <w:r w:rsidR="004D0E78">
        <w:t xml:space="preserve"> (stated on a GST exclusive basis)</w:t>
      </w:r>
      <w:r w:rsidRPr="00177626" w:rsidR="00492078">
        <w:t xml:space="preserve"> </w:t>
      </w:r>
      <w:r w:rsidRPr="00177626" w:rsidR="00177626">
        <w:t>for the Annuity Period or Non-Exercise Year (as applicable), obtained from two independent and suitably qualified brokerage firms, one nominated by each of the parties</w:t>
      </w:r>
      <w:r>
        <w:t>.</w:t>
      </w:r>
      <w:bookmarkEnd w:id="2748"/>
    </w:p>
    <w:bookmarkEnd w:id="2745"/>
    <w:p w:rsidR="00B85A8C" w:rsidP="00F4700E" w14:paraId="26CF54F6" w14:textId="290CF6B5">
      <w:pPr>
        <w:pStyle w:val="Heading3"/>
      </w:pPr>
      <w:r>
        <w:t xml:space="preserve">If a market price </w:t>
      </w:r>
      <w:r>
        <w:t>can not</w:t>
      </w:r>
      <w:r>
        <w:t xml:space="preserve"> be determined in accordance with clause </w:t>
      </w:r>
      <w:r w:rsidR="007B5799">
        <w:fldChar w:fldCharType="begin"/>
      </w:r>
      <w:r w:rsidR="007B5799">
        <w:instrText xml:space="preserve"> REF _Ref134694370 \w \h </w:instrText>
      </w:r>
      <w:r w:rsidR="007B5799">
        <w:fldChar w:fldCharType="separate"/>
      </w:r>
      <w:r w:rsidR="009142C0">
        <w:t>11.5(b)</w:t>
      </w:r>
      <w:r w:rsidR="007B5799">
        <w:fldChar w:fldCharType="end"/>
      </w:r>
      <w:r>
        <w:t xml:space="preserve">, then </w:t>
      </w:r>
      <w:r w:rsidRPr="00CD4CA5">
        <w:t xml:space="preserve">the matter will be referred to an Independent Expert for determination under clause </w:t>
      </w:r>
      <w:r>
        <w:fldChar w:fldCharType="begin"/>
      </w:r>
      <w:r>
        <w:instrText xml:space="preserve"> REF _Ref515106310 \r \h  \* MERGEFORMAT </w:instrText>
      </w:r>
      <w:r>
        <w:fldChar w:fldCharType="separate"/>
      </w:r>
      <w:r w:rsidR="009142C0">
        <w:t>27.6</w:t>
      </w:r>
      <w:r>
        <w:fldChar w:fldCharType="end"/>
      </w:r>
      <w:r>
        <w:t xml:space="preserve"> </w:t>
      </w:r>
      <w:r w:rsidRPr="00CD4CA5">
        <w:t>(“</w:t>
      </w:r>
      <w:r>
        <w:fldChar w:fldCharType="begin"/>
      </w:r>
      <w:r>
        <w:instrText xml:space="preserve"> REF _Ref515106310 \h  \* MERGEFORMAT </w:instrText>
      </w:r>
      <w:r>
        <w:fldChar w:fldCharType="separate"/>
      </w:r>
      <w:r w:rsidRPr="007E5840" w:rsidR="009142C0">
        <w:t>Independent Expert</w:t>
      </w:r>
      <w:r>
        <w:fldChar w:fldCharType="end"/>
      </w:r>
      <w:r w:rsidRPr="00CD4CA5">
        <w:t>”).</w:t>
      </w:r>
    </w:p>
    <w:p w:rsidR="00D353E7" w:rsidP="00D353E7" w14:paraId="2DC7919F" w14:textId="4E82A798">
      <w:pPr>
        <w:pStyle w:val="Heading2"/>
      </w:pPr>
      <w:bookmarkStart w:id="2749" w:name="_Hlk134722300"/>
      <w:bookmarkStart w:id="2750" w:name="_Toc211333464"/>
      <w:r>
        <w:t>Foreign Acquisitions and Takeovers Act</w:t>
      </w:r>
      <w:bookmarkEnd w:id="2750"/>
    </w:p>
    <w:p w:rsidR="0036747B" w:rsidP="0036747B" w14:paraId="1C235946" w14:textId="77777777">
      <w:pPr>
        <w:pStyle w:val="Heading3"/>
      </w:pPr>
      <w:bookmarkStart w:id="2751" w:name="_Ref207271664"/>
      <w:r>
        <w:t>If:</w:t>
      </w:r>
      <w:bookmarkEnd w:id="2751"/>
    </w:p>
    <w:p w:rsidR="0036747B" w:rsidP="0036747B" w14:paraId="13249D49" w14:textId="2ACE2220">
      <w:pPr>
        <w:pStyle w:val="Heading4"/>
      </w:pPr>
      <w:bookmarkStart w:id="2752" w:name="_Ref207271657"/>
      <w:r>
        <w:t>LTES Operator receives a notice</w:t>
      </w:r>
      <w:r w:rsidRPr="00B05FF6">
        <w:t xml:space="preserve"> </w:t>
      </w:r>
      <w:r>
        <w:t xml:space="preserve">from or on behalf of the Treasurer of the Commonwealth of Australia under the </w:t>
      </w:r>
      <w:r w:rsidR="000425C1">
        <w:rPr>
          <w:i/>
          <w:iCs/>
        </w:rPr>
        <w:t xml:space="preserve">Foreign Acquisitions and Takeovers Act 1975 </w:t>
      </w:r>
      <w:r w:rsidR="000425C1">
        <w:t>(</w:t>
      </w:r>
      <w:r w:rsidR="000425C1">
        <w:t>Cth</w:t>
      </w:r>
      <w:r w:rsidR="000425C1">
        <w:t xml:space="preserve">) </w:t>
      </w:r>
      <w:r>
        <w:t xml:space="preserve">stating that the relevant Government Authority </w:t>
      </w:r>
      <w:r w:rsidR="00826F57">
        <w:t xml:space="preserve">has </w:t>
      </w:r>
      <w:r>
        <w:t>approve</w:t>
      </w:r>
      <w:r w:rsidR="00826F57">
        <w:t>d</w:t>
      </w:r>
      <w:r>
        <w:t xml:space="preserve"> an application made by LTES Operator in respect of the Project</w:t>
      </w:r>
      <w:r w:rsidR="00826F57">
        <w:t xml:space="preserve"> and that approval is subject to</w:t>
      </w:r>
      <w:r>
        <w:t xml:space="preserve"> certain conditions that may apply to either LTES Operator or the Project; or</w:t>
      </w:r>
      <w:bookmarkEnd w:id="2752"/>
    </w:p>
    <w:p w:rsidR="0036747B" w:rsidP="0036747B" w14:paraId="7EB2BE9A" w14:textId="3A9E9F9A">
      <w:pPr>
        <w:pStyle w:val="Heading4"/>
      </w:pPr>
      <w:bookmarkStart w:id="2753" w:name="_Ref207271639"/>
      <w:bookmarkStart w:id="2754" w:name="_Ref207271647"/>
      <w:r>
        <w:t xml:space="preserve">there is a change to, or satisfaction of such conditions referred to under </w:t>
      </w:r>
      <w:r w:rsidR="00454785">
        <w:t>sub</w:t>
      </w:r>
      <w:r>
        <w:t>paragraph (a)</w:t>
      </w:r>
      <w:bookmarkEnd w:id="2753"/>
      <w:r w:rsidR="00E42D74">
        <w:fldChar w:fldCharType="begin"/>
      </w:r>
      <w:r w:rsidR="00E42D74">
        <w:instrText xml:space="preserve"> REF _Ref207271639 \n \h </w:instrText>
      </w:r>
      <w:r w:rsidR="00E42D74">
        <w:fldChar w:fldCharType="separate"/>
      </w:r>
      <w:r w:rsidR="009142C0">
        <w:t>(ii)</w:t>
      </w:r>
      <w:r w:rsidR="00E42D74">
        <w:fldChar w:fldCharType="end"/>
      </w:r>
      <w:r w:rsidR="00E42D74">
        <w:t>,</w:t>
      </w:r>
      <w:bookmarkEnd w:id="2754"/>
    </w:p>
    <w:p w:rsidR="0036747B" w:rsidP="0036747B" w14:paraId="2A4705EB" w14:textId="5B1F1616">
      <w:pPr>
        <w:pStyle w:val="Heading4"/>
        <w:numPr>
          <w:ilvl w:val="0"/>
          <w:numId w:val="0"/>
        </w:numPr>
        <w:ind w:left="1474"/>
      </w:pPr>
      <w:r>
        <w:t xml:space="preserve">then LTES Operator must notify SFV within 5 Business Days of receiving such notice under </w:t>
      </w:r>
      <w:r w:rsidR="00454785">
        <w:t>sub</w:t>
      </w:r>
      <w:r>
        <w:t>paragraph (a)</w:t>
      </w:r>
      <w:r w:rsidR="00E42D74">
        <w:fldChar w:fldCharType="begin"/>
      </w:r>
      <w:r w:rsidR="00E42D74">
        <w:instrText xml:space="preserve"> REF _Ref207271657 \n \h </w:instrText>
      </w:r>
      <w:r w:rsidR="00E42D74">
        <w:fldChar w:fldCharType="separate"/>
      </w:r>
      <w:r w:rsidR="009142C0">
        <w:t>(</w:t>
      </w:r>
      <w:r w:rsidR="009142C0">
        <w:t>i</w:t>
      </w:r>
      <w:r w:rsidR="009142C0">
        <w:t>)</w:t>
      </w:r>
      <w:r w:rsidR="00E42D74">
        <w:fldChar w:fldCharType="end"/>
      </w:r>
      <w:r w:rsidR="00E42D74">
        <w:t xml:space="preserve"> </w:t>
      </w:r>
      <w:r>
        <w:t xml:space="preserve">or of such occurrence under </w:t>
      </w:r>
      <w:r w:rsidR="00454785">
        <w:t>sub</w:t>
      </w:r>
      <w:r>
        <w:t>paragraph (a)</w:t>
      </w:r>
      <w:r w:rsidR="00E42D74">
        <w:fldChar w:fldCharType="begin"/>
      </w:r>
      <w:r w:rsidR="00E42D74">
        <w:instrText xml:space="preserve"> REF _Ref207271647 \n \h </w:instrText>
      </w:r>
      <w:r w:rsidR="00E42D74">
        <w:fldChar w:fldCharType="separate"/>
      </w:r>
      <w:r w:rsidR="009142C0">
        <w:t>(ii)</w:t>
      </w:r>
      <w:r w:rsidR="00E42D74">
        <w:fldChar w:fldCharType="end"/>
      </w:r>
      <w:r w:rsidR="00E42D74">
        <w:t>.</w:t>
      </w:r>
    </w:p>
    <w:p w:rsidR="0036747B" w:rsidP="0036747B" w14:paraId="01BAD879" w14:textId="40DA9545">
      <w:pPr>
        <w:pStyle w:val="Heading3"/>
      </w:pPr>
      <w:r>
        <w:t xml:space="preserve">LTES Operator must notify SFV within 5 Business Days of becoming aware of any breach of such conditions notified under paragraph </w:t>
      </w:r>
      <w:r w:rsidR="00E42D74">
        <w:fldChar w:fldCharType="begin"/>
      </w:r>
      <w:r w:rsidR="00E42D74">
        <w:instrText xml:space="preserve"> REF _Ref207271664 \n \h </w:instrText>
      </w:r>
      <w:r w:rsidR="00E42D74">
        <w:fldChar w:fldCharType="separate"/>
      </w:r>
      <w:r w:rsidR="009142C0">
        <w:t>(a)</w:t>
      </w:r>
      <w:r w:rsidR="00E42D74">
        <w:fldChar w:fldCharType="end"/>
      </w:r>
      <w:r>
        <w:t>.</w:t>
      </w:r>
    </w:p>
    <w:p w:rsidR="00AB428C" w:rsidP="0036747B" w14:paraId="03AC6D3E" w14:textId="48DF4EF0">
      <w:pPr>
        <w:pStyle w:val="Heading2"/>
      </w:pPr>
      <w:bookmarkStart w:id="2755" w:name="_Ref207223286"/>
      <w:bookmarkStart w:id="2756" w:name="_Toc211333465"/>
      <w:r>
        <w:t>Offtake Contracts reporting</w:t>
      </w:r>
      <w:bookmarkEnd w:id="2755"/>
      <w:bookmarkEnd w:id="2756"/>
    </w:p>
    <w:p w:rsidR="00AB428C" w:rsidP="00AB428C" w14:paraId="3F2F9880" w14:textId="236B9F06">
      <w:pPr>
        <w:pStyle w:val="Indent2"/>
      </w:pPr>
      <w:r>
        <w:t>LTES Operator must provide to SFV, in the form prescribed by SFV:</w:t>
      </w:r>
    </w:p>
    <w:p w:rsidR="00AB428C" w:rsidP="00AB428C" w14:paraId="1813C8CB" w14:textId="0D1F9CA8">
      <w:pPr>
        <w:pStyle w:val="Heading3"/>
      </w:pPr>
      <w:r>
        <w:t xml:space="preserve">within </w:t>
      </w:r>
      <w:r w:rsidRPr="0080752D">
        <w:t>20</w:t>
      </w:r>
      <w:r>
        <w:t xml:space="preserve"> Business Days after the end of the first Quarter of the Term, a report setting out each of the Offtake Contracts entered into by LTES Operator, including reasonable supporting details and evidence demonstrating that each of the Offtake Contracts is compliant with the requirements of clause </w:t>
      </w:r>
      <w:r w:rsidR="002C368A">
        <w:fldChar w:fldCharType="begin"/>
      </w:r>
      <w:r w:rsidR="002C368A">
        <w:instrText xml:space="preserve"> REF _Ref134719742 \r \h </w:instrText>
      </w:r>
      <w:r w:rsidR="002C368A">
        <w:fldChar w:fldCharType="separate"/>
      </w:r>
      <w:r w:rsidR="009142C0">
        <w:t>6.3</w:t>
      </w:r>
      <w:r w:rsidR="002C368A">
        <w:fldChar w:fldCharType="end"/>
      </w:r>
      <w:r w:rsidR="002C368A">
        <w:t xml:space="preserve"> </w:t>
      </w:r>
      <w:r>
        <w:t>(“</w:t>
      </w:r>
      <w:r w:rsidR="002C368A">
        <w:fldChar w:fldCharType="begin"/>
      </w:r>
      <w:r w:rsidR="002C368A">
        <w:instrText xml:space="preserve"> REF _Ref134719742 \h </w:instrText>
      </w:r>
      <w:r w:rsidR="002C368A">
        <w:fldChar w:fldCharType="separate"/>
      </w:r>
      <w:r w:rsidR="009142C0">
        <w:t>Operation, bidding and dispatch</w:t>
      </w:r>
      <w:r w:rsidR="002C368A">
        <w:fldChar w:fldCharType="end"/>
      </w:r>
      <w:r w:rsidR="002C368A">
        <w:t>”); and</w:t>
      </w:r>
    </w:p>
    <w:p w:rsidR="002C368A" w:rsidP="00AB428C" w14:paraId="74A80326" w14:textId="0F10B7AA">
      <w:pPr>
        <w:pStyle w:val="Heading3"/>
      </w:pPr>
      <w:r>
        <w:t xml:space="preserve">within </w:t>
      </w:r>
      <w:r w:rsidRPr="0080752D">
        <w:t>20</w:t>
      </w:r>
      <w:r>
        <w:t xml:space="preserve"> Business Days after the end of each successive Quarter, a report setting out:</w:t>
      </w:r>
    </w:p>
    <w:p w:rsidR="002C368A" w:rsidP="002C368A" w14:paraId="58A7C2FD" w14:textId="7A41C6A5">
      <w:pPr>
        <w:pStyle w:val="Heading4"/>
      </w:pPr>
      <w:r>
        <w:t>any new Offtake Contracts entered into by LTES Operator during that Quarter; and</w:t>
      </w:r>
    </w:p>
    <w:p w:rsidR="002C368A" w:rsidRPr="00AB428C" w:rsidP="002C368A" w14:paraId="60F1ECA9" w14:textId="3EECBB3D">
      <w:pPr>
        <w:pStyle w:val="Heading4"/>
      </w:pPr>
      <w:r>
        <w:t xml:space="preserve">any amendments or variations to (including any </w:t>
      </w:r>
      <w:r>
        <w:t>novations</w:t>
      </w:r>
      <w:r>
        <w:t xml:space="preserve"> or transfers of) any existing Offtake Contracts. </w:t>
      </w:r>
    </w:p>
    <w:p w:rsidR="0036747B" w:rsidP="0036747B" w14:paraId="1683B241" w14:textId="36C376AC">
      <w:pPr>
        <w:pStyle w:val="Heading2"/>
      </w:pPr>
      <w:bookmarkStart w:id="2757" w:name="_Ref207223003"/>
      <w:bookmarkStart w:id="2758" w:name="_Toc211333466"/>
      <w:r>
        <w:t>Assurances</w:t>
      </w:r>
      <w:bookmarkEnd w:id="2757"/>
      <w:bookmarkEnd w:id="2758"/>
    </w:p>
    <w:p w:rsidR="0036747B" w:rsidP="0036747B" w14:paraId="555A1DEF" w14:textId="5EE46CFE">
      <w:pPr>
        <w:pStyle w:val="Heading3"/>
      </w:pPr>
      <w:r>
        <w:t>Each</w:t>
      </w:r>
      <w:r w:rsidRPr="006A66DD">
        <w:t xml:space="preserve"> </w:t>
      </w:r>
      <w:r>
        <w:t xml:space="preserve">Project Report, each report issued under clause </w:t>
      </w:r>
      <w:r w:rsidR="00410C15">
        <w:fldChar w:fldCharType="begin"/>
      </w:r>
      <w:r w:rsidR="00410C15">
        <w:instrText xml:space="preserve"> REF _Ref128146388 \w \h </w:instrText>
      </w:r>
      <w:r w:rsidR="00410C15">
        <w:fldChar w:fldCharType="separate"/>
      </w:r>
      <w:r w:rsidR="009142C0">
        <w:t>11.4</w:t>
      </w:r>
      <w:r w:rsidR="00410C15">
        <w:fldChar w:fldCharType="end"/>
      </w:r>
      <w:r>
        <w:t xml:space="preserve"> (“</w:t>
      </w:r>
      <w:r w:rsidR="00410C15">
        <w:fldChar w:fldCharType="begin"/>
      </w:r>
      <w:r w:rsidR="00410C15">
        <w:instrText xml:space="preserve"> REF _Ref128146388 \h </w:instrText>
      </w:r>
      <w:r w:rsidR="00410C15">
        <w:fldChar w:fldCharType="separate"/>
      </w:r>
      <w:r w:rsidR="009142C0">
        <w:t>Emission reduction reporting</w:t>
      </w:r>
      <w:r w:rsidR="00410C15">
        <w:fldChar w:fldCharType="end"/>
      </w:r>
      <w:r>
        <w:t xml:space="preserve">”) and </w:t>
      </w:r>
      <w:r w:rsidR="00410C15">
        <w:fldChar w:fldCharType="begin"/>
      </w:r>
      <w:r w:rsidR="00410C15">
        <w:instrText xml:space="preserve"> REF _Ref207222988 \w \h </w:instrText>
      </w:r>
      <w:r w:rsidR="00410C15">
        <w:fldChar w:fldCharType="separate"/>
      </w:r>
      <w:r w:rsidR="009142C0">
        <w:t>11.5</w:t>
      </w:r>
      <w:r w:rsidR="00410C15">
        <w:fldChar w:fldCharType="end"/>
      </w:r>
      <w:r>
        <w:t xml:space="preserve"> (“</w:t>
      </w:r>
      <w:r w:rsidR="00410C15">
        <w:fldChar w:fldCharType="begin"/>
      </w:r>
      <w:r w:rsidR="00410C15">
        <w:instrText xml:space="preserve"> REF _Ref207222992 \h </w:instrText>
      </w:r>
      <w:r w:rsidR="00410C15">
        <w:fldChar w:fldCharType="separate"/>
      </w:r>
      <w:r w:rsidR="009142C0">
        <w:t>Capacity Product and Green Product reporting</w:t>
      </w:r>
      <w:r w:rsidR="00410C15">
        <w:fldChar w:fldCharType="end"/>
      </w:r>
      <w:r>
        <w:t>”) and, if</w:t>
      </w:r>
      <w:r w:rsidR="00FA0A66">
        <w:t xml:space="preserve"> reasonably</w:t>
      </w:r>
      <w:r>
        <w:t xml:space="preserve"> requested by SFV, any further information provided by LTES Operator pursuant to clause </w:t>
      </w:r>
      <w:r w:rsidR="00410C15">
        <w:fldChar w:fldCharType="begin"/>
      </w:r>
      <w:r w:rsidR="00410C15">
        <w:instrText xml:space="preserve"> REF _Ref207223028 \w \h </w:instrText>
      </w:r>
      <w:r w:rsidR="00410C15">
        <w:fldChar w:fldCharType="separate"/>
      </w:r>
      <w:r w:rsidR="009142C0">
        <w:t>11.9</w:t>
      </w:r>
      <w:r w:rsidR="00410C15">
        <w:fldChar w:fldCharType="end"/>
      </w:r>
      <w:r w:rsidR="00D27493">
        <w:t xml:space="preserve"> (“</w:t>
      </w:r>
      <w:r w:rsidR="00410C15">
        <w:fldChar w:fldCharType="begin"/>
      </w:r>
      <w:r w:rsidR="00410C15">
        <w:instrText xml:space="preserve"> REF _Ref207223024 \h </w:instrText>
      </w:r>
      <w:r w:rsidR="00410C15">
        <w:fldChar w:fldCharType="separate"/>
      </w:r>
      <w:r w:rsidR="009142C0">
        <w:t>Provision of further information</w:t>
      </w:r>
      <w:r w:rsidR="00410C15">
        <w:fldChar w:fldCharType="end"/>
      </w:r>
      <w:r w:rsidR="00D27493">
        <w:t>”</w:t>
      </w:r>
      <w:r>
        <w:t>),</w:t>
      </w:r>
      <w:r w:rsidRPr="006A66DD">
        <w:t xml:space="preserve"> must be certified by a director of LTES Operator to be: </w:t>
      </w:r>
    </w:p>
    <w:p w:rsidR="0036747B" w:rsidP="0036747B" w14:paraId="7D3B4E1C" w14:textId="77777777">
      <w:pPr>
        <w:pStyle w:val="Heading4"/>
      </w:pPr>
      <w:r>
        <w:t xml:space="preserve">true and fair statements; and </w:t>
      </w:r>
      <w:r w:rsidRPr="00D37BAB">
        <w:t xml:space="preserve"> </w:t>
      </w:r>
    </w:p>
    <w:p w:rsidR="0036747B" w:rsidP="0036747B" w14:paraId="673084C7" w14:textId="77777777">
      <w:pPr>
        <w:pStyle w:val="Heading4"/>
      </w:pPr>
      <w:r>
        <w:t>compliant with this agreement and any relevant accounting standards (as applicable).</w:t>
      </w:r>
    </w:p>
    <w:p w:rsidR="0036747B" w:rsidP="0036747B" w14:paraId="4B62A2D4" w14:textId="3EF58B59">
      <w:pPr>
        <w:pStyle w:val="Heading3"/>
      </w:pPr>
      <w:r>
        <w:t>LTES Operator undertakes that each Project Report</w:t>
      </w:r>
      <w:r w:rsidR="00B77DE1">
        <w:t xml:space="preserve"> and each report issued under clause </w:t>
      </w:r>
      <w:r w:rsidR="00410C15">
        <w:fldChar w:fldCharType="begin"/>
      </w:r>
      <w:r w:rsidR="00410C15">
        <w:instrText xml:space="preserve"> REF _Ref128146388 \w \h </w:instrText>
      </w:r>
      <w:r w:rsidR="00410C15">
        <w:fldChar w:fldCharType="separate"/>
      </w:r>
      <w:r w:rsidR="009142C0">
        <w:t>11.4</w:t>
      </w:r>
      <w:r w:rsidR="00410C15">
        <w:fldChar w:fldCharType="end"/>
      </w:r>
      <w:r w:rsidR="00B77DE1">
        <w:t xml:space="preserve"> (“</w:t>
      </w:r>
      <w:r w:rsidR="00410C15">
        <w:fldChar w:fldCharType="begin"/>
      </w:r>
      <w:r w:rsidR="00410C15">
        <w:instrText xml:space="preserve"> REF _Ref128146388 \h </w:instrText>
      </w:r>
      <w:r w:rsidR="00410C15">
        <w:fldChar w:fldCharType="separate"/>
      </w:r>
      <w:r w:rsidR="009142C0">
        <w:t>Emission reduction reporting</w:t>
      </w:r>
      <w:r w:rsidR="00410C15">
        <w:fldChar w:fldCharType="end"/>
      </w:r>
      <w:r w:rsidR="00B77DE1">
        <w:t xml:space="preserve">”) and </w:t>
      </w:r>
      <w:r w:rsidR="00410C15">
        <w:fldChar w:fldCharType="begin"/>
      </w:r>
      <w:r w:rsidR="00410C15">
        <w:instrText xml:space="preserve"> REF _Ref207223046 \w \h </w:instrText>
      </w:r>
      <w:r w:rsidR="00410C15">
        <w:fldChar w:fldCharType="separate"/>
      </w:r>
      <w:r w:rsidR="009142C0">
        <w:t>11.5</w:t>
      </w:r>
      <w:r w:rsidR="00410C15">
        <w:fldChar w:fldCharType="end"/>
      </w:r>
      <w:r w:rsidR="00B77DE1">
        <w:t xml:space="preserve"> (“</w:t>
      </w:r>
      <w:r w:rsidR="00410C15">
        <w:fldChar w:fldCharType="begin"/>
      </w:r>
      <w:r w:rsidR="00410C15">
        <w:instrText xml:space="preserve"> REF _Ref207223057 \h </w:instrText>
      </w:r>
      <w:r w:rsidR="00410C15">
        <w:fldChar w:fldCharType="separate"/>
      </w:r>
      <w:r w:rsidR="009142C0">
        <w:t>Capacity Product and Green Product reporting</w:t>
      </w:r>
      <w:r w:rsidR="00410C15">
        <w:fldChar w:fldCharType="end"/>
      </w:r>
      <w:r w:rsidR="00B77DE1">
        <w:t xml:space="preserve">”) </w:t>
      </w:r>
      <w:r>
        <w:t>is true and correct in all material respects.</w:t>
      </w:r>
    </w:p>
    <w:p w:rsidR="00B77DE1" w:rsidP="00B77DE1" w14:paraId="57A63E86" w14:textId="44142627">
      <w:pPr>
        <w:pStyle w:val="Heading3"/>
      </w:pPr>
      <w:r w:rsidRPr="29D99465">
        <w:t xml:space="preserve">LTES Operator acknowledges that the provision of any false or </w:t>
      </w:r>
      <w:r w:rsidRPr="004C0389">
        <w:t>misleading</w:t>
      </w:r>
      <w:r w:rsidRPr="29D99465">
        <w:t xml:space="preserve"> information by it under this clause </w:t>
      </w:r>
      <w:r w:rsidR="00F82EB2">
        <w:fldChar w:fldCharType="begin"/>
      </w:r>
      <w:r w:rsidR="00F82EB2">
        <w:instrText xml:space="preserve"> REF _Ref106619602 \n \h </w:instrText>
      </w:r>
      <w:r w:rsidR="00F82EB2">
        <w:fldChar w:fldCharType="separate"/>
      </w:r>
      <w:r w:rsidR="009142C0">
        <w:t>11</w:t>
      </w:r>
      <w:r w:rsidR="00F82EB2">
        <w:fldChar w:fldCharType="end"/>
      </w:r>
      <w:r>
        <w:t xml:space="preserve"> </w:t>
      </w:r>
      <w:r w:rsidRPr="29D99465">
        <w:t>is a breach of LTES Operator’s obligations under this agreement and may constitute an offence under section 74 of the EII Act.</w:t>
      </w:r>
      <w:r>
        <w:t xml:space="preserve"> </w:t>
      </w:r>
    </w:p>
    <w:p w:rsidR="0036747B" w:rsidP="0036747B" w14:paraId="220D855F" w14:textId="77777777">
      <w:pPr>
        <w:pStyle w:val="Heading2"/>
      </w:pPr>
      <w:bookmarkStart w:id="2759" w:name="_Ref207223024"/>
      <w:bookmarkStart w:id="2760" w:name="_Ref207223028"/>
      <w:bookmarkStart w:id="2761" w:name="_Ref207271741"/>
      <w:bookmarkStart w:id="2762" w:name="_Ref207271746"/>
      <w:bookmarkStart w:id="2763" w:name="_Toc211333467"/>
      <w:r>
        <w:t>Provision of further information</w:t>
      </w:r>
      <w:bookmarkEnd w:id="2759"/>
      <w:bookmarkEnd w:id="2760"/>
      <w:bookmarkEnd w:id="2761"/>
      <w:bookmarkEnd w:id="2762"/>
      <w:bookmarkEnd w:id="2763"/>
    </w:p>
    <w:p w:rsidR="0036747B" w:rsidRPr="00371DB6" w:rsidP="0036747B" w14:paraId="7BC245A1" w14:textId="22DAF614">
      <w:pPr>
        <w:pStyle w:val="Heading3"/>
      </w:pPr>
      <w:r w:rsidRPr="00371DB6">
        <w:t>Each Project Report</w:t>
      </w:r>
      <w:r w:rsidR="00B77DE1">
        <w:t xml:space="preserve"> and each report issued under clause </w:t>
      </w:r>
      <w:r w:rsidR="00F82EB2">
        <w:fldChar w:fldCharType="begin"/>
      </w:r>
      <w:r w:rsidR="00F82EB2">
        <w:instrText xml:space="preserve"> REF _Ref128146388 \n \h </w:instrText>
      </w:r>
      <w:r w:rsidR="00F82EB2">
        <w:fldChar w:fldCharType="separate"/>
      </w:r>
      <w:r w:rsidR="009142C0">
        <w:t>11.4</w:t>
      </w:r>
      <w:r w:rsidR="00F82EB2">
        <w:fldChar w:fldCharType="end"/>
      </w:r>
      <w:r w:rsidR="00B77DE1">
        <w:t xml:space="preserve"> (“</w:t>
      </w:r>
      <w:r w:rsidR="00F82EB2">
        <w:fldChar w:fldCharType="begin"/>
      </w:r>
      <w:r w:rsidR="00F82EB2">
        <w:instrText xml:space="preserve"> REF _Ref128146388 \h </w:instrText>
      </w:r>
      <w:r w:rsidR="00F82EB2">
        <w:fldChar w:fldCharType="separate"/>
      </w:r>
      <w:r w:rsidR="009142C0">
        <w:t>Emission reduction reporting</w:t>
      </w:r>
      <w:r w:rsidR="00F82EB2">
        <w:fldChar w:fldCharType="end"/>
      </w:r>
      <w:r w:rsidR="00B77DE1">
        <w:t xml:space="preserve">”) and </w:t>
      </w:r>
      <w:r w:rsidR="00F82EB2">
        <w:fldChar w:fldCharType="begin"/>
      </w:r>
      <w:r w:rsidR="00F82EB2">
        <w:instrText xml:space="preserve"> REF _Ref207223144 \n \h </w:instrText>
      </w:r>
      <w:r w:rsidR="00F82EB2">
        <w:fldChar w:fldCharType="separate"/>
      </w:r>
      <w:r w:rsidR="009142C0">
        <w:t>11.5</w:t>
      </w:r>
      <w:r w:rsidR="00F82EB2">
        <w:fldChar w:fldCharType="end"/>
      </w:r>
      <w:r w:rsidR="00B77DE1">
        <w:t xml:space="preserve"> (“</w:t>
      </w:r>
      <w:r w:rsidR="00F82EB2">
        <w:fldChar w:fldCharType="begin"/>
      </w:r>
      <w:r w:rsidR="00F82EB2">
        <w:instrText xml:space="preserve"> REF _Ref207223139 \h </w:instrText>
      </w:r>
      <w:r w:rsidR="00F82EB2">
        <w:fldChar w:fldCharType="separate"/>
      </w:r>
      <w:r w:rsidR="009142C0">
        <w:t>Capacity Product and Green Product reporting</w:t>
      </w:r>
      <w:r w:rsidR="00F82EB2">
        <w:fldChar w:fldCharType="end"/>
      </w:r>
      <w:r w:rsidR="00B77DE1">
        <w:t>”)</w:t>
      </w:r>
      <w:r w:rsidRPr="00371DB6">
        <w:t xml:space="preserve"> must include reasonable supporting details and evidence in respect of matters required to be include</w:t>
      </w:r>
      <w:r>
        <w:t>d</w:t>
      </w:r>
      <w:r w:rsidRPr="00371DB6">
        <w:t xml:space="preserve"> in the Project Report</w:t>
      </w:r>
      <w:r w:rsidR="00324C31">
        <w:t xml:space="preserve"> or each report issued under clause </w:t>
      </w:r>
      <w:r w:rsidR="00F82EB2">
        <w:fldChar w:fldCharType="begin"/>
      </w:r>
      <w:r w:rsidR="00F82EB2">
        <w:instrText xml:space="preserve"> REF _Ref128146388 \n \h </w:instrText>
      </w:r>
      <w:r w:rsidR="00F82EB2">
        <w:fldChar w:fldCharType="separate"/>
      </w:r>
      <w:r w:rsidR="009142C0">
        <w:t>11.4</w:t>
      </w:r>
      <w:r w:rsidR="00F82EB2">
        <w:fldChar w:fldCharType="end"/>
      </w:r>
      <w:r w:rsidR="00F82EB2">
        <w:t xml:space="preserve"> </w:t>
      </w:r>
      <w:r w:rsidR="00324C31">
        <w:t>(“</w:t>
      </w:r>
      <w:r w:rsidR="00F82EB2">
        <w:fldChar w:fldCharType="begin"/>
      </w:r>
      <w:r w:rsidR="00F82EB2">
        <w:instrText xml:space="preserve"> REF _Ref128146388 \h </w:instrText>
      </w:r>
      <w:r w:rsidR="00F82EB2">
        <w:fldChar w:fldCharType="separate"/>
      </w:r>
      <w:r w:rsidR="009142C0">
        <w:t>Emission reduction reporting</w:t>
      </w:r>
      <w:r w:rsidR="00F82EB2">
        <w:fldChar w:fldCharType="end"/>
      </w:r>
      <w:r w:rsidR="00324C31">
        <w:t xml:space="preserve">”) or </w:t>
      </w:r>
      <w:r w:rsidR="00F82EB2">
        <w:fldChar w:fldCharType="begin"/>
      </w:r>
      <w:r w:rsidR="00F82EB2">
        <w:instrText xml:space="preserve"> REF _Ref207223144 \n \h </w:instrText>
      </w:r>
      <w:r w:rsidR="00F82EB2">
        <w:fldChar w:fldCharType="separate"/>
      </w:r>
      <w:r w:rsidR="009142C0">
        <w:t>11.5</w:t>
      </w:r>
      <w:r w:rsidR="00F82EB2">
        <w:fldChar w:fldCharType="end"/>
      </w:r>
      <w:r w:rsidR="00F82EB2">
        <w:t xml:space="preserve"> </w:t>
      </w:r>
      <w:r w:rsidR="00324C31">
        <w:t>(“</w:t>
      </w:r>
      <w:r w:rsidR="00F82EB2">
        <w:fldChar w:fldCharType="begin"/>
      </w:r>
      <w:r w:rsidR="00F82EB2">
        <w:instrText xml:space="preserve"> REF _Ref207223139 \h </w:instrText>
      </w:r>
      <w:r w:rsidR="00F82EB2">
        <w:fldChar w:fldCharType="separate"/>
      </w:r>
      <w:r w:rsidR="009142C0">
        <w:t>Capacity Product and Green Product reporting</w:t>
      </w:r>
      <w:r w:rsidR="00F82EB2">
        <w:fldChar w:fldCharType="end"/>
      </w:r>
      <w:r w:rsidR="00324C31">
        <w:t>”)</w:t>
      </w:r>
      <w:r w:rsidRPr="00371DB6">
        <w:t xml:space="preserve">. </w:t>
      </w:r>
    </w:p>
    <w:p w:rsidR="0036747B" w:rsidP="0036747B" w14:paraId="66F63390" w14:textId="06589D8A">
      <w:pPr>
        <w:pStyle w:val="Heading3"/>
      </w:pPr>
      <w:r w:rsidRPr="00371DB6">
        <w:t xml:space="preserve">If </w:t>
      </w:r>
      <w:r w:rsidR="00FA0A66">
        <w:t xml:space="preserve">reasonably </w:t>
      </w:r>
      <w:r w:rsidRPr="00371DB6">
        <w:t>requested by SFV</w:t>
      </w:r>
      <w:r>
        <w:t xml:space="preserve"> following receipt of a Project Report</w:t>
      </w:r>
      <w:r w:rsidR="00B77DE1">
        <w:t xml:space="preserve"> or a report issued under clause </w:t>
      </w:r>
      <w:r w:rsidR="00F82EB2">
        <w:fldChar w:fldCharType="begin"/>
      </w:r>
      <w:r w:rsidR="00F82EB2">
        <w:instrText xml:space="preserve"> REF _Ref128146388 \n \h </w:instrText>
      </w:r>
      <w:r w:rsidR="00F82EB2">
        <w:fldChar w:fldCharType="separate"/>
      </w:r>
      <w:r w:rsidR="009142C0">
        <w:t>11.4</w:t>
      </w:r>
      <w:r w:rsidR="00F82EB2">
        <w:fldChar w:fldCharType="end"/>
      </w:r>
      <w:r w:rsidR="00F82EB2">
        <w:t xml:space="preserve"> (“</w:t>
      </w:r>
      <w:r w:rsidR="00F82EB2">
        <w:fldChar w:fldCharType="begin"/>
      </w:r>
      <w:r w:rsidR="00F82EB2">
        <w:instrText xml:space="preserve"> REF _Ref128146388 \h </w:instrText>
      </w:r>
      <w:r w:rsidR="00F82EB2">
        <w:fldChar w:fldCharType="separate"/>
      </w:r>
      <w:r w:rsidR="009142C0">
        <w:t>Emission reduction reporting</w:t>
      </w:r>
      <w:r w:rsidR="00F82EB2">
        <w:fldChar w:fldCharType="end"/>
      </w:r>
      <w:r w:rsidR="00F82EB2">
        <w:t xml:space="preserve">”) or </w:t>
      </w:r>
      <w:r w:rsidR="00F82EB2">
        <w:fldChar w:fldCharType="begin"/>
      </w:r>
      <w:r w:rsidR="00F82EB2">
        <w:instrText xml:space="preserve"> REF _Ref207223144 \n \h </w:instrText>
      </w:r>
      <w:r w:rsidR="00F82EB2">
        <w:fldChar w:fldCharType="separate"/>
      </w:r>
      <w:r w:rsidR="009142C0">
        <w:t>11.5</w:t>
      </w:r>
      <w:r w:rsidR="00F82EB2">
        <w:fldChar w:fldCharType="end"/>
      </w:r>
      <w:r w:rsidR="00F82EB2">
        <w:t xml:space="preserve"> (“</w:t>
      </w:r>
      <w:r w:rsidR="00F82EB2">
        <w:fldChar w:fldCharType="begin"/>
      </w:r>
      <w:r w:rsidR="00F82EB2">
        <w:instrText xml:space="preserve"> REF _Ref207223139 \h </w:instrText>
      </w:r>
      <w:r w:rsidR="00F82EB2">
        <w:fldChar w:fldCharType="separate"/>
      </w:r>
      <w:r w:rsidR="009142C0">
        <w:t>Capacity Product and Green Product reporting</w:t>
      </w:r>
      <w:r w:rsidR="00F82EB2">
        <w:fldChar w:fldCharType="end"/>
      </w:r>
      <w:r w:rsidR="00B77DE1">
        <w:t>”)</w:t>
      </w:r>
      <w:r w:rsidRPr="00371DB6">
        <w:t xml:space="preserve">, LTES Operator must promptly provide further supporting details and evidence in relation to </w:t>
      </w:r>
      <w:r w:rsidR="00B77DE1">
        <w:t>such report</w:t>
      </w:r>
      <w:r w:rsidRPr="00371DB6">
        <w:t xml:space="preserve"> </w:t>
      </w:r>
      <w:r>
        <w:t xml:space="preserve">or </w:t>
      </w:r>
      <w:r w:rsidRPr="00371DB6">
        <w:t xml:space="preserve">the operation, bidding and dispatch of the Project in the relevant </w:t>
      </w:r>
      <w:r>
        <w:t xml:space="preserve">Quarter or </w:t>
      </w:r>
      <w:r w:rsidRPr="00371DB6">
        <w:t>financial year</w:t>
      </w:r>
      <w:r>
        <w:t xml:space="preserve"> (as applicable).</w:t>
      </w:r>
    </w:p>
    <w:p w:rsidR="00AD6C45" w:rsidP="0036747B" w14:paraId="47D55786" w14:textId="2F30C434">
      <w:pPr>
        <w:pStyle w:val="Heading3"/>
      </w:pPr>
      <w:r>
        <w:t xml:space="preserve">If reasonably requested by SFV following receipt of a report under clause </w:t>
      </w:r>
      <w:r w:rsidR="00A0411D">
        <w:fldChar w:fldCharType="begin"/>
      </w:r>
      <w:r w:rsidR="00A0411D">
        <w:instrText xml:space="preserve"> REF _Ref207223286 \w \h </w:instrText>
      </w:r>
      <w:r w:rsidR="00A0411D">
        <w:fldChar w:fldCharType="separate"/>
      </w:r>
      <w:r w:rsidR="009142C0">
        <w:t>11.7</w:t>
      </w:r>
      <w:r w:rsidR="00A0411D">
        <w:fldChar w:fldCharType="end"/>
      </w:r>
      <w:r>
        <w:t xml:space="preserve"> (“</w:t>
      </w:r>
      <w:r w:rsidR="00A0411D">
        <w:fldChar w:fldCharType="begin"/>
      </w:r>
      <w:r w:rsidR="00A0411D">
        <w:instrText xml:space="preserve"> REF _Ref207223286 \h </w:instrText>
      </w:r>
      <w:r w:rsidR="00A0411D">
        <w:fldChar w:fldCharType="separate"/>
      </w:r>
      <w:r w:rsidR="009142C0">
        <w:t>Offtake Contracts reporting</w:t>
      </w:r>
      <w:r w:rsidR="00A0411D">
        <w:fldChar w:fldCharType="end"/>
      </w:r>
      <w:r>
        <w:t xml:space="preserve">”), LTES Operator must promptly provide further supporting details and evidence in order for SFV to determine whether an Offtake Contract complies with the requirements of clause </w:t>
      </w:r>
      <w:r w:rsidR="00003123">
        <w:fldChar w:fldCharType="begin"/>
      </w:r>
      <w:r w:rsidR="00003123">
        <w:instrText xml:space="preserve"> REF _Ref134719742 \n \h </w:instrText>
      </w:r>
      <w:r w:rsidR="00003123">
        <w:fldChar w:fldCharType="separate"/>
      </w:r>
      <w:r w:rsidR="009142C0">
        <w:t>6.3</w:t>
      </w:r>
      <w:r w:rsidR="00003123">
        <w:fldChar w:fldCharType="end"/>
      </w:r>
      <w:r w:rsidR="00003123">
        <w:t xml:space="preserve"> (“</w:t>
      </w:r>
      <w:r w:rsidR="00003123">
        <w:fldChar w:fldCharType="begin"/>
      </w:r>
      <w:r w:rsidR="00003123">
        <w:instrText xml:space="preserve"> REF _Ref134719742 \h </w:instrText>
      </w:r>
      <w:r w:rsidR="00003123">
        <w:fldChar w:fldCharType="separate"/>
      </w:r>
      <w:r w:rsidR="009142C0">
        <w:t>Operation, bidding and dispatch</w:t>
      </w:r>
      <w:r w:rsidR="00003123">
        <w:fldChar w:fldCharType="end"/>
      </w:r>
      <w:r w:rsidR="00003123">
        <w:t>”).</w:t>
      </w:r>
    </w:p>
    <w:p w:rsidR="002151BD" w:rsidP="00D3142F" w14:paraId="5E5A209F" w14:textId="77777777">
      <w:pPr>
        <w:pStyle w:val="Heading1"/>
        <w:numPr>
          <w:ilvl w:val="0"/>
          <w:numId w:val="26"/>
        </w:numPr>
        <w:ind w:left="0" w:firstLine="0"/>
      </w:pPr>
      <w:bookmarkStart w:id="2764" w:name="_Ref106619455"/>
      <w:bookmarkStart w:id="2765" w:name="_Toc211333468"/>
      <w:bookmarkEnd w:id="2746"/>
      <w:bookmarkEnd w:id="2749"/>
      <w:r>
        <w:t>Audit</w:t>
      </w:r>
      <w:bookmarkEnd w:id="2764"/>
      <w:bookmarkEnd w:id="2765"/>
    </w:p>
    <w:p w:rsidR="002F3F6B" w:rsidP="00CB5390" w14:paraId="42A2588A" w14:textId="77777777">
      <w:pPr>
        <w:pStyle w:val="Heading3"/>
      </w:pPr>
      <w:bookmarkStart w:id="2766" w:name="_Ref207195015"/>
      <w:r w:rsidRPr="00AA29BC">
        <w:t>SFV may</w:t>
      </w:r>
      <w:r w:rsidRPr="00AA29BC" w:rsidR="00FA599E">
        <w:t xml:space="preserve"> elect to</w:t>
      </w:r>
      <w:r w:rsidRPr="00AA29BC">
        <w:t xml:space="preserve"> commission</w:t>
      </w:r>
      <w:r w:rsidRPr="00AA29BC" w:rsidR="00FA599E">
        <w:t xml:space="preserve"> an </w:t>
      </w:r>
      <w:r w:rsidR="00D21FF5">
        <w:t>independent “</w:t>
      </w:r>
      <w:r w:rsidRPr="0025411B" w:rsidR="0025411B">
        <w:rPr>
          <w:b/>
          <w:bCs/>
        </w:rPr>
        <w:t>A</w:t>
      </w:r>
      <w:r w:rsidRPr="0025411B" w:rsidR="00FA599E">
        <w:rPr>
          <w:b/>
          <w:bCs/>
        </w:rPr>
        <w:t>udit</w:t>
      </w:r>
      <w:r w:rsidRPr="0025411B" w:rsidR="0025411B">
        <w:rPr>
          <w:b/>
          <w:bCs/>
        </w:rPr>
        <w:t>or</w:t>
      </w:r>
      <w:r w:rsidR="0025411B">
        <w:t>” to audit</w:t>
      </w:r>
      <w:r w:rsidRPr="00AA29BC" w:rsidR="00FA599E">
        <w:t xml:space="preserve"> the books and records of LTES Operator </w:t>
      </w:r>
      <w:r w:rsidR="00191CC7">
        <w:t xml:space="preserve">and, to the extent reasonably required by SFV, LTES Operator’s Related Bodies Corporate, </w:t>
      </w:r>
      <w:r w:rsidRPr="00AA29BC" w:rsidR="00FA599E">
        <w:t>for the purpose of verifying the accuracy of</w:t>
      </w:r>
      <w:r w:rsidR="00E44497">
        <w:t xml:space="preserve"> a Project Report</w:t>
      </w:r>
      <w:r w:rsidR="006752B3">
        <w:t xml:space="preserve"> and LTES Operator’s compliance with this agreement</w:t>
      </w:r>
      <w:r w:rsidRPr="00AA29BC" w:rsidR="00FA599E">
        <w:t>.</w:t>
      </w:r>
      <w:bookmarkEnd w:id="2766"/>
    </w:p>
    <w:p w:rsidR="00FA2325" w:rsidP="00CB5390" w14:paraId="692B8BBC" w14:textId="77777777">
      <w:pPr>
        <w:pStyle w:val="Heading3"/>
      </w:pPr>
      <w:r>
        <w:t>SFV may commission an Audit no more than once in 12 months, unless an Audit occurring in the preceding 12 months identified a material non-compliance with this agreement.</w:t>
      </w:r>
    </w:p>
    <w:p w:rsidR="00FA2325" w:rsidP="00CB5390" w14:paraId="469C90D3" w14:textId="77777777">
      <w:pPr>
        <w:pStyle w:val="Heading3"/>
      </w:pPr>
      <w:r>
        <w:t>SFV must give LTES Operator at least 20 Business Days</w:t>
      </w:r>
      <w:r w:rsidR="00351AB9">
        <w:t>’</w:t>
      </w:r>
      <w:r>
        <w:t xml:space="preserve"> notice of any Audit.</w:t>
      </w:r>
    </w:p>
    <w:p w:rsidR="00D21FF5" w:rsidP="00CB5390" w14:paraId="7F6CCD35" w14:textId="77777777">
      <w:pPr>
        <w:pStyle w:val="Heading3"/>
      </w:pPr>
      <w:r>
        <w:t xml:space="preserve">LTES Operator must: </w:t>
      </w:r>
    </w:p>
    <w:p w:rsidR="00D21FF5" w:rsidP="00CB5390" w14:paraId="0C09734D" w14:textId="4794A26E">
      <w:pPr>
        <w:pStyle w:val="Heading4"/>
      </w:pPr>
      <w:r>
        <w:t xml:space="preserve">subject to paragraph </w:t>
      </w:r>
      <w:r>
        <w:fldChar w:fldCharType="begin"/>
      </w:r>
      <w:r>
        <w:instrText xml:space="preserve"> REF _Ref106893008 \n \h </w:instrText>
      </w:r>
      <w:r>
        <w:fldChar w:fldCharType="separate"/>
      </w:r>
      <w:r w:rsidR="009142C0">
        <w:t>(e)</w:t>
      </w:r>
      <w:r>
        <w:fldChar w:fldCharType="end"/>
      </w:r>
      <w:r>
        <w:t xml:space="preserve">, </w:t>
      </w:r>
      <w:r w:rsidR="0025411B">
        <w:t xml:space="preserve">allow the Auditor </w:t>
      </w:r>
      <w:r w:rsidR="00892BB1">
        <w:t xml:space="preserve">to access during business hours the records and books of account kept by LTES Operator </w:t>
      </w:r>
      <w:r w:rsidR="00191CC7">
        <w:t xml:space="preserve">and its Related Bodies Corporate </w:t>
      </w:r>
      <w:r w:rsidR="00892BB1">
        <w:t>and any premises, systems</w:t>
      </w:r>
      <w:r>
        <w:t>,</w:t>
      </w:r>
      <w:r w:rsidR="00892BB1">
        <w:t xml:space="preserve"> equipment, personnel and information of LTES Operator </w:t>
      </w:r>
      <w:r w:rsidR="00191CC7">
        <w:t xml:space="preserve">and its Related Bodies Corporate </w:t>
      </w:r>
      <w:r w:rsidR="00892BB1">
        <w:t xml:space="preserve">relating to the </w:t>
      </w:r>
      <w:bookmarkStart w:id="2767" w:name="_9kMH7O6ZWu59B9CGcY4xoiy"/>
      <w:r w:rsidR="00892BB1">
        <w:t>Project</w:t>
      </w:r>
      <w:bookmarkEnd w:id="2767"/>
      <w:r w:rsidR="00892BB1">
        <w:t xml:space="preserve"> or this agreement</w:t>
      </w:r>
      <w:r>
        <w:t>;</w:t>
      </w:r>
      <w:r w:rsidR="00892BB1">
        <w:t xml:space="preserve"> </w:t>
      </w:r>
      <w:r>
        <w:t>and</w:t>
      </w:r>
    </w:p>
    <w:p w:rsidR="00D21FF5" w:rsidP="00CB5390" w14:paraId="61990CFD" w14:textId="77777777">
      <w:pPr>
        <w:pStyle w:val="Heading4"/>
      </w:pPr>
      <w:r>
        <w:t>provide reasonable co-operation, information and assistance to the Auditor;</w:t>
      </w:r>
    </w:p>
    <w:p w:rsidR="0025411B" w:rsidP="00664292" w14:paraId="479432B5" w14:textId="77777777">
      <w:pPr>
        <w:pStyle w:val="Indent3"/>
      </w:pPr>
      <w:r>
        <w:t xml:space="preserve">in </w:t>
      </w:r>
      <w:r w:rsidR="00D21FF5">
        <w:t xml:space="preserve">connection with </w:t>
      </w:r>
      <w:r w:rsidR="00FA2325">
        <w:t>Audit</w:t>
      </w:r>
      <w:r>
        <w:t>.</w:t>
      </w:r>
    </w:p>
    <w:p w:rsidR="001C641D" w:rsidRPr="00AA29BC" w:rsidP="00CB5390" w14:paraId="1B6A19B4" w14:textId="77777777">
      <w:pPr>
        <w:pStyle w:val="Heading3"/>
      </w:pPr>
      <w:bookmarkStart w:id="2768" w:name="_Ref106893008"/>
      <w:r>
        <w:t>The Auditor’s access to any premises, systems, equipment and personnel will be subject to LTES Operator’s reasonable instructions relating to site access and to physical and information security.</w:t>
      </w:r>
    </w:p>
    <w:p w:rsidR="000D1FC9" w:rsidRPr="00AA29BC" w:rsidP="008A4385" w14:paraId="6BE7608E" w14:textId="3425700E">
      <w:pPr>
        <w:pStyle w:val="Heading3"/>
      </w:pPr>
      <w:bookmarkStart w:id="2769" w:name="_Ref126857223"/>
      <w:bookmarkEnd w:id="2768"/>
      <w:r w:rsidRPr="00AA29BC">
        <w:t xml:space="preserve">In absence of fraud or manifest error, </w:t>
      </w:r>
      <w:r>
        <w:t>a</w:t>
      </w:r>
      <w:r w:rsidRPr="00AA29BC">
        <w:t xml:space="preserve"> finding of </w:t>
      </w:r>
      <w:r>
        <w:t>the Auditor in respect of the content of a</w:t>
      </w:r>
      <w:bookmarkEnd w:id="2769"/>
      <w:r w:rsidR="00B73246">
        <w:t xml:space="preserve"> Project Report </w:t>
      </w:r>
      <w:r w:rsidRPr="00AA29BC">
        <w:t>will be binding on the parties.</w:t>
      </w:r>
    </w:p>
    <w:p w:rsidR="002151BD" w:rsidRPr="002E47D0" w:rsidP="00CB5390" w14:paraId="25580913" w14:textId="77777777">
      <w:pPr>
        <w:pStyle w:val="Heading3"/>
      </w:pPr>
      <w:r w:rsidRPr="002E47D0">
        <w:t xml:space="preserve">LTES Operator will bear the costs of </w:t>
      </w:r>
      <w:r w:rsidR="0082750B">
        <w:t>an</w:t>
      </w:r>
      <w:r w:rsidR="006D2ADF">
        <w:t>y</w:t>
      </w:r>
      <w:r w:rsidR="0082750B">
        <w:t xml:space="preserve"> </w:t>
      </w:r>
      <w:r w:rsidR="00FA2325">
        <w:t>A</w:t>
      </w:r>
      <w:r w:rsidRPr="002E47D0">
        <w:t>udit.</w:t>
      </w:r>
    </w:p>
    <w:p w:rsidR="0058388F" w:rsidP="00CB5390" w14:paraId="3D60EDB4" w14:textId="77777777">
      <w:pPr>
        <w:pStyle w:val="Heading1"/>
      </w:pPr>
      <w:bookmarkStart w:id="2770" w:name="_Toc107865853"/>
      <w:bookmarkStart w:id="2771" w:name="_Ref107939566"/>
      <w:bookmarkStart w:id="2772" w:name="_Ref107939571"/>
      <w:bookmarkStart w:id="2773" w:name="_Ref107939602"/>
      <w:bookmarkStart w:id="2774" w:name="_Ref107939608"/>
      <w:bookmarkStart w:id="2775" w:name="_Ref108020780"/>
      <w:bookmarkStart w:id="2776" w:name="_Toc108089301"/>
      <w:bookmarkStart w:id="2777" w:name="_Ref108183247"/>
      <w:bookmarkStart w:id="2778" w:name="_Ref94874148"/>
      <w:bookmarkStart w:id="2779" w:name="_Ref107925619"/>
      <w:bookmarkStart w:id="2780" w:name="_Hlk107939524"/>
      <w:bookmarkStart w:id="2781" w:name="_Toc211333469"/>
      <w:r>
        <w:t>Knowledge sharing</w:t>
      </w:r>
      <w:bookmarkEnd w:id="2770"/>
      <w:bookmarkEnd w:id="2771"/>
      <w:bookmarkEnd w:id="2772"/>
      <w:bookmarkEnd w:id="2773"/>
      <w:bookmarkEnd w:id="2774"/>
      <w:bookmarkEnd w:id="2775"/>
      <w:bookmarkEnd w:id="2776"/>
      <w:bookmarkEnd w:id="2777"/>
      <w:bookmarkEnd w:id="2781"/>
    </w:p>
    <w:p w:rsidR="0058388F" w:rsidP="00CB5390" w14:paraId="4A8BD706" w14:textId="4658817D">
      <w:pPr>
        <w:pStyle w:val="Heading3"/>
      </w:pPr>
      <w:r w:rsidRPr="0020576B">
        <w:rPr>
          <w:szCs w:val="18"/>
        </w:rPr>
        <w:t xml:space="preserve">LTES Operator must </w:t>
      </w:r>
      <w:r>
        <w:rPr>
          <w:szCs w:val="18"/>
        </w:rPr>
        <w:t xml:space="preserve">provide the Knowledge Sharing Deliverables to </w:t>
      </w:r>
      <w:r w:rsidRPr="0020576B">
        <w:rPr>
          <w:szCs w:val="18"/>
        </w:rPr>
        <w:t xml:space="preserve">SFV </w:t>
      </w:r>
      <w:r>
        <w:rPr>
          <w:szCs w:val="18"/>
        </w:rPr>
        <w:t xml:space="preserve">in accordance with </w:t>
      </w:r>
      <w:r>
        <w:rPr>
          <w:szCs w:val="18"/>
        </w:rPr>
        <w:fldChar w:fldCharType="begin"/>
      </w:r>
      <w:r>
        <w:rPr>
          <w:szCs w:val="18"/>
        </w:rPr>
        <w:instrText xml:space="preserve"> REF _Ref108021783 \r \h </w:instrText>
      </w:r>
      <w:r>
        <w:rPr>
          <w:szCs w:val="18"/>
        </w:rPr>
        <w:fldChar w:fldCharType="separate"/>
      </w:r>
      <w:r w:rsidR="009142C0">
        <w:rPr>
          <w:szCs w:val="18"/>
        </w:rPr>
        <w:t>Schedule 3</w:t>
      </w:r>
      <w:r>
        <w:rPr>
          <w:szCs w:val="18"/>
        </w:rPr>
        <w:fldChar w:fldCharType="end"/>
      </w:r>
      <w:r>
        <w:rPr>
          <w:szCs w:val="18"/>
        </w:rPr>
        <w:t xml:space="preserve"> </w:t>
      </w:r>
      <w:r>
        <w:t>(“</w:t>
      </w:r>
      <w:r>
        <w:fldChar w:fldCharType="begin"/>
      </w:r>
      <w:r>
        <w:instrText xml:space="preserve"> REF _Ref108021783 \h </w:instrText>
      </w:r>
      <w:r>
        <w:fldChar w:fldCharType="separate"/>
      </w:r>
      <w:r w:rsidR="009142C0">
        <w:t>Knowledge sharing plan</w:t>
      </w:r>
      <w:r>
        <w:fldChar w:fldCharType="end"/>
      </w:r>
      <w:r>
        <w:t>”).</w:t>
      </w:r>
    </w:p>
    <w:p w:rsidR="0058388F" w:rsidP="00CB5390" w14:paraId="71C4E9B4" w14:textId="77777777">
      <w:pPr>
        <w:pStyle w:val="Heading3"/>
      </w:pPr>
      <w:r>
        <w:t xml:space="preserve">If LTES Operator receives funding for the </w:t>
      </w:r>
      <w:bookmarkStart w:id="2782" w:name="_9kMH8P6ZWu59B9CGcY4xoiy"/>
      <w:r>
        <w:t>Project</w:t>
      </w:r>
      <w:bookmarkEnd w:id="2782"/>
      <w:r>
        <w:t xml:space="preserve"> from the Australian Renewable Energy Agency or another Government Authority,</w:t>
      </w:r>
      <w:r w:rsidR="00061BD8">
        <w:t xml:space="preserve"> </w:t>
      </w:r>
      <w:r w:rsidR="00574881">
        <w:t xml:space="preserve">including under the </w:t>
      </w:r>
      <w:bookmarkStart w:id="2783" w:name="_9kR3WTr2686ABU4ECb51ujNd60CnYq1LC96r37d"/>
      <w:r w:rsidR="00574881">
        <w:t>NSW Pumped Hydro Recoverable Grants Program</w:t>
      </w:r>
      <w:bookmarkEnd w:id="2783"/>
      <w:r w:rsidR="00574881">
        <w:t xml:space="preserve">, </w:t>
      </w:r>
      <w:r>
        <w:t xml:space="preserve">then SFV will act reasonably in agreeing any amendments to the Knowledge Sharing Deliverables to align with any equivalent obligation on LTES Operator to provide knowledge sharing deliverables to those </w:t>
      </w:r>
      <w:r w:rsidR="00A826A4">
        <w:t>Government Authorities</w:t>
      </w:r>
      <w:r>
        <w:t>.</w:t>
      </w:r>
    </w:p>
    <w:p w:rsidR="0058388F" w:rsidP="00CB5390" w14:paraId="2A468724" w14:textId="749C131F">
      <w:pPr>
        <w:pStyle w:val="Heading3"/>
      </w:pPr>
      <w:bookmarkStart w:id="2784" w:name="_Ref107925607"/>
      <w:r>
        <w:t>LTES Operator must</w:t>
      </w:r>
      <w:r w:rsidR="00501AB7">
        <w:t>, acting reasonably and in good faith,</w:t>
      </w:r>
      <w:r>
        <w:t xml:space="preserve"> categorise the Knowledge Sharing Deliverables it provides to SFV pursuant to this clause</w:t>
      </w:r>
      <w:r w:rsidR="00664292">
        <w:t> </w:t>
      </w:r>
      <w:r>
        <w:fldChar w:fldCharType="begin"/>
      </w:r>
      <w:r>
        <w:instrText xml:space="preserve"> REF _Ref108020780 \r \h </w:instrText>
      </w:r>
      <w:r>
        <w:fldChar w:fldCharType="separate"/>
      </w:r>
      <w:r w:rsidR="009142C0">
        <w:t>13</w:t>
      </w:r>
      <w:r>
        <w:fldChar w:fldCharType="end"/>
      </w:r>
      <w:r>
        <w:t xml:space="preserve"> as follows:</w:t>
      </w:r>
      <w:bookmarkEnd w:id="2784"/>
    </w:p>
    <w:p w:rsidR="0058388F" w:rsidP="00CB5390" w14:paraId="6EBB4784" w14:textId="77777777">
      <w:pPr>
        <w:pStyle w:val="Heading4"/>
      </w:pPr>
      <w:r>
        <w:rPr>
          <w:b/>
          <w:bCs/>
        </w:rPr>
        <w:t>public information</w:t>
      </w:r>
      <w:r>
        <w:t>: information that may be shared freely within SFV, with industry participants and with the public in general;</w:t>
      </w:r>
      <w:r w:rsidRPr="002F6B92">
        <w:t xml:space="preserve"> </w:t>
      </w:r>
      <w:r>
        <w:t>or</w:t>
      </w:r>
    </w:p>
    <w:p w:rsidR="0058388F" w:rsidP="00CB5390" w14:paraId="21B3922F" w14:textId="2E647BC6">
      <w:pPr>
        <w:pStyle w:val="Heading4"/>
      </w:pPr>
      <w:r>
        <w:rPr>
          <w:b/>
          <w:bCs/>
        </w:rPr>
        <w:t>confidential information</w:t>
      </w:r>
      <w:r>
        <w:t xml:space="preserve">: information that may only be shared in accordance with paragraph </w:t>
      </w:r>
      <w:r w:rsidR="00D074B1">
        <w:fldChar w:fldCharType="begin"/>
      </w:r>
      <w:r w:rsidR="00D074B1">
        <w:instrText xml:space="preserve"> REF _Ref108455618 \r \h </w:instrText>
      </w:r>
      <w:r w:rsidR="00D074B1">
        <w:fldChar w:fldCharType="separate"/>
      </w:r>
      <w:r w:rsidR="009142C0">
        <w:t>(d)</w:t>
      </w:r>
      <w:r w:rsidR="00D074B1">
        <w:fldChar w:fldCharType="end"/>
      </w:r>
      <w:r w:rsidR="00D074B1">
        <w:t xml:space="preserve"> </w:t>
      </w:r>
      <w:r>
        <w:t xml:space="preserve">or clause </w:t>
      </w:r>
      <w:r w:rsidR="00302E9B">
        <w:fldChar w:fldCharType="begin"/>
      </w:r>
      <w:r w:rsidR="00302E9B">
        <w:instrText xml:space="preserve"> REF _Ref492506863 \r \h </w:instrText>
      </w:r>
      <w:r w:rsidR="00302E9B">
        <w:fldChar w:fldCharType="separate"/>
      </w:r>
      <w:r w:rsidR="009142C0">
        <w:t>29</w:t>
      </w:r>
      <w:r w:rsidR="00302E9B">
        <w:fldChar w:fldCharType="end"/>
      </w:r>
      <w:r>
        <w:t xml:space="preserve"> (“</w:t>
      </w:r>
      <w:r>
        <w:fldChar w:fldCharType="begin"/>
      </w:r>
      <w:r>
        <w:instrText xml:space="preserve"> REF _Ref492506863 \h </w:instrText>
      </w:r>
      <w:r>
        <w:fldChar w:fldCharType="separate"/>
      </w:r>
      <w:r w:rsidR="009142C0">
        <w:t>Confidentiality</w:t>
      </w:r>
      <w:r>
        <w:fldChar w:fldCharType="end"/>
      </w:r>
      <w:r>
        <w:t>”).</w:t>
      </w:r>
    </w:p>
    <w:p w:rsidR="0058388F" w:rsidP="00CB5390" w14:paraId="00FBD90A" w14:textId="0313745E">
      <w:pPr>
        <w:pStyle w:val="Heading3"/>
      </w:pPr>
      <w:bookmarkStart w:id="2785" w:name="_Ref108455618"/>
      <w:r>
        <w:t xml:space="preserve">SFV may disclose information received pursuant to this clause </w:t>
      </w:r>
      <w:r>
        <w:fldChar w:fldCharType="begin"/>
      </w:r>
      <w:r>
        <w:instrText xml:space="preserve"> REF _Ref107939566 \n \h </w:instrText>
      </w:r>
      <w:r>
        <w:fldChar w:fldCharType="separate"/>
      </w:r>
      <w:r w:rsidR="009142C0">
        <w:t>13</w:t>
      </w:r>
      <w:r>
        <w:fldChar w:fldCharType="end"/>
      </w:r>
      <w:r>
        <w:t xml:space="preserve"> that is marked by LTES Operator as ‘confidential information’ to the public on an aggregated and anonymised basis.</w:t>
      </w:r>
      <w:bookmarkEnd w:id="2785"/>
      <w:r>
        <w:t xml:space="preserve"> </w:t>
      </w:r>
    </w:p>
    <w:p w:rsidR="00E717A8" w:rsidP="00CB5390" w14:paraId="254B1C88" w14:textId="27A716EA">
      <w:pPr>
        <w:pStyle w:val="Heading3"/>
      </w:pPr>
      <w:r>
        <w:t>Th</w:t>
      </w:r>
      <w:r w:rsidR="00F96AFB">
        <w:t>is</w:t>
      </w:r>
      <w:r>
        <w:t xml:space="preserve"> clause </w:t>
      </w:r>
      <w:r w:rsidRPr="000C56F3">
        <w:rPr>
          <w:sz w:val="28"/>
        </w:rPr>
        <w:fldChar w:fldCharType="begin"/>
      </w:r>
      <w:r>
        <w:instrText xml:space="preserve"> REF _Ref107939571 \n \h  \* MERGEFORMAT </w:instrText>
      </w:r>
      <w:r w:rsidRPr="000C56F3">
        <w:rPr>
          <w:sz w:val="28"/>
        </w:rPr>
        <w:fldChar w:fldCharType="separate"/>
      </w:r>
      <w:r w:rsidR="009142C0">
        <w:t>13</w:t>
      </w:r>
      <w:r w:rsidRPr="000C56F3">
        <w:rPr>
          <w:sz w:val="28"/>
        </w:rPr>
        <w:fldChar w:fldCharType="end"/>
      </w:r>
      <w:r>
        <w:t xml:space="preserve"> ceases to apply if </w:t>
      </w:r>
      <w:bookmarkStart w:id="2786" w:name="_Hlk108002862"/>
      <w:r>
        <w:t xml:space="preserve">SFV ceases to be a scheme financial </w:t>
      </w:r>
      <w:r w:rsidR="000C56F3">
        <w:t xml:space="preserve">vehicle for the purposes of the EII Act and/or a Government Entity. </w:t>
      </w:r>
      <w:bookmarkEnd w:id="2778"/>
      <w:bookmarkEnd w:id="2779"/>
      <w:bookmarkEnd w:id="2786"/>
    </w:p>
    <w:p w:rsidR="0003255A" w:rsidP="0003255A" w14:paraId="455F39B3" w14:textId="35C9F36D">
      <w:pPr>
        <w:pStyle w:val="Heading3"/>
        <w:numPr>
          <w:ilvl w:val="0"/>
          <w:numId w:val="0"/>
        </w:numPr>
        <w:ind w:left="1474"/>
      </w:pPr>
    </w:p>
    <w:p w:rsidR="001E3A28" w14:paraId="6E04EA81" w14:textId="4778D63C">
      <w:r>
        <w:br w:type="page"/>
      </w:r>
    </w:p>
    <w:p w:rsidR="002F6B92" w:rsidRPr="00E717A8" w:rsidP="00D3142F" w14:paraId="4D92466D" w14:textId="77777777">
      <w:pPr>
        <w:pStyle w:val="PartHeading"/>
        <w:keepNext/>
      </w:pPr>
      <w:bookmarkStart w:id="2787" w:name="_Toc108105630"/>
      <w:bookmarkStart w:id="2788" w:name="_Toc108176354"/>
      <w:bookmarkStart w:id="2789" w:name="_Toc108436548"/>
      <w:bookmarkStart w:id="2790" w:name="_Toc108454975"/>
      <w:bookmarkStart w:id="2791" w:name="_Toc108105631"/>
      <w:bookmarkStart w:id="2792" w:name="_Toc108176355"/>
      <w:bookmarkStart w:id="2793" w:name="_Toc108436549"/>
      <w:bookmarkStart w:id="2794" w:name="_Toc108454976"/>
      <w:bookmarkStart w:id="2795" w:name="_Toc108105632"/>
      <w:bookmarkStart w:id="2796" w:name="_Toc108176356"/>
      <w:bookmarkStart w:id="2797" w:name="_Toc108436550"/>
      <w:bookmarkStart w:id="2798" w:name="_Toc108454977"/>
      <w:bookmarkStart w:id="2799" w:name="_Toc108105633"/>
      <w:bookmarkStart w:id="2800" w:name="_Toc108176357"/>
      <w:bookmarkStart w:id="2801" w:name="_Toc108436551"/>
      <w:bookmarkStart w:id="2802" w:name="_Toc108454978"/>
      <w:bookmarkStart w:id="2803" w:name="_Toc108105634"/>
      <w:bookmarkStart w:id="2804" w:name="_Toc108176358"/>
      <w:bookmarkStart w:id="2805" w:name="_Toc108436552"/>
      <w:bookmarkStart w:id="2806" w:name="_Toc108454979"/>
      <w:bookmarkStart w:id="2807" w:name="_Toc108105635"/>
      <w:bookmarkStart w:id="2808" w:name="_Toc108176359"/>
      <w:bookmarkStart w:id="2809" w:name="_Toc108436553"/>
      <w:bookmarkStart w:id="2810" w:name="_Toc108454980"/>
      <w:bookmarkStart w:id="2811" w:name="_Toc108105636"/>
      <w:bookmarkStart w:id="2812" w:name="_Toc108176360"/>
      <w:bookmarkStart w:id="2813" w:name="_Toc108436554"/>
      <w:bookmarkStart w:id="2814" w:name="_Toc108454981"/>
      <w:bookmarkStart w:id="2815" w:name="_Toc108105637"/>
      <w:bookmarkStart w:id="2816" w:name="_Toc108176361"/>
      <w:bookmarkStart w:id="2817" w:name="_Toc108436555"/>
      <w:bookmarkStart w:id="2818" w:name="_Toc108454982"/>
      <w:bookmarkStart w:id="2819" w:name="_9kR3WTr8E84BKeEn7L"/>
      <w:bookmarkStart w:id="2820" w:name="_Ref106216584"/>
      <w:bookmarkStart w:id="2821" w:name="_Ref106216587"/>
      <w:bookmarkStart w:id="2822" w:name="_Toc211333470"/>
      <w:bookmarkEnd w:id="2780"/>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r w:rsidRPr="00E717A8">
        <w:t xml:space="preserve">Annuity Products </w:t>
      </w:r>
      <w:r w:rsidRPr="00E717A8" w:rsidR="00083E99">
        <w:t xml:space="preserve">and </w:t>
      </w:r>
      <w:r w:rsidRPr="00E717A8" w:rsidR="00DC0B1C">
        <w:t>payment</w:t>
      </w:r>
      <w:r w:rsidRPr="00E717A8" w:rsidR="00083E99">
        <w:t xml:space="preserve"> </w:t>
      </w:r>
      <w:r w:rsidRPr="00E717A8" w:rsidR="00ED79ED">
        <w:t>terms</w:t>
      </w:r>
      <w:bookmarkEnd w:id="2820"/>
      <w:bookmarkEnd w:id="2821"/>
      <w:bookmarkEnd w:id="2822"/>
    </w:p>
    <w:p w:rsidR="00803907" w:rsidRPr="00293234" w:rsidP="00D3142F" w14:paraId="7FA4A633" w14:textId="77777777">
      <w:pPr>
        <w:pStyle w:val="Heading1"/>
        <w:numPr>
          <w:ilvl w:val="0"/>
          <w:numId w:val="26"/>
        </w:numPr>
        <w:ind w:left="0" w:firstLine="0"/>
      </w:pPr>
      <w:bookmarkStart w:id="2823" w:name="_Ref103259342"/>
      <w:bookmarkStart w:id="2824" w:name="_Ref108011713"/>
      <w:bookmarkStart w:id="2825" w:name="_Ref108011719"/>
      <w:bookmarkStart w:id="2826" w:name="_Toc211333471"/>
      <w:r>
        <w:t>Grant and exercise of an Option</w:t>
      </w:r>
      <w:bookmarkEnd w:id="2823"/>
      <w:bookmarkEnd w:id="2824"/>
      <w:bookmarkEnd w:id="2825"/>
      <w:bookmarkEnd w:id="2826"/>
    </w:p>
    <w:p w:rsidR="00B930D6" w:rsidP="00CD18B5" w14:paraId="6A88F43A" w14:textId="77777777">
      <w:pPr>
        <w:pStyle w:val="Heading2"/>
        <w:numPr>
          <w:ilvl w:val="1"/>
          <w:numId w:val="19"/>
        </w:numPr>
      </w:pPr>
      <w:bookmarkStart w:id="2827" w:name="_9kMLK5YVtAGA6DKG"/>
      <w:bookmarkStart w:id="2828" w:name="_Ref107865769"/>
      <w:bookmarkStart w:id="2829" w:name="_Ref103259229"/>
      <w:bookmarkStart w:id="2830" w:name="_Ref103259239"/>
      <w:bookmarkStart w:id="2831" w:name="_Ref103259439"/>
      <w:bookmarkStart w:id="2832" w:name="_Toc211333472"/>
      <w:bookmarkEnd w:id="2827"/>
      <w:r>
        <w:t xml:space="preserve">Option to </w:t>
      </w:r>
      <w:r w:rsidR="00542CB9">
        <w:t xml:space="preserve">exercise </w:t>
      </w:r>
      <w:r>
        <w:t>an Annuity Product</w:t>
      </w:r>
      <w:bookmarkEnd w:id="2828"/>
      <w:bookmarkEnd w:id="2832"/>
    </w:p>
    <w:p w:rsidR="00803907" w:rsidP="00CB5390" w14:paraId="230E3F19" w14:textId="7F9D200D">
      <w:pPr>
        <w:pStyle w:val="Heading3"/>
        <w:tabs>
          <w:tab w:val="num" w:pos="737"/>
        </w:tabs>
      </w:pPr>
      <w:bookmarkStart w:id="2833" w:name="_Ref103259447"/>
      <w:bookmarkEnd w:id="2829"/>
      <w:bookmarkEnd w:id="2830"/>
      <w:bookmarkEnd w:id="2831"/>
      <w:r w:rsidRPr="1B09B674">
        <w:t xml:space="preserve">Subject to the remainder of this clause </w:t>
      </w:r>
      <w:r w:rsidR="00CA0DA1">
        <w:fldChar w:fldCharType="begin"/>
      </w:r>
      <w:r w:rsidR="00CA0DA1">
        <w:instrText xml:space="preserve"> REF _Ref103259342 \r \h </w:instrText>
      </w:r>
      <w:r w:rsidR="00CA0DA1">
        <w:fldChar w:fldCharType="separate"/>
      </w:r>
      <w:r w:rsidR="009142C0">
        <w:t>14</w:t>
      </w:r>
      <w:r w:rsidR="00CA0DA1">
        <w:fldChar w:fldCharType="end"/>
      </w:r>
      <w:r w:rsidRPr="1B09B674">
        <w:t>, SFV grants LTES Operator</w:t>
      </w:r>
      <w:r w:rsidRPr="00644DA4">
        <w:rPr>
          <w:szCs w:val="18"/>
        </w:rPr>
        <w:t xml:space="preserve"> </w:t>
      </w:r>
      <w:r w:rsidR="002E41A5">
        <w:t>[</w:t>
      </w:r>
      <w:r w:rsidRPr="008328F3" w:rsidR="008328F3">
        <w:rPr>
          <w:highlight w:val="yellow"/>
        </w:rPr>
        <w:t>insert</w:t>
      </w:r>
      <w:r w:rsidR="002E41A5">
        <w:t>]</w:t>
      </w:r>
      <w:r w:rsidRPr="1B09B674" w:rsidR="007D6ED0">
        <w:t xml:space="preserve"> </w:t>
      </w:r>
      <w:r w:rsidRPr="1B09B674" w:rsidR="002C2E7C">
        <w:t>o</w:t>
      </w:r>
      <w:r w:rsidRPr="1B09B674">
        <w:t>ption</w:t>
      </w:r>
      <w:r w:rsidRPr="1B09B674" w:rsidR="007D6ED0">
        <w:t>s</w:t>
      </w:r>
      <w:r w:rsidR="00E61107">
        <w:t>, each of which grants LTES Operator the right (but not the obligation)</w:t>
      </w:r>
      <w:r>
        <w:rPr>
          <w:szCs w:val="18"/>
        </w:rPr>
        <w:t xml:space="preserve"> </w:t>
      </w:r>
      <w:r w:rsidRPr="1B09B674" w:rsidR="007D6ED0">
        <w:t xml:space="preserve">to </w:t>
      </w:r>
      <w:r w:rsidR="00E61107">
        <w:t xml:space="preserve">cause </w:t>
      </w:r>
      <w:r w:rsidR="00AB3D43">
        <w:t>an</w:t>
      </w:r>
      <w:r w:rsidRPr="1B09B674">
        <w:t xml:space="preserve"> </w:t>
      </w:r>
      <w:r w:rsidR="0015034D">
        <w:t xml:space="preserve">Annuity Product </w:t>
      </w:r>
      <w:r w:rsidRPr="1B09B674">
        <w:t>commencing on</w:t>
      </w:r>
      <w:r w:rsidRPr="1B09B674" w:rsidR="002C2E7C">
        <w:t xml:space="preserve"> a</w:t>
      </w:r>
      <w:r w:rsidR="0015034D">
        <w:t>n</w:t>
      </w:r>
      <w:r w:rsidRPr="1B09B674" w:rsidR="002C2E7C">
        <w:t xml:space="preserve"> </w:t>
      </w:r>
      <w:r w:rsidR="0015034D">
        <w:t xml:space="preserve">Annuity Product </w:t>
      </w:r>
      <w:r w:rsidRPr="1B09B674" w:rsidR="002C2E7C">
        <w:t xml:space="preserve">Start Date </w:t>
      </w:r>
      <w:r w:rsidR="00C97E0E">
        <w:t xml:space="preserve">in respect of which the option is exercised </w:t>
      </w:r>
      <w:r w:rsidR="00E61107">
        <w:t>to</w:t>
      </w:r>
      <w:r w:rsidR="00C97E0E">
        <w:t xml:space="preserve"> become effective</w:t>
      </w:r>
      <w:r w:rsidR="00E61107">
        <w:t xml:space="preserve"> </w:t>
      </w:r>
      <w:r w:rsidRPr="1B09B674" w:rsidR="002C2E7C">
        <w:t>(each such option, an “</w:t>
      </w:r>
      <w:r w:rsidRPr="1B09B674" w:rsidR="002C2E7C">
        <w:rPr>
          <w:b/>
        </w:rPr>
        <w:t>Option</w:t>
      </w:r>
      <w:r w:rsidR="002C2E7C">
        <w:rPr>
          <w:szCs w:val="18"/>
        </w:rPr>
        <w:t>”)</w:t>
      </w:r>
      <w:bookmarkEnd w:id="2833"/>
      <w:r w:rsidR="002C2E7C">
        <w:rPr>
          <w:szCs w:val="18"/>
        </w:rPr>
        <w:t>.</w:t>
      </w:r>
      <w:r w:rsidR="00542CB9">
        <w:rPr>
          <w:szCs w:val="18"/>
        </w:rPr>
        <w:t xml:space="preserve"> </w:t>
      </w:r>
      <w:r w:rsidR="002E41A5">
        <w:rPr>
          <w:szCs w:val="18"/>
        </w:rPr>
        <w:t xml:space="preserve"> </w:t>
      </w:r>
      <w:r w:rsidRPr="00CA0DA1" w:rsidR="002E41A5">
        <w:rPr>
          <w:szCs w:val="18"/>
          <w:highlight w:val="lightGray"/>
        </w:rPr>
        <w:t>[</w:t>
      </w:r>
      <w:r w:rsidRPr="00FC1C75" w:rsidR="002E41A5">
        <w:rPr>
          <w:b/>
          <w:bCs/>
          <w:i/>
          <w:iCs/>
          <w:szCs w:val="18"/>
          <w:highlight w:val="lightGray"/>
        </w:rPr>
        <w:t xml:space="preserve">Note: the number of options may be less depending on the term bid and the number of Excluded </w:t>
      </w:r>
      <w:r w:rsidR="00347911">
        <w:rPr>
          <w:b/>
          <w:bCs/>
          <w:i/>
          <w:iCs/>
          <w:szCs w:val="18"/>
          <w:highlight w:val="lightGray"/>
        </w:rPr>
        <w:t>Annuity Product</w:t>
      </w:r>
      <w:r w:rsidRPr="00FC1C75" w:rsidR="002E41A5">
        <w:rPr>
          <w:b/>
          <w:bCs/>
          <w:i/>
          <w:iCs/>
          <w:szCs w:val="18"/>
          <w:highlight w:val="lightGray"/>
        </w:rPr>
        <w:t xml:space="preserve"> Start Dates.</w:t>
      </w:r>
      <w:r w:rsidRPr="00CA0DA1" w:rsidR="002E41A5">
        <w:rPr>
          <w:szCs w:val="18"/>
          <w:highlight w:val="lightGray"/>
        </w:rPr>
        <w:t>]</w:t>
      </w:r>
    </w:p>
    <w:p w:rsidR="00AB3D43" w:rsidP="00CB5390" w14:paraId="74975661" w14:textId="3C208D7B">
      <w:pPr>
        <w:pStyle w:val="Heading3"/>
        <w:rPr>
          <w:szCs w:val="18"/>
        </w:rPr>
      </w:pPr>
      <w:bookmarkStart w:id="2834" w:name="_Ref108463886"/>
      <w:r>
        <w:rPr>
          <w:szCs w:val="18"/>
        </w:rPr>
        <w:t>An Option is granted in respect of each Annuity Product Start Date</w:t>
      </w:r>
      <w:r w:rsidR="00A03E20">
        <w:rPr>
          <w:szCs w:val="18"/>
        </w:rPr>
        <w:t xml:space="preserve"> and must be exercised in full.  Each Option may be exercised independently of any other Option (but subject to </w:t>
      </w:r>
      <w:r w:rsidRPr="1B09B674" w:rsidR="00A03E20">
        <w:t xml:space="preserve">the remainder of this clause </w:t>
      </w:r>
      <w:r w:rsidR="00CA0DA1">
        <w:fldChar w:fldCharType="begin"/>
      </w:r>
      <w:r w:rsidR="00CA0DA1">
        <w:instrText xml:space="preserve"> REF _Ref103259342 \r \h </w:instrText>
      </w:r>
      <w:r w:rsidR="00CA0DA1">
        <w:fldChar w:fldCharType="separate"/>
      </w:r>
      <w:r w:rsidR="009142C0">
        <w:t>14</w:t>
      </w:r>
      <w:r w:rsidR="00CA0DA1">
        <w:fldChar w:fldCharType="end"/>
      </w:r>
      <w:r w:rsidR="00A03E20">
        <w:rPr>
          <w:szCs w:val="18"/>
        </w:rPr>
        <w:t>)</w:t>
      </w:r>
      <w:r>
        <w:rPr>
          <w:szCs w:val="18"/>
        </w:rPr>
        <w:t xml:space="preserve">.  However, </w:t>
      </w:r>
      <w:r w:rsidRPr="00871FA6" w:rsidR="00803907">
        <w:rPr>
          <w:szCs w:val="18"/>
        </w:rPr>
        <w:t>LTES Operator may</w:t>
      </w:r>
      <w:r w:rsidR="00803907">
        <w:rPr>
          <w:szCs w:val="18"/>
        </w:rPr>
        <w:t xml:space="preserve"> not exercise </w:t>
      </w:r>
      <w:r w:rsidR="00542CB9">
        <w:rPr>
          <w:szCs w:val="18"/>
        </w:rPr>
        <w:t xml:space="preserve">an </w:t>
      </w:r>
      <w:r w:rsidR="00803907">
        <w:rPr>
          <w:szCs w:val="18"/>
        </w:rPr>
        <w:t xml:space="preserve">Option </w:t>
      </w:r>
      <w:r w:rsidR="00542CB9">
        <w:rPr>
          <w:szCs w:val="18"/>
        </w:rPr>
        <w:t xml:space="preserve">to </w:t>
      </w:r>
      <w:r w:rsidR="00576ECF">
        <w:rPr>
          <w:szCs w:val="18"/>
        </w:rPr>
        <w:t>cause</w:t>
      </w:r>
      <w:r w:rsidR="00542CB9">
        <w:rPr>
          <w:szCs w:val="18"/>
        </w:rPr>
        <w:t xml:space="preserve"> </w:t>
      </w:r>
      <w:r w:rsidR="00542CB9">
        <w:t>an</w:t>
      </w:r>
      <w:r w:rsidRPr="1B09B674" w:rsidR="00542CB9">
        <w:t xml:space="preserve"> </w:t>
      </w:r>
      <w:r w:rsidR="00542CB9">
        <w:t xml:space="preserve">Annuity Product </w:t>
      </w:r>
      <w:r w:rsidR="00576ECF">
        <w:t xml:space="preserve">to become effective </w:t>
      </w:r>
      <w:r w:rsidR="00803907">
        <w:rPr>
          <w:szCs w:val="18"/>
        </w:rPr>
        <w:t>if that exercise would result in</w:t>
      </w:r>
      <w:r>
        <w:rPr>
          <w:szCs w:val="18"/>
        </w:rPr>
        <w:t>:</w:t>
      </w:r>
      <w:bookmarkEnd w:id="2834"/>
      <w:r w:rsidR="00803907">
        <w:rPr>
          <w:szCs w:val="18"/>
        </w:rPr>
        <w:t xml:space="preserve"> </w:t>
      </w:r>
    </w:p>
    <w:p w:rsidR="00E30437" w:rsidRPr="00DC6253" w:rsidP="00CB5390" w14:paraId="7888DA05" w14:textId="6B06E27C">
      <w:pPr>
        <w:pStyle w:val="Heading4"/>
        <w:rPr>
          <w:szCs w:val="18"/>
        </w:rPr>
      </w:pPr>
      <w:bookmarkStart w:id="2835" w:name="_Ref124951296"/>
      <w:r>
        <w:rPr>
          <w:szCs w:val="18"/>
        </w:rPr>
        <w:t xml:space="preserve">the </w:t>
      </w:r>
      <w:r w:rsidR="00AB3D43">
        <w:rPr>
          <w:szCs w:val="18"/>
        </w:rPr>
        <w:t xml:space="preserve">Annuity Period </w:t>
      </w:r>
      <w:r w:rsidR="00542CB9">
        <w:rPr>
          <w:szCs w:val="18"/>
        </w:rPr>
        <w:t xml:space="preserve">in respect of </w:t>
      </w:r>
      <w:r>
        <w:rPr>
          <w:szCs w:val="18"/>
        </w:rPr>
        <w:t xml:space="preserve">that </w:t>
      </w:r>
      <w:r w:rsidR="00542CB9">
        <w:rPr>
          <w:szCs w:val="18"/>
        </w:rPr>
        <w:t xml:space="preserve">Annuity Product </w:t>
      </w:r>
      <w:r>
        <w:rPr>
          <w:szCs w:val="18"/>
        </w:rPr>
        <w:t xml:space="preserve">commencing </w:t>
      </w:r>
      <w:r w:rsidR="00AB3D43">
        <w:rPr>
          <w:szCs w:val="18"/>
        </w:rPr>
        <w:t xml:space="preserve">on an </w:t>
      </w:r>
      <w:bookmarkStart w:id="2836" w:name="_9kR3WTr2686BENQvk3whiFK4C88PwkG3AAA1wBA"/>
      <w:r w:rsidR="00AB3D43">
        <w:t>Excluded Annuity Product Start Date</w:t>
      </w:r>
      <w:bookmarkEnd w:id="2836"/>
      <w:r w:rsidR="00DC6253">
        <w:t>; or</w:t>
      </w:r>
      <w:bookmarkEnd w:id="2835"/>
    </w:p>
    <w:p w:rsidR="00DC6253" w:rsidRPr="00E30437" w:rsidP="00CB5390" w14:paraId="05ED9D20" w14:textId="068E54CE">
      <w:pPr>
        <w:pStyle w:val="Heading4"/>
        <w:rPr>
          <w:szCs w:val="18"/>
        </w:rPr>
      </w:pPr>
      <w:bookmarkStart w:id="2837" w:name="_Ref128561230"/>
      <w:r>
        <w:t xml:space="preserve">the Annuity Product Start Date for the Annuity Product occurring after the </w:t>
      </w:r>
      <w:r w:rsidR="006C6C1F">
        <w:t xml:space="preserve">Final </w:t>
      </w:r>
      <w:r>
        <w:t>Annuity Product End Date,</w:t>
      </w:r>
      <w:bookmarkEnd w:id="2837"/>
    </w:p>
    <w:p w:rsidR="00803907" w:rsidP="00E30437" w14:paraId="3520F192" w14:textId="1E60FA80">
      <w:pPr>
        <w:pStyle w:val="Indent3"/>
      </w:pPr>
      <w:r>
        <w:t xml:space="preserve">and any purported exercise </w:t>
      </w:r>
      <w:r w:rsidR="00A03E20">
        <w:t xml:space="preserve">of an Option </w:t>
      </w:r>
      <w:r>
        <w:t xml:space="preserve">in contravention of paragraphs </w:t>
      </w:r>
      <w:r w:rsidR="00D00298">
        <w:fldChar w:fldCharType="begin"/>
      </w:r>
      <w:r w:rsidR="00D00298">
        <w:instrText xml:space="preserve"> REF _Ref124951296 \n \h </w:instrText>
      </w:r>
      <w:r w:rsidR="00D00298">
        <w:fldChar w:fldCharType="separate"/>
      </w:r>
      <w:r w:rsidR="009142C0">
        <w:t>(</w:t>
      </w:r>
      <w:r w:rsidR="009142C0">
        <w:t>i</w:t>
      </w:r>
      <w:r w:rsidR="009142C0">
        <w:t>)</w:t>
      </w:r>
      <w:r w:rsidR="00D00298">
        <w:fldChar w:fldCharType="end"/>
      </w:r>
      <w:r w:rsidR="00D00298">
        <w:t xml:space="preserve"> or </w:t>
      </w:r>
      <w:r w:rsidR="00D00298">
        <w:fldChar w:fldCharType="begin"/>
      </w:r>
      <w:r w:rsidR="00D00298">
        <w:instrText xml:space="preserve"> REF _Ref128561230 \n \h </w:instrText>
      </w:r>
      <w:r w:rsidR="00D00298">
        <w:fldChar w:fldCharType="separate"/>
      </w:r>
      <w:r w:rsidR="009142C0">
        <w:t>(ii)</w:t>
      </w:r>
      <w:r w:rsidR="00D00298">
        <w:fldChar w:fldCharType="end"/>
      </w:r>
      <w:r w:rsidR="00D00298">
        <w:t xml:space="preserve"> </w:t>
      </w:r>
      <w:r>
        <w:t>is void and has no force and effect</w:t>
      </w:r>
      <w:r w:rsidRPr="00AB3D43">
        <w:t>.</w:t>
      </w:r>
    </w:p>
    <w:p w:rsidR="001503A5" w:rsidP="00CB5390" w14:paraId="4BE03C57" w14:textId="77777777">
      <w:pPr>
        <w:pStyle w:val="Heading2"/>
      </w:pPr>
      <w:bookmarkStart w:id="2838" w:name="_Ref108547693"/>
      <w:bookmarkStart w:id="2839" w:name="_Toc211333473"/>
      <w:r>
        <w:t xml:space="preserve">Exercise </w:t>
      </w:r>
      <w:r w:rsidR="009424A0">
        <w:t>N</w:t>
      </w:r>
      <w:r>
        <w:t>otice</w:t>
      </w:r>
      <w:bookmarkEnd w:id="2838"/>
      <w:bookmarkEnd w:id="2839"/>
    </w:p>
    <w:p w:rsidR="00CE7255" w:rsidP="0058388F" w14:paraId="7477A853" w14:textId="18FBD90D">
      <w:pPr>
        <w:pStyle w:val="Indent2"/>
        <w:rPr>
          <w:szCs w:val="18"/>
        </w:rPr>
      </w:pPr>
      <w:r>
        <w:rPr>
          <w:szCs w:val="18"/>
        </w:rPr>
        <w:t xml:space="preserve">Subject to clause </w:t>
      </w:r>
      <w:r>
        <w:rPr>
          <w:szCs w:val="18"/>
        </w:rPr>
        <w:fldChar w:fldCharType="begin"/>
      </w:r>
      <w:r>
        <w:rPr>
          <w:szCs w:val="18"/>
        </w:rPr>
        <w:instrText xml:space="preserve"> REF _Ref108011663 \w \h </w:instrText>
      </w:r>
      <w:r>
        <w:rPr>
          <w:szCs w:val="18"/>
        </w:rPr>
        <w:fldChar w:fldCharType="separate"/>
      </w:r>
      <w:r w:rsidR="009142C0">
        <w:rPr>
          <w:szCs w:val="18"/>
        </w:rPr>
        <w:t>14.3</w:t>
      </w:r>
      <w:r>
        <w:rPr>
          <w:szCs w:val="18"/>
        </w:rPr>
        <w:fldChar w:fldCharType="end"/>
      </w:r>
      <w:r w:rsidR="00C80226">
        <w:rPr>
          <w:szCs w:val="18"/>
        </w:rPr>
        <w:t xml:space="preserve"> (“</w:t>
      </w:r>
      <w:r w:rsidR="00C80226">
        <w:rPr>
          <w:szCs w:val="18"/>
        </w:rPr>
        <w:fldChar w:fldCharType="begin"/>
      </w:r>
      <w:r w:rsidR="00C80226">
        <w:rPr>
          <w:szCs w:val="18"/>
        </w:rPr>
        <w:instrText xml:space="preserve"> REF _Ref108011663 \h </w:instrText>
      </w:r>
      <w:r w:rsidR="00C80226">
        <w:rPr>
          <w:szCs w:val="18"/>
        </w:rPr>
        <w:fldChar w:fldCharType="separate"/>
      </w:r>
      <w:r w:rsidR="009142C0">
        <w:t>Pre-conditions to the exercise of the Annuity Product</w:t>
      </w:r>
      <w:r w:rsidR="00C80226">
        <w:rPr>
          <w:szCs w:val="18"/>
        </w:rPr>
        <w:fldChar w:fldCharType="end"/>
      </w:r>
      <w:r w:rsidR="00C80226">
        <w:rPr>
          <w:szCs w:val="18"/>
        </w:rPr>
        <w:t>”)</w:t>
      </w:r>
      <w:r>
        <w:rPr>
          <w:szCs w:val="18"/>
        </w:rPr>
        <w:t>:</w:t>
      </w:r>
    </w:p>
    <w:p w:rsidR="00DC690B" w:rsidP="00CB5390" w14:paraId="2D816660" w14:textId="13362016">
      <w:pPr>
        <w:pStyle w:val="Heading3"/>
      </w:pPr>
      <w:r w:rsidRPr="00EB1756">
        <w:t xml:space="preserve">LTES Operator may exercise </w:t>
      </w:r>
      <w:r w:rsidR="00135785">
        <w:t>an</w:t>
      </w:r>
      <w:r w:rsidRPr="00EB1756" w:rsidR="00135785">
        <w:t xml:space="preserve"> </w:t>
      </w:r>
      <w:r w:rsidRPr="00EB1756">
        <w:t xml:space="preserve">Option </w:t>
      </w:r>
      <w:r w:rsidR="00135785">
        <w:t xml:space="preserve">to </w:t>
      </w:r>
      <w:r w:rsidR="00E30437">
        <w:t>cause</w:t>
      </w:r>
      <w:r w:rsidR="00135785">
        <w:t xml:space="preserve"> </w:t>
      </w:r>
      <w:r w:rsidRPr="00EB1756">
        <w:t>a</w:t>
      </w:r>
      <w:r>
        <w:t>n Annuity Product</w:t>
      </w:r>
      <w:r w:rsidRPr="00EB1756">
        <w:t xml:space="preserve"> </w:t>
      </w:r>
      <w:r w:rsidR="00E30437">
        <w:t xml:space="preserve">to become effective </w:t>
      </w:r>
      <w:r w:rsidRPr="00EB1756">
        <w:t xml:space="preserve">by </w:t>
      </w:r>
      <w:r>
        <w:t xml:space="preserve">complying with the requirements of this clause </w:t>
      </w:r>
      <w:r>
        <w:fldChar w:fldCharType="begin"/>
      </w:r>
      <w:r>
        <w:instrText xml:space="preserve"> REF _Ref108011713 \r \h </w:instrText>
      </w:r>
      <w:r>
        <w:fldChar w:fldCharType="separate"/>
      </w:r>
      <w:r w:rsidR="009142C0">
        <w:t>14</w:t>
      </w:r>
      <w:r>
        <w:fldChar w:fldCharType="end"/>
      </w:r>
      <w:r>
        <w:t>;</w:t>
      </w:r>
    </w:p>
    <w:p w:rsidR="00CE7255" w:rsidP="00CB5390" w14:paraId="58412BD8" w14:textId="0BE6F7C5">
      <w:pPr>
        <w:pStyle w:val="Heading3"/>
      </w:pPr>
      <w:bookmarkStart w:id="2840" w:name="_Ref108547695"/>
      <w:r>
        <w:t xml:space="preserve">if </w:t>
      </w:r>
      <w:r w:rsidRPr="00EB1756">
        <w:t xml:space="preserve">LTES Operator </w:t>
      </w:r>
      <w:r>
        <w:t>wishes</w:t>
      </w:r>
      <w:r w:rsidRPr="00EB1756">
        <w:t xml:space="preserve"> </w:t>
      </w:r>
      <w:r>
        <w:t xml:space="preserve">to </w:t>
      </w:r>
      <w:r w:rsidRPr="00EB1756">
        <w:t xml:space="preserve">exercise </w:t>
      </w:r>
      <w:r>
        <w:t>an</w:t>
      </w:r>
      <w:r w:rsidRPr="00EB1756">
        <w:t xml:space="preserve"> Option </w:t>
      </w:r>
      <w:r>
        <w:t xml:space="preserve">to cause </w:t>
      </w:r>
      <w:r w:rsidRPr="00EB1756">
        <w:t>a</w:t>
      </w:r>
      <w:r>
        <w:t>n Annuity Product</w:t>
      </w:r>
      <w:r w:rsidRPr="00EB1756">
        <w:t xml:space="preserve"> </w:t>
      </w:r>
      <w:r>
        <w:t xml:space="preserve">to become effective, it must notify SFV of its proposal to exercise the Option by </w:t>
      </w:r>
      <w:r w:rsidRPr="00EB1756" w:rsidR="0058388F">
        <w:t xml:space="preserve">delivering an Exercise Notice in respect of that </w:t>
      </w:r>
      <w:r w:rsidR="00293623">
        <w:t>Option</w:t>
      </w:r>
      <w:r w:rsidR="006617EC">
        <w:t xml:space="preserve"> and Annuity Product to which that Option relates</w:t>
      </w:r>
      <w:r w:rsidR="00293623">
        <w:t xml:space="preserve"> </w:t>
      </w:r>
      <w:r w:rsidRPr="00EB1756" w:rsidR="0058388F">
        <w:t>to SFV</w:t>
      </w:r>
      <w:r w:rsidR="0058388F">
        <w:t xml:space="preserve"> during the </w:t>
      </w:r>
      <w:r w:rsidRPr="1B09B674" w:rsidR="000F6B9F">
        <w:t xml:space="preserve">period commencing on the date that is 12 months prior to the </w:t>
      </w:r>
      <w:r w:rsidR="000F6B9F">
        <w:t xml:space="preserve">Annuity Product </w:t>
      </w:r>
      <w:r w:rsidRPr="1B09B674" w:rsidR="000F6B9F">
        <w:t xml:space="preserve">Start Date for </w:t>
      </w:r>
      <w:r w:rsidR="00293623">
        <w:t xml:space="preserve">the </w:t>
      </w:r>
      <w:r w:rsidR="000F6B9F">
        <w:t xml:space="preserve">Annuity Product </w:t>
      </w:r>
      <w:r w:rsidR="00293623">
        <w:t xml:space="preserve">to which the Option relates </w:t>
      </w:r>
      <w:r w:rsidRPr="1B09B674" w:rsidR="000F6B9F">
        <w:t>and ending</w:t>
      </w:r>
      <w:r w:rsidR="00501AB7">
        <w:t xml:space="preserve"> </w:t>
      </w:r>
      <w:bookmarkStart w:id="2841" w:name="_Hlk108432982"/>
      <w:r w:rsidR="00501AB7">
        <w:t xml:space="preserve">on the </w:t>
      </w:r>
      <w:r w:rsidR="00B34EAA">
        <w:t xml:space="preserve">last Business Day that is at least </w:t>
      </w:r>
      <w:r w:rsidRPr="1B09B674" w:rsidR="000F6B9F">
        <w:t xml:space="preserve">6 months </w:t>
      </w:r>
      <w:r w:rsidR="00B34EAA">
        <w:t xml:space="preserve">prior to </w:t>
      </w:r>
      <w:r w:rsidR="006617EC">
        <w:t xml:space="preserve">that </w:t>
      </w:r>
      <w:r w:rsidR="00B34EAA">
        <w:t>Annuity Product Start Date</w:t>
      </w:r>
      <w:bookmarkEnd w:id="2841"/>
      <w:r>
        <w:t xml:space="preserve">.  This notification, and delivery of the Exercise Notice, is irrevocable, and, once delivered to SFV, may not be withdrawn or altered; </w:t>
      </w:r>
      <w:bookmarkEnd w:id="2840"/>
    </w:p>
    <w:p w:rsidR="00DC690B" w:rsidP="00CB5390" w14:paraId="573BD56F" w14:textId="28FBE286">
      <w:pPr>
        <w:pStyle w:val="Heading3"/>
      </w:pPr>
      <w:r>
        <w:t xml:space="preserve">if an Exercise Notice has been validly delivered to SFV in accordance with </w:t>
      </w:r>
      <w:r w:rsidR="0053635B">
        <w:t xml:space="preserve">this </w:t>
      </w:r>
      <w:r>
        <w:t xml:space="preserve">clause </w:t>
      </w:r>
      <w:r>
        <w:fldChar w:fldCharType="begin"/>
      </w:r>
      <w:r>
        <w:instrText xml:space="preserve"> REF _Ref108011713 \w \h </w:instrText>
      </w:r>
      <w:r>
        <w:fldChar w:fldCharType="separate"/>
      </w:r>
      <w:r w:rsidR="009142C0">
        <w:t>14</w:t>
      </w:r>
      <w:r>
        <w:fldChar w:fldCharType="end"/>
      </w:r>
      <w:r>
        <w:t xml:space="preserve"> within the time period prescribed in clause </w:t>
      </w:r>
      <w:r w:rsidR="006310A7">
        <w:fldChar w:fldCharType="begin"/>
      </w:r>
      <w:r w:rsidR="006310A7">
        <w:instrText xml:space="preserve"> REF _Ref108547693 \r \h </w:instrText>
      </w:r>
      <w:r w:rsidR="006310A7">
        <w:fldChar w:fldCharType="separate"/>
      </w:r>
      <w:r w:rsidR="009142C0">
        <w:t>14.2</w:t>
      </w:r>
      <w:r w:rsidR="006310A7">
        <w:fldChar w:fldCharType="end"/>
      </w:r>
      <w:r w:rsidR="006310A7">
        <w:fldChar w:fldCharType="begin"/>
      </w:r>
      <w:r w:rsidR="006310A7">
        <w:instrText xml:space="preserve"> REF _Ref108547695 \r \h </w:instrText>
      </w:r>
      <w:r w:rsidR="006310A7">
        <w:fldChar w:fldCharType="separate"/>
      </w:r>
      <w:r w:rsidR="009142C0">
        <w:t>(b)</w:t>
      </w:r>
      <w:r w:rsidR="006310A7">
        <w:fldChar w:fldCharType="end"/>
      </w:r>
      <w:r>
        <w:t xml:space="preserve">, then the Option to which that Exercise Notice relates is deemed to be exercised on the Annuity Product </w:t>
      </w:r>
      <w:r w:rsidRPr="1B09B674">
        <w:t xml:space="preserve">Start Date </w:t>
      </w:r>
      <w:r>
        <w:t>in respect of that Option without any further action from either party;</w:t>
      </w:r>
      <w:r w:rsidR="0053635B">
        <w:t xml:space="preserve"> and</w:t>
      </w:r>
    </w:p>
    <w:p w:rsidR="00465E69" w:rsidP="00CB5390" w14:paraId="2D77E69B" w14:textId="1618E0E5">
      <w:pPr>
        <w:pStyle w:val="Heading3"/>
      </w:pPr>
      <w:r>
        <w:t>if</w:t>
      </w:r>
      <w:r w:rsidR="00CE7255">
        <w:t xml:space="preserve"> </w:t>
      </w:r>
      <w:r w:rsidR="001C2EE8">
        <w:t xml:space="preserve">an Option has been validly exercised in accordance with </w:t>
      </w:r>
      <w:r w:rsidR="00ED77EE">
        <w:t xml:space="preserve">this </w:t>
      </w:r>
      <w:r w:rsidR="001C2EE8">
        <w:t xml:space="preserve">clause </w:t>
      </w:r>
      <w:r w:rsidR="001C2EE8">
        <w:fldChar w:fldCharType="begin"/>
      </w:r>
      <w:r w:rsidR="001C2EE8">
        <w:instrText xml:space="preserve"> REF _Ref108011713 \w \h </w:instrText>
      </w:r>
      <w:r w:rsidR="001C2EE8">
        <w:fldChar w:fldCharType="separate"/>
      </w:r>
      <w:r w:rsidR="009142C0">
        <w:t>14</w:t>
      </w:r>
      <w:r w:rsidR="001C2EE8">
        <w:fldChar w:fldCharType="end"/>
      </w:r>
      <w:r w:rsidR="001C2EE8">
        <w:t xml:space="preserve">, </w:t>
      </w:r>
      <w:r>
        <w:t xml:space="preserve">then </w:t>
      </w:r>
      <w:r w:rsidR="001C2EE8">
        <w:t>an Annuity Product</w:t>
      </w:r>
      <w:r w:rsidRPr="00DE5D32" w:rsidR="00DE5D32">
        <w:t xml:space="preserve"> </w:t>
      </w:r>
      <w:r w:rsidR="00DE5D32">
        <w:t xml:space="preserve">becomes effective which: </w:t>
      </w:r>
    </w:p>
    <w:p w:rsidR="00465E69" w:rsidP="00CB5390" w14:paraId="6BD695A2" w14:textId="77777777">
      <w:pPr>
        <w:pStyle w:val="Heading4"/>
      </w:pPr>
      <w:r>
        <w:t xml:space="preserve">commences </w:t>
      </w:r>
      <w:r w:rsidRPr="1B09B674" w:rsidR="001C2EE8">
        <w:t xml:space="preserve">on </w:t>
      </w:r>
      <w:r w:rsidR="0033010D">
        <w:t xml:space="preserve">the </w:t>
      </w:r>
      <w:r w:rsidR="001C2EE8">
        <w:t xml:space="preserve">Annuity Product </w:t>
      </w:r>
      <w:r w:rsidRPr="1B09B674" w:rsidR="001C2EE8">
        <w:t xml:space="preserve">Start Date </w:t>
      </w:r>
      <w:r w:rsidR="001C2EE8">
        <w:t>in respect of which that Option is exercised</w:t>
      </w:r>
      <w:r>
        <w:t xml:space="preserve">; and </w:t>
      </w:r>
    </w:p>
    <w:p w:rsidR="00465E69" w:rsidP="00CB5390" w14:paraId="22375313" w14:textId="28E6B527">
      <w:pPr>
        <w:pStyle w:val="Heading4"/>
      </w:pPr>
      <w:r>
        <w:t xml:space="preserve">subject to the requirements of clause </w:t>
      </w:r>
      <w:r>
        <w:fldChar w:fldCharType="begin"/>
      </w:r>
      <w:r>
        <w:instrText xml:space="preserve"> REF _Ref103259394 \w \h </w:instrText>
      </w:r>
      <w:r>
        <w:fldChar w:fldCharType="separate"/>
      </w:r>
      <w:r w:rsidR="009142C0">
        <w:t>15.1</w:t>
      </w:r>
      <w:r>
        <w:fldChar w:fldCharType="end"/>
      </w:r>
      <w:r>
        <w:t xml:space="preserve"> (“</w:t>
      </w:r>
      <w:r w:rsidR="0058688A">
        <w:fldChar w:fldCharType="begin"/>
      </w:r>
      <w:r w:rsidR="0058688A">
        <w:instrText xml:space="preserve"> REF _Ref103259394 \h </w:instrText>
      </w:r>
      <w:r w:rsidR="0058688A">
        <w:fldChar w:fldCharType="separate"/>
      </w:r>
      <w:r w:rsidR="009142C0">
        <w:t>Annuity Period</w:t>
      </w:r>
      <w:r w:rsidR="0058688A">
        <w:fldChar w:fldCharType="end"/>
      </w:r>
      <w:r>
        <w:t xml:space="preserve">”), </w:t>
      </w:r>
      <w:r w:rsidR="00A73062">
        <w:t xml:space="preserve">has an </w:t>
      </w:r>
      <w:r w:rsidR="0033010D">
        <w:t>Annuity Period specified in the Exercise Notice in respect of that Option</w:t>
      </w:r>
      <w:r w:rsidRPr="00EB1756" w:rsidR="0058388F">
        <w:t xml:space="preserve">. </w:t>
      </w:r>
      <w:r w:rsidR="006617EC">
        <w:t xml:space="preserve"> </w:t>
      </w:r>
    </w:p>
    <w:p w:rsidR="0058388F" w:rsidRPr="00EB1756" w:rsidP="001C5533" w14:paraId="3F7AD70B" w14:textId="77777777">
      <w:pPr>
        <w:pStyle w:val="Indent3"/>
      </w:pPr>
      <w:r>
        <w:t>Such an Annuity Product becomes effective without any further action from either party.</w:t>
      </w:r>
    </w:p>
    <w:p w:rsidR="00803907" w:rsidRPr="00293234" w:rsidP="00CB5390" w14:paraId="6698A459" w14:textId="77777777">
      <w:pPr>
        <w:pStyle w:val="Heading2"/>
      </w:pPr>
      <w:bookmarkStart w:id="2842" w:name="_Toc108105642"/>
      <w:bookmarkStart w:id="2843" w:name="_Toc108176366"/>
      <w:bookmarkStart w:id="2844" w:name="_Toc108436560"/>
      <w:bookmarkStart w:id="2845" w:name="_Toc108454987"/>
      <w:bookmarkStart w:id="2846" w:name="_Toc108105643"/>
      <w:bookmarkStart w:id="2847" w:name="_Toc108176367"/>
      <w:bookmarkStart w:id="2848" w:name="_Toc108436561"/>
      <w:bookmarkStart w:id="2849" w:name="_Toc108454988"/>
      <w:bookmarkStart w:id="2850" w:name="_Toc108105644"/>
      <w:bookmarkStart w:id="2851" w:name="_Toc108176368"/>
      <w:bookmarkStart w:id="2852" w:name="_Toc108436562"/>
      <w:bookmarkStart w:id="2853" w:name="_Toc108454989"/>
      <w:bookmarkStart w:id="2854" w:name="_Toc106118468"/>
      <w:bookmarkStart w:id="2855" w:name="_Toc106290382"/>
      <w:bookmarkStart w:id="2856" w:name="_Toc106118469"/>
      <w:bookmarkStart w:id="2857" w:name="_Toc106290383"/>
      <w:bookmarkStart w:id="2858" w:name="_Toc106118470"/>
      <w:bookmarkStart w:id="2859" w:name="_Toc106290384"/>
      <w:bookmarkStart w:id="2860" w:name="_Ref108011663"/>
      <w:bookmarkStart w:id="2861" w:name="_Ref108011669"/>
      <w:bookmarkStart w:id="2862" w:name="_Toc211333474"/>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r>
        <w:t xml:space="preserve">Pre-conditions to the exercise of the </w:t>
      </w:r>
      <w:r w:rsidR="0015034D">
        <w:t>Annuity Product</w:t>
      </w:r>
      <w:bookmarkEnd w:id="2860"/>
      <w:bookmarkEnd w:id="2861"/>
      <w:bookmarkEnd w:id="2862"/>
    </w:p>
    <w:p w:rsidR="00803907" w:rsidP="00CB5390" w14:paraId="08E5E4FE" w14:textId="40214007">
      <w:pPr>
        <w:pStyle w:val="Heading3"/>
      </w:pPr>
      <w:bookmarkStart w:id="2863" w:name="_Ref103259575"/>
      <w:r w:rsidRPr="002567D4">
        <w:t xml:space="preserve">LTES Operator may only </w:t>
      </w:r>
      <w:r w:rsidR="0053635B">
        <w:t>deliver an Exercise Notice in respect of an</w:t>
      </w:r>
      <w:r>
        <w:t xml:space="preserve"> O</w:t>
      </w:r>
      <w:r w:rsidRPr="002567D4">
        <w:t>ption</w:t>
      </w:r>
      <w:r w:rsidR="001B386F">
        <w:t xml:space="preserve"> </w:t>
      </w:r>
      <w:r w:rsidRPr="002567D4">
        <w:t>if, at the time</w:t>
      </w:r>
      <w:r w:rsidR="0053635B">
        <w:t xml:space="preserve"> at which the Exercise Notice in respect of that Option is delivered to SFV</w:t>
      </w:r>
      <w:r w:rsidRPr="002567D4">
        <w:t>:</w:t>
      </w:r>
      <w:bookmarkEnd w:id="2863"/>
    </w:p>
    <w:p w:rsidR="0073690A" w:rsidP="0073690A" w14:paraId="56A234FE" w14:textId="611A80CB">
      <w:pPr>
        <w:pStyle w:val="Heading4"/>
      </w:pPr>
      <w:r>
        <w:t>either:</w:t>
      </w:r>
    </w:p>
    <w:p w:rsidR="00803907" w:rsidRPr="0023709D" w:rsidP="0073690A" w14:paraId="768EA502" w14:textId="30570470">
      <w:pPr>
        <w:pStyle w:val="Heading5"/>
      </w:pPr>
      <w:r w:rsidRPr="0023709D">
        <w:t>the Project has achieved the Commercial Operations Date</w:t>
      </w:r>
      <w:r w:rsidRPr="0023709D" w:rsidR="00643553">
        <w:t xml:space="preserve"> </w:t>
      </w:r>
      <w:r w:rsidRPr="0023709D" w:rsidR="00A677AB">
        <w:t xml:space="preserve">in accordance with </w:t>
      </w:r>
      <w:r w:rsidR="0023709D">
        <w:t xml:space="preserve">clause </w:t>
      </w:r>
      <w:r w:rsidR="0023709D">
        <w:fldChar w:fldCharType="begin"/>
      </w:r>
      <w:r w:rsidR="0023709D">
        <w:instrText xml:space="preserve"> REF _Ref127775325 \w \h </w:instrText>
      </w:r>
      <w:r w:rsidR="0023709D">
        <w:fldChar w:fldCharType="separate"/>
      </w:r>
      <w:r w:rsidR="009142C0">
        <w:t>4</w:t>
      </w:r>
      <w:r w:rsidR="0023709D">
        <w:fldChar w:fldCharType="end"/>
      </w:r>
      <w:r w:rsidR="00904011">
        <w:t xml:space="preserve"> (“Service Conditions”)</w:t>
      </w:r>
      <w:r w:rsidR="0023709D">
        <w:t xml:space="preserve">; </w:t>
      </w:r>
      <w:r w:rsidR="0073690A">
        <w:t>or</w:t>
      </w:r>
    </w:p>
    <w:p w:rsidR="00803907" w:rsidP="0073690A" w14:paraId="68C1A958" w14:textId="1A851D07">
      <w:pPr>
        <w:pStyle w:val="Heading5"/>
      </w:pPr>
      <w:r>
        <w:t xml:space="preserve">SFV has accepted a request </w:t>
      </w:r>
      <w:r w:rsidR="006B380B">
        <w:t xml:space="preserve">made by LTES Operator under clause </w:t>
      </w:r>
      <w:r w:rsidR="006B380B">
        <w:fldChar w:fldCharType="begin"/>
      </w:r>
      <w:r w:rsidR="006B380B">
        <w:instrText xml:space="preserve"> REF _Ref105509445 \w \h </w:instrText>
      </w:r>
      <w:r w:rsidR="00AA7184">
        <w:instrText xml:space="preserve"> \* MERGEFORMAT </w:instrText>
      </w:r>
      <w:r w:rsidR="006B380B">
        <w:fldChar w:fldCharType="separate"/>
      </w:r>
      <w:r w:rsidR="009142C0">
        <w:t>5.2(b)</w:t>
      </w:r>
      <w:r w:rsidR="006B380B">
        <w:fldChar w:fldCharType="end"/>
      </w:r>
      <w:r w:rsidR="006B380B">
        <w:t xml:space="preserve"> (“</w:t>
      </w:r>
      <w:r w:rsidR="006B380B">
        <w:fldChar w:fldCharType="begin"/>
      </w:r>
      <w:r w:rsidR="006B380B">
        <w:instrText xml:space="preserve"> REF _Ref103246836 \h </w:instrText>
      </w:r>
      <w:r w:rsidR="00AA7184">
        <w:instrText xml:space="preserve"> \* MERGEFORMAT </w:instrText>
      </w:r>
      <w:r w:rsidR="006B380B">
        <w:fldChar w:fldCharType="separate"/>
      </w:r>
      <w:r w:rsidR="009142C0">
        <w:t>First Option Date</w:t>
      </w:r>
      <w:r w:rsidR="006B380B">
        <w:fldChar w:fldCharType="end"/>
      </w:r>
      <w:r w:rsidR="006B380B">
        <w:t>”)</w:t>
      </w:r>
      <w:r>
        <w:t>;</w:t>
      </w:r>
    </w:p>
    <w:p w:rsidR="0054360B" w:rsidP="00CB5390" w14:paraId="688A861C" w14:textId="60A1D71F">
      <w:pPr>
        <w:pStyle w:val="Heading4"/>
      </w:pPr>
      <w:r>
        <w:t xml:space="preserve">any amount due </w:t>
      </w:r>
      <w:r w:rsidR="00524A53">
        <w:t xml:space="preserve">and payable by LTES Operator </w:t>
      </w:r>
      <w:r w:rsidR="003C483B">
        <w:t>to SFV under this agreement has been paid in full</w:t>
      </w:r>
      <w:r w:rsidR="00524A53">
        <w:t xml:space="preserve"> by LTES Operator</w:t>
      </w:r>
      <w:r w:rsidR="003C483B">
        <w:t>;</w:t>
      </w:r>
    </w:p>
    <w:p w:rsidR="00803907" w:rsidP="00CB5390" w14:paraId="2547C4A7" w14:textId="5DB3213E">
      <w:pPr>
        <w:pStyle w:val="Heading4"/>
      </w:pPr>
      <w:r>
        <w:t>LTES Operator is not subject of an Insolvency Event</w:t>
      </w:r>
      <w:r w:rsidR="00DC6253">
        <w:t>; and</w:t>
      </w:r>
    </w:p>
    <w:p w:rsidR="00DC6253" w:rsidP="00CB5390" w14:paraId="693A539C" w14:textId="23524A70">
      <w:pPr>
        <w:pStyle w:val="Heading4"/>
      </w:pPr>
      <w:r>
        <w:t xml:space="preserve">the Annuity Product Start Date for the Annuity </w:t>
      </w:r>
      <w:r w:rsidR="00CD4D6B">
        <w:t xml:space="preserve">Product included in the Exercise Notice is before the </w:t>
      </w:r>
      <w:r w:rsidR="006C6C1F">
        <w:t xml:space="preserve">Final </w:t>
      </w:r>
      <w:r w:rsidR="00CD4D6B">
        <w:t>Annuity Product End Date.</w:t>
      </w:r>
      <w:r w:rsidR="002C5FEB">
        <w:t xml:space="preserve"> </w:t>
      </w:r>
    </w:p>
    <w:p w:rsidR="00803907" w:rsidRPr="00CE7255" w:rsidP="00CB5390" w14:paraId="4D500466" w14:textId="37E5FA8E">
      <w:pPr>
        <w:pStyle w:val="Heading3"/>
      </w:pPr>
      <w:r w:rsidRPr="1B09B674">
        <w:t xml:space="preserve">SFV may waive any of the requirements set out in </w:t>
      </w:r>
      <w:r w:rsidRPr="1B09B674" w:rsidR="00630DDB">
        <w:t xml:space="preserve">paragraph </w:t>
      </w:r>
      <w:r w:rsidR="00630DDB">
        <w:rPr>
          <w:szCs w:val="18"/>
        </w:rPr>
        <w:fldChar w:fldCharType="begin"/>
      </w:r>
      <w:r w:rsidR="00630DDB">
        <w:rPr>
          <w:szCs w:val="18"/>
        </w:rPr>
        <w:instrText xml:space="preserve"> REF _Ref103259575 \n \h </w:instrText>
      </w:r>
      <w:r w:rsidR="00630DDB">
        <w:rPr>
          <w:szCs w:val="18"/>
        </w:rPr>
        <w:fldChar w:fldCharType="separate"/>
      </w:r>
      <w:r w:rsidR="009142C0">
        <w:rPr>
          <w:szCs w:val="18"/>
        </w:rPr>
        <w:t>(a)</w:t>
      </w:r>
      <w:r w:rsidR="00630DDB">
        <w:rPr>
          <w:szCs w:val="18"/>
        </w:rPr>
        <w:fldChar w:fldCharType="end"/>
      </w:r>
      <w:r w:rsidRPr="00D44313" w:rsidR="00D44313">
        <w:rPr>
          <w:szCs w:val="18"/>
        </w:rPr>
        <w:t xml:space="preserve"> </w:t>
      </w:r>
      <w:r w:rsidR="007D5870">
        <w:t>at</w:t>
      </w:r>
      <w:r w:rsidRPr="1B09B674" w:rsidR="007D5870">
        <w:t xml:space="preserve"> </w:t>
      </w:r>
      <w:r w:rsidRPr="1B09B674" w:rsidR="00D44313">
        <w:t>its discretion</w:t>
      </w:r>
      <w:r w:rsidRPr="00A76496">
        <w:rPr>
          <w:szCs w:val="18"/>
        </w:rPr>
        <w:t>.</w:t>
      </w:r>
    </w:p>
    <w:p w:rsidR="00CE7255" w:rsidRPr="0030454E" w:rsidP="00CB5390" w14:paraId="11C58CB5" w14:textId="3955FC3D">
      <w:pPr>
        <w:pStyle w:val="Heading3"/>
      </w:pPr>
      <w:r>
        <w:t xml:space="preserve">Any purported </w:t>
      </w:r>
      <w:r w:rsidR="0053635B">
        <w:t xml:space="preserve">delivery </w:t>
      </w:r>
      <w:r>
        <w:t xml:space="preserve">of an </w:t>
      </w:r>
      <w:r w:rsidR="0053635B">
        <w:t xml:space="preserve">Exercise Notice </w:t>
      </w:r>
      <w:r>
        <w:t xml:space="preserve">in contravention of this </w:t>
      </w:r>
      <w:r>
        <w:rPr>
          <w:szCs w:val="18"/>
        </w:rPr>
        <w:t xml:space="preserve">clause </w:t>
      </w:r>
      <w:r w:rsidR="00CA0DA1">
        <w:rPr>
          <w:szCs w:val="18"/>
        </w:rPr>
        <w:fldChar w:fldCharType="begin"/>
      </w:r>
      <w:r w:rsidR="00CA0DA1">
        <w:rPr>
          <w:szCs w:val="18"/>
        </w:rPr>
        <w:instrText xml:space="preserve"> REF _Ref108011663 \r \h </w:instrText>
      </w:r>
      <w:r w:rsidR="00CA0DA1">
        <w:rPr>
          <w:szCs w:val="18"/>
        </w:rPr>
        <w:fldChar w:fldCharType="separate"/>
      </w:r>
      <w:r w:rsidR="009142C0">
        <w:rPr>
          <w:szCs w:val="18"/>
        </w:rPr>
        <w:t>14.3</w:t>
      </w:r>
      <w:r w:rsidR="00CA0DA1">
        <w:rPr>
          <w:szCs w:val="18"/>
        </w:rPr>
        <w:fldChar w:fldCharType="end"/>
      </w:r>
      <w:r>
        <w:rPr>
          <w:szCs w:val="18"/>
        </w:rPr>
        <w:t xml:space="preserve"> </w:t>
      </w:r>
      <w:r>
        <w:t>is void and has no force and effect.</w:t>
      </w:r>
    </w:p>
    <w:p w:rsidR="00803907" w:rsidRPr="00293234" w:rsidP="00D3142F" w14:paraId="62B3B273" w14:textId="77777777">
      <w:pPr>
        <w:pStyle w:val="Heading1"/>
        <w:numPr>
          <w:ilvl w:val="0"/>
          <w:numId w:val="26"/>
        </w:numPr>
        <w:ind w:left="0" w:firstLine="0"/>
      </w:pPr>
      <w:bookmarkStart w:id="2864" w:name="_Ref103259323"/>
      <w:bookmarkStart w:id="2865" w:name="_Ref103259326"/>
      <w:bookmarkStart w:id="2866" w:name="_Toc211333475"/>
      <w:r>
        <w:t>Annuity Product</w:t>
      </w:r>
      <w:r w:rsidRPr="00293234">
        <w:t xml:space="preserve"> terms</w:t>
      </w:r>
      <w:bookmarkEnd w:id="2864"/>
      <w:bookmarkEnd w:id="2865"/>
      <w:bookmarkEnd w:id="2866"/>
    </w:p>
    <w:p w:rsidR="00803907" w:rsidP="00CB5390" w14:paraId="22D1D68C" w14:textId="77777777">
      <w:pPr>
        <w:pStyle w:val="Heading2"/>
      </w:pPr>
      <w:bookmarkStart w:id="2867" w:name="_9kMML5YVtAGA6DKG"/>
      <w:bookmarkStart w:id="2868" w:name="_Ref103259394"/>
      <w:bookmarkStart w:id="2869" w:name="_Ref103259416"/>
      <w:bookmarkStart w:id="2870" w:name="_Toc211333476"/>
      <w:bookmarkEnd w:id="2867"/>
      <w:r>
        <w:t>Annuity Period</w:t>
      </w:r>
      <w:bookmarkEnd w:id="2868"/>
      <w:bookmarkEnd w:id="2869"/>
      <w:bookmarkEnd w:id="2870"/>
    </w:p>
    <w:p w:rsidR="00803907" w:rsidRPr="00970AB0" w:rsidP="00D00298" w14:paraId="67207A7F" w14:textId="4EC79576">
      <w:pPr>
        <w:pStyle w:val="Heading3"/>
        <w:numPr>
          <w:ilvl w:val="0"/>
          <w:numId w:val="0"/>
        </w:numPr>
        <w:ind w:left="737"/>
      </w:pPr>
      <w:r>
        <w:t>A</w:t>
      </w:r>
      <w:r w:rsidR="002A0BE6">
        <w:t>n</w:t>
      </w:r>
      <w:r w:rsidRPr="00970AB0" w:rsidR="002A0BE6">
        <w:t xml:space="preserve"> </w:t>
      </w:r>
      <w:r w:rsidR="002A0BE6">
        <w:t>“</w:t>
      </w:r>
      <w:r w:rsidRPr="002A0BE6" w:rsidR="00467984">
        <w:rPr>
          <w:b/>
          <w:bCs/>
        </w:rPr>
        <w:t xml:space="preserve">Annuity </w:t>
      </w:r>
      <w:r w:rsidRPr="002A0BE6">
        <w:rPr>
          <w:b/>
          <w:bCs/>
        </w:rPr>
        <w:t>Period</w:t>
      </w:r>
      <w:r w:rsidR="002A0BE6">
        <w:t>”</w:t>
      </w:r>
      <w:r w:rsidR="00676908">
        <w:t xml:space="preserve"> in respect of an Annuity Product </w:t>
      </w:r>
      <w:r w:rsidR="00EA15AB">
        <w:t>to which an</w:t>
      </w:r>
      <w:r w:rsidR="00676908">
        <w:t xml:space="preserve"> Option</w:t>
      </w:r>
      <w:r w:rsidR="002A0BE6">
        <w:t xml:space="preserve"> </w:t>
      </w:r>
      <w:r w:rsidR="00EA15AB">
        <w:t xml:space="preserve">relates </w:t>
      </w:r>
      <w:r w:rsidR="002A0BE6">
        <w:t xml:space="preserve">is the period </w:t>
      </w:r>
      <w:r>
        <w:t>commencing on</w:t>
      </w:r>
      <w:r w:rsidRPr="00970AB0">
        <w:t xml:space="preserve"> the </w:t>
      </w:r>
      <w:r w:rsidR="00467984">
        <w:t>Annuity Product</w:t>
      </w:r>
      <w:r w:rsidRPr="00970AB0" w:rsidR="00467984">
        <w:t xml:space="preserve"> </w:t>
      </w:r>
      <w:r w:rsidRPr="00970AB0">
        <w:t xml:space="preserve">Start Date for </w:t>
      </w:r>
      <w:r w:rsidR="00EA15AB">
        <w:t xml:space="preserve">the </w:t>
      </w:r>
      <w:r w:rsidR="00467984">
        <w:t>Annuity Product</w:t>
      </w:r>
      <w:r w:rsidR="002A0BE6">
        <w:t xml:space="preserve"> in respect of which LTES Operator has exercised its Option</w:t>
      </w:r>
      <w:r w:rsidR="002F3619">
        <w:t xml:space="preserve"> and ending on the date that is </w:t>
      </w:r>
      <w:r w:rsidR="00ED1A01">
        <w:t>1 year</w:t>
      </w:r>
      <w:r w:rsidR="002F3619">
        <w:t xml:space="preserve"> after that Annuity Product Start Date</w:t>
      </w:r>
      <w:r w:rsidRPr="00970AB0">
        <w:t xml:space="preserve">. </w:t>
      </w:r>
    </w:p>
    <w:p w:rsidR="00803907" w:rsidP="00CB5390" w14:paraId="70ABBF9A" w14:textId="77777777">
      <w:pPr>
        <w:pStyle w:val="Heading2"/>
      </w:pPr>
      <w:bookmarkStart w:id="2871" w:name="_Toc128563607"/>
      <w:bookmarkStart w:id="2872" w:name="_Toc128571145"/>
      <w:bookmarkStart w:id="2873" w:name="_Toc211333477"/>
      <w:bookmarkEnd w:id="2871"/>
      <w:bookmarkEnd w:id="2872"/>
      <w:r>
        <w:t xml:space="preserve">Terms of </w:t>
      </w:r>
      <w:r w:rsidR="00467984">
        <w:t>Annuity Product</w:t>
      </w:r>
      <w:bookmarkEnd w:id="2873"/>
    </w:p>
    <w:p w:rsidR="00803907" w:rsidRPr="002D68BD" w:rsidP="00803907" w14:paraId="07E25BA7" w14:textId="529DFD58">
      <w:pPr>
        <w:pStyle w:val="Indent2"/>
      </w:pPr>
      <w:r>
        <w:t xml:space="preserve">The terms contained in </w:t>
      </w:r>
      <w:r>
        <w:fldChar w:fldCharType="begin"/>
      </w:r>
      <w:r>
        <w:instrText xml:space="preserve"> REF _Ref103257737 \n \h </w:instrText>
      </w:r>
      <w:r>
        <w:fldChar w:fldCharType="separate"/>
      </w:r>
      <w:r w:rsidR="009142C0">
        <w:t>Schedule 2</w:t>
      </w:r>
      <w:r>
        <w:fldChar w:fldCharType="end"/>
      </w:r>
      <w:r>
        <w:t xml:space="preserve"> </w:t>
      </w:r>
      <w:r w:rsidR="00904011">
        <w:t>(“</w:t>
      </w:r>
      <w:r w:rsidR="007D5870">
        <w:fldChar w:fldCharType="begin"/>
      </w:r>
      <w:r w:rsidR="007D5870">
        <w:instrText xml:space="preserve"> REF _Ref103257737 \h </w:instrText>
      </w:r>
      <w:r w:rsidR="007D5870">
        <w:fldChar w:fldCharType="separate"/>
      </w:r>
      <w:r w:rsidR="009142C0">
        <w:t>Annuity Product terms</w:t>
      </w:r>
      <w:r w:rsidR="007D5870">
        <w:fldChar w:fldCharType="end"/>
      </w:r>
      <w:r w:rsidR="00904011">
        <w:t xml:space="preserve">”) </w:t>
      </w:r>
      <w:r>
        <w:t xml:space="preserve">will apply </w:t>
      </w:r>
      <w:r w:rsidR="00D44313">
        <w:t>to</w:t>
      </w:r>
      <w:r w:rsidRPr="00654CB9">
        <w:t xml:space="preserve"> </w:t>
      </w:r>
      <w:r>
        <w:t xml:space="preserve">each </w:t>
      </w:r>
      <w:r w:rsidR="00467984">
        <w:t>Annuity Product</w:t>
      </w:r>
      <w:r w:rsidR="00CE7255">
        <w:t xml:space="preserve"> which has become effective due to a valid exercise of an Option in accordance with clause</w:t>
      </w:r>
      <w:r w:rsidR="001C5533">
        <w:t> </w:t>
      </w:r>
      <w:r w:rsidR="00CA0DA1">
        <w:fldChar w:fldCharType="begin"/>
      </w:r>
      <w:r w:rsidR="00CA0DA1">
        <w:instrText xml:space="preserve"> REF _Ref103259342 \r \h </w:instrText>
      </w:r>
      <w:r w:rsidR="00CA0DA1">
        <w:fldChar w:fldCharType="separate"/>
      </w:r>
      <w:r w:rsidR="009142C0">
        <w:t>14</w:t>
      </w:r>
      <w:r w:rsidR="00CA0DA1">
        <w:fldChar w:fldCharType="end"/>
      </w:r>
      <w:r w:rsidR="009D7208">
        <w:t xml:space="preserve"> (“</w:t>
      </w:r>
      <w:r w:rsidR="009D7208">
        <w:fldChar w:fldCharType="begin"/>
      </w:r>
      <w:r w:rsidR="009D7208">
        <w:instrText xml:space="preserve"> REF _Ref103259342 \h </w:instrText>
      </w:r>
      <w:r w:rsidR="009D7208">
        <w:fldChar w:fldCharType="separate"/>
      </w:r>
      <w:r w:rsidR="009142C0">
        <w:t>Grant and exercise of an Option</w:t>
      </w:r>
      <w:r w:rsidR="009D7208">
        <w:fldChar w:fldCharType="end"/>
      </w:r>
      <w:r w:rsidR="009D7208">
        <w:t>”)</w:t>
      </w:r>
      <w:r w:rsidRPr="00654CB9">
        <w:t>.</w:t>
      </w:r>
    </w:p>
    <w:p w:rsidR="00803907" w:rsidRPr="00D425A8" w:rsidP="00D3142F" w14:paraId="11E2CDF1" w14:textId="77777777">
      <w:pPr>
        <w:pStyle w:val="Heading1"/>
        <w:numPr>
          <w:ilvl w:val="0"/>
          <w:numId w:val="26"/>
        </w:numPr>
        <w:ind w:left="0" w:firstLine="0"/>
      </w:pPr>
      <w:bookmarkStart w:id="2874" w:name="_Toc211333478"/>
      <w:r w:rsidRPr="00D425A8">
        <w:t>Repayment mechanism</w:t>
      </w:r>
      <w:bookmarkEnd w:id="2874"/>
    </w:p>
    <w:p w:rsidR="00803907" w:rsidRPr="00861111" w:rsidP="00CB5390" w14:paraId="450359D6" w14:textId="77777777">
      <w:pPr>
        <w:pStyle w:val="Heading2"/>
        <w:rPr>
          <w:szCs w:val="18"/>
        </w:rPr>
      </w:pPr>
      <w:bookmarkStart w:id="2875" w:name="_9kMNM5YVtAGA6DKG"/>
      <w:bookmarkStart w:id="2876" w:name="_Ref103270629"/>
      <w:bookmarkStart w:id="2877" w:name="_Ref103270638"/>
      <w:bookmarkStart w:id="2878" w:name="_9kR3WTr3434AKHaLqnxArt9"/>
      <w:bookmarkStart w:id="2879" w:name="_Toc211333479"/>
      <w:bookmarkEnd w:id="2875"/>
      <w:r w:rsidRPr="00861111">
        <w:t>Repayment</w:t>
      </w:r>
      <w:bookmarkEnd w:id="2876"/>
      <w:bookmarkEnd w:id="2877"/>
      <w:bookmarkEnd w:id="2878"/>
      <w:bookmarkEnd w:id="2879"/>
    </w:p>
    <w:p w:rsidR="00803907" w:rsidRPr="00E51434" w:rsidP="00CB5390" w14:paraId="2C9A44EE" w14:textId="77777777">
      <w:pPr>
        <w:pStyle w:val="Heading3"/>
        <w:rPr>
          <w:szCs w:val="18"/>
        </w:rPr>
      </w:pPr>
      <w:bookmarkStart w:id="2880" w:name="_Ref104215579"/>
      <w:r>
        <w:t>If:</w:t>
      </w:r>
      <w:bookmarkEnd w:id="2880"/>
      <w:r>
        <w:tab/>
      </w:r>
    </w:p>
    <w:p w:rsidR="00803907" w:rsidRPr="00E51434" w:rsidP="00CB5390" w14:paraId="35531E4D" w14:textId="77777777">
      <w:pPr>
        <w:pStyle w:val="Heading4"/>
        <w:rPr>
          <w:szCs w:val="18"/>
        </w:rPr>
      </w:pPr>
      <w:r w:rsidRPr="00E51434">
        <w:t xml:space="preserve">LTES Operator </w:t>
      </w:r>
      <w:r w:rsidRPr="00E51434" w:rsidR="00D44313">
        <w:t>does</w:t>
      </w:r>
      <w:r w:rsidRPr="00E51434">
        <w:t xml:space="preserve"> not exercise </w:t>
      </w:r>
      <w:r w:rsidR="00A03E20">
        <w:t>an</w:t>
      </w:r>
      <w:r w:rsidRPr="00E51434" w:rsidR="00A03E20">
        <w:t xml:space="preserve"> </w:t>
      </w:r>
      <w:r w:rsidRPr="00E51434">
        <w:t xml:space="preserve">Option </w:t>
      </w:r>
      <w:r w:rsidR="00A03E20">
        <w:t xml:space="preserve">to cause </w:t>
      </w:r>
      <w:r w:rsidRPr="00E51434">
        <w:t>a</w:t>
      </w:r>
      <w:r w:rsidR="00CE6254">
        <w:t>n Annuity Product</w:t>
      </w:r>
      <w:r w:rsidRPr="00E51434">
        <w:t xml:space="preserve"> </w:t>
      </w:r>
      <w:r w:rsidR="00A03E20">
        <w:t xml:space="preserve">to become effective </w:t>
      </w:r>
      <w:r w:rsidRPr="00E51434">
        <w:t xml:space="preserve">in respect of a particular </w:t>
      </w:r>
      <w:r w:rsidR="00810ED2">
        <w:t>F</w:t>
      </w:r>
      <w:r w:rsidRPr="00E51434">
        <w:t xml:space="preserve">inancial </w:t>
      </w:r>
      <w:r w:rsidR="00810ED2">
        <w:t>Y</w:t>
      </w:r>
      <w:r w:rsidRPr="00E51434">
        <w:t>ear during the Term (</w:t>
      </w:r>
      <w:r w:rsidRPr="00E51434" w:rsidR="00A76BD5">
        <w:t>“</w:t>
      </w:r>
      <w:r w:rsidRPr="00E51434">
        <w:rPr>
          <w:b/>
          <w:bCs/>
        </w:rPr>
        <w:t>Non-Exercise Year</w:t>
      </w:r>
      <w:r w:rsidRPr="00E51434" w:rsidR="00A76BD5">
        <w:t>”</w:t>
      </w:r>
      <w:r w:rsidRPr="00E51434">
        <w:t>);</w:t>
      </w:r>
    </w:p>
    <w:p w:rsidR="00803907" w:rsidRPr="00E51434" w:rsidP="00CB5390" w14:paraId="50BE4085" w14:textId="77777777">
      <w:pPr>
        <w:pStyle w:val="Heading4"/>
        <w:rPr>
          <w:szCs w:val="18"/>
        </w:rPr>
      </w:pPr>
      <w:r w:rsidRPr="00E51434">
        <w:t>the</w:t>
      </w:r>
      <w:r w:rsidRPr="00E51434" w:rsidR="00381CA0">
        <w:t xml:space="preserve"> </w:t>
      </w:r>
      <w:r w:rsidR="00CE6254">
        <w:t xml:space="preserve">Net Operational Revenue </w:t>
      </w:r>
      <w:r w:rsidR="00F54FE0">
        <w:t>for</w:t>
      </w:r>
      <w:r w:rsidR="00CE6254">
        <w:t xml:space="preserve"> that </w:t>
      </w:r>
      <w:r w:rsidRPr="002A786C" w:rsidR="002A786C">
        <w:t xml:space="preserve">Non-Exercise Year </w:t>
      </w:r>
      <w:r w:rsidR="00CE6254">
        <w:t xml:space="preserve">is above the </w:t>
      </w:r>
      <w:bookmarkStart w:id="2881" w:name="_9kR3WTr26649IPCw4skYMznT45yF7hfA8AEBG6"/>
      <w:r w:rsidR="00CE6254">
        <w:t>Annual Net Revenue Threshold</w:t>
      </w:r>
      <w:bookmarkEnd w:id="2881"/>
      <w:r w:rsidR="008B05FC">
        <w:t xml:space="preserve"> for that </w:t>
      </w:r>
      <w:r w:rsidRPr="002A786C" w:rsidR="002A786C">
        <w:t>Non-Exercise Year</w:t>
      </w:r>
      <w:r w:rsidRPr="00E51434">
        <w:t>; and</w:t>
      </w:r>
    </w:p>
    <w:p w:rsidR="00803907" w:rsidRPr="00E80E45" w:rsidP="00CB5390" w14:paraId="2DBE1246" w14:textId="77777777">
      <w:pPr>
        <w:pStyle w:val="Heading4"/>
        <w:rPr>
          <w:szCs w:val="18"/>
        </w:rPr>
      </w:pPr>
      <w:r w:rsidRPr="00E80E45">
        <w:rPr>
          <w:szCs w:val="18"/>
        </w:rPr>
        <w:t xml:space="preserve">at </w:t>
      </w:r>
      <w:r w:rsidRPr="00861111">
        <w:t>the</w:t>
      </w:r>
      <w:r w:rsidRPr="00E80E45">
        <w:rPr>
          <w:szCs w:val="18"/>
        </w:rPr>
        <w:t xml:space="preserve"> </w:t>
      </w:r>
      <w:r w:rsidR="00D96FB6">
        <w:rPr>
          <w:szCs w:val="18"/>
        </w:rPr>
        <w:t>end</w:t>
      </w:r>
      <w:r w:rsidRPr="00E80E45" w:rsidR="00D96FB6">
        <w:rPr>
          <w:szCs w:val="18"/>
        </w:rPr>
        <w:t xml:space="preserve"> </w:t>
      </w:r>
      <w:r w:rsidRPr="00E80E45">
        <w:rPr>
          <w:szCs w:val="18"/>
        </w:rPr>
        <w:t xml:space="preserve">of the Non-Exercise </w:t>
      </w:r>
      <w:r w:rsidRPr="00182D35">
        <w:t>Year</w:t>
      </w:r>
      <w:r w:rsidRPr="00E80E45">
        <w:rPr>
          <w:szCs w:val="18"/>
        </w:rPr>
        <w:t>, the Historical Net Payments is a positive number,</w:t>
      </w:r>
    </w:p>
    <w:p w:rsidR="00CD4CA5" w:rsidRPr="005521DA" w:rsidP="00E717A8" w14:paraId="6FCFC6BE" w14:textId="77777777">
      <w:pPr>
        <w:pStyle w:val="Indent3"/>
      </w:pPr>
      <w:r w:rsidRPr="00CD4CA5">
        <w:t xml:space="preserve">then </w:t>
      </w:r>
      <w:r w:rsidRPr="00CD4CA5" w:rsidR="007D46D2">
        <w:t xml:space="preserve">within </w:t>
      </w:r>
      <w:r w:rsidRPr="00920D79" w:rsidR="00A40F48">
        <w:t>6</w:t>
      </w:r>
      <w:r w:rsidRPr="00920D79" w:rsidR="007D46D2">
        <w:t>0</w:t>
      </w:r>
      <w:r w:rsidRPr="00CD4CA5" w:rsidR="007D46D2">
        <w:t xml:space="preserve"> </w:t>
      </w:r>
      <w:r w:rsidRPr="005521DA" w:rsidR="007D46D2">
        <w:t xml:space="preserve">Business Days </w:t>
      </w:r>
      <w:r w:rsidR="00C9184D">
        <w:t>after</w:t>
      </w:r>
      <w:r w:rsidRPr="005521DA" w:rsidR="00C9184D">
        <w:t xml:space="preserve"> </w:t>
      </w:r>
      <w:r w:rsidRPr="005521DA">
        <w:t>the later of:</w:t>
      </w:r>
      <w:r w:rsidRPr="005521DA" w:rsidR="00DA2B8F">
        <w:t xml:space="preserve"> </w:t>
      </w:r>
    </w:p>
    <w:p w:rsidR="00CD4CA5" w:rsidRPr="005521DA" w:rsidP="00CB5390" w14:paraId="11085386" w14:textId="77777777">
      <w:pPr>
        <w:pStyle w:val="Heading4"/>
        <w:rPr>
          <w:szCs w:val="18"/>
        </w:rPr>
      </w:pPr>
      <w:r w:rsidRPr="005521DA">
        <w:rPr>
          <w:szCs w:val="18"/>
        </w:rPr>
        <w:t xml:space="preserve">SFV receiving </w:t>
      </w:r>
      <w:r w:rsidRPr="005521DA" w:rsidR="005521DA">
        <w:rPr>
          <w:szCs w:val="18"/>
        </w:rPr>
        <w:t>the Annual Revenue Report</w:t>
      </w:r>
      <w:r w:rsidRPr="005521DA">
        <w:rPr>
          <w:szCs w:val="18"/>
        </w:rPr>
        <w:t xml:space="preserve"> in respect of that </w:t>
      </w:r>
      <w:r w:rsidRPr="005521DA" w:rsidR="002A786C">
        <w:t>Non-Exercise Year</w:t>
      </w:r>
      <w:r w:rsidRPr="005521DA">
        <w:rPr>
          <w:szCs w:val="18"/>
        </w:rPr>
        <w:t>; and</w:t>
      </w:r>
    </w:p>
    <w:p w:rsidR="00CD4CA5" w:rsidRPr="005521DA" w:rsidP="00CB5390" w14:paraId="0778EFC2" w14:textId="77777777">
      <w:pPr>
        <w:pStyle w:val="Heading4"/>
      </w:pPr>
      <w:r w:rsidRPr="005521DA">
        <w:rPr>
          <w:szCs w:val="18"/>
        </w:rPr>
        <w:t xml:space="preserve">the </w:t>
      </w:r>
      <w:r w:rsidRPr="005521DA" w:rsidR="0029375B">
        <w:rPr>
          <w:szCs w:val="18"/>
        </w:rPr>
        <w:t xml:space="preserve">finding </w:t>
      </w:r>
      <w:r w:rsidRPr="005521DA">
        <w:rPr>
          <w:szCs w:val="18"/>
        </w:rPr>
        <w:t xml:space="preserve">of any </w:t>
      </w:r>
      <w:r w:rsidRPr="005521DA" w:rsidR="00FA2325">
        <w:rPr>
          <w:szCs w:val="18"/>
        </w:rPr>
        <w:t>A</w:t>
      </w:r>
      <w:r w:rsidRPr="005521DA">
        <w:rPr>
          <w:szCs w:val="18"/>
        </w:rPr>
        <w:t xml:space="preserve">udit conducted in respect of </w:t>
      </w:r>
      <w:r w:rsidRPr="005521DA" w:rsidR="002A786C">
        <w:rPr>
          <w:szCs w:val="18"/>
        </w:rPr>
        <w:t xml:space="preserve">that </w:t>
      </w:r>
      <w:r w:rsidRPr="005521DA" w:rsidR="005521DA">
        <w:rPr>
          <w:szCs w:val="18"/>
        </w:rPr>
        <w:t>Annual Revenue Report</w:t>
      </w:r>
      <w:r w:rsidRPr="005521DA" w:rsidR="007D46D2">
        <w:t xml:space="preserve">, </w:t>
      </w:r>
    </w:p>
    <w:p w:rsidR="00F526FE" w:rsidRPr="005521DA" w:rsidP="00E717A8" w14:paraId="4592A22B" w14:textId="77777777">
      <w:pPr>
        <w:pStyle w:val="Indent3"/>
      </w:pPr>
      <w:r w:rsidRPr="005521DA">
        <w:t>SFV must notify LTES Operator of whether or not it agrees with LTES Operator’s calculation of the Repayment Amount in respect of that Non-Exercise Year</w:t>
      </w:r>
      <w:r w:rsidRPr="005521DA" w:rsidR="00E80E45">
        <w:t>.</w:t>
      </w:r>
    </w:p>
    <w:p w:rsidR="007D46D2" w:rsidP="00CB5390" w14:paraId="25642A68" w14:textId="77777777">
      <w:pPr>
        <w:pStyle w:val="Heading3"/>
      </w:pPr>
      <w:r w:rsidRPr="005521DA">
        <w:rPr>
          <w:szCs w:val="18"/>
        </w:rPr>
        <w:t>If SFV notifies LTES Operator that it agre</w:t>
      </w:r>
      <w:r w:rsidRPr="00CD4CA5">
        <w:rPr>
          <w:szCs w:val="18"/>
        </w:rPr>
        <w:t xml:space="preserve">es with LTES Operator’s calculation of the Repayment Amount, then </w:t>
      </w:r>
      <w:r w:rsidRPr="00CD4CA5" w:rsidR="00230101">
        <w:rPr>
          <w:szCs w:val="18"/>
        </w:rPr>
        <w:t>LTES</w:t>
      </w:r>
      <w:r w:rsidRPr="00CD4CA5" w:rsidR="00230101">
        <w:t xml:space="preserve"> Operator must pay </w:t>
      </w:r>
      <w:r w:rsidRPr="00CD4CA5">
        <w:t>that</w:t>
      </w:r>
      <w:r w:rsidRPr="00CD4CA5" w:rsidR="00230101">
        <w:t xml:space="preserve"> Repayment Amount </w:t>
      </w:r>
      <w:r w:rsidRPr="00CD4CA5" w:rsidR="00803907">
        <w:t xml:space="preserve">within </w:t>
      </w:r>
      <w:r w:rsidRPr="00301AB8">
        <w:t>30</w:t>
      </w:r>
      <w:r w:rsidRPr="00CD4CA5">
        <w:t xml:space="preserve"> Business Days </w:t>
      </w:r>
      <w:r w:rsidR="00C9184D">
        <w:t>after</w:t>
      </w:r>
      <w:r w:rsidRPr="00CD4CA5" w:rsidR="00C9184D">
        <w:t xml:space="preserve"> </w:t>
      </w:r>
      <w:r w:rsidRPr="00CD4CA5">
        <w:t>that notification.</w:t>
      </w:r>
    </w:p>
    <w:p w:rsidR="002F3F6B" w:rsidP="00CB5390" w14:paraId="0EBBA902" w14:textId="77777777">
      <w:pPr>
        <w:pStyle w:val="Heading3"/>
      </w:pPr>
      <w:r w:rsidRPr="00CD4CA5">
        <w:t>I</w:t>
      </w:r>
      <w:r w:rsidRPr="00CD4CA5" w:rsidR="007D46D2">
        <w:t>f SFV notifies LTES Operator that it does no</w:t>
      </w:r>
      <w:r w:rsidRPr="00CD4CA5" w:rsidR="000159A7">
        <w:t>t</w:t>
      </w:r>
      <w:r w:rsidRPr="00CD4CA5" w:rsidR="007D46D2">
        <w:t xml:space="preserve"> agree with LTES Operator’s calculation of the Repayment Amount, then</w:t>
      </w:r>
      <w:r w:rsidR="00FF3221">
        <w:t>:</w:t>
      </w:r>
      <w:r w:rsidRPr="00CD4CA5" w:rsidR="007D46D2">
        <w:t xml:space="preserve"> </w:t>
      </w:r>
    </w:p>
    <w:p w:rsidR="00FF3221" w:rsidP="00CB5390" w14:paraId="504F614E" w14:textId="2DCEE2E8">
      <w:pPr>
        <w:pStyle w:val="Heading4"/>
      </w:pPr>
      <w:bookmarkStart w:id="2882" w:name="_Hlk108022488"/>
      <w:r>
        <w:t xml:space="preserve">the parties must attempt to resolve the </w:t>
      </w:r>
      <w:r w:rsidR="00BB3F41">
        <w:t>Dispute</w:t>
      </w:r>
      <w:r w:rsidR="002F7545">
        <w:t xml:space="preserve"> </w:t>
      </w:r>
      <w:r>
        <w:t xml:space="preserve">in accordance with clause </w:t>
      </w:r>
      <w:r w:rsidR="00CA0DA1">
        <w:fldChar w:fldCharType="begin"/>
      </w:r>
      <w:r w:rsidR="00CA0DA1">
        <w:instrText xml:space="preserve"> REF _Ref103668747 \r \h </w:instrText>
      </w:r>
      <w:r w:rsidR="00CA0DA1">
        <w:fldChar w:fldCharType="separate"/>
      </w:r>
      <w:r w:rsidR="009142C0">
        <w:t>27.5</w:t>
      </w:r>
      <w:r w:rsidR="00CA0DA1">
        <w:fldChar w:fldCharType="end"/>
      </w:r>
      <w:r>
        <w:t xml:space="preserve"> (“</w:t>
      </w:r>
      <w:r w:rsidR="00E955DF">
        <w:fldChar w:fldCharType="begin"/>
      </w:r>
      <w:r w:rsidR="00E955DF">
        <w:instrText xml:space="preserve"> REF _Ref103668747 \h </w:instrText>
      </w:r>
      <w:r w:rsidR="00E955DF">
        <w:fldChar w:fldCharType="separate"/>
      </w:r>
      <w:r w:rsidR="009142C0">
        <w:t>Negotiation</w:t>
      </w:r>
      <w:r w:rsidR="00E955DF">
        <w:fldChar w:fldCharType="end"/>
      </w:r>
      <w:r>
        <w:t>”); and</w:t>
      </w:r>
    </w:p>
    <w:p w:rsidR="00803907" w:rsidRPr="00CD4CA5" w:rsidP="00CB5390" w14:paraId="1054D44A" w14:textId="0A3B95B9">
      <w:pPr>
        <w:pStyle w:val="Heading4"/>
      </w:pPr>
      <w:bookmarkStart w:id="2883" w:name="_Hlk108022497"/>
      <w:bookmarkEnd w:id="2882"/>
      <w:r>
        <w:t xml:space="preserve">if the parties are unable to resolve the </w:t>
      </w:r>
      <w:r w:rsidR="00BB3F41">
        <w:t>Dispute</w:t>
      </w:r>
      <w:r w:rsidR="002F7545">
        <w:t xml:space="preserve"> </w:t>
      </w:r>
      <w:r>
        <w:t xml:space="preserve">in accordance with clause </w:t>
      </w:r>
      <w:r w:rsidR="00CA0DA1">
        <w:fldChar w:fldCharType="begin"/>
      </w:r>
      <w:r w:rsidR="00CA0DA1">
        <w:instrText xml:space="preserve"> REF _Ref103668747 \r \h </w:instrText>
      </w:r>
      <w:r w:rsidR="00CA0DA1">
        <w:fldChar w:fldCharType="separate"/>
      </w:r>
      <w:r w:rsidR="009142C0">
        <w:t>27.5</w:t>
      </w:r>
      <w:r w:rsidR="00CA0DA1">
        <w:fldChar w:fldCharType="end"/>
      </w:r>
      <w:r>
        <w:t xml:space="preserve"> (“</w:t>
      </w:r>
      <w:r>
        <w:fldChar w:fldCharType="begin"/>
      </w:r>
      <w:r>
        <w:instrText xml:space="preserve"> REF _Ref103668747 \h </w:instrText>
      </w:r>
      <w:r>
        <w:fldChar w:fldCharType="separate"/>
      </w:r>
      <w:r w:rsidR="009142C0">
        <w:t>Negotiation</w:t>
      </w:r>
      <w:r>
        <w:fldChar w:fldCharType="end"/>
      </w:r>
      <w:r>
        <w:t xml:space="preserve">”), then </w:t>
      </w:r>
      <w:bookmarkEnd w:id="2883"/>
      <w:r w:rsidRPr="00CD4CA5" w:rsidR="007D46D2">
        <w:t xml:space="preserve">the matter will be referred to </w:t>
      </w:r>
      <w:r w:rsidRPr="00CD4CA5" w:rsidR="00E80E45">
        <w:t xml:space="preserve">an Independent Expert for determination under clause </w:t>
      </w:r>
      <w:r w:rsidR="00CA0DA1">
        <w:fldChar w:fldCharType="begin"/>
      </w:r>
      <w:r w:rsidR="00CA0DA1">
        <w:instrText xml:space="preserve"> REF _Ref515106310 \r \h </w:instrText>
      </w:r>
      <w:r w:rsidR="00CA0DA1">
        <w:fldChar w:fldCharType="separate"/>
      </w:r>
      <w:r w:rsidR="009142C0">
        <w:t>27.6</w:t>
      </w:r>
      <w:r w:rsidR="00CA0DA1">
        <w:fldChar w:fldCharType="end"/>
      </w:r>
      <w:r w:rsidR="00CA0DA1">
        <w:t xml:space="preserve"> </w:t>
      </w:r>
      <w:r w:rsidRPr="00CD4CA5" w:rsidR="00E80E45">
        <w:t>(“</w:t>
      </w:r>
      <w:r w:rsidR="00CA0DA1">
        <w:fldChar w:fldCharType="begin"/>
      </w:r>
      <w:r w:rsidR="00CA0DA1">
        <w:instrText xml:space="preserve"> REF _Ref515106310 \h </w:instrText>
      </w:r>
      <w:r w:rsidR="00CA0DA1">
        <w:fldChar w:fldCharType="separate"/>
      </w:r>
      <w:r w:rsidRPr="007E5840" w:rsidR="009142C0">
        <w:t>Independent Expert</w:t>
      </w:r>
      <w:r w:rsidR="00CA0DA1">
        <w:fldChar w:fldCharType="end"/>
      </w:r>
      <w:r w:rsidRPr="00CD4CA5" w:rsidR="00E80E45">
        <w:t>”)</w:t>
      </w:r>
      <w:r w:rsidRPr="00CD4CA5">
        <w:t>.</w:t>
      </w:r>
    </w:p>
    <w:p w:rsidR="00B930D6" w:rsidP="00CD18B5" w14:paraId="2160E464" w14:textId="77777777">
      <w:pPr>
        <w:pStyle w:val="Heading2"/>
        <w:numPr>
          <w:ilvl w:val="1"/>
          <w:numId w:val="19"/>
        </w:numPr>
      </w:pPr>
      <w:bookmarkStart w:id="2884" w:name="_Ref107865762"/>
      <w:bookmarkStart w:id="2885" w:name="_Ref103259030"/>
      <w:bookmarkStart w:id="2886" w:name="_Ref103259033"/>
      <w:bookmarkStart w:id="2887" w:name="_Toc211333480"/>
      <w:r>
        <w:t>Calculation of Historical Net Payments</w:t>
      </w:r>
      <w:bookmarkEnd w:id="2884"/>
      <w:bookmarkEnd w:id="2887"/>
    </w:p>
    <w:bookmarkEnd w:id="2885"/>
    <w:bookmarkEnd w:id="2886"/>
    <w:p w:rsidR="00803907" w:rsidRPr="00436184" w:rsidP="00803907" w14:paraId="1D268B13" w14:textId="77777777">
      <w:pPr>
        <w:pStyle w:val="Indent2"/>
      </w:pPr>
      <w:r w:rsidRPr="001750B1">
        <w:t xml:space="preserve">The </w:t>
      </w:r>
      <w:r w:rsidR="00A76BD5">
        <w:t>“</w:t>
      </w:r>
      <w:r w:rsidRPr="004C004D">
        <w:rPr>
          <w:b/>
          <w:bCs/>
        </w:rPr>
        <w:t>Historical Net Payments</w:t>
      </w:r>
      <w:r w:rsidRPr="00A76BD5" w:rsidR="00A76BD5">
        <w:t>”</w:t>
      </w:r>
      <w:r>
        <w:t xml:space="preserve"> </w:t>
      </w:r>
      <w:r w:rsidR="007445C8">
        <w:t xml:space="preserve">at </w:t>
      </w:r>
      <w:r w:rsidR="00F916DD">
        <w:t xml:space="preserve">a particular time </w:t>
      </w:r>
      <w:r w:rsidRPr="001750B1">
        <w:t xml:space="preserve">is </w:t>
      </w:r>
      <w:r w:rsidRPr="00436184">
        <w:t>calculated as follows:</w:t>
      </w:r>
    </w:p>
    <w:p w:rsidR="00803907" w:rsidRPr="00436184" w:rsidP="004C004D" w14:paraId="6AB21AF6" w14:textId="77777777">
      <w:pPr>
        <w:pStyle w:val="Indent2"/>
        <w:rPr>
          <w:b/>
          <w:vertAlign w:val="subscript"/>
        </w:rPr>
      </w:pPr>
      <m:oMathPara>
        <m:oMath>
          <m:sSub>
            <m:sSubPr>
              <m:ctrlPr>
                <w:rPr>
                  <w:rFonts w:ascii="Cambria Math" w:hAnsi="Cambria Math"/>
                  <w:b/>
                  <w:i/>
                  <w:vertAlign w:val="subscript"/>
                </w:rPr>
              </m:ctrlPr>
            </m:sSubPr>
            <m:e>
              <m:r>
                <m:rPr>
                  <m:sty m:val="bi"/>
                </m:rPr>
                <w:rPr>
                  <w:rFonts w:ascii="Cambria Math" w:hAnsi="Cambria Math"/>
                  <w:vertAlign w:val="subscript"/>
                </w:rPr>
                <m:t>HNP</m:t>
              </m:r>
            </m:e>
            <m:sub>
              <m:r>
                <m:rPr>
                  <m:sty m:val="bi"/>
                </m:rPr>
                <w:rPr>
                  <w:rFonts w:ascii="Cambria Math" w:hAnsi="Cambria Math"/>
                  <w:vertAlign w:val="subscript"/>
                </w:rPr>
                <m:t>T</m:t>
              </m:r>
            </m:sub>
          </m:sSub>
          <m:r>
            <m:rPr>
              <m:sty m:val="bi"/>
            </m:rPr>
            <w:rPr>
              <w:rFonts w:ascii="Cambria Math" w:hAnsi="Cambria Math"/>
              <w:vertAlign w:val="subscript"/>
            </w:rPr>
            <m:t>=</m:t>
          </m:r>
          <m:nary>
            <m:naryPr>
              <m:chr m:val="∑"/>
              <m:limLoc m:val="undOvr"/>
              <m:subHide/>
              <m:supHide/>
              <m:ctrlPr>
                <w:rPr>
                  <w:rFonts w:ascii="Cambria Math" w:hAnsi="Cambria Math"/>
                  <w:b/>
                  <w:i/>
                  <w:vertAlign w:val="subscript"/>
                </w:rPr>
              </m:ctrlPr>
            </m:naryPr>
            <m:sub/>
            <m:sup/>
            <m:e>
              <m:r>
                <m:rPr>
                  <m:sty m:val="bi"/>
                </m:rPr>
                <w:rPr>
                  <w:rFonts w:ascii="Cambria Math" w:hAnsi="Cambria Math"/>
                  <w:vertAlign w:val="subscript"/>
                </w:rPr>
                <m:t>SP</m:t>
              </m:r>
            </m:e>
          </m:nary>
          <m:r>
            <m:rPr>
              <m:sty m:val="bi"/>
            </m:rPr>
            <w:rPr>
              <w:rFonts w:ascii="Cambria Math" w:hAnsi="Cambria Math"/>
              <w:vertAlign w:val="subscript"/>
            </w:rPr>
            <m:t>-</m:t>
          </m:r>
          <m:nary>
            <m:naryPr>
              <m:chr m:val="∑"/>
              <m:limLoc m:val="undOvr"/>
              <m:subHide/>
              <m:supHide/>
              <m:ctrlPr>
                <w:rPr>
                  <w:rFonts w:ascii="Cambria Math" w:hAnsi="Cambria Math"/>
                  <w:b/>
                  <w:i/>
                  <w:vertAlign w:val="subscript"/>
                </w:rPr>
              </m:ctrlPr>
            </m:naryPr>
            <m:sub/>
            <m:sup/>
            <m:e>
              <m:r>
                <m:rPr>
                  <m:sty m:val="bi"/>
                </m:rPr>
                <w:rPr>
                  <w:rFonts w:ascii="Cambria Math" w:hAnsi="Cambria Math"/>
                  <w:vertAlign w:val="subscript"/>
                </w:rPr>
                <m:t>LP</m:t>
              </m:r>
            </m:e>
          </m:nary>
        </m:oMath>
      </m:oMathPara>
    </w:p>
    <w:p w:rsidR="00803907" w:rsidRPr="00436184" w:rsidP="00803907" w14:paraId="3F03FA58" w14:textId="77777777">
      <w:pPr>
        <w:pStyle w:val="Indent2"/>
      </w:pPr>
      <w:r w:rsidRPr="00436184">
        <w:t>where:</w:t>
      </w:r>
      <w:r w:rsidR="00FB2C50">
        <w:t xml:space="preserve"> </w:t>
      </w:r>
    </w:p>
    <w:p w:rsidR="00803907" w:rsidP="00803907" w14:paraId="16A7D84A" w14:textId="77777777">
      <w:pPr>
        <w:pStyle w:val="Indent2"/>
        <w:tabs>
          <w:tab w:val="right" w:pos="1470"/>
        </w:tabs>
        <w:ind w:left="1701" w:hanging="959"/>
      </w:pPr>
      <w:r>
        <w:t>HNP</w:t>
      </w:r>
      <w:r w:rsidR="00CE030E">
        <w:rPr>
          <w:vertAlign w:val="subscript"/>
        </w:rPr>
        <w:t>T</w:t>
      </w:r>
      <w:r>
        <w:tab/>
        <w:t xml:space="preserve">= </w:t>
      </w:r>
      <w:r>
        <w:tab/>
        <w:t>t</w:t>
      </w:r>
      <w:r w:rsidRPr="001750B1">
        <w:t xml:space="preserve">he </w:t>
      </w:r>
      <w:r>
        <w:t>Historical Net Payments</w:t>
      </w:r>
      <w:r w:rsidR="00CE030E">
        <w:t xml:space="preserve"> at that time</w:t>
      </w:r>
      <w:r>
        <w:t>;</w:t>
      </w:r>
    </w:p>
    <w:p w:rsidR="00803907" w:rsidRPr="00ED3867" w:rsidP="00803907" w14:paraId="40214BF3" w14:textId="77777777">
      <w:pPr>
        <w:pStyle w:val="Indent2"/>
        <w:tabs>
          <w:tab w:val="right" w:pos="1470"/>
        </w:tabs>
        <w:ind w:left="1701" w:hanging="959"/>
      </w:pPr>
      <w:r>
        <w:t>∑</w:t>
      </w:r>
      <w:r w:rsidRPr="00ED3867">
        <w:t>SP</w:t>
      </w:r>
      <w:r w:rsidRPr="00ED3867">
        <w:tab/>
        <w:t xml:space="preserve">= </w:t>
      </w:r>
      <w:r w:rsidRPr="00ED3867">
        <w:tab/>
        <w:t>the sum of</w:t>
      </w:r>
      <w:r w:rsidRPr="00ED3867" w:rsidR="00F916DD">
        <w:t xml:space="preserve"> </w:t>
      </w:r>
      <w:r w:rsidR="00665395">
        <w:t xml:space="preserve">the </w:t>
      </w:r>
      <w:r w:rsidR="00C230D1">
        <w:rPr>
          <w:bCs/>
        </w:rPr>
        <w:t xml:space="preserve">Quarterly Annuity </w:t>
      </w:r>
      <w:r w:rsidR="00630BC5">
        <w:rPr>
          <w:bCs/>
        </w:rPr>
        <w:t xml:space="preserve">Payments </w:t>
      </w:r>
      <w:r w:rsidR="00C230D1">
        <w:rPr>
          <w:bCs/>
        </w:rPr>
        <w:t xml:space="preserve">and Annual Reconciliation </w:t>
      </w:r>
      <w:r w:rsidR="00C850AB">
        <w:rPr>
          <w:bCs/>
        </w:rPr>
        <w:t>Payments</w:t>
      </w:r>
      <w:r w:rsidRPr="00ED3867" w:rsidR="00C850AB">
        <w:t xml:space="preserve"> </w:t>
      </w:r>
      <w:r w:rsidRPr="00ED3867">
        <w:t>paid by SFV to LTES Operator</w:t>
      </w:r>
      <w:r w:rsidRPr="00ED3867" w:rsidR="007445C8">
        <w:t xml:space="preserve"> prior to </w:t>
      </w:r>
      <w:r w:rsidRPr="00ED3867" w:rsidR="00F916DD">
        <w:t>that time</w:t>
      </w:r>
      <w:r w:rsidRPr="00ED3867">
        <w:t xml:space="preserve">; </w:t>
      </w:r>
      <w:r w:rsidRPr="00ED3867" w:rsidR="00F916DD">
        <w:t>and</w:t>
      </w:r>
      <w:r w:rsidR="00A40F48">
        <w:t xml:space="preserve"> </w:t>
      </w:r>
    </w:p>
    <w:p w:rsidR="00FB2C50" w:rsidRPr="007C1A4C" w:rsidP="00803907" w14:paraId="586B848A" w14:textId="21F0FBAD">
      <w:pPr>
        <w:pStyle w:val="Indent2"/>
        <w:tabs>
          <w:tab w:val="right" w:pos="1470"/>
        </w:tabs>
        <w:ind w:left="1701" w:hanging="959"/>
      </w:pPr>
      <w:r>
        <w:t>∑</w:t>
      </w:r>
      <w:r w:rsidRPr="00ED3867" w:rsidR="00803907">
        <w:t>LP</w:t>
      </w:r>
      <w:r w:rsidRPr="00ED3867" w:rsidR="00803907">
        <w:tab/>
        <w:t>=</w:t>
      </w:r>
      <w:r w:rsidRPr="00ED3867" w:rsidR="00803907">
        <w:tab/>
        <w:t xml:space="preserve">the sum of </w:t>
      </w:r>
      <w:r w:rsidR="00C230D1">
        <w:t xml:space="preserve">Annual Reconciliation </w:t>
      </w:r>
      <w:r w:rsidR="00CC53A3">
        <w:t>Payments (expressed as a positive number)</w:t>
      </w:r>
      <w:r w:rsidR="00C230D1">
        <w:t xml:space="preserve">, </w:t>
      </w:r>
      <w:r w:rsidR="00BE327C">
        <w:t>Performance Event</w:t>
      </w:r>
      <w:r w:rsidR="002F3CF0">
        <w:t xml:space="preserve"> </w:t>
      </w:r>
      <w:r w:rsidR="00A24EC4">
        <w:t>Rebate</w:t>
      </w:r>
      <w:r w:rsidR="00D67DC6">
        <w:t xml:space="preserve"> </w:t>
      </w:r>
      <w:r w:rsidR="00665395">
        <w:t xml:space="preserve">and Repayment Amounts </w:t>
      </w:r>
      <w:r w:rsidRPr="00ED3867" w:rsidR="00803907">
        <w:t xml:space="preserve">paid by LTES Operator to SFV </w:t>
      </w:r>
      <w:r w:rsidRPr="00ED3867" w:rsidR="00665395">
        <w:t>prior to that time</w:t>
      </w:r>
      <w:r w:rsidRPr="00ED3867" w:rsidR="00F56AC1">
        <w:t>.</w:t>
      </w:r>
      <w:r>
        <w:t xml:space="preserve"> </w:t>
      </w:r>
    </w:p>
    <w:p w:rsidR="00B930D6" w:rsidP="00CD18B5" w14:paraId="2FC8851D" w14:textId="77777777">
      <w:pPr>
        <w:pStyle w:val="Heading2"/>
        <w:numPr>
          <w:ilvl w:val="1"/>
          <w:numId w:val="19"/>
        </w:numPr>
      </w:pPr>
      <w:bookmarkStart w:id="2888" w:name="_Ref107865776"/>
      <w:bookmarkStart w:id="2889" w:name="_Ref103270669"/>
      <w:bookmarkStart w:id="2890" w:name="_Ref103270676"/>
      <w:bookmarkStart w:id="2891" w:name="_Toc211333481"/>
      <w:r>
        <w:t>Calculation of Repayment Amount</w:t>
      </w:r>
      <w:bookmarkEnd w:id="2888"/>
      <w:bookmarkEnd w:id="2891"/>
    </w:p>
    <w:bookmarkEnd w:id="2889"/>
    <w:bookmarkEnd w:id="2890"/>
    <w:p w:rsidR="00803907" w:rsidP="00803907" w14:paraId="3AA7815A" w14:textId="77777777">
      <w:pPr>
        <w:pStyle w:val="Indent2"/>
      </w:pPr>
      <w:r>
        <w:t xml:space="preserve">The </w:t>
      </w:r>
      <w:r w:rsidR="00A76BD5">
        <w:t>“</w:t>
      </w:r>
      <w:r w:rsidRPr="004C004D">
        <w:rPr>
          <w:b/>
          <w:bCs/>
        </w:rPr>
        <w:t>Repayment Amount</w:t>
      </w:r>
      <w:r w:rsidRPr="00A76BD5" w:rsidR="00A76BD5">
        <w:t>”</w:t>
      </w:r>
      <w:r>
        <w:rPr>
          <w:b/>
          <w:bCs/>
        </w:rPr>
        <w:t xml:space="preserve"> </w:t>
      </w:r>
      <w:r w:rsidRPr="00E11629">
        <w:t>for a Non-Exercise Year</w:t>
      </w:r>
      <w:r>
        <w:t xml:space="preserve"> is </w:t>
      </w:r>
      <w:r w:rsidR="007445C8">
        <w:t xml:space="preserve">an amount equal to </w:t>
      </w:r>
      <w:r>
        <w:t>the lesser of:</w:t>
      </w:r>
    </w:p>
    <w:p w:rsidR="00803907" w:rsidP="00CB5390" w14:paraId="471A2F0A" w14:textId="77777777">
      <w:pPr>
        <w:pStyle w:val="Heading3"/>
      </w:pPr>
      <w:r>
        <w:t>the Historical Net Payments</w:t>
      </w:r>
      <w:r w:rsidR="00F916DD">
        <w:t xml:space="preserve"> at the </w:t>
      </w:r>
      <w:r w:rsidR="00D96FB6">
        <w:t xml:space="preserve">end </w:t>
      </w:r>
      <w:r w:rsidR="00F916DD">
        <w:t>of that Non-Exercise Year</w:t>
      </w:r>
      <w:r>
        <w:t>; and</w:t>
      </w:r>
    </w:p>
    <w:p w:rsidR="004C004D" w:rsidP="00CB5390" w14:paraId="528B6833" w14:textId="77777777">
      <w:pPr>
        <w:pStyle w:val="Heading3"/>
      </w:pPr>
      <w:bookmarkStart w:id="2892" w:name="_Ref105603279"/>
      <w:r>
        <w:t>an amount calculated as follows:</w:t>
      </w:r>
      <w:bookmarkEnd w:id="2892"/>
    </w:p>
    <w:p w:rsidR="00803907" w:rsidRPr="00CA1755" w:rsidP="001C5533" w14:paraId="49295700" w14:textId="77777777">
      <w:pPr>
        <w:pStyle w:val="Indent2"/>
        <w:rPr>
          <w:bCs/>
        </w:rPr>
      </w:pPr>
      <m:oMathPara>
        <m:oMath>
          <m:r>
            <m:rPr>
              <m:sty m:val="b"/>
            </m:rPr>
            <w:rPr>
              <w:rFonts w:ascii="Cambria Math" w:hAnsi="Cambria Math"/>
            </w:rPr>
            <m:t>50</m:t>
          </m:r>
          <m:r>
            <m:rPr>
              <m:sty m:val="p"/>
            </m:rPr>
            <w:rPr>
              <w:rFonts w:ascii="Cambria Math" w:hAnsi="Cambria Math"/>
            </w:rPr>
            <m:t>%×(</m:t>
          </m:r>
          <m:sSub>
            <m:sSubPr>
              <m:ctrlPr>
                <w:rPr>
                  <w:rFonts w:ascii="Cambria Math" w:hAnsi="Cambria Math"/>
                  <w:bCs/>
                </w:rPr>
              </m:ctrlPr>
            </m:sSubPr>
            <m:e>
              <m:r>
                <m:rPr>
                  <m:sty m:val="bi"/>
                </m:rPr>
                <w:rPr>
                  <w:rFonts w:ascii="Cambria Math" w:hAnsi="Cambria Math"/>
                </w:rPr>
                <m:t>NOR</m:t>
              </m:r>
            </m:e>
            <m:sub>
              <m:r>
                <m:rPr>
                  <m:sty m:val="bi"/>
                </m:rPr>
                <w:rPr>
                  <w:rFonts w:ascii="Cambria Math" w:hAnsi="Cambria Math"/>
                </w:rPr>
                <m:t>FY</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NRT</m:t>
              </m:r>
            </m:e>
            <m:sub>
              <m:r>
                <m:rPr>
                  <m:sty m:val="bi"/>
                </m:rPr>
                <w:rPr>
                  <w:rFonts w:ascii="Cambria Math" w:hAnsi="Cambria Math"/>
                </w:rPr>
                <m:t>FY</m:t>
              </m:r>
            </m:sub>
          </m:sSub>
          <m:r>
            <m:rPr>
              <m:sty m:val="p"/>
            </m:rPr>
            <w:rPr>
              <w:rFonts w:ascii="Cambria Math" w:hAnsi="Cambria Math"/>
            </w:rPr>
            <m:t>)</m:t>
          </m:r>
        </m:oMath>
      </m:oMathPara>
    </w:p>
    <w:p w:rsidR="00803907" w:rsidRPr="00DC4ADF" w:rsidP="001C5533" w14:paraId="24481B8A" w14:textId="77777777">
      <w:pPr>
        <w:pStyle w:val="Indent3"/>
        <w:rPr>
          <w:b/>
        </w:rPr>
      </w:pPr>
      <w:r w:rsidRPr="00DC4ADF">
        <w:t>where:</w:t>
      </w:r>
    </w:p>
    <w:p w:rsidR="00803907" w:rsidP="001C5533" w14:paraId="7D553F84" w14:textId="77777777">
      <w:pPr>
        <w:pStyle w:val="Indent3"/>
        <w:tabs>
          <w:tab w:val="left" w:pos="2268"/>
        </w:tabs>
        <w:ind w:left="2562" w:hanging="1088"/>
      </w:pPr>
      <w:r>
        <w:t>NOR</w:t>
      </w:r>
      <w:r>
        <w:rPr>
          <w:vertAlign w:val="subscript"/>
        </w:rPr>
        <w:t>FY</w:t>
      </w:r>
      <w:r w:rsidRPr="00DC4ADF">
        <w:tab/>
        <w:t xml:space="preserve">= </w:t>
      </w:r>
      <w:r w:rsidRPr="00DC4ADF">
        <w:tab/>
      </w:r>
      <w:r>
        <w:t xml:space="preserve">the </w:t>
      </w:r>
      <w:r w:rsidRPr="00AC1E1E">
        <w:t>Net Operational Revenue</w:t>
      </w:r>
      <w:r>
        <w:t xml:space="preserve"> for the </w:t>
      </w:r>
      <w:r w:rsidRPr="00E11629" w:rsidR="005E5D15">
        <w:t>Non-Exercise Year</w:t>
      </w:r>
      <w:r w:rsidRPr="00DC4ADF">
        <w:t>;</w:t>
      </w:r>
      <w:r>
        <w:t xml:space="preserve"> and</w:t>
      </w:r>
    </w:p>
    <w:p w:rsidR="00CE6254" w:rsidRPr="00DC4ADF" w:rsidP="001C5533" w14:paraId="4A72A89C" w14:textId="77777777">
      <w:pPr>
        <w:pStyle w:val="Indent3"/>
        <w:tabs>
          <w:tab w:val="left" w:pos="2268"/>
        </w:tabs>
        <w:ind w:left="2562" w:hanging="1088"/>
      </w:pPr>
      <w:r>
        <w:t>NRT</w:t>
      </w:r>
      <w:r>
        <w:rPr>
          <w:vertAlign w:val="subscript"/>
        </w:rPr>
        <w:t>FY</w:t>
      </w:r>
      <w:r>
        <w:tab/>
        <w:t>=</w:t>
      </w:r>
      <w:r>
        <w:tab/>
        <w:t xml:space="preserve">the </w:t>
      </w:r>
      <w:bookmarkStart w:id="2893" w:name="_9kMHG5YVt4886BKREy6umaO1pV670H9jhCACGDI"/>
      <w:r w:rsidR="00406D8E">
        <w:t xml:space="preserve">Annual </w:t>
      </w:r>
      <w:r>
        <w:t>Net Revenue Threshol</w:t>
      </w:r>
      <w:r w:rsidR="008B05FC">
        <w:t xml:space="preserve">d for the </w:t>
      </w:r>
      <w:r w:rsidRPr="00E11629" w:rsidR="005E5D15">
        <w:t>Non-Exercise Year</w:t>
      </w:r>
      <w:bookmarkEnd w:id="2893"/>
      <w:r>
        <w:t>,</w:t>
      </w:r>
    </w:p>
    <w:p w:rsidR="00803907" w:rsidP="001C5533" w14:paraId="2BBB33AD" w14:textId="77777777">
      <w:pPr>
        <w:pStyle w:val="Indent2"/>
      </w:pPr>
      <w:r>
        <w:t xml:space="preserve">provided that the Repayment Amount may not be less than zero. </w:t>
      </w:r>
    </w:p>
    <w:p w:rsidR="00803907" w:rsidP="00CB5390" w14:paraId="47BA46DE" w14:textId="77777777">
      <w:pPr>
        <w:pStyle w:val="Heading2"/>
      </w:pPr>
      <w:bookmarkStart w:id="2894" w:name="_Toc211333482"/>
      <w:r>
        <w:t>Financial hardship</w:t>
      </w:r>
      <w:bookmarkEnd w:id="2894"/>
    </w:p>
    <w:p w:rsidR="00803907" w:rsidP="00CB5390" w14:paraId="503D9661" w14:textId="77777777">
      <w:pPr>
        <w:pStyle w:val="Heading3"/>
      </w:pPr>
      <w:bookmarkStart w:id="2895" w:name="_Ref103259633"/>
      <w:r>
        <w:rPr>
          <w:szCs w:val="18"/>
        </w:rPr>
        <w:t xml:space="preserve">If </w:t>
      </w:r>
      <w:r w:rsidRPr="00BE43E1">
        <w:t xml:space="preserve">LTES Operator is at risk of financial hardship </w:t>
      </w:r>
      <w:r>
        <w:t xml:space="preserve">due to </w:t>
      </w:r>
      <w:r w:rsidR="00333303">
        <w:t>a</w:t>
      </w:r>
      <w:r>
        <w:t xml:space="preserve"> requirement to pay </w:t>
      </w:r>
      <w:r w:rsidR="00333303">
        <w:t>a</w:t>
      </w:r>
      <w:r>
        <w:t xml:space="preserve"> Repayment Amount</w:t>
      </w:r>
      <w:r w:rsidRPr="00BE43E1">
        <w:t xml:space="preserve">, </w:t>
      </w:r>
      <w:r>
        <w:t xml:space="preserve">then </w:t>
      </w:r>
      <w:r w:rsidRPr="00BE43E1">
        <w:t xml:space="preserve">LTES Operator </w:t>
      </w:r>
      <w:r>
        <w:t>may request deferral of its liability to pay the Repayment Amount.</w:t>
      </w:r>
      <w:bookmarkEnd w:id="2895"/>
      <w:r>
        <w:t xml:space="preserve"> </w:t>
      </w:r>
    </w:p>
    <w:p w:rsidR="00034FCF" w:rsidP="00CB5390" w14:paraId="65BED802" w14:textId="2734A071">
      <w:pPr>
        <w:pStyle w:val="Heading3"/>
      </w:pPr>
      <w:r>
        <w:t xml:space="preserve">A request by LTES Operator under paragraph </w:t>
      </w:r>
      <w:r>
        <w:fldChar w:fldCharType="begin"/>
      </w:r>
      <w:r>
        <w:instrText xml:space="preserve"> REF _Ref103259633 \n \h </w:instrText>
      </w:r>
      <w:r>
        <w:fldChar w:fldCharType="separate"/>
      </w:r>
      <w:r w:rsidR="009142C0">
        <w:t>(a)</w:t>
      </w:r>
      <w:r>
        <w:fldChar w:fldCharType="end"/>
      </w:r>
      <w:r>
        <w:t xml:space="preserve"> must include sufficient </w:t>
      </w:r>
      <w:r w:rsidR="00B80653">
        <w:t xml:space="preserve">supporting details </w:t>
      </w:r>
      <w:r w:rsidR="009A7526">
        <w:t>and evidence</w:t>
      </w:r>
      <w:r>
        <w:t xml:space="preserve"> to enable SFV to determine whether to grant a deferral.</w:t>
      </w:r>
    </w:p>
    <w:p w:rsidR="00803907" w:rsidP="00CB5390" w14:paraId="6571BD95" w14:textId="5FB86BD0">
      <w:pPr>
        <w:pStyle w:val="Heading3"/>
      </w:pPr>
      <w:bookmarkStart w:id="2896" w:name="_Ref103259643"/>
      <w:r>
        <w:t xml:space="preserve">SFV must consider any request it receives under </w:t>
      </w:r>
      <w:r w:rsidR="00630DDB">
        <w:t xml:space="preserve">paragraph </w:t>
      </w:r>
      <w:r w:rsidR="00630DDB">
        <w:fldChar w:fldCharType="begin"/>
      </w:r>
      <w:r w:rsidR="00630DDB">
        <w:instrText xml:space="preserve"> REF _Ref103259633 \n \h </w:instrText>
      </w:r>
      <w:r w:rsidR="00630DDB">
        <w:fldChar w:fldCharType="separate"/>
      </w:r>
      <w:r w:rsidR="009142C0">
        <w:t>(a)</w:t>
      </w:r>
      <w:r w:rsidR="00630DDB">
        <w:fldChar w:fldCharType="end"/>
      </w:r>
      <w:r>
        <w:t xml:space="preserve"> but may determine whether to grant such deferral at its discretion.</w:t>
      </w:r>
      <w:bookmarkEnd w:id="2896"/>
      <w:r>
        <w:t xml:space="preserve"> </w:t>
      </w:r>
    </w:p>
    <w:p w:rsidR="00803907" w:rsidP="00CB5390" w14:paraId="5782FCCE" w14:textId="2A57AA6A">
      <w:pPr>
        <w:pStyle w:val="Heading3"/>
      </w:pPr>
      <w:r>
        <w:t xml:space="preserve">Without limiting SFV’s discretion under </w:t>
      </w:r>
      <w:r w:rsidR="00630DDB">
        <w:t xml:space="preserve">paragraph </w:t>
      </w:r>
      <w:r w:rsidR="00630DDB">
        <w:fldChar w:fldCharType="begin"/>
      </w:r>
      <w:r w:rsidR="00630DDB">
        <w:instrText xml:space="preserve"> REF _Ref103259643 \n \h </w:instrText>
      </w:r>
      <w:r w:rsidR="00630DDB">
        <w:fldChar w:fldCharType="separate"/>
      </w:r>
      <w:r w:rsidR="009142C0">
        <w:t>(c)</w:t>
      </w:r>
      <w:r w:rsidR="00630DDB">
        <w:fldChar w:fldCharType="end"/>
      </w:r>
      <w:r>
        <w:t>, the parties acknowledge that a deferral of LTES Operator’s payment of a Repayment Amount will not be granted where SFV determines that the financial hardship is due to an action taken by LTES Operator or its debt or equity investors</w:t>
      </w:r>
      <w:r w:rsidR="009A7526">
        <w:t xml:space="preserve">, including the incurrence of excessive indebtedness or the making of a </w:t>
      </w:r>
      <w:r w:rsidR="00324DCC">
        <w:t>dividend or other distribution</w:t>
      </w:r>
      <w:r>
        <w:t>.</w:t>
      </w:r>
    </w:p>
    <w:p w:rsidR="00B1487C" w:rsidRPr="00341B9E" w:rsidP="00D3142F" w14:paraId="03E2E7DB" w14:textId="4EC95B95">
      <w:pPr>
        <w:pStyle w:val="Heading1"/>
        <w:numPr>
          <w:ilvl w:val="0"/>
          <w:numId w:val="26"/>
        </w:numPr>
        <w:ind w:left="0" w:firstLine="0"/>
      </w:pPr>
      <w:bookmarkStart w:id="2897" w:name="_Toc108021490"/>
      <w:bookmarkStart w:id="2898" w:name="_Toc108090154"/>
      <w:bookmarkStart w:id="2899" w:name="_Toc108105655"/>
      <w:bookmarkStart w:id="2900" w:name="_Toc108176378"/>
      <w:bookmarkStart w:id="2901" w:name="_Toc108436572"/>
      <w:bookmarkStart w:id="2902" w:name="_Toc108454999"/>
      <w:bookmarkStart w:id="2903" w:name="_Toc108021491"/>
      <w:bookmarkStart w:id="2904" w:name="_Toc108090155"/>
      <w:bookmarkStart w:id="2905" w:name="_Toc108105656"/>
      <w:bookmarkStart w:id="2906" w:name="_Toc108176379"/>
      <w:bookmarkStart w:id="2907" w:name="_Toc108436573"/>
      <w:bookmarkStart w:id="2908" w:name="_Toc108455000"/>
      <w:bookmarkStart w:id="2909" w:name="_Toc108436574"/>
      <w:bookmarkStart w:id="2910" w:name="_Toc108455001"/>
      <w:bookmarkStart w:id="2911" w:name="_Toc108020949"/>
      <w:bookmarkStart w:id="2912" w:name="_Toc108089325"/>
      <w:bookmarkStart w:id="2913" w:name="_Toc108098051"/>
      <w:bookmarkStart w:id="2914" w:name="_Toc108436575"/>
      <w:bookmarkStart w:id="2915" w:name="_Toc108455002"/>
      <w:bookmarkStart w:id="2916" w:name="_Toc124971164"/>
      <w:bookmarkStart w:id="2917" w:name="_Toc127793709"/>
      <w:bookmarkStart w:id="2918" w:name="_Toc127807482"/>
      <w:bookmarkStart w:id="2919" w:name="_Toc128146230"/>
      <w:bookmarkStart w:id="2920" w:name="_Toc124971165"/>
      <w:bookmarkStart w:id="2921" w:name="_Toc127793710"/>
      <w:bookmarkStart w:id="2922" w:name="_Toc127807483"/>
      <w:bookmarkStart w:id="2923" w:name="_Toc128146231"/>
      <w:bookmarkStart w:id="2924" w:name="_Toc124971166"/>
      <w:bookmarkStart w:id="2925" w:name="_Toc127793711"/>
      <w:bookmarkStart w:id="2926" w:name="_Toc127807484"/>
      <w:bookmarkStart w:id="2927" w:name="_Toc128146232"/>
      <w:bookmarkStart w:id="2928" w:name="_Toc124971167"/>
      <w:bookmarkStart w:id="2929" w:name="_Toc127793712"/>
      <w:bookmarkStart w:id="2930" w:name="_Toc127807485"/>
      <w:bookmarkStart w:id="2931" w:name="_Toc128146233"/>
      <w:bookmarkStart w:id="2932" w:name="_Toc124971168"/>
      <w:bookmarkStart w:id="2933" w:name="_Toc127793713"/>
      <w:bookmarkStart w:id="2934" w:name="_Toc127807486"/>
      <w:bookmarkStart w:id="2935" w:name="_Toc128146234"/>
      <w:bookmarkStart w:id="2936" w:name="_Toc124971169"/>
      <w:bookmarkStart w:id="2937" w:name="_Toc127793714"/>
      <w:bookmarkStart w:id="2938" w:name="_Toc127807487"/>
      <w:bookmarkStart w:id="2939" w:name="_Toc128146235"/>
      <w:bookmarkStart w:id="2940" w:name="_Toc124971170"/>
      <w:bookmarkStart w:id="2941" w:name="_Toc127793715"/>
      <w:bookmarkStart w:id="2942" w:name="_Toc127807488"/>
      <w:bookmarkStart w:id="2943" w:name="_Toc128146236"/>
      <w:bookmarkStart w:id="2944" w:name="_Toc124971171"/>
      <w:bookmarkStart w:id="2945" w:name="_Toc127793716"/>
      <w:bookmarkStart w:id="2946" w:name="_Toc127807489"/>
      <w:bookmarkStart w:id="2947" w:name="_Toc128146237"/>
      <w:bookmarkStart w:id="2948" w:name="_Toc94885430"/>
      <w:bookmarkStart w:id="2949" w:name="_Toc94885865"/>
      <w:bookmarkStart w:id="2950" w:name="_Toc94886307"/>
      <w:bookmarkStart w:id="2951" w:name="_Toc99723433"/>
      <w:bookmarkStart w:id="2952" w:name="_Toc492494283"/>
      <w:bookmarkStart w:id="2953" w:name="_Toc492504514"/>
      <w:bookmarkStart w:id="2954" w:name="_Toc492504772"/>
      <w:bookmarkStart w:id="2955" w:name="_Toc492494284"/>
      <w:bookmarkStart w:id="2956" w:name="_Toc492504515"/>
      <w:bookmarkStart w:id="2957" w:name="_Toc492504773"/>
      <w:bookmarkStart w:id="2958" w:name="_Toc492494285"/>
      <w:bookmarkStart w:id="2959" w:name="_Toc492504516"/>
      <w:bookmarkStart w:id="2960" w:name="_Toc492504774"/>
      <w:bookmarkStart w:id="2961" w:name="_Toc492494286"/>
      <w:bookmarkStart w:id="2962" w:name="_Toc492504517"/>
      <w:bookmarkStart w:id="2963" w:name="_Toc492504775"/>
      <w:bookmarkStart w:id="2964" w:name="_Toc499021839"/>
      <w:bookmarkStart w:id="2965" w:name="_Toc499021845"/>
      <w:bookmarkStart w:id="2966" w:name="_Toc499021848"/>
      <w:bookmarkStart w:id="2967" w:name="_Toc492504782"/>
      <w:bookmarkStart w:id="2968" w:name="_Toc94623705"/>
      <w:bookmarkStart w:id="2969" w:name="_Toc94624019"/>
      <w:bookmarkStart w:id="2970" w:name="_Toc94781278"/>
      <w:bookmarkStart w:id="2971" w:name="_Toc94782188"/>
      <w:bookmarkStart w:id="2972" w:name="_Toc94782510"/>
      <w:bookmarkStart w:id="2973" w:name="_Toc94798243"/>
      <w:bookmarkStart w:id="2974" w:name="_Toc94872169"/>
      <w:bookmarkStart w:id="2975" w:name="_Toc94885431"/>
      <w:bookmarkStart w:id="2976" w:name="_Toc94885866"/>
      <w:bookmarkStart w:id="2977" w:name="_Toc94886308"/>
      <w:bookmarkStart w:id="2978" w:name="_Toc99723434"/>
      <w:bookmarkStart w:id="2979" w:name="_Toc499021856"/>
      <w:bookmarkStart w:id="2980" w:name="_Toc56502172"/>
      <w:bookmarkStart w:id="2981" w:name="_Toc56502433"/>
      <w:bookmarkStart w:id="2982" w:name="_Toc56502694"/>
      <w:bookmarkStart w:id="2983" w:name="_Toc499021857"/>
      <w:bookmarkStart w:id="2984" w:name="_Toc56502173"/>
      <w:bookmarkStart w:id="2985" w:name="_Toc56502434"/>
      <w:bookmarkStart w:id="2986" w:name="_Toc56502695"/>
      <w:bookmarkStart w:id="2987" w:name="_Toc499021858"/>
      <w:bookmarkStart w:id="2988" w:name="_Toc56502174"/>
      <w:bookmarkStart w:id="2989" w:name="_Toc56502435"/>
      <w:bookmarkStart w:id="2990" w:name="_Toc56502696"/>
      <w:bookmarkStart w:id="2991" w:name="_Toc499021859"/>
      <w:bookmarkStart w:id="2992" w:name="_Toc56502175"/>
      <w:bookmarkStart w:id="2993" w:name="_Toc56502436"/>
      <w:bookmarkStart w:id="2994" w:name="_Toc56502697"/>
      <w:bookmarkStart w:id="2995" w:name="_Toc499021860"/>
      <w:bookmarkStart w:id="2996" w:name="_Toc56502176"/>
      <w:bookmarkStart w:id="2997" w:name="_Toc56502437"/>
      <w:bookmarkStart w:id="2998" w:name="_Toc56502698"/>
      <w:bookmarkStart w:id="2999" w:name="_Toc499021861"/>
      <w:bookmarkStart w:id="3000" w:name="_Toc56502177"/>
      <w:bookmarkStart w:id="3001" w:name="_Toc56502438"/>
      <w:bookmarkStart w:id="3002" w:name="_Toc56502699"/>
      <w:bookmarkStart w:id="3003" w:name="_Toc499021862"/>
      <w:bookmarkStart w:id="3004" w:name="_Toc56502178"/>
      <w:bookmarkStart w:id="3005" w:name="_Toc56502439"/>
      <w:bookmarkStart w:id="3006" w:name="_Toc56502700"/>
      <w:bookmarkStart w:id="3007" w:name="_Toc499021863"/>
      <w:bookmarkStart w:id="3008" w:name="_Toc56502179"/>
      <w:bookmarkStart w:id="3009" w:name="_Toc56502440"/>
      <w:bookmarkStart w:id="3010" w:name="_Toc56502701"/>
      <w:bookmarkStart w:id="3011" w:name="_Toc492494294"/>
      <w:bookmarkStart w:id="3012" w:name="_Toc492504525"/>
      <w:bookmarkStart w:id="3013" w:name="_Toc492504785"/>
      <w:bookmarkStart w:id="3014" w:name="_Toc492494295"/>
      <w:bookmarkStart w:id="3015" w:name="_Toc492504526"/>
      <w:bookmarkStart w:id="3016" w:name="_Toc492504786"/>
      <w:bookmarkStart w:id="3017" w:name="_Toc94623706"/>
      <w:bookmarkStart w:id="3018" w:name="_Toc94624020"/>
      <w:bookmarkStart w:id="3019" w:name="_Toc94781279"/>
      <w:bookmarkStart w:id="3020" w:name="_Toc94782189"/>
      <w:bookmarkStart w:id="3021" w:name="_Toc94782511"/>
      <w:bookmarkStart w:id="3022" w:name="_Toc94798244"/>
      <w:bookmarkStart w:id="3023" w:name="_Toc94872170"/>
      <w:bookmarkStart w:id="3024" w:name="_Toc94885432"/>
      <w:bookmarkStart w:id="3025" w:name="_Toc94885867"/>
      <w:bookmarkStart w:id="3026" w:name="_Toc94886309"/>
      <w:bookmarkStart w:id="3027" w:name="_Toc99723435"/>
      <w:bookmarkStart w:id="3028" w:name="_Toc94623707"/>
      <w:bookmarkStart w:id="3029" w:name="_Toc94624021"/>
      <w:bookmarkStart w:id="3030" w:name="_Toc94781280"/>
      <w:bookmarkStart w:id="3031" w:name="_Toc94782190"/>
      <w:bookmarkStart w:id="3032" w:name="_Toc94782512"/>
      <w:bookmarkStart w:id="3033" w:name="_Toc94798245"/>
      <w:bookmarkStart w:id="3034" w:name="_Toc94872171"/>
      <w:bookmarkStart w:id="3035" w:name="_Toc94885433"/>
      <w:bookmarkStart w:id="3036" w:name="_Toc94885868"/>
      <w:bookmarkStart w:id="3037" w:name="_Toc94886310"/>
      <w:bookmarkStart w:id="3038" w:name="_Toc99723436"/>
      <w:bookmarkStart w:id="3039" w:name="_Toc94623708"/>
      <w:bookmarkStart w:id="3040" w:name="_Toc94624022"/>
      <w:bookmarkStart w:id="3041" w:name="_Toc94781281"/>
      <w:bookmarkStart w:id="3042" w:name="_Toc94782191"/>
      <w:bookmarkStart w:id="3043" w:name="_Toc94782513"/>
      <w:bookmarkStart w:id="3044" w:name="_Toc94798246"/>
      <w:bookmarkStart w:id="3045" w:name="_Toc94872172"/>
      <w:bookmarkStart w:id="3046" w:name="_Toc94885434"/>
      <w:bookmarkStart w:id="3047" w:name="_Toc94885869"/>
      <w:bookmarkStart w:id="3048" w:name="_Toc94886311"/>
      <w:bookmarkStart w:id="3049" w:name="_Toc99723437"/>
      <w:bookmarkStart w:id="3050" w:name="_Toc94623709"/>
      <w:bookmarkStart w:id="3051" w:name="_Toc94624023"/>
      <w:bookmarkStart w:id="3052" w:name="_Toc94781282"/>
      <w:bookmarkStart w:id="3053" w:name="_Toc94782192"/>
      <w:bookmarkStart w:id="3054" w:name="_Toc94782514"/>
      <w:bookmarkStart w:id="3055" w:name="_Toc94798247"/>
      <w:bookmarkStart w:id="3056" w:name="_Toc94872173"/>
      <w:bookmarkStart w:id="3057" w:name="_Toc94885435"/>
      <w:bookmarkStart w:id="3058" w:name="_Toc94885870"/>
      <w:bookmarkStart w:id="3059" w:name="_Toc94886312"/>
      <w:bookmarkStart w:id="3060" w:name="_Toc99723438"/>
      <w:bookmarkStart w:id="3061" w:name="_Toc94623710"/>
      <w:bookmarkStart w:id="3062" w:name="_Toc94624024"/>
      <w:bookmarkStart w:id="3063" w:name="_Toc94781283"/>
      <w:bookmarkStart w:id="3064" w:name="_Toc94782193"/>
      <w:bookmarkStart w:id="3065" w:name="_Toc94782515"/>
      <w:bookmarkStart w:id="3066" w:name="_Toc94798248"/>
      <w:bookmarkStart w:id="3067" w:name="_Toc94872174"/>
      <w:bookmarkStart w:id="3068" w:name="_Toc94885436"/>
      <w:bookmarkStart w:id="3069" w:name="_Toc94885871"/>
      <w:bookmarkStart w:id="3070" w:name="_Toc94886313"/>
      <w:bookmarkStart w:id="3071" w:name="_Toc99723439"/>
      <w:bookmarkStart w:id="3072" w:name="_Toc94623711"/>
      <w:bookmarkStart w:id="3073" w:name="_Toc94624025"/>
      <w:bookmarkStart w:id="3074" w:name="_Toc94781284"/>
      <w:bookmarkStart w:id="3075" w:name="_Toc94782194"/>
      <w:bookmarkStart w:id="3076" w:name="_Toc94782516"/>
      <w:bookmarkStart w:id="3077" w:name="_Toc94798249"/>
      <w:bookmarkStart w:id="3078" w:name="_Toc94872175"/>
      <w:bookmarkStart w:id="3079" w:name="_Toc94885437"/>
      <w:bookmarkStart w:id="3080" w:name="_Toc94885872"/>
      <w:bookmarkStart w:id="3081" w:name="_Toc94886314"/>
      <w:bookmarkStart w:id="3082" w:name="_Toc99723440"/>
      <w:bookmarkStart w:id="3083" w:name="_Toc94623712"/>
      <w:bookmarkStart w:id="3084" w:name="_Toc94624026"/>
      <w:bookmarkStart w:id="3085" w:name="_Toc94781285"/>
      <w:bookmarkStart w:id="3086" w:name="_Toc94782195"/>
      <w:bookmarkStart w:id="3087" w:name="_Toc94782517"/>
      <w:bookmarkStart w:id="3088" w:name="_Toc94798250"/>
      <w:bookmarkStart w:id="3089" w:name="_Toc94872176"/>
      <w:bookmarkStart w:id="3090" w:name="_Toc94885438"/>
      <w:bookmarkStart w:id="3091" w:name="_Toc94885873"/>
      <w:bookmarkStart w:id="3092" w:name="_Toc94886315"/>
      <w:bookmarkStart w:id="3093" w:name="_Toc99723441"/>
      <w:bookmarkStart w:id="3094" w:name="_Toc94623713"/>
      <w:bookmarkStart w:id="3095" w:name="_Toc94624027"/>
      <w:bookmarkStart w:id="3096" w:name="_Toc94781286"/>
      <w:bookmarkStart w:id="3097" w:name="_Toc94782196"/>
      <w:bookmarkStart w:id="3098" w:name="_Toc94782518"/>
      <w:bookmarkStart w:id="3099" w:name="_Toc94798251"/>
      <w:bookmarkStart w:id="3100" w:name="_Toc94872177"/>
      <w:bookmarkStart w:id="3101" w:name="_Toc94885439"/>
      <w:bookmarkStart w:id="3102" w:name="_Toc94885874"/>
      <w:bookmarkStart w:id="3103" w:name="_Toc94886316"/>
      <w:bookmarkStart w:id="3104" w:name="_Toc99723442"/>
      <w:bookmarkStart w:id="3105" w:name="_Toc94623714"/>
      <w:bookmarkStart w:id="3106" w:name="_Toc94624028"/>
      <w:bookmarkStart w:id="3107" w:name="_Toc94781287"/>
      <w:bookmarkStart w:id="3108" w:name="_Toc94782197"/>
      <w:bookmarkStart w:id="3109" w:name="_Toc94782519"/>
      <w:bookmarkStart w:id="3110" w:name="_Toc94798252"/>
      <w:bookmarkStart w:id="3111" w:name="_Toc94872178"/>
      <w:bookmarkStart w:id="3112" w:name="_Toc94885440"/>
      <w:bookmarkStart w:id="3113" w:name="_Toc94885875"/>
      <w:bookmarkStart w:id="3114" w:name="_Toc94886317"/>
      <w:bookmarkStart w:id="3115" w:name="_Toc99723443"/>
      <w:bookmarkStart w:id="3116" w:name="_Toc94623715"/>
      <w:bookmarkStart w:id="3117" w:name="_Toc94624029"/>
      <w:bookmarkStart w:id="3118" w:name="_Toc94781288"/>
      <w:bookmarkStart w:id="3119" w:name="_Toc94782198"/>
      <w:bookmarkStart w:id="3120" w:name="_Toc94782520"/>
      <w:bookmarkStart w:id="3121" w:name="_Toc94798253"/>
      <w:bookmarkStart w:id="3122" w:name="_Toc94872179"/>
      <w:bookmarkStart w:id="3123" w:name="_Toc94885441"/>
      <w:bookmarkStart w:id="3124" w:name="_Toc94885876"/>
      <w:bookmarkStart w:id="3125" w:name="_Toc94886318"/>
      <w:bookmarkStart w:id="3126" w:name="_Toc99723444"/>
      <w:bookmarkStart w:id="3127" w:name="_Toc94623716"/>
      <w:bookmarkStart w:id="3128" w:name="_Toc94624030"/>
      <w:bookmarkStart w:id="3129" w:name="_Toc94781289"/>
      <w:bookmarkStart w:id="3130" w:name="_Toc94782199"/>
      <w:bookmarkStart w:id="3131" w:name="_Toc94782521"/>
      <w:bookmarkStart w:id="3132" w:name="_Toc94798254"/>
      <w:bookmarkStart w:id="3133" w:name="_Toc94872180"/>
      <w:bookmarkStart w:id="3134" w:name="_Toc94885442"/>
      <w:bookmarkStart w:id="3135" w:name="_Toc94885877"/>
      <w:bookmarkStart w:id="3136" w:name="_Toc94886319"/>
      <w:bookmarkStart w:id="3137" w:name="_Toc99723445"/>
      <w:bookmarkStart w:id="3138" w:name="_Toc94623717"/>
      <w:bookmarkStart w:id="3139" w:name="_Toc94624031"/>
      <w:bookmarkStart w:id="3140" w:name="_Toc94781290"/>
      <w:bookmarkStart w:id="3141" w:name="_Toc94782200"/>
      <w:bookmarkStart w:id="3142" w:name="_Toc94782522"/>
      <w:bookmarkStart w:id="3143" w:name="_Toc94798255"/>
      <w:bookmarkStart w:id="3144" w:name="_Toc94872181"/>
      <w:bookmarkStart w:id="3145" w:name="_Toc94885443"/>
      <w:bookmarkStart w:id="3146" w:name="_Toc94885878"/>
      <w:bookmarkStart w:id="3147" w:name="_Toc94886320"/>
      <w:bookmarkStart w:id="3148" w:name="_Toc99723446"/>
      <w:bookmarkStart w:id="3149" w:name="_Toc94623718"/>
      <w:bookmarkStart w:id="3150" w:name="_Toc94624032"/>
      <w:bookmarkStart w:id="3151" w:name="_Toc94781291"/>
      <w:bookmarkStart w:id="3152" w:name="_Toc94782201"/>
      <w:bookmarkStart w:id="3153" w:name="_Toc94782523"/>
      <w:bookmarkStart w:id="3154" w:name="_Toc94798256"/>
      <w:bookmarkStart w:id="3155" w:name="_Toc94872182"/>
      <w:bookmarkStart w:id="3156" w:name="_Toc94885444"/>
      <w:bookmarkStart w:id="3157" w:name="_Toc94885879"/>
      <w:bookmarkStart w:id="3158" w:name="_Toc94886321"/>
      <w:bookmarkStart w:id="3159" w:name="_Toc99723447"/>
      <w:bookmarkStart w:id="3160" w:name="_Toc94623719"/>
      <w:bookmarkStart w:id="3161" w:name="_Toc94624033"/>
      <w:bookmarkStart w:id="3162" w:name="_Toc94781292"/>
      <w:bookmarkStart w:id="3163" w:name="_Toc94782202"/>
      <w:bookmarkStart w:id="3164" w:name="_Toc94782524"/>
      <w:bookmarkStart w:id="3165" w:name="_Toc94798257"/>
      <w:bookmarkStart w:id="3166" w:name="_Toc94872183"/>
      <w:bookmarkStart w:id="3167" w:name="_Toc94885445"/>
      <w:bookmarkStart w:id="3168" w:name="_Toc94885880"/>
      <w:bookmarkStart w:id="3169" w:name="_Toc94886322"/>
      <w:bookmarkStart w:id="3170" w:name="_Toc99723448"/>
      <w:bookmarkStart w:id="3171" w:name="_Toc94623720"/>
      <w:bookmarkStart w:id="3172" w:name="_Toc94624034"/>
      <w:bookmarkStart w:id="3173" w:name="_Toc94781293"/>
      <w:bookmarkStart w:id="3174" w:name="_Toc94782203"/>
      <w:bookmarkStart w:id="3175" w:name="_Toc94782525"/>
      <w:bookmarkStart w:id="3176" w:name="_Toc94798258"/>
      <w:bookmarkStart w:id="3177" w:name="_Toc94872184"/>
      <w:bookmarkStart w:id="3178" w:name="_Toc94885446"/>
      <w:bookmarkStart w:id="3179" w:name="_Toc94885881"/>
      <w:bookmarkStart w:id="3180" w:name="_Toc94886323"/>
      <w:bookmarkStart w:id="3181" w:name="_Toc99723449"/>
      <w:bookmarkStart w:id="3182" w:name="_Toc94623721"/>
      <w:bookmarkStart w:id="3183" w:name="_Toc94624035"/>
      <w:bookmarkStart w:id="3184" w:name="_Toc94781294"/>
      <w:bookmarkStart w:id="3185" w:name="_Toc94782204"/>
      <w:bookmarkStart w:id="3186" w:name="_Toc94782526"/>
      <w:bookmarkStart w:id="3187" w:name="_Toc94798259"/>
      <w:bookmarkStart w:id="3188" w:name="_Toc94872185"/>
      <w:bookmarkStart w:id="3189" w:name="_Toc94885447"/>
      <w:bookmarkStart w:id="3190" w:name="_Toc94885882"/>
      <w:bookmarkStart w:id="3191" w:name="_Toc94886324"/>
      <w:bookmarkStart w:id="3192" w:name="_Toc99723450"/>
      <w:bookmarkStart w:id="3193" w:name="_Toc94623722"/>
      <w:bookmarkStart w:id="3194" w:name="_Toc94624036"/>
      <w:bookmarkStart w:id="3195" w:name="_Toc94781295"/>
      <w:bookmarkStart w:id="3196" w:name="_Toc94782205"/>
      <w:bookmarkStart w:id="3197" w:name="_Toc94782527"/>
      <w:bookmarkStart w:id="3198" w:name="_Toc94798260"/>
      <w:bookmarkStart w:id="3199" w:name="_Toc94872186"/>
      <w:bookmarkStart w:id="3200" w:name="_Toc94885448"/>
      <w:bookmarkStart w:id="3201" w:name="_Toc94885883"/>
      <w:bookmarkStart w:id="3202" w:name="_Toc94886325"/>
      <w:bookmarkStart w:id="3203" w:name="_Toc99723451"/>
      <w:bookmarkStart w:id="3204" w:name="_Toc94623723"/>
      <w:bookmarkStart w:id="3205" w:name="_Toc94624037"/>
      <w:bookmarkStart w:id="3206" w:name="_Toc94781296"/>
      <w:bookmarkStart w:id="3207" w:name="_Toc94782206"/>
      <w:bookmarkStart w:id="3208" w:name="_Toc94782528"/>
      <w:bookmarkStart w:id="3209" w:name="_Toc94798261"/>
      <w:bookmarkStart w:id="3210" w:name="_Toc94872187"/>
      <w:bookmarkStart w:id="3211" w:name="_Toc94885449"/>
      <w:bookmarkStart w:id="3212" w:name="_Toc94885884"/>
      <w:bookmarkStart w:id="3213" w:name="_Toc94886326"/>
      <w:bookmarkStart w:id="3214" w:name="_Toc99723452"/>
      <w:bookmarkStart w:id="3215" w:name="_Ref467049795"/>
      <w:bookmarkStart w:id="3216" w:name="_Ref467050266"/>
      <w:bookmarkStart w:id="3217" w:name="_Toc492504788"/>
      <w:bookmarkStart w:id="3218" w:name="_Toc515358960"/>
      <w:bookmarkStart w:id="3219" w:name="_Toc515470237"/>
      <w:bookmarkStart w:id="3220" w:name="_Toc211333483"/>
      <w:bookmarkEnd w:id="2603"/>
      <w:bookmarkEnd w:id="2604"/>
      <w:bookmarkEnd w:id="2605"/>
      <w:bookmarkEnd w:id="260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r w:rsidRPr="00341B9E">
        <w:t>Billing and payment</w:t>
      </w:r>
      <w:bookmarkEnd w:id="3215"/>
      <w:bookmarkEnd w:id="3216"/>
      <w:bookmarkEnd w:id="3217"/>
      <w:bookmarkEnd w:id="3218"/>
      <w:bookmarkEnd w:id="3219"/>
      <w:bookmarkEnd w:id="3220"/>
    </w:p>
    <w:p w:rsidR="00B1487C" w:rsidP="00CB5390" w14:paraId="32E572A8" w14:textId="77777777">
      <w:pPr>
        <w:pStyle w:val="Heading2"/>
      </w:pPr>
      <w:bookmarkStart w:id="3221" w:name="_Toc492494298"/>
      <w:bookmarkStart w:id="3222" w:name="_Toc492504529"/>
      <w:bookmarkStart w:id="3223" w:name="_Toc492504789"/>
      <w:bookmarkStart w:id="3224" w:name="_Toc492494299"/>
      <w:bookmarkStart w:id="3225" w:name="_Toc492504530"/>
      <w:bookmarkStart w:id="3226" w:name="_Toc492504790"/>
      <w:bookmarkStart w:id="3227" w:name="_Toc492494300"/>
      <w:bookmarkStart w:id="3228" w:name="_Toc492504531"/>
      <w:bookmarkStart w:id="3229" w:name="_Toc492504791"/>
      <w:bookmarkStart w:id="3230" w:name="_9kMON5YVtAGA6DKG"/>
      <w:bookmarkStart w:id="3231" w:name="_Ref467051310"/>
      <w:bookmarkStart w:id="3232" w:name="_Ref467051512"/>
      <w:bookmarkStart w:id="3233" w:name="_Ref467763057"/>
      <w:bookmarkStart w:id="3234" w:name="_Toc492504792"/>
      <w:bookmarkStart w:id="3235" w:name="_Toc515358961"/>
      <w:bookmarkStart w:id="3236" w:name="_Toc515470238"/>
      <w:bookmarkStart w:id="3237" w:name="_Toc211333484"/>
      <w:bookmarkEnd w:id="3221"/>
      <w:bookmarkEnd w:id="3222"/>
      <w:bookmarkEnd w:id="3223"/>
      <w:bookmarkEnd w:id="3224"/>
      <w:bookmarkEnd w:id="3225"/>
      <w:bookmarkEnd w:id="3226"/>
      <w:bookmarkEnd w:id="3227"/>
      <w:bookmarkEnd w:id="3228"/>
      <w:bookmarkEnd w:id="3229"/>
      <w:bookmarkEnd w:id="3230"/>
      <w:r>
        <w:t>Billing</w:t>
      </w:r>
      <w:bookmarkEnd w:id="3231"/>
      <w:bookmarkEnd w:id="3232"/>
      <w:bookmarkEnd w:id="3233"/>
      <w:bookmarkEnd w:id="3234"/>
      <w:bookmarkEnd w:id="3235"/>
      <w:bookmarkEnd w:id="3236"/>
      <w:bookmarkEnd w:id="3237"/>
    </w:p>
    <w:p w:rsidR="00B1487C" w:rsidP="00CB5390" w14:paraId="276C766B" w14:textId="190048DB">
      <w:pPr>
        <w:pStyle w:val="Heading3"/>
      </w:pPr>
      <w:bookmarkStart w:id="3238" w:name="_Ref493084791"/>
      <w:bookmarkStart w:id="3239" w:name="_Toc515358962"/>
      <w:r>
        <w:t xml:space="preserve">For each </w:t>
      </w:r>
      <w:r w:rsidR="008962D9">
        <w:t>Quarter</w:t>
      </w:r>
      <w:r>
        <w:t xml:space="preserve"> during </w:t>
      </w:r>
      <w:r w:rsidR="00F2496A">
        <w:t xml:space="preserve">an Annuity </w:t>
      </w:r>
      <w:r w:rsidR="00300737">
        <w:t>Period</w:t>
      </w:r>
      <w:r w:rsidR="00784B2A">
        <w:t>,</w:t>
      </w:r>
      <w:r w:rsidR="00F577B2">
        <w:t xml:space="preserve"> </w:t>
      </w:r>
      <w:r w:rsidR="00654CB9">
        <w:t>LTES Operator</w:t>
      </w:r>
      <w:r w:rsidR="00854476">
        <w:t xml:space="preserve"> </w:t>
      </w:r>
      <w:r>
        <w:t xml:space="preserve">must </w:t>
      </w:r>
      <w:r w:rsidR="007D5870">
        <w:t xml:space="preserve">issue </w:t>
      </w:r>
      <w:r>
        <w:t xml:space="preserve">to </w:t>
      </w:r>
      <w:r w:rsidR="00654CB9">
        <w:t>SFV</w:t>
      </w:r>
      <w:r w:rsidR="00096004">
        <w:t xml:space="preserve"> </w:t>
      </w:r>
      <w:r>
        <w:t>an invoice</w:t>
      </w:r>
      <w:r w:rsidR="009E2E1C">
        <w:t xml:space="preserve"> </w:t>
      </w:r>
      <w:r w:rsidR="00F53D0D">
        <w:t>(</w:t>
      </w:r>
      <w:r w:rsidR="00922E7F">
        <w:t xml:space="preserve">which must be a </w:t>
      </w:r>
      <w:r w:rsidR="009B1A60">
        <w:t xml:space="preserve">Tax Invoice </w:t>
      </w:r>
      <w:r w:rsidR="00922E7F">
        <w:t>if GST is payable</w:t>
      </w:r>
      <w:r w:rsidR="00F53D0D">
        <w:t>)</w:t>
      </w:r>
      <w:r w:rsidR="00922E7F">
        <w:t xml:space="preserve"> </w:t>
      </w:r>
      <w:r w:rsidR="009E2E1C">
        <w:t>(</w:t>
      </w:r>
      <w:r w:rsidR="00A76BD5">
        <w:t>“</w:t>
      </w:r>
      <w:r w:rsidRPr="009E2E1C" w:rsidR="009E2E1C">
        <w:rPr>
          <w:b/>
        </w:rPr>
        <w:t>Invoice</w:t>
      </w:r>
      <w:r w:rsidRPr="00A76BD5" w:rsidR="00A76BD5">
        <w:rPr>
          <w:bCs/>
        </w:rPr>
        <w:t>”</w:t>
      </w:r>
      <w:r w:rsidR="009E2E1C">
        <w:t xml:space="preserve">) </w:t>
      </w:r>
      <w:r w:rsidR="00156E9F">
        <w:t xml:space="preserve">by the </w:t>
      </w:r>
      <w:r w:rsidR="007D5870">
        <w:t xml:space="preserve">fortieth </w:t>
      </w:r>
      <w:r w:rsidR="000B33D8">
        <w:t>Business D</w:t>
      </w:r>
      <w:r w:rsidR="00E701C1">
        <w:t xml:space="preserve">ay </w:t>
      </w:r>
      <w:r w:rsidR="00DF6DA3">
        <w:t>after</w:t>
      </w:r>
      <w:r w:rsidR="00E701C1">
        <w:t xml:space="preserve"> </w:t>
      </w:r>
      <w:r w:rsidR="00156E9F">
        <w:t xml:space="preserve">the </w:t>
      </w:r>
      <w:r w:rsidR="00F53D0D">
        <w:t>end</w:t>
      </w:r>
      <w:r w:rsidR="00A453C9">
        <w:t xml:space="preserve"> of the </w:t>
      </w:r>
      <w:r w:rsidR="008962D9">
        <w:t xml:space="preserve">Quarter </w:t>
      </w:r>
      <w:r w:rsidR="00640C74">
        <w:t>setting out</w:t>
      </w:r>
      <w:r>
        <w:t>:</w:t>
      </w:r>
      <w:bookmarkEnd w:id="3238"/>
      <w:bookmarkEnd w:id="3239"/>
      <w:r w:rsidR="0073674E">
        <w:t xml:space="preserve"> </w:t>
      </w:r>
    </w:p>
    <w:p w:rsidR="001B1B69" w:rsidRPr="008962D9" w:rsidP="00CB5390" w14:paraId="0707A31E" w14:textId="77777777">
      <w:pPr>
        <w:pStyle w:val="Heading4"/>
      </w:pPr>
      <w:bookmarkStart w:id="3240" w:name="_Ref467051385"/>
      <w:r w:rsidRPr="008962D9">
        <w:t xml:space="preserve">each </w:t>
      </w:r>
      <w:r w:rsidR="006F3F79">
        <w:t>p</w:t>
      </w:r>
      <w:r w:rsidRPr="008962D9">
        <w:t xml:space="preserve">ayment </w:t>
      </w:r>
      <w:r w:rsidR="006F3F79">
        <w:t xml:space="preserve">under the Annuity Product that is </w:t>
      </w:r>
      <w:r w:rsidRPr="008962D9">
        <w:t xml:space="preserve">payable by either SFV or LTES Operator for the Quarter; </w:t>
      </w:r>
    </w:p>
    <w:p w:rsidR="00C96D87" w:rsidP="00CB5390" w14:paraId="4B096ADF" w14:textId="42C2AD00">
      <w:pPr>
        <w:pStyle w:val="Heading4"/>
      </w:pPr>
      <w:bookmarkStart w:id="3241" w:name="_Ref515366140"/>
      <w:bookmarkEnd w:id="3240"/>
      <w:r w:rsidRPr="00C96D87">
        <w:t xml:space="preserve">any adjustments to </w:t>
      </w:r>
      <w:r w:rsidR="0050583E">
        <w:t xml:space="preserve">any </w:t>
      </w:r>
      <w:r w:rsidRPr="00C96D87">
        <w:t xml:space="preserve">previous Invoices under clause </w:t>
      </w:r>
      <w:r w:rsidR="00671F30">
        <w:fldChar w:fldCharType="begin"/>
      </w:r>
      <w:r w:rsidR="00671F30">
        <w:instrText xml:space="preserve"> REF _Ref467049398 \r \h </w:instrText>
      </w:r>
      <w:r w:rsidR="00671F30">
        <w:fldChar w:fldCharType="separate"/>
      </w:r>
      <w:r w:rsidR="009142C0">
        <w:t>17.4</w:t>
      </w:r>
      <w:r w:rsidR="00671F30">
        <w:fldChar w:fldCharType="end"/>
      </w:r>
      <w:r w:rsidR="00671F30">
        <w:t xml:space="preserve"> </w:t>
      </w:r>
      <w:r w:rsidRPr="00C96D87">
        <w:t>(“</w:t>
      </w:r>
      <w:r w:rsidRPr="00C96D87">
        <w:fldChar w:fldCharType="begin"/>
      </w:r>
      <w:r w:rsidRPr="00C96D87">
        <w:instrText xml:space="preserve">  REF _Ref467049398 \h  \* MERGEFORMAT </w:instrText>
      </w:r>
      <w:r w:rsidRPr="00C96D87">
        <w:fldChar w:fldCharType="separate"/>
      </w:r>
      <w:r w:rsidR="009142C0">
        <w:t>Adjustments</w:t>
      </w:r>
      <w:r w:rsidRPr="00C96D87">
        <w:fldChar w:fldCharType="end"/>
      </w:r>
      <w:r w:rsidRPr="00C96D87">
        <w:t xml:space="preserve">”); </w:t>
      </w:r>
    </w:p>
    <w:p w:rsidR="00F23FA9" w:rsidRPr="00C96D87" w:rsidP="00956340" w14:paraId="69C5E728" w14:textId="2776D140">
      <w:pPr>
        <w:pStyle w:val="Heading4"/>
      </w:pPr>
      <w:r>
        <w:t xml:space="preserve">any payment </w:t>
      </w:r>
      <w:r w:rsidR="005D58E7">
        <w:t xml:space="preserve">under </w:t>
      </w:r>
      <w:r w:rsidR="001A57EE">
        <w:t xml:space="preserve">Part 12 of the </w:t>
      </w:r>
      <w:r w:rsidRPr="00956340" w:rsidR="001A57EE">
        <w:rPr>
          <w:i/>
          <w:iCs/>
        </w:rPr>
        <w:t>Electricity Infrastructure Investment Regulation</w:t>
      </w:r>
      <w:r w:rsidR="001A57EE">
        <w:t xml:space="preserve"> 2021 </w:t>
      </w:r>
      <w:r w:rsidR="008927B1">
        <w:t xml:space="preserve">that </w:t>
      </w:r>
      <w:r w:rsidR="005D58E7">
        <w:t>i</w:t>
      </w:r>
      <w:r>
        <w:t xml:space="preserve">s payable </w:t>
      </w:r>
      <w:r w:rsidR="008927B1">
        <w:t xml:space="preserve">by either </w:t>
      </w:r>
      <w:r>
        <w:t>LTES Operator</w:t>
      </w:r>
      <w:r w:rsidR="008927B1">
        <w:t xml:space="preserve"> o</w:t>
      </w:r>
      <w:r w:rsidR="00F004B4">
        <w:t>r</w:t>
      </w:r>
      <w:r w:rsidR="008927B1">
        <w:t xml:space="preserve"> SFV </w:t>
      </w:r>
      <w:r>
        <w:t>for the Quarter</w:t>
      </w:r>
      <w:r w:rsidR="008927B1">
        <w:t>;</w:t>
      </w:r>
    </w:p>
    <w:p w:rsidR="001B1B69" w:rsidRPr="001B1B69" w:rsidP="00CB5390" w14:paraId="4355D6F6" w14:textId="77777777">
      <w:pPr>
        <w:pStyle w:val="Heading4"/>
      </w:pPr>
      <w:r w:rsidRPr="001B1B69">
        <w:t>any other amounts payable by either party under this agreement</w:t>
      </w:r>
      <w:r w:rsidR="006F6D1E">
        <w:t xml:space="preserve"> in respect of </w:t>
      </w:r>
      <w:r w:rsidR="00687688">
        <w:t>the</w:t>
      </w:r>
      <w:r w:rsidR="006F6D1E">
        <w:t xml:space="preserve"> </w:t>
      </w:r>
      <w:r w:rsidR="00F2496A">
        <w:t>Quarter</w:t>
      </w:r>
      <w:r w:rsidRPr="001B1B69">
        <w:t>;</w:t>
      </w:r>
    </w:p>
    <w:p w:rsidR="009E2E1C" w:rsidRPr="001B1B69" w:rsidP="00CB5390" w14:paraId="4F246F10" w14:textId="77777777">
      <w:pPr>
        <w:pStyle w:val="Heading4"/>
      </w:pPr>
      <w:r>
        <w:t xml:space="preserve">the amount of </w:t>
      </w:r>
      <w:r w:rsidRPr="001B1B69" w:rsidR="006F21AE">
        <w:t xml:space="preserve">GST </w:t>
      </w:r>
      <w:r>
        <w:t xml:space="preserve">(if any) </w:t>
      </w:r>
      <w:r w:rsidRPr="001B1B69" w:rsidR="006F21AE">
        <w:t>payable</w:t>
      </w:r>
      <w:r w:rsidR="0050583E">
        <w:t xml:space="preserve"> in </w:t>
      </w:r>
      <w:r w:rsidR="00687688">
        <w:t xml:space="preserve">relation to </w:t>
      </w:r>
      <w:r>
        <w:t>each</w:t>
      </w:r>
      <w:r w:rsidR="0050583E">
        <w:t xml:space="preserve"> </w:t>
      </w:r>
      <w:r w:rsidR="00FA1210">
        <w:t>T</w:t>
      </w:r>
      <w:r w:rsidR="0050583E">
        <w:t xml:space="preserve">axable </w:t>
      </w:r>
      <w:r w:rsidR="00FA1210">
        <w:t>S</w:t>
      </w:r>
      <w:r w:rsidR="0050583E">
        <w:t>uppl</w:t>
      </w:r>
      <w:r>
        <w:t>y</w:t>
      </w:r>
      <w:r w:rsidR="0050583E">
        <w:t xml:space="preserve"> </w:t>
      </w:r>
      <w:r w:rsidR="00687688">
        <w:t>to which the Invoice relates</w:t>
      </w:r>
      <w:r w:rsidRPr="001B1B69" w:rsidR="006F21AE">
        <w:t xml:space="preserve">; </w:t>
      </w:r>
      <w:bookmarkEnd w:id="3241"/>
      <w:r w:rsidRPr="001B1B69" w:rsidR="007F08B0">
        <w:t>and</w:t>
      </w:r>
    </w:p>
    <w:p w:rsidR="005C2FE8" w:rsidRPr="001B1B69" w:rsidP="00CB5390" w14:paraId="43C58E88" w14:textId="77777777">
      <w:pPr>
        <w:pStyle w:val="Heading4"/>
      </w:pPr>
      <w:bookmarkStart w:id="3242" w:name="_Ref515962233"/>
      <w:r w:rsidRPr="001B1B69">
        <w:t xml:space="preserve">the net amount of the above sums payable by either </w:t>
      </w:r>
      <w:r w:rsidRPr="001B1B69" w:rsidR="00654CB9">
        <w:t>SFV</w:t>
      </w:r>
      <w:r w:rsidRPr="001B1B69">
        <w:t xml:space="preserve"> or </w:t>
      </w:r>
      <w:bookmarkEnd w:id="3242"/>
      <w:r w:rsidRPr="001B1B69" w:rsidR="00654CB9">
        <w:t>LTES Operator</w:t>
      </w:r>
      <w:r w:rsidRPr="001B1B69" w:rsidR="007F08B0">
        <w:t>,</w:t>
      </w:r>
    </w:p>
    <w:p w:rsidR="00424E04" w:rsidP="001C5533" w14:paraId="0CF9C975" w14:textId="77777777">
      <w:pPr>
        <w:pStyle w:val="Indent3"/>
      </w:pPr>
      <w:r>
        <w:t>(</w:t>
      </w:r>
      <w:r w:rsidR="00A76BD5">
        <w:t>“</w:t>
      </w:r>
      <w:r w:rsidRPr="001C5533">
        <w:rPr>
          <w:b/>
          <w:bCs/>
        </w:rPr>
        <w:t>Invoiced Sum</w:t>
      </w:r>
      <w:r w:rsidRPr="00A76BD5" w:rsidR="00A76BD5">
        <w:rPr>
          <w:bCs/>
        </w:rPr>
        <w:t>”</w:t>
      </w:r>
      <w:r>
        <w:t>).</w:t>
      </w:r>
    </w:p>
    <w:p w:rsidR="002F3F6B" w:rsidP="00CB5390" w14:paraId="65B23D02" w14:textId="77777777">
      <w:pPr>
        <w:pStyle w:val="Heading3"/>
      </w:pPr>
      <w:bookmarkStart w:id="3243" w:name="_Toc515358963"/>
      <w:r w:rsidRPr="008962D9">
        <w:t xml:space="preserve">On request by SFV, </w:t>
      </w:r>
      <w:r w:rsidRPr="008962D9" w:rsidR="00654CB9">
        <w:t>LTES Operator</w:t>
      </w:r>
      <w:r w:rsidRPr="008962D9" w:rsidR="00854476">
        <w:t xml:space="preserve"> </w:t>
      </w:r>
      <w:r w:rsidRPr="008962D9" w:rsidR="00012FE4">
        <w:t>must provide</w:t>
      </w:r>
      <w:r>
        <w:t xml:space="preserve"> </w:t>
      </w:r>
      <w:r w:rsidRPr="008962D9" w:rsidR="00012FE4">
        <w:t xml:space="preserve">any </w:t>
      </w:r>
      <w:r w:rsidRPr="008962D9" w:rsidR="002A2020">
        <w:t xml:space="preserve">information </w:t>
      </w:r>
      <w:r w:rsidR="00D96FB6">
        <w:t xml:space="preserve">or </w:t>
      </w:r>
      <w:r w:rsidR="00E40BF9">
        <w:t xml:space="preserve">other </w:t>
      </w:r>
      <w:r w:rsidR="00D96FB6">
        <w:t xml:space="preserve">evidence </w:t>
      </w:r>
      <w:r w:rsidRPr="008962D9" w:rsidR="002A2020">
        <w:t xml:space="preserve">reasonably required by </w:t>
      </w:r>
      <w:r w:rsidRPr="008962D9" w:rsidR="00654CB9">
        <w:t>SFV</w:t>
      </w:r>
      <w:r w:rsidRPr="008962D9" w:rsidR="00854476">
        <w:t xml:space="preserve"> </w:t>
      </w:r>
      <w:r w:rsidRPr="008962D9" w:rsidR="002A2020">
        <w:t xml:space="preserve">to </w:t>
      </w:r>
      <w:r w:rsidRPr="008962D9" w:rsidR="00012FE4">
        <w:t xml:space="preserve">verify </w:t>
      </w:r>
      <w:r w:rsidRPr="008962D9" w:rsidR="00561AAA">
        <w:t>an</w:t>
      </w:r>
      <w:r w:rsidRPr="008962D9" w:rsidR="003D6ECF">
        <w:t xml:space="preserve"> I</w:t>
      </w:r>
      <w:r w:rsidRPr="008962D9" w:rsidR="002A2020">
        <w:t>nvoice.</w:t>
      </w:r>
      <w:bookmarkEnd w:id="3243"/>
      <w:r w:rsidRPr="008962D9" w:rsidR="002A2020">
        <w:t xml:space="preserve"> </w:t>
      </w:r>
    </w:p>
    <w:p w:rsidR="000A17A1" w:rsidP="00CB5390" w14:paraId="01DB55B7" w14:textId="77777777">
      <w:pPr>
        <w:pStyle w:val="Heading2"/>
      </w:pPr>
      <w:bookmarkStart w:id="3244" w:name="_Ref467051439"/>
      <w:bookmarkStart w:id="3245" w:name="_Toc492504793"/>
      <w:bookmarkStart w:id="3246" w:name="_Toc515358965"/>
      <w:bookmarkStart w:id="3247" w:name="_Toc515470239"/>
      <w:bookmarkStart w:id="3248" w:name="_Toc211333485"/>
      <w:r>
        <w:t>Payment</w:t>
      </w:r>
      <w:bookmarkEnd w:id="3244"/>
      <w:bookmarkEnd w:id="3245"/>
      <w:bookmarkEnd w:id="3246"/>
      <w:bookmarkEnd w:id="3247"/>
      <w:bookmarkEnd w:id="3248"/>
    </w:p>
    <w:p w:rsidR="000A17A1" w:rsidP="00CB5390" w14:paraId="5673F4BE" w14:textId="77777777">
      <w:pPr>
        <w:pStyle w:val="Heading3"/>
      </w:pPr>
      <w:bookmarkStart w:id="3249" w:name="_Toc515358966"/>
      <w:bookmarkStart w:id="3250" w:name="_Ref73977434"/>
      <w:r>
        <w:t xml:space="preserve">If </w:t>
      </w:r>
      <w:r w:rsidR="008F20CE">
        <w:t>an</w:t>
      </w:r>
      <w:r>
        <w:t xml:space="preserve"> </w:t>
      </w:r>
      <w:r w:rsidR="00424E04">
        <w:t xml:space="preserve">Invoiced Sum </w:t>
      </w:r>
      <w:r w:rsidR="008F20CE">
        <w:t>is payable by a party</w:t>
      </w:r>
      <w:r>
        <w:t>,</w:t>
      </w:r>
      <w:r w:rsidR="008F20CE">
        <w:t xml:space="preserve"> then</w:t>
      </w:r>
      <w:r>
        <w:t xml:space="preserve"> </w:t>
      </w:r>
      <w:r w:rsidR="008F20CE">
        <w:t xml:space="preserve">that party </w:t>
      </w:r>
      <w:r>
        <w:t xml:space="preserve">must pay </w:t>
      </w:r>
      <w:r w:rsidR="008F20CE">
        <w:t xml:space="preserve">the Invoiced Sum </w:t>
      </w:r>
      <w:r>
        <w:t xml:space="preserve">on the date which </w:t>
      </w:r>
      <w:r w:rsidRPr="00F12C6B">
        <w:t xml:space="preserve">is </w:t>
      </w:r>
      <w:r w:rsidRPr="000B33D8" w:rsidR="000B33D8">
        <w:t>2</w:t>
      </w:r>
      <w:r w:rsidRPr="000B33D8" w:rsidR="00EE6555">
        <w:t>0</w:t>
      </w:r>
      <w:r w:rsidRPr="00F12C6B" w:rsidR="00156E9F">
        <w:t xml:space="preserve"> </w:t>
      </w:r>
      <w:r w:rsidR="000B33D8">
        <w:t>Business D</w:t>
      </w:r>
      <w:r w:rsidR="00AE6B06">
        <w:t>ays</w:t>
      </w:r>
      <w:r>
        <w:t xml:space="preserve"> </w:t>
      </w:r>
      <w:r w:rsidR="00C9184D">
        <w:t xml:space="preserve">after </w:t>
      </w:r>
      <w:r w:rsidR="00F01A16">
        <w:t>the date</w:t>
      </w:r>
      <w:r>
        <w:t xml:space="preserve"> of the Invoice.</w:t>
      </w:r>
      <w:bookmarkEnd w:id="3249"/>
      <w:bookmarkEnd w:id="3250"/>
      <w:r w:rsidR="00DA5751">
        <w:t xml:space="preserve"> </w:t>
      </w:r>
    </w:p>
    <w:p w:rsidR="000A17A1" w:rsidP="00CB5390" w14:paraId="3980FDC2" w14:textId="194C8DB0">
      <w:pPr>
        <w:pStyle w:val="Heading3"/>
      </w:pPr>
      <w:bookmarkStart w:id="3251" w:name="_Toc515358967"/>
      <w:r>
        <w:t>Unless otherwise agreed, a</w:t>
      </w:r>
      <w:r w:rsidR="00FF49A0">
        <w:t xml:space="preserve">ll payments to be made under this agreement must be paid by depositing clear and available funds to </w:t>
      </w:r>
      <w:r w:rsidR="000800EE">
        <w:t>the</w:t>
      </w:r>
      <w:r w:rsidR="00C95D07">
        <w:t xml:space="preserve"> nominated bank account (which must be with an “Authorised Deposit Taking Institution” registered with </w:t>
      </w:r>
      <w:r w:rsidR="00A02522">
        <w:t>the</w:t>
      </w:r>
      <w:r w:rsidR="00C95D07">
        <w:t xml:space="preserve"> Australian Prudential Regulatory Authority) </w:t>
      </w:r>
      <w:r w:rsidR="00FF49A0">
        <w:t xml:space="preserve">of </w:t>
      </w:r>
      <w:r w:rsidR="00654CB9">
        <w:t>SFV</w:t>
      </w:r>
      <w:r w:rsidR="00FF49A0">
        <w:t xml:space="preserve"> or </w:t>
      </w:r>
      <w:r w:rsidR="00654CB9">
        <w:t>LTES Operator</w:t>
      </w:r>
      <w:r w:rsidR="00FF49A0">
        <w:t xml:space="preserve"> (as applicable).</w:t>
      </w:r>
      <w:bookmarkEnd w:id="3251"/>
    </w:p>
    <w:p w:rsidR="00C95D07" w:rsidP="00CB5390" w14:paraId="3F370933" w14:textId="11163775">
      <w:pPr>
        <w:pStyle w:val="Heading3"/>
      </w:pPr>
      <w:r>
        <w:t xml:space="preserve">The nominated bank account of LTES Operator is the bank account specified in </w:t>
      </w:r>
      <w:r w:rsidR="00956340">
        <w:t>i</w:t>
      </w:r>
      <w:r>
        <w:t xml:space="preserve">tem </w:t>
      </w:r>
      <w:r>
        <w:fldChar w:fldCharType="begin"/>
      </w:r>
      <w:r>
        <w:instrText xml:space="preserve"> REF _Ref128228545 \w \h </w:instrText>
      </w:r>
      <w:r>
        <w:fldChar w:fldCharType="separate"/>
      </w:r>
      <w:r w:rsidR="009142C0">
        <w:t>16</w:t>
      </w:r>
      <w:r>
        <w:fldChar w:fldCharType="end"/>
      </w:r>
      <w:r>
        <w:t xml:space="preserve"> of the Reference Details.  SFV </w:t>
      </w:r>
      <w:r w:rsidRPr="00C95D07">
        <w:t xml:space="preserve">must nominate a bank account within 5 Business Days of the Signing Date. A party may change the </w:t>
      </w:r>
      <w:r w:rsidR="00644FBB">
        <w:t>n</w:t>
      </w:r>
      <w:r w:rsidRPr="00C95D07">
        <w:t xml:space="preserve">ominated </w:t>
      </w:r>
      <w:r w:rsidR="00644FBB">
        <w:t>b</w:t>
      </w:r>
      <w:r w:rsidRPr="00C95D07">
        <w:t xml:space="preserve">ank </w:t>
      </w:r>
      <w:r w:rsidR="00644FBB">
        <w:t>a</w:t>
      </w:r>
      <w:r w:rsidRPr="00C95D07">
        <w:t xml:space="preserve">ccount on not less than 5 Business Days’ notice. </w:t>
      </w:r>
    </w:p>
    <w:p w:rsidR="008F20CE" w:rsidP="00CB5390" w14:paraId="2493D910" w14:textId="77777777">
      <w:pPr>
        <w:pStyle w:val="Heading2"/>
      </w:pPr>
      <w:bookmarkStart w:id="3252" w:name="_Ref511737737"/>
      <w:bookmarkStart w:id="3253" w:name="_Toc515358972"/>
      <w:bookmarkStart w:id="3254" w:name="_Toc515470241"/>
      <w:bookmarkStart w:id="3255" w:name="_Ref467509902"/>
      <w:bookmarkStart w:id="3256" w:name="_Ref467509918"/>
      <w:bookmarkStart w:id="3257" w:name="_Toc211333486"/>
      <w:r>
        <w:t>Disputed Invoice</w:t>
      </w:r>
      <w:bookmarkEnd w:id="3252"/>
      <w:bookmarkEnd w:id="3253"/>
      <w:bookmarkEnd w:id="3254"/>
      <w:bookmarkEnd w:id="3255"/>
      <w:bookmarkEnd w:id="3256"/>
      <w:bookmarkEnd w:id="3257"/>
    </w:p>
    <w:p w:rsidR="008F20CE" w:rsidP="00CB5390" w14:paraId="56FB0FA1" w14:textId="77777777">
      <w:pPr>
        <w:pStyle w:val="Heading3"/>
      </w:pPr>
      <w:bookmarkStart w:id="3258" w:name="_Toc515358973"/>
      <w:r>
        <w:t xml:space="preserve">If </w:t>
      </w:r>
      <w:r w:rsidR="00CB3D90">
        <w:t xml:space="preserve">a party that is required to pay an amount under an Invoice </w:t>
      </w:r>
      <w:r>
        <w:t>reasonably believes the Invoice or any component of the Invoice to be incorrect</w:t>
      </w:r>
      <w:r w:rsidR="006311C2">
        <w:t>, then</w:t>
      </w:r>
      <w:r>
        <w:t>:</w:t>
      </w:r>
      <w:bookmarkEnd w:id="3258"/>
      <w:r>
        <w:t xml:space="preserve"> </w:t>
      </w:r>
    </w:p>
    <w:p w:rsidR="008F20CE" w:rsidP="00CB5390" w14:paraId="78938500" w14:textId="77777777">
      <w:pPr>
        <w:pStyle w:val="Heading4"/>
      </w:pPr>
      <w:bookmarkStart w:id="3259" w:name="_Ref207266048"/>
      <w:r>
        <w:t xml:space="preserve">it must </w:t>
      </w:r>
      <w:r w:rsidR="006311C2">
        <w:t xml:space="preserve">notify </w:t>
      </w:r>
      <w:r>
        <w:t xml:space="preserve">the other party </w:t>
      </w:r>
      <w:r w:rsidR="006311C2">
        <w:t xml:space="preserve">of the </w:t>
      </w:r>
      <w:r w:rsidR="00D703AC">
        <w:t>“</w:t>
      </w:r>
      <w:r w:rsidRPr="00D703AC" w:rsidR="00D703AC">
        <w:rPr>
          <w:b/>
          <w:bCs/>
        </w:rPr>
        <w:t>Disputed Amount</w:t>
      </w:r>
      <w:r w:rsidR="00D703AC">
        <w:t xml:space="preserve">” </w:t>
      </w:r>
      <w:r w:rsidR="006311C2">
        <w:t xml:space="preserve">and provide </w:t>
      </w:r>
      <w:r>
        <w:t>a statement of its reasons for disputing the Invoice; and</w:t>
      </w:r>
      <w:bookmarkEnd w:id="3259"/>
    </w:p>
    <w:p w:rsidR="008F20CE" w:rsidP="00CB5390" w14:paraId="4E625852" w14:textId="77777777">
      <w:pPr>
        <w:pStyle w:val="Heading4"/>
      </w:pPr>
      <w:r>
        <w:t xml:space="preserve">if </w:t>
      </w:r>
      <w:r w:rsidR="006311C2">
        <w:t xml:space="preserve">a party </w:t>
      </w:r>
      <w:r>
        <w:t xml:space="preserve">is required to pay </w:t>
      </w:r>
      <w:r w:rsidR="006311C2">
        <w:t xml:space="preserve">an </w:t>
      </w:r>
      <w:r>
        <w:t xml:space="preserve">Invoiced Sum, </w:t>
      </w:r>
      <w:r w:rsidR="006311C2">
        <w:t xml:space="preserve">then that party </w:t>
      </w:r>
      <w:r>
        <w:t xml:space="preserve">must pay that part of </w:t>
      </w:r>
      <w:r w:rsidR="006311C2">
        <w:t xml:space="preserve">the </w:t>
      </w:r>
      <w:r>
        <w:t>Invoice</w:t>
      </w:r>
      <w:r w:rsidR="006311C2">
        <w:t>d Sum</w:t>
      </w:r>
      <w:r>
        <w:t xml:space="preserve"> which is not in dispute</w:t>
      </w:r>
      <w:bookmarkStart w:id="3260" w:name="_Ref467049733"/>
      <w:r>
        <w:t>.</w:t>
      </w:r>
      <w:bookmarkEnd w:id="3260"/>
      <w:r>
        <w:t xml:space="preserve"> </w:t>
      </w:r>
    </w:p>
    <w:p w:rsidR="006311C2" w:rsidP="00CB5390" w14:paraId="2DE31D6E" w14:textId="77777777">
      <w:pPr>
        <w:pStyle w:val="Heading3"/>
      </w:pPr>
      <w:bookmarkStart w:id="3261" w:name="_Ref104307753"/>
      <w:r>
        <w:t xml:space="preserve">If </w:t>
      </w:r>
      <w:r w:rsidR="00CB3D90">
        <w:t xml:space="preserve">a party </w:t>
      </w:r>
      <w:r>
        <w:t xml:space="preserve">notifies </w:t>
      </w:r>
      <w:r w:rsidR="00CB3D90">
        <w:t xml:space="preserve">the other party </w:t>
      </w:r>
      <w:r>
        <w:t xml:space="preserve">of a </w:t>
      </w:r>
      <w:r w:rsidR="00D703AC">
        <w:t>D</w:t>
      </w:r>
      <w:r>
        <w:t xml:space="preserve">isputed </w:t>
      </w:r>
      <w:r w:rsidR="00D703AC">
        <w:t>A</w:t>
      </w:r>
      <w:r>
        <w:t xml:space="preserve">mount, then </w:t>
      </w:r>
      <w:r w:rsidR="001E02AB">
        <w:t xml:space="preserve">the parties must meet as soon as practicable, and in any event within 10 Business Days </w:t>
      </w:r>
      <w:r w:rsidR="00C9184D">
        <w:t xml:space="preserve">after </w:t>
      </w:r>
      <w:r w:rsidR="001E02AB">
        <w:t xml:space="preserve">the notice, to discuss the </w:t>
      </w:r>
      <w:r w:rsidR="00D703AC">
        <w:t>D</w:t>
      </w:r>
      <w:r w:rsidR="001E02AB">
        <w:t xml:space="preserve">isputed </w:t>
      </w:r>
      <w:r w:rsidR="00D703AC">
        <w:t>A</w:t>
      </w:r>
      <w:r w:rsidR="001E02AB">
        <w:t>mount.</w:t>
      </w:r>
      <w:bookmarkEnd w:id="3261"/>
    </w:p>
    <w:p w:rsidR="001E02AB" w:rsidP="00CB5390" w14:paraId="7CECBE0E" w14:textId="340A77F5">
      <w:pPr>
        <w:pStyle w:val="Heading3"/>
      </w:pPr>
      <w:r>
        <w:t xml:space="preserve">If following the meeting described in paragraph </w:t>
      </w:r>
      <w:r w:rsidR="00900421">
        <w:fldChar w:fldCharType="begin"/>
      </w:r>
      <w:r w:rsidR="00900421">
        <w:instrText xml:space="preserve"> REF _Ref104307753 \n \h </w:instrText>
      </w:r>
      <w:r w:rsidR="00900421">
        <w:fldChar w:fldCharType="separate"/>
      </w:r>
      <w:r w:rsidR="009142C0">
        <w:t>(b)</w:t>
      </w:r>
      <w:r w:rsidR="00900421">
        <w:fldChar w:fldCharType="end"/>
      </w:r>
      <w:r>
        <w:t xml:space="preserve"> the</w:t>
      </w:r>
      <w:r w:rsidR="00900421">
        <w:t xml:space="preserve"> parties have not agreed a resolution in respect of the </w:t>
      </w:r>
      <w:r w:rsidR="00D703AC">
        <w:t>D</w:t>
      </w:r>
      <w:r w:rsidR="00900421">
        <w:t xml:space="preserve">isputed </w:t>
      </w:r>
      <w:r w:rsidR="00D703AC">
        <w:t>A</w:t>
      </w:r>
      <w:r w:rsidR="00900421">
        <w:t xml:space="preserve">mount, then either party may refer the matter for determination by an Independent Expert under clause </w:t>
      </w:r>
      <w:r w:rsidR="00671F30">
        <w:fldChar w:fldCharType="begin"/>
      </w:r>
      <w:r w:rsidR="00671F30">
        <w:instrText xml:space="preserve"> REF _Ref515106310 \r \h </w:instrText>
      </w:r>
      <w:r w:rsidR="00671F30">
        <w:fldChar w:fldCharType="separate"/>
      </w:r>
      <w:r w:rsidR="009142C0">
        <w:t>27.6</w:t>
      </w:r>
      <w:r w:rsidR="00671F30">
        <w:fldChar w:fldCharType="end"/>
      </w:r>
      <w:r w:rsidR="00900421">
        <w:t xml:space="preserve"> (“</w:t>
      </w:r>
      <w:r w:rsidR="00900421">
        <w:fldChar w:fldCharType="begin"/>
      </w:r>
      <w:r w:rsidR="00900421">
        <w:instrText xml:space="preserve"> REF _Ref515106310 \h </w:instrText>
      </w:r>
      <w:r w:rsidR="00900421">
        <w:fldChar w:fldCharType="separate"/>
      </w:r>
      <w:r w:rsidRPr="007E5840" w:rsidR="009142C0">
        <w:t>Independent Expert</w:t>
      </w:r>
      <w:r w:rsidR="00900421">
        <w:fldChar w:fldCharType="end"/>
      </w:r>
      <w:r w:rsidR="00900421">
        <w:t>”).</w:t>
      </w:r>
    </w:p>
    <w:p w:rsidR="008F20CE" w:rsidP="00CB5390" w14:paraId="214408A9" w14:textId="70C4CF5F">
      <w:pPr>
        <w:pStyle w:val="Heading3"/>
      </w:pPr>
      <w:bookmarkStart w:id="3262" w:name="_Toc515358974"/>
      <w:bookmarkStart w:id="3263" w:name="_Ref83282235"/>
      <w:r>
        <w:t xml:space="preserve">A party must pay any </w:t>
      </w:r>
      <w:r w:rsidR="00D703AC">
        <w:t>D</w:t>
      </w:r>
      <w:r>
        <w:t xml:space="preserve">isputed </w:t>
      </w:r>
      <w:r w:rsidR="00D703AC">
        <w:t>A</w:t>
      </w:r>
      <w:r>
        <w:t xml:space="preserve">mounts within </w:t>
      </w:r>
      <w:r w:rsidRPr="00F12C6B">
        <w:t>10</w:t>
      </w:r>
      <w:r>
        <w:t xml:space="preserve"> Business Days </w:t>
      </w:r>
      <w:r w:rsidR="00C9184D">
        <w:t xml:space="preserve">after </w:t>
      </w:r>
      <w:r>
        <w:t xml:space="preserve">the date of resolution of the </w:t>
      </w:r>
      <w:r w:rsidR="00CD0353">
        <w:t>Dispute</w:t>
      </w:r>
      <w:r w:rsidR="006A34FE">
        <w:t xml:space="preserve"> </w:t>
      </w:r>
      <w:r w:rsidR="00900421">
        <w:t>(whether by agreement or determination by an Independent Expert)</w:t>
      </w:r>
      <w:r w:rsidR="00D703AC">
        <w:t xml:space="preserve"> in respect of the Disputed Amount</w:t>
      </w:r>
      <w:r>
        <w:t>.</w:t>
      </w:r>
      <w:bookmarkEnd w:id="3262"/>
      <w:bookmarkEnd w:id="3263"/>
      <w:r w:rsidRPr="00CD74D2" w:rsidR="00CD74D2">
        <w:t xml:space="preserve"> </w:t>
      </w:r>
    </w:p>
    <w:p w:rsidR="00FF49A0" w:rsidP="00CB5390" w14:paraId="4A0D12B0" w14:textId="77777777">
      <w:pPr>
        <w:pStyle w:val="Heading2"/>
      </w:pPr>
      <w:bookmarkStart w:id="3264" w:name="_Toc492494303"/>
      <w:bookmarkStart w:id="3265" w:name="_Toc492504534"/>
      <w:bookmarkStart w:id="3266" w:name="_Toc492504794"/>
      <w:bookmarkStart w:id="3267" w:name="_Toc492494304"/>
      <w:bookmarkStart w:id="3268" w:name="_Toc492504535"/>
      <w:bookmarkStart w:id="3269" w:name="_Toc492504795"/>
      <w:bookmarkStart w:id="3270" w:name="_Toc492494305"/>
      <w:bookmarkStart w:id="3271" w:name="_Toc492504536"/>
      <w:bookmarkStart w:id="3272" w:name="_Toc492504796"/>
      <w:bookmarkStart w:id="3273" w:name="_Toc492494306"/>
      <w:bookmarkStart w:id="3274" w:name="_Toc492504537"/>
      <w:bookmarkStart w:id="3275" w:name="_Toc492504797"/>
      <w:bookmarkStart w:id="3276" w:name="_Ref467049398"/>
      <w:bookmarkStart w:id="3277" w:name="_Ref467049417"/>
      <w:bookmarkStart w:id="3278" w:name="_Toc469468199"/>
      <w:bookmarkStart w:id="3279" w:name="_Toc483493445"/>
      <w:bookmarkStart w:id="3280" w:name="_Toc515358968"/>
      <w:bookmarkStart w:id="3281" w:name="_Toc515470240"/>
      <w:bookmarkStart w:id="3282" w:name="_Hlk103156016"/>
      <w:bookmarkStart w:id="3283" w:name="_Toc492504798"/>
      <w:bookmarkStart w:id="3284" w:name="_Toc211333487"/>
      <w:bookmarkEnd w:id="3264"/>
      <w:bookmarkEnd w:id="3265"/>
      <w:bookmarkEnd w:id="3266"/>
      <w:bookmarkEnd w:id="3267"/>
      <w:bookmarkEnd w:id="3268"/>
      <w:bookmarkEnd w:id="3269"/>
      <w:bookmarkEnd w:id="3270"/>
      <w:bookmarkEnd w:id="3271"/>
      <w:bookmarkEnd w:id="3272"/>
      <w:bookmarkEnd w:id="3273"/>
      <w:bookmarkEnd w:id="3274"/>
      <w:bookmarkEnd w:id="3275"/>
      <w:r>
        <w:t>Adjustments</w:t>
      </w:r>
      <w:bookmarkEnd w:id="3276"/>
      <w:bookmarkEnd w:id="3277"/>
      <w:bookmarkEnd w:id="3278"/>
      <w:bookmarkEnd w:id="3279"/>
      <w:bookmarkEnd w:id="3280"/>
      <w:bookmarkEnd w:id="3281"/>
      <w:bookmarkEnd w:id="3284"/>
    </w:p>
    <w:p w:rsidR="00FF49A0" w:rsidP="00CB5390" w14:paraId="7292B4DD" w14:textId="36BACDFA">
      <w:pPr>
        <w:pStyle w:val="Heading3"/>
      </w:pPr>
      <w:bookmarkStart w:id="3285" w:name="_Ref511665581"/>
      <w:bookmarkStart w:id="3286" w:name="_Toc515358969"/>
      <w:r>
        <w:t xml:space="preserve">Subject to </w:t>
      </w:r>
      <w:r w:rsidR="00153978">
        <w:t xml:space="preserve">paragraph </w:t>
      </w:r>
      <w:r w:rsidR="00153978">
        <w:fldChar w:fldCharType="begin"/>
      </w:r>
      <w:r w:rsidR="00153978">
        <w:instrText xml:space="preserve"> REF _Ref114138792 \n \h </w:instrText>
      </w:r>
      <w:r w:rsidR="00153978">
        <w:fldChar w:fldCharType="separate"/>
      </w:r>
      <w:r w:rsidR="009142C0">
        <w:t>(c)</w:t>
      </w:r>
      <w:r w:rsidR="00153978">
        <w:fldChar w:fldCharType="end"/>
      </w:r>
      <w:r>
        <w:t xml:space="preserve">, </w:t>
      </w:r>
      <w:r w:rsidR="00654CB9">
        <w:t>LTES Operator</w:t>
      </w:r>
      <w:r>
        <w:t xml:space="preserve"> will adjust an Invoice to the extent required to reflect any changes </w:t>
      </w:r>
      <w:r w:rsidR="00AC1F2B">
        <w:t xml:space="preserve">to the inputs that were used to determine that Invoice, including any change </w:t>
      </w:r>
      <w:r>
        <w:t xml:space="preserve">under a </w:t>
      </w:r>
      <w:r w:rsidR="006946C2">
        <w:t>Revised Statement</w:t>
      </w:r>
      <w:r>
        <w:t>.</w:t>
      </w:r>
      <w:bookmarkEnd w:id="3285"/>
      <w:bookmarkEnd w:id="3286"/>
    </w:p>
    <w:p w:rsidR="00FF49A0" w:rsidP="00CB5390" w14:paraId="013174B4" w14:textId="77777777">
      <w:pPr>
        <w:pStyle w:val="Heading3"/>
      </w:pPr>
      <w:bookmarkStart w:id="3287" w:name="_Toc515358970"/>
      <w:r>
        <w:t>LTES Operator must include any adjustments in the next prepared Invoice.</w:t>
      </w:r>
      <w:bookmarkEnd w:id="3287"/>
    </w:p>
    <w:p w:rsidR="00FF49A0" w:rsidP="00CB5390" w14:paraId="6156DEF4" w14:textId="77777777">
      <w:pPr>
        <w:pStyle w:val="Heading3"/>
      </w:pPr>
      <w:bookmarkStart w:id="3288" w:name="_Toc515358971"/>
      <w:bookmarkStart w:id="3289" w:name="_Ref73977437"/>
      <w:bookmarkStart w:id="3290" w:name="_Ref114138792"/>
      <w:r>
        <w:t xml:space="preserve">Other than adjustments for Revised Statements, no adjustment will be made to an Invoice </w:t>
      </w:r>
      <w:r w:rsidR="00515D21">
        <w:t xml:space="preserve">more than 3 years after </w:t>
      </w:r>
      <w:r>
        <w:t xml:space="preserve">the end of the </w:t>
      </w:r>
      <w:r w:rsidR="00F2496A">
        <w:t xml:space="preserve">Quarter </w:t>
      </w:r>
      <w:r w:rsidR="004322D8">
        <w:t xml:space="preserve">that is </w:t>
      </w:r>
      <w:r>
        <w:t>the subject of the Invoice.</w:t>
      </w:r>
      <w:bookmarkEnd w:id="3288"/>
      <w:bookmarkEnd w:id="3289"/>
      <w:bookmarkEnd w:id="3290"/>
    </w:p>
    <w:p w:rsidR="00B1487C" w:rsidP="00CB5390" w14:paraId="5CB40E02" w14:textId="77777777">
      <w:pPr>
        <w:pStyle w:val="Heading2"/>
      </w:pPr>
      <w:bookmarkStart w:id="3291" w:name="_Toc492494309"/>
      <w:bookmarkStart w:id="3292" w:name="_Toc492504540"/>
      <w:bookmarkStart w:id="3293" w:name="_Toc492504800"/>
      <w:bookmarkStart w:id="3294" w:name="_Toc492504801"/>
      <w:bookmarkStart w:id="3295" w:name="_Ref511737755"/>
      <w:bookmarkStart w:id="3296" w:name="_Toc515358978"/>
      <w:bookmarkStart w:id="3297" w:name="_Toc515470243"/>
      <w:bookmarkStart w:id="3298" w:name="_Ref82619239"/>
      <w:bookmarkStart w:id="3299" w:name="_Toc211333488"/>
      <w:bookmarkEnd w:id="3282"/>
      <w:bookmarkEnd w:id="3283"/>
      <w:bookmarkEnd w:id="3291"/>
      <w:bookmarkEnd w:id="3292"/>
      <w:bookmarkEnd w:id="3293"/>
      <w:r>
        <w:t xml:space="preserve">Interest on </w:t>
      </w:r>
      <w:r w:rsidR="009F6499">
        <w:t>late payments</w:t>
      </w:r>
      <w:bookmarkEnd w:id="3294"/>
      <w:bookmarkEnd w:id="3295"/>
      <w:bookmarkEnd w:id="3296"/>
      <w:bookmarkEnd w:id="3297"/>
      <w:bookmarkEnd w:id="3298"/>
      <w:bookmarkEnd w:id="3299"/>
    </w:p>
    <w:p w:rsidR="00D703AC" w:rsidP="0096122A" w14:paraId="028A4017" w14:textId="7BF97060">
      <w:pPr>
        <w:pStyle w:val="Heading3"/>
      </w:pPr>
      <w:r>
        <w:t xml:space="preserve">If an amount </w:t>
      </w:r>
      <w:r w:rsidR="00B1487C">
        <w:t xml:space="preserve">payable by a </w:t>
      </w:r>
      <w:r w:rsidR="007310E6">
        <w:t>party</w:t>
      </w:r>
      <w:r w:rsidR="00B1487C">
        <w:t xml:space="preserve"> under </w:t>
      </w:r>
      <w:r w:rsidR="00A219A6">
        <w:t xml:space="preserve">this </w:t>
      </w:r>
      <w:r w:rsidR="0037433C">
        <w:t>a</w:t>
      </w:r>
      <w:r w:rsidR="008D7B01">
        <w:t>greement</w:t>
      </w:r>
      <w:r w:rsidR="00B1487C">
        <w:t xml:space="preserve"> (including an amount determined to be payable as the result of a </w:t>
      </w:r>
      <w:r w:rsidR="00F4115B">
        <w:t>Dispute</w:t>
      </w:r>
      <w:r>
        <w:t xml:space="preserve">) was not paid by the due date, then </w:t>
      </w:r>
      <w:r w:rsidR="009B1A60">
        <w:t>i</w:t>
      </w:r>
      <w:r w:rsidR="00B1487C">
        <w:t xml:space="preserve">nterest will accrue on the </w:t>
      </w:r>
      <w:r>
        <w:t>unpaid amount</w:t>
      </w:r>
      <w:r w:rsidR="00B1487C">
        <w:t xml:space="preserve"> from day to day at the Default Interest Rate from (and including)</w:t>
      </w:r>
      <w:r w:rsidR="00EC3FE4">
        <w:t xml:space="preserve"> the date the original payment was due to</w:t>
      </w:r>
      <w:r>
        <w:t>:</w:t>
      </w:r>
      <w:r w:rsidR="00B1487C">
        <w:t xml:space="preserve"> </w:t>
      </w:r>
    </w:p>
    <w:p w:rsidR="00D703AC" w:rsidP="0096122A" w14:paraId="0CC97246" w14:textId="2F58C077">
      <w:pPr>
        <w:pStyle w:val="Heading4"/>
      </w:pPr>
      <w:r>
        <w:t xml:space="preserve">in the case of a Disputed Amount, the date of resolution of the </w:t>
      </w:r>
      <w:r w:rsidR="00F4115B">
        <w:t>Dispute</w:t>
      </w:r>
      <w:r>
        <w:t xml:space="preserve"> (whether by agreement or determination by an Independent Expert) in respect of the Disputed Amount; or</w:t>
      </w:r>
    </w:p>
    <w:p w:rsidR="00B1487C" w:rsidP="0096122A" w14:paraId="27319896" w14:textId="77777777">
      <w:pPr>
        <w:pStyle w:val="Heading4"/>
      </w:pPr>
      <w:r>
        <w:t xml:space="preserve">otherwise, the date the </w:t>
      </w:r>
      <w:r w:rsidR="009F6499">
        <w:t xml:space="preserve">unpaid amount </w:t>
      </w:r>
      <w:r>
        <w:t xml:space="preserve">is paid in full. </w:t>
      </w:r>
    </w:p>
    <w:p w:rsidR="0096122A" w:rsidP="00CB5390" w14:paraId="43BF5182" w14:textId="1E4F966D">
      <w:pPr>
        <w:pStyle w:val="Heading3"/>
      </w:pPr>
      <w:r>
        <w:t xml:space="preserve">Notwithstanding anything to the contrary in this agreement, a Termination Payment will be deemed to be due and payable and interest will accrue on the unpaid amount of a Termination Payment from day to day at the Default Interest Rate from (and including) the date which is 60 Business Days after this agreement is terminated until that unpaid amount is paid. </w:t>
      </w:r>
    </w:p>
    <w:p w:rsidR="00334ED2" w:rsidP="00334ED2" w14:paraId="15B4AE27" w14:textId="603A92C5">
      <w:pPr>
        <w:pStyle w:val="Heading2"/>
      </w:pPr>
      <w:bookmarkStart w:id="3300" w:name="_Toc211333489"/>
      <w:r>
        <w:t>Project Settlements Ready Data</w:t>
      </w:r>
      <w:bookmarkEnd w:id="3300"/>
    </w:p>
    <w:p w:rsidR="00334ED2" w:rsidP="00334ED2" w14:paraId="625087CE" w14:textId="653ADD64">
      <w:pPr>
        <w:pStyle w:val="Heading3"/>
        <w:numPr>
          <w:ilvl w:val="2"/>
          <w:numId w:val="26"/>
        </w:numPr>
      </w:pPr>
      <w:r>
        <w:t>LTES Operator:</w:t>
      </w:r>
    </w:p>
    <w:p w:rsidR="00334ED2" w:rsidP="00334ED2" w14:paraId="66CA285E" w14:textId="6A18903B">
      <w:pPr>
        <w:pStyle w:val="Heading4"/>
        <w:numPr>
          <w:ilvl w:val="3"/>
          <w:numId w:val="26"/>
        </w:numPr>
      </w:pPr>
      <w:r>
        <w:t>agrees that SFV will require access to Settlements Ready Data relating to the Project on a periodic basis; and</w:t>
      </w:r>
    </w:p>
    <w:p w:rsidR="00334ED2" w:rsidP="00334ED2" w14:paraId="1DB48E0B" w14:textId="2A8195C5">
      <w:pPr>
        <w:pStyle w:val="Heading4"/>
        <w:numPr>
          <w:ilvl w:val="3"/>
          <w:numId w:val="26"/>
        </w:numPr>
      </w:pPr>
      <w:r>
        <w:t xml:space="preserve">consents to SFV requesting that data from AEMO, and AEMO providing it to SFV. </w:t>
      </w:r>
    </w:p>
    <w:p w:rsidR="00334ED2" w:rsidRPr="00334ED2" w:rsidP="00334ED2" w14:paraId="590A43E3" w14:textId="1FE92183">
      <w:pPr>
        <w:pStyle w:val="Heading3"/>
        <w:numPr>
          <w:ilvl w:val="2"/>
          <w:numId w:val="26"/>
        </w:numPr>
      </w:pPr>
      <w:r>
        <w:t xml:space="preserve">LTES Operator must take all reasonable steps required by SFV and AEMO to enable SFV to obtain access to the Settlements Ready Data relating to the Project from AEMO. </w:t>
      </w:r>
    </w:p>
    <w:p w:rsidR="00B1487C" w:rsidP="00D3142F" w14:paraId="34B782F5" w14:textId="77777777">
      <w:pPr>
        <w:pStyle w:val="Heading1"/>
        <w:numPr>
          <w:ilvl w:val="0"/>
          <w:numId w:val="26"/>
        </w:numPr>
        <w:ind w:left="0" w:firstLine="0"/>
      </w:pPr>
      <w:bookmarkStart w:id="3301" w:name="_Ref492560770"/>
      <w:bookmarkStart w:id="3302" w:name="_Toc492504803"/>
      <w:bookmarkStart w:id="3303" w:name="_Toc515358979"/>
      <w:bookmarkStart w:id="3304" w:name="_Toc515470244"/>
      <w:bookmarkStart w:id="3305" w:name="_Toc211333490"/>
      <w:r>
        <w:t>Taxes</w:t>
      </w:r>
      <w:bookmarkEnd w:id="3301"/>
      <w:bookmarkEnd w:id="3302"/>
      <w:bookmarkEnd w:id="3303"/>
      <w:bookmarkEnd w:id="3304"/>
      <w:bookmarkEnd w:id="3305"/>
    </w:p>
    <w:p w:rsidR="00805C9A" w:rsidP="0045620A" w14:paraId="7F27BEBD" w14:textId="763DA26E">
      <w:pPr>
        <w:pStyle w:val="Indent2"/>
      </w:pPr>
      <w:r>
        <w:t xml:space="preserve">Subject to clause </w:t>
      </w:r>
      <w:r w:rsidR="00671F30">
        <w:fldChar w:fldCharType="begin"/>
      </w:r>
      <w:r w:rsidR="00671F30">
        <w:instrText xml:space="preserve"> REF _Ref104316847 \r \h </w:instrText>
      </w:r>
      <w:r w:rsidR="00671F30">
        <w:fldChar w:fldCharType="separate"/>
      </w:r>
      <w:r w:rsidR="009142C0">
        <w:t>19</w:t>
      </w:r>
      <w:r w:rsidR="00671F30">
        <w:fldChar w:fldCharType="end"/>
      </w:r>
      <w:r w:rsidR="00AF69BC">
        <w:t xml:space="preserve"> </w:t>
      </w:r>
      <w:r>
        <w:t>(“</w:t>
      </w:r>
      <w:r>
        <w:fldChar w:fldCharType="begin"/>
      </w:r>
      <w:r>
        <w:instrText xml:space="preserve"> REF _Ref104316847 \h </w:instrText>
      </w:r>
      <w:r>
        <w:fldChar w:fldCharType="separate"/>
      </w:r>
      <w:r w:rsidR="009142C0">
        <w:t>GST</w:t>
      </w:r>
      <w:r>
        <w:fldChar w:fldCharType="end"/>
      </w:r>
      <w:r w:rsidR="00042BDE">
        <w:t>”)</w:t>
      </w:r>
      <w:r w:rsidR="00B1487C">
        <w:t xml:space="preserve">, </w:t>
      </w:r>
      <w:r w:rsidR="00FE527B">
        <w:t xml:space="preserve">as between SFV and LTES Operator, </w:t>
      </w:r>
      <w:r w:rsidR="00654CB9">
        <w:t>LTES Operator</w:t>
      </w:r>
      <w:r w:rsidR="00B1487C">
        <w:t xml:space="preserve"> will be solely liable for payment of all taxes</w:t>
      </w:r>
      <w:r w:rsidR="00B976D1">
        <w:t>, duties and levies</w:t>
      </w:r>
      <w:r w:rsidR="00B1487C">
        <w:t xml:space="preserve"> (including corporate taxes, personal income tax, fringe benefits tax, payroll tax, stamp duty, withholding tax, PAYG, turnover tax and excise and import duties, and any subcontractor</w:t>
      </w:r>
      <w:r w:rsidR="006258C5">
        <w:t>’</w:t>
      </w:r>
      <w:r w:rsidR="00B1487C">
        <w:t xml:space="preserve">s taxes) which may be imposed </w:t>
      </w:r>
      <w:r w:rsidR="00E81694">
        <w:t xml:space="preserve">on </w:t>
      </w:r>
      <w:r w:rsidR="00654CB9">
        <w:t>LTES Operator</w:t>
      </w:r>
      <w:r w:rsidR="00E81694">
        <w:t xml:space="preserve"> </w:t>
      </w:r>
      <w:r w:rsidR="00B1487C">
        <w:t>in relation to</w:t>
      </w:r>
      <w:r>
        <w:t xml:space="preserve"> any</w:t>
      </w:r>
      <w:r w:rsidR="00FE527B">
        <w:t xml:space="preserve"> payments made to, or transactions entered into by, LTES Operator under this agreement in furtherance of the Project. </w:t>
      </w:r>
      <w:r w:rsidR="00B1487C">
        <w:t xml:space="preserve"> </w:t>
      </w:r>
    </w:p>
    <w:p w:rsidR="00740D6B" w:rsidP="00D3142F" w14:paraId="705F91C8" w14:textId="77777777">
      <w:pPr>
        <w:pStyle w:val="Heading1"/>
        <w:numPr>
          <w:ilvl w:val="0"/>
          <w:numId w:val="26"/>
        </w:numPr>
        <w:ind w:left="0" w:firstLine="0"/>
      </w:pPr>
      <w:bookmarkStart w:id="3306" w:name="_Toc207272411"/>
      <w:bookmarkStart w:id="3307" w:name="_Toc207284536"/>
      <w:bookmarkStart w:id="3308" w:name="_Toc210989862"/>
      <w:bookmarkStart w:id="3309" w:name="_Toc211003329"/>
      <w:bookmarkStart w:id="3310" w:name="_Toc211007256"/>
      <w:bookmarkStart w:id="3311" w:name="_Toc207272412"/>
      <w:bookmarkStart w:id="3312" w:name="_Toc207284537"/>
      <w:bookmarkStart w:id="3313" w:name="_Toc210989863"/>
      <w:bookmarkStart w:id="3314" w:name="_Toc211003330"/>
      <w:bookmarkStart w:id="3315" w:name="_Toc211007257"/>
      <w:bookmarkStart w:id="3316" w:name="_Toc207272413"/>
      <w:bookmarkStart w:id="3317" w:name="_Toc207284538"/>
      <w:bookmarkStart w:id="3318" w:name="_Toc210989864"/>
      <w:bookmarkStart w:id="3319" w:name="_Toc211003331"/>
      <w:bookmarkStart w:id="3320" w:name="_Toc211007258"/>
      <w:bookmarkStart w:id="3321" w:name="_Ref104316847"/>
      <w:bookmarkStart w:id="3322" w:name="_Ref467706931"/>
      <w:bookmarkStart w:id="3323" w:name="_Toc492504805"/>
      <w:bookmarkStart w:id="3324" w:name="_Toc515358981"/>
      <w:bookmarkStart w:id="3325" w:name="_Toc515470246"/>
      <w:bookmarkStart w:id="3326" w:name="_Toc211333491"/>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r>
        <w:t>GST</w:t>
      </w:r>
      <w:bookmarkEnd w:id="3321"/>
      <w:bookmarkEnd w:id="3326"/>
    </w:p>
    <w:p w:rsidR="00740D6B" w:rsidRPr="00210E9C" w:rsidP="00CD18B5" w14:paraId="1D68A1E4" w14:textId="77777777">
      <w:pPr>
        <w:pStyle w:val="Heading2"/>
        <w:numPr>
          <w:ilvl w:val="1"/>
          <w:numId w:val="19"/>
        </w:numPr>
      </w:pPr>
      <w:bookmarkStart w:id="3327" w:name="_Toc104305690"/>
      <w:bookmarkStart w:id="3328" w:name="_Toc211333492"/>
      <w:bookmarkEnd w:id="3322"/>
      <w:bookmarkEnd w:id="3323"/>
      <w:bookmarkEnd w:id="3324"/>
      <w:bookmarkEnd w:id="3325"/>
      <w:r>
        <w:t>Definitions and interpretation</w:t>
      </w:r>
      <w:bookmarkEnd w:id="3327"/>
      <w:bookmarkEnd w:id="3328"/>
    </w:p>
    <w:p w:rsidR="00740D6B" w:rsidP="00740D6B" w14:paraId="52176199" w14:textId="08944D6D">
      <w:pPr>
        <w:pStyle w:val="Indent2"/>
      </w:pPr>
      <w:r>
        <w:t xml:space="preserve">For the purposes of this clause </w:t>
      </w:r>
      <w:r w:rsidR="00671F30">
        <w:fldChar w:fldCharType="begin"/>
      </w:r>
      <w:r w:rsidR="00671F30">
        <w:instrText xml:space="preserve"> REF _Ref104316847 \r \h </w:instrText>
      </w:r>
      <w:r w:rsidR="00671F30">
        <w:fldChar w:fldCharType="separate"/>
      </w:r>
      <w:r w:rsidR="009142C0">
        <w:t>19</w:t>
      </w:r>
      <w:r w:rsidR="00671F30">
        <w:fldChar w:fldCharType="end"/>
      </w:r>
      <w:r>
        <w:t>:</w:t>
      </w:r>
    </w:p>
    <w:p w:rsidR="00740D6B" w:rsidP="00CD18B5" w14:paraId="66080624" w14:textId="723DED6C">
      <w:pPr>
        <w:pStyle w:val="Heading3"/>
        <w:numPr>
          <w:ilvl w:val="2"/>
          <w:numId w:val="19"/>
        </w:numPr>
      </w:pPr>
      <w:r>
        <w:t xml:space="preserve">words and phrases which have a defined meaning in the </w:t>
      </w:r>
      <w:r w:rsidR="001C29A2">
        <w:t>GST Law</w:t>
      </w:r>
      <w:r>
        <w:t xml:space="preserve"> have the same meaning when used in this clause </w:t>
      </w:r>
      <w:r w:rsidR="00671F30">
        <w:fldChar w:fldCharType="begin"/>
      </w:r>
      <w:r w:rsidR="00671F30">
        <w:instrText xml:space="preserve"> REF _Ref104316847 \r \h </w:instrText>
      </w:r>
      <w:r w:rsidR="00671F30">
        <w:fldChar w:fldCharType="separate"/>
      </w:r>
      <w:r w:rsidR="009142C0">
        <w:t>19</w:t>
      </w:r>
      <w:r w:rsidR="00671F30">
        <w:fldChar w:fldCharType="end"/>
      </w:r>
      <w:r>
        <w:t>, unless the contrary intention appears; and</w:t>
      </w:r>
    </w:p>
    <w:p w:rsidR="00740D6B" w:rsidP="00CD18B5" w14:paraId="5CE091EE" w14:textId="412D4766">
      <w:pPr>
        <w:pStyle w:val="Heading3"/>
        <w:numPr>
          <w:ilvl w:val="2"/>
          <w:numId w:val="19"/>
        </w:numPr>
      </w:pPr>
      <w:r>
        <w:t xml:space="preserve">each periodic or progressive component of a supply to which </w:t>
      </w:r>
      <w:bookmarkStart w:id="3329" w:name="_9kR3WTr2CC4CJ5rcszv1FLRSO"/>
      <w:r>
        <w:t>section</w:t>
      </w:r>
      <w:r w:rsidR="00CD76A6">
        <w:t> </w:t>
      </w:r>
      <w:r>
        <w:t>156</w:t>
      </w:r>
      <w:r w:rsidR="00CD76A6">
        <w:noBreakHyphen/>
      </w:r>
      <w:r>
        <w:t>5(1)</w:t>
      </w:r>
      <w:bookmarkEnd w:id="3329"/>
      <w:r>
        <w:t xml:space="preserve"> of the </w:t>
      </w:r>
      <w:r w:rsidR="001C29A2">
        <w:t>GST Law</w:t>
      </w:r>
      <w:r>
        <w:t xml:space="preserve"> applies is to be treated as if it were a separate supply.</w:t>
      </w:r>
    </w:p>
    <w:p w:rsidR="00740D6B" w:rsidP="00CD18B5" w14:paraId="2E4B4528" w14:textId="77777777">
      <w:pPr>
        <w:pStyle w:val="Heading2"/>
        <w:numPr>
          <w:ilvl w:val="1"/>
          <w:numId w:val="19"/>
        </w:numPr>
      </w:pPr>
      <w:bookmarkStart w:id="3330" w:name="_Toc104305691"/>
      <w:bookmarkStart w:id="3331" w:name="_Toc211333493"/>
      <w:r>
        <w:t>GST exclusive</w:t>
      </w:r>
      <w:bookmarkEnd w:id="3330"/>
      <w:bookmarkEnd w:id="3331"/>
    </w:p>
    <w:p w:rsidR="00740D6B" w:rsidP="00740D6B" w14:paraId="18A8E660" w14:textId="77777777">
      <w:pPr>
        <w:pStyle w:val="Indent2"/>
      </w:pPr>
      <w:r>
        <w:t>Unless this agreement expressly states otherwise, all consideration to be provided under this agreement is exclusive of GST.</w:t>
      </w:r>
    </w:p>
    <w:p w:rsidR="00740D6B" w:rsidP="00CD18B5" w14:paraId="229AB85C" w14:textId="77777777">
      <w:pPr>
        <w:pStyle w:val="Heading2"/>
        <w:numPr>
          <w:ilvl w:val="1"/>
          <w:numId w:val="19"/>
        </w:numPr>
      </w:pPr>
      <w:bookmarkStart w:id="3332" w:name="_Toc104305692"/>
      <w:bookmarkStart w:id="3333" w:name="_Ref104316872"/>
      <w:bookmarkStart w:id="3334" w:name="_Ref104316890"/>
      <w:bookmarkStart w:id="3335" w:name="_Ref104318853"/>
      <w:bookmarkStart w:id="3336" w:name="_Ref104318865"/>
      <w:bookmarkStart w:id="3337" w:name="_Ref105603843"/>
      <w:bookmarkStart w:id="3338" w:name="_Ref124951692"/>
      <w:bookmarkStart w:id="3339" w:name="_Toc211333494"/>
      <w:r>
        <w:t>Payment of GST</w:t>
      </w:r>
      <w:bookmarkEnd w:id="3332"/>
      <w:bookmarkEnd w:id="3333"/>
      <w:bookmarkEnd w:id="3334"/>
      <w:bookmarkEnd w:id="3335"/>
      <w:bookmarkEnd w:id="3336"/>
      <w:bookmarkEnd w:id="3337"/>
      <w:bookmarkEnd w:id="3338"/>
      <w:bookmarkEnd w:id="3339"/>
    </w:p>
    <w:p w:rsidR="00740D6B" w:rsidP="00CD18B5" w14:paraId="249F5FD7" w14:textId="77777777">
      <w:pPr>
        <w:pStyle w:val="Heading3"/>
        <w:numPr>
          <w:ilvl w:val="2"/>
          <w:numId w:val="19"/>
        </w:numPr>
        <w:rPr>
          <w:bCs/>
        </w:rPr>
      </w:pPr>
      <w:r>
        <w:t xml:space="preserve">If GST is payable, or notionally payable, on a supply made </w:t>
      </w:r>
      <w:r w:rsidRPr="00EE414C">
        <w:t>in connection with</w:t>
      </w:r>
      <w:r>
        <w:t xml:space="preserve"> this agreement, </w:t>
      </w:r>
      <w:r w:rsidR="0054606E">
        <w:t xml:space="preserve">then </w:t>
      </w:r>
      <w:r>
        <w:t>the party providing the consideration for the supply agrees to pay to the supplier an additional amount equal to the amount of GST payable on that supply (“</w:t>
      </w:r>
      <w:r w:rsidRPr="007432C8">
        <w:rPr>
          <w:b/>
        </w:rPr>
        <w:t>GST Amount</w:t>
      </w:r>
      <w:r>
        <w:rPr>
          <w:bCs/>
        </w:rPr>
        <w:t>”).</w:t>
      </w:r>
    </w:p>
    <w:p w:rsidR="00740D6B" w:rsidRPr="00210E9C" w:rsidP="00CD18B5" w14:paraId="112C7A59" w14:textId="50BB2466">
      <w:pPr>
        <w:pStyle w:val="Heading3"/>
        <w:numPr>
          <w:ilvl w:val="2"/>
          <w:numId w:val="19"/>
        </w:numPr>
        <w:rPr>
          <w:bCs/>
        </w:rPr>
      </w:pPr>
      <w:r>
        <w:t xml:space="preserve">Subject to the prior receipt of a </w:t>
      </w:r>
      <w:r w:rsidR="00FE527B">
        <w:t>Tax Invoice</w:t>
      </w:r>
      <w:r>
        <w:t>, the GST Amount is payable at the same time as the GST-exclusive consideration for the supply, or the first part of the GST-exclusive consideration for the supply (as the case may be), is payable or is to be provided.</w:t>
      </w:r>
    </w:p>
    <w:p w:rsidR="00740D6B" w:rsidRPr="006F5B37" w:rsidP="00CD18B5" w14:paraId="725E677E" w14:textId="77777777">
      <w:pPr>
        <w:pStyle w:val="Heading3"/>
        <w:numPr>
          <w:ilvl w:val="2"/>
          <w:numId w:val="19"/>
        </w:numPr>
        <w:rPr>
          <w:bCs/>
        </w:rPr>
      </w:pPr>
      <w:r>
        <w:t>This clause does not apply to the extent that the consideration for the supply is expressly stated to include GST or the supply is subject to a reverse-charge.</w:t>
      </w:r>
    </w:p>
    <w:p w:rsidR="00740D6B" w:rsidP="00CD18B5" w14:paraId="2AB551B3" w14:textId="77777777">
      <w:pPr>
        <w:pStyle w:val="Heading2"/>
        <w:numPr>
          <w:ilvl w:val="1"/>
          <w:numId w:val="19"/>
        </w:numPr>
        <w:rPr>
          <w:bCs/>
        </w:rPr>
      </w:pPr>
      <w:bookmarkStart w:id="3340" w:name="_Toc106629630"/>
      <w:bookmarkStart w:id="3341" w:name="_Toc106636594"/>
      <w:bookmarkStart w:id="3342" w:name="_Toc106629631"/>
      <w:bookmarkStart w:id="3343" w:name="_Toc106636595"/>
      <w:bookmarkStart w:id="3344" w:name="_Toc104305693"/>
      <w:bookmarkStart w:id="3345" w:name="_Toc211333495"/>
      <w:bookmarkEnd w:id="3340"/>
      <w:bookmarkEnd w:id="3341"/>
      <w:bookmarkEnd w:id="3342"/>
      <w:bookmarkEnd w:id="3343"/>
      <w:r>
        <w:rPr>
          <w:bCs/>
        </w:rPr>
        <w:t>Adjustment events</w:t>
      </w:r>
      <w:bookmarkEnd w:id="3344"/>
      <w:bookmarkEnd w:id="3345"/>
    </w:p>
    <w:p w:rsidR="00740D6B" w:rsidP="00740D6B" w14:paraId="090BFC80" w14:textId="77777777">
      <w:pPr>
        <w:pStyle w:val="Indent2"/>
      </w:pPr>
      <w:r>
        <w:t xml:space="preserve">If an adjustment event arises for a supply made </w:t>
      </w:r>
      <w:r w:rsidRPr="00656BEB">
        <w:t>in connection with</w:t>
      </w:r>
      <w:r>
        <w:t xml:space="preserve"> this agreement,</w:t>
      </w:r>
      <w:r w:rsidR="009D59DC">
        <w:t xml:space="preserve"> then</w:t>
      </w:r>
      <w:r>
        <w:t xml:space="preserve"> the GST Amount must be recalculated to reflect that adjustment.  The supplier or the recipient (as the case may be) agrees to make any payments necessary to reflect the adjustment and the supplier agrees to issue an adjustment note.</w:t>
      </w:r>
    </w:p>
    <w:p w:rsidR="00740D6B" w:rsidP="00CD18B5" w14:paraId="2BE25E04" w14:textId="77777777">
      <w:pPr>
        <w:pStyle w:val="Heading2"/>
        <w:numPr>
          <w:ilvl w:val="1"/>
          <w:numId w:val="19"/>
        </w:numPr>
      </w:pPr>
      <w:bookmarkStart w:id="3346" w:name="_Toc104305694"/>
      <w:bookmarkStart w:id="3347" w:name="_Toc211333496"/>
      <w:r>
        <w:t>Reimbursements</w:t>
      </w:r>
      <w:bookmarkEnd w:id="3346"/>
      <w:bookmarkEnd w:id="3347"/>
    </w:p>
    <w:p w:rsidR="00B1487C" w:rsidP="00671F30" w14:paraId="263D9D0A" w14:textId="64D11F33">
      <w:pPr>
        <w:pStyle w:val="Indent2"/>
      </w:pPr>
      <w:r>
        <w:t>Any payment, indemnity,</w:t>
      </w:r>
      <w:r w:rsidRPr="00690ED8">
        <w:t xml:space="preserve"> </w:t>
      </w:r>
      <w:r>
        <w:t xml:space="preserve">reimbursement or similar obligation that is required to be made in connection with this agreement which is calculated by reference to an amount paid by another party must be reduced by the amount of any input tax credits which the other party (or the representative member of any GST group of which the other party is a member) is entitled.  If the reduced payment is consideration for a </w:t>
      </w:r>
      <w:r w:rsidR="00FA1210">
        <w:t>T</w:t>
      </w:r>
      <w:r>
        <w:t xml:space="preserve">axable </w:t>
      </w:r>
      <w:r w:rsidR="00FA1210">
        <w:t>S</w:t>
      </w:r>
      <w:r>
        <w:t xml:space="preserve">upply, </w:t>
      </w:r>
      <w:r w:rsidR="009D59DC">
        <w:t xml:space="preserve">then </w:t>
      </w:r>
      <w:r>
        <w:t xml:space="preserve">clause </w:t>
      </w:r>
      <w:r w:rsidR="00671F30">
        <w:fldChar w:fldCharType="begin"/>
      </w:r>
      <w:r w:rsidR="00671F30">
        <w:instrText xml:space="preserve"> REF _Ref124951692 \r \h </w:instrText>
      </w:r>
      <w:r w:rsidR="00671F30">
        <w:fldChar w:fldCharType="separate"/>
      </w:r>
      <w:r w:rsidR="009142C0">
        <w:t>19.3</w:t>
      </w:r>
      <w:r w:rsidR="00671F30">
        <w:fldChar w:fldCharType="end"/>
      </w:r>
      <w:r>
        <w:t xml:space="preserve"> (“</w:t>
      </w:r>
      <w:r w:rsidR="001C29A2">
        <w:fldChar w:fldCharType="begin"/>
      </w:r>
      <w:r w:rsidR="001C29A2">
        <w:instrText xml:space="preserve"> REF _Ref104316890 \h </w:instrText>
      </w:r>
      <w:r w:rsidR="001C29A2">
        <w:fldChar w:fldCharType="separate"/>
      </w:r>
      <w:r w:rsidR="009142C0">
        <w:t>Payment of GST</w:t>
      </w:r>
      <w:r w:rsidR="001C29A2">
        <w:fldChar w:fldCharType="end"/>
      </w:r>
      <w:r>
        <w:t>”) applies to the reduced payment.</w:t>
      </w:r>
    </w:p>
    <w:p w:rsidR="00F2123C" w14:paraId="6C5FC263" w14:textId="750726D1">
      <w:r>
        <w:br w:type="page"/>
      </w:r>
    </w:p>
    <w:p w:rsidR="00ED79ED" w:rsidP="00D3142F" w14:paraId="3613F64B" w14:textId="77777777">
      <w:pPr>
        <w:pStyle w:val="PartHeading"/>
        <w:keepNext/>
      </w:pPr>
      <w:bookmarkStart w:id="3348" w:name="_9kR3WTr8E84BLfEn7M"/>
      <w:bookmarkStart w:id="3349" w:name="_Ref106216600"/>
      <w:bookmarkStart w:id="3350" w:name="_Ref106216602"/>
      <w:bookmarkStart w:id="3351" w:name="_Ref106216637"/>
      <w:bookmarkStart w:id="3352" w:name="_Toc211333497"/>
      <w:bookmarkEnd w:id="3348"/>
      <w:r>
        <w:t>Material events</w:t>
      </w:r>
      <w:bookmarkEnd w:id="3349"/>
      <w:bookmarkEnd w:id="3350"/>
      <w:bookmarkEnd w:id="3351"/>
      <w:bookmarkEnd w:id="3352"/>
    </w:p>
    <w:p w:rsidR="00964912" w:rsidP="00D3142F" w14:paraId="36DC7C34" w14:textId="77777777">
      <w:pPr>
        <w:pStyle w:val="Heading1"/>
        <w:numPr>
          <w:ilvl w:val="0"/>
          <w:numId w:val="26"/>
        </w:numPr>
        <w:ind w:left="0" w:firstLine="0"/>
      </w:pPr>
      <w:bookmarkStart w:id="3353" w:name="_Toc211333498"/>
      <w:r>
        <w:t>Force Majeure</w:t>
      </w:r>
      <w:bookmarkEnd w:id="3353"/>
    </w:p>
    <w:p w:rsidR="00964912" w:rsidP="00CB5390" w14:paraId="4395B261" w14:textId="77777777">
      <w:pPr>
        <w:pStyle w:val="Heading2"/>
      </w:pPr>
      <w:bookmarkStart w:id="3354" w:name="_9kMPO5YVtAGA6DKG"/>
      <w:bookmarkStart w:id="3355" w:name="_Ref101362506"/>
      <w:bookmarkStart w:id="3356" w:name="_Ref101364766"/>
      <w:bookmarkStart w:id="3357" w:name="_Toc211333499"/>
      <w:bookmarkEnd w:id="3354"/>
      <w:r>
        <w:t>Definition of Project Force Majeure Event</w:t>
      </w:r>
      <w:bookmarkEnd w:id="3355"/>
      <w:bookmarkEnd w:id="3356"/>
      <w:bookmarkEnd w:id="3357"/>
    </w:p>
    <w:p w:rsidR="00964912" w:rsidP="008F3749" w14:paraId="60E904C2" w14:textId="56FEA975">
      <w:pPr>
        <w:pStyle w:val="Indent2"/>
      </w:pPr>
      <w:r>
        <w:t xml:space="preserve">Subject to clause </w:t>
      </w:r>
      <w:r w:rsidR="007C1A4C">
        <w:fldChar w:fldCharType="begin"/>
      </w:r>
      <w:r w:rsidR="007C1A4C">
        <w:instrText xml:space="preserve"> REF _Ref104282013 \r \h </w:instrText>
      </w:r>
      <w:r w:rsidR="007C1A4C">
        <w:fldChar w:fldCharType="separate"/>
      </w:r>
      <w:r w:rsidR="009142C0">
        <w:t>20.2</w:t>
      </w:r>
      <w:r w:rsidR="007C1A4C">
        <w:fldChar w:fldCharType="end"/>
      </w:r>
      <w:r>
        <w:t xml:space="preserve"> (“</w:t>
      </w:r>
      <w:r>
        <w:fldChar w:fldCharType="begin"/>
      </w:r>
      <w:r>
        <w:instrText xml:space="preserve"> REF _Ref104282015 \h </w:instrText>
      </w:r>
      <w:r>
        <w:fldChar w:fldCharType="separate"/>
      </w:r>
      <w:r w:rsidR="009142C0">
        <w:t>Exclusions</w:t>
      </w:r>
      <w:r>
        <w:fldChar w:fldCharType="end"/>
      </w:r>
      <w:r>
        <w:t>”)</w:t>
      </w:r>
      <w:r w:rsidR="0058688A">
        <w:t>,</w:t>
      </w:r>
      <w:r>
        <w:t xml:space="preserve"> a </w:t>
      </w:r>
      <w:r w:rsidRPr="00262925" w:rsidR="00262925">
        <w:t>“</w:t>
      </w:r>
      <w:r w:rsidRPr="00262925">
        <w:rPr>
          <w:b/>
          <w:bCs/>
        </w:rPr>
        <w:t>Project Force Majeure Event</w:t>
      </w:r>
      <w:r w:rsidRPr="00262925" w:rsidR="00262925">
        <w:t>”</w:t>
      </w:r>
      <w:r>
        <w:t xml:space="preserve"> is an event or circumstance</w:t>
      </w:r>
      <w:r w:rsidR="00361509">
        <w:t>,</w:t>
      </w:r>
      <w:r>
        <w:t xml:space="preserve"> or combination of events or circumstances</w:t>
      </w:r>
      <w:r w:rsidR="00361509">
        <w:t>,</w:t>
      </w:r>
      <w:r>
        <w:t xml:space="preserve"> occurring after the </w:t>
      </w:r>
      <w:r w:rsidR="00361509">
        <w:t xml:space="preserve">Signing </w:t>
      </w:r>
      <w:r>
        <w:t>Date</w:t>
      </w:r>
      <w:r w:rsidR="00A02892">
        <w:t xml:space="preserve"> that</w:t>
      </w:r>
      <w:r>
        <w:t>:</w:t>
      </w:r>
    </w:p>
    <w:p w:rsidR="00964912" w:rsidP="00CB5390" w14:paraId="6668784A" w14:textId="77777777">
      <w:pPr>
        <w:pStyle w:val="Heading3"/>
      </w:pPr>
      <w:r>
        <w:t>is not within the reasonable control of LTES Operator; and</w:t>
      </w:r>
    </w:p>
    <w:p w:rsidR="00964912" w:rsidP="00CB5390" w14:paraId="50DBABB6" w14:textId="1EA78059">
      <w:pPr>
        <w:pStyle w:val="Heading3"/>
      </w:pPr>
      <w:r>
        <w:t>LTES Operator could not have avoided</w:t>
      </w:r>
      <w:r w:rsidR="001F14AC">
        <w:t>, mitigated, remedied or overcome</w:t>
      </w:r>
      <w:r>
        <w:t xml:space="preserve"> through the exercise of reasonable care</w:t>
      </w:r>
      <w:r w:rsidR="006A0843">
        <w:t>,</w:t>
      </w:r>
      <w:r w:rsidR="009D48A2">
        <w:t xml:space="preserve"> </w:t>
      </w:r>
      <w:r w:rsidRPr="00444215" w:rsidR="00813B15">
        <w:t>compliance with its obligations under this agreement</w:t>
      </w:r>
      <w:r w:rsidR="00813B15">
        <w:t xml:space="preserve"> and</w:t>
      </w:r>
      <w:r w:rsidR="009D48A2">
        <w:t xml:space="preserve"> </w:t>
      </w:r>
      <w:r w:rsidR="008529B2">
        <w:t>Good Industry Practice</w:t>
      </w:r>
    </w:p>
    <w:p w:rsidR="00964912" w:rsidP="00CB5390" w14:paraId="6A4B7194" w14:textId="77777777">
      <w:pPr>
        <w:pStyle w:val="Heading2"/>
      </w:pPr>
      <w:bookmarkStart w:id="3358" w:name="_Ref104282013"/>
      <w:bookmarkStart w:id="3359" w:name="_Ref104282015"/>
      <w:bookmarkStart w:id="3360" w:name="_Toc211333500"/>
      <w:r>
        <w:t>Exclusions</w:t>
      </w:r>
      <w:bookmarkEnd w:id="3358"/>
      <w:bookmarkEnd w:id="3359"/>
      <w:bookmarkEnd w:id="3360"/>
    </w:p>
    <w:p w:rsidR="00964912" w:rsidP="008F3749" w14:paraId="6B513A71" w14:textId="738CF151">
      <w:pPr>
        <w:pStyle w:val="Indent2"/>
      </w:pPr>
      <w:r>
        <w:t xml:space="preserve">For the purposes of clause </w:t>
      </w:r>
      <w:r w:rsidR="007C1A4C">
        <w:fldChar w:fldCharType="begin"/>
      </w:r>
      <w:r w:rsidR="007C1A4C">
        <w:instrText xml:space="preserve"> REF _Ref101362506 \r \h </w:instrText>
      </w:r>
      <w:r w:rsidR="007C1A4C">
        <w:fldChar w:fldCharType="separate"/>
      </w:r>
      <w:r w:rsidR="009142C0">
        <w:t>20.1</w:t>
      </w:r>
      <w:r w:rsidR="007C1A4C">
        <w:fldChar w:fldCharType="end"/>
      </w:r>
      <w:r w:rsidR="00532F4E">
        <w:t xml:space="preserve"> (“</w:t>
      </w:r>
      <w:r w:rsidR="00532F4E">
        <w:fldChar w:fldCharType="begin"/>
      </w:r>
      <w:r w:rsidR="00532F4E">
        <w:instrText xml:space="preserve">  REF _Ref101362506 \h </w:instrText>
      </w:r>
      <w:r w:rsidR="00532F4E">
        <w:fldChar w:fldCharType="separate"/>
      </w:r>
      <w:r w:rsidR="009142C0">
        <w:t>Definition of Project Force Majeure Event</w:t>
      </w:r>
      <w:r w:rsidR="00532F4E">
        <w:fldChar w:fldCharType="end"/>
      </w:r>
      <w:r w:rsidR="00532F4E">
        <w:t>”)</w:t>
      </w:r>
      <w:r>
        <w:t>, the following do not constitute a Project Force Majeure Event:</w:t>
      </w:r>
    </w:p>
    <w:p w:rsidR="002F3F6B" w:rsidP="00CB5390" w14:paraId="263BEEAC" w14:textId="77777777">
      <w:pPr>
        <w:pStyle w:val="Heading3"/>
      </w:pPr>
      <w:bookmarkStart w:id="3361" w:name="_Hlk103588165"/>
      <w:r>
        <w:t>lack of funds, financial hardship</w:t>
      </w:r>
      <w:r w:rsidR="00142B2B">
        <w:t>, failure or inability</w:t>
      </w:r>
      <w:r w:rsidRPr="00142B2B" w:rsidR="00142B2B">
        <w:t xml:space="preserve"> </w:t>
      </w:r>
      <w:r w:rsidR="00142B2B">
        <w:t>of any person to pay any sum due and payable,</w:t>
      </w:r>
      <w:r>
        <w:t xml:space="preserve"> or the inability of LTES Operator (or any of its Related Bodies Corporate) to obtain financing or insurance or</w:t>
      </w:r>
      <w:r w:rsidR="00142B2B">
        <w:t xml:space="preserve"> to </w:t>
      </w:r>
      <w:r>
        <w:t>profit or achieve a satisfactory rate of return;</w:t>
      </w:r>
    </w:p>
    <w:p w:rsidR="00964912" w:rsidP="00CB5390" w14:paraId="64400C6E" w14:textId="77777777">
      <w:pPr>
        <w:pStyle w:val="Heading3"/>
      </w:pPr>
      <w:bookmarkStart w:id="3362" w:name="_Hlk103588177"/>
      <w:bookmarkEnd w:id="3361"/>
      <w:r>
        <w:t>a shortage or delay in delivery of materials, consumables, equipment or utilities required by LTES Operator</w:t>
      </w:r>
      <w:r w:rsidR="009E67E4">
        <w:t xml:space="preserve"> or any failure by LTES Operator to hold sufficient stock of spares</w:t>
      </w:r>
      <w:r>
        <w:t xml:space="preserve">, except to the extent it is itself caused by a Project Force Majeure Event; </w:t>
      </w:r>
    </w:p>
    <w:p w:rsidR="002F3F6B" w:rsidP="00CB5390" w14:paraId="0829D0E6" w14:textId="77777777">
      <w:pPr>
        <w:pStyle w:val="Heading3"/>
      </w:pPr>
      <w:r>
        <w:t>a malfunction, temporary unavailability, breakdown or failure of LTES Operator’s equipment, property or assets caused by normal wear and tear;</w:t>
      </w:r>
    </w:p>
    <w:p w:rsidR="002F3F6B" w:rsidP="00CB5390" w14:paraId="473FC179" w14:textId="4EC1EAB3">
      <w:pPr>
        <w:pStyle w:val="Heading3"/>
      </w:pPr>
      <w:bookmarkStart w:id="3363" w:name="_Hlk103588193"/>
      <w:bookmarkEnd w:id="3362"/>
      <w:r>
        <w:t xml:space="preserve">any event or circumstance arising due to a failure by LTES Operator, any </w:t>
      </w:r>
      <w:r w:rsidR="00142B2B">
        <w:t xml:space="preserve">of its </w:t>
      </w:r>
      <w:r>
        <w:t xml:space="preserve">Related Bodies Corporate or </w:t>
      </w:r>
      <w:r w:rsidR="00142B2B">
        <w:t xml:space="preserve">any of </w:t>
      </w:r>
      <w:r>
        <w:t xml:space="preserve">their respective employees, agents or subcontractors to </w:t>
      </w:r>
      <w:r w:rsidR="001F14AC">
        <w:t>take reasonable measures to maintain, secure and protect</w:t>
      </w:r>
      <w:r>
        <w:t xml:space="preserve"> any equipment, property or asset in accordance with Good Industry Practice</w:t>
      </w:r>
      <w:r w:rsidR="001F14AC">
        <w:t>, except to the extent it is itself caused by a Project Force Majeure Event</w:t>
      </w:r>
      <w:r>
        <w:t>;</w:t>
      </w:r>
      <w:bookmarkEnd w:id="3363"/>
      <w:r>
        <w:t xml:space="preserve"> </w:t>
      </w:r>
    </w:p>
    <w:p w:rsidR="00964912" w:rsidP="00CB5390" w14:paraId="73EE2874" w14:textId="5A638419">
      <w:pPr>
        <w:pStyle w:val="Heading3"/>
      </w:pPr>
      <w:bookmarkStart w:id="3364" w:name="_Hlk103588199"/>
      <w:r>
        <w:t>strikes, industrial disputes or other industrial actions or disruption that only affect LTES Operator</w:t>
      </w:r>
      <w:r w:rsidR="001F14AC">
        <w:t xml:space="preserve"> or any group of companies of which it is a part</w:t>
      </w:r>
      <w:r>
        <w:t xml:space="preserve">; </w:t>
      </w:r>
    </w:p>
    <w:p w:rsidR="00964912" w:rsidP="00CB5390" w14:paraId="1292E0C1" w14:textId="778E24C2">
      <w:pPr>
        <w:pStyle w:val="Heading3"/>
      </w:pPr>
      <w:r>
        <w:t xml:space="preserve">failure </w:t>
      </w:r>
      <w:r w:rsidR="00643910">
        <w:t>by</w:t>
      </w:r>
      <w:r>
        <w:t xml:space="preserve"> any person (other than the other party to this agreement) to perform an obligation, except where such failure is caused by any event or circumstance that, if such event or circumstance had happened to LTES Operator, would have been a Project Force Majeure Event under this agreement; </w:t>
      </w:r>
      <w:bookmarkEnd w:id="3364"/>
    </w:p>
    <w:p w:rsidR="00964912" w:rsidP="00CB5390" w14:paraId="27C51445" w14:textId="0F7442A7">
      <w:pPr>
        <w:pStyle w:val="Heading3"/>
      </w:pPr>
      <w:bookmarkStart w:id="3365" w:name="_Hlk103588210"/>
      <w:r>
        <w:t xml:space="preserve">delay in obtaining any Authorisation required to be held by a party to perform its obligations under this agreement; </w:t>
      </w:r>
      <w:bookmarkEnd w:id="3365"/>
    </w:p>
    <w:p w:rsidR="000F0459" w:rsidP="00CB5390" w14:paraId="3ACB64A3" w14:textId="23F1F435">
      <w:pPr>
        <w:pStyle w:val="Heading3"/>
      </w:pPr>
      <w:r>
        <w:t xml:space="preserve">any lack </w:t>
      </w:r>
      <w:r w:rsidR="007F43DC">
        <w:t xml:space="preserve">or excess </w:t>
      </w:r>
      <w:r>
        <w:t xml:space="preserve">of </w:t>
      </w:r>
      <w:r w:rsidR="009140D0">
        <w:t>a</w:t>
      </w:r>
      <w:r w:rsidR="006B100B">
        <w:t>ny natural resource, including any</w:t>
      </w:r>
      <w:r w:rsidR="009140D0">
        <w:t xml:space="preserve"> ‘renewable energy source’ (as defined in </w:t>
      </w:r>
      <w:bookmarkStart w:id="3366" w:name="_9kMIH5YVtCIA67CnBvIrBRkf5r2I65EG"/>
      <w:bookmarkStart w:id="3367" w:name="_9kMHG5YVtCJB67DoBvIrBRkf5r2I65EG"/>
      <w:r w:rsidR="009140D0">
        <w:t>Part 6</w:t>
      </w:r>
      <w:bookmarkEnd w:id="3366"/>
      <w:bookmarkEnd w:id="3367"/>
      <w:r w:rsidR="009140D0">
        <w:t xml:space="preserve"> of the EII Act)</w:t>
      </w:r>
      <w:r w:rsidR="006B100B">
        <w:t xml:space="preserve">, at the site of the </w:t>
      </w:r>
      <w:bookmarkStart w:id="3368" w:name="_9kML7K6ZWu59979IhY4xoiy"/>
      <w:r w:rsidR="006B100B">
        <w:t>Project</w:t>
      </w:r>
      <w:bookmarkEnd w:id="3368"/>
      <w:r w:rsidR="00A63D8A">
        <w:t xml:space="preserve">, </w:t>
      </w:r>
      <w:r w:rsidR="00515D21">
        <w:t xml:space="preserve">other than a </w:t>
      </w:r>
      <w:r w:rsidR="00A63D8A">
        <w:t xml:space="preserve">lack of </w:t>
      </w:r>
      <w:r w:rsidR="00515D21">
        <w:t xml:space="preserve">available </w:t>
      </w:r>
      <w:r w:rsidR="00A63D8A">
        <w:t xml:space="preserve">water resource that results from a </w:t>
      </w:r>
      <w:r w:rsidR="00515D21">
        <w:t xml:space="preserve">binding </w:t>
      </w:r>
      <w:r w:rsidR="00A63D8A">
        <w:t>direction of a Government Authority</w:t>
      </w:r>
      <w:r>
        <w:t xml:space="preserve">; </w:t>
      </w:r>
    </w:p>
    <w:p w:rsidR="001F14AC" w:rsidP="0053680D" w14:paraId="4DD0C5F7" w14:textId="77777777">
      <w:pPr>
        <w:pStyle w:val="Heading3"/>
      </w:pPr>
      <w:r>
        <w:t xml:space="preserve">any </w:t>
      </w:r>
      <w:r w:rsidR="00E80F26">
        <w:t>failure of LTES Operator</w:t>
      </w:r>
      <w:r w:rsidR="000F0459">
        <w:t xml:space="preserve"> to</w:t>
      </w:r>
      <w:r w:rsidR="0053680D">
        <w:t xml:space="preserve"> enter into a WDR Contract or any expiry or termination of a WDR Contract</w:t>
      </w:r>
      <w:r>
        <w:t>; or</w:t>
      </w:r>
    </w:p>
    <w:p w:rsidR="00FB381A" w:rsidP="0053680D" w14:paraId="49EC08E5" w14:textId="5EA3B6FC">
      <w:pPr>
        <w:pStyle w:val="Heading3"/>
      </w:pPr>
      <w:r>
        <w:t>wet or inclement weather (other than extreme storms, floods, hurricanes, cyclones, tornados, typhoons, tsunamis, ice and ice storms)</w:t>
      </w:r>
      <w:r w:rsidR="00E80F26">
        <w:t>.</w:t>
      </w:r>
      <w:r w:rsidR="00EF1F01">
        <w:t xml:space="preserve"> </w:t>
      </w:r>
      <w:bookmarkStart w:id="3369" w:name="_Toc128146255"/>
      <w:bookmarkEnd w:id="3369"/>
    </w:p>
    <w:p w:rsidR="00964912" w:rsidRPr="00411B42" w:rsidP="00CB5390" w14:paraId="08C6DF42" w14:textId="77777777">
      <w:pPr>
        <w:pStyle w:val="Heading2"/>
      </w:pPr>
      <w:bookmarkStart w:id="3370" w:name="_Ref101362724"/>
      <w:bookmarkStart w:id="3371" w:name="_Toc211333501"/>
      <w:r w:rsidRPr="00411B42">
        <w:t>Notification of Project Force Majeure Event</w:t>
      </w:r>
      <w:bookmarkEnd w:id="3370"/>
      <w:bookmarkEnd w:id="3371"/>
      <w:r w:rsidRPr="00411B42">
        <w:t xml:space="preserve"> </w:t>
      </w:r>
    </w:p>
    <w:p w:rsidR="00B1478A" w:rsidP="00985065" w14:paraId="506FA983" w14:textId="77777777">
      <w:pPr>
        <w:pStyle w:val="Indent2"/>
      </w:pPr>
      <w:bookmarkStart w:id="3372" w:name="_Ref101363291"/>
      <w:r>
        <w:t>If during a</w:t>
      </w:r>
      <w:r w:rsidR="006B100B">
        <w:t>n</w:t>
      </w:r>
      <w:r>
        <w:t xml:space="preserve"> </w:t>
      </w:r>
      <w:r w:rsidR="006B100B">
        <w:t xml:space="preserve">Annuity </w:t>
      </w:r>
      <w:r>
        <w:t xml:space="preserve">Period the </w:t>
      </w:r>
      <w:r w:rsidR="006B100B">
        <w:t xml:space="preserve">capacity of the </w:t>
      </w:r>
      <w:bookmarkStart w:id="3373" w:name="_9kML8L6ZWu59979IhY4xoiy"/>
      <w:r w:rsidR="006B100B">
        <w:t>Project</w:t>
      </w:r>
      <w:bookmarkEnd w:id="3373"/>
      <w:r w:rsidR="006B100B">
        <w:t xml:space="preserve"> </w:t>
      </w:r>
      <w:r w:rsidR="00B74649">
        <w:t xml:space="preserve">to operate </w:t>
      </w:r>
      <w:r w:rsidRPr="00644DA4">
        <w:rPr>
          <w:szCs w:val="18"/>
        </w:rPr>
        <w:t xml:space="preserve">is reduced as a result of </w:t>
      </w:r>
      <w:r>
        <w:rPr>
          <w:szCs w:val="18"/>
        </w:rPr>
        <w:t xml:space="preserve">a </w:t>
      </w:r>
      <w:r w:rsidRPr="00644DA4">
        <w:rPr>
          <w:szCs w:val="18"/>
        </w:rPr>
        <w:t xml:space="preserve">Project Force Majeure Event, </w:t>
      </w:r>
      <w:r>
        <w:rPr>
          <w:szCs w:val="18"/>
        </w:rPr>
        <w:t xml:space="preserve">then </w:t>
      </w:r>
      <w:r w:rsidR="00BA23AA">
        <w:t>LTES Operator must</w:t>
      </w:r>
      <w:r>
        <w:t>:</w:t>
      </w:r>
      <w:r w:rsidR="00BA23AA">
        <w:t xml:space="preserve"> </w:t>
      </w:r>
    </w:p>
    <w:p w:rsidR="00985065" w:rsidP="00CB5390" w14:paraId="66C6EBD1" w14:textId="77777777">
      <w:pPr>
        <w:pStyle w:val="Heading3"/>
      </w:pPr>
      <w:bookmarkStart w:id="3374" w:name="_Ref104315188"/>
      <w:r>
        <w:t>notify SFV of the occurrence of a Project Force Majeure Event</w:t>
      </w:r>
      <w:r w:rsidR="00BA23AA">
        <w:t xml:space="preserve"> </w:t>
      </w:r>
      <w:r w:rsidRPr="00985065" w:rsidR="00BA23AA">
        <w:rPr>
          <w:szCs w:val="18"/>
        </w:rPr>
        <w:t xml:space="preserve">as soon as reasonably practicable (and no later than 5 Business Days </w:t>
      </w:r>
      <w:r w:rsidR="00C9184D">
        <w:t>after</w:t>
      </w:r>
      <w:r w:rsidRPr="00985065" w:rsidR="00C9184D">
        <w:rPr>
          <w:szCs w:val="18"/>
        </w:rPr>
        <w:t xml:space="preserve"> </w:t>
      </w:r>
      <w:r w:rsidRPr="00985065" w:rsidR="00BA23AA">
        <w:rPr>
          <w:szCs w:val="18"/>
        </w:rPr>
        <w:t xml:space="preserve">the commencement of the </w:t>
      </w:r>
      <w:r w:rsidRPr="00CE07C6" w:rsidR="00BA23AA">
        <w:t>Project</w:t>
      </w:r>
      <w:r w:rsidRPr="00985065" w:rsidR="00BA23AA">
        <w:rPr>
          <w:szCs w:val="18"/>
        </w:rPr>
        <w:t xml:space="preserve"> Force Majeure Event) </w:t>
      </w:r>
      <w:r w:rsidR="00BA23AA">
        <w:t xml:space="preserve">giving </w:t>
      </w:r>
      <w:r w:rsidR="00DB31CD">
        <w:t xml:space="preserve">reasonable </w:t>
      </w:r>
      <w:r w:rsidR="00BA23AA">
        <w:t>details of</w:t>
      </w:r>
      <w:r>
        <w:t>:</w:t>
      </w:r>
      <w:bookmarkEnd w:id="3374"/>
    </w:p>
    <w:p w:rsidR="00985065" w:rsidP="00CB5390" w14:paraId="785199F9" w14:textId="77777777">
      <w:pPr>
        <w:pStyle w:val="Heading4"/>
      </w:pPr>
      <w:r>
        <w:t>the circumstances constituting the Project Force Majeure Event;</w:t>
      </w:r>
    </w:p>
    <w:p w:rsidR="00985065" w:rsidP="00CB5390" w14:paraId="6D8CD89F" w14:textId="6DAEBF75">
      <w:pPr>
        <w:pStyle w:val="Heading4"/>
      </w:pPr>
      <w:r>
        <w:t>the impact of the Project Force Majeure Event;</w:t>
      </w:r>
      <w:r w:rsidR="00BA23AA">
        <w:t xml:space="preserve"> </w:t>
      </w:r>
    </w:p>
    <w:p w:rsidR="00B1478A" w:rsidP="00CB5390" w14:paraId="4F5F2CA5" w14:textId="63F3E077">
      <w:pPr>
        <w:pStyle w:val="Heading4"/>
      </w:pPr>
      <w:r>
        <w:t>if known,</w:t>
      </w:r>
      <w:r w:rsidR="00BA23AA">
        <w:t xml:space="preserve"> the likely duration of those circumstances</w:t>
      </w:r>
      <w:r w:rsidR="00985065">
        <w:t xml:space="preserve"> and that impact</w:t>
      </w:r>
      <w:r>
        <w:t>;</w:t>
      </w:r>
      <w:r w:rsidR="00BA23AA">
        <w:t xml:space="preserve"> </w:t>
      </w:r>
    </w:p>
    <w:p w:rsidR="001F14AC" w:rsidP="00CB5390" w14:paraId="3248DF44" w14:textId="7D63BB24">
      <w:pPr>
        <w:pStyle w:val="Heading4"/>
      </w:pPr>
      <w:r>
        <w:t xml:space="preserve">the actions being taken to mitigate the </w:t>
      </w:r>
      <w:r w:rsidR="008531F3">
        <w:t xml:space="preserve">Project </w:t>
      </w:r>
      <w:r>
        <w:t>Force Majeure Event; and</w:t>
      </w:r>
    </w:p>
    <w:p w:rsidR="00B04B4D" w:rsidRPr="00ED77EE" w:rsidP="00CB5390" w14:paraId="11408A8A" w14:textId="1DF723E7">
      <w:pPr>
        <w:pStyle w:val="Heading3"/>
        <w:rPr>
          <w:szCs w:val="18"/>
        </w:rPr>
      </w:pPr>
      <w:r w:rsidRPr="00ED77EE">
        <w:rPr>
          <w:szCs w:val="18"/>
        </w:rPr>
        <w:t>provide</w:t>
      </w:r>
      <w:r w:rsidRPr="00ED77EE" w:rsidR="00BA23AA">
        <w:rPr>
          <w:szCs w:val="18"/>
        </w:rPr>
        <w:t xml:space="preserve"> SFV </w:t>
      </w:r>
      <w:r w:rsidRPr="00ED77EE">
        <w:rPr>
          <w:szCs w:val="18"/>
        </w:rPr>
        <w:t xml:space="preserve">with </w:t>
      </w:r>
      <w:r w:rsidRPr="00ED77EE" w:rsidR="00A51227">
        <w:rPr>
          <w:szCs w:val="18"/>
        </w:rPr>
        <w:t xml:space="preserve">an update every two weeks, or such other frequency </w:t>
      </w:r>
      <w:r w:rsidR="001F14AC">
        <w:rPr>
          <w:szCs w:val="18"/>
        </w:rPr>
        <w:t>as is requested by SFV</w:t>
      </w:r>
      <w:r w:rsidRPr="00ED77EE" w:rsidR="00A51227">
        <w:rPr>
          <w:szCs w:val="18"/>
        </w:rPr>
        <w:t xml:space="preserve">, </w:t>
      </w:r>
      <w:r w:rsidRPr="00ED77EE">
        <w:rPr>
          <w:szCs w:val="18"/>
        </w:rPr>
        <w:t>on the impact of</w:t>
      </w:r>
      <w:r w:rsidR="001F14AC">
        <w:rPr>
          <w:szCs w:val="18"/>
        </w:rPr>
        <w:t>, and the actions being taken to mitigate,</w:t>
      </w:r>
      <w:r w:rsidRPr="00ED77EE">
        <w:rPr>
          <w:szCs w:val="18"/>
        </w:rPr>
        <w:t xml:space="preserve"> the Project Force Majeure Event</w:t>
      </w:r>
      <w:bookmarkEnd w:id="3372"/>
      <w:r w:rsidRPr="00ED77EE" w:rsidR="00323D40">
        <w:rPr>
          <w:szCs w:val="18"/>
        </w:rPr>
        <w:t>.</w:t>
      </w:r>
    </w:p>
    <w:p w:rsidR="00964912" w:rsidP="00CB5390" w14:paraId="740F8661" w14:textId="77777777">
      <w:pPr>
        <w:pStyle w:val="Heading2"/>
      </w:pPr>
      <w:bookmarkStart w:id="3375" w:name="_Toc106290413"/>
      <w:bookmarkStart w:id="3376" w:name="_Toc106290414"/>
      <w:bookmarkStart w:id="3377" w:name="_Toc106290415"/>
      <w:bookmarkStart w:id="3378" w:name="_Toc106290416"/>
      <w:bookmarkStart w:id="3379" w:name="_Toc106290417"/>
      <w:bookmarkStart w:id="3380" w:name="_Toc106290418"/>
      <w:bookmarkStart w:id="3381" w:name="_Toc106290419"/>
      <w:bookmarkStart w:id="3382" w:name="_Toc106629639"/>
      <w:bookmarkStart w:id="3383" w:name="_Toc106636603"/>
      <w:bookmarkStart w:id="3384" w:name="_Toc106629640"/>
      <w:bookmarkStart w:id="3385" w:name="_Toc106636604"/>
      <w:bookmarkStart w:id="3386" w:name="_Toc106290421"/>
      <w:bookmarkStart w:id="3387" w:name="_Toc106290422"/>
      <w:bookmarkStart w:id="3388" w:name="_Ref101362569"/>
      <w:bookmarkStart w:id="3389" w:name="_Ref117152889"/>
      <w:bookmarkStart w:id="3390" w:name="_Ref117152894"/>
      <w:bookmarkStart w:id="3391" w:name="_Toc211333502"/>
      <w:bookmarkEnd w:id="3375"/>
      <w:bookmarkEnd w:id="3376"/>
      <w:bookmarkEnd w:id="3377"/>
      <w:bookmarkEnd w:id="3378"/>
      <w:bookmarkEnd w:id="3379"/>
      <w:bookmarkEnd w:id="3380"/>
      <w:bookmarkEnd w:id="3381"/>
      <w:bookmarkEnd w:id="3382"/>
      <w:bookmarkEnd w:id="3383"/>
      <w:bookmarkEnd w:id="3384"/>
      <w:bookmarkEnd w:id="3385"/>
      <w:bookmarkEnd w:id="3386"/>
      <w:bookmarkEnd w:id="3387"/>
      <w:r>
        <w:t xml:space="preserve">Suspension </w:t>
      </w:r>
      <w:bookmarkEnd w:id="3388"/>
      <w:r w:rsidR="009A4531">
        <w:t xml:space="preserve">of </w:t>
      </w:r>
      <w:r w:rsidR="00903537">
        <w:t>obligations</w:t>
      </w:r>
      <w:bookmarkEnd w:id="3389"/>
      <w:bookmarkEnd w:id="3390"/>
      <w:bookmarkEnd w:id="3391"/>
    </w:p>
    <w:p w:rsidR="00903537" w:rsidP="00903537" w14:paraId="12A32490" w14:textId="1765288C">
      <w:pPr>
        <w:pStyle w:val="Indent2"/>
      </w:pPr>
      <w:r>
        <w:t xml:space="preserve">If a Project Force Majeure Event occurs and LTES Operator notifies SFV of its occurrence in accordance with clause </w:t>
      </w:r>
      <w:r w:rsidR="007C1A4C">
        <w:fldChar w:fldCharType="begin"/>
      </w:r>
      <w:r w:rsidR="007C1A4C">
        <w:instrText xml:space="preserve"> REF _Ref101362724 \r \h </w:instrText>
      </w:r>
      <w:r w:rsidR="007C1A4C">
        <w:fldChar w:fldCharType="separate"/>
      </w:r>
      <w:r w:rsidR="009142C0">
        <w:t>20.3</w:t>
      </w:r>
      <w:r w:rsidR="007C1A4C">
        <w:fldChar w:fldCharType="end"/>
      </w:r>
      <w:r>
        <w:t xml:space="preserve"> (“</w:t>
      </w:r>
      <w:r>
        <w:fldChar w:fldCharType="begin"/>
      </w:r>
      <w:r>
        <w:instrText xml:space="preserve"> REF _Ref101362724 \h </w:instrText>
      </w:r>
      <w:r>
        <w:fldChar w:fldCharType="separate"/>
      </w:r>
      <w:r w:rsidRPr="00411B42" w:rsidR="009142C0">
        <w:t>Notification of Project Force Majeure Event</w:t>
      </w:r>
      <w:r>
        <w:fldChar w:fldCharType="end"/>
      </w:r>
      <w:r>
        <w:t xml:space="preserve">”), then </w:t>
      </w:r>
      <w:bookmarkStart w:id="3392" w:name="_Ref105677980"/>
      <w:r>
        <w:t>t</w:t>
      </w:r>
      <w:r w:rsidR="00964912">
        <w:t xml:space="preserve">he rights and obligations of LTES Operator under this agreement (other than </w:t>
      </w:r>
      <w:r w:rsidR="00153978">
        <w:t xml:space="preserve">rights and </w:t>
      </w:r>
      <w:r w:rsidR="00964912">
        <w:t xml:space="preserve">obligations to pay </w:t>
      </w:r>
      <w:r w:rsidR="00153978">
        <w:t xml:space="preserve">or receive </w:t>
      </w:r>
      <w:r w:rsidR="00964912">
        <w:t xml:space="preserve">any amounts of money accrued or due and payable or which will become due and payable under this agreement) will be suspended to the extent the ability of LTES Operator to perform </w:t>
      </w:r>
      <w:r w:rsidR="00CF02FC">
        <w:t xml:space="preserve">such </w:t>
      </w:r>
      <w:r w:rsidR="00964912">
        <w:t>obligations is</w:t>
      </w:r>
      <w:r w:rsidR="008531F3">
        <w:t xml:space="preserve"> exclusively</w:t>
      </w:r>
      <w:r w:rsidR="00964912">
        <w:t xml:space="preserve"> affected by the Project Force Majeure Event</w:t>
      </w:r>
      <w:r>
        <w:t>.</w:t>
      </w:r>
    </w:p>
    <w:p w:rsidR="00964912" w:rsidRPr="00411B42" w:rsidP="00CB5390" w14:paraId="17BE5C64" w14:textId="77777777">
      <w:pPr>
        <w:pStyle w:val="Heading2"/>
      </w:pPr>
      <w:bookmarkStart w:id="3393" w:name="_Toc106290424"/>
      <w:bookmarkStart w:id="3394" w:name="_Toc211333503"/>
      <w:bookmarkEnd w:id="3392"/>
      <w:bookmarkEnd w:id="3393"/>
      <w:r w:rsidRPr="00411B42">
        <w:t>Accrued rights and obligations</w:t>
      </w:r>
      <w:bookmarkEnd w:id="3394"/>
    </w:p>
    <w:p w:rsidR="00964912" w:rsidP="00964912" w14:paraId="7CEB2504" w14:textId="5BD2EABD">
      <w:pPr>
        <w:pStyle w:val="Indent2"/>
      </w:pPr>
      <w:r>
        <w:t>Any suspension of obligations pursuant to clause </w:t>
      </w:r>
      <w:r w:rsidR="007C1A4C">
        <w:fldChar w:fldCharType="begin"/>
      </w:r>
      <w:r w:rsidR="007C1A4C">
        <w:instrText xml:space="preserve"> REF _Ref117152889 \r \h </w:instrText>
      </w:r>
      <w:r w:rsidR="007C1A4C">
        <w:fldChar w:fldCharType="separate"/>
      </w:r>
      <w:r w:rsidR="009142C0">
        <w:t>20.4</w:t>
      </w:r>
      <w:r w:rsidR="007C1A4C">
        <w:fldChar w:fldCharType="end"/>
      </w:r>
      <w:r w:rsidR="00532F4E">
        <w:t xml:space="preserve"> (“</w:t>
      </w:r>
      <w:r w:rsidR="00ED77EE">
        <w:fldChar w:fldCharType="begin"/>
      </w:r>
      <w:r w:rsidR="00ED77EE">
        <w:instrText xml:space="preserve"> REF _Ref117152889 \h </w:instrText>
      </w:r>
      <w:r w:rsidR="00ED77EE">
        <w:fldChar w:fldCharType="separate"/>
      </w:r>
      <w:r w:rsidR="009142C0">
        <w:t>Suspension of obligations</w:t>
      </w:r>
      <w:r w:rsidR="00ED77EE">
        <w:fldChar w:fldCharType="end"/>
      </w:r>
      <w:r w:rsidR="00532F4E">
        <w:t>”)</w:t>
      </w:r>
      <w:r>
        <w:t xml:space="preserve"> will not affect any rights or obligations which may have accrued prior to the suspension or, if the Project Force Majeure Event affects only some obligations, any other rights or obligations of LTES Operator.</w:t>
      </w:r>
    </w:p>
    <w:p w:rsidR="00964912" w:rsidRPr="00411B42" w:rsidP="00CB5390" w14:paraId="63F80F99" w14:textId="77777777">
      <w:pPr>
        <w:pStyle w:val="Heading2"/>
      </w:pPr>
      <w:bookmarkStart w:id="3395" w:name="_Toc211333504"/>
      <w:r w:rsidRPr="00411B42">
        <w:t>Extension of time</w:t>
      </w:r>
      <w:bookmarkEnd w:id="3395"/>
    </w:p>
    <w:p w:rsidR="00095D1F" w:rsidP="00964912" w14:paraId="71614669" w14:textId="5A185365">
      <w:pPr>
        <w:pStyle w:val="Indent2"/>
      </w:pPr>
      <w:r>
        <w:t xml:space="preserve">If LTES Operator notifies SFV of the occurrence of a Project Force Majeure Event in accordance with clause </w:t>
      </w:r>
      <w:r>
        <w:fldChar w:fldCharType="begin"/>
      </w:r>
      <w:r>
        <w:instrText xml:space="preserve"> REF _Ref101362724 \n \h </w:instrText>
      </w:r>
      <w:r>
        <w:fldChar w:fldCharType="separate"/>
      </w:r>
      <w:r w:rsidR="009142C0">
        <w:t>20.3</w:t>
      </w:r>
      <w:r>
        <w:fldChar w:fldCharType="end"/>
      </w:r>
      <w:r>
        <w:t xml:space="preserve"> (“</w:t>
      </w:r>
      <w:r>
        <w:fldChar w:fldCharType="begin"/>
      </w:r>
      <w:r>
        <w:instrText xml:space="preserve"> REF _Ref101362724 \h </w:instrText>
      </w:r>
      <w:r>
        <w:fldChar w:fldCharType="separate"/>
      </w:r>
      <w:r w:rsidRPr="00411B42" w:rsidR="009142C0">
        <w:t>Notification of Project Force Majeure Event</w:t>
      </w:r>
      <w:r>
        <w:fldChar w:fldCharType="end"/>
      </w:r>
      <w:r>
        <w:t>”) then, w</w:t>
      </w:r>
      <w:r w:rsidRPr="0058485F" w:rsidR="00964912">
        <w:t>ithout limiting clause </w:t>
      </w:r>
      <w:r w:rsidR="007C1A4C">
        <w:fldChar w:fldCharType="begin"/>
      </w:r>
      <w:r w:rsidR="007C1A4C">
        <w:instrText xml:space="preserve"> REF _Ref117152889 \r \h </w:instrText>
      </w:r>
      <w:r w:rsidR="007C1A4C">
        <w:fldChar w:fldCharType="separate"/>
      </w:r>
      <w:r w:rsidR="009142C0">
        <w:t>20.4</w:t>
      </w:r>
      <w:r w:rsidR="007C1A4C">
        <w:fldChar w:fldCharType="end"/>
      </w:r>
      <w:r w:rsidR="007C1A4C">
        <w:t xml:space="preserve"> </w:t>
      </w:r>
      <w:r w:rsidR="00532F4E">
        <w:t>(“</w:t>
      </w:r>
      <w:r w:rsidR="00ED77EE">
        <w:fldChar w:fldCharType="begin"/>
      </w:r>
      <w:r w:rsidR="00ED77EE">
        <w:instrText xml:space="preserve"> REF _Ref117152894 \h </w:instrText>
      </w:r>
      <w:r w:rsidR="00ED77EE">
        <w:fldChar w:fldCharType="separate"/>
      </w:r>
      <w:r w:rsidR="009142C0">
        <w:t>Suspension of obligations</w:t>
      </w:r>
      <w:r w:rsidR="00ED77EE">
        <w:fldChar w:fldCharType="end"/>
      </w:r>
      <w:r w:rsidR="00532F4E">
        <w:t>”)</w:t>
      </w:r>
      <w:r w:rsidRPr="0058485F" w:rsidR="00964912">
        <w:t xml:space="preserve">, if this agreement requires an obligation to be performed or a thing to be achieved by a specified date, then </w:t>
      </w:r>
      <w:r w:rsidRPr="00DC7FCB" w:rsidR="00964912">
        <w:t>the applicable date will be extended</w:t>
      </w:r>
      <w:r w:rsidRPr="00141110" w:rsidR="00141110">
        <w:t xml:space="preserve"> </w:t>
      </w:r>
      <w:r w:rsidRPr="00DC7FCB" w:rsidR="00141110">
        <w:t xml:space="preserve">to the extent that the </w:t>
      </w:r>
      <w:r w:rsidR="00141110">
        <w:t xml:space="preserve">Project </w:t>
      </w:r>
      <w:r w:rsidRPr="00DC7FCB" w:rsidR="00141110">
        <w:t>Force Majeure Event</w:t>
      </w:r>
      <w:r>
        <w:t xml:space="preserve"> exclusively</w:t>
      </w:r>
      <w:r w:rsidRPr="00DC7FCB" w:rsidR="00141110">
        <w:t xml:space="preserve"> causes a </w:t>
      </w:r>
      <w:r w:rsidR="00141110">
        <w:t xml:space="preserve">critical path </w:t>
      </w:r>
      <w:r w:rsidRPr="00DC7FCB" w:rsidR="00141110">
        <w:t>delay in that obligation being performed or thing being achieved</w:t>
      </w:r>
      <w:r w:rsidR="00141110">
        <w:t xml:space="preserve">, </w:t>
      </w:r>
      <w:r w:rsidRPr="0058485F" w:rsidR="00141110">
        <w:t xml:space="preserve">provided that at the time of providing notice pursuant to clause </w:t>
      </w:r>
      <w:r w:rsidR="007C1A4C">
        <w:fldChar w:fldCharType="begin"/>
      </w:r>
      <w:r w:rsidR="007C1A4C">
        <w:instrText xml:space="preserve"> REF _Ref101362724 \r \h </w:instrText>
      </w:r>
      <w:r w:rsidR="007C1A4C">
        <w:fldChar w:fldCharType="separate"/>
      </w:r>
      <w:r w:rsidR="009142C0">
        <w:t>20.3</w:t>
      </w:r>
      <w:r w:rsidR="007C1A4C">
        <w:fldChar w:fldCharType="end"/>
      </w:r>
      <w:r w:rsidR="00141110">
        <w:t xml:space="preserve"> (“</w:t>
      </w:r>
      <w:r w:rsidR="00141110">
        <w:fldChar w:fldCharType="begin"/>
      </w:r>
      <w:r w:rsidR="00141110">
        <w:instrText xml:space="preserve">  REF _Ref101362724 \h </w:instrText>
      </w:r>
      <w:r w:rsidR="00141110">
        <w:fldChar w:fldCharType="separate"/>
      </w:r>
      <w:r w:rsidRPr="00411B42" w:rsidR="009142C0">
        <w:t>Notification of Project Force Majeure Event</w:t>
      </w:r>
      <w:r w:rsidR="00141110">
        <w:fldChar w:fldCharType="end"/>
      </w:r>
      <w:r w:rsidR="00141110">
        <w:t>”)</w:t>
      </w:r>
      <w:r w:rsidRPr="0058485F" w:rsidR="00141110">
        <w:t xml:space="preserve"> </w:t>
      </w:r>
      <w:r w:rsidR="00141110">
        <w:t xml:space="preserve">LTES Operator </w:t>
      </w:r>
      <w:r w:rsidRPr="0058485F" w:rsidR="00141110">
        <w:t>has also provided detail</w:t>
      </w:r>
      <w:r w:rsidR="00B80653">
        <w:t>s</w:t>
      </w:r>
      <w:r w:rsidRPr="0058485F" w:rsidR="00141110">
        <w:t xml:space="preserve"> of any expected delays and </w:t>
      </w:r>
      <w:r w:rsidR="004B7172">
        <w:t>its</w:t>
      </w:r>
      <w:r w:rsidRPr="0058485F" w:rsidR="00141110">
        <w:t xml:space="preserve"> proposed corrective actions to overcome those delays</w:t>
      </w:r>
      <w:r w:rsidRPr="00DC7FCB" w:rsidR="00964912">
        <w:t>.</w:t>
      </w:r>
      <w:r w:rsidR="00964912">
        <w:t xml:space="preserve"> </w:t>
      </w:r>
      <w:bookmarkStart w:id="3396" w:name="_Toc127793738"/>
      <w:bookmarkStart w:id="3397" w:name="_Toc127807511"/>
      <w:bookmarkStart w:id="3398" w:name="_Toc128146260"/>
      <w:bookmarkEnd w:id="3396"/>
      <w:bookmarkEnd w:id="3397"/>
      <w:bookmarkEnd w:id="3398"/>
    </w:p>
    <w:p w:rsidR="00156056" w:rsidRPr="00411B42" w:rsidP="00CB5390" w14:paraId="1CF51F70" w14:textId="77777777">
      <w:pPr>
        <w:pStyle w:val="Heading2"/>
      </w:pPr>
      <w:bookmarkStart w:id="3399" w:name="_Ref106197426"/>
      <w:bookmarkStart w:id="3400" w:name="_Toc211333505"/>
      <w:r w:rsidRPr="00411B42">
        <w:t>Mitigation of Project Force Majeure Event</w:t>
      </w:r>
      <w:bookmarkEnd w:id="3399"/>
      <w:bookmarkEnd w:id="3400"/>
    </w:p>
    <w:p w:rsidR="00DB1848" w:rsidP="00FE721F" w14:paraId="02C3C829" w14:textId="1099280D">
      <w:pPr>
        <w:pStyle w:val="Indent2"/>
      </w:pPr>
      <w:r>
        <w:t>If LTES Operator is affected by a Project Force Majeure Event</w:t>
      </w:r>
      <w:r w:rsidR="008531F3">
        <w:t xml:space="preserve"> on or after the Commercial Operations Date</w:t>
      </w:r>
      <w:r>
        <w:t>,</w:t>
      </w:r>
      <w:r w:rsidR="008531F3">
        <w:t xml:space="preserve"> then</w:t>
      </w:r>
      <w:r>
        <w:t xml:space="preserve"> LTES Operator must use</w:t>
      </w:r>
      <w:r w:rsidR="008531F3">
        <w:t xml:space="preserve"> its</w:t>
      </w:r>
      <w:r>
        <w:t xml:space="preserve"> best endeavours (including by incurring reasonable costs) to</w:t>
      </w:r>
      <w:r w:rsidR="00920DAC">
        <w:t xml:space="preserve"> mitigate the effect of that Project Force Majeure Event upon the Project and LTES Operator’s performance of its obligations under this agreement as soon as is reasonably practicable. </w:t>
      </w:r>
    </w:p>
    <w:p w:rsidR="007368E4" w:rsidRPr="00095C98" w:rsidP="00D3142F" w14:paraId="408BF7D2" w14:textId="77777777">
      <w:pPr>
        <w:pStyle w:val="Heading1"/>
        <w:numPr>
          <w:ilvl w:val="0"/>
          <w:numId w:val="26"/>
        </w:numPr>
        <w:ind w:left="0" w:firstLine="0"/>
      </w:pPr>
      <w:bookmarkStart w:id="3401" w:name="_Toc207272429"/>
      <w:bookmarkStart w:id="3402" w:name="_Toc207284554"/>
      <w:bookmarkStart w:id="3403" w:name="_Toc210989880"/>
      <w:bookmarkStart w:id="3404" w:name="_Toc211003347"/>
      <w:bookmarkStart w:id="3405" w:name="_Toc211007274"/>
      <w:bookmarkStart w:id="3406" w:name="_Toc207272430"/>
      <w:bookmarkStart w:id="3407" w:name="_Toc207284555"/>
      <w:bookmarkStart w:id="3408" w:name="_Toc210989881"/>
      <w:bookmarkStart w:id="3409" w:name="_Toc211003348"/>
      <w:bookmarkStart w:id="3410" w:name="_Toc211007275"/>
      <w:bookmarkStart w:id="3411" w:name="_Toc207272431"/>
      <w:bookmarkStart w:id="3412" w:name="_Toc207284556"/>
      <w:bookmarkStart w:id="3413" w:name="_Toc210989882"/>
      <w:bookmarkStart w:id="3414" w:name="_Toc211003349"/>
      <w:bookmarkStart w:id="3415" w:name="_Toc211007276"/>
      <w:bookmarkStart w:id="3416" w:name="_Toc128146262"/>
      <w:bookmarkStart w:id="3417" w:name="_9kMHzG6ZWuBHB7ELH"/>
      <w:bookmarkStart w:id="3418" w:name="_Toc128146263"/>
      <w:bookmarkStart w:id="3419" w:name="_Toc128146264"/>
      <w:bookmarkStart w:id="3420" w:name="_Toc128146265"/>
      <w:bookmarkStart w:id="3421" w:name="_Toc128146266"/>
      <w:bookmarkStart w:id="3422" w:name="_Toc127793742"/>
      <w:bookmarkStart w:id="3423" w:name="_Toc127807515"/>
      <w:bookmarkStart w:id="3424" w:name="_Toc128146267"/>
      <w:bookmarkStart w:id="3425" w:name="_Toc128146268"/>
      <w:bookmarkStart w:id="3426" w:name="_Toc128146269"/>
      <w:bookmarkStart w:id="3427" w:name="_Toc128146270"/>
      <w:bookmarkStart w:id="3428" w:name="_Toc128146271"/>
      <w:bookmarkStart w:id="3429" w:name="_Toc128146272"/>
      <w:bookmarkStart w:id="3430" w:name="_Toc128146273"/>
      <w:bookmarkStart w:id="3431" w:name="_Toc128146274"/>
      <w:bookmarkStart w:id="3432" w:name="_Toc128146275"/>
      <w:bookmarkStart w:id="3433" w:name="_Toc128146276"/>
      <w:bookmarkStart w:id="3434" w:name="_Toc128146277"/>
      <w:bookmarkStart w:id="3435" w:name="_Toc128146278"/>
      <w:bookmarkStart w:id="3436" w:name="_Toc127793744"/>
      <w:bookmarkStart w:id="3437" w:name="_Toc127807517"/>
      <w:bookmarkStart w:id="3438" w:name="_Toc128146279"/>
      <w:bookmarkStart w:id="3439" w:name="_Toc128146280"/>
      <w:bookmarkStart w:id="3440" w:name="_Toc128146281"/>
      <w:bookmarkStart w:id="3441" w:name="_Toc128146282"/>
      <w:bookmarkStart w:id="3442" w:name="_Toc128146283"/>
      <w:bookmarkStart w:id="3443" w:name="_Toc128146284"/>
      <w:bookmarkStart w:id="3444" w:name="_Toc128146285"/>
      <w:bookmarkStart w:id="3445" w:name="_Toc128146286"/>
      <w:bookmarkStart w:id="3446" w:name="_Toc128146287"/>
      <w:bookmarkStart w:id="3447" w:name="_Toc128146288"/>
      <w:bookmarkStart w:id="3448" w:name="_Ref467049976"/>
      <w:bookmarkStart w:id="3449" w:name="_Ref73958755"/>
      <w:bookmarkStart w:id="3450" w:name="_Ref108622368"/>
      <w:bookmarkStart w:id="3451" w:name="_Ref108622434"/>
      <w:bookmarkStart w:id="3452" w:name="_Ref108622459"/>
      <w:bookmarkStart w:id="3453" w:name="_Ref108622531"/>
      <w:bookmarkStart w:id="3454" w:name="_Ref108622549"/>
      <w:bookmarkStart w:id="3455" w:name="_Toc211333506"/>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r w:rsidRPr="00095C98">
        <w:t>Change in Law</w:t>
      </w:r>
      <w:bookmarkEnd w:id="3448"/>
      <w:bookmarkEnd w:id="3449"/>
      <w:bookmarkEnd w:id="3450"/>
      <w:bookmarkEnd w:id="3451"/>
      <w:bookmarkEnd w:id="3452"/>
      <w:bookmarkEnd w:id="3453"/>
      <w:bookmarkEnd w:id="3454"/>
      <w:bookmarkEnd w:id="3455"/>
    </w:p>
    <w:p w:rsidR="007368E4" w:rsidP="00CB5390" w14:paraId="54AF0303" w14:textId="77777777">
      <w:pPr>
        <w:pStyle w:val="Heading2"/>
      </w:pPr>
      <w:bookmarkStart w:id="3456" w:name="_9kMH0H6ZWuBHB7ELH"/>
      <w:bookmarkStart w:id="3457" w:name="_Ref493340328"/>
      <w:bookmarkStart w:id="3458" w:name="_Ref493340383"/>
      <w:bookmarkStart w:id="3459" w:name="_Ref498958660"/>
      <w:bookmarkStart w:id="3460" w:name="_Ref83915268"/>
      <w:bookmarkStart w:id="3461" w:name="_Toc211333507"/>
      <w:bookmarkEnd w:id="3456"/>
      <w:r>
        <w:t>Change in Law</w:t>
      </w:r>
      <w:bookmarkEnd w:id="3457"/>
      <w:bookmarkEnd w:id="3458"/>
      <w:bookmarkEnd w:id="3459"/>
      <w:bookmarkEnd w:id="3460"/>
      <w:bookmarkEnd w:id="3461"/>
    </w:p>
    <w:p w:rsidR="007368E4" w:rsidP="00CB5390" w14:paraId="59136E1E" w14:textId="77777777">
      <w:pPr>
        <w:pStyle w:val="Heading3"/>
      </w:pPr>
      <w:bookmarkStart w:id="3462" w:name="_Ref57378656"/>
      <w:r>
        <w:t xml:space="preserve">If, at any time </w:t>
      </w:r>
      <w:bookmarkEnd w:id="3462"/>
      <w:r>
        <w:t xml:space="preserve">after the Tender Date, a Change in Law occurs that </w:t>
      </w:r>
      <w:r w:rsidRPr="00644DA4">
        <w:rPr>
          <w:szCs w:val="18"/>
        </w:rPr>
        <w:t xml:space="preserve">prevents or materially interferes with the operation of </w:t>
      </w:r>
      <w:r>
        <w:rPr>
          <w:szCs w:val="18"/>
        </w:rPr>
        <w:t>this agreement</w:t>
      </w:r>
      <w:r w:rsidRPr="00644DA4">
        <w:rPr>
          <w:szCs w:val="18"/>
        </w:rPr>
        <w:t xml:space="preserve"> or any of the transactions contemplated by </w:t>
      </w:r>
      <w:r>
        <w:rPr>
          <w:szCs w:val="18"/>
        </w:rPr>
        <w:t>this agreement</w:t>
      </w:r>
      <w:r w:rsidRPr="00644DA4">
        <w:rPr>
          <w:szCs w:val="18"/>
        </w:rPr>
        <w:t xml:space="preserve">, </w:t>
      </w:r>
      <w:r>
        <w:t>then the parties will:</w:t>
      </w:r>
    </w:p>
    <w:p w:rsidR="007368E4" w:rsidP="00CB5390" w14:paraId="5974618B" w14:textId="77777777">
      <w:pPr>
        <w:pStyle w:val="Heading4"/>
      </w:pPr>
      <w:bookmarkStart w:id="3463" w:name="_Ref104286512"/>
      <w:r>
        <w:t>use their best endeavours to mitigate the effect of the Change in Law; and</w:t>
      </w:r>
      <w:bookmarkEnd w:id="3463"/>
    </w:p>
    <w:p w:rsidR="007368E4" w:rsidP="00CB5390" w14:paraId="60CEF9DF" w14:textId="77777777">
      <w:pPr>
        <w:pStyle w:val="Heading4"/>
      </w:pPr>
      <w:bookmarkStart w:id="3464" w:name="_Ref467050004"/>
      <w:r>
        <w:t xml:space="preserve">consider and negotiate in good faith any specific amendment to this agreement (other than the </w:t>
      </w:r>
      <w:bookmarkStart w:id="3465" w:name="_9kR3WTr2686AJPCw400Hb8s"/>
      <w:r w:rsidR="00775CB6">
        <w:t>Annuity Cap</w:t>
      </w:r>
      <w:bookmarkEnd w:id="3465"/>
      <w:r>
        <w:t xml:space="preserve">) requested by a party so as to preserve the efficacy of the operation of this agreement in the </w:t>
      </w:r>
      <w:r w:rsidRPr="002A2020">
        <w:t>manner originally intended</w:t>
      </w:r>
      <w:r>
        <w:t xml:space="preserve"> at the Signing Date.</w:t>
      </w:r>
      <w:bookmarkEnd w:id="3464"/>
    </w:p>
    <w:p w:rsidR="007368E4" w:rsidP="00CB5390" w14:paraId="7F54BAD2" w14:textId="3D80CE25">
      <w:pPr>
        <w:pStyle w:val="Heading3"/>
      </w:pPr>
      <w:r>
        <w:t>If the parties are unable to agree any changes to this agreement as contemplated under clause </w:t>
      </w:r>
      <w:r>
        <w:fldChar w:fldCharType="begin"/>
      </w:r>
      <w:r>
        <w:instrText xml:space="preserve"> REF _Ref467050004 \w \h </w:instrText>
      </w:r>
      <w:r>
        <w:fldChar w:fldCharType="separate"/>
      </w:r>
      <w:r w:rsidR="009142C0">
        <w:t>21.1(a)(ii)</w:t>
      </w:r>
      <w:r>
        <w:fldChar w:fldCharType="end"/>
      </w:r>
      <w:r w:rsidR="001B619B">
        <w:t>,</w:t>
      </w:r>
      <w:r>
        <w:t xml:space="preserve"> then this agreement will continue to operate in accordance with its terms.</w:t>
      </w:r>
    </w:p>
    <w:p w:rsidR="007368E4" w:rsidRPr="002907BC" w:rsidP="00CB5390" w14:paraId="7090102F" w14:textId="29319861">
      <w:pPr>
        <w:pStyle w:val="Heading3"/>
      </w:pPr>
      <w:r>
        <w:t xml:space="preserve">This clause </w:t>
      </w:r>
      <w:r>
        <w:fldChar w:fldCharType="begin"/>
      </w:r>
      <w:r>
        <w:instrText xml:space="preserve"> REF _Ref493340383 \w \h </w:instrText>
      </w:r>
      <w:r>
        <w:fldChar w:fldCharType="separate"/>
      </w:r>
      <w:r w:rsidR="009142C0">
        <w:t>21.1</w:t>
      </w:r>
      <w:r>
        <w:fldChar w:fldCharType="end"/>
      </w:r>
      <w:r>
        <w:t xml:space="preserve"> may operate in conjunction with clause </w:t>
      </w:r>
      <w:r w:rsidR="007C1A4C">
        <w:fldChar w:fldCharType="begin"/>
      </w:r>
      <w:r w:rsidR="007C1A4C">
        <w:instrText xml:space="preserve"> REF _Ref467800438 \r \h </w:instrText>
      </w:r>
      <w:r w:rsidR="007C1A4C">
        <w:fldChar w:fldCharType="separate"/>
      </w:r>
      <w:r w:rsidR="009142C0">
        <w:t>21.2</w:t>
      </w:r>
      <w:r w:rsidR="007C1A4C">
        <w:fldChar w:fldCharType="end"/>
      </w:r>
      <w:r>
        <w:t xml:space="preserve"> (“</w:t>
      </w:r>
      <w:r>
        <w:fldChar w:fldCharType="begin"/>
      </w:r>
      <w:r>
        <w:instrText xml:space="preserve">  REF _Ref467800438 \h </w:instrText>
      </w:r>
      <w:r>
        <w:fldChar w:fldCharType="separate"/>
      </w:r>
      <w:r w:rsidR="009142C0">
        <w:t>Relevant Cost Change</w:t>
      </w:r>
      <w:r>
        <w:fldChar w:fldCharType="end"/>
      </w:r>
      <w:r>
        <w:t xml:space="preserve">”) but is intended to address amendments to the agreement other than those relating to the </w:t>
      </w:r>
      <w:bookmarkStart w:id="3466" w:name="_9kMHG5YVt48868FPEy622JdAu"/>
      <w:r w:rsidR="00775CB6">
        <w:t>Annuity Cap</w:t>
      </w:r>
      <w:bookmarkEnd w:id="3466"/>
      <w:r>
        <w:t>.</w:t>
      </w:r>
    </w:p>
    <w:p w:rsidR="007368E4" w:rsidP="00CB5390" w14:paraId="61C9CBB1" w14:textId="77777777">
      <w:pPr>
        <w:pStyle w:val="Heading2"/>
      </w:pPr>
      <w:bookmarkStart w:id="3467" w:name="_Ref467800438"/>
      <w:bookmarkStart w:id="3468" w:name="_Toc467802925"/>
      <w:bookmarkStart w:id="3469" w:name="_Toc492504809"/>
      <w:bookmarkStart w:id="3470" w:name="_Toc515358988"/>
      <w:bookmarkStart w:id="3471" w:name="_Toc515470249"/>
      <w:bookmarkStart w:id="3472" w:name="_Ref76993963"/>
      <w:bookmarkStart w:id="3473" w:name="_Toc211333508"/>
      <w:r>
        <w:t>Relevant Cost Change</w:t>
      </w:r>
      <w:bookmarkEnd w:id="3467"/>
      <w:bookmarkEnd w:id="3468"/>
      <w:bookmarkEnd w:id="3469"/>
      <w:bookmarkEnd w:id="3470"/>
      <w:bookmarkEnd w:id="3471"/>
      <w:bookmarkEnd w:id="3472"/>
      <w:bookmarkEnd w:id="3473"/>
    </w:p>
    <w:p w:rsidR="007368E4" w:rsidP="00946EA8" w14:paraId="15981F71" w14:textId="75147C4E">
      <w:pPr>
        <w:pStyle w:val="Indent2"/>
      </w:pPr>
      <w:bookmarkStart w:id="3474" w:name="_Toc515358989"/>
      <w:r w:rsidRPr="00223BB2">
        <w:t xml:space="preserve">Subject to clause </w:t>
      </w:r>
      <w:r w:rsidR="007C1A4C">
        <w:fldChar w:fldCharType="begin"/>
      </w:r>
      <w:r w:rsidR="007C1A4C">
        <w:instrText xml:space="preserve"> REF _Ref492560770 \r \h </w:instrText>
      </w:r>
      <w:r w:rsidR="007C1A4C">
        <w:fldChar w:fldCharType="separate"/>
      </w:r>
      <w:r w:rsidR="009142C0">
        <w:t>18</w:t>
      </w:r>
      <w:r w:rsidR="007C1A4C">
        <w:fldChar w:fldCharType="end"/>
      </w:r>
      <w:r w:rsidRPr="00223BB2">
        <w:t xml:space="preserve"> (“</w:t>
      </w:r>
      <w:r w:rsidR="00252507">
        <w:fldChar w:fldCharType="begin"/>
      </w:r>
      <w:r w:rsidR="00252507">
        <w:instrText xml:space="preserve"> REF _Ref492560770 \h </w:instrText>
      </w:r>
      <w:r w:rsidR="00252507">
        <w:fldChar w:fldCharType="separate"/>
      </w:r>
      <w:r w:rsidR="009142C0">
        <w:t>Taxes</w:t>
      </w:r>
      <w:r w:rsidR="00252507">
        <w:fldChar w:fldCharType="end"/>
      </w:r>
      <w:r w:rsidRPr="00223BB2">
        <w:t>”), if</w:t>
      </w:r>
      <w:r>
        <w:t xml:space="preserve"> LTES Operator incurs a Relevant Cost Change, then</w:t>
      </w:r>
      <w:bookmarkEnd w:id="3474"/>
      <w:r>
        <w:t xml:space="preserve"> </w:t>
      </w:r>
      <w:bookmarkStart w:id="3475" w:name="_Ref57820169"/>
      <w:r>
        <w:t xml:space="preserve">LTES Operator must use its best endeavours to mitigate any additional costs to be incurred and to maximise the extent of any </w:t>
      </w:r>
      <w:r w:rsidRPr="00946EA8">
        <w:rPr>
          <w:szCs w:val="18"/>
        </w:rPr>
        <w:t>reduction</w:t>
      </w:r>
      <w:r>
        <w:t xml:space="preserve"> in costs, </w:t>
      </w:r>
      <w:r w:rsidR="00B949DF">
        <w:t>arising from</w:t>
      </w:r>
      <w:r>
        <w:t xml:space="preserve"> the Relevant Cost Change</w:t>
      </w:r>
      <w:bookmarkEnd w:id="3475"/>
      <w:r w:rsidR="00BB38FF">
        <w:t>.</w:t>
      </w:r>
    </w:p>
    <w:p w:rsidR="00BB38FF" w:rsidP="00CB5390" w14:paraId="07FAF93D" w14:textId="77777777">
      <w:pPr>
        <w:pStyle w:val="Heading2"/>
      </w:pPr>
      <w:bookmarkStart w:id="3476" w:name="_Ref104289434"/>
      <w:bookmarkStart w:id="3477" w:name="_Toc211333509"/>
      <w:r>
        <w:t>Notice</w:t>
      </w:r>
      <w:bookmarkEnd w:id="3476"/>
      <w:bookmarkEnd w:id="3477"/>
    </w:p>
    <w:p w:rsidR="006B12CF" w:rsidP="00CB5390" w14:paraId="42383BB4" w14:textId="77777777">
      <w:pPr>
        <w:pStyle w:val="Heading3"/>
      </w:pPr>
      <w:bookmarkStart w:id="3478" w:name="_Ref104286882"/>
      <w:bookmarkStart w:id="3479" w:name="_Ref467517665"/>
      <w:r>
        <w:t>I</w:t>
      </w:r>
      <w:r w:rsidRPr="00C25D8B">
        <w:t xml:space="preserve">f the net impact of </w:t>
      </w:r>
      <w:r>
        <w:t>a</w:t>
      </w:r>
      <w:r w:rsidRPr="00C25D8B">
        <w:t xml:space="preserve"> </w:t>
      </w:r>
      <w:r>
        <w:t>Relevant Cost Change</w:t>
      </w:r>
      <w:r w:rsidRPr="00C25D8B">
        <w:t xml:space="preserve"> on </w:t>
      </w:r>
      <w:r>
        <w:t xml:space="preserve">LTES Operator is likely to result in: </w:t>
      </w:r>
    </w:p>
    <w:p w:rsidR="006B12CF" w:rsidP="00CB5390" w14:paraId="0257381E" w14:textId="2C879B24">
      <w:pPr>
        <w:pStyle w:val="Heading4"/>
      </w:pPr>
      <w:r>
        <w:t xml:space="preserve">a net increase in costs that </w:t>
      </w:r>
      <w:r w:rsidRPr="007A6842">
        <w:t>exceed</w:t>
      </w:r>
      <w:r>
        <w:t>s</w:t>
      </w:r>
      <w:r w:rsidRPr="007A6842">
        <w:t xml:space="preserve"> the </w:t>
      </w:r>
      <w:bookmarkStart w:id="3480" w:name="_9kR3WTr2686AKSF28TChovnbZ42485A0"/>
      <w:r w:rsidRPr="007A6842">
        <w:t xml:space="preserve">Cost </w:t>
      </w:r>
      <w:r>
        <w:t xml:space="preserve">Change </w:t>
      </w:r>
      <w:r w:rsidRPr="007A6842">
        <w:t>Threshold</w:t>
      </w:r>
      <w:bookmarkEnd w:id="3480"/>
      <w:r>
        <w:t>, then LTES Operator may give SFV a notice under this clause</w:t>
      </w:r>
      <w:r w:rsidR="00D91B85">
        <w:t> </w:t>
      </w:r>
      <w:r w:rsidR="007C1A4C">
        <w:fldChar w:fldCharType="begin"/>
      </w:r>
      <w:r w:rsidR="007C1A4C">
        <w:instrText xml:space="preserve"> REF _Ref104289434 \r \h </w:instrText>
      </w:r>
      <w:r w:rsidR="007C1A4C">
        <w:fldChar w:fldCharType="separate"/>
      </w:r>
      <w:r w:rsidR="009142C0">
        <w:t>21.3</w:t>
      </w:r>
      <w:r w:rsidR="007C1A4C">
        <w:fldChar w:fldCharType="end"/>
      </w:r>
      <w:r>
        <w:t xml:space="preserve"> in respect of that Relevant Cost Change; or</w:t>
      </w:r>
    </w:p>
    <w:p w:rsidR="006B12CF" w:rsidP="00CB5390" w14:paraId="67109490" w14:textId="5E092C42">
      <w:pPr>
        <w:pStyle w:val="Heading4"/>
      </w:pPr>
      <w:bookmarkStart w:id="3481" w:name="_Hlk108022970"/>
      <w:r>
        <w:t xml:space="preserve">a net reduction in costs that exceeds the </w:t>
      </w:r>
      <w:bookmarkStart w:id="3482" w:name="_9kMHG5YVt48A8CMUH4AVEjqxpdb646A7C2"/>
      <w:r>
        <w:t>Cost Change Threshold</w:t>
      </w:r>
      <w:bookmarkEnd w:id="3482"/>
      <w:r>
        <w:t>, then LTES Operator must give SFV a notice under this clause</w:t>
      </w:r>
      <w:r w:rsidR="00D91B85">
        <w:t> </w:t>
      </w:r>
      <w:r w:rsidR="007C1A4C">
        <w:fldChar w:fldCharType="begin"/>
      </w:r>
      <w:r w:rsidR="007C1A4C">
        <w:instrText xml:space="preserve"> REF _Ref104289434 \r \h </w:instrText>
      </w:r>
      <w:r w:rsidR="007C1A4C">
        <w:fldChar w:fldCharType="separate"/>
      </w:r>
      <w:r w:rsidR="009142C0">
        <w:t>21.3</w:t>
      </w:r>
      <w:r w:rsidR="007C1A4C">
        <w:fldChar w:fldCharType="end"/>
      </w:r>
      <w:r>
        <w:t xml:space="preserve"> in respect of that Relevant Cost Change.</w:t>
      </w:r>
      <w:bookmarkEnd w:id="3481"/>
      <w:r>
        <w:t xml:space="preserve"> </w:t>
      </w:r>
    </w:p>
    <w:p w:rsidR="006B12CF" w:rsidP="00CB5390" w14:paraId="022044F7" w14:textId="4233E2CC">
      <w:pPr>
        <w:pStyle w:val="Heading3"/>
      </w:pPr>
      <w:r>
        <w:t>The net impact of a Relevant Cost Change pursuant to this clause</w:t>
      </w:r>
      <w:r w:rsidR="00D91B85">
        <w:t> </w:t>
      </w:r>
      <w:r w:rsidR="007C1A4C">
        <w:fldChar w:fldCharType="begin"/>
      </w:r>
      <w:r w:rsidR="007C1A4C">
        <w:instrText xml:space="preserve"> REF _Ref104289434 \r \h </w:instrText>
      </w:r>
      <w:r w:rsidR="007C1A4C">
        <w:fldChar w:fldCharType="separate"/>
      </w:r>
      <w:r w:rsidR="009142C0">
        <w:t>21.3</w:t>
      </w:r>
      <w:r w:rsidR="007C1A4C">
        <w:fldChar w:fldCharType="end"/>
      </w:r>
      <w:r>
        <w:t xml:space="preserve"> </w:t>
      </w:r>
      <w:r w:rsidR="00515D21">
        <w:t>is to</w:t>
      </w:r>
      <w:r>
        <w:t xml:space="preserve"> be calculated on the basis that LTES Operator complies with its obligations under clause </w:t>
      </w:r>
      <w:r w:rsidR="007C1A4C">
        <w:fldChar w:fldCharType="begin"/>
      </w:r>
      <w:r w:rsidR="007C1A4C">
        <w:instrText xml:space="preserve"> REF _Ref467800438 \r \h </w:instrText>
      </w:r>
      <w:r w:rsidR="007C1A4C">
        <w:fldChar w:fldCharType="separate"/>
      </w:r>
      <w:r w:rsidR="009142C0">
        <w:t>21.2</w:t>
      </w:r>
      <w:r w:rsidR="007C1A4C">
        <w:fldChar w:fldCharType="end"/>
      </w:r>
      <w:r>
        <w:t xml:space="preserve"> (“</w:t>
      </w:r>
      <w:r>
        <w:fldChar w:fldCharType="begin"/>
      </w:r>
      <w:r>
        <w:instrText xml:space="preserve"> REF _Ref467800438 \h </w:instrText>
      </w:r>
      <w:r>
        <w:fldChar w:fldCharType="separate"/>
      </w:r>
      <w:r w:rsidR="009142C0">
        <w:t>Relevant Cost Change</w:t>
      </w:r>
      <w:r>
        <w:fldChar w:fldCharType="end"/>
      </w:r>
      <w:r>
        <w:t>”).</w:t>
      </w:r>
      <w:bookmarkStart w:id="3483" w:name="_Ref101364595"/>
      <w:bookmarkEnd w:id="3478"/>
    </w:p>
    <w:p w:rsidR="007368E4" w:rsidP="00CB5390" w14:paraId="2B026A62" w14:textId="50A0C1C5">
      <w:pPr>
        <w:pStyle w:val="Heading3"/>
      </w:pPr>
      <w:r>
        <w:t xml:space="preserve">A notice given by LTES Operator pursuant to this clause </w:t>
      </w:r>
      <w:r w:rsidR="007C1A4C">
        <w:fldChar w:fldCharType="begin"/>
      </w:r>
      <w:r w:rsidR="007C1A4C">
        <w:instrText xml:space="preserve"> REF _Ref104289434 \r \h </w:instrText>
      </w:r>
      <w:r w:rsidR="007C1A4C">
        <w:fldChar w:fldCharType="separate"/>
      </w:r>
      <w:r w:rsidR="009142C0">
        <w:t>21.3</w:t>
      </w:r>
      <w:r w:rsidR="007C1A4C">
        <w:fldChar w:fldCharType="end"/>
      </w:r>
      <w:r>
        <w:t xml:space="preserve"> must specify:</w:t>
      </w:r>
      <w:bookmarkEnd w:id="3479"/>
      <w:bookmarkEnd w:id="3483"/>
      <w:r w:rsidR="002B073A">
        <w:t xml:space="preserve"> </w:t>
      </w:r>
    </w:p>
    <w:p w:rsidR="007368E4" w:rsidP="00CB5390" w14:paraId="16B8035B" w14:textId="77777777">
      <w:pPr>
        <w:pStyle w:val="Heading4"/>
      </w:pPr>
      <w:r>
        <w:t>reasonable details of the Relevant Cost Change and the circumstances that gave rise to it;</w:t>
      </w:r>
    </w:p>
    <w:p w:rsidR="007368E4" w:rsidP="00CB5390" w14:paraId="2C6564B2" w14:textId="77777777">
      <w:pPr>
        <w:pStyle w:val="Heading4"/>
      </w:pPr>
      <w:r>
        <w:t xml:space="preserve">its best estimate of the amount of the Relevant Cost Change (together with </w:t>
      </w:r>
      <w:r w:rsidR="008D240B">
        <w:t>reasonable supporting evidence</w:t>
      </w:r>
      <w:r>
        <w:t xml:space="preserve">); </w:t>
      </w:r>
    </w:p>
    <w:p w:rsidR="007368E4" w:rsidP="00CB5390" w14:paraId="48D4C1B4" w14:textId="25C566B9">
      <w:pPr>
        <w:pStyle w:val="Heading4"/>
      </w:pPr>
      <w:r>
        <w:t>reasonable evidence demonstrating</w:t>
      </w:r>
      <w:r w:rsidR="008D240B">
        <w:t xml:space="preserve"> LTES Operator’s</w:t>
      </w:r>
      <w:r>
        <w:t xml:space="preserve"> steps take</w:t>
      </w:r>
      <w:r w:rsidR="000A178C">
        <w:t>n</w:t>
      </w:r>
      <w:r>
        <w:t xml:space="preserve"> to use best endeavours to mitigate additional costs and maximise reductions in costs in accordance with</w:t>
      </w:r>
      <w:r w:rsidR="00F87F3D">
        <w:t xml:space="preserve"> clause </w:t>
      </w:r>
      <w:r w:rsidR="007C1A4C">
        <w:fldChar w:fldCharType="begin"/>
      </w:r>
      <w:r w:rsidR="007C1A4C">
        <w:instrText xml:space="preserve"> REF _Ref467800438 \r \h </w:instrText>
      </w:r>
      <w:r w:rsidR="007C1A4C">
        <w:fldChar w:fldCharType="separate"/>
      </w:r>
      <w:r w:rsidR="009142C0">
        <w:t>21.2</w:t>
      </w:r>
      <w:r w:rsidR="007C1A4C">
        <w:fldChar w:fldCharType="end"/>
      </w:r>
      <w:r w:rsidR="007C1A4C">
        <w:t xml:space="preserve"> </w:t>
      </w:r>
      <w:r w:rsidR="00F87F3D">
        <w:t>(“</w:t>
      </w:r>
      <w:r w:rsidR="00F87F3D">
        <w:fldChar w:fldCharType="begin"/>
      </w:r>
      <w:r w:rsidR="00F87F3D">
        <w:instrText xml:space="preserve"> REF _Ref467800438 \h </w:instrText>
      </w:r>
      <w:r w:rsidR="00F87F3D">
        <w:fldChar w:fldCharType="separate"/>
      </w:r>
      <w:r w:rsidR="009142C0">
        <w:t>Relevant Cost Change</w:t>
      </w:r>
      <w:r w:rsidR="00F87F3D">
        <w:fldChar w:fldCharType="end"/>
      </w:r>
      <w:r w:rsidR="00F87F3D">
        <w:t>”)</w:t>
      </w:r>
      <w:r>
        <w:t xml:space="preserve">; and </w:t>
      </w:r>
    </w:p>
    <w:p w:rsidR="007368E4" w:rsidP="00CB5390" w14:paraId="2517E358" w14:textId="77777777">
      <w:pPr>
        <w:pStyle w:val="Heading4"/>
      </w:pPr>
      <w:bookmarkStart w:id="3484" w:name="_Ref512608756"/>
      <w:r>
        <w:t xml:space="preserve">the increase or decrease in the </w:t>
      </w:r>
      <w:bookmarkStart w:id="3485" w:name="_9kMIH5YVt48868FPEy622JdAu"/>
      <w:r w:rsidR="00775CB6">
        <w:t xml:space="preserve">Annuity Cap </w:t>
      </w:r>
      <w:bookmarkEnd w:id="3485"/>
      <w:r w:rsidR="00D46213">
        <w:t xml:space="preserve">and/or </w:t>
      </w:r>
      <w:bookmarkStart w:id="3486" w:name="_9kR3WTr2686AHNCw4skYMznT45yF7hfA8AEBG6"/>
      <w:r w:rsidR="00D46213">
        <w:t>Annual Net Revenue Threshold</w:t>
      </w:r>
      <w:bookmarkEnd w:id="3486"/>
      <w:r w:rsidR="00D46213">
        <w:t xml:space="preserve"> </w:t>
      </w:r>
      <w:r>
        <w:t xml:space="preserve">which LTES Operator considers is required to pass through 50% of </w:t>
      </w:r>
      <w:r w:rsidR="002B073A">
        <w:t xml:space="preserve">the </w:t>
      </w:r>
      <w:r>
        <w:t>Relevant Cost Change to SFV</w:t>
      </w:r>
      <w:r w:rsidR="00442075">
        <w:t xml:space="preserve"> in accordance with the Cost Change Principles</w:t>
      </w:r>
      <w:bookmarkEnd w:id="3484"/>
      <w:r w:rsidR="00AD48BF">
        <w:t>.</w:t>
      </w:r>
    </w:p>
    <w:p w:rsidR="00AD48BF" w:rsidP="00CB5390" w14:paraId="20796F5A" w14:textId="77777777">
      <w:pPr>
        <w:pStyle w:val="Heading2"/>
      </w:pPr>
      <w:bookmarkStart w:id="3487" w:name="_Toc108105687"/>
      <w:bookmarkStart w:id="3488" w:name="_Toc108176410"/>
      <w:bookmarkStart w:id="3489" w:name="_Toc108436607"/>
      <w:bookmarkStart w:id="3490" w:name="_Toc108455034"/>
      <w:bookmarkStart w:id="3491" w:name="_Toc108021522"/>
      <w:bookmarkStart w:id="3492" w:name="_Toc108090186"/>
      <w:bookmarkStart w:id="3493" w:name="_Toc108105688"/>
      <w:bookmarkStart w:id="3494" w:name="_Toc108176411"/>
      <w:bookmarkStart w:id="3495" w:name="_Toc108436608"/>
      <w:bookmarkStart w:id="3496" w:name="_Toc108455035"/>
      <w:bookmarkStart w:id="3497" w:name="_Ref104286930"/>
      <w:bookmarkStart w:id="3498" w:name="_Ref108787592"/>
      <w:bookmarkStart w:id="3499" w:name="_Toc211333510"/>
      <w:bookmarkEnd w:id="3487"/>
      <w:bookmarkEnd w:id="3488"/>
      <w:bookmarkEnd w:id="3489"/>
      <w:bookmarkEnd w:id="3490"/>
      <w:bookmarkEnd w:id="3491"/>
      <w:bookmarkEnd w:id="3492"/>
      <w:bookmarkEnd w:id="3493"/>
      <w:bookmarkEnd w:id="3494"/>
      <w:bookmarkEnd w:id="3495"/>
      <w:bookmarkEnd w:id="3496"/>
      <w:r>
        <w:t xml:space="preserve">Adjustment to </w:t>
      </w:r>
      <w:bookmarkEnd w:id="3497"/>
      <w:r w:rsidR="00775CB6">
        <w:t xml:space="preserve">Annuity Cap </w:t>
      </w:r>
      <w:r w:rsidR="006D1313">
        <w:t>and Annual Net Revenue Threshold</w:t>
      </w:r>
      <w:bookmarkEnd w:id="3498"/>
      <w:bookmarkEnd w:id="3499"/>
    </w:p>
    <w:p w:rsidR="007368E4" w:rsidP="00AD48BF" w14:paraId="6DB19500" w14:textId="3E9F5589">
      <w:pPr>
        <w:pStyle w:val="Indent2"/>
      </w:pPr>
      <w:bookmarkStart w:id="3500" w:name="_Toc515358991"/>
      <w:r>
        <w:rPr>
          <w:szCs w:val="18"/>
        </w:rPr>
        <w:t xml:space="preserve">If LTES Operator </w:t>
      </w:r>
      <w:bookmarkStart w:id="3501" w:name="_9kMHG5YVt48868CMEy622JdAu"/>
      <w:r>
        <w:rPr>
          <w:szCs w:val="18"/>
        </w:rPr>
        <w:t>gives notic</w:t>
      </w:r>
      <w:bookmarkEnd w:id="3501"/>
      <w:r>
        <w:rPr>
          <w:szCs w:val="18"/>
        </w:rPr>
        <w:t xml:space="preserve">e to SFV in accordance with clause </w:t>
      </w:r>
      <w:r w:rsidR="00F87F3D">
        <w:rPr>
          <w:szCs w:val="18"/>
        </w:rPr>
        <w:fldChar w:fldCharType="begin"/>
      </w:r>
      <w:r w:rsidR="00F87F3D">
        <w:rPr>
          <w:szCs w:val="18"/>
        </w:rPr>
        <w:instrText xml:space="preserve"> REF _Ref104289434 \w \h </w:instrText>
      </w:r>
      <w:r w:rsidR="00F87F3D">
        <w:rPr>
          <w:szCs w:val="18"/>
        </w:rPr>
        <w:fldChar w:fldCharType="separate"/>
      </w:r>
      <w:r w:rsidR="009142C0">
        <w:rPr>
          <w:szCs w:val="18"/>
        </w:rPr>
        <w:t>21.3</w:t>
      </w:r>
      <w:r w:rsidR="00F87F3D">
        <w:rPr>
          <w:szCs w:val="18"/>
        </w:rPr>
        <w:fldChar w:fldCharType="end"/>
      </w:r>
      <w:r>
        <w:rPr>
          <w:szCs w:val="18"/>
        </w:rPr>
        <w:t xml:space="preserve"> (“</w:t>
      </w:r>
      <w:r w:rsidR="00F87F3D">
        <w:rPr>
          <w:szCs w:val="18"/>
        </w:rPr>
        <w:fldChar w:fldCharType="begin"/>
      </w:r>
      <w:r w:rsidR="00F87F3D">
        <w:rPr>
          <w:szCs w:val="18"/>
        </w:rPr>
        <w:instrText xml:space="preserve"> REF _Ref104289434 \h </w:instrText>
      </w:r>
      <w:r w:rsidR="00F87F3D">
        <w:rPr>
          <w:szCs w:val="18"/>
        </w:rPr>
        <w:fldChar w:fldCharType="separate"/>
      </w:r>
      <w:r w:rsidR="009142C0">
        <w:t>Notice</w:t>
      </w:r>
      <w:r w:rsidR="00F87F3D">
        <w:rPr>
          <w:szCs w:val="18"/>
        </w:rPr>
        <w:fldChar w:fldCharType="end"/>
      </w:r>
      <w:r>
        <w:rPr>
          <w:szCs w:val="18"/>
        </w:rPr>
        <w:t xml:space="preserve">”), then </w:t>
      </w:r>
      <w:r w:rsidRPr="00644DA4">
        <w:rPr>
          <w:szCs w:val="18"/>
        </w:rPr>
        <w:t xml:space="preserve">the parties will negotiate in good faith an adjustment to the </w:t>
      </w:r>
      <w:bookmarkStart w:id="3502" w:name="_9kMJI5YVt48868FPEy622JdAu"/>
      <w:r w:rsidR="00775CB6">
        <w:t xml:space="preserve">Annuity Cap </w:t>
      </w:r>
      <w:bookmarkEnd w:id="3502"/>
      <w:r w:rsidR="00D46213">
        <w:rPr>
          <w:szCs w:val="18"/>
        </w:rPr>
        <w:t xml:space="preserve">and/or </w:t>
      </w:r>
      <w:bookmarkStart w:id="3503" w:name="_9kMHG5YVt48A8CJPEy6umaO1pV670H9jhCACGDI"/>
      <w:r w:rsidR="00D46213">
        <w:t>Annual Net Revenue Threshold</w:t>
      </w:r>
      <w:bookmarkEnd w:id="3503"/>
      <w:r w:rsidR="00D46213">
        <w:t xml:space="preserve"> </w:t>
      </w:r>
      <w:r w:rsidRPr="00644DA4">
        <w:rPr>
          <w:szCs w:val="18"/>
        </w:rPr>
        <w:t xml:space="preserve">which the parties consider is required to pass through 50% of </w:t>
      </w:r>
      <w:r w:rsidR="002B073A">
        <w:rPr>
          <w:szCs w:val="18"/>
        </w:rPr>
        <w:t xml:space="preserve">the </w:t>
      </w:r>
      <w:r w:rsidRPr="00644DA4">
        <w:rPr>
          <w:szCs w:val="18"/>
        </w:rPr>
        <w:t xml:space="preserve">Relevant Cost Change to </w:t>
      </w:r>
      <w:r>
        <w:rPr>
          <w:szCs w:val="18"/>
        </w:rPr>
        <w:t>SFV</w:t>
      </w:r>
      <w:r w:rsidRPr="00644DA4">
        <w:rPr>
          <w:szCs w:val="18"/>
        </w:rPr>
        <w:t xml:space="preserve"> in accordance with the Cost Change Principle</w:t>
      </w:r>
      <w:r>
        <w:rPr>
          <w:szCs w:val="18"/>
        </w:rPr>
        <w:t>s</w:t>
      </w:r>
      <w:r w:rsidRPr="00C7032A">
        <w:t>.</w:t>
      </w:r>
      <w:bookmarkEnd w:id="3500"/>
    </w:p>
    <w:p w:rsidR="007368E4" w:rsidP="00CB5390" w14:paraId="50AE21E0" w14:textId="77777777">
      <w:pPr>
        <w:pStyle w:val="Heading2"/>
      </w:pPr>
      <w:bookmarkStart w:id="3504" w:name="_Ref104289535"/>
      <w:bookmarkStart w:id="3505" w:name="_Toc211333511"/>
      <w:r>
        <w:t>Dispute resolution</w:t>
      </w:r>
      <w:bookmarkEnd w:id="3504"/>
      <w:bookmarkEnd w:id="3505"/>
    </w:p>
    <w:p w:rsidR="003E2858" w:rsidRPr="00E51434" w:rsidP="00CB5390" w14:paraId="43567866" w14:textId="62328BE1">
      <w:pPr>
        <w:pStyle w:val="Heading3"/>
        <w:rPr>
          <w:iCs/>
        </w:rPr>
      </w:pPr>
      <w:bookmarkStart w:id="3506" w:name="_Toc515358992"/>
      <w:r>
        <w:t xml:space="preserve">If the </w:t>
      </w:r>
      <w:r w:rsidR="007368E4">
        <w:t xml:space="preserve">parties </w:t>
      </w:r>
      <w:r>
        <w:t xml:space="preserve">fail </w:t>
      </w:r>
      <w:r w:rsidR="007368E4">
        <w:t xml:space="preserve">to agree the required </w:t>
      </w:r>
      <w:r w:rsidR="00AD48BF">
        <w:t>adjustment</w:t>
      </w:r>
      <w:r w:rsidR="007368E4">
        <w:t xml:space="preserve"> under clause </w:t>
      </w:r>
      <w:r w:rsidR="00AD48BF">
        <w:fldChar w:fldCharType="begin"/>
      </w:r>
      <w:r w:rsidR="00AD48BF">
        <w:instrText xml:space="preserve"> REF _Ref104286930 \n \h </w:instrText>
      </w:r>
      <w:r w:rsidR="00AD48BF">
        <w:fldChar w:fldCharType="separate"/>
      </w:r>
      <w:r w:rsidR="009142C0">
        <w:t>21.4</w:t>
      </w:r>
      <w:r w:rsidR="00AD48BF">
        <w:fldChar w:fldCharType="end"/>
      </w:r>
      <w:r w:rsidR="007368E4">
        <w:t xml:space="preserve"> (“</w:t>
      </w:r>
      <w:r w:rsidR="0058688A">
        <w:fldChar w:fldCharType="begin"/>
      </w:r>
      <w:r w:rsidR="0058688A">
        <w:instrText xml:space="preserve"> REF _Ref108787592 \h </w:instrText>
      </w:r>
      <w:r w:rsidR="0058688A">
        <w:fldChar w:fldCharType="separate"/>
      </w:r>
      <w:r w:rsidR="009142C0">
        <w:t>Adjustment to Annuity Cap and Annual Net Revenue Threshold</w:t>
      </w:r>
      <w:r w:rsidR="0058688A">
        <w:fldChar w:fldCharType="end"/>
      </w:r>
      <w:r w:rsidR="007368E4">
        <w:t>”)</w:t>
      </w:r>
      <w:r w:rsidR="0058688A">
        <w:t xml:space="preserve"> </w:t>
      </w:r>
      <w:r>
        <w:t>by the later of the date that is:</w:t>
      </w:r>
    </w:p>
    <w:p w:rsidR="003E2858" w:rsidRPr="00E51434" w:rsidP="00CB5390" w14:paraId="6755BBB7" w14:textId="6942E5E9">
      <w:pPr>
        <w:pStyle w:val="Heading4"/>
        <w:rPr>
          <w:iCs/>
        </w:rPr>
      </w:pPr>
      <w:r>
        <w:t>60</w:t>
      </w:r>
      <w:r w:rsidRPr="00804179">
        <w:t xml:space="preserve"> </w:t>
      </w:r>
      <w:r w:rsidRPr="00804179" w:rsidR="007368E4">
        <w:t>B</w:t>
      </w:r>
      <w:r w:rsidR="007368E4">
        <w:t xml:space="preserve">usiness Days </w:t>
      </w:r>
      <w:r w:rsidR="00C9184D">
        <w:t xml:space="preserve">after </w:t>
      </w:r>
      <w:r w:rsidR="007368E4">
        <w:t xml:space="preserve">receipt of </w:t>
      </w:r>
      <w:r>
        <w:t>the</w:t>
      </w:r>
      <w:r w:rsidR="00BB06E4">
        <w:t xml:space="preserve"> notice</w:t>
      </w:r>
      <w:r>
        <w:t xml:space="preserve"> under clause</w:t>
      </w:r>
      <w:r w:rsidR="00D91B85">
        <w:t> </w:t>
      </w:r>
      <w:r>
        <w:fldChar w:fldCharType="begin"/>
      </w:r>
      <w:r>
        <w:instrText xml:space="preserve"> REF _Ref104289434 \n \h </w:instrText>
      </w:r>
      <w:r>
        <w:fldChar w:fldCharType="separate"/>
      </w:r>
      <w:r w:rsidR="009142C0">
        <w:t>21.3</w:t>
      </w:r>
      <w:r>
        <w:fldChar w:fldCharType="end"/>
      </w:r>
      <w:r>
        <w:t xml:space="preserve"> (“</w:t>
      </w:r>
      <w:bookmarkStart w:id="3507" w:name="_9kMJI5YVt48868CMEy622JdAu"/>
      <w:r>
        <w:fldChar w:fldCharType="begin"/>
      </w:r>
      <w:r>
        <w:instrText xml:space="preserve"> REF _Ref104289434 \h </w:instrText>
      </w:r>
      <w:r>
        <w:fldChar w:fldCharType="separate"/>
      </w:r>
      <w:r w:rsidR="009142C0">
        <w:t>Notice</w:t>
      </w:r>
      <w:r>
        <w:fldChar w:fldCharType="end"/>
      </w:r>
      <w:r>
        <w:t>”); and</w:t>
      </w:r>
    </w:p>
    <w:bookmarkEnd w:id="3507"/>
    <w:p w:rsidR="003E2858" w:rsidRPr="00E51434" w:rsidP="00CB5390" w14:paraId="5F0F5370" w14:textId="77777777">
      <w:pPr>
        <w:pStyle w:val="Heading4"/>
        <w:rPr>
          <w:iCs/>
        </w:rPr>
      </w:pPr>
      <w:r>
        <w:rPr>
          <w:szCs w:val="18"/>
        </w:rPr>
        <w:t>120</w:t>
      </w:r>
      <w:r w:rsidRPr="00804179">
        <w:t xml:space="preserve"> B</w:t>
      </w:r>
      <w:r>
        <w:t xml:space="preserve">usiness Days </w:t>
      </w:r>
      <w:r w:rsidR="00C9184D">
        <w:t xml:space="preserve">after </w:t>
      </w:r>
      <w:r w:rsidR="000A38F6">
        <w:t>the commencement of the relevant Change in Law</w:t>
      </w:r>
      <w:r w:rsidR="000A38F6">
        <w:rPr>
          <w:szCs w:val="18"/>
        </w:rPr>
        <w:t>,</w:t>
      </w:r>
    </w:p>
    <w:p w:rsidR="007368E4" w:rsidRPr="003E2858" w:rsidP="00E717A8" w14:paraId="6A00E878" w14:textId="38E7FA30">
      <w:pPr>
        <w:pStyle w:val="Indent3"/>
        <w:rPr>
          <w:i/>
        </w:rPr>
      </w:pPr>
      <w:r w:rsidRPr="003E2858">
        <w:rPr>
          <w:szCs w:val="18"/>
        </w:rPr>
        <w:t xml:space="preserve">then </w:t>
      </w:r>
      <w:r>
        <w:t>either party</w:t>
      </w:r>
      <w:r w:rsidR="00163C2F">
        <w:t xml:space="preserve"> may refer the </w:t>
      </w:r>
      <w:r w:rsidR="00F4115B">
        <w:t>Dispute</w:t>
      </w:r>
      <w:r>
        <w:t xml:space="preserve"> to an Independent </w:t>
      </w:r>
      <w:r w:rsidRPr="003E2858">
        <w:rPr>
          <w:szCs w:val="18"/>
        </w:rPr>
        <w:t>Expert</w:t>
      </w:r>
      <w:r>
        <w:t xml:space="preserve"> for determination under clause </w:t>
      </w:r>
      <w:r>
        <w:fldChar w:fldCharType="begin"/>
      </w:r>
      <w:r>
        <w:instrText xml:space="preserve"> REF _Ref515106310 \w \h </w:instrText>
      </w:r>
      <w:r>
        <w:fldChar w:fldCharType="separate"/>
      </w:r>
      <w:r w:rsidR="009142C0">
        <w:t>27.6</w:t>
      </w:r>
      <w:r>
        <w:fldChar w:fldCharType="end"/>
      </w:r>
      <w:r>
        <w:t xml:space="preserve"> (“</w:t>
      </w:r>
      <w:r>
        <w:fldChar w:fldCharType="begin"/>
      </w:r>
      <w:r>
        <w:instrText xml:space="preserve"> REF _Ref515106310 \h </w:instrText>
      </w:r>
      <w:r>
        <w:fldChar w:fldCharType="separate"/>
      </w:r>
      <w:r w:rsidRPr="007E5840" w:rsidR="009142C0">
        <w:t>Independent Expert</w:t>
      </w:r>
      <w:r>
        <w:fldChar w:fldCharType="end"/>
      </w:r>
      <w:r>
        <w:t>”).</w:t>
      </w:r>
      <w:bookmarkEnd w:id="3506"/>
    </w:p>
    <w:p w:rsidR="007368E4" w:rsidRPr="00E51434" w:rsidP="00CB5390" w14:paraId="3FE33C4E" w14:textId="606978FA">
      <w:pPr>
        <w:pStyle w:val="Heading3"/>
        <w:rPr>
          <w:iCs/>
        </w:rPr>
      </w:pPr>
      <w:r w:rsidRPr="1B09B674">
        <w:t xml:space="preserve">If a </w:t>
      </w:r>
      <w:r w:rsidR="00F4115B">
        <w:t>Dispute</w:t>
      </w:r>
      <w:r w:rsidRPr="1B09B674">
        <w:t xml:space="preserve"> is referred to an Independent Expert</w:t>
      </w:r>
      <w:r w:rsidRPr="000A38F6" w:rsidR="000A38F6">
        <w:rPr>
          <w:szCs w:val="18"/>
        </w:rPr>
        <w:t xml:space="preserve"> </w:t>
      </w:r>
      <w:r w:rsidRPr="1B09B674" w:rsidR="000A38F6">
        <w:t>under this clause</w:t>
      </w:r>
      <w:r w:rsidR="00D91B85">
        <w:t> </w:t>
      </w:r>
      <w:r w:rsidR="000A38F6">
        <w:rPr>
          <w:szCs w:val="18"/>
        </w:rPr>
        <w:fldChar w:fldCharType="begin"/>
      </w:r>
      <w:r w:rsidR="000A38F6">
        <w:rPr>
          <w:szCs w:val="18"/>
        </w:rPr>
        <w:instrText xml:space="preserve"> REF _Ref104289535 \w \h </w:instrText>
      </w:r>
      <w:r w:rsidR="000A38F6">
        <w:rPr>
          <w:szCs w:val="18"/>
        </w:rPr>
        <w:fldChar w:fldCharType="separate"/>
      </w:r>
      <w:r w:rsidR="009142C0">
        <w:rPr>
          <w:szCs w:val="18"/>
        </w:rPr>
        <w:t>21.5</w:t>
      </w:r>
      <w:r w:rsidR="000A38F6">
        <w:rPr>
          <w:szCs w:val="18"/>
        </w:rPr>
        <w:fldChar w:fldCharType="end"/>
      </w:r>
      <w:r w:rsidRPr="1B09B674">
        <w:t>, then that Independent Expert must base its recommendation or decision on the Cost Change Principles.</w:t>
      </w:r>
    </w:p>
    <w:p w:rsidR="007368E4" w:rsidP="00CB5390" w14:paraId="0B8D47B8" w14:textId="77777777">
      <w:pPr>
        <w:pStyle w:val="Heading2"/>
        <w:rPr>
          <w:iCs/>
        </w:rPr>
      </w:pPr>
      <w:bookmarkStart w:id="3508" w:name="_Ref101364739"/>
      <w:bookmarkStart w:id="3509" w:name="_Toc211333512"/>
      <w:r w:rsidRPr="00496835">
        <w:rPr>
          <w:iCs/>
        </w:rPr>
        <w:t>Cost Change Principles</w:t>
      </w:r>
      <w:bookmarkEnd w:id="3508"/>
      <w:bookmarkEnd w:id="3509"/>
    </w:p>
    <w:p w:rsidR="007368E4" w:rsidP="007368E4" w14:paraId="460506FB" w14:textId="77777777">
      <w:pPr>
        <w:pStyle w:val="Indent2"/>
        <w:rPr>
          <w:szCs w:val="18"/>
        </w:rPr>
      </w:pPr>
      <w:r>
        <w:rPr>
          <w:szCs w:val="18"/>
        </w:rPr>
        <w:t xml:space="preserve">The </w:t>
      </w:r>
      <w:r w:rsidR="00442075">
        <w:rPr>
          <w:szCs w:val="18"/>
        </w:rPr>
        <w:t>“</w:t>
      </w:r>
      <w:r w:rsidRPr="00442075">
        <w:rPr>
          <w:b/>
          <w:bCs/>
          <w:szCs w:val="18"/>
        </w:rPr>
        <w:t>Cost Change Principles</w:t>
      </w:r>
      <w:r w:rsidRPr="00442075" w:rsidR="00442075">
        <w:rPr>
          <w:szCs w:val="18"/>
        </w:rPr>
        <w:t>”</w:t>
      </w:r>
      <w:r>
        <w:rPr>
          <w:szCs w:val="18"/>
        </w:rPr>
        <w:t xml:space="preserve"> </w:t>
      </w:r>
      <w:r w:rsidR="00442075">
        <w:rPr>
          <w:szCs w:val="18"/>
        </w:rPr>
        <w:t xml:space="preserve">to be applied in determining an adjustment to the </w:t>
      </w:r>
      <w:bookmarkStart w:id="3510" w:name="_9kMLK5YVt48868FPEy622JdAu"/>
      <w:r w:rsidR="00775CB6">
        <w:t xml:space="preserve">Annuity Cap </w:t>
      </w:r>
      <w:bookmarkEnd w:id="3510"/>
      <w:r w:rsidR="006D1313">
        <w:rPr>
          <w:szCs w:val="18"/>
        </w:rPr>
        <w:t xml:space="preserve">and/or </w:t>
      </w:r>
      <w:bookmarkStart w:id="3511" w:name="_9kMIH5YVt48A8CJPEy6umaO1pV670H9jhCACGDI"/>
      <w:r w:rsidR="006D1313">
        <w:t>Annual Net Revenue Threshold</w:t>
      </w:r>
      <w:bookmarkEnd w:id="3511"/>
      <w:r w:rsidR="000B73C5">
        <w:rPr>
          <w:szCs w:val="18"/>
        </w:rPr>
        <w:t xml:space="preserve"> </w:t>
      </w:r>
      <w:r>
        <w:rPr>
          <w:szCs w:val="18"/>
        </w:rPr>
        <w:t>are:</w:t>
      </w:r>
    </w:p>
    <w:p w:rsidR="007368E4" w:rsidP="00CB5390" w14:paraId="49E99A4F" w14:textId="77777777">
      <w:pPr>
        <w:pStyle w:val="Heading3"/>
        <w:rPr>
          <w:szCs w:val="18"/>
        </w:rPr>
      </w:pPr>
      <w:r w:rsidRPr="00644DA4">
        <w:rPr>
          <w:szCs w:val="18"/>
        </w:rPr>
        <w:t xml:space="preserve">the cost or benefit passed through to </w:t>
      </w:r>
      <w:r>
        <w:rPr>
          <w:szCs w:val="18"/>
        </w:rPr>
        <w:t>SFV</w:t>
      </w:r>
      <w:r w:rsidRPr="00644DA4">
        <w:rPr>
          <w:szCs w:val="18"/>
        </w:rPr>
        <w:t xml:space="preserve"> will not include </w:t>
      </w:r>
      <w:r>
        <w:rPr>
          <w:szCs w:val="18"/>
        </w:rPr>
        <w:t xml:space="preserve">the </w:t>
      </w:r>
      <w:bookmarkStart w:id="3512" w:name="_9kMHG5YVt48868GSH4AVEjqxpdb646A7C2"/>
      <w:r>
        <w:rPr>
          <w:szCs w:val="18"/>
        </w:rPr>
        <w:t>Cost Change Threshold</w:t>
      </w:r>
      <w:bookmarkEnd w:id="3512"/>
      <w:r>
        <w:rPr>
          <w:szCs w:val="18"/>
        </w:rPr>
        <w:t xml:space="preserve"> amount</w:t>
      </w:r>
      <w:r w:rsidRPr="00644DA4">
        <w:rPr>
          <w:szCs w:val="18"/>
        </w:rPr>
        <w:t>;</w:t>
      </w:r>
    </w:p>
    <w:p w:rsidR="00255BFA" w:rsidRPr="00FE53B3" w:rsidP="00CB5390" w14:paraId="21D19B59" w14:textId="77777777">
      <w:pPr>
        <w:pStyle w:val="Heading3"/>
        <w:rPr>
          <w:szCs w:val="18"/>
        </w:rPr>
      </w:pPr>
      <w:r w:rsidRPr="00FE53B3">
        <w:rPr>
          <w:szCs w:val="18"/>
        </w:rPr>
        <w:t xml:space="preserve">any adjustment to the </w:t>
      </w:r>
      <w:bookmarkStart w:id="3513" w:name="_9kMML5YVt48868FPEy622JdAu"/>
      <w:r w:rsidRPr="00FE53B3" w:rsidR="00775CB6">
        <w:t xml:space="preserve">Annuity Cap </w:t>
      </w:r>
      <w:r w:rsidRPr="00FE53B3" w:rsidR="00452B71">
        <w:t>and/</w:t>
      </w:r>
      <w:bookmarkEnd w:id="3513"/>
      <w:r w:rsidRPr="00FE53B3" w:rsidR="00D46213">
        <w:t xml:space="preserve">or </w:t>
      </w:r>
      <w:bookmarkStart w:id="3514" w:name="_9kMJI5YVt48A8CJPEy6umaO1pV670H9jhCACGDI"/>
      <w:r w:rsidRPr="00FE53B3" w:rsidR="00D46213">
        <w:t>Annual Net Revenue Threshold</w:t>
      </w:r>
      <w:bookmarkEnd w:id="3514"/>
      <w:r w:rsidRPr="00FE53B3" w:rsidR="00646B55">
        <w:t xml:space="preserve"> </w:t>
      </w:r>
      <w:r w:rsidRPr="00FE53B3">
        <w:rPr>
          <w:szCs w:val="18"/>
        </w:rPr>
        <w:t xml:space="preserve">will commence at the start of a </w:t>
      </w:r>
      <w:r w:rsidRPr="00FE53B3" w:rsidR="00810ED2">
        <w:rPr>
          <w:szCs w:val="18"/>
        </w:rPr>
        <w:t>F</w:t>
      </w:r>
      <w:r w:rsidRPr="00FE53B3">
        <w:rPr>
          <w:szCs w:val="18"/>
        </w:rPr>
        <w:t xml:space="preserve">inancial </w:t>
      </w:r>
      <w:r w:rsidRPr="00FE53B3" w:rsidR="00810ED2">
        <w:rPr>
          <w:szCs w:val="18"/>
        </w:rPr>
        <w:t>Y</w:t>
      </w:r>
      <w:r w:rsidRPr="00FE53B3">
        <w:rPr>
          <w:szCs w:val="18"/>
        </w:rPr>
        <w:t>ear;</w:t>
      </w:r>
    </w:p>
    <w:p w:rsidR="00FF7153" w:rsidRPr="00FE53B3" w:rsidP="00CB5390" w14:paraId="01416639" w14:textId="77777777">
      <w:pPr>
        <w:pStyle w:val="Heading3"/>
        <w:rPr>
          <w:szCs w:val="18"/>
        </w:rPr>
      </w:pPr>
      <w:r w:rsidRPr="00FE53B3">
        <w:rPr>
          <w:szCs w:val="18"/>
        </w:rPr>
        <w:t xml:space="preserve">the </w:t>
      </w:r>
      <w:r w:rsidRPr="00FE53B3" w:rsidR="00255BFA">
        <w:rPr>
          <w:szCs w:val="18"/>
        </w:rPr>
        <w:t xml:space="preserve">adjusted </w:t>
      </w:r>
      <w:bookmarkStart w:id="3515" w:name="_9kMNM5YVt48868FPEy622JdAu"/>
      <w:r w:rsidRPr="00FE53B3" w:rsidR="00775CB6">
        <w:t xml:space="preserve">Annuity Cap </w:t>
      </w:r>
      <w:bookmarkEnd w:id="3515"/>
      <w:r w:rsidRPr="00FE53B3" w:rsidR="00D46213">
        <w:rPr>
          <w:szCs w:val="18"/>
        </w:rPr>
        <w:t xml:space="preserve">and/or </w:t>
      </w:r>
      <w:bookmarkStart w:id="3516" w:name="_9kMKJ5YVt48A8CJPEy6umaO1pV670H9jhCACGDI"/>
      <w:r w:rsidRPr="00FE53B3" w:rsidR="00D46213">
        <w:t>Annual Net Revenue Threshold</w:t>
      </w:r>
      <w:bookmarkEnd w:id="3516"/>
      <w:r w:rsidRPr="00FE53B3" w:rsidR="00D46213">
        <w:t xml:space="preserve"> </w:t>
      </w:r>
      <w:r w:rsidRPr="00FE53B3">
        <w:rPr>
          <w:szCs w:val="18"/>
        </w:rPr>
        <w:t xml:space="preserve">may vary throughout the remaining Term, provided that </w:t>
      </w:r>
      <w:r w:rsidRPr="00FE53B3" w:rsidR="00C012A2">
        <w:rPr>
          <w:szCs w:val="18"/>
        </w:rPr>
        <w:t xml:space="preserve">any such variation(s) occurs at the start of a </w:t>
      </w:r>
      <w:r w:rsidRPr="00FE53B3" w:rsidR="00810ED2">
        <w:rPr>
          <w:szCs w:val="18"/>
        </w:rPr>
        <w:t>F</w:t>
      </w:r>
      <w:r w:rsidRPr="00FE53B3">
        <w:rPr>
          <w:szCs w:val="18"/>
        </w:rPr>
        <w:t xml:space="preserve">inancial </w:t>
      </w:r>
      <w:r w:rsidRPr="00FE53B3" w:rsidR="00810ED2">
        <w:rPr>
          <w:szCs w:val="18"/>
        </w:rPr>
        <w:t>Y</w:t>
      </w:r>
      <w:r w:rsidRPr="00FE53B3">
        <w:rPr>
          <w:szCs w:val="18"/>
        </w:rPr>
        <w:t>ear</w:t>
      </w:r>
      <w:r w:rsidRPr="00FE53B3" w:rsidR="00C012A2">
        <w:rPr>
          <w:szCs w:val="18"/>
        </w:rPr>
        <w:t>;</w:t>
      </w:r>
    </w:p>
    <w:p w:rsidR="007368E4" w:rsidRPr="00FE53B3" w:rsidP="00CB5390" w14:paraId="44FB57B9" w14:textId="0CC2CC6C">
      <w:pPr>
        <w:pStyle w:val="Heading3"/>
      </w:pPr>
      <w:r w:rsidRPr="00FE53B3">
        <w:t>the adjustmen</w:t>
      </w:r>
      <w:bookmarkStart w:id="3517" w:name="_9kMLK5YVt48868CMEy622JdAu"/>
      <w:r w:rsidRPr="00FE53B3">
        <w:t>t will refl</w:t>
      </w:r>
      <w:bookmarkEnd w:id="3517"/>
      <w:r w:rsidRPr="00FE53B3">
        <w:t>ect the impact of the Change in Law on LTES Operator had LTES Operator used best endeavours to mitigate additional costs and maximise reductions in costs in accordance with clause</w:t>
      </w:r>
      <w:r w:rsidR="00D91B85">
        <w:t> </w:t>
      </w:r>
      <w:r w:rsidRPr="00FE53B3">
        <w:fldChar w:fldCharType="begin"/>
      </w:r>
      <w:r w:rsidRPr="00FE53B3">
        <w:instrText xml:space="preserve"> REF _Ref104286512 \w \h </w:instrText>
      </w:r>
      <w:r w:rsidRPr="00FE53B3" w:rsidR="00255DDA">
        <w:instrText xml:space="preserve"> \* MERGEFORMAT </w:instrText>
      </w:r>
      <w:r w:rsidRPr="00FE53B3">
        <w:fldChar w:fldCharType="separate"/>
      </w:r>
      <w:r w:rsidR="009142C0">
        <w:t>21.1(a)(</w:t>
      </w:r>
      <w:r w:rsidR="009142C0">
        <w:t>i</w:t>
      </w:r>
      <w:r w:rsidR="009142C0">
        <w:t>)</w:t>
      </w:r>
      <w:r w:rsidRPr="00FE53B3">
        <w:fldChar w:fldCharType="end"/>
      </w:r>
      <w:r w:rsidRPr="00FE53B3">
        <w:t xml:space="preserve"> </w:t>
      </w:r>
      <w:r w:rsidR="00825FB8">
        <w:t>(which may include procuring replacement WDRUs)</w:t>
      </w:r>
      <w:r w:rsidRPr="00FE53B3">
        <w:t>;</w:t>
      </w:r>
    </w:p>
    <w:p w:rsidR="007368E4" w:rsidRPr="00C05C8E" w:rsidP="00CB5390" w14:paraId="796124D4" w14:textId="4A585FEA">
      <w:pPr>
        <w:pStyle w:val="Heading3"/>
        <w:rPr>
          <w:szCs w:val="18"/>
        </w:rPr>
      </w:pPr>
      <w:bookmarkStart w:id="3518" w:name="_Ref101365049"/>
      <w:r w:rsidRPr="00644DA4">
        <w:rPr>
          <w:szCs w:val="18"/>
        </w:rPr>
        <w:t xml:space="preserve">it will be assumed that </w:t>
      </w:r>
      <w:r>
        <w:rPr>
          <w:szCs w:val="18"/>
        </w:rPr>
        <w:t>LTES Operator</w:t>
      </w:r>
      <w:r w:rsidRPr="00644DA4">
        <w:rPr>
          <w:szCs w:val="18"/>
        </w:rPr>
        <w:t xml:space="preserve"> will exercise </w:t>
      </w:r>
      <w:r w:rsidR="005138CC">
        <w:rPr>
          <w:szCs w:val="18"/>
        </w:rPr>
        <w:t xml:space="preserve">an </w:t>
      </w:r>
      <w:r>
        <w:rPr>
          <w:szCs w:val="18"/>
        </w:rPr>
        <w:t xml:space="preserve">Option in respect of </w:t>
      </w:r>
      <w:r w:rsidRPr="00644DA4">
        <w:rPr>
          <w:szCs w:val="18"/>
        </w:rPr>
        <w:t xml:space="preserve">all remaining </w:t>
      </w:r>
      <w:r w:rsidR="00646B55">
        <w:rPr>
          <w:szCs w:val="18"/>
        </w:rPr>
        <w:t xml:space="preserve">Annuity Product </w:t>
      </w:r>
      <w:r>
        <w:rPr>
          <w:szCs w:val="18"/>
        </w:rPr>
        <w:t>Start Dates</w:t>
      </w:r>
      <w:r w:rsidR="005138CC">
        <w:rPr>
          <w:szCs w:val="18"/>
        </w:rPr>
        <w:t xml:space="preserve"> (subject to compliance with the requirements in clause </w:t>
      </w:r>
      <w:r w:rsidR="005138CC">
        <w:rPr>
          <w:szCs w:val="18"/>
        </w:rPr>
        <w:fldChar w:fldCharType="begin"/>
      </w:r>
      <w:r w:rsidR="005138CC">
        <w:rPr>
          <w:szCs w:val="18"/>
        </w:rPr>
        <w:instrText xml:space="preserve"> REF _Ref108463886 \w \h </w:instrText>
      </w:r>
      <w:r w:rsidR="005138CC">
        <w:rPr>
          <w:szCs w:val="18"/>
        </w:rPr>
        <w:fldChar w:fldCharType="separate"/>
      </w:r>
      <w:r w:rsidR="009142C0">
        <w:rPr>
          <w:szCs w:val="18"/>
        </w:rPr>
        <w:t>14.1(b)</w:t>
      </w:r>
      <w:r w:rsidR="005138CC">
        <w:rPr>
          <w:szCs w:val="18"/>
        </w:rPr>
        <w:fldChar w:fldCharType="end"/>
      </w:r>
      <w:bookmarkEnd w:id="3518"/>
      <w:r w:rsidR="000F17C6">
        <w:rPr>
          <w:szCs w:val="18"/>
        </w:rPr>
        <w:t>;</w:t>
      </w:r>
    </w:p>
    <w:p w:rsidR="007368E4" w:rsidP="00CB5390" w14:paraId="1ECECF68" w14:textId="2B135029">
      <w:pPr>
        <w:pStyle w:val="Heading3"/>
        <w:rPr>
          <w:szCs w:val="18"/>
        </w:rPr>
      </w:pPr>
      <w:r w:rsidRPr="00A15A16">
        <w:rPr>
          <w:szCs w:val="18"/>
        </w:rPr>
        <w:t xml:space="preserve">any increase in </w:t>
      </w:r>
      <w:r>
        <w:rPr>
          <w:szCs w:val="18"/>
        </w:rPr>
        <w:t>LTES Operator</w:t>
      </w:r>
      <w:r w:rsidRPr="00A15A16">
        <w:rPr>
          <w:szCs w:val="18"/>
        </w:rPr>
        <w:t xml:space="preserve">’s costs will be discounted for any </w:t>
      </w:r>
      <w:r>
        <w:rPr>
          <w:szCs w:val="18"/>
        </w:rPr>
        <w:t>related</w:t>
      </w:r>
      <w:r w:rsidRPr="00A15A16">
        <w:rPr>
          <w:szCs w:val="18"/>
        </w:rPr>
        <w:t xml:space="preserve"> economic benefit to </w:t>
      </w:r>
      <w:r>
        <w:rPr>
          <w:szCs w:val="18"/>
        </w:rPr>
        <w:t>LTES Operator</w:t>
      </w:r>
      <w:r w:rsidRPr="00A15A16">
        <w:rPr>
          <w:szCs w:val="18"/>
        </w:rPr>
        <w:t xml:space="preserve"> associated with the relevant Change in Law</w:t>
      </w:r>
      <w:r>
        <w:rPr>
          <w:szCs w:val="18"/>
        </w:rPr>
        <w:t xml:space="preserve"> (including any tax benefits)</w:t>
      </w:r>
      <w:r w:rsidRPr="00A15A16">
        <w:rPr>
          <w:szCs w:val="18"/>
        </w:rPr>
        <w:t xml:space="preserve">; </w:t>
      </w:r>
    </w:p>
    <w:p w:rsidR="00260B3F" w:rsidP="00CB5390" w14:paraId="56A1064B" w14:textId="76DCAD85">
      <w:pPr>
        <w:pStyle w:val="Heading3"/>
      </w:pPr>
      <w:r>
        <w:t xml:space="preserve">any costs incurred by LTES Operator under a WDR Contract </w:t>
      </w:r>
      <w:r w:rsidR="00B440AB">
        <w:t xml:space="preserve">as a result of a Change in Law </w:t>
      </w:r>
      <w:r>
        <w:t>will only be taken into account to the extent such costs are reasonable and consistent with Good Industry Practice; and</w:t>
      </w:r>
    </w:p>
    <w:p w:rsidR="00825FB8" w:rsidRPr="00266883" w:rsidP="00CB5390" w14:paraId="0A62FE72" w14:textId="396E6FFB">
      <w:pPr>
        <w:pStyle w:val="Heading3"/>
      </w:pPr>
      <w:r w:rsidRPr="00A15A16">
        <w:rPr>
          <w:szCs w:val="18"/>
        </w:rPr>
        <w:t>where the most efficient response to the Change in Law involves the incurring of capital expenditure</w:t>
      </w:r>
      <w:r>
        <w:rPr>
          <w:szCs w:val="18"/>
        </w:rPr>
        <w:t xml:space="preserve"> by LTES Operator</w:t>
      </w:r>
      <w:r w:rsidRPr="00A15A16">
        <w:rPr>
          <w:szCs w:val="18"/>
        </w:rPr>
        <w:t xml:space="preserve">, the cost of that capital expenditure will be </w:t>
      </w:r>
      <w:r w:rsidR="00C012A2">
        <w:rPr>
          <w:szCs w:val="18"/>
        </w:rPr>
        <w:t xml:space="preserve">annualised and </w:t>
      </w:r>
      <w:r w:rsidRPr="00A15A16">
        <w:rPr>
          <w:szCs w:val="18"/>
        </w:rPr>
        <w:t xml:space="preserve">allocated on a proportional basis </w:t>
      </w:r>
      <w:r w:rsidR="007E20B8">
        <w:rPr>
          <w:szCs w:val="18"/>
        </w:rPr>
        <w:t>over the longer of</w:t>
      </w:r>
      <w:r w:rsidRPr="00A15A16" w:rsidR="007E20B8">
        <w:rPr>
          <w:szCs w:val="18"/>
        </w:rPr>
        <w:t xml:space="preserve"> </w:t>
      </w:r>
      <w:r w:rsidRPr="00A15A16">
        <w:rPr>
          <w:szCs w:val="18"/>
        </w:rPr>
        <w:t xml:space="preserve">the remaining </w:t>
      </w:r>
      <w:r w:rsidR="0033261B">
        <w:rPr>
          <w:szCs w:val="18"/>
        </w:rPr>
        <w:t xml:space="preserve">part of the </w:t>
      </w:r>
      <w:r w:rsidRPr="00A15A16">
        <w:rPr>
          <w:szCs w:val="18"/>
        </w:rPr>
        <w:t xml:space="preserve">Term and the </w:t>
      </w:r>
      <w:r w:rsidR="00630A48">
        <w:rPr>
          <w:szCs w:val="18"/>
        </w:rPr>
        <w:t xml:space="preserve">expected </w:t>
      </w:r>
      <w:r w:rsidRPr="00A15A16">
        <w:rPr>
          <w:szCs w:val="18"/>
        </w:rPr>
        <w:t>useful economic life of the relevant capital item</w:t>
      </w:r>
      <w:r w:rsidR="00260B3F">
        <w:rPr>
          <w:szCs w:val="18"/>
        </w:rPr>
        <w:t>.</w:t>
      </w:r>
    </w:p>
    <w:p w:rsidR="00266883" w:rsidP="00266883" w14:paraId="330DFEA7" w14:textId="386011F9">
      <w:pPr>
        <w:pStyle w:val="Heading2"/>
      </w:pPr>
      <w:bookmarkStart w:id="3519" w:name="_Toc211333513"/>
      <w:r>
        <w:t>No adjustment to amounts and payment caps</w:t>
      </w:r>
      <w:bookmarkEnd w:id="3519"/>
    </w:p>
    <w:p w:rsidR="00266883" w:rsidRPr="00266883" w:rsidP="00266883" w14:paraId="5D5DD8D7" w14:textId="361175EE">
      <w:pPr>
        <w:pStyle w:val="Indent2"/>
      </w:pPr>
      <w:r>
        <w:t xml:space="preserve">Notwithstanding any other provision of this agreement, no adjustment will be made to the Annual Net Revenue Threshold, Annuity Cap or Fixed Termination Amount for or as a result of the commencement or cessation of any Capacity Product Scheme or Green Product Scheme. </w:t>
      </w:r>
    </w:p>
    <w:p w:rsidR="00E717A8" w14:paraId="775B422A" w14:textId="77777777">
      <w:r>
        <w:br w:type="page"/>
      </w:r>
    </w:p>
    <w:p w:rsidR="00ED79ED" w:rsidRPr="00C55401" w:rsidP="00D3142F" w14:paraId="03062F49" w14:textId="77777777">
      <w:pPr>
        <w:pStyle w:val="PartHeading"/>
      </w:pPr>
      <w:bookmarkStart w:id="3520" w:name="_Toc106636620"/>
      <w:bookmarkStart w:id="3521" w:name="_9kMH1I6ZWuBHB7ELH"/>
      <w:bookmarkStart w:id="3522" w:name="_Toc106629659"/>
      <w:bookmarkStart w:id="3523" w:name="_Toc106636626"/>
      <w:bookmarkStart w:id="3524" w:name="_Toc106629660"/>
      <w:bookmarkStart w:id="3525" w:name="_Toc106636627"/>
      <w:bookmarkStart w:id="3526" w:name="_Toc106629661"/>
      <w:bookmarkStart w:id="3527" w:name="_Toc106636628"/>
      <w:bookmarkStart w:id="3528" w:name="_Toc106629662"/>
      <w:bookmarkStart w:id="3529" w:name="_Toc106636629"/>
      <w:bookmarkStart w:id="3530" w:name="_Toc106629663"/>
      <w:bookmarkStart w:id="3531" w:name="_Toc106636630"/>
      <w:bookmarkStart w:id="3532" w:name="_Toc106629664"/>
      <w:bookmarkStart w:id="3533" w:name="_Toc106636631"/>
      <w:bookmarkStart w:id="3534" w:name="_Toc106629665"/>
      <w:bookmarkStart w:id="3535" w:name="_Toc106636632"/>
      <w:bookmarkStart w:id="3536" w:name="_Toc106629666"/>
      <w:bookmarkStart w:id="3537" w:name="_Toc106636633"/>
      <w:bookmarkStart w:id="3538" w:name="_Toc94781309"/>
      <w:bookmarkStart w:id="3539" w:name="_Toc94782219"/>
      <w:bookmarkStart w:id="3540" w:name="_Toc94782541"/>
      <w:bookmarkStart w:id="3541" w:name="_Toc94798274"/>
      <w:bookmarkStart w:id="3542" w:name="_Toc94872200"/>
      <w:bookmarkStart w:id="3543" w:name="_Toc94885473"/>
      <w:bookmarkStart w:id="3544" w:name="_Toc94885908"/>
      <w:bookmarkStart w:id="3545" w:name="_Toc94886351"/>
      <w:bookmarkStart w:id="3546" w:name="_Toc99723477"/>
      <w:bookmarkStart w:id="3547" w:name="_Toc94781310"/>
      <w:bookmarkStart w:id="3548" w:name="_Toc94782220"/>
      <w:bookmarkStart w:id="3549" w:name="_Toc94782542"/>
      <w:bookmarkStart w:id="3550" w:name="_Toc94798275"/>
      <w:bookmarkStart w:id="3551" w:name="_Toc94872201"/>
      <w:bookmarkStart w:id="3552" w:name="_Toc94885474"/>
      <w:bookmarkStart w:id="3553" w:name="_Toc94885909"/>
      <w:bookmarkStart w:id="3554" w:name="_Toc94886352"/>
      <w:bookmarkStart w:id="3555" w:name="_Toc99723478"/>
      <w:bookmarkStart w:id="3556" w:name="_Toc94781311"/>
      <w:bookmarkStart w:id="3557" w:name="_Toc94782221"/>
      <w:bookmarkStart w:id="3558" w:name="_Toc94782543"/>
      <w:bookmarkStart w:id="3559" w:name="_Toc94798276"/>
      <w:bookmarkStart w:id="3560" w:name="_Toc94872202"/>
      <w:bookmarkStart w:id="3561" w:name="_Toc94885475"/>
      <w:bookmarkStart w:id="3562" w:name="_Toc94885910"/>
      <w:bookmarkStart w:id="3563" w:name="_Toc94886353"/>
      <w:bookmarkStart w:id="3564" w:name="_Toc99723479"/>
      <w:bookmarkStart w:id="3565" w:name="_Toc94781312"/>
      <w:bookmarkStart w:id="3566" w:name="_Toc94782222"/>
      <w:bookmarkStart w:id="3567" w:name="_Toc94782544"/>
      <w:bookmarkStart w:id="3568" w:name="_Toc94798277"/>
      <w:bookmarkStart w:id="3569" w:name="_Toc94872203"/>
      <w:bookmarkStart w:id="3570" w:name="_Toc94885476"/>
      <w:bookmarkStart w:id="3571" w:name="_Toc94885911"/>
      <w:bookmarkStart w:id="3572" w:name="_Toc94886354"/>
      <w:bookmarkStart w:id="3573" w:name="_Toc99723480"/>
      <w:bookmarkStart w:id="3574" w:name="_Toc106629667"/>
      <w:bookmarkStart w:id="3575" w:name="_Toc106636634"/>
      <w:bookmarkStart w:id="3576" w:name="_Toc106629668"/>
      <w:bookmarkStart w:id="3577" w:name="_Toc106636635"/>
      <w:bookmarkStart w:id="3578" w:name="_Toc106629669"/>
      <w:bookmarkStart w:id="3579" w:name="_Toc106636636"/>
      <w:bookmarkStart w:id="3580" w:name="_Toc106629670"/>
      <w:bookmarkStart w:id="3581" w:name="_Toc106636637"/>
      <w:bookmarkStart w:id="3582" w:name="_Toc106629671"/>
      <w:bookmarkStart w:id="3583" w:name="_Toc106636638"/>
      <w:bookmarkStart w:id="3584" w:name="_Toc106629672"/>
      <w:bookmarkStart w:id="3585" w:name="_Toc106636639"/>
      <w:bookmarkStart w:id="3586" w:name="_Toc106629673"/>
      <w:bookmarkStart w:id="3587" w:name="_Toc106636640"/>
      <w:bookmarkStart w:id="3588" w:name="_Toc106629674"/>
      <w:bookmarkStart w:id="3589" w:name="_Toc106636641"/>
      <w:bookmarkStart w:id="3590" w:name="_Toc106629675"/>
      <w:bookmarkStart w:id="3591" w:name="_Toc106636642"/>
      <w:bookmarkStart w:id="3592" w:name="_Toc106629676"/>
      <w:bookmarkStart w:id="3593" w:name="_Toc106636643"/>
      <w:bookmarkStart w:id="3594" w:name="_Toc106629677"/>
      <w:bookmarkStart w:id="3595" w:name="_Toc106636644"/>
      <w:bookmarkStart w:id="3596" w:name="_Toc106629678"/>
      <w:bookmarkStart w:id="3597" w:name="_Toc106636645"/>
      <w:bookmarkStart w:id="3598" w:name="_Toc106629679"/>
      <w:bookmarkStart w:id="3599" w:name="_Toc106636646"/>
      <w:bookmarkStart w:id="3600" w:name="_Toc106629680"/>
      <w:bookmarkStart w:id="3601" w:name="_Toc106636647"/>
      <w:bookmarkStart w:id="3602" w:name="_Toc106629681"/>
      <w:bookmarkStart w:id="3603" w:name="_Toc106636648"/>
      <w:bookmarkStart w:id="3604" w:name="_Toc106629682"/>
      <w:bookmarkStart w:id="3605" w:name="_Toc106636649"/>
      <w:bookmarkStart w:id="3606" w:name="_Toc106629683"/>
      <w:bookmarkStart w:id="3607" w:name="_Toc106636650"/>
      <w:bookmarkStart w:id="3608" w:name="_Toc106629684"/>
      <w:bookmarkStart w:id="3609" w:name="_Toc106636651"/>
      <w:bookmarkStart w:id="3610" w:name="_Toc106629685"/>
      <w:bookmarkStart w:id="3611" w:name="_Toc106636652"/>
      <w:bookmarkStart w:id="3612" w:name="_Toc106629686"/>
      <w:bookmarkStart w:id="3613" w:name="_Toc106636653"/>
      <w:bookmarkStart w:id="3614" w:name="_Toc106629687"/>
      <w:bookmarkStart w:id="3615" w:name="_Toc106636654"/>
      <w:bookmarkStart w:id="3616" w:name="_Toc106629688"/>
      <w:bookmarkStart w:id="3617" w:name="_Toc106636655"/>
      <w:bookmarkStart w:id="3618" w:name="_Toc106629689"/>
      <w:bookmarkStart w:id="3619" w:name="_Toc106636656"/>
      <w:bookmarkStart w:id="3620" w:name="_Toc106629690"/>
      <w:bookmarkStart w:id="3621" w:name="_Toc106636657"/>
      <w:bookmarkStart w:id="3622" w:name="_Toc106629691"/>
      <w:bookmarkStart w:id="3623" w:name="_Toc106636658"/>
      <w:bookmarkStart w:id="3624" w:name="_Toc106629692"/>
      <w:bookmarkStart w:id="3625" w:name="_Toc106636659"/>
      <w:bookmarkStart w:id="3626" w:name="_Toc106629693"/>
      <w:bookmarkStart w:id="3627" w:name="_Toc106636660"/>
      <w:bookmarkStart w:id="3628" w:name="_Toc106629694"/>
      <w:bookmarkStart w:id="3629" w:name="_Toc106636661"/>
      <w:bookmarkStart w:id="3630" w:name="_Toc106629695"/>
      <w:bookmarkStart w:id="3631" w:name="_Toc106636662"/>
      <w:bookmarkStart w:id="3632" w:name="_Toc106629696"/>
      <w:bookmarkStart w:id="3633" w:name="_Toc106636663"/>
      <w:bookmarkStart w:id="3634" w:name="_Toc106629697"/>
      <w:bookmarkStart w:id="3635" w:name="_Toc106636664"/>
      <w:bookmarkStart w:id="3636" w:name="_Toc106629698"/>
      <w:bookmarkStart w:id="3637" w:name="_Toc106636665"/>
      <w:bookmarkStart w:id="3638" w:name="_Toc106629699"/>
      <w:bookmarkStart w:id="3639" w:name="_Toc106636666"/>
      <w:bookmarkStart w:id="3640" w:name="_Toc106118525"/>
      <w:bookmarkStart w:id="3641" w:name="_Toc106290459"/>
      <w:bookmarkStart w:id="3642" w:name="_Toc106629700"/>
      <w:bookmarkStart w:id="3643" w:name="_Toc106636667"/>
      <w:bookmarkStart w:id="3644" w:name="_Toc106629701"/>
      <w:bookmarkStart w:id="3645" w:name="_Toc106636668"/>
      <w:bookmarkStart w:id="3646" w:name="_Toc106629702"/>
      <w:bookmarkStart w:id="3647" w:name="_Toc106636669"/>
      <w:bookmarkStart w:id="3648" w:name="_Toc106629703"/>
      <w:bookmarkStart w:id="3649" w:name="_Toc106636670"/>
      <w:bookmarkStart w:id="3650" w:name="_Toc106629704"/>
      <w:bookmarkStart w:id="3651" w:name="_Toc106636671"/>
      <w:bookmarkStart w:id="3652" w:name="_Toc106629705"/>
      <w:bookmarkStart w:id="3653" w:name="_Toc106636672"/>
      <w:bookmarkStart w:id="3654" w:name="_Toc106629706"/>
      <w:bookmarkStart w:id="3655" w:name="_Toc106636673"/>
      <w:bookmarkStart w:id="3656" w:name="_Toc106629707"/>
      <w:bookmarkStart w:id="3657" w:name="_Toc106636674"/>
      <w:bookmarkStart w:id="3658" w:name="_Toc106629708"/>
      <w:bookmarkStart w:id="3659" w:name="_Toc106636675"/>
      <w:bookmarkStart w:id="3660" w:name="_Toc106629709"/>
      <w:bookmarkStart w:id="3661" w:name="_Toc106636676"/>
      <w:bookmarkStart w:id="3662" w:name="_Toc106629710"/>
      <w:bookmarkStart w:id="3663" w:name="_Toc106636677"/>
      <w:bookmarkStart w:id="3664" w:name="_Toc106629711"/>
      <w:bookmarkStart w:id="3665" w:name="_Toc106636678"/>
      <w:bookmarkStart w:id="3666" w:name="_Toc106629712"/>
      <w:bookmarkStart w:id="3667" w:name="_Toc106636679"/>
      <w:bookmarkStart w:id="3668" w:name="_Toc106629713"/>
      <w:bookmarkStart w:id="3669" w:name="_Toc106636680"/>
      <w:bookmarkStart w:id="3670" w:name="_Toc106629714"/>
      <w:bookmarkStart w:id="3671" w:name="_Toc106636681"/>
      <w:bookmarkStart w:id="3672" w:name="_Toc106629715"/>
      <w:bookmarkStart w:id="3673" w:name="_Toc106636682"/>
      <w:bookmarkStart w:id="3674" w:name="_Toc106629716"/>
      <w:bookmarkStart w:id="3675" w:name="_Toc106636683"/>
      <w:bookmarkStart w:id="3676" w:name="_Toc106629717"/>
      <w:bookmarkStart w:id="3677" w:name="_Toc106636684"/>
      <w:bookmarkStart w:id="3678" w:name="_9kR3WTr8E84CDWEn7N"/>
      <w:bookmarkStart w:id="3679" w:name="_9kR3WTrAG845Al9tGp9Pid3p0G43CE"/>
      <w:bookmarkStart w:id="3680" w:name="_9kR3WTrAH945Bm9tGp9Pid3p0G43CE"/>
      <w:bookmarkStart w:id="3681" w:name="_Toc211333514"/>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r w:rsidRPr="00C55401">
        <w:t>Other terms</w:t>
      </w:r>
      <w:bookmarkEnd w:id="3679"/>
      <w:bookmarkEnd w:id="3680"/>
      <w:bookmarkEnd w:id="3681"/>
    </w:p>
    <w:p w:rsidR="00B1487C" w:rsidP="00D3142F" w14:paraId="1F50B7E6" w14:textId="77777777">
      <w:pPr>
        <w:pStyle w:val="Heading1"/>
        <w:numPr>
          <w:ilvl w:val="0"/>
          <w:numId w:val="26"/>
        </w:numPr>
        <w:ind w:left="0" w:firstLine="0"/>
      </w:pPr>
      <w:bookmarkStart w:id="3682" w:name="_Toc94886372"/>
      <w:bookmarkStart w:id="3683" w:name="_Toc99723498"/>
      <w:bookmarkStart w:id="3684" w:name="_Toc94781337"/>
      <w:bookmarkStart w:id="3685" w:name="_Toc94782247"/>
      <w:bookmarkStart w:id="3686" w:name="_Toc94782569"/>
      <w:bookmarkStart w:id="3687" w:name="_Toc94798302"/>
      <w:bookmarkStart w:id="3688" w:name="_Toc94872228"/>
      <w:bookmarkStart w:id="3689" w:name="_Toc94885501"/>
      <w:bookmarkStart w:id="3690" w:name="_Toc94885936"/>
      <w:bookmarkStart w:id="3691" w:name="_Toc94886381"/>
      <w:bookmarkStart w:id="3692" w:name="_Toc99723507"/>
      <w:bookmarkStart w:id="3693" w:name="_Toc56502198"/>
      <w:bookmarkStart w:id="3694" w:name="_Toc56502459"/>
      <w:bookmarkStart w:id="3695" w:name="_Toc56502720"/>
      <w:bookmarkStart w:id="3696" w:name="_Toc56502199"/>
      <w:bookmarkStart w:id="3697" w:name="_Toc56502460"/>
      <w:bookmarkStart w:id="3698" w:name="_Toc56502721"/>
      <w:bookmarkStart w:id="3699" w:name="_Toc56502200"/>
      <w:bookmarkStart w:id="3700" w:name="_Toc56502461"/>
      <w:bookmarkStart w:id="3701" w:name="_Toc56502722"/>
      <w:bookmarkStart w:id="3702" w:name="_Toc56502201"/>
      <w:bookmarkStart w:id="3703" w:name="_Toc56502462"/>
      <w:bookmarkStart w:id="3704" w:name="_Toc56502723"/>
      <w:bookmarkStart w:id="3705" w:name="_Toc56502202"/>
      <w:bookmarkStart w:id="3706" w:name="_Toc56502463"/>
      <w:bookmarkStart w:id="3707" w:name="_Toc56502724"/>
      <w:bookmarkStart w:id="3708" w:name="_Toc56502203"/>
      <w:bookmarkStart w:id="3709" w:name="_Toc56502464"/>
      <w:bookmarkStart w:id="3710" w:name="_Toc56502725"/>
      <w:bookmarkStart w:id="3711" w:name="_Toc56502204"/>
      <w:bookmarkStart w:id="3712" w:name="_Toc56502465"/>
      <w:bookmarkStart w:id="3713" w:name="_Toc56502726"/>
      <w:bookmarkStart w:id="3714" w:name="_Toc56502205"/>
      <w:bookmarkStart w:id="3715" w:name="_Toc56502466"/>
      <w:bookmarkStart w:id="3716" w:name="_Toc56502727"/>
      <w:bookmarkStart w:id="3717" w:name="_Toc56502206"/>
      <w:bookmarkStart w:id="3718" w:name="_Toc56502467"/>
      <w:bookmarkStart w:id="3719" w:name="_Toc56502728"/>
      <w:bookmarkStart w:id="3720" w:name="_Toc94885502"/>
      <w:bookmarkStart w:id="3721" w:name="_Toc94885937"/>
      <w:bookmarkStart w:id="3722" w:name="_Toc94886382"/>
      <w:bookmarkStart w:id="3723" w:name="_Toc99723508"/>
      <w:bookmarkStart w:id="3724" w:name="_Toc94885503"/>
      <w:bookmarkStart w:id="3725" w:name="_Toc94885938"/>
      <w:bookmarkStart w:id="3726" w:name="_Toc94886383"/>
      <w:bookmarkStart w:id="3727" w:name="_Toc99723509"/>
      <w:bookmarkStart w:id="3728" w:name="_Toc94885504"/>
      <w:bookmarkStart w:id="3729" w:name="_Toc94885939"/>
      <w:bookmarkStart w:id="3730" w:name="_Toc94886384"/>
      <w:bookmarkStart w:id="3731" w:name="_Toc99723510"/>
      <w:bookmarkStart w:id="3732" w:name="_Toc94885505"/>
      <w:bookmarkStart w:id="3733" w:name="_Toc94885940"/>
      <w:bookmarkStart w:id="3734" w:name="_Toc94886385"/>
      <w:bookmarkStart w:id="3735" w:name="_Toc99723511"/>
      <w:bookmarkStart w:id="3736" w:name="_Toc94885506"/>
      <w:bookmarkStart w:id="3737" w:name="_Toc94885941"/>
      <w:bookmarkStart w:id="3738" w:name="_Toc94886386"/>
      <w:bookmarkStart w:id="3739" w:name="_Toc99723512"/>
      <w:bookmarkStart w:id="3740" w:name="_Toc94885507"/>
      <w:bookmarkStart w:id="3741" w:name="_Toc94885942"/>
      <w:bookmarkStart w:id="3742" w:name="_Toc94886387"/>
      <w:bookmarkStart w:id="3743" w:name="_Toc99723513"/>
      <w:bookmarkStart w:id="3744" w:name="_Toc94885508"/>
      <w:bookmarkStart w:id="3745" w:name="_Toc94885943"/>
      <w:bookmarkStart w:id="3746" w:name="_Toc94886388"/>
      <w:bookmarkStart w:id="3747" w:name="_Toc99723514"/>
      <w:bookmarkStart w:id="3748" w:name="_Toc94885509"/>
      <w:bookmarkStart w:id="3749" w:name="_Toc94885944"/>
      <w:bookmarkStart w:id="3750" w:name="_Toc94886389"/>
      <w:bookmarkStart w:id="3751" w:name="_Toc99723515"/>
      <w:bookmarkStart w:id="3752" w:name="_Toc94885510"/>
      <w:bookmarkStart w:id="3753" w:name="_Toc94885945"/>
      <w:bookmarkStart w:id="3754" w:name="_Toc94886390"/>
      <w:bookmarkStart w:id="3755" w:name="_Toc99723516"/>
      <w:bookmarkStart w:id="3756" w:name="_Toc94885511"/>
      <w:bookmarkStart w:id="3757" w:name="_Toc94885946"/>
      <w:bookmarkStart w:id="3758" w:name="_Toc94886391"/>
      <w:bookmarkStart w:id="3759" w:name="_Toc99723517"/>
      <w:bookmarkStart w:id="3760" w:name="_Toc94885512"/>
      <w:bookmarkStart w:id="3761" w:name="_Toc94885947"/>
      <w:bookmarkStart w:id="3762" w:name="_Toc94886392"/>
      <w:bookmarkStart w:id="3763" w:name="_Toc99723518"/>
      <w:bookmarkStart w:id="3764" w:name="_Toc492494329"/>
      <w:bookmarkStart w:id="3765" w:name="_Toc492504560"/>
      <w:bookmarkStart w:id="3766" w:name="_Toc492504820"/>
      <w:bookmarkStart w:id="3767" w:name="_Toc492494330"/>
      <w:bookmarkStart w:id="3768" w:name="_Toc492504561"/>
      <w:bookmarkStart w:id="3769" w:name="_Toc492504821"/>
      <w:bookmarkStart w:id="3770" w:name="_Toc492494331"/>
      <w:bookmarkStart w:id="3771" w:name="_Toc492504562"/>
      <w:bookmarkStart w:id="3772" w:name="_Toc492504822"/>
      <w:bookmarkStart w:id="3773" w:name="_Toc492494332"/>
      <w:bookmarkStart w:id="3774" w:name="_Toc492504563"/>
      <w:bookmarkStart w:id="3775" w:name="_Toc492504823"/>
      <w:bookmarkStart w:id="3776" w:name="_Toc492494333"/>
      <w:bookmarkStart w:id="3777" w:name="_Toc492504564"/>
      <w:bookmarkStart w:id="3778" w:name="_Toc492504824"/>
      <w:bookmarkStart w:id="3779" w:name="_Toc492494334"/>
      <w:bookmarkStart w:id="3780" w:name="_Toc492504565"/>
      <w:bookmarkStart w:id="3781" w:name="_Toc492504825"/>
      <w:bookmarkStart w:id="3782" w:name="_Toc492494335"/>
      <w:bookmarkStart w:id="3783" w:name="_Toc492504566"/>
      <w:bookmarkStart w:id="3784" w:name="_Toc492504826"/>
      <w:bookmarkStart w:id="3785" w:name="_Toc492494336"/>
      <w:bookmarkStart w:id="3786" w:name="_Toc492504567"/>
      <w:bookmarkStart w:id="3787" w:name="_Toc492504827"/>
      <w:bookmarkStart w:id="3788" w:name="_Toc492494337"/>
      <w:bookmarkStart w:id="3789" w:name="_Toc492504568"/>
      <w:bookmarkStart w:id="3790" w:name="_Toc492504828"/>
      <w:bookmarkStart w:id="3791" w:name="_Toc94623752"/>
      <w:bookmarkStart w:id="3792" w:name="_Toc94624066"/>
      <w:bookmarkStart w:id="3793" w:name="_Toc94781346"/>
      <w:bookmarkStart w:id="3794" w:name="_Toc94782256"/>
      <w:bookmarkStart w:id="3795" w:name="_Toc94782578"/>
      <w:bookmarkStart w:id="3796" w:name="_Toc94798312"/>
      <w:bookmarkStart w:id="3797" w:name="_Toc94872238"/>
      <w:bookmarkStart w:id="3798" w:name="_Toc94885517"/>
      <w:bookmarkStart w:id="3799" w:name="_Toc94885952"/>
      <w:bookmarkStart w:id="3800" w:name="_Toc94886397"/>
      <w:bookmarkStart w:id="3801" w:name="_Toc99723523"/>
      <w:bookmarkStart w:id="3802" w:name="_Toc94623753"/>
      <w:bookmarkStart w:id="3803" w:name="_Toc94624067"/>
      <w:bookmarkStart w:id="3804" w:name="_Toc94781347"/>
      <w:bookmarkStart w:id="3805" w:name="_Toc94782257"/>
      <w:bookmarkStart w:id="3806" w:name="_Toc94782579"/>
      <w:bookmarkStart w:id="3807" w:name="_Toc94798313"/>
      <w:bookmarkStart w:id="3808" w:name="_Toc94872239"/>
      <w:bookmarkStart w:id="3809" w:name="_Toc94885518"/>
      <w:bookmarkStart w:id="3810" w:name="_Toc94885953"/>
      <w:bookmarkStart w:id="3811" w:name="_Toc94886398"/>
      <w:bookmarkStart w:id="3812" w:name="_Toc99723524"/>
      <w:bookmarkStart w:id="3813" w:name="_Toc94623754"/>
      <w:bookmarkStart w:id="3814" w:name="_Toc94624068"/>
      <w:bookmarkStart w:id="3815" w:name="_Toc94781348"/>
      <w:bookmarkStart w:id="3816" w:name="_Toc94782258"/>
      <w:bookmarkStart w:id="3817" w:name="_Toc94782580"/>
      <w:bookmarkStart w:id="3818" w:name="_Toc94798314"/>
      <w:bookmarkStart w:id="3819" w:name="_Toc94872240"/>
      <w:bookmarkStart w:id="3820" w:name="_Toc94885519"/>
      <w:bookmarkStart w:id="3821" w:name="_Toc94885954"/>
      <w:bookmarkStart w:id="3822" w:name="_Toc94886399"/>
      <w:bookmarkStart w:id="3823" w:name="_Toc99723525"/>
      <w:bookmarkStart w:id="3824" w:name="_Toc94623755"/>
      <w:bookmarkStart w:id="3825" w:name="_Toc94624069"/>
      <w:bookmarkStart w:id="3826" w:name="_Toc94781349"/>
      <w:bookmarkStart w:id="3827" w:name="_Toc94782259"/>
      <w:bookmarkStart w:id="3828" w:name="_Toc94782581"/>
      <w:bookmarkStart w:id="3829" w:name="_Toc94798315"/>
      <w:bookmarkStart w:id="3830" w:name="_Toc94872241"/>
      <w:bookmarkStart w:id="3831" w:name="_Toc94885520"/>
      <w:bookmarkStart w:id="3832" w:name="_Toc94885955"/>
      <w:bookmarkStart w:id="3833" w:name="_Toc94886400"/>
      <w:bookmarkStart w:id="3834" w:name="_Toc99723526"/>
      <w:bookmarkStart w:id="3835" w:name="_Toc94623756"/>
      <w:bookmarkStart w:id="3836" w:name="_Toc94624070"/>
      <w:bookmarkStart w:id="3837" w:name="_Toc94781350"/>
      <w:bookmarkStart w:id="3838" w:name="_Toc94782260"/>
      <w:bookmarkStart w:id="3839" w:name="_Toc94782582"/>
      <w:bookmarkStart w:id="3840" w:name="_Toc94798316"/>
      <w:bookmarkStart w:id="3841" w:name="_Toc94872242"/>
      <w:bookmarkStart w:id="3842" w:name="_Toc94885521"/>
      <w:bookmarkStart w:id="3843" w:name="_Toc94885956"/>
      <w:bookmarkStart w:id="3844" w:name="_Toc94886401"/>
      <w:bookmarkStart w:id="3845" w:name="_Toc99723527"/>
      <w:bookmarkStart w:id="3846" w:name="_Toc94623757"/>
      <w:bookmarkStart w:id="3847" w:name="_Toc94624071"/>
      <w:bookmarkStart w:id="3848" w:name="_Toc94781351"/>
      <w:bookmarkStart w:id="3849" w:name="_Toc94782261"/>
      <w:bookmarkStart w:id="3850" w:name="_Toc94782583"/>
      <w:bookmarkStart w:id="3851" w:name="_Toc94798317"/>
      <w:bookmarkStart w:id="3852" w:name="_Toc94872243"/>
      <w:bookmarkStart w:id="3853" w:name="_Toc94885522"/>
      <w:bookmarkStart w:id="3854" w:name="_Toc94885957"/>
      <w:bookmarkStart w:id="3855" w:name="_Toc94886402"/>
      <w:bookmarkStart w:id="3856" w:name="_Toc99723528"/>
      <w:bookmarkStart w:id="3857" w:name="_Toc94623758"/>
      <w:bookmarkStart w:id="3858" w:name="_Toc94624072"/>
      <w:bookmarkStart w:id="3859" w:name="_Toc94781352"/>
      <w:bookmarkStart w:id="3860" w:name="_Toc94782262"/>
      <w:bookmarkStart w:id="3861" w:name="_Toc94782584"/>
      <w:bookmarkStart w:id="3862" w:name="_Toc94798318"/>
      <w:bookmarkStart w:id="3863" w:name="_Toc94872244"/>
      <w:bookmarkStart w:id="3864" w:name="_Toc94885523"/>
      <w:bookmarkStart w:id="3865" w:name="_Toc94885958"/>
      <w:bookmarkStart w:id="3866" w:name="_Toc94886403"/>
      <w:bookmarkStart w:id="3867" w:name="_Toc99723529"/>
      <w:bookmarkStart w:id="3868" w:name="_Toc94623759"/>
      <w:bookmarkStart w:id="3869" w:name="_Toc94624073"/>
      <w:bookmarkStart w:id="3870" w:name="_Toc94781353"/>
      <w:bookmarkStart w:id="3871" w:name="_Toc94782263"/>
      <w:bookmarkStart w:id="3872" w:name="_Toc94782585"/>
      <w:bookmarkStart w:id="3873" w:name="_Toc94798319"/>
      <w:bookmarkStart w:id="3874" w:name="_Toc94872245"/>
      <w:bookmarkStart w:id="3875" w:name="_Toc94885524"/>
      <w:bookmarkStart w:id="3876" w:name="_Toc94885959"/>
      <w:bookmarkStart w:id="3877" w:name="_Toc94886404"/>
      <w:bookmarkStart w:id="3878" w:name="_Toc99723530"/>
      <w:bookmarkStart w:id="3879" w:name="_Toc94623760"/>
      <w:bookmarkStart w:id="3880" w:name="_Toc94624074"/>
      <w:bookmarkStart w:id="3881" w:name="_Toc94781354"/>
      <w:bookmarkStart w:id="3882" w:name="_Toc94782264"/>
      <w:bookmarkStart w:id="3883" w:name="_Toc94782586"/>
      <w:bookmarkStart w:id="3884" w:name="_Toc94798320"/>
      <w:bookmarkStart w:id="3885" w:name="_Toc94872246"/>
      <w:bookmarkStart w:id="3886" w:name="_Toc94885525"/>
      <w:bookmarkStart w:id="3887" w:name="_Toc94885960"/>
      <w:bookmarkStart w:id="3888" w:name="_Toc94886405"/>
      <w:bookmarkStart w:id="3889" w:name="_Toc99723531"/>
      <w:bookmarkStart w:id="3890" w:name="_Toc94623761"/>
      <w:bookmarkStart w:id="3891" w:name="_Toc94624075"/>
      <w:bookmarkStart w:id="3892" w:name="_Toc94781355"/>
      <w:bookmarkStart w:id="3893" w:name="_Toc94782265"/>
      <w:bookmarkStart w:id="3894" w:name="_Toc94782587"/>
      <w:bookmarkStart w:id="3895" w:name="_Toc94798321"/>
      <w:bookmarkStart w:id="3896" w:name="_Toc94872247"/>
      <w:bookmarkStart w:id="3897" w:name="_Toc94885526"/>
      <w:bookmarkStart w:id="3898" w:name="_Toc94885961"/>
      <w:bookmarkStart w:id="3899" w:name="_Toc94886406"/>
      <w:bookmarkStart w:id="3900" w:name="_Toc99723532"/>
      <w:bookmarkStart w:id="3901" w:name="_Toc94623762"/>
      <w:bookmarkStart w:id="3902" w:name="_Toc94624076"/>
      <w:bookmarkStart w:id="3903" w:name="_Toc94781356"/>
      <w:bookmarkStart w:id="3904" w:name="_Toc94782266"/>
      <w:bookmarkStart w:id="3905" w:name="_Toc94782588"/>
      <w:bookmarkStart w:id="3906" w:name="_Toc94798322"/>
      <w:bookmarkStart w:id="3907" w:name="_Toc94872248"/>
      <w:bookmarkStart w:id="3908" w:name="_Toc94885527"/>
      <w:bookmarkStart w:id="3909" w:name="_Toc94885962"/>
      <w:bookmarkStart w:id="3910" w:name="_Toc94886407"/>
      <w:bookmarkStart w:id="3911" w:name="_Toc99723533"/>
      <w:bookmarkStart w:id="3912" w:name="_Toc94623763"/>
      <w:bookmarkStart w:id="3913" w:name="_Toc94624077"/>
      <w:bookmarkStart w:id="3914" w:name="_Toc94781357"/>
      <w:bookmarkStart w:id="3915" w:name="_Toc94782267"/>
      <w:bookmarkStart w:id="3916" w:name="_Toc94782589"/>
      <w:bookmarkStart w:id="3917" w:name="_Toc94798323"/>
      <w:bookmarkStart w:id="3918" w:name="_Toc94872249"/>
      <w:bookmarkStart w:id="3919" w:name="_Toc94885528"/>
      <w:bookmarkStart w:id="3920" w:name="_Toc94885963"/>
      <w:bookmarkStart w:id="3921" w:name="_Toc94886408"/>
      <w:bookmarkStart w:id="3922" w:name="_Toc99723534"/>
      <w:bookmarkStart w:id="3923" w:name="_Toc94623764"/>
      <w:bookmarkStart w:id="3924" w:name="_Toc94624078"/>
      <w:bookmarkStart w:id="3925" w:name="_Toc94781358"/>
      <w:bookmarkStart w:id="3926" w:name="_Toc94782268"/>
      <w:bookmarkStart w:id="3927" w:name="_Toc94782590"/>
      <w:bookmarkStart w:id="3928" w:name="_Toc94798324"/>
      <w:bookmarkStart w:id="3929" w:name="_Toc94872250"/>
      <w:bookmarkStart w:id="3930" w:name="_Toc94885529"/>
      <w:bookmarkStart w:id="3931" w:name="_Toc94885964"/>
      <w:bookmarkStart w:id="3932" w:name="_Toc94886409"/>
      <w:bookmarkStart w:id="3933" w:name="_Toc99723535"/>
      <w:bookmarkStart w:id="3934" w:name="_Toc94623765"/>
      <w:bookmarkStart w:id="3935" w:name="_Toc94624079"/>
      <w:bookmarkStart w:id="3936" w:name="_Toc94781359"/>
      <w:bookmarkStart w:id="3937" w:name="_Toc94782269"/>
      <w:bookmarkStart w:id="3938" w:name="_Toc94782591"/>
      <w:bookmarkStart w:id="3939" w:name="_Toc94798325"/>
      <w:bookmarkStart w:id="3940" w:name="_Toc94872251"/>
      <w:bookmarkStart w:id="3941" w:name="_Toc94885530"/>
      <w:bookmarkStart w:id="3942" w:name="_Toc94885965"/>
      <w:bookmarkStart w:id="3943" w:name="_Toc94886410"/>
      <w:bookmarkStart w:id="3944" w:name="_Toc99723536"/>
      <w:bookmarkStart w:id="3945" w:name="_Toc94623766"/>
      <w:bookmarkStart w:id="3946" w:name="_Toc94624080"/>
      <w:bookmarkStart w:id="3947" w:name="_Toc94781360"/>
      <w:bookmarkStart w:id="3948" w:name="_Toc94782270"/>
      <w:bookmarkStart w:id="3949" w:name="_Toc94782592"/>
      <w:bookmarkStart w:id="3950" w:name="_Toc94798326"/>
      <w:bookmarkStart w:id="3951" w:name="_Toc94872252"/>
      <w:bookmarkStart w:id="3952" w:name="_Toc94885531"/>
      <w:bookmarkStart w:id="3953" w:name="_Toc94885966"/>
      <w:bookmarkStart w:id="3954" w:name="_Toc94886411"/>
      <w:bookmarkStart w:id="3955" w:name="_Toc99723537"/>
      <w:bookmarkStart w:id="3956" w:name="_Toc94623767"/>
      <w:bookmarkStart w:id="3957" w:name="_Toc94624081"/>
      <w:bookmarkStart w:id="3958" w:name="_Toc94781361"/>
      <w:bookmarkStart w:id="3959" w:name="_Toc94782271"/>
      <w:bookmarkStart w:id="3960" w:name="_Toc94782593"/>
      <w:bookmarkStart w:id="3961" w:name="_Toc94798327"/>
      <w:bookmarkStart w:id="3962" w:name="_Toc94872253"/>
      <w:bookmarkStart w:id="3963" w:name="_Toc94885532"/>
      <w:bookmarkStart w:id="3964" w:name="_Toc94885967"/>
      <w:bookmarkStart w:id="3965" w:name="_Toc94886412"/>
      <w:bookmarkStart w:id="3966" w:name="_Toc99723538"/>
      <w:bookmarkStart w:id="3967" w:name="_Toc94623768"/>
      <w:bookmarkStart w:id="3968" w:name="_Toc94624082"/>
      <w:bookmarkStart w:id="3969" w:name="_Toc94781362"/>
      <w:bookmarkStart w:id="3970" w:name="_Toc94782272"/>
      <w:bookmarkStart w:id="3971" w:name="_Toc94782594"/>
      <w:bookmarkStart w:id="3972" w:name="_Toc94798328"/>
      <w:bookmarkStart w:id="3973" w:name="_Toc94872254"/>
      <w:bookmarkStart w:id="3974" w:name="_Toc94885533"/>
      <w:bookmarkStart w:id="3975" w:name="_Toc94885968"/>
      <w:bookmarkStart w:id="3976" w:name="_Toc94886413"/>
      <w:bookmarkStart w:id="3977" w:name="_Toc99723539"/>
      <w:bookmarkStart w:id="3978" w:name="_Toc94623769"/>
      <w:bookmarkStart w:id="3979" w:name="_Toc94624083"/>
      <w:bookmarkStart w:id="3980" w:name="_Toc94781363"/>
      <w:bookmarkStart w:id="3981" w:name="_Toc94782273"/>
      <w:bookmarkStart w:id="3982" w:name="_Toc94782595"/>
      <w:bookmarkStart w:id="3983" w:name="_Toc94798329"/>
      <w:bookmarkStart w:id="3984" w:name="_Toc94872255"/>
      <w:bookmarkStart w:id="3985" w:name="_Toc94885534"/>
      <w:bookmarkStart w:id="3986" w:name="_Toc94885969"/>
      <w:bookmarkStart w:id="3987" w:name="_Toc94886414"/>
      <w:bookmarkStart w:id="3988" w:name="_Toc99723540"/>
      <w:bookmarkStart w:id="3989" w:name="_Toc94623770"/>
      <w:bookmarkStart w:id="3990" w:name="_Toc94624084"/>
      <w:bookmarkStart w:id="3991" w:name="_Toc94781364"/>
      <w:bookmarkStart w:id="3992" w:name="_Toc94782274"/>
      <w:bookmarkStart w:id="3993" w:name="_Toc94782596"/>
      <w:bookmarkStart w:id="3994" w:name="_Toc94798330"/>
      <w:bookmarkStart w:id="3995" w:name="_Toc94872256"/>
      <w:bookmarkStart w:id="3996" w:name="_Toc94885535"/>
      <w:bookmarkStart w:id="3997" w:name="_Toc94885970"/>
      <w:bookmarkStart w:id="3998" w:name="_Toc94886415"/>
      <w:bookmarkStart w:id="3999" w:name="_Toc99723541"/>
      <w:bookmarkStart w:id="4000" w:name="_Toc94623771"/>
      <w:bookmarkStart w:id="4001" w:name="_Toc94624085"/>
      <w:bookmarkStart w:id="4002" w:name="_Toc94781365"/>
      <w:bookmarkStart w:id="4003" w:name="_Toc94782275"/>
      <w:bookmarkStart w:id="4004" w:name="_Toc94782597"/>
      <w:bookmarkStart w:id="4005" w:name="_Toc94798331"/>
      <w:bookmarkStart w:id="4006" w:name="_Toc94872257"/>
      <w:bookmarkStart w:id="4007" w:name="_Toc94885536"/>
      <w:bookmarkStart w:id="4008" w:name="_Toc94885971"/>
      <w:bookmarkStart w:id="4009" w:name="_Toc94886416"/>
      <w:bookmarkStart w:id="4010" w:name="_Toc99723542"/>
      <w:bookmarkStart w:id="4011" w:name="_Toc94623772"/>
      <w:bookmarkStart w:id="4012" w:name="_Toc94624086"/>
      <w:bookmarkStart w:id="4013" w:name="_Toc94781366"/>
      <w:bookmarkStart w:id="4014" w:name="_Toc94782276"/>
      <w:bookmarkStart w:id="4015" w:name="_Toc94782598"/>
      <w:bookmarkStart w:id="4016" w:name="_Toc94798332"/>
      <w:bookmarkStart w:id="4017" w:name="_Toc94872258"/>
      <w:bookmarkStart w:id="4018" w:name="_Toc94885537"/>
      <w:bookmarkStart w:id="4019" w:name="_Toc94885972"/>
      <w:bookmarkStart w:id="4020" w:name="_Toc94886417"/>
      <w:bookmarkStart w:id="4021" w:name="_Toc99723543"/>
      <w:bookmarkStart w:id="4022" w:name="_Toc94623773"/>
      <w:bookmarkStart w:id="4023" w:name="_Toc94624087"/>
      <w:bookmarkStart w:id="4024" w:name="_Toc94781367"/>
      <w:bookmarkStart w:id="4025" w:name="_Toc94782277"/>
      <w:bookmarkStart w:id="4026" w:name="_Toc94782599"/>
      <w:bookmarkStart w:id="4027" w:name="_Toc94798333"/>
      <w:bookmarkStart w:id="4028" w:name="_Toc94872259"/>
      <w:bookmarkStart w:id="4029" w:name="_Toc94885538"/>
      <w:bookmarkStart w:id="4030" w:name="_Toc94885973"/>
      <w:bookmarkStart w:id="4031" w:name="_Toc94886418"/>
      <w:bookmarkStart w:id="4032" w:name="_Toc99723544"/>
      <w:bookmarkStart w:id="4033" w:name="_Toc94623774"/>
      <w:bookmarkStart w:id="4034" w:name="_Toc94624088"/>
      <w:bookmarkStart w:id="4035" w:name="_Toc94781368"/>
      <w:bookmarkStart w:id="4036" w:name="_Toc94782278"/>
      <w:bookmarkStart w:id="4037" w:name="_Toc94782600"/>
      <w:bookmarkStart w:id="4038" w:name="_Toc94798334"/>
      <w:bookmarkStart w:id="4039" w:name="_Toc94872260"/>
      <w:bookmarkStart w:id="4040" w:name="_Toc94885539"/>
      <w:bookmarkStart w:id="4041" w:name="_Toc94885974"/>
      <w:bookmarkStart w:id="4042" w:name="_Toc94886419"/>
      <w:bookmarkStart w:id="4043" w:name="_Toc99723545"/>
      <w:bookmarkStart w:id="4044" w:name="_Toc94623775"/>
      <w:bookmarkStart w:id="4045" w:name="_Toc94624089"/>
      <w:bookmarkStart w:id="4046" w:name="_Toc94781369"/>
      <w:bookmarkStart w:id="4047" w:name="_Toc94782279"/>
      <w:bookmarkStart w:id="4048" w:name="_Toc94782601"/>
      <w:bookmarkStart w:id="4049" w:name="_Toc94798335"/>
      <w:bookmarkStart w:id="4050" w:name="_Toc94872261"/>
      <w:bookmarkStart w:id="4051" w:name="_Toc94885540"/>
      <w:bookmarkStart w:id="4052" w:name="_Toc94885975"/>
      <w:bookmarkStart w:id="4053" w:name="_Toc94886420"/>
      <w:bookmarkStart w:id="4054" w:name="_Toc99723546"/>
      <w:bookmarkStart w:id="4055" w:name="_Toc94623776"/>
      <w:bookmarkStart w:id="4056" w:name="_Toc94624090"/>
      <w:bookmarkStart w:id="4057" w:name="_Toc94781370"/>
      <w:bookmarkStart w:id="4058" w:name="_Toc94782280"/>
      <w:bookmarkStart w:id="4059" w:name="_Toc94782602"/>
      <w:bookmarkStart w:id="4060" w:name="_Toc94798336"/>
      <w:bookmarkStart w:id="4061" w:name="_Toc94872262"/>
      <w:bookmarkStart w:id="4062" w:name="_Toc94885541"/>
      <w:bookmarkStart w:id="4063" w:name="_Toc94885976"/>
      <w:bookmarkStart w:id="4064" w:name="_Toc94886421"/>
      <w:bookmarkStart w:id="4065" w:name="_Toc99723547"/>
      <w:bookmarkStart w:id="4066" w:name="_Toc94623777"/>
      <w:bookmarkStart w:id="4067" w:name="_Toc94624091"/>
      <w:bookmarkStart w:id="4068" w:name="_Toc94781371"/>
      <w:bookmarkStart w:id="4069" w:name="_Toc94782281"/>
      <w:bookmarkStart w:id="4070" w:name="_Toc94782603"/>
      <w:bookmarkStart w:id="4071" w:name="_Toc94798337"/>
      <w:bookmarkStart w:id="4072" w:name="_Toc94872263"/>
      <w:bookmarkStart w:id="4073" w:name="_Toc94885542"/>
      <w:bookmarkStart w:id="4074" w:name="_Toc94885977"/>
      <w:bookmarkStart w:id="4075" w:name="_Toc94886422"/>
      <w:bookmarkStart w:id="4076" w:name="_Toc99723548"/>
      <w:bookmarkStart w:id="4077" w:name="_Toc94623778"/>
      <w:bookmarkStart w:id="4078" w:name="_Toc94624092"/>
      <w:bookmarkStart w:id="4079" w:name="_Toc94781372"/>
      <w:bookmarkStart w:id="4080" w:name="_Toc94782282"/>
      <w:bookmarkStart w:id="4081" w:name="_Toc94782604"/>
      <w:bookmarkStart w:id="4082" w:name="_Toc94798338"/>
      <w:bookmarkStart w:id="4083" w:name="_Toc94872264"/>
      <w:bookmarkStart w:id="4084" w:name="_Toc94885543"/>
      <w:bookmarkStart w:id="4085" w:name="_Toc94885978"/>
      <w:bookmarkStart w:id="4086" w:name="_Toc94886423"/>
      <w:bookmarkStart w:id="4087" w:name="_Toc99723549"/>
      <w:bookmarkStart w:id="4088" w:name="_Toc492504834"/>
      <w:bookmarkStart w:id="4089" w:name="_Toc515359027"/>
      <w:bookmarkStart w:id="4090" w:name="_Toc515470261"/>
      <w:bookmarkStart w:id="4091" w:name="_Ref58424873"/>
      <w:bookmarkStart w:id="4092" w:name="_Ref467050275"/>
      <w:bookmarkStart w:id="4093" w:name="_Ref104299167"/>
      <w:bookmarkStart w:id="4094" w:name="_Ref104395283"/>
      <w:bookmarkStart w:id="4095" w:name="_Ref106629451"/>
      <w:bookmarkStart w:id="4096" w:name="_Ref106629453"/>
      <w:bookmarkStart w:id="4097" w:name="_Ref124928135"/>
      <w:bookmarkStart w:id="4098" w:name="_Ref124928155"/>
      <w:bookmarkStart w:id="4099" w:name="_Toc211333515"/>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r>
        <w:t>Default and Termination</w:t>
      </w:r>
      <w:bookmarkEnd w:id="4088"/>
      <w:bookmarkEnd w:id="4089"/>
      <w:bookmarkEnd w:id="4090"/>
      <w:bookmarkEnd w:id="4091"/>
      <w:bookmarkEnd w:id="4092"/>
      <w:bookmarkEnd w:id="4093"/>
      <w:bookmarkEnd w:id="4094"/>
      <w:bookmarkEnd w:id="4095"/>
      <w:bookmarkEnd w:id="4096"/>
      <w:bookmarkEnd w:id="4097"/>
      <w:bookmarkEnd w:id="4098"/>
      <w:bookmarkEnd w:id="4099"/>
    </w:p>
    <w:p w:rsidR="00B1487C" w:rsidP="00CB5390" w14:paraId="74EB414F" w14:textId="77777777">
      <w:pPr>
        <w:pStyle w:val="Heading2"/>
      </w:pPr>
      <w:bookmarkStart w:id="4100" w:name="_9kMH2J6ZWuBHB7ELH"/>
      <w:bookmarkStart w:id="4101" w:name="_Toc124971211"/>
      <w:bookmarkStart w:id="4102" w:name="_Toc127793759"/>
      <w:bookmarkStart w:id="4103" w:name="_Toc127807532"/>
      <w:bookmarkStart w:id="4104" w:name="_Toc128146302"/>
      <w:bookmarkStart w:id="4105" w:name="_Toc124971212"/>
      <w:bookmarkStart w:id="4106" w:name="_Toc127793760"/>
      <w:bookmarkStart w:id="4107" w:name="_Toc127807533"/>
      <w:bookmarkStart w:id="4108" w:name="_Toc128146303"/>
      <w:bookmarkStart w:id="4109" w:name="_Ref467736875"/>
      <w:bookmarkStart w:id="4110" w:name="_Ref467048685"/>
      <w:bookmarkStart w:id="4111" w:name="_Ref467048722"/>
      <w:bookmarkStart w:id="4112" w:name="_Ref467049342"/>
      <w:bookmarkStart w:id="4113" w:name="_Ref492565149"/>
      <w:bookmarkStart w:id="4114" w:name="_Toc492504835"/>
      <w:bookmarkStart w:id="4115" w:name="_Toc515359028"/>
      <w:bookmarkStart w:id="4116" w:name="_Toc515470262"/>
      <w:bookmarkStart w:id="4117" w:name="_Ref94793465"/>
      <w:bookmarkStart w:id="4118" w:name="_Ref94793652"/>
      <w:bookmarkStart w:id="4119" w:name="_Ref94793841"/>
      <w:bookmarkStart w:id="4120" w:name="_Toc211333516"/>
      <w:bookmarkEnd w:id="4100"/>
      <w:bookmarkEnd w:id="4101"/>
      <w:bookmarkEnd w:id="4102"/>
      <w:bookmarkEnd w:id="4103"/>
      <w:bookmarkEnd w:id="4104"/>
      <w:bookmarkEnd w:id="4105"/>
      <w:bookmarkEnd w:id="4106"/>
      <w:bookmarkEnd w:id="4107"/>
      <w:bookmarkEnd w:id="4108"/>
      <w:r>
        <w:t>Termination</w:t>
      </w:r>
      <w:bookmarkEnd w:id="4109"/>
      <w:r>
        <w:t xml:space="preserve"> </w:t>
      </w:r>
      <w:bookmarkEnd w:id="4110"/>
      <w:bookmarkEnd w:id="4111"/>
      <w:bookmarkEnd w:id="4112"/>
      <w:r w:rsidR="00DE7974">
        <w:t xml:space="preserve">by </w:t>
      </w:r>
      <w:bookmarkEnd w:id="4113"/>
      <w:bookmarkEnd w:id="4114"/>
      <w:bookmarkEnd w:id="4115"/>
      <w:bookmarkEnd w:id="4116"/>
      <w:r w:rsidR="00654CB9">
        <w:t>LTES Operator</w:t>
      </w:r>
      <w:bookmarkEnd w:id="4117"/>
      <w:bookmarkEnd w:id="4118"/>
      <w:bookmarkEnd w:id="4119"/>
      <w:bookmarkEnd w:id="4120"/>
    </w:p>
    <w:p w:rsidR="00B1487C" w:rsidRPr="00C77864" w:rsidP="00706F65" w14:paraId="003562BF" w14:textId="77777777">
      <w:pPr>
        <w:pStyle w:val="Indent2"/>
      </w:pPr>
      <w:r w:rsidRPr="00C77864">
        <w:t>LTES Operator</w:t>
      </w:r>
      <w:r w:rsidRPr="00C77864" w:rsidR="00DE7974">
        <w:t xml:space="preserve"> </w:t>
      </w:r>
      <w:r w:rsidRPr="00C77864">
        <w:t xml:space="preserve">may terminate </w:t>
      </w:r>
      <w:r w:rsidRPr="00C77864" w:rsidR="00C045FA">
        <w:t xml:space="preserve">this </w:t>
      </w:r>
      <w:r w:rsidRPr="00C77864" w:rsidR="003C7021">
        <w:t>a</w:t>
      </w:r>
      <w:r w:rsidRPr="00C77864" w:rsidR="008D7B01">
        <w:t>greement</w:t>
      </w:r>
      <w:r w:rsidR="00205145">
        <w:t xml:space="preserve"> </w:t>
      </w:r>
      <w:r w:rsidR="008529B2">
        <w:t xml:space="preserve">with immediate effect </w:t>
      </w:r>
      <w:r w:rsidR="00205145">
        <w:t xml:space="preserve">by notice </w:t>
      </w:r>
      <w:r w:rsidR="00B54BB5">
        <w:t xml:space="preserve">in writing </w:t>
      </w:r>
      <w:r w:rsidR="00205145">
        <w:t xml:space="preserve">to SFV </w:t>
      </w:r>
      <w:r w:rsidRPr="00C77864">
        <w:t>if:</w:t>
      </w:r>
    </w:p>
    <w:p w:rsidR="00196C00" w:rsidRPr="00C77864" w:rsidP="00CB5390" w14:paraId="1B19F45C" w14:textId="77777777">
      <w:pPr>
        <w:pStyle w:val="Heading3"/>
      </w:pPr>
      <w:bookmarkStart w:id="4121" w:name="_Ref467048772"/>
      <w:bookmarkStart w:id="4122" w:name="_Toc515359029"/>
      <w:r>
        <w:t>(</w:t>
      </w:r>
      <w:r w:rsidR="001B0315">
        <w:rPr>
          <w:b/>
          <w:bCs/>
        </w:rPr>
        <w:t>payment default</w:t>
      </w:r>
      <w:r>
        <w:t xml:space="preserve">) </w:t>
      </w:r>
      <w:r w:rsidR="00303EAE">
        <w:t xml:space="preserve">SFV </w:t>
      </w:r>
      <w:r w:rsidRPr="00C77864" w:rsidR="00B1487C">
        <w:t>fails to pay any amount</w:t>
      </w:r>
      <w:r w:rsidRPr="00C77864" w:rsidR="00CC5EC9">
        <w:t xml:space="preserve"> by the due date for that payment</w:t>
      </w:r>
      <w:r w:rsidRPr="00C77864" w:rsidR="00B1487C">
        <w:t xml:space="preserve"> due to </w:t>
      </w:r>
      <w:r w:rsidRPr="00C77864" w:rsidR="00654CB9">
        <w:t>LTES Operator</w:t>
      </w:r>
      <w:r w:rsidRPr="00C77864" w:rsidR="00B1487C">
        <w:t xml:space="preserve"> under </w:t>
      </w:r>
      <w:r w:rsidRPr="00C77864" w:rsidR="00C045FA">
        <w:t xml:space="preserve">this </w:t>
      </w:r>
      <w:r w:rsidRPr="00C77864" w:rsidR="008D7B01">
        <w:t>agreement</w:t>
      </w:r>
      <w:r w:rsidRPr="00C77864" w:rsidR="00B1487C">
        <w:t xml:space="preserve"> (other than an amount which is the subject of a good faith dispute) and</w:t>
      </w:r>
      <w:r w:rsidR="00B54BB5">
        <w:t xml:space="preserve"> SFV </w:t>
      </w:r>
      <w:r w:rsidR="009F637C">
        <w:t xml:space="preserve">does not </w:t>
      </w:r>
      <w:r w:rsidR="00B54BB5">
        <w:t xml:space="preserve">pay that </w:t>
      </w:r>
      <w:r w:rsidRPr="00C77864" w:rsidR="00B1487C">
        <w:t xml:space="preserve">amount in full within </w:t>
      </w:r>
      <w:r w:rsidR="009F637C">
        <w:t>2</w:t>
      </w:r>
      <w:r w:rsidRPr="00C77864" w:rsidR="00D10622">
        <w:t>0</w:t>
      </w:r>
      <w:r w:rsidRPr="00C77864" w:rsidR="00B1487C">
        <w:t xml:space="preserve"> Business Days </w:t>
      </w:r>
      <w:r w:rsidR="00C9184D">
        <w:t>after</w:t>
      </w:r>
      <w:r w:rsidRPr="00C77864" w:rsidR="00C9184D">
        <w:t xml:space="preserve"> </w:t>
      </w:r>
      <w:r w:rsidRPr="00C77864" w:rsidR="00B1487C">
        <w:t xml:space="preserve">receiving notice from </w:t>
      </w:r>
      <w:r w:rsidRPr="00C77864" w:rsidR="00654CB9">
        <w:t>LTES Operator</w:t>
      </w:r>
      <w:r w:rsidRPr="00C77864" w:rsidR="00B1487C">
        <w:t xml:space="preserve"> of </w:t>
      </w:r>
      <w:r w:rsidR="00703FC9">
        <w:t>that</w:t>
      </w:r>
      <w:r w:rsidRPr="00C77864" w:rsidR="00B1487C">
        <w:t xml:space="preserve"> failure;</w:t>
      </w:r>
      <w:bookmarkEnd w:id="4121"/>
      <w:bookmarkEnd w:id="4122"/>
      <w:r w:rsidRPr="00C77864">
        <w:t xml:space="preserve"> </w:t>
      </w:r>
    </w:p>
    <w:p w:rsidR="00BC037F" w:rsidP="00CB5390" w14:paraId="4DC01F06" w14:textId="75342F0F">
      <w:pPr>
        <w:pStyle w:val="Heading3"/>
      </w:pPr>
      <w:bookmarkStart w:id="4123" w:name="_Toc515359030"/>
      <w:bookmarkStart w:id="4124" w:name="_Ref113632342"/>
      <w:r>
        <w:t>(</w:t>
      </w:r>
      <w:r w:rsidRPr="00AB6B7B" w:rsidR="00AB6B7B">
        <w:rPr>
          <w:b/>
          <w:bCs/>
        </w:rPr>
        <w:t>b</w:t>
      </w:r>
      <w:r w:rsidRPr="00EF13D9">
        <w:rPr>
          <w:b/>
          <w:bCs/>
        </w:rPr>
        <w:t>reach</w:t>
      </w:r>
      <w:r>
        <w:t xml:space="preserve">) </w:t>
      </w:r>
      <w:r w:rsidR="00DE4ACB">
        <w:t xml:space="preserve">prior to the </w:t>
      </w:r>
      <w:r w:rsidRPr="00262925" w:rsidR="00DE4ACB">
        <w:t>Commercial Operations Date</w:t>
      </w:r>
      <w:r w:rsidR="00DE4ACB">
        <w:t xml:space="preserve">, </w:t>
      </w:r>
      <w:r w:rsidR="00303EAE">
        <w:t xml:space="preserve">SFV </w:t>
      </w:r>
      <w:r w:rsidRPr="00303EAE" w:rsidR="00C77864">
        <w:t>fails to</w:t>
      </w:r>
      <w:r w:rsidRPr="00303EAE" w:rsidR="006F6D76">
        <w:t xml:space="preserve"> </w:t>
      </w:r>
      <w:r w:rsidR="00893355">
        <w:t xml:space="preserve">comply in </w:t>
      </w:r>
      <w:r w:rsidR="00B812B4">
        <w:t>a</w:t>
      </w:r>
      <w:r w:rsidR="00893355">
        <w:t xml:space="preserve"> material respect with</w:t>
      </w:r>
      <w:r w:rsidRPr="00303EAE" w:rsidR="006F6D76">
        <w:t xml:space="preserve"> </w:t>
      </w:r>
      <w:r w:rsidR="00B812B4">
        <w:t>an</w:t>
      </w:r>
      <w:r w:rsidRPr="00303EAE" w:rsidR="00B812B4">
        <w:t xml:space="preserve"> </w:t>
      </w:r>
      <w:r w:rsidRPr="00303EAE" w:rsidR="006F6D76">
        <w:t>obligation</w:t>
      </w:r>
      <w:r w:rsidRPr="00303EAE" w:rsidR="00B1487C">
        <w:t xml:space="preserve"> </w:t>
      </w:r>
      <w:r w:rsidR="0074535E">
        <w:t>under</w:t>
      </w:r>
      <w:r w:rsidRPr="00303EAE" w:rsidR="00B1487C">
        <w:t xml:space="preserve"> </w:t>
      </w:r>
      <w:r w:rsidRPr="00303EAE" w:rsidR="00A219A6">
        <w:t xml:space="preserve">this </w:t>
      </w:r>
      <w:r w:rsidRPr="00303EAE" w:rsidR="008D7B01">
        <w:t>agreement</w:t>
      </w:r>
      <w:r w:rsidRPr="00303EAE" w:rsidR="00B1487C">
        <w:t xml:space="preserve"> (other than an obligation to pay an amount due) and </w:t>
      </w:r>
      <w:r w:rsidR="00703FC9">
        <w:t>SFV does</w:t>
      </w:r>
      <w:r w:rsidRPr="00303EAE" w:rsidR="00B1487C">
        <w:t xml:space="preserve"> not </w:t>
      </w:r>
      <w:r w:rsidR="00703FC9">
        <w:t xml:space="preserve">remedy that failure </w:t>
      </w:r>
      <w:r w:rsidRPr="00303EAE" w:rsidR="00B1487C">
        <w:t xml:space="preserve">within </w:t>
      </w:r>
      <w:r w:rsidR="007C0237">
        <w:t>6</w:t>
      </w:r>
      <w:r w:rsidRPr="00303EAE" w:rsidR="00D10622">
        <w:t>0</w:t>
      </w:r>
      <w:r w:rsidRPr="00303EAE" w:rsidR="00B1487C">
        <w:t xml:space="preserve"> Business Days </w:t>
      </w:r>
      <w:r w:rsidR="00C9184D">
        <w:t>after</w:t>
      </w:r>
      <w:r w:rsidRPr="00303EAE" w:rsidR="00C9184D">
        <w:t xml:space="preserve"> </w:t>
      </w:r>
      <w:r w:rsidRPr="00303EAE" w:rsidR="00B1487C">
        <w:t xml:space="preserve">receiving notice from </w:t>
      </w:r>
      <w:r w:rsidRPr="00303EAE" w:rsidR="00654CB9">
        <w:t>LTES Operator</w:t>
      </w:r>
      <w:r w:rsidRPr="00303EAE" w:rsidR="00B1487C">
        <w:t xml:space="preserve"> of </w:t>
      </w:r>
      <w:r w:rsidR="00EA3B89">
        <w:t>that</w:t>
      </w:r>
      <w:r w:rsidRPr="00303EAE" w:rsidR="00EA3B89">
        <w:t xml:space="preserve"> </w:t>
      </w:r>
      <w:r w:rsidR="00703FC9">
        <w:t>failure</w:t>
      </w:r>
      <w:r w:rsidRPr="00303EAE" w:rsidR="00B1487C">
        <w:t>;</w:t>
      </w:r>
      <w:bookmarkEnd w:id="4123"/>
      <w:bookmarkEnd w:id="4124"/>
      <w:r w:rsidR="00894DFE">
        <w:t xml:space="preserve"> </w:t>
      </w:r>
    </w:p>
    <w:p w:rsidR="008B325F" w:rsidP="00CB5390" w14:paraId="00D9BF5E" w14:textId="3ABBBD09">
      <w:pPr>
        <w:pStyle w:val="Heading3"/>
      </w:pPr>
      <w:bookmarkStart w:id="4125" w:name="_Ref113632359"/>
      <w:bookmarkStart w:id="4126" w:name="_Toc515359031"/>
      <w:bookmarkStart w:id="4127" w:name="_Ref467738752"/>
      <w:r>
        <w:t>(</w:t>
      </w:r>
      <w:r w:rsidR="00AB6B7B">
        <w:rPr>
          <w:b/>
          <w:bCs/>
        </w:rPr>
        <w:t>i</w:t>
      </w:r>
      <w:r w:rsidRPr="00EF13D9">
        <w:rPr>
          <w:b/>
          <w:bCs/>
        </w:rPr>
        <w:t>nsolvency</w:t>
      </w:r>
      <w:r>
        <w:t xml:space="preserve">) </w:t>
      </w:r>
      <w:r w:rsidR="00303EAE">
        <w:t xml:space="preserve">SFV </w:t>
      </w:r>
      <w:r w:rsidRPr="00303EAE" w:rsidR="00B1487C">
        <w:t>is the subject of an Insolvency Event</w:t>
      </w:r>
      <w:r w:rsidR="00CD7387">
        <w:t xml:space="preserve"> and SFV does not cure that Insolvency Event within 5 Business Days after receiving notice from LTES Operator</w:t>
      </w:r>
      <w:r>
        <w:t>; or</w:t>
      </w:r>
      <w:bookmarkEnd w:id="4125"/>
    </w:p>
    <w:p w:rsidR="00366EDA" w:rsidP="00CB5390" w14:paraId="07325519" w14:textId="72E17DA9">
      <w:pPr>
        <w:pStyle w:val="Heading3"/>
      </w:pPr>
      <w:bookmarkStart w:id="4128" w:name="_Ref113632476"/>
      <w:r>
        <w:t>(</w:t>
      </w:r>
      <w:r w:rsidRPr="00A838AB">
        <w:rPr>
          <w:b/>
          <w:bCs/>
        </w:rPr>
        <w:t>prolonged force majeure</w:t>
      </w:r>
      <w:r>
        <w:t>) a Project Force Majeure Event impacting at least</w:t>
      </w:r>
      <w:r w:rsidR="00A838AB">
        <w:t xml:space="preserve"> </w:t>
      </w:r>
      <w:r>
        <w:t xml:space="preserve">the </w:t>
      </w:r>
      <w:r w:rsidR="00BE1162">
        <w:t xml:space="preserve">Guaranteed </w:t>
      </w:r>
      <w:r w:rsidR="00A838AB">
        <w:t>Capacity</w:t>
      </w:r>
      <w:r w:rsidRPr="00C81402" w:rsidR="00DD5F67">
        <w:rPr>
          <w:szCs w:val="18"/>
        </w:rPr>
        <w:t xml:space="preserve"> </w:t>
      </w:r>
      <w:r w:rsidRPr="00C81402" w:rsidR="008D022C">
        <w:rPr>
          <w:szCs w:val="18"/>
        </w:rPr>
        <w:t>of the Project</w:t>
      </w:r>
      <w:r w:rsidR="00D7645F">
        <w:t xml:space="preserve"> </w:t>
      </w:r>
      <w:bookmarkStart w:id="4129" w:name="_Ref127800359"/>
      <w:r>
        <w:t>is subsisting for a</w:t>
      </w:r>
      <w:r w:rsidR="003B4F44">
        <w:t xml:space="preserve"> consecutive</w:t>
      </w:r>
      <w:r>
        <w:t xml:space="preserve"> period of </w:t>
      </w:r>
      <w:r w:rsidR="003B4F44">
        <w:t>18 months</w:t>
      </w:r>
      <w:r>
        <w:t xml:space="preserve"> during the Term</w:t>
      </w:r>
      <w:r w:rsidRPr="00303EAE" w:rsidR="00303EAE">
        <w:t>.</w:t>
      </w:r>
      <w:bookmarkStart w:id="4130" w:name="_Toc499021895"/>
      <w:bookmarkEnd w:id="4126"/>
      <w:bookmarkEnd w:id="4127"/>
      <w:bookmarkEnd w:id="4128"/>
      <w:bookmarkEnd w:id="4129"/>
      <w:bookmarkEnd w:id="4130"/>
      <w:r w:rsidR="00C81402">
        <w:t xml:space="preserve"> </w:t>
      </w:r>
    </w:p>
    <w:p w:rsidR="00B1487C" w:rsidRPr="00C55401" w:rsidP="00CB5390" w14:paraId="30F75E20" w14:textId="77777777">
      <w:pPr>
        <w:pStyle w:val="Heading2"/>
      </w:pPr>
      <w:bookmarkStart w:id="4131" w:name="_Toc128146305"/>
      <w:bookmarkStart w:id="4132" w:name="_Toc492504836"/>
      <w:bookmarkStart w:id="4133" w:name="_Ref492591972"/>
      <w:bookmarkStart w:id="4134" w:name="_Ref492591982"/>
      <w:bookmarkStart w:id="4135" w:name="_Ref492591989"/>
      <w:bookmarkStart w:id="4136" w:name="_Ref499214080"/>
      <w:bookmarkStart w:id="4137" w:name="_Ref512524113"/>
      <w:bookmarkStart w:id="4138" w:name="_Toc515359034"/>
      <w:bookmarkStart w:id="4139" w:name="_Ref515892118"/>
      <w:bookmarkStart w:id="4140" w:name="_Toc515470263"/>
      <w:bookmarkStart w:id="4141" w:name="_Ref56607418"/>
      <w:bookmarkStart w:id="4142" w:name="_Ref467511437"/>
      <w:bookmarkStart w:id="4143" w:name="_Ref467511485"/>
      <w:bookmarkStart w:id="4144" w:name="_Ref74668645"/>
      <w:bookmarkStart w:id="4145" w:name="_Ref83110658"/>
      <w:bookmarkStart w:id="4146" w:name="_Ref94793473"/>
      <w:bookmarkStart w:id="4147" w:name="_Ref94793873"/>
      <w:bookmarkStart w:id="4148" w:name="_Toc211333517"/>
      <w:bookmarkEnd w:id="4131"/>
      <w:r w:rsidRPr="00C55401">
        <w:t xml:space="preserve">Termination by </w:t>
      </w:r>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r w:rsidRPr="00C55401" w:rsidR="00654CB9">
        <w:t>SFV</w:t>
      </w:r>
      <w:bookmarkEnd w:id="4146"/>
      <w:bookmarkEnd w:id="4147"/>
      <w:bookmarkEnd w:id="4148"/>
    </w:p>
    <w:p w:rsidR="00B1487C" w:rsidRPr="00C77864" w:rsidP="00A66563" w14:paraId="1CE2B463" w14:textId="77777777">
      <w:pPr>
        <w:pStyle w:val="Indent2"/>
      </w:pPr>
      <w:bookmarkStart w:id="4149" w:name="_Toc515359035"/>
      <w:r w:rsidRPr="00303EAE">
        <w:t xml:space="preserve">SFV may terminate </w:t>
      </w:r>
      <w:r w:rsidRPr="00303EAE" w:rsidR="00C045FA">
        <w:t xml:space="preserve">this </w:t>
      </w:r>
      <w:r w:rsidRPr="00303EAE" w:rsidR="008D7B01">
        <w:t>agreement</w:t>
      </w:r>
      <w:bookmarkStart w:id="4150" w:name="_Ref467048941"/>
      <w:r w:rsidRPr="00303EAE" w:rsidR="006F6D76">
        <w:t xml:space="preserve"> </w:t>
      </w:r>
      <w:r w:rsidR="008529B2">
        <w:t xml:space="preserve">with immediate effect </w:t>
      </w:r>
      <w:r w:rsidR="00A66563">
        <w:t xml:space="preserve">by notice in writing to LTES Operator </w:t>
      </w:r>
      <w:r w:rsidRPr="00C77864" w:rsidR="00A66563">
        <w:t>if</w:t>
      </w:r>
      <w:r w:rsidRPr="00303EAE">
        <w:t>:</w:t>
      </w:r>
      <w:bookmarkEnd w:id="4149"/>
      <w:bookmarkEnd w:id="4150"/>
    </w:p>
    <w:p w:rsidR="00A24EC4" w:rsidP="00CB5390" w14:paraId="765161D4" w14:textId="080C4593">
      <w:pPr>
        <w:pStyle w:val="Heading3"/>
      </w:pPr>
      <w:bookmarkStart w:id="4151" w:name="_Ref126857662"/>
      <w:bookmarkStart w:id="4152" w:name="_Ref104298583"/>
      <w:bookmarkStart w:id="4153" w:name="_Toc515359037"/>
      <w:bookmarkStart w:id="4154" w:name="_Ref86668861"/>
      <w:bookmarkStart w:id="4155" w:name="_Ref94793913"/>
      <w:r>
        <w:t>(</w:t>
      </w:r>
      <w:r w:rsidRPr="00A24EC4">
        <w:rPr>
          <w:b/>
          <w:bCs/>
        </w:rPr>
        <w:t>Initial Security</w:t>
      </w:r>
      <w:r>
        <w:t xml:space="preserve">) in accordance with clause </w:t>
      </w:r>
      <w:r>
        <w:fldChar w:fldCharType="begin"/>
      </w:r>
      <w:r>
        <w:instrText xml:space="preserve"> REF _Ref124956592 \w \h  \* MERGEFORMAT </w:instrText>
      </w:r>
      <w:r>
        <w:fldChar w:fldCharType="separate"/>
      </w:r>
      <w:r w:rsidR="009142C0">
        <w:t>3.1(a)</w:t>
      </w:r>
      <w:r>
        <w:fldChar w:fldCharType="end"/>
      </w:r>
      <w:r>
        <w:t xml:space="preserve"> (“</w:t>
      </w:r>
      <w:r w:rsidR="00D109E8">
        <w:fldChar w:fldCharType="begin"/>
      </w:r>
      <w:r w:rsidR="00D109E8">
        <w:instrText xml:space="preserve"> REF _Ref128566206 \h </w:instrText>
      </w:r>
      <w:r w:rsidR="00D109E8">
        <w:fldChar w:fldCharType="separate"/>
      </w:r>
      <w:r w:rsidR="009142C0">
        <w:t>Provision of Initial Security</w:t>
      </w:r>
      <w:r w:rsidR="00D109E8">
        <w:fldChar w:fldCharType="end"/>
      </w:r>
      <w:r>
        <w:t>”);</w:t>
      </w:r>
      <w:bookmarkEnd w:id="4151"/>
    </w:p>
    <w:p w:rsidR="00A24EC4" w:rsidP="008A4385" w14:paraId="7A2A03E0" w14:textId="6234A3D2">
      <w:pPr>
        <w:pStyle w:val="Heading3"/>
      </w:pPr>
      <w:bookmarkStart w:id="4156" w:name="_Ref100133898"/>
      <w:r>
        <w:t>(</w:t>
      </w:r>
      <w:r w:rsidRPr="00832D37">
        <w:rPr>
          <w:b/>
          <w:bCs/>
        </w:rPr>
        <w:t>Commercial Operations Date</w:t>
      </w:r>
      <w:r>
        <w:t xml:space="preserve">) in accordance with clause </w:t>
      </w:r>
      <w:r w:rsidR="00832D37">
        <w:fldChar w:fldCharType="begin"/>
      </w:r>
      <w:r w:rsidR="00832D37">
        <w:instrText xml:space="preserve"> REF _Ref133851436 \w \h </w:instrText>
      </w:r>
      <w:r w:rsidR="00832D37">
        <w:fldChar w:fldCharType="separate"/>
      </w:r>
      <w:r w:rsidR="009142C0">
        <w:t>4.6</w:t>
      </w:r>
      <w:r w:rsidR="00832D37">
        <w:fldChar w:fldCharType="end"/>
      </w:r>
      <w:r>
        <w:t xml:space="preserve"> (“</w:t>
      </w:r>
      <w:r w:rsidR="00832D37">
        <w:fldChar w:fldCharType="begin"/>
      </w:r>
      <w:r w:rsidR="00832D37">
        <w:instrText xml:space="preserve"> REF _Ref133851453 \h </w:instrText>
      </w:r>
      <w:r w:rsidR="00832D37">
        <w:fldChar w:fldCharType="separate"/>
      </w:r>
      <w:r w:rsidRPr="00FA3E6D" w:rsidR="009142C0">
        <w:t>Failure to meet the COD Sunset Date</w:t>
      </w:r>
      <w:r w:rsidR="00832D37">
        <w:fldChar w:fldCharType="end"/>
      </w:r>
      <w:r>
        <w:t>”);</w:t>
      </w:r>
      <w:bookmarkEnd w:id="4156"/>
    </w:p>
    <w:p w:rsidR="00703FC9" w:rsidRPr="00C77864" w:rsidP="00CB5390" w14:paraId="402F0DBC" w14:textId="7677219F">
      <w:pPr>
        <w:pStyle w:val="Heading3"/>
      </w:pPr>
      <w:bookmarkStart w:id="4157" w:name="_Ref127793841"/>
      <w:r>
        <w:t>(</w:t>
      </w:r>
      <w:r w:rsidR="001B0315">
        <w:rPr>
          <w:b/>
          <w:bCs/>
        </w:rPr>
        <w:t>payment default</w:t>
      </w:r>
      <w:r>
        <w:t xml:space="preserve">) LTES Operator </w:t>
      </w:r>
      <w:r w:rsidRPr="00C77864">
        <w:t xml:space="preserve">fails to pay any amount by the due date for that payment due to </w:t>
      </w:r>
      <w:r>
        <w:t>SFV</w:t>
      </w:r>
      <w:r w:rsidRPr="00C77864">
        <w:t xml:space="preserve"> under this agreement (other than an amount which is the subject of a good faith dispute) and</w:t>
      </w:r>
      <w:r>
        <w:t xml:space="preserve"> LTES Operator does not pay that </w:t>
      </w:r>
      <w:r w:rsidRPr="00C77864">
        <w:t xml:space="preserve">amount in full within </w:t>
      </w:r>
      <w:r>
        <w:t>2</w:t>
      </w:r>
      <w:r w:rsidRPr="00C77864">
        <w:t xml:space="preserve">0 Business Days </w:t>
      </w:r>
      <w:r w:rsidR="00C9184D">
        <w:t>after</w:t>
      </w:r>
      <w:r w:rsidRPr="00C77864" w:rsidR="00C9184D">
        <w:t xml:space="preserve"> </w:t>
      </w:r>
      <w:r w:rsidRPr="00C77864">
        <w:t xml:space="preserve">receiving notice from </w:t>
      </w:r>
      <w:r>
        <w:t xml:space="preserve">SFV </w:t>
      </w:r>
      <w:r w:rsidRPr="00C77864">
        <w:t xml:space="preserve">of </w:t>
      </w:r>
      <w:r>
        <w:t>that</w:t>
      </w:r>
      <w:r w:rsidRPr="00C77864">
        <w:t xml:space="preserve"> failure;</w:t>
      </w:r>
      <w:bookmarkEnd w:id="4152"/>
      <w:bookmarkEnd w:id="4157"/>
      <w:r w:rsidRPr="00C77864">
        <w:t xml:space="preserve"> </w:t>
      </w:r>
    </w:p>
    <w:p w:rsidR="00EE28A4" w:rsidP="00CB5390" w14:paraId="682EC1FB" w14:textId="018D2B8C">
      <w:pPr>
        <w:pStyle w:val="Heading3"/>
        <w:keepNext/>
      </w:pPr>
      <w:bookmarkStart w:id="4158" w:name="_Ref127793842"/>
      <w:bookmarkStart w:id="4159" w:name="_Ref104298589"/>
      <w:bookmarkStart w:id="4160" w:name="_Toc515359038"/>
      <w:bookmarkStart w:id="4161" w:name="_Ref94793915"/>
      <w:bookmarkEnd w:id="4153"/>
      <w:bookmarkEnd w:id="4154"/>
      <w:bookmarkEnd w:id="4155"/>
      <w:r>
        <w:t>(</w:t>
      </w:r>
      <w:r w:rsidR="00AB6B7B">
        <w:rPr>
          <w:b/>
          <w:bCs/>
        </w:rPr>
        <w:t>b</w:t>
      </w:r>
      <w:r w:rsidRPr="00EF13D9">
        <w:rPr>
          <w:b/>
          <w:bCs/>
        </w:rPr>
        <w:t>reach</w:t>
      </w:r>
      <w:r>
        <w:t xml:space="preserve">) LTES Operator </w:t>
      </w:r>
      <w:r w:rsidRPr="00303EAE">
        <w:t xml:space="preserve">fails to </w:t>
      </w:r>
      <w:r w:rsidR="00893355">
        <w:t xml:space="preserve">comply in </w:t>
      </w:r>
      <w:r w:rsidR="00B812B4">
        <w:t>a</w:t>
      </w:r>
      <w:r w:rsidR="00893355">
        <w:t xml:space="preserve"> material respect with </w:t>
      </w:r>
      <w:r w:rsidR="00B812B4">
        <w:t xml:space="preserve">an </w:t>
      </w:r>
      <w:r w:rsidRPr="00303EAE">
        <w:t xml:space="preserve">obligation </w:t>
      </w:r>
      <w:r w:rsidR="0074535E">
        <w:t xml:space="preserve">under </w:t>
      </w:r>
      <w:r w:rsidRPr="00303EAE">
        <w:t>this agreement (other than an obligation to pay an amount due</w:t>
      </w:r>
      <w:r w:rsidR="00E943DB">
        <w:t xml:space="preserve"> or an obligation in relation to Emissions Reduction Commitments</w:t>
      </w:r>
      <w:r w:rsidRPr="00303EAE">
        <w:t>) and</w:t>
      </w:r>
      <w:r>
        <w:t>:</w:t>
      </w:r>
      <w:bookmarkEnd w:id="4158"/>
    </w:p>
    <w:p w:rsidR="00EE28A4" w:rsidP="00CB5390" w14:paraId="64D4AE78" w14:textId="77777777">
      <w:pPr>
        <w:pStyle w:val="Heading4"/>
      </w:pPr>
      <w:bookmarkStart w:id="4162" w:name="_Ref207265888"/>
      <w:bookmarkStart w:id="4163" w:name="_Hlk113961129"/>
      <w:r>
        <w:t>LTES Operator does</w:t>
      </w:r>
      <w:r w:rsidRPr="00303EAE">
        <w:t xml:space="preserve"> not </w:t>
      </w:r>
      <w:r w:rsidR="00AE537C">
        <w:t xml:space="preserve">commence </w:t>
      </w:r>
      <w:r>
        <w:t>remedy</w:t>
      </w:r>
      <w:r w:rsidR="00AE537C">
        <w:t>ing</w:t>
      </w:r>
      <w:r>
        <w:t xml:space="preserve"> that failure </w:t>
      </w:r>
      <w:r w:rsidRPr="00303EAE">
        <w:t xml:space="preserve">within </w:t>
      </w:r>
      <w:r w:rsidR="00C75CF9">
        <w:t>2</w:t>
      </w:r>
      <w:r w:rsidRPr="00303EAE">
        <w:t xml:space="preserve">0 Business Days </w:t>
      </w:r>
      <w:r w:rsidR="00C9184D">
        <w:t>after</w:t>
      </w:r>
      <w:r w:rsidRPr="00303EAE" w:rsidR="00C9184D">
        <w:t xml:space="preserve"> </w:t>
      </w:r>
      <w:r w:rsidRPr="00303EAE">
        <w:t xml:space="preserve">receiving notice from </w:t>
      </w:r>
      <w:r>
        <w:t xml:space="preserve">SFV </w:t>
      </w:r>
      <w:r w:rsidRPr="00303EAE">
        <w:t>of th</w:t>
      </w:r>
      <w:r w:rsidR="00374463">
        <w:t>at</w:t>
      </w:r>
      <w:r w:rsidRPr="00303EAE">
        <w:t xml:space="preserve"> </w:t>
      </w:r>
      <w:r>
        <w:t>failure</w:t>
      </w:r>
      <w:r w:rsidR="0043254E">
        <w:t xml:space="preserve"> (“</w:t>
      </w:r>
      <w:r w:rsidRPr="0043254E" w:rsidR="0043254E">
        <w:rPr>
          <w:b/>
          <w:bCs/>
        </w:rPr>
        <w:t>Breach Notice</w:t>
      </w:r>
      <w:r w:rsidR="0043254E">
        <w:t>”)</w:t>
      </w:r>
      <w:r>
        <w:t>;</w:t>
      </w:r>
      <w:r w:rsidR="00AE537C">
        <w:t xml:space="preserve"> or</w:t>
      </w:r>
      <w:bookmarkEnd w:id="4162"/>
    </w:p>
    <w:p w:rsidR="00AE537C" w:rsidP="00CB5390" w14:paraId="4E362E33" w14:textId="6A5937E8">
      <w:pPr>
        <w:pStyle w:val="Heading4"/>
      </w:pPr>
      <w:r>
        <w:t xml:space="preserve">if LTES Operator has commenced remedying that failure </w:t>
      </w:r>
      <w:r w:rsidRPr="00303EAE" w:rsidR="0043254E">
        <w:t xml:space="preserve">within </w:t>
      </w:r>
      <w:r w:rsidR="0043254E">
        <w:t>2</w:t>
      </w:r>
      <w:r w:rsidRPr="00303EAE" w:rsidR="0043254E">
        <w:t>0</w:t>
      </w:r>
      <w:r w:rsidR="00853820">
        <w:t> </w:t>
      </w:r>
      <w:r w:rsidRPr="00303EAE" w:rsidR="0043254E">
        <w:t xml:space="preserve">Business Days </w:t>
      </w:r>
      <w:r w:rsidR="0043254E">
        <w:t>after</w:t>
      </w:r>
      <w:r w:rsidRPr="00303EAE" w:rsidR="0043254E">
        <w:t xml:space="preserve"> receiving </w:t>
      </w:r>
      <w:r w:rsidR="0043254E">
        <w:t>the Breach Notice</w:t>
      </w:r>
      <w:r w:rsidR="00D303A3">
        <w:t>, LTES Operator</w:t>
      </w:r>
      <w:r>
        <w:t>:</w:t>
      </w:r>
    </w:p>
    <w:p w:rsidR="00AE537C" w:rsidP="00CB5390" w14:paraId="0F9736FE" w14:textId="77777777">
      <w:pPr>
        <w:pStyle w:val="Heading5"/>
      </w:pPr>
      <w:r>
        <w:t xml:space="preserve">does not pursue that remedy in a diligent manner; </w:t>
      </w:r>
      <w:r w:rsidR="003E7A5B">
        <w:t>or</w:t>
      </w:r>
    </w:p>
    <w:p w:rsidR="00703FC9" w:rsidP="00CB5390" w14:paraId="3725674B" w14:textId="77777777">
      <w:pPr>
        <w:pStyle w:val="Heading5"/>
      </w:pPr>
      <w:bookmarkStart w:id="4164" w:name="_Ref113957101"/>
      <w:r>
        <w:t xml:space="preserve">does </w:t>
      </w:r>
      <w:r w:rsidR="00AE537C">
        <w:t xml:space="preserve">not </w:t>
      </w:r>
      <w:r>
        <w:t xml:space="preserve">remedy </w:t>
      </w:r>
      <w:r w:rsidR="00AE537C">
        <w:t xml:space="preserve">the relevant </w:t>
      </w:r>
      <w:r w:rsidR="00C75CF9">
        <w:t xml:space="preserve">failure </w:t>
      </w:r>
      <w:r w:rsidR="00AE537C">
        <w:t xml:space="preserve">within </w:t>
      </w:r>
      <w:r w:rsidR="00C75CF9">
        <w:t>4</w:t>
      </w:r>
      <w:r w:rsidR="00AE537C">
        <w:t xml:space="preserve">0 Business Days after </w:t>
      </w:r>
      <w:r w:rsidRPr="00303EAE" w:rsidR="0043254E">
        <w:t xml:space="preserve">receiving </w:t>
      </w:r>
      <w:r w:rsidR="0043254E">
        <w:t xml:space="preserve">the Breach Notice </w:t>
      </w:r>
      <w:r w:rsidR="00AE537C">
        <w:t xml:space="preserve">(or by any later date agreed by SFV </w:t>
      </w:r>
      <w:r w:rsidR="00C75CF9">
        <w:t>acting reasonably)</w:t>
      </w:r>
      <w:r w:rsidRPr="00303EAE">
        <w:t>;</w:t>
      </w:r>
      <w:bookmarkEnd w:id="4164"/>
      <w:r w:rsidRPr="00303EAE">
        <w:t xml:space="preserve"> </w:t>
      </w:r>
      <w:bookmarkEnd w:id="4159"/>
    </w:p>
    <w:p w:rsidR="00697488" w:rsidP="00CB5390" w14:paraId="30F88ADA" w14:textId="77777777">
      <w:pPr>
        <w:pStyle w:val="Heading3"/>
      </w:pPr>
      <w:bookmarkStart w:id="4165" w:name="_Ref114133624"/>
      <w:bookmarkStart w:id="4166" w:name="_Ref106121031"/>
      <w:bookmarkEnd w:id="4163"/>
      <w:r>
        <w:t>(</w:t>
      </w:r>
      <w:r w:rsidRPr="00D621BE">
        <w:rPr>
          <w:b/>
          <w:bCs/>
        </w:rPr>
        <w:t>misrepresentation</w:t>
      </w:r>
      <w:r>
        <w:t>)</w:t>
      </w:r>
      <w:bookmarkEnd w:id="4165"/>
    </w:p>
    <w:p w:rsidR="00697488" w:rsidP="00CB5390" w14:paraId="49F3A888" w14:textId="7ED36FD8">
      <w:pPr>
        <w:pStyle w:val="Heading4"/>
      </w:pPr>
      <w:r>
        <w:t xml:space="preserve">an express representation made by LTES Operator under this agreement </w:t>
      </w:r>
      <w:r w:rsidR="000D05B4">
        <w:t xml:space="preserve">(other than under clause </w:t>
      </w:r>
      <w:r w:rsidR="000D05B4">
        <w:fldChar w:fldCharType="begin"/>
      </w:r>
      <w:r w:rsidR="000D05B4">
        <w:instrText xml:space="preserve"> REF _Ref105594132 \r \h  \* MERGEFORMAT </w:instrText>
      </w:r>
      <w:r w:rsidR="000D05B4">
        <w:fldChar w:fldCharType="separate"/>
      </w:r>
      <w:r w:rsidR="009142C0">
        <w:t>25.3</w:t>
      </w:r>
      <w:r w:rsidR="000D05B4">
        <w:fldChar w:fldCharType="end"/>
      </w:r>
      <w:r w:rsidR="000D05B4">
        <w:t xml:space="preserve"> (“</w:t>
      </w:r>
      <w:r w:rsidR="000D05B4">
        <w:fldChar w:fldCharType="begin"/>
      </w:r>
      <w:r w:rsidR="000D05B4">
        <w:instrText xml:space="preserve"> REF _Ref105594132 \h  \* MERGEFORMAT </w:instrText>
      </w:r>
      <w:r w:rsidR="000D05B4">
        <w:fldChar w:fldCharType="separate"/>
      </w:r>
      <w:r w:rsidR="009142C0">
        <w:t>Tender representations and warranties from LTES Operator</w:t>
      </w:r>
      <w:r w:rsidR="000D05B4">
        <w:fldChar w:fldCharType="end"/>
      </w:r>
      <w:r w:rsidR="000D05B4">
        <w:t xml:space="preserve">”)) </w:t>
      </w:r>
      <w:r>
        <w:t>is incorrect or misleading in any material respect when made;</w:t>
      </w:r>
      <w:r w:rsidR="00701CCB">
        <w:t xml:space="preserve"> and</w:t>
      </w:r>
      <w:r>
        <w:t xml:space="preserve"> </w:t>
      </w:r>
    </w:p>
    <w:p w:rsidR="00E86AD8" w:rsidP="00CB5390" w14:paraId="2395535B" w14:textId="77777777">
      <w:pPr>
        <w:pStyle w:val="Heading4"/>
      </w:pPr>
      <w:r>
        <w:t xml:space="preserve">LTES Operator does not remedy </w:t>
      </w:r>
      <w:r w:rsidR="000D05B4">
        <w:t xml:space="preserve">that </w:t>
      </w:r>
      <w:r>
        <w:t>incorrect or misleading representation</w:t>
      </w:r>
      <w:r w:rsidRPr="00472453">
        <w:t xml:space="preserve"> </w:t>
      </w:r>
      <w:r w:rsidRPr="00303EAE">
        <w:t xml:space="preserve">within </w:t>
      </w:r>
      <w:r w:rsidR="00A149A9">
        <w:t>60</w:t>
      </w:r>
      <w:r w:rsidRPr="00303EAE">
        <w:t xml:space="preserve"> Business Days </w:t>
      </w:r>
      <w:r w:rsidR="00C9184D">
        <w:t>after</w:t>
      </w:r>
      <w:r w:rsidRPr="00303EAE" w:rsidR="00C9184D">
        <w:t xml:space="preserve"> </w:t>
      </w:r>
      <w:r w:rsidRPr="00303EAE">
        <w:t xml:space="preserve">receiving notice from </w:t>
      </w:r>
      <w:r>
        <w:t xml:space="preserve">SFV </w:t>
      </w:r>
      <w:r w:rsidRPr="00303EAE">
        <w:t xml:space="preserve">of </w:t>
      </w:r>
      <w:r w:rsidR="002F72C4">
        <w:t>that incorrect or misleading representation</w:t>
      </w:r>
      <w:r w:rsidR="00A149A9">
        <w:t xml:space="preserve"> (including by LTES Operator paying SFV compensation reasonably acceptable to SFV on account of loss suffered by it or by </w:t>
      </w:r>
      <w:r w:rsidR="00F1651A">
        <w:t xml:space="preserve">electricity customers in New South Wales </w:t>
      </w:r>
      <w:r w:rsidR="00A149A9">
        <w:t>(or both))</w:t>
      </w:r>
      <w:r>
        <w:t>;</w:t>
      </w:r>
      <w:bookmarkEnd w:id="4166"/>
    </w:p>
    <w:p w:rsidR="000D05B4" w:rsidP="00CB5390" w14:paraId="32AB9DC1" w14:textId="77777777">
      <w:pPr>
        <w:pStyle w:val="Heading3"/>
      </w:pPr>
      <w:bookmarkStart w:id="4167" w:name="_Ref114137712"/>
      <w:r>
        <w:t>(</w:t>
      </w:r>
      <w:r w:rsidRPr="00FA74D7">
        <w:rPr>
          <w:b/>
          <w:bCs/>
        </w:rPr>
        <w:t>tender misrepresentation</w:t>
      </w:r>
      <w:r>
        <w:t>)</w:t>
      </w:r>
      <w:bookmarkEnd w:id="4167"/>
    </w:p>
    <w:p w:rsidR="000D05B4" w:rsidP="00CB5390" w14:paraId="7CCFCAD4" w14:textId="4D045859">
      <w:pPr>
        <w:pStyle w:val="Heading4"/>
      </w:pPr>
      <w:bookmarkStart w:id="4168" w:name="_Ref114075998"/>
      <w:r>
        <w:t>an express representation made by LTES Operator under clause</w:t>
      </w:r>
      <w:r w:rsidR="00853820">
        <w:t> </w:t>
      </w:r>
      <w:r>
        <w:fldChar w:fldCharType="begin"/>
      </w:r>
      <w:r>
        <w:instrText xml:space="preserve"> REF _Ref105594132 \r \h  \* MERGEFORMAT </w:instrText>
      </w:r>
      <w:r>
        <w:fldChar w:fldCharType="separate"/>
      </w:r>
      <w:r w:rsidR="009142C0">
        <w:t>25.3</w:t>
      </w:r>
      <w:r>
        <w:fldChar w:fldCharType="end"/>
      </w:r>
      <w:r>
        <w:t xml:space="preserve"> (“</w:t>
      </w:r>
      <w:r>
        <w:fldChar w:fldCharType="begin"/>
      </w:r>
      <w:r>
        <w:instrText xml:space="preserve"> REF _Ref105594132 \h  \* MERGEFORMAT </w:instrText>
      </w:r>
      <w:r>
        <w:fldChar w:fldCharType="separate"/>
      </w:r>
      <w:r w:rsidR="009142C0">
        <w:t>Tender representations and warranties from LTES Operator</w:t>
      </w:r>
      <w:r>
        <w:fldChar w:fldCharType="end"/>
      </w:r>
      <w:r>
        <w:t xml:space="preserve">”) is incorrect or misleading in any material respect when made; </w:t>
      </w:r>
    </w:p>
    <w:p w:rsidR="000D05B4" w:rsidP="00CB5390" w14:paraId="4AA51F6D" w14:textId="77777777">
      <w:pPr>
        <w:pStyle w:val="Heading4"/>
      </w:pPr>
      <w:r>
        <w:t>SFV forms the view that Consumer Trustee would likely not have recommended that SFV award LTES Operator this agreement but for the materials</w:t>
      </w:r>
      <w:r w:rsidR="00753E09">
        <w:t xml:space="preserve"> and</w:t>
      </w:r>
      <w:r>
        <w:t xml:space="preserve"> information which caused or contributed to that representation being </w:t>
      </w:r>
      <w:r w:rsidR="00FA5E32">
        <w:t xml:space="preserve">materially </w:t>
      </w:r>
      <w:r>
        <w:t>incorrect or misleading;</w:t>
      </w:r>
      <w:bookmarkEnd w:id="4168"/>
      <w:r>
        <w:t xml:space="preserve"> </w:t>
      </w:r>
    </w:p>
    <w:p w:rsidR="000D05B4" w:rsidP="00CB5390" w14:paraId="3BB36E8A" w14:textId="77777777">
      <w:pPr>
        <w:pStyle w:val="Heading4"/>
      </w:pPr>
      <w:r>
        <w:t xml:space="preserve">SFV </w:t>
      </w:r>
      <w:r w:rsidR="00E5050F">
        <w:t>notifies</w:t>
      </w:r>
      <w:r>
        <w:t xml:space="preserve"> LTES Operator of that incorrect or misleading representation</w:t>
      </w:r>
      <w:r w:rsidRPr="00E5050F" w:rsidR="00E5050F">
        <w:t xml:space="preserve"> </w:t>
      </w:r>
      <w:r w:rsidR="00E5050F">
        <w:t>in writing no later than 2 years after the Commercial Operations Date</w:t>
      </w:r>
      <w:r>
        <w:t>; and</w:t>
      </w:r>
    </w:p>
    <w:p w:rsidR="000D05B4" w:rsidP="00CB5390" w14:paraId="6DA48B15" w14:textId="77777777">
      <w:pPr>
        <w:pStyle w:val="Heading4"/>
      </w:pPr>
      <w:r>
        <w:t>LTES Operator does not remedy that incorrect or misleading representation</w:t>
      </w:r>
      <w:r w:rsidRPr="00472453">
        <w:t xml:space="preserve"> </w:t>
      </w:r>
      <w:r w:rsidRPr="00303EAE">
        <w:t xml:space="preserve">within </w:t>
      </w:r>
      <w:r>
        <w:t>60</w:t>
      </w:r>
      <w:r w:rsidRPr="00303EAE">
        <w:t xml:space="preserve"> Business Days </w:t>
      </w:r>
      <w:r>
        <w:t>after</w:t>
      </w:r>
      <w:r w:rsidRPr="007C4A7B">
        <w:t xml:space="preserve"> </w:t>
      </w:r>
      <w:r w:rsidRPr="00303EAE">
        <w:t xml:space="preserve">receiving notice from </w:t>
      </w:r>
      <w:r>
        <w:t xml:space="preserve">SFV </w:t>
      </w:r>
      <w:r w:rsidRPr="00303EAE">
        <w:t>of th</w:t>
      </w:r>
      <w:r>
        <w:t>at</w:t>
      </w:r>
      <w:r w:rsidRPr="00303EAE">
        <w:t xml:space="preserve"> </w:t>
      </w:r>
      <w:r>
        <w:t>incorrect or misleading representation (including by LTES Operator paying SFV compensation reasonably acceptable to SFV on account of loss suffered by it or by electricity customers in New South Wales (or both));</w:t>
      </w:r>
    </w:p>
    <w:p w:rsidR="00866672" w:rsidP="00CB5390" w14:paraId="5C78947F" w14:textId="1113A992">
      <w:pPr>
        <w:pStyle w:val="Heading3"/>
      </w:pPr>
      <w:bookmarkStart w:id="4169" w:name="_Ref114167885"/>
      <w:bookmarkStart w:id="4170" w:name="_Hlk114168143"/>
      <w:r>
        <w:t>(</w:t>
      </w:r>
      <w:r w:rsidR="00A82E5F">
        <w:rPr>
          <w:b/>
          <w:bCs/>
        </w:rPr>
        <w:t>reporting misrepresentation</w:t>
      </w:r>
      <w:r>
        <w:t>)</w:t>
      </w:r>
      <w:r w:rsidR="00EC58B2">
        <w:t xml:space="preserve"> </w:t>
      </w:r>
    </w:p>
    <w:p w:rsidR="00D25009" w:rsidP="00CB5390" w14:paraId="18E5AD52" w14:textId="77777777">
      <w:pPr>
        <w:pStyle w:val="Heading4"/>
      </w:pPr>
      <w:r>
        <w:t>LTES Operator fraudulently</w:t>
      </w:r>
      <w:r w:rsidR="007B638E">
        <w:t>, recklessly</w:t>
      </w:r>
      <w:r>
        <w:t xml:space="preserve"> </w:t>
      </w:r>
      <w:r w:rsidR="00BD3CFF">
        <w:t xml:space="preserve">or knowingly </w:t>
      </w:r>
      <w:r>
        <w:t>pro</w:t>
      </w:r>
      <w:r w:rsidR="00722225">
        <w:t>vides</w:t>
      </w:r>
      <w:r>
        <w:t>:</w:t>
      </w:r>
      <w:r w:rsidR="00722225">
        <w:t xml:space="preserve"> </w:t>
      </w:r>
    </w:p>
    <w:p w:rsidR="00635357" w:rsidP="00CB5390" w14:paraId="6D07311B" w14:textId="77777777">
      <w:pPr>
        <w:pStyle w:val="Heading5"/>
      </w:pPr>
      <w:r>
        <w:t>a Project Report</w:t>
      </w:r>
      <w:r w:rsidR="00D25009">
        <w:t>;</w:t>
      </w:r>
    </w:p>
    <w:p w:rsidR="00D25009" w:rsidP="008A4385" w14:paraId="3E36ECD2" w14:textId="0FD4E5C5">
      <w:pPr>
        <w:pStyle w:val="Heading5"/>
      </w:pPr>
      <w:r>
        <w:t>a report issued under clause</w:t>
      </w:r>
      <w:r w:rsidR="000A26DB">
        <w:t>s</w:t>
      </w:r>
      <w:r>
        <w:t xml:space="preserve"> </w:t>
      </w:r>
      <w:r>
        <w:fldChar w:fldCharType="begin"/>
      </w:r>
      <w:r>
        <w:instrText xml:space="preserve"> REF _Ref128146388 \w \h </w:instrText>
      </w:r>
      <w:r>
        <w:fldChar w:fldCharType="separate"/>
      </w:r>
      <w:r w:rsidR="009142C0">
        <w:t>11.4</w:t>
      </w:r>
      <w:r>
        <w:fldChar w:fldCharType="end"/>
      </w:r>
      <w:r>
        <w:t xml:space="preserve"> (“</w:t>
      </w:r>
      <w:r w:rsidR="00E42D74">
        <w:fldChar w:fldCharType="begin"/>
      </w:r>
      <w:r w:rsidR="00E42D74">
        <w:instrText xml:space="preserve"> REF _Ref128146388 \h </w:instrText>
      </w:r>
      <w:r w:rsidR="00E42D74">
        <w:fldChar w:fldCharType="separate"/>
      </w:r>
      <w:r w:rsidR="009142C0">
        <w:t>Emission reduction reporting</w:t>
      </w:r>
      <w:r w:rsidR="00E42D74">
        <w:fldChar w:fldCharType="end"/>
      </w:r>
      <w:r>
        <w:t>”)</w:t>
      </w:r>
      <w:r w:rsidR="000A26DB">
        <w:t xml:space="preserve"> or </w:t>
      </w:r>
      <w:r w:rsidR="00E42D74">
        <w:fldChar w:fldCharType="begin"/>
      </w:r>
      <w:r w:rsidR="00E42D74">
        <w:instrText xml:space="preserve"> REF _Ref207271776 \n \h </w:instrText>
      </w:r>
      <w:r w:rsidR="00E42D74">
        <w:fldChar w:fldCharType="separate"/>
      </w:r>
      <w:r w:rsidR="009142C0">
        <w:t>11.5</w:t>
      </w:r>
      <w:r w:rsidR="00E42D74">
        <w:fldChar w:fldCharType="end"/>
      </w:r>
      <w:r w:rsidR="000A26DB">
        <w:t xml:space="preserve"> (“</w:t>
      </w:r>
      <w:r w:rsidR="00E42D74">
        <w:fldChar w:fldCharType="begin"/>
      </w:r>
      <w:r w:rsidR="00E42D74">
        <w:instrText xml:space="preserve"> REF _Ref207271770 \h </w:instrText>
      </w:r>
      <w:r w:rsidR="00E42D74">
        <w:fldChar w:fldCharType="separate"/>
      </w:r>
      <w:r w:rsidR="009142C0">
        <w:t>Capacity Product and Green Product reporting</w:t>
      </w:r>
      <w:r w:rsidR="00E42D74">
        <w:fldChar w:fldCharType="end"/>
      </w:r>
      <w:r w:rsidR="000A26DB">
        <w:t>”)</w:t>
      </w:r>
      <w:r>
        <w:t xml:space="preserve">; or </w:t>
      </w:r>
      <w:r w:rsidR="00BD3CFF">
        <w:t xml:space="preserve"> </w:t>
      </w:r>
    </w:p>
    <w:p w:rsidR="00D25009" w:rsidP="00CB5390" w14:paraId="5C27F972" w14:textId="6063880A">
      <w:pPr>
        <w:pStyle w:val="Heading5"/>
      </w:pPr>
      <w:r>
        <w:t>any further information provided by LTES Operator pursuant to</w:t>
      </w:r>
      <w:r w:rsidR="007376F0">
        <w:t xml:space="preserve"> clause </w:t>
      </w:r>
      <w:r w:rsidR="00E42D74">
        <w:fldChar w:fldCharType="begin"/>
      </w:r>
      <w:r w:rsidR="00E42D74">
        <w:instrText xml:space="preserve"> REF _Ref207271746 \n \h </w:instrText>
      </w:r>
      <w:r w:rsidR="00E42D74">
        <w:fldChar w:fldCharType="separate"/>
      </w:r>
      <w:r w:rsidR="009142C0">
        <w:t>11.9</w:t>
      </w:r>
      <w:r w:rsidR="00E42D74">
        <w:fldChar w:fldCharType="end"/>
      </w:r>
      <w:r w:rsidR="00D27493">
        <w:t xml:space="preserve"> (“</w:t>
      </w:r>
      <w:r w:rsidR="00E42D74">
        <w:fldChar w:fldCharType="begin"/>
      </w:r>
      <w:r w:rsidR="00E42D74">
        <w:instrText xml:space="preserve"> REF _Ref207271741 \h </w:instrText>
      </w:r>
      <w:r w:rsidR="00E42D74">
        <w:fldChar w:fldCharType="separate"/>
      </w:r>
      <w:r w:rsidR="009142C0">
        <w:t>Provision of further information</w:t>
      </w:r>
      <w:r w:rsidR="00E42D74">
        <w:fldChar w:fldCharType="end"/>
      </w:r>
      <w:r w:rsidR="00D27493">
        <w:t>”)</w:t>
      </w:r>
      <w:r>
        <w:t xml:space="preserve">, </w:t>
      </w:r>
    </w:p>
    <w:p w:rsidR="00F76EB1" w:rsidP="00853820" w14:paraId="04997D5C" w14:textId="77777777">
      <w:pPr>
        <w:pStyle w:val="Indent4"/>
      </w:pPr>
      <w:r>
        <w:t>that is</w:t>
      </w:r>
      <w:r w:rsidR="00866672">
        <w:t xml:space="preserve"> incorrect or</w:t>
      </w:r>
      <w:r>
        <w:t xml:space="preserve"> </w:t>
      </w:r>
      <w:r w:rsidR="00EC58B2">
        <w:t>misleading in any material respect;</w:t>
      </w:r>
      <w:bookmarkEnd w:id="4169"/>
      <w:r>
        <w:t xml:space="preserve"> </w:t>
      </w:r>
      <w:r w:rsidR="00866672">
        <w:t>and</w:t>
      </w:r>
    </w:p>
    <w:p w:rsidR="00866672" w:rsidP="00CB5390" w14:paraId="0F6AD7F7" w14:textId="77777777">
      <w:pPr>
        <w:pStyle w:val="Heading4"/>
      </w:pPr>
      <w:r>
        <w:t>LTES Operator does not</w:t>
      </w:r>
      <w:r w:rsidR="00707599">
        <w:t>,</w:t>
      </w:r>
      <w:r>
        <w:t xml:space="preserve"> </w:t>
      </w:r>
      <w:r w:rsidRPr="00303EAE">
        <w:t xml:space="preserve">within </w:t>
      </w:r>
      <w:r>
        <w:t>60</w:t>
      </w:r>
      <w:r w:rsidRPr="00303EAE">
        <w:t xml:space="preserve"> Business Days </w:t>
      </w:r>
      <w:r>
        <w:t>after</w:t>
      </w:r>
      <w:r w:rsidRPr="007C4A7B">
        <w:t xml:space="preserve"> </w:t>
      </w:r>
      <w:r w:rsidRPr="00303EAE">
        <w:t xml:space="preserve">receiving notice from </w:t>
      </w:r>
      <w:r>
        <w:t xml:space="preserve">SFV </w:t>
      </w:r>
      <w:r w:rsidRPr="00303EAE">
        <w:t>of th</w:t>
      </w:r>
      <w:r>
        <w:t>at</w:t>
      </w:r>
      <w:r w:rsidRPr="00303EAE">
        <w:t xml:space="preserve"> </w:t>
      </w:r>
      <w:r>
        <w:t xml:space="preserve">incorrect or misleading representation: </w:t>
      </w:r>
    </w:p>
    <w:p w:rsidR="00866672" w:rsidP="00CB5390" w14:paraId="10EBD249" w14:textId="77777777">
      <w:pPr>
        <w:pStyle w:val="Heading5"/>
      </w:pPr>
      <w:r>
        <w:t>pay SFV compensation reasonably acceptable to SFV on account of loss suffered by it or by electricity customers in New South Wales (or both);</w:t>
      </w:r>
    </w:p>
    <w:p w:rsidR="00866672" w:rsidP="00CB5390" w14:paraId="41EEECCC" w14:textId="77777777">
      <w:pPr>
        <w:pStyle w:val="Heading5"/>
      </w:pPr>
      <w:r>
        <w:t>ensur</w:t>
      </w:r>
      <w:r w:rsidR="00707599">
        <w:t>e</w:t>
      </w:r>
      <w:r>
        <w:t xml:space="preserve"> that </w:t>
      </w:r>
      <w:r w:rsidR="00947BF8">
        <w:t xml:space="preserve">the persons involved in the incorrect or misleading representation </w:t>
      </w:r>
      <w:r w:rsidR="001F349C">
        <w:t xml:space="preserve">will have no future involvement </w:t>
      </w:r>
      <w:r w:rsidR="00947BF8">
        <w:t xml:space="preserve">in </w:t>
      </w:r>
      <w:r w:rsidR="001F349C">
        <w:t xml:space="preserve">respect of </w:t>
      </w:r>
      <w:r w:rsidR="00947BF8">
        <w:t>the Project or this agreement;</w:t>
      </w:r>
    </w:p>
    <w:p w:rsidR="00947BF8" w:rsidP="00CB5390" w14:paraId="05FF2362" w14:textId="77777777">
      <w:pPr>
        <w:pStyle w:val="Heading5"/>
      </w:pPr>
      <w:r>
        <w:t>procur</w:t>
      </w:r>
      <w:r w:rsidR="00707599">
        <w:t>e</w:t>
      </w:r>
      <w:r>
        <w:t xml:space="preserve"> that a</w:t>
      </w:r>
      <w:r w:rsidR="00EC3FE4">
        <w:t>n</w:t>
      </w:r>
      <w:r>
        <w:t xml:space="preserve"> auditing firm </w:t>
      </w:r>
      <w:r w:rsidR="00EC3FE4">
        <w:t xml:space="preserve">approved by SFV </w:t>
      </w:r>
      <w:r>
        <w:t xml:space="preserve">conducts an audit of all previous Project Reports and </w:t>
      </w:r>
      <w:r w:rsidR="005053A5">
        <w:t>provides SFV the results of such audit;</w:t>
      </w:r>
      <w:r w:rsidR="002E4576">
        <w:t xml:space="preserve"> and</w:t>
      </w:r>
    </w:p>
    <w:p w:rsidR="005053A5" w:rsidP="00CB5390" w14:paraId="27FD0ED7" w14:textId="77777777">
      <w:pPr>
        <w:pStyle w:val="Heading5"/>
      </w:pPr>
      <w:r>
        <w:t>undertak</w:t>
      </w:r>
      <w:r w:rsidR="00707599">
        <w:t>e</w:t>
      </w:r>
      <w:r>
        <w:t xml:space="preserve"> </w:t>
      </w:r>
      <w:r w:rsidR="002E4576">
        <w:t>to procure that a</w:t>
      </w:r>
      <w:r w:rsidR="00EC3FE4">
        <w:t>n</w:t>
      </w:r>
      <w:r w:rsidR="002E4576">
        <w:t xml:space="preserve"> auditing firm </w:t>
      </w:r>
      <w:r w:rsidR="00EC3FE4">
        <w:t xml:space="preserve">approved by SFV </w:t>
      </w:r>
      <w:r w:rsidR="001968FF">
        <w:t xml:space="preserve">conducts an annual </w:t>
      </w:r>
      <w:r w:rsidR="002E4576">
        <w:t xml:space="preserve">audit of all Project Reports </w:t>
      </w:r>
      <w:r w:rsidR="001968FF">
        <w:t xml:space="preserve">provided to SFV </w:t>
      </w:r>
      <w:r w:rsidR="00F802B0">
        <w:t xml:space="preserve">in respect of </w:t>
      </w:r>
      <w:r w:rsidR="001F349C">
        <w:t xml:space="preserve">each future </w:t>
      </w:r>
      <w:r w:rsidR="00F802B0">
        <w:t xml:space="preserve">Financial Year </w:t>
      </w:r>
      <w:r w:rsidR="002E4576">
        <w:t>and provide SFV the results of such audit</w:t>
      </w:r>
      <w:r w:rsidR="001968FF">
        <w:t>s</w:t>
      </w:r>
      <w:r w:rsidR="002E4576">
        <w:t xml:space="preserve"> within </w:t>
      </w:r>
      <w:r w:rsidR="00F802B0">
        <w:t>4</w:t>
      </w:r>
      <w:r w:rsidR="002E4576">
        <w:t xml:space="preserve">0 Business Days </w:t>
      </w:r>
      <w:r w:rsidR="00F802B0">
        <w:t>after the end of that Financial Year</w:t>
      </w:r>
      <w:r w:rsidR="002E4576">
        <w:t xml:space="preserve">; </w:t>
      </w:r>
    </w:p>
    <w:p w:rsidR="00EB2560" w:rsidRPr="00466065" w:rsidP="00CB5390" w14:paraId="322F1656" w14:textId="77777777">
      <w:pPr>
        <w:pStyle w:val="Heading3"/>
      </w:pPr>
      <w:bookmarkStart w:id="4171" w:name="_Ref104298594"/>
      <w:bookmarkEnd w:id="4170"/>
      <w:r>
        <w:t>(</w:t>
      </w:r>
      <w:r w:rsidRPr="00AB6B7B" w:rsidR="00AB6B7B">
        <w:rPr>
          <w:b/>
          <w:bCs/>
        </w:rPr>
        <w:t>i</w:t>
      </w:r>
      <w:r w:rsidRPr="00EF13D9">
        <w:rPr>
          <w:b/>
          <w:bCs/>
        </w:rPr>
        <w:t>nsolvency</w:t>
      </w:r>
      <w:r>
        <w:t xml:space="preserve">) </w:t>
      </w:r>
      <w:r w:rsidRPr="00303EAE" w:rsidR="00303EAE">
        <w:t>LTES Operator</w:t>
      </w:r>
      <w:r w:rsidR="00303EAE">
        <w:t xml:space="preserve"> </w:t>
      </w:r>
      <w:r w:rsidRPr="00303EAE" w:rsidR="00DE7974">
        <w:t>is the subject of an Insolvency Event</w:t>
      </w:r>
      <w:r w:rsidR="00305764">
        <w:t xml:space="preserve"> and LTES </w:t>
      </w:r>
      <w:r w:rsidRPr="00466065" w:rsidR="00305764">
        <w:t xml:space="preserve">Operator does not cure that Insolvency Event within 5 Business Days </w:t>
      </w:r>
      <w:r w:rsidR="00C9184D">
        <w:t>after</w:t>
      </w:r>
      <w:r w:rsidRPr="00466065" w:rsidR="00C9184D">
        <w:t xml:space="preserve"> </w:t>
      </w:r>
      <w:r w:rsidRPr="00466065" w:rsidR="00305764">
        <w:t>receiving notice from SFV</w:t>
      </w:r>
      <w:r w:rsidRPr="00466065" w:rsidR="00DE7974">
        <w:t>;</w:t>
      </w:r>
      <w:bookmarkEnd w:id="4160"/>
      <w:bookmarkEnd w:id="4161"/>
      <w:bookmarkEnd w:id="4171"/>
    </w:p>
    <w:p w:rsidR="00E5563F" w:rsidP="00CB5390" w14:paraId="5378BEFA" w14:textId="38FD95E7">
      <w:pPr>
        <w:pStyle w:val="Heading3"/>
      </w:pPr>
      <w:bookmarkStart w:id="4172" w:name="_Ref94793916"/>
      <w:bookmarkStart w:id="4173" w:name="_Ref108619518"/>
      <w:bookmarkStart w:id="4174" w:name="_Ref104298600"/>
      <w:bookmarkStart w:id="4175" w:name="_Hlk107935676"/>
      <w:r w:rsidRPr="00466065">
        <w:t>(</w:t>
      </w:r>
      <w:r w:rsidR="00C22901">
        <w:rPr>
          <w:b/>
          <w:bCs/>
        </w:rPr>
        <w:t>Prolonged Unavailability Event</w:t>
      </w:r>
      <w:r w:rsidRPr="00466065">
        <w:t xml:space="preserve">) </w:t>
      </w:r>
      <w:bookmarkEnd w:id="4172"/>
      <w:r w:rsidR="007007E9">
        <w:t>a Prolonged Unavailability Event occurs and</w:t>
      </w:r>
      <w:r w:rsidR="00A5472C">
        <w:t xml:space="preserve"> LTES Operator does not pass a Revalidation Test within 20 Business Days’ </w:t>
      </w:r>
      <w:r w:rsidR="00413685">
        <w:t xml:space="preserve">of a notice </w:t>
      </w:r>
      <w:r w:rsidR="00A5472C">
        <w:t xml:space="preserve">that </w:t>
      </w:r>
      <w:r w:rsidR="00413685">
        <w:t xml:space="preserve">SFV </w:t>
      </w:r>
      <w:r w:rsidR="00A5472C">
        <w:t xml:space="preserve">intends to terminate </w:t>
      </w:r>
      <w:r w:rsidR="005D11AC">
        <w:t>for a Prolonged Unavailability Event</w:t>
      </w:r>
      <w:r w:rsidR="00F77A1C">
        <w:t>;</w:t>
      </w:r>
      <w:bookmarkEnd w:id="4173"/>
    </w:p>
    <w:p w:rsidR="009414EC" w:rsidP="00CB5390" w14:paraId="5300B1FD" w14:textId="7B0F324E">
      <w:pPr>
        <w:pStyle w:val="Heading3"/>
      </w:pPr>
      <w:bookmarkStart w:id="4176" w:name="_Ref106963056"/>
      <w:bookmarkEnd w:id="4174"/>
      <w:r>
        <w:t>(</w:t>
      </w:r>
      <w:r w:rsidRPr="00A838AB">
        <w:rPr>
          <w:b/>
          <w:bCs/>
        </w:rPr>
        <w:t>prolonged force majeure</w:t>
      </w:r>
      <w:r>
        <w:t>) a Project Force Majeure Event impacting at least</w:t>
      </w:r>
      <w:r w:rsidR="00A838AB">
        <w:t xml:space="preserve"> </w:t>
      </w:r>
      <w:r>
        <w:t xml:space="preserve">the </w:t>
      </w:r>
      <w:r w:rsidR="00BE1162">
        <w:t>Guaranteed</w:t>
      </w:r>
      <w:r w:rsidR="00B90E00">
        <w:t xml:space="preserve"> </w:t>
      </w:r>
      <w:r w:rsidR="00EC3FE4">
        <w:t>C</w:t>
      </w:r>
      <w:r>
        <w:t>apacity</w:t>
      </w:r>
      <w:r w:rsidR="008D022C">
        <w:t xml:space="preserve"> of the Project</w:t>
      </w:r>
      <w:r w:rsidR="00B90E00">
        <w:t xml:space="preserve"> is subsisting for a </w:t>
      </w:r>
      <w:r w:rsidR="003B4F44">
        <w:t xml:space="preserve">consecutive </w:t>
      </w:r>
      <w:r w:rsidR="00B90E00">
        <w:t xml:space="preserve">period of </w:t>
      </w:r>
      <w:r w:rsidR="003B4F44">
        <w:t>18</w:t>
      </w:r>
      <w:r w:rsidR="00B90E00">
        <w:t xml:space="preserve"> </w:t>
      </w:r>
      <w:r w:rsidR="003B4F44">
        <w:t>months</w:t>
      </w:r>
      <w:r w:rsidR="00B90E00">
        <w:t xml:space="preserve"> during the Term</w:t>
      </w:r>
      <w:bookmarkStart w:id="4177" w:name="_Ref127800468"/>
      <w:r>
        <w:t>;</w:t>
      </w:r>
      <w:bookmarkEnd w:id="4176"/>
      <w:bookmarkEnd w:id="4177"/>
    </w:p>
    <w:p w:rsidR="00303EAE" w:rsidP="00CB5390" w14:paraId="2908A507" w14:textId="2BD799EB">
      <w:pPr>
        <w:pStyle w:val="Heading3"/>
      </w:pPr>
      <w:bookmarkStart w:id="4178" w:name="_Ref94793921"/>
      <w:bookmarkStart w:id="4179" w:name="_Ref101432112"/>
      <w:bookmarkEnd w:id="4175"/>
      <w:r>
        <w:t>(</w:t>
      </w:r>
      <w:r w:rsidRPr="363705B8" w:rsidR="00AB6B7B">
        <w:rPr>
          <w:b/>
        </w:rPr>
        <w:t>a</w:t>
      </w:r>
      <w:r w:rsidRPr="363705B8">
        <w:rPr>
          <w:b/>
        </w:rPr>
        <w:t>mendment or repeal of EII Act</w:t>
      </w:r>
      <w:r>
        <w:t>)</w:t>
      </w:r>
      <w:r w:rsidR="001E57DF">
        <w:t xml:space="preserve"> a Change in Law</w:t>
      </w:r>
      <w:r>
        <w:t xml:space="preserve"> results in SFV being unable to recover amounts under </w:t>
      </w:r>
      <w:r w:rsidR="005B7FDA">
        <w:t>“</w:t>
      </w:r>
      <w:r w:rsidRPr="00BD6496">
        <w:t xml:space="preserve">contribution </w:t>
      </w:r>
      <w:r w:rsidRPr="00BD6496" w:rsidR="007B5B8F">
        <w:t>determinations</w:t>
      </w:r>
      <w:r w:rsidR="005B7FDA">
        <w:t>”</w:t>
      </w:r>
      <w:r w:rsidR="00C32946">
        <w:t xml:space="preserve"> (as defined in the EII Act)</w:t>
      </w:r>
      <w:r>
        <w:t xml:space="preserve"> required for it to meet its liabilities as they fall due under this </w:t>
      </w:r>
      <w:r w:rsidR="00490C89">
        <w:t>agreement</w:t>
      </w:r>
      <w:r>
        <w:t xml:space="preserve"> and </w:t>
      </w:r>
      <w:r w:rsidR="00C25559">
        <w:t xml:space="preserve">neither </w:t>
      </w:r>
      <w:r>
        <w:t xml:space="preserve">the </w:t>
      </w:r>
      <w:bookmarkStart w:id="4180" w:name="_9kR3WTr266479XEnzrhmrt9ByYS8xkJPDrf16E"/>
      <w:r w:rsidRPr="00C25559" w:rsidR="00C25559">
        <w:t>Parliament of New South Wales</w:t>
      </w:r>
      <w:bookmarkEnd w:id="4180"/>
      <w:r w:rsidR="00C25559">
        <w:t xml:space="preserve"> or the </w:t>
      </w:r>
      <w:bookmarkStart w:id="4181" w:name="_9kMHG5YVt4886AKYL7yv51tvBD0aUAzmLRFth38"/>
      <w:r w:rsidRPr="00C25559" w:rsidR="00C25559">
        <w:t>Government of New South Wales</w:t>
      </w:r>
      <w:bookmarkEnd w:id="4181"/>
      <w:r w:rsidRPr="00C25559" w:rsidR="00C25559">
        <w:t xml:space="preserve"> </w:t>
      </w:r>
      <w:r>
        <w:t>ha</w:t>
      </w:r>
      <w:r w:rsidR="00C25559">
        <w:t>ve</w:t>
      </w:r>
      <w:r>
        <w:t xml:space="preserve"> arranged or procured other sources of funds or funding mechanisms for SFV to meet its liabilities under this </w:t>
      </w:r>
      <w:bookmarkEnd w:id="4178"/>
      <w:r w:rsidR="00490C89">
        <w:t>agreement</w:t>
      </w:r>
      <w:r w:rsidR="00162F46">
        <w:t>; or</w:t>
      </w:r>
      <w:bookmarkEnd w:id="4179"/>
    </w:p>
    <w:p w:rsidR="00162F46" w:rsidP="00CB5390" w14:paraId="5CD9F24F" w14:textId="5A3EB841">
      <w:pPr>
        <w:pStyle w:val="Heading3"/>
      </w:pPr>
      <w:bookmarkStart w:id="4182" w:name="_Ref127803297"/>
      <w:r w:rsidRPr="00162F46">
        <w:t>(</w:t>
      </w:r>
      <w:r w:rsidRPr="00162F46">
        <w:rPr>
          <w:b/>
          <w:bCs/>
        </w:rPr>
        <w:t>Social Licence Commitments</w:t>
      </w:r>
      <w:r w:rsidRPr="00162F46">
        <w:t xml:space="preserve">) in accordance with </w:t>
      </w:r>
      <w:r>
        <w:t>item</w:t>
      </w:r>
      <w:r w:rsidR="002B4734">
        <w:t xml:space="preserve"> </w:t>
      </w:r>
      <w:r w:rsidR="002B4734">
        <w:fldChar w:fldCharType="begin"/>
      </w:r>
      <w:r w:rsidR="002B4734">
        <w:instrText xml:space="preserve"> REF _Ref103541570 \n \h </w:instrText>
      </w:r>
      <w:r w:rsidR="002B4734">
        <w:fldChar w:fldCharType="separate"/>
      </w:r>
      <w:r w:rsidR="009142C0">
        <w:t>1.9</w:t>
      </w:r>
      <w:r w:rsidR="002B4734">
        <w:fldChar w:fldCharType="end"/>
      </w:r>
      <w:r>
        <w:t xml:space="preserve"> </w:t>
      </w:r>
      <w:r w:rsidR="00BE64BD">
        <w:t xml:space="preserve">of </w:t>
      </w:r>
      <w:r w:rsidR="00E42D74">
        <w:fldChar w:fldCharType="begin"/>
      </w:r>
      <w:r w:rsidR="00E42D74">
        <w:instrText xml:space="preserve"> REF _Ref127795408 \n \h </w:instrText>
      </w:r>
      <w:r w:rsidR="00E42D74">
        <w:fldChar w:fldCharType="separate"/>
      </w:r>
      <w:r w:rsidR="009142C0">
        <w:t>Schedule 5</w:t>
      </w:r>
      <w:r w:rsidR="00E42D74">
        <w:fldChar w:fldCharType="end"/>
      </w:r>
      <w:r w:rsidR="00BE64BD">
        <w:t xml:space="preserve"> </w:t>
      </w:r>
      <w:r>
        <w:t>(“</w:t>
      </w:r>
      <w:r>
        <w:fldChar w:fldCharType="begin"/>
      </w:r>
      <w:r>
        <w:instrText xml:space="preserve"> REF _Ref103541570 \h </w:instrText>
      </w:r>
      <w:r>
        <w:fldChar w:fldCharType="separate"/>
      </w:r>
      <w:r w:rsidR="009142C0">
        <w:t>Termination for failure to comply with Social Licence Commitments</w:t>
      </w:r>
      <w:r>
        <w:fldChar w:fldCharType="end"/>
      </w:r>
      <w:r>
        <w:t>”)</w:t>
      </w:r>
      <w:bookmarkEnd w:id="4182"/>
      <w:r w:rsidR="002B4734">
        <w:t>; or</w:t>
      </w:r>
    </w:p>
    <w:p w:rsidR="002B4734" w:rsidP="00CB5390" w14:paraId="2520EE8A" w14:textId="4EFB7C34">
      <w:pPr>
        <w:pStyle w:val="Heading3"/>
      </w:pPr>
      <w:bookmarkStart w:id="4183" w:name="_Ref128000051"/>
      <w:r>
        <w:t>(</w:t>
      </w:r>
      <w:r w:rsidRPr="002B4734">
        <w:rPr>
          <w:b/>
          <w:bCs/>
        </w:rPr>
        <w:t>Termination for failure to pass the Revalidation Test</w:t>
      </w:r>
      <w:r>
        <w:t>) in accordance with</w:t>
      </w:r>
      <w:r w:rsidR="00BE64BD">
        <w:t xml:space="preserve"> clause</w:t>
      </w:r>
      <w:r>
        <w:t xml:space="preserve"> </w:t>
      </w:r>
      <w:r>
        <w:fldChar w:fldCharType="begin"/>
      </w:r>
      <w:r>
        <w:instrText xml:space="preserve"> REF _Ref127999962 \n \h </w:instrText>
      </w:r>
      <w:r>
        <w:fldChar w:fldCharType="separate"/>
      </w:r>
      <w:r w:rsidR="009142C0">
        <w:t>6.7</w:t>
      </w:r>
      <w:r>
        <w:fldChar w:fldCharType="end"/>
      </w:r>
      <w:r>
        <w:t xml:space="preserve"> (“</w:t>
      </w:r>
      <w:r>
        <w:fldChar w:fldCharType="begin"/>
      </w:r>
      <w:r>
        <w:instrText xml:space="preserve"> REF _Ref127999962 \h </w:instrText>
      </w:r>
      <w:r>
        <w:fldChar w:fldCharType="separate"/>
      </w:r>
      <w:r w:rsidR="009142C0">
        <w:t>Termination for failure to pass the Revalidation Test</w:t>
      </w:r>
      <w:r>
        <w:fldChar w:fldCharType="end"/>
      </w:r>
      <w:r>
        <w:t>”).</w:t>
      </w:r>
      <w:bookmarkEnd w:id="4183"/>
    </w:p>
    <w:p w:rsidR="00B166CD" w:rsidP="00CB5390" w14:paraId="4BAFBB35" w14:textId="77777777">
      <w:pPr>
        <w:pStyle w:val="Heading2"/>
      </w:pPr>
      <w:bookmarkStart w:id="4184" w:name="_Ref107942505"/>
      <w:bookmarkStart w:id="4185" w:name="_Toc211333518"/>
      <w:r>
        <w:t>Termination for convenience by SFV</w:t>
      </w:r>
      <w:bookmarkEnd w:id="4184"/>
      <w:bookmarkEnd w:id="4185"/>
    </w:p>
    <w:p w:rsidR="00C220C0" w:rsidP="00CB5390" w14:paraId="2FADCCE7" w14:textId="57AEAA0E">
      <w:pPr>
        <w:pStyle w:val="Heading3"/>
      </w:pPr>
      <w:bookmarkStart w:id="4186" w:name="_Ref107942563"/>
      <w:r>
        <w:t xml:space="preserve">Subject to paragraph </w:t>
      </w:r>
      <w:r>
        <w:fldChar w:fldCharType="begin"/>
      </w:r>
      <w:r>
        <w:instrText xml:space="preserve"> REF _Ref107942513 \n \h </w:instrText>
      </w:r>
      <w:r>
        <w:fldChar w:fldCharType="separate"/>
      </w:r>
      <w:r w:rsidR="009142C0">
        <w:t>(b)</w:t>
      </w:r>
      <w:r>
        <w:fldChar w:fldCharType="end"/>
      </w:r>
      <w:r>
        <w:t xml:space="preserve">, </w:t>
      </w:r>
      <w:r w:rsidRPr="00303EAE" w:rsidR="00B166CD">
        <w:t>SFV may</w:t>
      </w:r>
      <w:r w:rsidR="00B166CD">
        <w:t xml:space="preserve"> at its sole discretion</w:t>
      </w:r>
      <w:r w:rsidRPr="00303EAE" w:rsidR="00B166CD">
        <w:t xml:space="preserve"> </w:t>
      </w:r>
      <w:r w:rsidR="00B166CD">
        <w:t xml:space="preserve">at any time </w:t>
      </w:r>
      <w:r w:rsidRPr="00303EAE" w:rsidR="00B166CD">
        <w:t xml:space="preserve">terminate this agreement </w:t>
      </w:r>
      <w:r>
        <w:t>by notice in writing to LTES Operator.</w:t>
      </w:r>
      <w:bookmarkEnd w:id="4186"/>
      <w:r>
        <w:t xml:space="preserve"> </w:t>
      </w:r>
    </w:p>
    <w:p w:rsidR="00115643" w:rsidRPr="00B166CD" w:rsidP="00CB5390" w14:paraId="399A7BEE" w14:textId="48554399">
      <w:pPr>
        <w:pStyle w:val="Heading3"/>
      </w:pPr>
      <w:bookmarkStart w:id="4187" w:name="_Ref107942513"/>
      <w:r>
        <w:t xml:space="preserve">A termination of this agreement under this clause </w:t>
      </w:r>
      <w:r>
        <w:fldChar w:fldCharType="begin"/>
      </w:r>
      <w:r>
        <w:instrText xml:space="preserve"> REF _Ref107942505 \r \h </w:instrText>
      </w:r>
      <w:r>
        <w:fldChar w:fldCharType="separate"/>
      </w:r>
      <w:r w:rsidR="009142C0">
        <w:t>22.3</w:t>
      </w:r>
      <w:r>
        <w:fldChar w:fldCharType="end"/>
      </w:r>
      <w:r>
        <w:t xml:space="preserve"> will take effect at the date specified by SFV in the notice given pursuant to paragraph </w:t>
      </w:r>
      <w:r>
        <w:fldChar w:fldCharType="begin"/>
      </w:r>
      <w:r>
        <w:instrText xml:space="preserve"> REF _Ref107942563 \n \h </w:instrText>
      </w:r>
      <w:r>
        <w:fldChar w:fldCharType="separate"/>
      </w:r>
      <w:r w:rsidR="009142C0">
        <w:t>(a)</w:t>
      </w:r>
      <w:r>
        <w:fldChar w:fldCharType="end"/>
      </w:r>
      <w:r>
        <w:t>, provided that such date is no less than 6 months after the date the notice is given</w:t>
      </w:r>
      <w:bookmarkEnd w:id="4187"/>
      <w:r>
        <w:t>.</w:t>
      </w:r>
    </w:p>
    <w:p w:rsidR="00F5752A" w:rsidRPr="005E4D3D" w:rsidP="00CB5390" w14:paraId="76913445" w14:textId="77777777">
      <w:pPr>
        <w:pStyle w:val="Heading2"/>
      </w:pPr>
      <w:bookmarkStart w:id="4188" w:name="_Toc94798343"/>
      <w:bookmarkStart w:id="4189" w:name="_Toc94872269"/>
      <w:bookmarkStart w:id="4190" w:name="_Toc94885548"/>
      <w:bookmarkStart w:id="4191" w:name="_Toc94885983"/>
      <w:bookmarkStart w:id="4192" w:name="_Toc94886428"/>
      <w:bookmarkStart w:id="4193" w:name="_Toc99723554"/>
      <w:bookmarkStart w:id="4194" w:name="_Toc94798344"/>
      <w:bookmarkStart w:id="4195" w:name="_Toc94872270"/>
      <w:bookmarkStart w:id="4196" w:name="_Toc94885549"/>
      <w:bookmarkStart w:id="4197" w:name="_Toc94885984"/>
      <w:bookmarkStart w:id="4198" w:name="_Toc94886429"/>
      <w:bookmarkStart w:id="4199" w:name="_Toc99723555"/>
      <w:bookmarkStart w:id="4200" w:name="_Toc94798345"/>
      <w:bookmarkStart w:id="4201" w:name="_Toc94872271"/>
      <w:bookmarkStart w:id="4202" w:name="_Toc94885550"/>
      <w:bookmarkStart w:id="4203" w:name="_Toc94885985"/>
      <w:bookmarkStart w:id="4204" w:name="_Toc94886430"/>
      <w:bookmarkStart w:id="4205" w:name="_Toc99723556"/>
      <w:bookmarkStart w:id="4206" w:name="_Toc94798346"/>
      <w:bookmarkStart w:id="4207" w:name="_Toc94872272"/>
      <w:bookmarkStart w:id="4208" w:name="_Toc94885551"/>
      <w:bookmarkStart w:id="4209" w:name="_Toc94885986"/>
      <w:bookmarkStart w:id="4210" w:name="_Toc94886431"/>
      <w:bookmarkStart w:id="4211" w:name="_Toc99723557"/>
      <w:bookmarkStart w:id="4212" w:name="_Toc94798347"/>
      <w:bookmarkStart w:id="4213" w:name="_Toc94872273"/>
      <w:bookmarkStart w:id="4214" w:name="_Toc94885552"/>
      <w:bookmarkStart w:id="4215" w:name="_Toc94885987"/>
      <w:bookmarkStart w:id="4216" w:name="_Toc94886432"/>
      <w:bookmarkStart w:id="4217" w:name="_Toc99723558"/>
      <w:bookmarkStart w:id="4218" w:name="_Toc94798348"/>
      <w:bookmarkStart w:id="4219" w:name="_Toc94872274"/>
      <w:bookmarkStart w:id="4220" w:name="_Toc94885553"/>
      <w:bookmarkStart w:id="4221" w:name="_Toc94885988"/>
      <w:bookmarkStart w:id="4222" w:name="_Toc94886433"/>
      <w:bookmarkStart w:id="4223" w:name="_Toc99723559"/>
      <w:bookmarkStart w:id="4224" w:name="_Toc94798349"/>
      <w:bookmarkStart w:id="4225" w:name="_Toc94872275"/>
      <w:bookmarkStart w:id="4226" w:name="_Toc94885554"/>
      <w:bookmarkStart w:id="4227" w:name="_Toc94885989"/>
      <w:bookmarkStart w:id="4228" w:name="_Toc94886434"/>
      <w:bookmarkStart w:id="4229" w:name="_Toc99723560"/>
      <w:bookmarkStart w:id="4230" w:name="_Toc94798350"/>
      <w:bookmarkStart w:id="4231" w:name="_Toc94872276"/>
      <w:bookmarkStart w:id="4232" w:name="_Toc94885555"/>
      <w:bookmarkStart w:id="4233" w:name="_Toc94885990"/>
      <w:bookmarkStart w:id="4234" w:name="_Toc94886435"/>
      <w:bookmarkStart w:id="4235" w:name="_Toc99723561"/>
      <w:bookmarkStart w:id="4236" w:name="_Toc94798351"/>
      <w:bookmarkStart w:id="4237" w:name="_Toc94872277"/>
      <w:bookmarkStart w:id="4238" w:name="_Toc94885556"/>
      <w:bookmarkStart w:id="4239" w:name="_Toc94885991"/>
      <w:bookmarkStart w:id="4240" w:name="_Toc94886436"/>
      <w:bookmarkStart w:id="4241" w:name="_Toc99723562"/>
      <w:bookmarkStart w:id="4242" w:name="_Ref104299112"/>
      <w:bookmarkStart w:id="4243" w:name="_Toc211333519"/>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r>
        <w:t>Termination payments</w:t>
      </w:r>
      <w:bookmarkEnd w:id="4242"/>
      <w:bookmarkEnd w:id="4243"/>
    </w:p>
    <w:p w:rsidR="00A12439" w:rsidP="00CB5390" w14:paraId="3B8F40F7" w14:textId="77777777">
      <w:pPr>
        <w:pStyle w:val="Heading3"/>
      </w:pPr>
      <w:bookmarkStart w:id="4244" w:name="_Ref114653161"/>
      <w:bookmarkStart w:id="4245" w:name="_Ref497118620"/>
      <w:bookmarkStart w:id="4246" w:name="_Toc515359050"/>
      <w:bookmarkStart w:id="4247" w:name="_Ref525812508"/>
      <w:r>
        <w:t>If this</w:t>
      </w:r>
      <w:r w:rsidR="0037093C">
        <w:t xml:space="preserve"> agreement</w:t>
      </w:r>
      <w:r w:rsidR="0037093C">
        <w:rPr>
          <w:rStyle w:val="EItalic"/>
        </w:rPr>
        <w:t xml:space="preserve"> </w:t>
      </w:r>
      <w:r w:rsidR="0037093C">
        <w:t>is terminated</w:t>
      </w:r>
      <w:r>
        <w:t>:</w:t>
      </w:r>
      <w:bookmarkEnd w:id="4244"/>
    </w:p>
    <w:bookmarkEnd w:id="4245"/>
    <w:bookmarkEnd w:id="4246"/>
    <w:bookmarkEnd w:id="4247"/>
    <w:p w:rsidR="008B325F" w:rsidP="00CB5390" w14:paraId="5F48CC47" w14:textId="77777777">
      <w:pPr>
        <w:pStyle w:val="Heading4"/>
      </w:pPr>
      <w:r>
        <w:t xml:space="preserve">by LTES Operator in accordance with: </w:t>
      </w:r>
    </w:p>
    <w:p w:rsidR="008B325F" w:rsidP="00CB5390" w14:paraId="06D1AC71" w14:textId="01EF1CD3">
      <w:pPr>
        <w:pStyle w:val="Heading5"/>
      </w:pPr>
      <w:r>
        <w:t xml:space="preserve">clause </w:t>
      </w:r>
      <w:r>
        <w:fldChar w:fldCharType="begin"/>
      </w:r>
      <w:r>
        <w:instrText xml:space="preserve"> REF _Ref467048772 \w \h </w:instrText>
      </w:r>
      <w:r>
        <w:fldChar w:fldCharType="separate"/>
      </w:r>
      <w:r w:rsidR="009142C0">
        <w:t>22.1(a)</w:t>
      </w:r>
      <w:r>
        <w:fldChar w:fldCharType="end"/>
      </w:r>
      <w:r>
        <w:t xml:space="preserve"> (“</w:t>
      </w:r>
      <w:r w:rsidR="001B0315">
        <w:t>payment default</w:t>
      </w:r>
      <w:r>
        <w:t>”);</w:t>
      </w:r>
      <w:r w:rsidR="00655712">
        <w:t xml:space="preserve"> or</w:t>
      </w:r>
    </w:p>
    <w:p w:rsidR="008B325F" w:rsidP="00CB5390" w14:paraId="2CA46EA9" w14:textId="474CB279">
      <w:pPr>
        <w:pStyle w:val="Heading5"/>
      </w:pPr>
      <w:r>
        <w:t xml:space="preserve">clause </w:t>
      </w:r>
      <w:r>
        <w:fldChar w:fldCharType="begin"/>
      </w:r>
      <w:r>
        <w:instrText xml:space="preserve"> REF _Ref113632359 \w \h </w:instrText>
      </w:r>
      <w:r>
        <w:fldChar w:fldCharType="separate"/>
      </w:r>
      <w:r w:rsidR="009142C0">
        <w:t>22.1(c)</w:t>
      </w:r>
      <w:r>
        <w:fldChar w:fldCharType="end"/>
      </w:r>
      <w:r>
        <w:t xml:space="preserve"> (“insolvency”),</w:t>
      </w:r>
    </w:p>
    <w:p w:rsidR="00A12439" w:rsidP="00853820" w14:paraId="3B361393" w14:textId="77777777">
      <w:pPr>
        <w:pStyle w:val="Indent4"/>
      </w:pPr>
      <w:r>
        <w:t xml:space="preserve">then </w:t>
      </w:r>
      <w:r w:rsidR="00EE5B95">
        <w:t xml:space="preserve">SFV must pay the </w:t>
      </w:r>
      <w:bookmarkStart w:id="4248" w:name="_9kR3WTr2664ADOC1yfVRw5xzsz84AXRCLLLSOrR"/>
      <w:r w:rsidR="00EE5B95">
        <w:t>Fixed Termination Amount to LTES Operator</w:t>
      </w:r>
      <w:bookmarkEnd w:id="4248"/>
      <w:r w:rsidR="00EE5B95">
        <w:t>;</w:t>
      </w:r>
    </w:p>
    <w:p w:rsidR="00655712" w:rsidP="00655712" w14:paraId="486F1700" w14:textId="6467B574">
      <w:pPr>
        <w:pStyle w:val="Heading4"/>
      </w:pPr>
      <w:r>
        <w:t xml:space="preserve">by LTES Operator in accordance with clause </w:t>
      </w:r>
      <w:r>
        <w:fldChar w:fldCharType="begin"/>
      </w:r>
      <w:r>
        <w:instrText xml:space="preserve"> REF _Ref113632342 \w \h </w:instrText>
      </w:r>
      <w:r>
        <w:fldChar w:fldCharType="separate"/>
      </w:r>
      <w:r w:rsidR="009142C0">
        <w:t>22.1(b)</w:t>
      </w:r>
      <w:r>
        <w:fldChar w:fldCharType="end"/>
      </w:r>
      <w:r>
        <w:t xml:space="preserve"> (“breach”), then no Termination Payment is payable under this agreement;</w:t>
      </w:r>
    </w:p>
    <w:p w:rsidR="00EE5B95" w:rsidP="00CB5390" w14:paraId="2499C180" w14:textId="77777777">
      <w:pPr>
        <w:pStyle w:val="Heading4"/>
      </w:pPr>
      <w:r>
        <w:t xml:space="preserve">by SFV in accordance with: </w:t>
      </w:r>
    </w:p>
    <w:p w:rsidR="00CF4DF8" w:rsidP="00CB5390" w14:paraId="39A10FD6" w14:textId="2CDBDEAB">
      <w:pPr>
        <w:pStyle w:val="Heading5"/>
      </w:pPr>
      <w:r>
        <w:t xml:space="preserve">clause </w:t>
      </w:r>
      <w:r w:rsidR="0045231F">
        <w:fldChar w:fldCharType="begin"/>
      </w:r>
      <w:r w:rsidR="0045231F">
        <w:instrText xml:space="preserve"> REF _Ref127793841 \w \h </w:instrText>
      </w:r>
      <w:r w:rsidR="0045231F">
        <w:fldChar w:fldCharType="separate"/>
      </w:r>
      <w:r w:rsidR="009142C0">
        <w:t>22.2(c)</w:t>
      </w:r>
      <w:r w:rsidR="0045231F">
        <w:fldChar w:fldCharType="end"/>
      </w:r>
      <w:r w:rsidR="00EE5B95">
        <w:t xml:space="preserve"> </w:t>
      </w:r>
      <w:r>
        <w:t>(“</w:t>
      </w:r>
      <w:r w:rsidR="001B0315">
        <w:t>payment default</w:t>
      </w:r>
      <w:r>
        <w:t>”)</w:t>
      </w:r>
      <w:r w:rsidR="00DC1239">
        <w:t>;</w:t>
      </w:r>
    </w:p>
    <w:p w:rsidR="00EE5B95" w:rsidP="00CB5390" w14:paraId="72E95164" w14:textId="595BAC8D">
      <w:pPr>
        <w:pStyle w:val="Heading5"/>
      </w:pPr>
      <w:r>
        <w:t xml:space="preserve">clause </w:t>
      </w:r>
      <w:r w:rsidR="0045231F">
        <w:fldChar w:fldCharType="begin"/>
      </w:r>
      <w:r w:rsidR="0045231F">
        <w:instrText xml:space="preserve"> REF _Ref127793842 \w \h </w:instrText>
      </w:r>
      <w:r w:rsidR="0045231F">
        <w:fldChar w:fldCharType="separate"/>
      </w:r>
      <w:r w:rsidR="009142C0">
        <w:t>22.2(d)</w:t>
      </w:r>
      <w:r w:rsidR="0045231F">
        <w:fldChar w:fldCharType="end"/>
      </w:r>
      <w:r>
        <w:t xml:space="preserve"> (“</w:t>
      </w:r>
      <w:bookmarkStart w:id="4249" w:name="_9kR3WTr25545COHrbai"/>
      <w:r w:rsidR="001C0660">
        <w:t>b</w:t>
      </w:r>
      <w:r w:rsidR="00DC1239">
        <w:t>reach</w:t>
      </w:r>
      <w:bookmarkEnd w:id="4249"/>
      <w:r>
        <w:t>”)</w:t>
      </w:r>
      <w:r w:rsidR="00DC1239">
        <w:t>;</w:t>
      </w:r>
    </w:p>
    <w:p w:rsidR="00C55D2D" w:rsidP="00CB5390" w14:paraId="7BE4628F" w14:textId="2CADD1D7">
      <w:pPr>
        <w:pStyle w:val="Heading5"/>
      </w:pPr>
      <w:r>
        <w:t xml:space="preserve">clause </w:t>
      </w:r>
      <w:r>
        <w:fldChar w:fldCharType="begin"/>
      </w:r>
      <w:r>
        <w:instrText xml:space="preserve"> REF _Ref106121031 \w \h </w:instrText>
      </w:r>
      <w:r>
        <w:fldChar w:fldCharType="separate"/>
      </w:r>
      <w:r w:rsidR="009142C0">
        <w:t>22.2(e)</w:t>
      </w:r>
      <w:r>
        <w:fldChar w:fldCharType="end"/>
      </w:r>
      <w:r w:rsidR="004C0B22">
        <w:t>(iii)</w:t>
      </w:r>
      <w:r>
        <w:t xml:space="preserve"> (“misrepresentation”);</w:t>
      </w:r>
    </w:p>
    <w:p w:rsidR="00DA7896" w:rsidP="00CB5390" w14:paraId="03A60442" w14:textId="7EB49FEC">
      <w:pPr>
        <w:pStyle w:val="Heading5"/>
      </w:pPr>
      <w:r>
        <w:t xml:space="preserve">clause </w:t>
      </w:r>
      <w:r>
        <w:fldChar w:fldCharType="begin"/>
      </w:r>
      <w:r>
        <w:instrText xml:space="preserve"> REF _Ref114137712 \w \h </w:instrText>
      </w:r>
      <w:r>
        <w:fldChar w:fldCharType="separate"/>
      </w:r>
      <w:r w:rsidR="009142C0">
        <w:t>22.2(f)</w:t>
      </w:r>
      <w:r>
        <w:fldChar w:fldCharType="end"/>
      </w:r>
      <w:r w:rsidR="004C0B22">
        <w:t>(iv)</w:t>
      </w:r>
      <w:r>
        <w:t xml:space="preserve"> (“tender misrepresentation”);</w:t>
      </w:r>
    </w:p>
    <w:p w:rsidR="00EC58B2" w:rsidP="00CB5390" w14:paraId="12FE18A5" w14:textId="20C43D5A">
      <w:pPr>
        <w:pStyle w:val="Heading5"/>
      </w:pPr>
      <w:r>
        <w:t xml:space="preserve">clause </w:t>
      </w:r>
      <w:r>
        <w:fldChar w:fldCharType="begin"/>
      </w:r>
      <w:r>
        <w:instrText xml:space="preserve"> REF _Ref114167885 \w \h </w:instrText>
      </w:r>
      <w:r>
        <w:fldChar w:fldCharType="separate"/>
      </w:r>
      <w:r w:rsidR="009142C0">
        <w:t>22.2(g)</w:t>
      </w:r>
      <w:r>
        <w:fldChar w:fldCharType="end"/>
      </w:r>
      <w:r>
        <w:t xml:space="preserve"> (“</w:t>
      </w:r>
      <w:r w:rsidR="00A82E5F">
        <w:t>reporting misrepresentation</w:t>
      </w:r>
      <w:r>
        <w:t>”)</w:t>
      </w:r>
      <w:r w:rsidR="00B93F04">
        <w:t>;</w:t>
      </w:r>
    </w:p>
    <w:p w:rsidR="00EE5B95" w:rsidP="00CB5390" w14:paraId="39041C0D" w14:textId="774C2234">
      <w:pPr>
        <w:pStyle w:val="Heading5"/>
      </w:pPr>
      <w:r>
        <w:t xml:space="preserve">clause </w:t>
      </w:r>
      <w:r w:rsidR="00AB3327">
        <w:fldChar w:fldCharType="begin"/>
      </w:r>
      <w:r w:rsidR="00AB3327">
        <w:instrText xml:space="preserve"> REF _Ref104298594 \w \h </w:instrText>
      </w:r>
      <w:r w:rsidR="00AB3327">
        <w:fldChar w:fldCharType="separate"/>
      </w:r>
      <w:r w:rsidR="009142C0">
        <w:t>22.2(h)</w:t>
      </w:r>
      <w:r w:rsidR="00AB3327">
        <w:fldChar w:fldCharType="end"/>
      </w:r>
      <w:r>
        <w:t xml:space="preserve"> (“</w:t>
      </w:r>
      <w:bookmarkStart w:id="4250" w:name="_9kR3WTr2554AGuq13x5zsr3"/>
      <w:r w:rsidR="001C0660">
        <w:t>i</w:t>
      </w:r>
      <w:r w:rsidR="00DC1239">
        <w:t>nsolvency</w:t>
      </w:r>
      <w:bookmarkEnd w:id="4250"/>
      <w:r>
        <w:t>”)</w:t>
      </w:r>
      <w:r w:rsidR="00DC1239">
        <w:t>;</w:t>
      </w:r>
      <w:r w:rsidR="008D52D3">
        <w:t xml:space="preserve"> </w:t>
      </w:r>
    </w:p>
    <w:p w:rsidR="008D52D3" w:rsidP="00CB5390" w14:paraId="6DB4FBB5" w14:textId="41EC4625">
      <w:pPr>
        <w:pStyle w:val="Heading5"/>
      </w:pPr>
      <w:r>
        <w:t xml:space="preserve">clause </w:t>
      </w:r>
      <w:r w:rsidR="00A001A5">
        <w:fldChar w:fldCharType="begin"/>
      </w:r>
      <w:r w:rsidR="00A001A5">
        <w:instrText xml:space="preserve"> REF _Ref108619518 \r \h </w:instrText>
      </w:r>
      <w:r w:rsidR="00A001A5">
        <w:fldChar w:fldCharType="separate"/>
      </w:r>
      <w:r w:rsidR="009142C0">
        <w:t>22.2(</w:t>
      </w:r>
      <w:r w:rsidR="009142C0">
        <w:t>i</w:t>
      </w:r>
      <w:r w:rsidR="009142C0">
        <w:t>)</w:t>
      </w:r>
      <w:r w:rsidR="00A001A5">
        <w:fldChar w:fldCharType="end"/>
      </w:r>
      <w:r>
        <w:t xml:space="preserve"> (“</w:t>
      </w:r>
      <w:r w:rsidR="00B9622D">
        <w:t>Prolonged Unavailability Event</w:t>
      </w:r>
      <w:r>
        <w:t>”)</w:t>
      </w:r>
      <w:r w:rsidR="002D0CD9">
        <w:t>; or</w:t>
      </w:r>
    </w:p>
    <w:p w:rsidR="002B4734" w:rsidP="00CB5390" w14:paraId="671CA087" w14:textId="15C4BC0D">
      <w:pPr>
        <w:pStyle w:val="Heading5"/>
      </w:pPr>
      <w:r>
        <w:t xml:space="preserve">clause </w:t>
      </w:r>
      <w:r>
        <w:fldChar w:fldCharType="begin"/>
      </w:r>
      <w:r>
        <w:instrText xml:space="preserve"> REF _Ref128000051 \w \h </w:instrText>
      </w:r>
      <w:r>
        <w:fldChar w:fldCharType="separate"/>
      </w:r>
      <w:r w:rsidR="009142C0">
        <w:t>22.2(m)</w:t>
      </w:r>
      <w:r>
        <w:fldChar w:fldCharType="end"/>
      </w:r>
      <w:r>
        <w:t xml:space="preserve"> (Revalidation Test”)</w:t>
      </w:r>
      <w:r w:rsidR="002D0CD9">
        <w:t>,</w:t>
      </w:r>
    </w:p>
    <w:p w:rsidR="00EE5B95" w:rsidP="00853820" w14:paraId="5329388D" w14:textId="15B0F5FE">
      <w:pPr>
        <w:pStyle w:val="Indent4"/>
      </w:pPr>
      <w:r>
        <w:t xml:space="preserve">then LTES Operator must pay the </w:t>
      </w:r>
      <w:bookmarkStart w:id="4251" w:name="_9kR3WTr2664ABL3nz7qRw5xzsz84AXRCLLL"/>
      <w:r>
        <w:t>Early Termination Amount</w:t>
      </w:r>
      <w:bookmarkEnd w:id="4251"/>
      <w:r>
        <w:t xml:space="preserve"> to SFV;</w:t>
      </w:r>
      <w:r w:rsidR="00AB3327">
        <w:t xml:space="preserve"> </w:t>
      </w:r>
    </w:p>
    <w:p w:rsidR="00400651" w:rsidP="00CB5390" w14:paraId="615EA010" w14:textId="2FC277E8">
      <w:pPr>
        <w:pStyle w:val="Heading4"/>
      </w:pPr>
      <w:r w:rsidRPr="00606DA3">
        <w:t>by SFV</w:t>
      </w:r>
      <w:bookmarkStart w:id="4252" w:name="_Ref108032490"/>
      <w:r w:rsidRPr="00606DA3">
        <w:t xml:space="preserve"> in accordance with clause </w:t>
      </w:r>
      <w:r w:rsidRPr="00606DA3">
        <w:fldChar w:fldCharType="begin"/>
      </w:r>
      <w:r w:rsidRPr="00606DA3">
        <w:instrText xml:space="preserve"> REF _Ref126857662 \w \h </w:instrText>
      </w:r>
      <w:r w:rsidRPr="00606DA3" w:rsidR="00606DA3">
        <w:instrText xml:space="preserve"> \* MERGEFORMAT </w:instrText>
      </w:r>
      <w:r w:rsidRPr="00606DA3">
        <w:fldChar w:fldCharType="separate"/>
      </w:r>
      <w:r w:rsidR="009142C0">
        <w:t>22.2(a)</w:t>
      </w:r>
      <w:r w:rsidRPr="00606DA3">
        <w:fldChar w:fldCharType="end"/>
      </w:r>
      <w:r w:rsidRPr="00606DA3">
        <w:t xml:space="preserve"> (“Initial Security”) or clause </w:t>
      </w:r>
      <w:r w:rsidRPr="00606DA3">
        <w:fldChar w:fldCharType="begin"/>
      </w:r>
      <w:r w:rsidRPr="00606DA3">
        <w:instrText xml:space="preserve"> REF _Ref100133898 \w \h </w:instrText>
      </w:r>
      <w:r w:rsidRPr="00606DA3" w:rsidR="00606DA3">
        <w:instrText xml:space="preserve"> \* MERGEFORMAT </w:instrText>
      </w:r>
      <w:r w:rsidRPr="00606DA3">
        <w:fldChar w:fldCharType="separate"/>
      </w:r>
      <w:r w:rsidR="009142C0">
        <w:t>22.2(b)</w:t>
      </w:r>
      <w:r w:rsidRPr="00606DA3">
        <w:fldChar w:fldCharType="end"/>
      </w:r>
      <w:r w:rsidRPr="00606DA3">
        <w:t xml:space="preserve"> (“Commercial Operations Date”)</w:t>
      </w:r>
      <w:r>
        <w:t>:</w:t>
      </w:r>
    </w:p>
    <w:p w:rsidR="00A24EC4" w:rsidP="00400651" w14:paraId="13D6246F" w14:textId="59D9303F">
      <w:pPr>
        <w:pStyle w:val="Heading5"/>
      </w:pPr>
      <w:r w:rsidRPr="00606DA3">
        <w:t>prior to the Commercial Operations Date,</w:t>
      </w:r>
      <w:bookmarkEnd w:id="4252"/>
      <w:r w:rsidR="00400651">
        <w:t xml:space="preserve"> then LTES Operator must pay the COD Termination Amount</w:t>
      </w:r>
      <w:r w:rsidR="003D137D">
        <w:t xml:space="preserve"> to SFV</w:t>
      </w:r>
      <w:r w:rsidR="00B7018F">
        <w:t>;</w:t>
      </w:r>
      <w:r w:rsidR="003D137D">
        <w:t xml:space="preserve"> or</w:t>
      </w:r>
    </w:p>
    <w:p w:rsidR="003D137D" w:rsidRPr="00606DA3" w:rsidP="003D137D" w14:paraId="16DC0BD0" w14:textId="5024DA92">
      <w:pPr>
        <w:pStyle w:val="Heading5"/>
      </w:pPr>
      <w:r>
        <w:t xml:space="preserve">on or after the Commercial Operations Date, then LTES Operator must pay the Early Termination Amount to SFV; </w:t>
      </w:r>
    </w:p>
    <w:p w:rsidR="008D52D3" w:rsidP="00CB5390" w14:paraId="6F6B6557" w14:textId="79A919C0">
      <w:pPr>
        <w:pStyle w:val="Heading4"/>
      </w:pPr>
      <w:r>
        <w:t>by a party in accordance with clause</w:t>
      </w:r>
      <w:r w:rsidR="00606DA3">
        <w:t xml:space="preserve"> </w:t>
      </w:r>
      <w:r w:rsidR="00606DA3">
        <w:fldChar w:fldCharType="begin"/>
      </w:r>
      <w:r w:rsidR="00606DA3">
        <w:instrText xml:space="preserve"> REF _Ref127800359 \w \h </w:instrText>
      </w:r>
      <w:r w:rsidR="00606DA3">
        <w:fldChar w:fldCharType="separate"/>
      </w:r>
      <w:r w:rsidR="009142C0">
        <w:t>22.1(d)</w:t>
      </w:r>
      <w:r w:rsidR="00606DA3">
        <w:fldChar w:fldCharType="end"/>
      </w:r>
      <w:r w:rsidR="00606DA3">
        <w:t xml:space="preserve"> and</w:t>
      </w:r>
      <w:r>
        <w:t xml:space="preserve"> </w:t>
      </w:r>
      <w:r w:rsidR="00FC7290">
        <w:fldChar w:fldCharType="begin"/>
      </w:r>
      <w:r w:rsidR="00FC7290">
        <w:instrText xml:space="preserve"> REF _Ref127800468 \w \h </w:instrText>
      </w:r>
      <w:r w:rsidR="00FC7290">
        <w:fldChar w:fldCharType="separate"/>
      </w:r>
      <w:r w:rsidR="009142C0">
        <w:t>22.2(j)</w:t>
      </w:r>
      <w:r w:rsidR="00FC7290">
        <w:fldChar w:fldCharType="end"/>
      </w:r>
      <w:r w:rsidR="00FC7290">
        <w:t xml:space="preserve"> </w:t>
      </w:r>
      <w:r w:rsidR="0086609F">
        <w:t>(“prolonged force majeure”)</w:t>
      </w:r>
      <w:r>
        <w:t>, then no Termination Payment is payable under this agreement;</w:t>
      </w:r>
    </w:p>
    <w:p w:rsidR="00115643" w:rsidP="00CB5390" w14:paraId="56B5E52C" w14:textId="77777777">
      <w:pPr>
        <w:pStyle w:val="Heading4"/>
      </w:pPr>
      <w:r>
        <w:t>by SFV in accordance with:</w:t>
      </w:r>
      <w:r w:rsidR="00F73317">
        <w:t xml:space="preserve"> </w:t>
      </w:r>
    </w:p>
    <w:p w:rsidR="00115643" w:rsidP="00CB5390" w14:paraId="1B25B735" w14:textId="693483E3">
      <w:pPr>
        <w:pStyle w:val="Heading5"/>
      </w:pPr>
      <w:r>
        <w:t xml:space="preserve">clause </w:t>
      </w:r>
      <w:r w:rsidR="001C0660">
        <w:fldChar w:fldCharType="begin"/>
      </w:r>
      <w:r w:rsidR="001C0660">
        <w:instrText xml:space="preserve"> REF _Ref101432112 \w \h </w:instrText>
      </w:r>
      <w:r w:rsidR="001C0660">
        <w:fldChar w:fldCharType="separate"/>
      </w:r>
      <w:r w:rsidR="009142C0">
        <w:t>22.2(k)</w:t>
      </w:r>
      <w:r w:rsidR="001C0660">
        <w:fldChar w:fldCharType="end"/>
      </w:r>
      <w:r w:rsidR="001C0660">
        <w:t xml:space="preserve"> </w:t>
      </w:r>
      <w:r>
        <w:t>(“</w:t>
      </w:r>
      <w:bookmarkStart w:id="4253" w:name="_9kR3WTr2576BHmhmoooqs8A9D101nvA5W492ND"/>
      <w:r w:rsidR="001C0660">
        <w:t>a</w:t>
      </w:r>
      <w:r w:rsidRPr="00DC1239">
        <w:t>mendment or repeal of EII Act</w:t>
      </w:r>
      <w:bookmarkEnd w:id="4253"/>
      <w:r>
        <w:t>”); or</w:t>
      </w:r>
    </w:p>
    <w:p w:rsidR="00115643" w:rsidP="00CB5390" w14:paraId="10F22727" w14:textId="782E5DF1">
      <w:pPr>
        <w:pStyle w:val="Heading5"/>
      </w:pPr>
      <w:r>
        <w:t xml:space="preserve">clause </w:t>
      </w:r>
      <w:r>
        <w:fldChar w:fldCharType="begin"/>
      </w:r>
      <w:r>
        <w:instrText xml:space="preserve"> REF _Ref107942505 \n \h </w:instrText>
      </w:r>
      <w:r>
        <w:fldChar w:fldCharType="separate"/>
      </w:r>
      <w:r w:rsidR="009142C0">
        <w:t>22.3</w:t>
      </w:r>
      <w:r>
        <w:fldChar w:fldCharType="end"/>
      </w:r>
      <w:r>
        <w:t xml:space="preserve"> (“</w:t>
      </w:r>
      <w:r>
        <w:fldChar w:fldCharType="begin"/>
      </w:r>
      <w:r>
        <w:instrText xml:space="preserve"> REF _Ref107942505 \h </w:instrText>
      </w:r>
      <w:r>
        <w:fldChar w:fldCharType="separate"/>
      </w:r>
      <w:r w:rsidR="009142C0">
        <w:t>Termination for convenience by SFV</w:t>
      </w:r>
      <w:r>
        <w:fldChar w:fldCharType="end"/>
      </w:r>
      <w:r>
        <w:t>”)</w:t>
      </w:r>
      <w:r w:rsidR="00F73317">
        <w:t xml:space="preserve">, </w:t>
      </w:r>
    </w:p>
    <w:p w:rsidR="00F73317" w:rsidP="00CD18B5" w14:paraId="34D4ADCE" w14:textId="7D7EB444">
      <w:pPr>
        <w:pStyle w:val="Indent4"/>
      </w:pPr>
      <w:r>
        <w:t xml:space="preserve">then SFV must pay the </w:t>
      </w:r>
      <w:bookmarkStart w:id="4254" w:name="_9kMHG5YVt4886CFQE30hXTy7z1u1A6CZTENNNUQ"/>
      <w:r>
        <w:t>Fixed Termination Amount to LTES Operator</w:t>
      </w:r>
      <w:bookmarkEnd w:id="4254"/>
      <w:r w:rsidR="000A45CF">
        <w:t>; or</w:t>
      </w:r>
    </w:p>
    <w:p w:rsidR="00F62C71" w:rsidP="00CB5390" w14:paraId="442A718B" w14:textId="3E0686F7">
      <w:pPr>
        <w:pStyle w:val="Heading4"/>
      </w:pPr>
      <w:r>
        <w:t xml:space="preserve">by SFV in accordance with clause </w:t>
      </w:r>
      <w:r>
        <w:fldChar w:fldCharType="begin"/>
      </w:r>
      <w:r>
        <w:instrText xml:space="preserve"> REF _Ref127803297 \w \h  \* MERGEFORMAT </w:instrText>
      </w:r>
      <w:r>
        <w:fldChar w:fldCharType="separate"/>
      </w:r>
      <w:r w:rsidR="009142C0">
        <w:t>22.2(l)</w:t>
      </w:r>
      <w:r>
        <w:fldChar w:fldCharType="end"/>
      </w:r>
      <w:r>
        <w:t xml:space="preserve"> (“Social Licence Commitments”):</w:t>
      </w:r>
    </w:p>
    <w:p w:rsidR="00F62C71" w:rsidP="00CB5390" w14:paraId="5447080A" w14:textId="149771DF">
      <w:pPr>
        <w:pStyle w:val="Heading5"/>
      </w:pPr>
      <w:r>
        <w:t>prior to the Commercial Operations Date, then LTES Operator</w:t>
      </w:r>
      <w:r w:rsidRPr="00B058A3">
        <w:t xml:space="preserve"> must pay </w:t>
      </w:r>
      <w:r w:rsidR="000A45CF">
        <w:t xml:space="preserve">the COD </w:t>
      </w:r>
      <w:r w:rsidRPr="00B058A3">
        <w:t>Termination Amount</w:t>
      </w:r>
      <w:r w:rsidR="000A45CF">
        <w:t xml:space="preserve"> to SFV</w:t>
      </w:r>
      <w:r>
        <w:t xml:space="preserve">; and </w:t>
      </w:r>
    </w:p>
    <w:p w:rsidR="00F62C71" w:rsidP="00CB5390" w14:paraId="5CA95262" w14:textId="1790BAB3">
      <w:pPr>
        <w:pStyle w:val="Heading5"/>
      </w:pPr>
      <w:r>
        <w:t xml:space="preserve">on or after the Commercial Operations Date, then LTES Operator must pay SFV </w:t>
      </w:r>
      <w:r w:rsidR="006E4A7E">
        <w:t>the Early Termination Amount</w:t>
      </w:r>
      <w:r>
        <w:t>.</w:t>
      </w:r>
    </w:p>
    <w:p w:rsidR="00790CC0" w:rsidP="00CB5390" w14:paraId="5E1C78DF" w14:textId="5FF8DEC5">
      <w:pPr>
        <w:pStyle w:val="Heading3"/>
      </w:pPr>
      <w:r>
        <w:t xml:space="preserve">Subject to paragraph </w:t>
      </w:r>
      <w:r>
        <w:fldChar w:fldCharType="begin"/>
      </w:r>
      <w:r>
        <w:instrText xml:space="preserve"> REF _Ref108101483 \n \h </w:instrText>
      </w:r>
      <w:r>
        <w:fldChar w:fldCharType="separate"/>
      </w:r>
      <w:r w:rsidR="009142C0">
        <w:t>(c)</w:t>
      </w:r>
      <w:r>
        <w:fldChar w:fldCharType="end"/>
      </w:r>
      <w:r>
        <w:t>, the parties acknowledge and agree that:</w:t>
      </w:r>
    </w:p>
    <w:p w:rsidR="00790CC0" w:rsidP="00CB5390" w14:paraId="0555F655" w14:textId="3DA3FD9F">
      <w:pPr>
        <w:pStyle w:val="Heading4"/>
      </w:pPr>
      <w:r>
        <w:t xml:space="preserve">each party’s sole remedy arising out of or in connection with </w:t>
      </w:r>
      <w:r w:rsidR="001E57DF">
        <w:t xml:space="preserve">a termination under </w:t>
      </w:r>
      <w:r>
        <w:t>this clause</w:t>
      </w:r>
      <w:r w:rsidR="001E57DF">
        <w:t xml:space="preserve"> </w:t>
      </w:r>
      <w:r w:rsidR="001E57DF">
        <w:fldChar w:fldCharType="begin"/>
      </w:r>
      <w:r w:rsidR="001E57DF">
        <w:instrText xml:space="preserve"> REF _Ref104299167 \w \h </w:instrText>
      </w:r>
      <w:r w:rsidR="001E57DF">
        <w:fldChar w:fldCharType="separate"/>
      </w:r>
      <w:r w:rsidR="009142C0">
        <w:t>22</w:t>
      </w:r>
      <w:r w:rsidR="001E57DF">
        <w:fldChar w:fldCharType="end"/>
      </w:r>
      <w:r>
        <w:t xml:space="preserve"> is that party’s entitlement to a </w:t>
      </w:r>
      <w:r w:rsidR="003C3DA7">
        <w:t xml:space="preserve">Termination Payment </w:t>
      </w:r>
      <w:r>
        <w:t xml:space="preserve">(if applicable) in accordance with </w:t>
      </w:r>
      <w:r w:rsidR="005130A6">
        <w:t>paragraph</w:t>
      </w:r>
      <w:r w:rsidR="001002C7">
        <w:t> </w:t>
      </w:r>
      <w:r w:rsidR="005130A6">
        <w:fldChar w:fldCharType="begin"/>
      </w:r>
      <w:r w:rsidR="005130A6">
        <w:instrText xml:space="preserve"> REF _Ref114653161 \n \h </w:instrText>
      </w:r>
      <w:r w:rsidR="005130A6">
        <w:fldChar w:fldCharType="separate"/>
      </w:r>
      <w:r w:rsidR="009142C0">
        <w:t>(a)</w:t>
      </w:r>
      <w:r w:rsidR="005130A6">
        <w:fldChar w:fldCharType="end"/>
      </w:r>
      <w:r w:rsidR="00794650">
        <w:t xml:space="preserve"> and SFV will not be required to make any future payments on account of an Annuity Product</w:t>
      </w:r>
      <w:r>
        <w:t xml:space="preserve">; </w:t>
      </w:r>
      <w:r w:rsidR="00066210">
        <w:t>and</w:t>
      </w:r>
    </w:p>
    <w:p w:rsidR="00A55244" w:rsidP="00CB5390" w14:paraId="4DD7BCE5" w14:textId="77777777">
      <w:pPr>
        <w:pStyle w:val="Heading4"/>
      </w:pPr>
      <w:r>
        <w:t xml:space="preserve">each Termination Payment </w:t>
      </w:r>
      <w:r w:rsidR="00B8605B">
        <w:t xml:space="preserve">is a genuine pre-estimate of that party’s anticipated losses arising from the termination of this agreement prior to the </w:t>
      </w:r>
      <w:r w:rsidR="00591FDC">
        <w:t>end of the Term</w:t>
      </w:r>
      <w:r w:rsidR="00350B31">
        <w:t>.</w:t>
      </w:r>
    </w:p>
    <w:p w:rsidR="00C54BA4" w:rsidP="00CB5390" w14:paraId="687688DC" w14:textId="77777777">
      <w:pPr>
        <w:pStyle w:val="Heading3"/>
        <w:keepNext/>
      </w:pPr>
      <w:bookmarkStart w:id="4255" w:name="_Ref108101483"/>
      <w:bookmarkStart w:id="4256" w:name="_Ref108021076"/>
      <w:bookmarkStart w:id="4257" w:name="_Ref108009287"/>
      <w:r>
        <w:t>If:</w:t>
      </w:r>
      <w:bookmarkEnd w:id="4255"/>
      <w:r>
        <w:t xml:space="preserve"> </w:t>
      </w:r>
    </w:p>
    <w:p w:rsidR="00C54BA4" w:rsidP="00CB5390" w14:paraId="266D60CD" w14:textId="727DDB01">
      <w:pPr>
        <w:pStyle w:val="Heading4"/>
      </w:pPr>
      <w:bookmarkStart w:id="4258" w:name="_Hlk108182538"/>
      <w:r>
        <w:t xml:space="preserve">the </w:t>
      </w:r>
      <w:bookmarkStart w:id="4259" w:name="_9kMHG5YVt48A8CGQ5p19sTy7z1u1A6CZTENNN"/>
      <w:r>
        <w:t>Early Termination Amount</w:t>
      </w:r>
      <w:bookmarkEnd w:id="4259"/>
      <w:r w:rsidR="000550A9">
        <w:t xml:space="preserve"> or COD Termination Amount</w:t>
      </w:r>
      <w:r>
        <w:t xml:space="preserve"> becomes payable </w:t>
      </w:r>
      <w:r w:rsidR="000051B7">
        <w:t xml:space="preserve">by LTES Operator </w:t>
      </w:r>
      <w:r>
        <w:t xml:space="preserve">under the terms of this agreement; and </w:t>
      </w:r>
    </w:p>
    <w:bookmarkEnd w:id="4258"/>
    <w:p w:rsidR="00C54BA4" w:rsidP="00CB5390" w14:paraId="4D275C22" w14:textId="211A415D">
      <w:pPr>
        <w:pStyle w:val="Heading4"/>
      </w:pPr>
      <w:r>
        <w:t xml:space="preserve">that </w:t>
      </w:r>
      <w:bookmarkStart w:id="4260" w:name="_9kMIH5YVt48A8CGQ5p19sTy7z1u1A6CZTENNN"/>
      <w:r>
        <w:t>Early Termination Amount</w:t>
      </w:r>
      <w:bookmarkEnd w:id="4260"/>
      <w:r w:rsidR="000550A9">
        <w:t xml:space="preserve"> or COD Termination Amount</w:t>
      </w:r>
      <w:r>
        <w:t xml:space="preserve"> is found to be a penalty or LTES Operator’s obligation to pay the </w:t>
      </w:r>
      <w:bookmarkStart w:id="4261" w:name="_9kMJI5YVt48A8CGQ5p19sTy7z1u1A6CZTENNN"/>
      <w:r>
        <w:t>Early Termination Amount</w:t>
      </w:r>
      <w:bookmarkEnd w:id="4261"/>
      <w:r w:rsidR="000550A9">
        <w:t xml:space="preserve"> or COD Termination Amount</w:t>
      </w:r>
      <w:r>
        <w:t xml:space="preserve"> pursuant to this clause </w:t>
      </w:r>
      <w:r>
        <w:fldChar w:fldCharType="begin"/>
      </w:r>
      <w:r>
        <w:instrText xml:space="preserve"> REF _Ref104299112 \n \h </w:instrText>
      </w:r>
      <w:r>
        <w:fldChar w:fldCharType="separate"/>
      </w:r>
      <w:r w:rsidR="009142C0">
        <w:t>22.4</w:t>
      </w:r>
      <w:r>
        <w:fldChar w:fldCharType="end"/>
      </w:r>
      <w:r>
        <w:t xml:space="preserve"> is found to be void or unenforceable for any reason (whether in whole or in part), </w:t>
      </w:r>
    </w:p>
    <w:p w:rsidR="00C54BA4" w:rsidP="00CD18B5" w14:paraId="7A065F03" w14:textId="4A8F6DF9">
      <w:pPr>
        <w:pStyle w:val="Indent3"/>
      </w:pPr>
      <w:r>
        <w:t xml:space="preserve">then LTES Operator indemnifies SFV against, and agrees to reimburse and compensate it for, any liability or Loss (including in respect of loss of bargain) </w:t>
      </w:r>
      <w:r w:rsidR="00A84FDE">
        <w:t>suffered by</w:t>
      </w:r>
      <w:r>
        <w:t xml:space="preserve"> SFV or </w:t>
      </w:r>
      <w:r w:rsidR="00F1651A">
        <w:t>electricity customers in New South Wales</w:t>
      </w:r>
      <w:r>
        <w:t xml:space="preserve"> </w:t>
      </w:r>
      <w:r w:rsidR="00A84FDE">
        <w:t>arising from or in connection with</w:t>
      </w:r>
      <w:r w:rsidR="008D38E4">
        <w:t xml:space="preserve"> the termination of</w:t>
      </w:r>
      <w:r w:rsidR="00A84FDE">
        <w:t xml:space="preserve"> this agreement</w:t>
      </w:r>
      <w:r>
        <w:t xml:space="preserve">, provided that LTES Operator’s </w:t>
      </w:r>
      <w:r w:rsidR="008D38E4">
        <w:t xml:space="preserve">aggregate </w:t>
      </w:r>
      <w:r>
        <w:t xml:space="preserve">liability under this paragraph </w:t>
      </w:r>
      <w:r>
        <w:fldChar w:fldCharType="begin"/>
      </w:r>
      <w:r>
        <w:instrText xml:space="preserve"> REF _Ref108021076 \n \h </w:instrText>
      </w:r>
      <w:r>
        <w:fldChar w:fldCharType="separate"/>
      </w:r>
      <w:r w:rsidR="009142C0">
        <w:t>(c)</w:t>
      </w:r>
      <w:r>
        <w:fldChar w:fldCharType="end"/>
      </w:r>
      <w:r>
        <w:t xml:space="preserve"> will not exceed an amount equal to the </w:t>
      </w:r>
      <w:bookmarkStart w:id="4262" w:name="_9kMKJ5YVt48A8CGQ5p19sTy7z1u1A6CZTENNN"/>
      <w:r>
        <w:t>Early Termination Amount</w:t>
      </w:r>
      <w:bookmarkEnd w:id="4262"/>
      <w:r w:rsidR="004826EC">
        <w:t xml:space="preserve"> or COD Termination Amount (as applicable)</w:t>
      </w:r>
      <w:r>
        <w:t>.</w:t>
      </w:r>
      <w:bookmarkEnd w:id="4256"/>
    </w:p>
    <w:p w:rsidR="00790CC0" w:rsidP="00CB5390" w14:paraId="6177EE0C" w14:textId="77777777">
      <w:pPr>
        <w:pStyle w:val="Heading2"/>
      </w:pPr>
      <w:bookmarkStart w:id="4263" w:name="_Toc108436619"/>
      <w:bookmarkStart w:id="4264" w:name="_Toc108455046"/>
      <w:bookmarkStart w:id="4265" w:name="_Ref447188147"/>
      <w:bookmarkStart w:id="4266" w:name="_Toc481320559"/>
      <w:bookmarkStart w:id="4267" w:name="_Toc496030660"/>
      <w:bookmarkStart w:id="4268" w:name="_Toc515359051"/>
      <w:bookmarkStart w:id="4269" w:name="_Toc515470265"/>
      <w:bookmarkStart w:id="4270" w:name="_Toc211333520"/>
      <w:bookmarkEnd w:id="4257"/>
      <w:bookmarkEnd w:id="4263"/>
      <w:bookmarkEnd w:id="4264"/>
      <w:r>
        <w:t>Invoice</w:t>
      </w:r>
      <w:bookmarkEnd w:id="4265"/>
      <w:bookmarkEnd w:id="4266"/>
      <w:bookmarkEnd w:id="4267"/>
      <w:bookmarkEnd w:id="4268"/>
      <w:bookmarkEnd w:id="4269"/>
      <w:bookmarkEnd w:id="4270"/>
    </w:p>
    <w:p w:rsidR="00790CC0" w:rsidRPr="00E07046" w:rsidP="00CB5390" w14:paraId="50F43B38" w14:textId="77777777">
      <w:pPr>
        <w:pStyle w:val="Heading3"/>
      </w:pPr>
      <w:bookmarkStart w:id="4271" w:name="_Ref447102078"/>
      <w:bookmarkStart w:id="4272" w:name="_Toc515359052"/>
      <w:r>
        <w:t xml:space="preserve">The </w:t>
      </w:r>
      <w:r w:rsidR="00BB4C9A">
        <w:t xml:space="preserve">party entitled to be paid a Termination Payment </w:t>
      </w:r>
      <w:r w:rsidRPr="00E07046">
        <w:t xml:space="preserve">must provide an invoice to the </w:t>
      </w:r>
      <w:r w:rsidR="00BB4C9A">
        <w:t xml:space="preserve">other party </w:t>
      </w:r>
      <w:r w:rsidRPr="00E07046">
        <w:t xml:space="preserve">for the </w:t>
      </w:r>
      <w:r w:rsidR="00BB4C9A">
        <w:t xml:space="preserve">Termination Payment </w:t>
      </w:r>
      <w:r w:rsidRPr="00E07046">
        <w:t xml:space="preserve">within 60 Business Days </w:t>
      </w:r>
      <w:r w:rsidR="00C9184D">
        <w:t>after</w:t>
      </w:r>
      <w:r w:rsidRPr="00E07046" w:rsidR="00C9184D">
        <w:t xml:space="preserve"> </w:t>
      </w:r>
      <w:r w:rsidRPr="00E07046">
        <w:t>termination of this agreement.</w:t>
      </w:r>
      <w:bookmarkEnd w:id="4271"/>
      <w:bookmarkEnd w:id="4272"/>
    </w:p>
    <w:p w:rsidR="000B051E" w:rsidRPr="00E07046" w:rsidP="00CB5390" w14:paraId="4490ACA9" w14:textId="2E2D5D18">
      <w:pPr>
        <w:pStyle w:val="Heading3"/>
      </w:pPr>
      <w:bookmarkStart w:id="4273" w:name="_Toc515359053"/>
      <w:r w:rsidRPr="00E07046">
        <w:t xml:space="preserve">The </w:t>
      </w:r>
      <w:r w:rsidR="00BB4C9A">
        <w:t xml:space="preserve">party required to pay a Termination Payment </w:t>
      </w:r>
      <w:r w:rsidRPr="00E07046">
        <w:t xml:space="preserve">must pay the amount of any such </w:t>
      </w:r>
      <w:r w:rsidR="00BB4C9A">
        <w:t xml:space="preserve">Termination Payment </w:t>
      </w:r>
      <w:r w:rsidRPr="00E07046">
        <w:t xml:space="preserve">within 30 Business Days </w:t>
      </w:r>
      <w:r w:rsidR="00C9184D">
        <w:t>after</w:t>
      </w:r>
      <w:r w:rsidRPr="00E07046" w:rsidR="00C9184D">
        <w:t xml:space="preserve"> </w:t>
      </w:r>
      <w:r w:rsidRPr="00E07046">
        <w:t xml:space="preserve">receipt of an invoice provided under </w:t>
      </w:r>
      <w:r w:rsidR="00F3593A">
        <w:t xml:space="preserve">paragraph </w:t>
      </w:r>
      <w:r w:rsidR="00F3593A">
        <w:fldChar w:fldCharType="begin"/>
      </w:r>
      <w:r w:rsidR="00F3593A">
        <w:instrText xml:space="preserve"> REF _Ref447102078 \n \h </w:instrText>
      </w:r>
      <w:r w:rsidR="00F3593A">
        <w:fldChar w:fldCharType="separate"/>
      </w:r>
      <w:r w:rsidR="009142C0">
        <w:t>(a)</w:t>
      </w:r>
      <w:r w:rsidR="00F3593A">
        <w:fldChar w:fldCharType="end"/>
      </w:r>
      <w:r w:rsidRPr="00E07046">
        <w:t>.</w:t>
      </w:r>
      <w:bookmarkEnd w:id="4273"/>
    </w:p>
    <w:p w:rsidR="00B1487C" w:rsidP="00CB5390" w14:paraId="7D3C96A6" w14:textId="77777777">
      <w:pPr>
        <w:pStyle w:val="Heading2"/>
      </w:pPr>
      <w:bookmarkStart w:id="4274" w:name="_Toc94798354"/>
      <w:bookmarkStart w:id="4275" w:name="_Toc94872280"/>
      <w:bookmarkStart w:id="4276" w:name="_Toc94885559"/>
      <w:bookmarkStart w:id="4277" w:name="_Toc94885994"/>
      <w:bookmarkStart w:id="4278" w:name="_Toc94886439"/>
      <w:bookmarkStart w:id="4279" w:name="_Toc99723565"/>
      <w:bookmarkStart w:id="4280" w:name="_Toc94798355"/>
      <w:bookmarkStart w:id="4281" w:name="_Toc94872281"/>
      <w:bookmarkStart w:id="4282" w:name="_Toc94885560"/>
      <w:bookmarkStart w:id="4283" w:name="_Toc94885995"/>
      <w:bookmarkStart w:id="4284" w:name="_Toc94886440"/>
      <w:bookmarkStart w:id="4285" w:name="_Toc99723566"/>
      <w:bookmarkStart w:id="4286" w:name="_Toc94798356"/>
      <w:bookmarkStart w:id="4287" w:name="_Toc94872282"/>
      <w:bookmarkStart w:id="4288" w:name="_Toc94885561"/>
      <w:bookmarkStart w:id="4289" w:name="_Toc94885996"/>
      <w:bookmarkStart w:id="4290" w:name="_Toc94886441"/>
      <w:bookmarkStart w:id="4291" w:name="_Toc99723567"/>
      <w:bookmarkStart w:id="4292" w:name="_Toc376979509"/>
      <w:bookmarkStart w:id="4293" w:name="_Toc376979510"/>
      <w:bookmarkStart w:id="4294" w:name="_Toc376979511"/>
      <w:bookmarkStart w:id="4295" w:name="_Toc376979512"/>
      <w:bookmarkStart w:id="4296" w:name="_Toc492504838"/>
      <w:bookmarkStart w:id="4297" w:name="_Toc515359057"/>
      <w:bookmarkStart w:id="4298" w:name="_Toc515470267"/>
      <w:bookmarkStart w:id="4299" w:name="_Toc211333521"/>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r>
        <w:t>Preservation of rights</w:t>
      </w:r>
      <w:bookmarkEnd w:id="4296"/>
      <w:bookmarkEnd w:id="4297"/>
      <w:bookmarkEnd w:id="4298"/>
      <w:bookmarkEnd w:id="4299"/>
      <w:r>
        <w:t xml:space="preserve"> </w:t>
      </w:r>
    </w:p>
    <w:p w:rsidR="00B1487C" w:rsidP="00706F65" w14:paraId="186C548B" w14:textId="77777777">
      <w:pPr>
        <w:pStyle w:val="Indent2"/>
      </w:pPr>
      <w:r>
        <w:t xml:space="preserve">Termination or expiry of </w:t>
      </w:r>
      <w:r w:rsidR="00A219A6">
        <w:t xml:space="preserve">this </w:t>
      </w:r>
      <w:r w:rsidR="008D7B01">
        <w:t>agreement</w:t>
      </w:r>
      <w:r>
        <w:t xml:space="preserve"> for any reason will not extinguish or otherwise affect any rights of either </w:t>
      </w:r>
      <w:r w:rsidR="007310E6">
        <w:t>party</w:t>
      </w:r>
      <w:r>
        <w:t xml:space="preserve"> against the other </w:t>
      </w:r>
      <w:r w:rsidR="007310E6">
        <w:t>party</w:t>
      </w:r>
      <w:r>
        <w:t xml:space="preserve"> that:</w:t>
      </w:r>
    </w:p>
    <w:p w:rsidR="00B1487C" w:rsidP="00CB5390" w14:paraId="0EF42440" w14:textId="77777777">
      <w:pPr>
        <w:pStyle w:val="Heading3"/>
      </w:pPr>
      <w:bookmarkStart w:id="4300" w:name="_Toc515359058"/>
      <w:r>
        <w:t>a</w:t>
      </w:r>
      <w:r w:rsidR="00002BAA">
        <w:t>ccrued before the time of such t</w:t>
      </w:r>
      <w:r>
        <w:t>ermination or expiry; or</w:t>
      </w:r>
      <w:bookmarkEnd w:id="4300"/>
    </w:p>
    <w:p w:rsidR="00B1487C" w:rsidP="00CB5390" w14:paraId="471F773A" w14:textId="77777777">
      <w:pPr>
        <w:pStyle w:val="Heading3"/>
      </w:pPr>
      <w:bookmarkStart w:id="4301" w:name="_Toc515359059"/>
      <w:r>
        <w:t xml:space="preserve">otherwise relate to or may arise at any future time from any breach or non-observance of obligations under </w:t>
      </w:r>
      <w:r w:rsidR="00A219A6">
        <w:t xml:space="preserve">this </w:t>
      </w:r>
      <w:r w:rsidR="008D7B01">
        <w:t>agreement</w:t>
      </w:r>
      <w:r>
        <w:t xml:space="preserve"> that arose prior to the date of such </w:t>
      </w:r>
      <w:r w:rsidR="00002BAA">
        <w:t>t</w:t>
      </w:r>
      <w:r>
        <w:t>ermination or expiry.</w:t>
      </w:r>
      <w:bookmarkEnd w:id="4301"/>
    </w:p>
    <w:p w:rsidR="00D47E92" w:rsidP="00CB5390" w14:paraId="1D2DCCF4" w14:textId="77777777">
      <w:pPr>
        <w:pStyle w:val="Heading2"/>
      </w:pPr>
      <w:bookmarkStart w:id="4302" w:name="_Hlk114575614"/>
      <w:bookmarkStart w:id="4303" w:name="_Toc211333522"/>
      <w:r>
        <w:t>Exclusion of rights</w:t>
      </w:r>
      <w:bookmarkEnd w:id="4303"/>
    </w:p>
    <w:p w:rsidR="00A61C17" w:rsidP="00A61C17" w14:paraId="011C812A" w14:textId="77777777">
      <w:pPr>
        <w:pStyle w:val="Indent2"/>
      </w:pPr>
      <w:r>
        <w:t>The parties agree that any common law termination rights are excluded.</w:t>
      </w:r>
    </w:p>
    <w:p w:rsidR="00A95A42" w:rsidP="00CB5390" w14:paraId="3D93D78A" w14:textId="77777777">
      <w:pPr>
        <w:pStyle w:val="Heading2"/>
      </w:pPr>
      <w:bookmarkStart w:id="4304" w:name="_Toc211333523"/>
      <w:bookmarkEnd w:id="4302"/>
      <w:r>
        <w:t>Survival</w:t>
      </w:r>
      <w:bookmarkEnd w:id="4304"/>
    </w:p>
    <w:p w:rsidR="00D85C68" w:rsidP="00A95A42" w14:paraId="6BC09436" w14:textId="77777777">
      <w:pPr>
        <w:pStyle w:val="Indent2"/>
      </w:pPr>
      <w:r>
        <w:t xml:space="preserve">Each of the following will survive the expiry or termination of this agreement: </w:t>
      </w:r>
    </w:p>
    <w:p w:rsidR="00D85C68" w:rsidP="00CB5390" w14:paraId="5602C112" w14:textId="60EA31C9">
      <w:pPr>
        <w:pStyle w:val="Heading3"/>
      </w:pPr>
      <w:r>
        <w:t>t</w:t>
      </w:r>
      <w:r w:rsidR="00A95A42">
        <w:t xml:space="preserve">his clause </w:t>
      </w:r>
      <w:r w:rsidR="00A95A42">
        <w:fldChar w:fldCharType="begin"/>
      </w:r>
      <w:r w:rsidR="00A95A42">
        <w:instrText xml:space="preserve"> REF _Ref104395283 \r \h </w:instrText>
      </w:r>
      <w:r w:rsidR="00A95A42">
        <w:fldChar w:fldCharType="separate"/>
      </w:r>
      <w:r w:rsidR="009142C0">
        <w:t>22</w:t>
      </w:r>
      <w:r w:rsidR="00A95A42">
        <w:fldChar w:fldCharType="end"/>
      </w:r>
      <w:r w:rsidR="00A95A42">
        <w:t xml:space="preserve"> and clauses </w:t>
      </w:r>
      <w:r w:rsidR="00A32349">
        <w:fldChar w:fldCharType="begin"/>
      </w:r>
      <w:r w:rsidR="00A32349">
        <w:instrText xml:space="preserve"> REF _Ref492560922 \n \h </w:instrText>
      </w:r>
      <w:r w:rsidR="00A32349">
        <w:fldChar w:fldCharType="separate"/>
      </w:r>
      <w:r w:rsidR="009142C0">
        <w:t>24</w:t>
      </w:r>
      <w:r w:rsidR="00A32349">
        <w:fldChar w:fldCharType="end"/>
      </w:r>
      <w:r w:rsidR="00A32349">
        <w:t xml:space="preserve"> (“</w:t>
      </w:r>
      <w:r w:rsidR="00A32349">
        <w:fldChar w:fldCharType="begin"/>
      </w:r>
      <w:r w:rsidR="00A32349">
        <w:instrText xml:space="preserve"> REF _Ref492560922 \h </w:instrText>
      </w:r>
      <w:r w:rsidR="00A32349">
        <w:fldChar w:fldCharType="separate"/>
      </w:r>
      <w:r w:rsidR="009142C0">
        <w:t>Liability</w:t>
      </w:r>
      <w:r w:rsidR="00A32349">
        <w:fldChar w:fldCharType="end"/>
      </w:r>
      <w:r w:rsidR="00A32349">
        <w:t xml:space="preserve">”), </w:t>
      </w:r>
      <w:r w:rsidR="002D74F3">
        <w:fldChar w:fldCharType="begin"/>
      </w:r>
      <w:r w:rsidR="002D74F3">
        <w:instrText xml:space="preserve"> REF _Ref467517745 \w \h </w:instrText>
      </w:r>
      <w:r w:rsidR="002D74F3">
        <w:fldChar w:fldCharType="separate"/>
      </w:r>
      <w:r w:rsidR="009142C0">
        <w:t>27</w:t>
      </w:r>
      <w:r w:rsidR="002D74F3">
        <w:fldChar w:fldCharType="end"/>
      </w:r>
      <w:r w:rsidR="002D74F3">
        <w:t xml:space="preserve"> (“</w:t>
      </w:r>
      <w:r w:rsidR="002D74F3">
        <w:fldChar w:fldCharType="begin"/>
      </w:r>
      <w:r w:rsidR="002D74F3">
        <w:instrText xml:space="preserve"> REF _Ref467517745 \h </w:instrText>
      </w:r>
      <w:r w:rsidR="002D74F3">
        <w:fldChar w:fldCharType="separate"/>
      </w:r>
      <w:r w:rsidR="009142C0">
        <w:t>Dispute Resolution</w:t>
      </w:r>
      <w:r w:rsidR="002D74F3">
        <w:fldChar w:fldCharType="end"/>
      </w:r>
      <w:r w:rsidR="002D74F3">
        <w:t xml:space="preserve">”) and </w:t>
      </w:r>
      <w:r w:rsidR="00A32349">
        <w:fldChar w:fldCharType="begin"/>
      </w:r>
      <w:r w:rsidR="00A32349">
        <w:instrText xml:space="preserve"> REF _Ref492506863 \n \h </w:instrText>
      </w:r>
      <w:r w:rsidR="00A32349">
        <w:fldChar w:fldCharType="separate"/>
      </w:r>
      <w:r w:rsidR="009142C0">
        <w:t>29</w:t>
      </w:r>
      <w:r w:rsidR="00A32349">
        <w:fldChar w:fldCharType="end"/>
      </w:r>
      <w:bookmarkStart w:id="4305" w:name="_Hlk106207647"/>
      <w:r w:rsidR="00A32349">
        <w:t xml:space="preserve"> (“</w:t>
      </w:r>
      <w:r w:rsidR="00A32349">
        <w:fldChar w:fldCharType="begin"/>
      </w:r>
      <w:r w:rsidR="00A32349">
        <w:instrText xml:space="preserve"> REF _Ref492506863 \h </w:instrText>
      </w:r>
      <w:r w:rsidR="00A32349">
        <w:fldChar w:fldCharType="separate"/>
      </w:r>
      <w:r w:rsidR="009142C0">
        <w:t>Confidentiality</w:t>
      </w:r>
      <w:r w:rsidR="00A32349">
        <w:fldChar w:fldCharType="end"/>
      </w:r>
      <w:r w:rsidR="00A32349">
        <w:t>”)</w:t>
      </w:r>
      <w:r>
        <w:t>;</w:t>
      </w:r>
      <w:r w:rsidR="00A32349">
        <w:t xml:space="preserve"> </w:t>
      </w:r>
    </w:p>
    <w:p w:rsidR="009411D1" w:rsidP="00CB5390" w14:paraId="42B5A748" w14:textId="77777777">
      <w:pPr>
        <w:pStyle w:val="Heading3"/>
      </w:pPr>
      <w:r>
        <w:t>any clause that is required to enable a party to exercise rights accrued prior to the expiry or termination of the agreement; and</w:t>
      </w:r>
    </w:p>
    <w:p w:rsidR="00A95A42" w:rsidRPr="00A95A42" w:rsidP="00CB5390" w14:paraId="4DDF4388" w14:textId="77777777">
      <w:pPr>
        <w:pStyle w:val="Heading3"/>
      </w:pPr>
      <w:r>
        <w:t xml:space="preserve">any </w:t>
      </w:r>
      <w:r w:rsidR="00633C35">
        <w:t xml:space="preserve">clause </w:t>
      </w:r>
      <w:r w:rsidR="00E335D9">
        <w:t xml:space="preserve">which </w:t>
      </w:r>
      <w:r w:rsidRPr="00F6289C" w:rsidR="00E335D9">
        <w:t xml:space="preserve">by </w:t>
      </w:r>
      <w:r w:rsidR="00E335D9">
        <w:t>its</w:t>
      </w:r>
      <w:r w:rsidRPr="00F6289C" w:rsidR="00E335D9">
        <w:t xml:space="preserve"> nature </w:t>
      </w:r>
      <w:r>
        <w:t xml:space="preserve">is intended to </w:t>
      </w:r>
      <w:r w:rsidRPr="00F6289C" w:rsidR="00E335D9">
        <w:t>survive</w:t>
      </w:r>
      <w:r>
        <w:t xml:space="preserve"> the expiry or termination of this agreement</w:t>
      </w:r>
      <w:r w:rsidR="00E335D9">
        <w:t>.</w:t>
      </w:r>
    </w:p>
    <w:p w:rsidR="00B1487C" w:rsidRPr="00A90901" w:rsidP="00D3142F" w14:paraId="092E9219" w14:textId="77777777">
      <w:pPr>
        <w:pStyle w:val="Heading1"/>
        <w:numPr>
          <w:ilvl w:val="0"/>
          <w:numId w:val="26"/>
        </w:numPr>
        <w:ind w:left="0" w:firstLine="0"/>
      </w:pPr>
      <w:bookmarkStart w:id="4306" w:name="_Toc492494348"/>
      <w:bookmarkStart w:id="4307" w:name="_Toc492504579"/>
      <w:bookmarkStart w:id="4308" w:name="_Toc492504839"/>
      <w:bookmarkStart w:id="4309" w:name="_Toc492494349"/>
      <w:bookmarkStart w:id="4310" w:name="_Toc492504580"/>
      <w:bookmarkStart w:id="4311" w:name="_Toc492504840"/>
      <w:bookmarkStart w:id="4312" w:name="_Toc492494350"/>
      <w:bookmarkStart w:id="4313" w:name="_Toc492504581"/>
      <w:bookmarkStart w:id="4314" w:name="_Toc492504841"/>
      <w:bookmarkStart w:id="4315" w:name="_Toc492494351"/>
      <w:bookmarkStart w:id="4316" w:name="_Toc492504582"/>
      <w:bookmarkStart w:id="4317" w:name="_Toc492504842"/>
      <w:bookmarkStart w:id="4318" w:name="_Toc492494352"/>
      <w:bookmarkStart w:id="4319" w:name="_Toc492504583"/>
      <w:bookmarkStart w:id="4320" w:name="_Toc492504843"/>
      <w:bookmarkStart w:id="4321" w:name="_Toc492494353"/>
      <w:bookmarkStart w:id="4322" w:name="_Toc492504584"/>
      <w:bookmarkStart w:id="4323" w:name="_Toc492504844"/>
      <w:bookmarkStart w:id="4324" w:name="_Toc492494354"/>
      <w:bookmarkStart w:id="4325" w:name="_Toc492504585"/>
      <w:bookmarkStart w:id="4326" w:name="_Toc492504845"/>
      <w:bookmarkStart w:id="4327" w:name="_Toc492494355"/>
      <w:bookmarkStart w:id="4328" w:name="_Toc492504586"/>
      <w:bookmarkStart w:id="4329" w:name="_Toc492504846"/>
      <w:bookmarkStart w:id="4330" w:name="_Toc492494356"/>
      <w:bookmarkStart w:id="4331" w:name="_Toc492504587"/>
      <w:bookmarkStart w:id="4332" w:name="_Toc492504847"/>
      <w:bookmarkStart w:id="4333" w:name="_Toc492494357"/>
      <w:bookmarkStart w:id="4334" w:name="_Toc492504588"/>
      <w:bookmarkStart w:id="4335" w:name="_Toc492504848"/>
      <w:bookmarkStart w:id="4336" w:name="_Toc492494358"/>
      <w:bookmarkStart w:id="4337" w:name="_Toc492504589"/>
      <w:bookmarkStart w:id="4338" w:name="_Toc492504849"/>
      <w:bookmarkStart w:id="4339" w:name="_Toc492494359"/>
      <w:bookmarkStart w:id="4340" w:name="_Toc492504590"/>
      <w:bookmarkStart w:id="4341" w:name="_Toc492504850"/>
      <w:bookmarkStart w:id="4342" w:name="_Toc492494360"/>
      <w:bookmarkStart w:id="4343" w:name="_Toc492504591"/>
      <w:bookmarkStart w:id="4344" w:name="_Toc492504851"/>
      <w:bookmarkStart w:id="4345" w:name="_Toc492494361"/>
      <w:bookmarkStart w:id="4346" w:name="_Toc492504592"/>
      <w:bookmarkStart w:id="4347" w:name="_Toc492504852"/>
      <w:bookmarkStart w:id="4348" w:name="_Toc492494362"/>
      <w:bookmarkStart w:id="4349" w:name="_Toc492504593"/>
      <w:bookmarkStart w:id="4350" w:name="_Toc492504853"/>
      <w:bookmarkStart w:id="4351" w:name="_Toc492494363"/>
      <w:bookmarkStart w:id="4352" w:name="_Toc492504594"/>
      <w:bookmarkStart w:id="4353" w:name="_Toc492504854"/>
      <w:bookmarkStart w:id="4354" w:name="_Toc492494364"/>
      <w:bookmarkStart w:id="4355" w:name="_Toc492504595"/>
      <w:bookmarkStart w:id="4356" w:name="_Toc492504855"/>
      <w:bookmarkStart w:id="4357" w:name="_Toc492494365"/>
      <w:bookmarkStart w:id="4358" w:name="_Toc492504596"/>
      <w:bookmarkStart w:id="4359" w:name="_Toc492504856"/>
      <w:bookmarkStart w:id="4360" w:name="_Toc492494366"/>
      <w:bookmarkStart w:id="4361" w:name="_Toc492504597"/>
      <w:bookmarkStart w:id="4362" w:name="_Toc492504857"/>
      <w:bookmarkStart w:id="4363" w:name="_Toc492494367"/>
      <w:bookmarkStart w:id="4364" w:name="_Toc492504598"/>
      <w:bookmarkStart w:id="4365" w:name="_Toc492504858"/>
      <w:bookmarkStart w:id="4366" w:name="_Toc492494368"/>
      <w:bookmarkStart w:id="4367" w:name="_Toc492504599"/>
      <w:bookmarkStart w:id="4368" w:name="_Toc492504859"/>
      <w:bookmarkStart w:id="4369" w:name="_Toc492494369"/>
      <w:bookmarkStart w:id="4370" w:name="_Toc492504600"/>
      <w:bookmarkStart w:id="4371" w:name="_Toc492504860"/>
      <w:bookmarkStart w:id="4372" w:name="_Ref492560881"/>
      <w:bookmarkStart w:id="4373" w:name="_Toc492504861"/>
      <w:bookmarkStart w:id="4374" w:name="_Toc515359060"/>
      <w:bookmarkStart w:id="4375" w:name="_Toc515470268"/>
      <w:bookmarkStart w:id="4376" w:name="_Toc21133352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r w:rsidRPr="00A90901">
        <w:t>Assignment and Change in Control</w:t>
      </w:r>
      <w:bookmarkEnd w:id="4372"/>
      <w:bookmarkEnd w:id="4373"/>
      <w:bookmarkEnd w:id="4374"/>
      <w:bookmarkEnd w:id="4375"/>
      <w:bookmarkEnd w:id="4376"/>
    </w:p>
    <w:p w:rsidR="00675F03" w:rsidP="00CD18B5" w14:paraId="5AA78CD1" w14:textId="77777777">
      <w:pPr>
        <w:pStyle w:val="Heading2"/>
        <w:numPr>
          <w:ilvl w:val="1"/>
          <w:numId w:val="19"/>
        </w:numPr>
      </w:pPr>
      <w:bookmarkStart w:id="4377" w:name="_Ref94795426"/>
      <w:bookmarkStart w:id="4378" w:name="_Ref73958537"/>
      <w:bookmarkStart w:id="4379" w:name="_Toc104238857"/>
      <w:bookmarkStart w:id="4380" w:name="_Toc104305738"/>
      <w:bookmarkStart w:id="4381" w:name="_Toc492504863"/>
      <w:bookmarkStart w:id="4382" w:name="_Toc515359066"/>
      <w:bookmarkStart w:id="4383" w:name="_Toc515470270"/>
      <w:bookmarkStart w:id="4384" w:name="_Toc515359078"/>
      <w:bookmarkStart w:id="4385" w:name="_Toc211333525"/>
      <w:r>
        <w:t>Assignment by LTES Operator</w:t>
      </w:r>
      <w:bookmarkEnd w:id="4377"/>
      <w:bookmarkEnd w:id="4378"/>
      <w:bookmarkEnd w:id="4379"/>
      <w:bookmarkEnd w:id="4380"/>
      <w:bookmarkEnd w:id="4385"/>
    </w:p>
    <w:p w:rsidR="00675F03" w:rsidRPr="00135170" w:rsidP="00CD18B5" w14:paraId="68D20F8E" w14:textId="67625DB2">
      <w:pPr>
        <w:pStyle w:val="Heading3"/>
        <w:numPr>
          <w:ilvl w:val="2"/>
          <w:numId w:val="19"/>
        </w:numPr>
      </w:pPr>
      <w:r>
        <w:t xml:space="preserve">LTES Operator must not assign, novate or otherwise transfer its rights </w:t>
      </w:r>
      <w:r w:rsidR="00E9799D">
        <w:t xml:space="preserve">or obligations </w:t>
      </w:r>
      <w:r>
        <w:t xml:space="preserve">under, title to or interest in this agreement or the </w:t>
      </w:r>
      <w:bookmarkStart w:id="4386" w:name="_9kMMAM6ZWu59979IhY4xoiy"/>
      <w:r>
        <w:t>Project</w:t>
      </w:r>
      <w:bookmarkEnd w:id="4386"/>
      <w:r>
        <w:t xml:space="preserve"> other than in accordance with this clause </w:t>
      </w:r>
      <w:r>
        <w:fldChar w:fldCharType="begin"/>
      </w:r>
      <w:r>
        <w:instrText xml:space="preserve"> REF _Ref94795426 \n \h </w:instrText>
      </w:r>
      <w:r>
        <w:fldChar w:fldCharType="separate"/>
      </w:r>
      <w:r w:rsidR="009142C0">
        <w:t>23.1</w:t>
      </w:r>
      <w:r>
        <w:fldChar w:fldCharType="end"/>
      </w:r>
      <w:r>
        <w:t>.</w:t>
      </w:r>
    </w:p>
    <w:p w:rsidR="00675F03" w:rsidP="00CD18B5" w14:paraId="5DABAE6C" w14:textId="07857409">
      <w:pPr>
        <w:pStyle w:val="Heading3"/>
        <w:numPr>
          <w:ilvl w:val="2"/>
          <w:numId w:val="19"/>
        </w:numPr>
      </w:pPr>
      <w:bookmarkStart w:id="4387" w:name="_Ref86264769"/>
      <w:r>
        <w:t xml:space="preserve">Subject to </w:t>
      </w:r>
      <w:r w:rsidR="00F3593A">
        <w:t xml:space="preserve">paragraph </w:t>
      </w:r>
      <w:r w:rsidR="00F3593A">
        <w:fldChar w:fldCharType="begin"/>
      </w:r>
      <w:r w:rsidR="00F3593A">
        <w:instrText xml:space="preserve"> REF _Ref101430640 \n \h </w:instrText>
      </w:r>
      <w:r w:rsidR="00F3593A">
        <w:fldChar w:fldCharType="separate"/>
      </w:r>
      <w:r w:rsidR="009142C0">
        <w:t>(c)</w:t>
      </w:r>
      <w:r w:rsidR="00F3593A">
        <w:fldChar w:fldCharType="end"/>
      </w:r>
      <w:r>
        <w:t xml:space="preserve">, LTES Operator may assign, novate or otherwise transfer its rights </w:t>
      </w:r>
      <w:r w:rsidR="00E9799D">
        <w:t xml:space="preserve">and obligations </w:t>
      </w:r>
      <w:r>
        <w:t>under, title to or interest in this agreement with SFV’s prior written consent, such consent not to be unreasonably withheld or delayed if:</w:t>
      </w:r>
      <w:bookmarkEnd w:id="4387"/>
      <w:r>
        <w:t xml:space="preserve"> </w:t>
      </w:r>
    </w:p>
    <w:p w:rsidR="00E9799D" w:rsidP="00CD18B5" w14:paraId="1E4F5E65" w14:textId="6F0681A1">
      <w:pPr>
        <w:pStyle w:val="Heading4"/>
        <w:numPr>
          <w:ilvl w:val="3"/>
          <w:numId w:val="19"/>
        </w:numPr>
      </w:pPr>
      <w:r>
        <w:t xml:space="preserve">the assignee, </w:t>
      </w:r>
      <w:r>
        <w:t>novatee</w:t>
      </w:r>
      <w:r>
        <w:t xml:space="preserve"> or transferee: </w:t>
      </w:r>
    </w:p>
    <w:p w:rsidR="00675F03" w:rsidRPr="00E9799D" w:rsidP="00CD18B5" w14:paraId="65E51784" w14:textId="77777777">
      <w:pPr>
        <w:pStyle w:val="Heading5"/>
        <w:numPr>
          <w:ilvl w:val="4"/>
          <w:numId w:val="19"/>
        </w:numPr>
      </w:pPr>
      <w:r>
        <w:t xml:space="preserve">has </w:t>
      </w:r>
      <w:r w:rsidRPr="00E9799D">
        <w:rPr>
          <w:szCs w:val="18"/>
        </w:rPr>
        <w:t>the legal, financial and technical capability to perform LTES Operator’s obligations under this agreement; and</w:t>
      </w:r>
    </w:p>
    <w:p w:rsidR="00E9799D" w:rsidRPr="00135170" w:rsidP="00CD18B5" w14:paraId="20C40017" w14:textId="0E8DA1C9">
      <w:pPr>
        <w:pStyle w:val="Heading5"/>
        <w:numPr>
          <w:ilvl w:val="4"/>
          <w:numId w:val="19"/>
        </w:numPr>
      </w:pPr>
      <w:r>
        <w:rPr>
          <w:szCs w:val="18"/>
        </w:rPr>
        <w:t xml:space="preserve">agrees to assume all obligations of LTES Operator </w:t>
      </w:r>
      <w:r w:rsidR="00A34238">
        <w:rPr>
          <w:szCs w:val="18"/>
        </w:rPr>
        <w:t xml:space="preserve">under or </w:t>
      </w:r>
      <w:r w:rsidR="00B4027B">
        <w:rPr>
          <w:szCs w:val="18"/>
        </w:rPr>
        <w:t xml:space="preserve">in connection with </w:t>
      </w:r>
      <w:r>
        <w:rPr>
          <w:szCs w:val="18"/>
        </w:rPr>
        <w:t xml:space="preserve">this agreement, including any obligation to pay a Repayment Amount that </w:t>
      </w:r>
      <w:r w:rsidR="00B4027B">
        <w:rPr>
          <w:szCs w:val="18"/>
        </w:rPr>
        <w:t xml:space="preserve">reflects </w:t>
      </w:r>
      <w:r>
        <w:rPr>
          <w:bCs/>
        </w:rPr>
        <w:t>Quarterly Annuity Payments and Annual Reconciliation Payments</w:t>
      </w:r>
      <w:r>
        <w:rPr>
          <w:szCs w:val="18"/>
        </w:rPr>
        <w:t xml:space="preserve"> </w:t>
      </w:r>
      <w:r>
        <w:t xml:space="preserve">paid by SFV to LTES Operator prior to such assignment, novation or transfer; </w:t>
      </w:r>
    </w:p>
    <w:p w:rsidR="00A82E5F" w:rsidRPr="00A82E5F" w:rsidP="00CD18B5" w14:paraId="6A2AD69B" w14:textId="6F60BE86">
      <w:pPr>
        <w:pStyle w:val="Heading4"/>
        <w:numPr>
          <w:ilvl w:val="3"/>
          <w:numId w:val="19"/>
        </w:numPr>
      </w:pPr>
      <w:r>
        <w:t>in the case of a proposed assignment, novation or transfer</w:t>
      </w:r>
      <w:r>
        <w:rPr>
          <w:szCs w:val="18"/>
        </w:rPr>
        <w:t xml:space="preserve"> that would occur prior to </w:t>
      </w:r>
      <w:r>
        <w:t>the Commercial Operations Date</w:t>
      </w:r>
      <w:r>
        <w:rPr>
          <w:szCs w:val="18"/>
        </w:rPr>
        <w:t>, SFV considers (</w:t>
      </w:r>
      <w:r w:rsidR="00D13CE4">
        <w:rPr>
          <w:szCs w:val="18"/>
        </w:rPr>
        <w:t xml:space="preserve">at </w:t>
      </w:r>
      <w:r>
        <w:rPr>
          <w:szCs w:val="18"/>
        </w:rPr>
        <w:t xml:space="preserve">its discretion) that the assignee, </w:t>
      </w:r>
      <w:r>
        <w:rPr>
          <w:szCs w:val="18"/>
        </w:rPr>
        <w:t>novatee</w:t>
      </w:r>
      <w:r>
        <w:rPr>
          <w:szCs w:val="18"/>
        </w:rPr>
        <w:t xml:space="preserve"> or transferee would have achieved an equivalent or higher merit score from Consumer Trustee during the tender assessment conducted in connection with this agreement; and</w:t>
      </w:r>
    </w:p>
    <w:p w:rsidR="00A82E5F" w:rsidRPr="00A82E5F" w:rsidP="00CD18B5" w14:paraId="71B91708" w14:textId="77777777">
      <w:pPr>
        <w:pStyle w:val="Heading4"/>
        <w:numPr>
          <w:ilvl w:val="3"/>
          <w:numId w:val="19"/>
        </w:numPr>
      </w:pPr>
      <w:r>
        <w:rPr>
          <w:szCs w:val="18"/>
        </w:rPr>
        <w:t>the proposed assignment, novation or transfer:</w:t>
      </w:r>
    </w:p>
    <w:p w:rsidR="00A82E5F" w:rsidRPr="00A82E5F" w:rsidP="00A82E5F" w14:paraId="3F7E0470" w14:textId="77777777">
      <w:pPr>
        <w:pStyle w:val="Heading5"/>
        <w:numPr>
          <w:ilvl w:val="4"/>
          <w:numId w:val="19"/>
        </w:numPr>
      </w:pPr>
      <w:r>
        <w:rPr>
          <w:szCs w:val="18"/>
        </w:rPr>
        <w:t>would not have a material adverse effect on the Project; and</w:t>
      </w:r>
    </w:p>
    <w:p w:rsidR="00675F03" w:rsidP="00A82E5F" w14:paraId="1A4443BB" w14:textId="5C8D6C3D">
      <w:pPr>
        <w:pStyle w:val="Heading5"/>
        <w:numPr>
          <w:ilvl w:val="4"/>
          <w:numId w:val="19"/>
        </w:numPr>
      </w:pPr>
      <w:r>
        <w:rPr>
          <w:szCs w:val="18"/>
        </w:rPr>
        <w:t>would not increase the liability of, or risks accepted by, SFV under this agreement or in any other way in connection with the Project, its objects, functions or duties under applicable Law</w:t>
      </w:r>
      <w:r w:rsidRPr="00A82E5F">
        <w:rPr>
          <w:szCs w:val="18"/>
        </w:rPr>
        <w:t>.</w:t>
      </w:r>
    </w:p>
    <w:p w:rsidR="00675F03" w:rsidP="00CD18B5" w14:paraId="47E71A73" w14:textId="00D69210">
      <w:pPr>
        <w:pStyle w:val="Heading3"/>
        <w:numPr>
          <w:ilvl w:val="2"/>
          <w:numId w:val="19"/>
        </w:numPr>
      </w:pPr>
      <w:bookmarkStart w:id="4388" w:name="_Ref101430640"/>
      <w:bookmarkStart w:id="4389" w:name="_Ref56498759"/>
      <w:r>
        <w:t xml:space="preserve">LTES Operator must not assign, novate or otherwise transfer its rights </w:t>
      </w:r>
      <w:r w:rsidR="000511D0">
        <w:t xml:space="preserve">or obligations </w:t>
      </w:r>
      <w:r>
        <w:t xml:space="preserve">under, title to or interest in this agreement </w:t>
      </w:r>
      <w:r w:rsidR="00B93C06">
        <w:t xml:space="preserve">or the </w:t>
      </w:r>
      <w:bookmarkStart w:id="4390" w:name="_9kMMBN6ZWu59979IhY4xoiy"/>
      <w:r w:rsidR="00B93C06">
        <w:t>Project</w:t>
      </w:r>
      <w:bookmarkEnd w:id="4390"/>
      <w:r w:rsidR="00B93C06">
        <w:t xml:space="preserve"> </w:t>
      </w:r>
      <w:r>
        <w:t>unless it also assigns, novates or otherwise transfers</w:t>
      </w:r>
      <w:r w:rsidR="00223406">
        <w:t xml:space="preserve"> the Project to the same person. </w:t>
      </w:r>
      <w:bookmarkEnd w:id="4388"/>
      <w:r>
        <w:t xml:space="preserve"> </w:t>
      </w:r>
    </w:p>
    <w:p w:rsidR="00675F03" w:rsidP="00CD18B5" w14:paraId="5D63AEDD" w14:textId="7E866BEB">
      <w:pPr>
        <w:pStyle w:val="Heading3"/>
        <w:numPr>
          <w:ilvl w:val="2"/>
          <w:numId w:val="19"/>
        </w:numPr>
        <w:rPr>
          <w:lang w:eastAsia="en-AU"/>
        </w:rPr>
      </w:pPr>
      <w:bookmarkStart w:id="4391" w:name="_Ref103669182"/>
      <w:bookmarkStart w:id="4392" w:name="_Ref104317300"/>
      <w:r>
        <w:t xml:space="preserve">Notwithstanding anything else in this clause </w:t>
      </w:r>
      <w:r>
        <w:fldChar w:fldCharType="begin"/>
      </w:r>
      <w:r>
        <w:instrText xml:space="preserve"> REF _Ref94795426 \n \h </w:instrText>
      </w:r>
      <w:r>
        <w:fldChar w:fldCharType="separate"/>
      </w:r>
      <w:r w:rsidR="009142C0">
        <w:t>23.1</w:t>
      </w:r>
      <w:r>
        <w:fldChar w:fldCharType="end"/>
      </w:r>
      <w:r>
        <w:t>, the parties agree that</w:t>
      </w:r>
      <w:bookmarkEnd w:id="4391"/>
      <w:r>
        <w:t xml:space="preserve"> </w:t>
      </w:r>
      <w:r>
        <w:rPr>
          <w:lang w:eastAsia="en-AU"/>
        </w:rPr>
        <w:t xml:space="preserve">LTES Operator may </w:t>
      </w:r>
      <w:r w:rsidRPr="00473E9F">
        <w:rPr>
          <w:lang w:eastAsia="en-AU"/>
        </w:rPr>
        <w:t xml:space="preserve">grant </w:t>
      </w:r>
      <w:r>
        <w:rPr>
          <w:lang w:eastAsia="en-AU"/>
        </w:rPr>
        <w:t xml:space="preserve">a </w:t>
      </w:r>
      <w:r w:rsidR="00696003">
        <w:rPr>
          <w:lang w:eastAsia="en-AU"/>
        </w:rPr>
        <w:t xml:space="preserve">Security Interest </w:t>
      </w:r>
      <w:r w:rsidRPr="00473E9F">
        <w:rPr>
          <w:lang w:eastAsia="en-AU"/>
        </w:rPr>
        <w:t xml:space="preserve">in respect of its rights </w:t>
      </w:r>
      <w:r w:rsidR="007B671C">
        <w:rPr>
          <w:lang w:eastAsia="en-AU"/>
        </w:rPr>
        <w:t xml:space="preserve">and obligations </w:t>
      </w:r>
      <w:r w:rsidRPr="00473E9F">
        <w:rPr>
          <w:lang w:eastAsia="en-AU"/>
        </w:rPr>
        <w:t xml:space="preserve">under this </w:t>
      </w:r>
      <w:r>
        <w:rPr>
          <w:lang w:eastAsia="en-AU"/>
        </w:rPr>
        <w:t>agreement</w:t>
      </w:r>
      <w:r w:rsidR="00BC294D">
        <w:rPr>
          <w:lang w:eastAsia="en-AU"/>
        </w:rPr>
        <w:t xml:space="preserve"> or the </w:t>
      </w:r>
      <w:bookmarkStart w:id="4393" w:name="_9kMMDP6ZWu59979IhY4xoiy"/>
      <w:r w:rsidR="00BC294D">
        <w:rPr>
          <w:lang w:eastAsia="en-AU"/>
        </w:rPr>
        <w:t>Project</w:t>
      </w:r>
      <w:bookmarkEnd w:id="4393"/>
      <w:r w:rsidRPr="00473E9F">
        <w:rPr>
          <w:lang w:eastAsia="en-AU"/>
        </w:rPr>
        <w:t xml:space="preserve"> in favour of a secured lender</w:t>
      </w:r>
      <w:r>
        <w:rPr>
          <w:lang w:eastAsia="en-AU"/>
        </w:rPr>
        <w:t xml:space="preserve"> (or a trustee acting on its behalf)</w:t>
      </w:r>
      <w:r w:rsidRPr="00473E9F">
        <w:rPr>
          <w:lang w:eastAsia="en-AU"/>
        </w:rPr>
        <w:t xml:space="preserve"> who is providing financial accommodation on secured terms to </w:t>
      </w:r>
      <w:r>
        <w:rPr>
          <w:lang w:eastAsia="en-AU"/>
        </w:rPr>
        <w:t>LTES Operator</w:t>
      </w:r>
      <w:r w:rsidRPr="00473E9F">
        <w:rPr>
          <w:lang w:eastAsia="en-AU"/>
        </w:rPr>
        <w:t xml:space="preserve"> (or to any of its Related Bodies Corporate) in connection with </w:t>
      </w:r>
      <w:r>
        <w:rPr>
          <w:lang w:eastAsia="en-AU"/>
        </w:rPr>
        <w:t xml:space="preserve">the </w:t>
      </w:r>
      <w:bookmarkStart w:id="4394" w:name="_9kMN5G6ZWu59979IhY4xoiy"/>
      <w:r>
        <w:rPr>
          <w:lang w:eastAsia="en-AU"/>
        </w:rPr>
        <w:t>Project</w:t>
      </w:r>
      <w:bookmarkEnd w:id="4394"/>
      <w:r>
        <w:rPr>
          <w:lang w:eastAsia="en-AU"/>
        </w:rPr>
        <w:t>.</w:t>
      </w:r>
      <w:bookmarkEnd w:id="4392"/>
    </w:p>
    <w:p w:rsidR="00675F03" w:rsidP="00CD18B5" w14:paraId="543847C0" w14:textId="7E8CCF93">
      <w:pPr>
        <w:pStyle w:val="Heading3"/>
        <w:numPr>
          <w:ilvl w:val="2"/>
          <w:numId w:val="19"/>
        </w:numPr>
        <w:rPr>
          <w:lang w:eastAsia="en-AU"/>
        </w:rPr>
      </w:pPr>
      <w:r>
        <w:rPr>
          <w:lang w:eastAsia="en-AU"/>
        </w:rPr>
        <w:t>The parties acknowledge and agree that the provisions of this clause</w:t>
      </w:r>
      <w:r w:rsidR="001002C7">
        <w:rPr>
          <w:lang w:eastAsia="en-AU"/>
        </w:rPr>
        <w:t> </w:t>
      </w:r>
      <w:r w:rsidR="002D231F">
        <w:rPr>
          <w:lang w:eastAsia="en-AU"/>
        </w:rPr>
        <w:fldChar w:fldCharType="begin"/>
      </w:r>
      <w:r w:rsidR="002D231F">
        <w:rPr>
          <w:lang w:eastAsia="en-AU"/>
        </w:rPr>
        <w:instrText xml:space="preserve"> REF _Ref94795426 \r \h </w:instrText>
      </w:r>
      <w:r w:rsidR="002D231F">
        <w:rPr>
          <w:lang w:eastAsia="en-AU"/>
        </w:rPr>
        <w:fldChar w:fldCharType="separate"/>
      </w:r>
      <w:r w:rsidR="009142C0">
        <w:rPr>
          <w:lang w:eastAsia="en-AU"/>
        </w:rPr>
        <w:t>23.1</w:t>
      </w:r>
      <w:r w:rsidR="002D231F">
        <w:rPr>
          <w:lang w:eastAsia="en-AU"/>
        </w:rPr>
        <w:fldChar w:fldCharType="end"/>
      </w:r>
      <w:r>
        <w:rPr>
          <w:lang w:eastAsia="en-AU"/>
        </w:rPr>
        <w:t xml:space="preserve"> will apply to any assignment, novation or transfer of LTES Operators’ rights </w:t>
      </w:r>
      <w:r w:rsidR="007B671C">
        <w:rPr>
          <w:lang w:eastAsia="en-AU"/>
        </w:rPr>
        <w:t xml:space="preserve">and obligations </w:t>
      </w:r>
      <w:r>
        <w:rPr>
          <w:lang w:eastAsia="en-AU"/>
        </w:rPr>
        <w:t xml:space="preserve">under, title to and interest in this agreement following the enforcement of a </w:t>
      </w:r>
      <w:r w:rsidR="00696003">
        <w:rPr>
          <w:lang w:eastAsia="en-AU"/>
        </w:rPr>
        <w:t xml:space="preserve">Security Interest </w:t>
      </w:r>
      <w:r>
        <w:rPr>
          <w:lang w:eastAsia="en-AU"/>
        </w:rPr>
        <w:t xml:space="preserve">granted by LTES Operator in accordance with </w:t>
      </w:r>
      <w:r w:rsidR="00F3593A">
        <w:rPr>
          <w:lang w:eastAsia="en-AU"/>
        </w:rPr>
        <w:t xml:space="preserve">paragraph </w:t>
      </w:r>
      <w:r w:rsidR="00F3593A">
        <w:rPr>
          <w:lang w:eastAsia="en-AU"/>
        </w:rPr>
        <w:fldChar w:fldCharType="begin"/>
      </w:r>
      <w:r w:rsidR="00F3593A">
        <w:rPr>
          <w:lang w:eastAsia="en-AU"/>
        </w:rPr>
        <w:instrText xml:space="preserve"> REF _Ref104317300 \n \h </w:instrText>
      </w:r>
      <w:r w:rsidR="00F3593A">
        <w:rPr>
          <w:lang w:eastAsia="en-AU"/>
        </w:rPr>
        <w:fldChar w:fldCharType="separate"/>
      </w:r>
      <w:r w:rsidR="009142C0">
        <w:rPr>
          <w:lang w:eastAsia="en-AU"/>
        </w:rPr>
        <w:t>(d)</w:t>
      </w:r>
      <w:r w:rsidR="00F3593A">
        <w:rPr>
          <w:lang w:eastAsia="en-AU"/>
        </w:rPr>
        <w:fldChar w:fldCharType="end"/>
      </w:r>
      <w:r>
        <w:rPr>
          <w:lang w:eastAsia="en-AU"/>
        </w:rPr>
        <w:t>.</w:t>
      </w:r>
    </w:p>
    <w:p w:rsidR="00675F03" w:rsidP="00CD18B5" w14:paraId="0E256712" w14:textId="77777777">
      <w:pPr>
        <w:pStyle w:val="Heading2"/>
        <w:numPr>
          <w:ilvl w:val="1"/>
          <w:numId w:val="19"/>
        </w:numPr>
      </w:pPr>
      <w:bookmarkStart w:id="4395" w:name="_Ref94795917"/>
      <w:bookmarkStart w:id="4396" w:name="_Toc104238858"/>
      <w:bookmarkStart w:id="4397" w:name="_Toc104305739"/>
      <w:bookmarkStart w:id="4398" w:name="_Toc211333526"/>
      <w:r>
        <w:t>Assignment by SFV</w:t>
      </w:r>
      <w:bookmarkEnd w:id="4395"/>
      <w:bookmarkEnd w:id="4396"/>
      <w:bookmarkEnd w:id="4397"/>
      <w:bookmarkEnd w:id="4398"/>
    </w:p>
    <w:p w:rsidR="00675F03" w:rsidP="00CD18B5" w14:paraId="4BEFDA9B" w14:textId="6CD0380D">
      <w:pPr>
        <w:pStyle w:val="Heading3"/>
        <w:numPr>
          <w:ilvl w:val="2"/>
          <w:numId w:val="19"/>
        </w:numPr>
      </w:pPr>
      <w:r>
        <w:t xml:space="preserve">SFV must not assign, novate or otherwise transfer its rights </w:t>
      </w:r>
      <w:r w:rsidR="00AA623E">
        <w:t xml:space="preserve">or obligations </w:t>
      </w:r>
      <w:r>
        <w:t xml:space="preserve">under, title to or interest in this agreement other than in accordance with this clause </w:t>
      </w:r>
      <w:r>
        <w:fldChar w:fldCharType="begin"/>
      </w:r>
      <w:r>
        <w:instrText xml:space="preserve"> REF _Ref94795917 \n \h </w:instrText>
      </w:r>
      <w:r>
        <w:fldChar w:fldCharType="separate"/>
      </w:r>
      <w:r w:rsidR="009142C0">
        <w:t>23.2</w:t>
      </w:r>
      <w:r>
        <w:fldChar w:fldCharType="end"/>
      </w:r>
      <w:r>
        <w:t>.</w:t>
      </w:r>
    </w:p>
    <w:p w:rsidR="00675F03" w:rsidP="00CD18B5" w14:paraId="4BA24792" w14:textId="145EE5E3">
      <w:pPr>
        <w:pStyle w:val="Heading3"/>
        <w:numPr>
          <w:ilvl w:val="2"/>
          <w:numId w:val="19"/>
        </w:numPr>
      </w:pPr>
      <w:bookmarkStart w:id="4399" w:name="_Ref101430731"/>
      <w:r>
        <w:t xml:space="preserve">Subject to </w:t>
      </w:r>
      <w:r w:rsidR="00F3593A">
        <w:t xml:space="preserve">paragraph </w:t>
      </w:r>
      <w:r w:rsidR="00F3593A">
        <w:fldChar w:fldCharType="begin"/>
      </w:r>
      <w:r w:rsidR="00F3593A">
        <w:instrText xml:space="preserve"> REF _Ref104317299 \n \h </w:instrText>
      </w:r>
      <w:r w:rsidR="00F3593A">
        <w:fldChar w:fldCharType="separate"/>
      </w:r>
      <w:r w:rsidR="009142C0">
        <w:t>(c)</w:t>
      </w:r>
      <w:r w:rsidR="00F3593A">
        <w:fldChar w:fldCharType="end"/>
      </w:r>
      <w:r>
        <w:t xml:space="preserve">, SFV may assign, novate or otherwise transfer its rights </w:t>
      </w:r>
      <w:r w:rsidR="00AA623E">
        <w:t xml:space="preserve">and obligations </w:t>
      </w:r>
      <w:r>
        <w:t>under, title to or interest in this agreement with LTES Operator’s prior written consent, such consent not to be unreasonably withheld or delayed.</w:t>
      </w:r>
    </w:p>
    <w:p w:rsidR="00675F03" w:rsidP="00CD18B5" w14:paraId="2BA08F05" w14:textId="77777777">
      <w:pPr>
        <w:pStyle w:val="Heading3"/>
        <w:numPr>
          <w:ilvl w:val="2"/>
          <w:numId w:val="19"/>
        </w:numPr>
      </w:pPr>
      <w:bookmarkStart w:id="4400" w:name="_Ref104317299"/>
      <w:r>
        <w:t xml:space="preserve">SFV may assign, novate or otherwise transfer its rights </w:t>
      </w:r>
      <w:r w:rsidR="00AA623E">
        <w:t xml:space="preserve">and obligations </w:t>
      </w:r>
      <w:r>
        <w:t>under, title to or interest in this agreement without LTES Operator’s consent to:</w:t>
      </w:r>
      <w:bookmarkEnd w:id="4399"/>
      <w:bookmarkEnd w:id="4400"/>
      <w:r>
        <w:t xml:space="preserve"> </w:t>
      </w:r>
    </w:p>
    <w:p w:rsidR="00675F03" w:rsidRPr="008A2343" w:rsidP="00CD18B5" w14:paraId="499B8AA2" w14:textId="77777777">
      <w:pPr>
        <w:pStyle w:val="Heading4"/>
        <w:numPr>
          <w:ilvl w:val="3"/>
          <w:numId w:val="19"/>
        </w:numPr>
        <w:rPr>
          <w:szCs w:val="18"/>
        </w:rPr>
      </w:pPr>
      <w:r>
        <w:rPr>
          <w:szCs w:val="18"/>
        </w:rPr>
        <w:t>a Government Entity</w:t>
      </w:r>
      <w:r w:rsidRPr="008A2343">
        <w:rPr>
          <w:szCs w:val="18"/>
        </w:rPr>
        <w:t xml:space="preserve">; </w:t>
      </w:r>
      <w:r w:rsidR="00DA64A6">
        <w:rPr>
          <w:szCs w:val="18"/>
        </w:rPr>
        <w:t>or</w:t>
      </w:r>
    </w:p>
    <w:p w:rsidR="00675F03" w:rsidRPr="008A2343" w:rsidP="00CD18B5" w14:paraId="6F223E31" w14:textId="77777777">
      <w:pPr>
        <w:pStyle w:val="Heading4"/>
        <w:numPr>
          <w:ilvl w:val="3"/>
          <w:numId w:val="19"/>
        </w:numPr>
      </w:pPr>
      <w:r w:rsidRPr="008A2343">
        <w:rPr>
          <w:szCs w:val="18"/>
        </w:rPr>
        <w:t xml:space="preserve">any person who replaces </w:t>
      </w:r>
      <w:r w:rsidRPr="008A2343">
        <w:t>SFV</w:t>
      </w:r>
      <w:r w:rsidRPr="008A2343">
        <w:rPr>
          <w:szCs w:val="18"/>
        </w:rPr>
        <w:t xml:space="preserve"> as the </w:t>
      </w:r>
      <w:r>
        <w:rPr>
          <w:szCs w:val="18"/>
        </w:rPr>
        <w:t>“</w:t>
      </w:r>
      <w:r w:rsidRPr="008A2343">
        <w:rPr>
          <w:szCs w:val="18"/>
        </w:rPr>
        <w:t>scheme financial vehicle</w:t>
      </w:r>
      <w:r>
        <w:rPr>
          <w:szCs w:val="18"/>
        </w:rPr>
        <w:t>”</w:t>
      </w:r>
      <w:r w:rsidRPr="008A2343">
        <w:rPr>
          <w:szCs w:val="18"/>
        </w:rPr>
        <w:t xml:space="preserve"> under the </w:t>
      </w:r>
      <w:r>
        <w:rPr>
          <w:szCs w:val="18"/>
        </w:rPr>
        <w:t>EII Act</w:t>
      </w:r>
      <w:r w:rsidRPr="008A2343">
        <w:rPr>
          <w:szCs w:val="18"/>
        </w:rPr>
        <w:t>, provided that such person is entitled</w:t>
      </w:r>
      <w:r>
        <w:rPr>
          <w:szCs w:val="18"/>
        </w:rPr>
        <w:t xml:space="preserve"> under the EII Act</w:t>
      </w:r>
      <w:r w:rsidRPr="008A2343">
        <w:rPr>
          <w:szCs w:val="18"/>
        </w:rPr>
        <w:t xml:space="preserve"> to</w:t>
      </w:r>
      <w:r>
        <w:rPr>
          <w:szCs w:val="18"/>
        </w:rPr>
        <w:t xml:space="preserve"> have recourse to</w:t>
      </w:r>
      <w:r w:rsidRPr="008A2343">
        <w:rPr>
          <w:szCs w:val="18"/>
        </w:rPr>
        <w:t xml:space="preserve"> </w:t>
      </w:r>
      <w:r>
        <w:rPr>
          <w:szCs w:val="18"/>
        </w:rPr>
        <w:t xml:space="preserve">amounts paid into the </w:t>
      </w:r>
      <w:r w:rsidR="004A4D9C">
        <w:rPr>
          <w:szCs w:val="18"/>
        </w:rPr>
        <w:t>“e</w:t>
      </w:r>
      <w:r>
        <w:rPr>
          <w:szCs w:val="18"/>
        </w:rPr>
        <w:t xml:space="preserve">lectricity </w:t>
      </w:r>
      <w:r w:rsidR="004A4D9C">
        <w:rPr>
          <w:szCs w:val="18"/>
        </w:rPr>
        <w:t>i</w:t>
      </w:r>
      <w:r>
        <w:rPr>
          <w:szCs w:val="18"/>
        </w:rPr>
        <w:t xml:space="preserve">nfrastructure </w:t>
      </w:r>
      <w:r w:rsidR="004A4D9C">
        <w:rPr>
          <w:szCs w:val="18"/>
        </w:rPr>
        <w:t>f</w:t>
      </w:r>
      <w:r>
        <w:rPr>
          <w:szCs w:val="18"/>
        </w:rPr>
        <w:t>und</w:t>
      </w:r>
      <w:r w:rsidR="004A4D9C">
        <w:rPr>
          <w:szCs w:val="18"/>
        </w:rPr>
        <w:t>” (as defined in the EII Act)</w:t>
      </w:r>
      <w:r>
        <w:rPr>
          <w:szCs w:val="18"/>
        </w:rPr>
        <w:t xml:space="preserve"> </w:t>
      </w:r>
      <w:r w:rsidRPr="008A2343">
        <w:rPr>
          <w:szCs w:val="18"/>
        </w:rPr>
        <w:t xml:space="preserve">by distribution network service providers </w:t>
      </w:r>
      <w:r>
        <w:rPr>
          <w:szCs w:val="18"/>
        </w:rPr>
        <w:t xml:space="preserve">in response to a “contribution order” under </w:t>
      </w:r>
      <w:bookmarkStart w:id="4401" w:name="_9kR3WTr2CC4CK6rcszv1JS"/>
      <w:r>
        <w:rPr>
          <w:szCs w:val="18"/>
        </w:rPr>
        <w:t>s</w:t>
      </w:r>
      <w:r w:rsidR="00636D87">
        <w:rPr>
          <w:szCs w:val="18"/>
        </w:rPr>
        <w:t>ection</w:t>
      </w:r>
      <w:r>
        <w:rPr>
          <w:szCs w:val="18"/>
        </w:rPr>
        <w:t xml:space="preserve"> 58</w:t>
      </w:r>
      <w:bookmarkEnd w:id="4401"/>
      <w:r>
        <w:rPr>
          <w:szCs w:val="18"/>
        </w:rPr>
        <w:t xml:space="preserve"> of the EII Act.</w:t>
      </w:r>
    </w:p>
    <w:p w:rsidR="00675F03" w:rsidP="00CD18B5" w14:paraId="0FB8D9BC" w14:textId="77777777">
      <w:pPr>
        <w:pStyle w:val="Heading2"/>
        <w:numPr>
          <w:ilvl w:val="1"/>
          <w:numId w:val="19"/>
        </w:numPr>
      </w:pPr>
      <w:bookmarkStart w:id="4402" w:name="_Toc94798361"/>
      <w:bookmarkStart w:id="4403" w:name="_Toc94872287"/>
      <w:bookmarkStart w:id="4404" w:name="_Toc94885566"/>
      <w:bookmarkStart w:id="4405" w:name="_Toc94886001"/>
      <w:bookmarkStart w:id="4406" w:name="_Toc94886446"/>
      <w:bookmarkStart w:id="4407" w:name="_Toc99723572"/>
      <w:bookmarkStart w:id="4408" w:name="_Toc94798362"/>
      <w:bookmarkStart w:id="4409" w:name="_Toc94872288"/>
      <w:bookmarkStart w:id="4410" w:name="_Toc94885567"/>
      <w:bookmarkStart w:id="4411" w:name="_Toc94886002"/>
      <w:bookmarkStart w:id="4412" w:name="_Toc94886447"/>
      <w:bookmarkStart w:id="4413" w:name="_Toc99723573"/>
      <w:bookmarkStart w:id="4414" w:name="_Toc492494373"/>
      <w:bookmarkStart w:id="4415" w:name="_Toc492504604"/>
      <w:bookmarkStart w:id="4416" w:name="_Toc492504864"/>
      <w:bookmarkStart w:id="4417" w:name="_Toc492494374"/>
      <w:bookmarkStart w:id="4418" w:name="_Toc492504605"/>
      <w:bookmarkStart w:id="4419" w:name="_Toc492504865"/>
      <w:bookmarkStart w:id="4420" w:name="_Toc492504866"/>
      <w:bookmarkStart w:id="4421" w:name="_Toc515359067"/>
      <w:bookmarkStart w:id="4422" w:name="_Toc515470271"/>
      <w:bookmarkStart w:id="4423" w:name="_Toc104238859"/>
      <w:bookmarkStart w:id="4424" w:name="_Toc104305740"/>
      <w:bookmarkStart w:id="4425" w:name="_Toc211333527"/>
      <w:bookmarkEnd w:id="4381"/>
      <w:bookmarkEnd w:id="4382"/>
      <w:bookmarkEnd w:id="4383"/>
      <w:bookmarkEnd w:id="4389"/>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r>
        <w:t>Release</w:t>
      </w:r>
      <w:bookmarkEnd w:id="4420"/>
      <w:bookmarkEnd w:id="4421"/>
      <w:bookmarkEnd w:id="4422"/>
      <w:bookmarkEnd w:id="4423"/>
      <w:bookmarkEnd w:id="4424"/>
      <w:bookmarkEnd w:id="4425"/>
    </w:p>
    <w:p w:rsidR="00675F03" w:rsidP="00CD18B5" w14:paraId="4185C58F" w14:textId="5544BBEF">
      <w:pPr>
        <w:pStyle w:val="Indent2"/>
      </w:pPr>
      <w:bookmarkStart w:id="4426" w:name="_Toc515359068"/>
      <w:r>
        <w:t xml:space="preserve">If a party assigns, novates or otherwise transfers its rights </w:t>
      </w:r>
      <w:r w:rsidR="001A2ABD">
        <w:t xml:space="preserve">and obligations </w:t>
      </w:r>
      <w:r>
        <w:t xml:space="preserve">under, title to or interest in this agreement in accordance with this clause </w:t>
      </w:r>
      <w:r>
        <w:fldChar w:fldCharType="begin"/>
      </w:r>
      <w:r>
        <w:instrText xml:space="preserve"> REF _Ref492560881 \n \h </w:instrText>
      </w:r>
      <w:r>
        <w:fldChar w:fldCharType="separate"/>
      </w:r>
      <w:r w:rsidR="009142C0">
        <w:t>23</w:t>
      </w:r>
      <w:r>
        <w:fldChar w:fldCharType="end"/>
      </w:r>
      <w:r>
        <w:t>, then the non-assigning party agrees to</w:t>
      </w:r>
      <w:bookmarkEnd w:id="4426"/>
      <w:r>
        <w:t xml:space="preserve"> release the assigning party from its obligations under this agreement arising on and from the date of the assignment, novation or transfer to the extent that those obligations are assumed in writing by the assignee on terms reasonably acceptable to the non-assigning party.</w:t>
      </w:r>
    </w:p>
    <w:p w:rsidR="00675F03" w:rsidP="00CD18B5" w14:paraId="43F8C4A2" w14:textId="77777777">
      <w:pPr>
        <w:pStyle w:val="Heading2"/>
        <w:numPr>
          <w:ilvl w:val="1"/>
          <w:numId w:val="19"/>
        </w:numPr>
      </w:pPr>
      <w:bookmarkStart w:id="4427" w:name="_Toc56502229"/>
      <w:bookmarkStart w:id="4428" w:name="_Toc56502490"/>
      <w:bookmarkStart w:id="4429" w:name="_Toc56502751"/>
      <w:bookmarkStart w:id="4430" w:name="_Toc104238860"/>
      <w:bookmarkStart w:id="4431" w:name="_Toc104305741"/>
      <w:bookmarkStart w:id="4432" w:name="_Toc492504869"/>
      <w:bookmarkStart w:id="4433" w:name="_Toc515359076"/>
      <w:bookmarkStart w:id="4434" w:name="_Toc515470274"/>
      <w:bookmarkStart w:id="4435" w:name="_Ref73980748"/>
      <w:bookmarkStart w:id="4436" w:name="_Toc211333528"/>
      <w:bookmarkEnd w:id="4427"/>
      <w:bookmarkEnd w:id="4428"/>
      <w:bookmarkEnd w:id="4429"/>
      <w:r>
        <w:t>Change in Control</w:t>
      </w:r>
      <w:bookmarkEnd w:id="4430"/>
      <w:bookmarkEnd w:id="4431"/>
      <w:bookmarkEnd w:id="4436"/>
    </w:p>
    <w:p w:rsidR="00675F03" w:rsidP="00CD18B5" w14:paraId="399C51D8" w14:textId="77777777">
      <w:pPr>
        <w:pStyle w:val="Heading3"/>
        <w:numPr>
          <w:ilvl w:val="2"/>
          <w:numId w:val="19"/>
        </w:numPr>
      </w:pPr>
      <w:r>
        <w:t xml:space="preserve">LTES Operator must not undergo, or agree to undergo, a </w:t>
      </w:r>
      <w:bookmarkStart w:id="4437" w:name="_9kMHG5YVt4886BIRAfmtloyTP7DIE9"/>
      <w:r>
        <w:t>Change in Control</w:t>
      </w:r>
      <w:bookmarkEnd w:id="4437"/>
      <w:r>
        <w:t xml:space="preserve"> without </w:t>
      </w:r>
      <w:r w:rsidR="009B0426">
        <w:t xml:space="preserve">SFV’s </w:t>
      </w:r>
      <w:r>
        <w:t>prior written consent.</w:t>
      </w:r>
    </w:p>
    <w:p w:rsidR="00675F03" w:rsidP="00CD18B5" w14:paraId="3CFCA0E3" w14:textId="77777777">
      <w:pPr>
        <w:pStyle w:val="Heading3"/>
        <w:numPr>
          <w:ilvl w:val="2"/>
          <w:numId w:val="19"/>
        </w:numPr>
      </w:pPr>
      <w:r>
        <w:t xml:space="preserve">SFV’s consent to a </w:t>
      </w:r>
      <w:bookmarkStart w:id="4438" w:name="_9kR3WTr26649FO8dkrj"/>
      <w:r>
        <w:t>Change</w:t>
      </w:r>
      <w:bookmarkEnd w:id="4438"/>
      <w:r>
        <w:t xml:space="preserve"> in Control of LTES Operator must not be unreasonably withheld or delayed where:</w:t>
      </w:r>
    </w:p>
    <w:p w:rsidR="00675F03" w:rsidRPr="00135170" w:rsidP="00CD18B5" w14:paraId="42B50100" w14:textId="247F7040">
      <w:pPr>
        <w:pStyle w:val="Heading4"/>
        <w:numPr>
          <w:ilvl w:val="3"/>
          <w:numId w:val="19"/>
        </w:numPr>
      </w:pPr>
      <w:r>
        <w:t>LTES Operator’s</w:t>
      </w:r>
      <w:r>
        <w:rPr>
          <w:szCs w:val="18"/>
        </w:rPr>
        <w:t xml:space="preserve"> </w:t>
      </w:r>
      <w:r w:rsidRPr="00644DA4">
        <w:rPr>
          <w:szCs w:val="18"/>
        </w:rPr>
        <w:t>legal, financial and technical capability</w:t>
      </w:r>
      <w:r>
        <w:rPr>
          <w:szCs w:val="18"/>
        </w:rPr>
        <w:t xml:space="preserve"> to perform its obligations under this agreement will not be adversely affected; </w:t>
      </w:r>
    </w:p>
    <w:p w:rsidR="00817F05" w:rsidRPr="00817F05" w:rsidP="00CD18B5" w14:paraId="60E01A3E" w14:textId="12B11891">
      <w:pPr>
        <w:pStyle w:val="Heading4"/>
        <w:numPr>
          <w:ilvl w:val="3"/>
          <w:numId w:val="19"/>
        </w:numPr>
      </w:pPr>
      <w:r>
        <w:t xml:space="preserve">in the case of </w:t>
      </w:r>
      <w:bookmarkStart w:id="4439" w:name="_9kMIH5YVt4886BIRAfmtloyTP7DIE9"/>
      <w:r>
        <w:t>Change in Control</w:t>
      </w:r>
      <w:bookmarkEnd w:id="4439"/>
      <w:r>
        <w:rPr>
          <w:szCs w:val="18"/>
        </w:rPr>
        <w:t xml:space="preserve"> that would occur prior to </w:t>
      </w:r>
      <w:r>
        <w:t>the Commercial Operations Date</w:t>
      </w:r>
      <w:r>
        <w:rPr>
          <w:szCs w:val="18"/>
        </w:rPr>
        <w:t>, SFV considers (</w:t>
      </w:r>
      <w:r w:rsidR="002D47DB">
        <w:rPr>
          <w:szCs w:val="18"/>
        </w:rPr>
        <w:t xml:space="preserve">at </w:t>
      </w:r>
      <w:r>
        <w:rPr>
          <w:szCs w:val="18"/>
        </w:rPr>
        <w:t xml:space="preserve">its discretion) that LTES Operator would have achieved an equivalent or higher merit score from Consumer Trustee during the tender assessment conducted in connection with this agreement had the </w:t>
      </w:r>
      <w:bookmarkStart w:id="4440" w:name="_9kMJI5YVt4886BIRAfmtloyTP7DIE9"/>
      <w:r>
        <w:rPr>
          <w:szCs w:val="18"/>
        </w:rPr>
        <w:t>Change in Control</w:t>
      </w:r>
      <w:bookmarkEnd w:id="4440"/>
      <w:r>
        <w:rPr>
          <w:szCs w:val="18"/>
        </w:rPr>
        <w:t xml:space="preserve"> occurred prior to the determination of LTES Operator’s merit score; and</w:t>
      </w:r>
    </w:p>
    <w:p w:rsidR="00817F05" w:rsidRPr="00817F05" w:rsidP="00CD18B5" w14:paraId="7635451A" w14:textId="77777777">
      <w:pPr>
        <w:pStyle w:val="Heading4"/>
        <w:numPr>
          <w:ilvl w:val="3"/>
          <w:numId w:val="19"/>
        </w:numPr>
      </w:pPr>
      <w:r>
        <w:rPr>
          <w:szCs w:val="18"/>
        </w:rPr>
        <w:t>LTES Operator will not have an interest which conflicts in any material way with the interests of SFV; and</w:t>
      </w:r>
    </w:p>
    <w:p w:rsidR="00817F05" w:rsidRPr="00817F05" w:rsidP="00CD18B5" w14:paraId="62F75F50" w14:textId="77777777">
      <w:pPr>
        <w:pStyle w:val="Heading4"/>
        <w:numPr>
          <w:ilvl w:val="3"/>
          <w:numId w:val="19"/>
        </w:numPr>
      </w:pPr>
      <w:r>
        <w:rPr>
          <w:szCs w:val="18"/>
        </w:rPr>
        <w:t>the proposed Change in Control:</w:t>
      </w:r>
    </w:p>
    <w:p w:rsidR="00817F05" w:rsidRPr="00817F05" w:rsidP="00817F05" w14:paraId="79D60E1A" w14:textId="77777777">
      <w:pPr>
        <w:pStyle w:val="Heading5"/>
        <w:numPr>
          <w:ilvl w:val="4"/>
          <w:numId w:val="19"/>
        </w:numPr>
      </w:pPr>
      <w:r>
        <w:rPr>
          <w:szCs w:val="18"/>
        </w:rPr>
        <w:t>would not have a material adverse effect on the Project; and</w:t>
      </w:r>
    </w:p>
    <w:p w:rsidR="00675F03" w:rsidP="00817F05" w14:paraId="34F4435A" w14:textId="50FD72E7">
      <w:pPr>
        <w:pStyle w:val="Heading5"/>
        <w:numPr>
          <w:ilvl w:val="4"/>
          <w:numId w:val="19"/>
        </w:numPr>
      </w:pPr>
      <w:r>
        <w:rPr>
          <w:szCs w:val="18"/>
        </w:rPr>
        <w:t>would not increase the liability of, or risks accepted by, SFV under this agreement or in any other way in connection with the Project, its objects, functions or duties under applicable Law</w:t>
      </w:r>
      <w:r w:rsidRPr="00817F05">
        <w:rPr>
          <w:szCs w:val="18"/>
        </w:rPr>
        <w:t>.</w:t>
      </w:r>
    </w:p>
    <w:p w:rsidR="00675F03" w:rsidP="00CD18B5" w14:paraId="19C8B22F" w14:textId="77777777">
      <w:pPr>
        <w:pStyle w:val="Heading2"/>
        <w:numPr>
          <w:ilvl w:val="1"/>
          <w:numId w:val="19"/>
        </w:numPr>
      </w:pPr>
      <w:bookmarkStart w:id="4441" w:name="_Ref86351681"/>
      <w:bookmarkStart w:id="4442" w:name="_Toc104238861"/>
      <w:bookmarkStart w:id="4443" w:name="_Toc104305742"/>
      <w:bookmarkStart w:id="4444" w:name="_Toc211333529"/>
      <w:r>
        <w:t>Tripartite deed</w:t>
      </w:r>
      <w:bookmarkEnd w:id="4432"/>
      <w:bookmarkEnd w:id="4433"/>
      <w:bookmarkEnd w:id="4434"/>
      <w:bookmarkEnd w:id="4435"/>
      <w:bookmarkEnd w:id="4441"/>
      <w:bookmarkEnd w:id="4442"/>
      <w:bookmarkEnd w:id="4443"/>
      <w:bookmarkEnd w:id="4444"/>
    </w:p>
    <w:p w:rsidR="008F1F51" w:rsidRPr="00675F03" w:rsidP="001002C7" w14:paraId="43686A6C" w14:textId="496702BB">
      <w:pPr>
        <w:pStyle w:val="Indent2"/>
      </w:pPr>
      <w:bookmarkStart w:id="4445" w:name="_Toc515359077"/>
      <w:r>
        <w:t xml:space="preserve">On request from LTES Operator, SFV </w:t>
      </w:r>
      <w:r w:rsidRPr="002F509B">
        <w:t xml:space="preserve">agrees to enter into a tripartite deed with financiers of LTES Operator </w:t>
      </w:r>
      <w:r>
        <w:t>in the form attached</w:t>
      </w:r>
      <w:r w:rsidRPr="002F509B">
        <w:t xml:space="preserve"> in </w:t>
      </w:r>
      <w:r>
        <w:fldChar w:fldCharType="begin"/>
      </w:r>
      <w:r>
        <w:instrText xml:space="preserve"> REF _Ref101534647 \w \h </w:instrText>
      </w:r>
      <w:r>
        <w:fldChar w:fldCharType="separate"/>
      </w:r>
      <w:r w:rsidR="009142C0">
        <w:t>Annexure A</w:t>
      </w:r>
      <w:r>
        <w:fldChar w:fldCharType="end"/>
      </w:r>
      <w:r>
        <w:t xml:space="preserve"> (“</w:t>
      </w:r>
      <w:r>
        <w:fldChar w:fldCharType="begin"/>
      </w:r>
      <w:r>
        <w:instrText xml:space="preserve">  REF _Ref101534647 \h </w:instrText>
      </w:r>
      <w:r>
        <w:fldChar w:fldCharType="separate"/>
      </w:r>
      <w:r w:rsidR="009142C0">
        <w:t>Form of Tripartite</w:t>
      </w:r>
      <w:r>
        <w:fldChar w:fldCharType="end"/>
      </w:r>
      <w:r>
        <w:t>”).</w:t>
      </w:r>
      <w:bookmarkEnd w:id="4445"/>
      <w:r>
        <w:t xml:space="preserve"> </w:t>
      </w:r>
      <w:bookmarkEnd w:id="4384"/>
    </w:p>
    <w:p w:rsidR="00B1487C" w:rsidP="00D3142F" w14:paraId="17C797AA" w14:textId="77777777">
      <w:pPr>
        <w:pStyle w:val="Heading1"/>
        <w:numPr>
          <w:ilvl w:val="0"/>
          <w:numId w:val="26"/>
        </w:numPr>
        <w:ind w:left="0" w:firstLine="0"/>
      </w:pPr>
      <w:bookmarkStart w:id="4446" w:name="_Toc94885571"/>
      <w:bookmarkStart w:id="4447" w:name="_Toc94886006"/>
      <w:bookmarkStart w:id="4448" w:name="_Toc94886451"/>
      <w:bookmarkStart w:id="4449" w:name="_Toc99723577"/>
      <w:bookmarkStart w:id="4450" w:name="_Toc94885572"/>
      <w:bookmarkStart w:id="4451" w:name="_Toc94886007"/>
      <w:bookmarkStart w:id="4452" w:name="_Toc94886452"/>
      <w:bookmarkStart w:id="4453" w:name="_Toc99723578"/>
      <w:bookmarkStart w:id="4454" w:name="_Toc94885573"/>
      <w:bookmarkStart w:id="4455" w:name="_Toc94886008"/>
      <w:bookmarkStart w:id="4456" w:name="_Toc94886453"/>
      <w:bookmarkStart w:id="4457" w:name="_Toc99723579"/>
      <w:bookmarkStart w:id="4458" w:name="_Toc94885574"/>
      <w:bookmarkStart w:id="4459" w:name="_Toc94886009"/>
      <w:bookmarkStart w:id="4460" w:name="_Toc94886454"/>
      <w:bookmarkStart w:id="4461" w:name="_Toc99723580"/>
      <w:bookmarkStart w:id="4462" w:name="_Toc94885575"/>
      <w:bookmarkStart w:id="4463" w:name="_Toc94886010"/>
      <w:bookmarkStart w:id="4464" w:name="_Toc94886455"/>
      <w:bookmarkStart w:id="4465" w:name="_Toc99723581"/>
      <w:bookmarkStart w:id="4466" w:name="_Toc94885576"/>
      <w:bookmarkStart w:id="4467" w:name="_Toc94886011"/>
      <w:bookmarkStart w:id="4468" w:name="_Toc94886456"/>
      <w:bookmarkStart w:id="4469" w:name="_Toc99723582"/>
      <w:bookmarkStart w:id="4470" w:name="_Toc94885577"/>
      <w:bookmarkStart w:id="4471" w:name="_Toc94886012"/>
      <w:bookmarkStart w:id="4472" w:name="_Toc94886457"/>
      <w:bookmarkStart w:id="4473" w:name="_Toc99723583"/>
      <w:bookmarkStart w:id="4474" w:name="_Toc94885578"/>
      <w:bookmarkStart w:id="4475" w:name="_Toc94886013"/>
      <w:bookmarkStart w:id="4476" w:name="_Toc94886458"/>
      <w:bookmarkStart w:id="4477" w:name="_Toc99723584"/>
      <w:bookmarkStart w:id="4478" w:name="_Toc94885579"/>
      <w:bookmarkStart w:id="4479" w:name="_Toc94886014"/>
      <w:bookmarkStart w:id="4480" w:name="_Toc94886459"/>
      <w:bookmarkStart w:id="4481" w:name="_Toc99723585"/>
      <w:bookmarkStart w:id="4482" w:name="_Toc94885580"/>
      <w:bookmarkStart w:id="4483" w:name="_Toc94886015"/>
      <w:bookmarkStart w:id="4484" w:name="_Toc94886460"/>
      <w:bookmarkStart w:id="4485" w:name="_Toc99723586"/>
      <w:bookmarkStart w:id="4486" w:name="_Toc94885581"/>
      <w:bookmarkStart w:id="4487" w:name="_Toc94886016"/>
      <w:bookmarkStart w:id="4488" w:name="_Toc94886461"/>
      <w:bookmarkStart w:id="4489" w:name="_Toc99723587"/>
      <w:bookmarkStart w:id="4490" w:name="_Toc94885582"/>
      <w:bookmarkStart w:id="4491" w:name="_Toc94886017"/>
      <w:bookmarkStart w:id="4492" w:name="_Toc94886462"/>
      <w:bookmarkStart w:id="4493" w:name="_Toc99723588"/>
      <w:bookmarkStart w:id="4494" w:name="_Toc94885583"/>
      <w:bookmarkStart w:id="4495" w:name="_Toc94886018"/>
      <w:bookmarkStart w:id="4496" w:name="_Toc94886463"/>
      <w:bookmarkStart w:id="4497" w:name="_Toc99723589"/>
      <w:bookmarkStart w:id="4498" w:name="_Toc94885584"/>
      <w:bookmarkStart w:id="4499" w:name="_Toc94886019"/>
      <w:bookmarkStart w:id="4500" w:name="_Toc94886464"/>
      <w:bookmarkStart w:id="4501" w:name="_Toc99723590"/>
      <w:bookmarkStart w:id="4502" w:name="_Toc94885585"/>
      <w:bookmarkStart w:id="4503" w:name="_Toc94886020"/>
      <w:bookmarkStart w:id="4504" w:name="_Toc94886465"/>
      <w:bookmarkStart w:id="4505" w:name="_Toc99723591"/>
      <w:bookmarkStart w:id="4506" w:name="_Toc94885586"/>
      <w:bookmarkStart w:id="4507" w:name="_Toc94886021"/>
      <w:bookmarkStart w:id="4508" w:name="_Toc94886466"/>
      <w:bookmarkStart w:id="4509" w:name="_Toc99723592"/>
      <w:bookmarkStart w:id="4510" w:name="_Toc94885587"/>
      <w:bookmarkStart w:id="4511" w:name="_Toc94886022"/>
      <w:bookmarkStart w:id="4512" w:name="_Toc94886467"/>
      <w:bookmarkStart w:id="4513" w:name="_Toc99723593"/>
      <w:bookmarkStart w:id="4514" w:name="_Toc94885588"/>
      <w:bookmarkStart w:id="4515" w:name="_Toc94886023"/>
      <w:bookmarkStart w:id="4516" w:name="_Toc94886468"/>
      <w:bookmarkStart w:id="4517" w:name="_Toc99723594"/>
      <w:bookmarkStart w:id="4518" w:name="_Toc94885589"/>
      <w:bookmarkStart w:id="4519" w:name="_Toc94886024"/>
      <w:bookmarkStart w:id="4520" w:name="_Toc94886469"/>
      <w:bookmarkStart w:id="4521" w:name="_Toc99723595"/>
      <w:bookmarkStart w:id="4522" w:name="_Toc94885590"/>
      <w:bookmarkStart w:id="4523" w:name="_Toc94886025"/>
      <w:bookmarkStart w:id="4524" w:name="_Toc94886470"/>
      <w:bookmarkStart w:id="4525" w:name="_Toc99723596"/>
      <w:bookmarkStart w:id="4526" w:name="_Toc94885591"/>
      <w:bookmarkStart w:id="4527" w:name="_Toc94886026"/>
      <w:bookmarkStart w:id="4528" w:name="_Toc94886471"/>
      <w:bookmarkStart w:id="4529" w:name="_Toc99723597"/>
      <w:bookmarkStart w:id="4530" w:name="_Toc94885592"/>
      <w:bookmarkStart w:id="4531" w:name="_Toc94886027"/>
      <w:bookmarkStart w:id="4532" w:name="_Toc94886472"/>
      <w:bookmarkStart w:id="4533" w:name="_Toc99723598"/>
      <w:bookmarkStart w:id="4534" w:name="_Toc94885593"/>
      <w:bookmarkStart w:id="4535" w:name="_Toc94886028"/>
      <w:bookmarkStart w:id="4536" w:name="_Toc94886473"/>
      <w:bookmarkStart w:id="4537" w:name="_Toc99723599"/>
      <w:bookmarkStart w:id="4538" w:name="_Toc94885594"/>
      <w:bookmarkStart w:id="4539" w:name="_Toc94886029"/>
      <w:bookmarkStart w:id="4540" w:name="_Toc94886474"/>
      <w:bookmarkStart w:id="4541" w:name="_Toc99723600"/>
      <w:bookmarkStart w:id="4542" w:name="_Toc94885595"/>
      <w:bookmarkStart w:id="4543" w:name="_Toc94886030"/>
      <w:bookmarkStart w:id="4544" w:name="_Toc94886475"/>
      <w:bookmarkStart w:id="4545" w:name="_Toc99723601"/>
      <w:bookmarkStart w:id="4546" w:name="_Toc94885596"/>
      <w:bookmarkStart w:id="4547" w:name="_Toc94886031"/>
      <w:bookmarkStart w:id="4548" w:name="_Toc94886476"/>
      <w:bookmarkStart w:id="4549" w:name="_Toc99723602"/>
      <w:bookmarkStart w:id="4550" w:name="_Toc94885597"/>
      <w:bookmarkStart w:id="4551" w:name="_Toc94886032"/>
      <w:bookmarkStart w:id="4552" w:name="_Toc94886477"/>
      <w:bookmarkStart w:id="4553" w:name="_Toc99723603"/>
      <w:bookmarkStart w:id="4554" w:name="_Toc94885598"/>
      <w:bookmarkStart w:id="4555" w:name="_Toc94886033"/>
      <w:bookmarkStart w:id="4556" w:name="_Toc94886478"/>
      <w:bookmarkStart w:id="4557" w:name="_Toc99723604"/>
      <w:bookmarkStart w:id="4558" w:name="_Toc94781393"/>
      <w:bookmarkStart w:id="4559" w:name="_Toc94782303"/>
      <w:bookmarkStart w:id="4560" w:name="_Toc94782625"/>
      <w:bookmarkStart w:id="4561" w:name="_Toc94798373"/>
      <w:bookmarkStart w:id="4562" w:name="_Toc94872299"/>
      <w:bookmarkStart w:id="4563" w:name="_Toc94885599"/>
      <w:bookmarkStart w:id="4564" w:name="_Toc94886034"/>
      <w:bookmarkStart w:id="4565" w:name="_Toc94886479"/>
      <w:bookmarkStart w:id="4566" w:name="_Toc99723605"/>
      <w:bookmarkStart w:id="4567" w:name="_Toc94781394"/>
      <w:bookmarkStart w:id="4568" w:name="_Toc94782304"/>
      <w:bookmarkStart w:id="4569" w:name="_Toc94782626"/>
      <w:bookmarkStart w:id="4570" w:name="_Toc94798374"/>
      <w:bookmarkStart w:id="4571" w:name="_Toc94872300"/>
      <w:bookmarkStart w:id="4572" w:name="_Toc94885600"/>
      <w:bookmarkStart w:id="4573" w:name="_Toc94886035"/>
      <w:bookmarkStart w:id="4574" w:name="_Toc94886480"/>
      <w:bookmarkStart w:id="4575" w:name="_Toc99723606"/>
      <w:bookmarkStart w:id="4576" w:name="_Toc94885601"/>
      <w:bookmarkStart w:id="4577" w:name="_Toc94886036"/>
      <w:bookmarkStart w:id="4578" w:name="_Toc94886481"/>
      <w:bookmarkStart w:id="4579" w:name="_Toc99723607"/>
      <w:bookmarkStart w:id="4580" w:name="_Toc94885602"/>
      <w:bookmarkStart w:id="4581" w:name="_Toc94886037"/>
      <w:bookmarkStart w:id="4582" w:name="_Toc94886482"/>
      <w:bookmarkStart w:id="4583" w:name="_Toc99723608"/>
      <w:bookmarkStart w:id="4584" w:name="_Ref492560922"/>
      <w:bookmarkStart w:id="4585" w:name="_Toc492504878"/>
      <w:bookmarkStart w:id="4586" w:name="_Toc515359100"/>
      <w:bookmarkStart w:id="4587" w:name="_Toc515470284"/>
      <w:bookmarkStart w:id="4588" w:name="_Toc211333530"/>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r>
        <w:t>Liability</w:t>
      </w:r>
      <w:bookmarkEnd w:id="4584"/>
      <w:bookmarkEnd w:id="4585"/>
      <w:bookmarkEnd w:id="4586"/>
      <w:bookmarkEnd w:id="4587"/>
      <w:bookmarkEnd w:id="4588"/>
    </w:p>
    <w:p w:rsidR="00706F65" w:rsidP="00CB5390" w14:paraId="5F1213D9" w14:textId="77777777">
      <w:pPr>
        <w:pStyle w:val="Heading2"/>
      </w:pPr>
      <w:bookmarkStart w:id="4589" w:name="_9kMH3K6ZWuBHB7ELH"/>
      <w:bookmarkStart w:id="4590" w:name="_Ref467445102"/>
      <w:bookmarkStart w:id="4591" w:name="_Ref467445108"/>
      <w:bookmarkStart w:id="4592" w:name="_Ref467445142"/>
      <w:bookmarkStart w:id="4593" w:name="_Toc492504879"/>
      <w:bookmarkStart w:id="4594" w:name="_Toc515359101"/>
      <w:bookmarkStart w:id="4595" w:name="_Toc515470285"/>
      <w:bookmarkStart w:id="4596" w:name="_Toc211333531"/>
      <w:bookmarkEnd w:id="4589"/>
      <w:r>
        <w:t xml:space="preserve">Excluded </w:t>
      </w:r>
      <w:r w:rsidR="00F573D5">
        <w:t>Loss</w:t>
      </w:r>
      <w:bookmarkEnd w:id="4590"/>
      <w:bookmarkEnd w:id="4591"/>
      <w:bookmarkEnd w:id="4592"/>
      <w:bookmarkEnd w:id="4593"/>
      <w:bookmarkEnd w:id="4594"/>
      <w:bookmarkEnd w:id="4595"/>
      <w:bookmarkEnd w:id="4596"/>
    </w:p>
    <w:p w:rsidR="00B1487C" w:rsidP="00706F65" w14:paraId="5390436C" w14:textId="156F0D54">
      <w:pPr>
        <w:pStyle w:val="Indent2"/>
      </w:pPr>
      <w:r>
        <w:t>Subject to clause</w:t>
      </w:r>
      <w:r w:rsidR="00CE702F">
        <w:t>s</w:t>
      </w:r>
      <w:r>
        <w:t xml:space="preserve"> </w:t>
      </w:r>
      <w:r w:rsidR="0059061B">
        <w:fldChar w:fldCharType="begin"/>
      </w:r>
      <w:r w:rsidR="0059061B">
        <w:instrText xml:space="preserve"> REF _Ref107948686 \r \h </w:instrText>
      </w:r>
      <w:r w:rsidR="0059061B">
        <w:fldChar w:fldCharType="separate"/>
      </w:r>
      <w:r w:rsidR="009142C0">
        <w:t>24.2</w:t>
      </w:r>
      <w:r w:rsidR="0059061B">
        <w:fldChar w:fldCharType="end"/>
      </w:r>
      <w:r w:rsidR="0059061B">
        <w:t xml:space="preserve"> (“</w:t>
      </w:r>
      <w:r w:rsidR="0059061B">
        <w:fldChar w:fldCharType="begin"/>
      </w:r>
      <w:r w:rsidR="0059061B">
        <w:instrText xml:space="preserve"> REF _Ref107948686 \h </w:instrText>
      </w:r>
      <w:r w:rsidR="0059061B">
        <w:fldChar w:fldCharType="separate"/>
      </w:r>
      <w:r w:rsidR="009142C0">
        <w:t>Limitation of liability</w:t>
      </w:r>
      <w:r w:rsidR="0059061B">
        <w:fldChar w:fldCharType="end"/>
      </w:r>
      <w:r w:rsidR="0059061B">
        <w:t>”)</w:t>
      </w:r>
      <w:r w:rsidR="00EA11B7">
        <w:t xml:space="preserve"> </w:t>
      </w:r>
      <w:r w:rsidR="00F3593A">
        <w:t xml:space="preserve">and </w:t>
      </w:r>
      <w:r w:rsidR="00F3593A">
        <w:rPr>
          <w:highlight w:val="yellow"/>
        </w:rPr>
        <w:fldChar w:fldCharType="begin"/>
      </w:r>
      <w:r w:rsidR="00F3593A">
        <w:instrText xml:space="preserve"> REF _Ref467518035 \r \h </w:instrText>
      </w:r>
      <w:r w:rsidR="00F3593A">
        <w:rPr>
          <w:highlight w:val="yellow"/>
        </w:rPr>
        <w:fldChar w:fldCharType="separate"/>
      </w:r>
      <w:r w:rsidR="009142C0">
        <w:t>24.3</w:t>
      </w:r>
      <w:r w:rsidR="00F3593A">
        <w:rPr>
          <w:highlight w:val="yellow"/>
        </w:rPr>
        <w:fldChar w:fldCharType="end"/>
      </w:r>
      <w:r w:rsidR="00F3593A">
        <w:t xml:space="preserve"> (“</w:t>
      </w:r>
      <w:r w:rsidR="00F3593A">
        <w:fldChar w:fldCharType="begin"/>
      </w:r>
      <w:r w:rsidR="00F3593A">
        <w:instrText xml:space="preserve"> REF _Ref467518035 \h </w:instrText>
      </w:r>
      <w:r w:rsidR="00F3593A">
        <w:fldChar w:fldCharType="separate"/>
      </w:r>
      <w:r w:rsidR="009142C0">
        <w:t>No exclusion</w:t>
      </w:r>
      <w:r w:rsidR="00F3593A">
        <w:fldChar w:fldCharType="end"/>
      </w:r>
      <w:r w:rsidR="00F3593A">
        <w:t>”)</w:t>
      </w:r>
      <w:r w:rsidR="00CE702F">
        <w:t>,</w:t>
      </w:r>
      <w:r w:rsidR="00F3593A">
        <w:t xml:space="preserve"> </w:t>
      </w:r>
      <w:r>
        <w:t xml:space="preserve">and except to the extent that </w:t>
      </w:r>
      <w:r w:rsidR="00F573D5">
        <w:t>Loss</w:t>
      </w:r>
      <w:r>
        <w:t xml:space="preserve"> cannot be lawfully excluded, neither </w:t>
      </w:r>
      <w:r w:rsidR="007310E6">
        <w:t>party</w:t>
      </w:r>
      <w:r>
        <w:t xml:space="preserve"> is liable to the other under or in connection with </w:t>
      </w:r>
      <w:r w:rsidR="00A219A6">
        <w:t xml:space="preserve">this </w:t>
      </w:r>
      <w:r w:rsidR="008D7B01">
        <w:t>agreement</w:t>
      </w:r>
      <w:r>
        <w:t xml:space="preserve"> for:</w:t>
      </w:r>
    </w:p>
    <w:p w:rsidR="00B1487C" w:rsidP="00CB5390" w14:paraId="60776D09" w14:textId="77777777">
      <w:pPr>
        <w:pStyle w:val="Heading3"/>
      </w:pPr>
      <w:bookmarkStart w:id="4597" w:name="_Toc515359102"/>
      <w:r>
        <w:t>any cost, expense, loss or damage of an indirect nature;</w:t>
      </w:r>
      <w:bookmarkEnd w:id="4597"/>
      <w:r>
        <w:t xml:space="preserve"> </w:t>
      </w:r>
    </w:p>
    <w:p w:rsidR="00B1487C" w:rsidP="00CB5390" w14:paraId="609ED433" w14:textId="5AE17BA9">
      <w:pPr>
        <w:pStyle w:val="Heading3"/>
      </w:pPr>
      <w:bookmarkStart w:id="4598" w:name="_Toc515359103"/>
      <w:r>
        <w:t>any loss of profits, loss of</w:t>
      </w:r>
      <w:r w:rsidR="00817F05">
        <w:t xml:space="preserve"> reputation or</w:t>
      </w:r>
      <w:r>
        <w:t xml:space="preserve"> goodwill, loss of revenue or loss of use of property</w:t>
      </w:r>
      <w:r w:rsidR="00F6289C">
        <w:t xml:space="preserve"> (whether direct or indirect)</w:t>
      </w:r>
      <w:r>
        <w:t>;</w:t>
      </w:r>
      <w:bookmarkEnd w:id="4598"/>
    </w:p>
    <w:p w:rsidR="00B1487C" w:rsidP="00CB5390" w14:paraId="483F91E0" w14:textId="77777777">
      <w:pPr>
        <w:pStyle w:val="Heading3"/>
      </w:pPr>
      <w:bookmarkStart w:id="4599" w:name="_Toc515359104"/>
      <w:r>
        <w:t>any cost of business interruption; or</w:t>
      </w:r>
      <w:bookmarkEnd w:id="4599"/>
    </w:p>
    <w:p w:rsidR="00B1487C" w:rsidP="00CB5390" w14:paraId="49CC270D" w14:textId="77777777">
      <w:pPr>
        <w:pStyle w:val="Heading3"/>
      </w:pPr>
      <w:bookmarkStart w:id="4600" w:name="_Toc515359105"/>
      <w:r>
        <w:t>any other consequential loss</w:t>
      </w:r>
      <w:r w:rsidR="00763E3E">
        <w:t xml:space="preserve">, including </w:t>
      </w:r>
      <w:r w:rsidRPr="00644DA4" w:rsidR="00763E3E">
        <w:rPr>
          <w:szCs w:val="18"/>
        </w:rPr>
        <w:t>loss which does not arise naturally, or in the usual course of things</w:t>
      </w:r>
      <w:r>
        <w:t>,</w:t>
      </w:r>
      <w:bookmarkEnd w:id="4600"/>
    </w:p>
    <w:p w:rsidR="00B1487C" w:rsidP="00706F65" w14:paraId="3802EE0C" w14:textId="77777777">
      <w:pPr>
        <w:pStyle w:val="Indent2"/>
      </w:pPr>
      <w:r>
        <w:t xml:space="preserve">suffered by the other </w:t>
      </w:r>
      <w:r w:rsidR="007310E6">
        <w:t>party</w:t>
      </w:r>
      <w:r>
        <w:t xml:space="preserve"> however arising due to any causes including the default or sole or concurrent negligence of a </w:t>
      </w:r>
      <w:r w:rsidR="007310E6">
        <w:t>party</w:t>
      </w:r>
      <w:r w:rsidR="001F60DE">
        <w:t xml:space="preserve">, or its officers, employees, subcontractors or agents, </w:t>
      </w:r>
      <w:r>
        <w:t xml:space="preserve">and whether or not foreseeable at the </w:t>
      </w:r>
      <w:r w:rsidR="00361509">
        <w:t xml:space="preserve">Signing </w:t>
      </w:r>
      <w:r w:rsidR="00910C04">
        <w:t>Date</w:t>
      </w:r>
      <w:r>
        <w:t>.</w:t>
      </w:r>
    </w:p>
    <w:p w:rsidR="0059061B" w:rsidRPr="00982C9F" w:rsidP="00CB5390" w14:paraId="63731168" w14:textId="77777777">
      <w:pPr>
        <w:pStyle w:val="Heading2"/>
      </w:pPr>
      <w:bookmarkStart w:id="4601" w:name="_Ref107948686"/>
      <w:bookmarkStart w:id="4602" w:name="_Toc211333532"/>
      <w:r>
        <w:t>L</w:t>
      </w:r>
      <w:r w:rsidR="00481EED">
        <w:t>imitation of liability</w:t>
      </w:r>
      <w:bookmarkEnd w:id="4601"/>
      <w:bookmarkEnd w:id="4602"/>
    </w:p>
    <w:p w:rsidR="009928CC" w:rsidP="0059061B" w14:paraId="506FB4D2" w14:textId="72F4C7F7">
      <w:pPr>
        <w:pStyle w:val="Indent2"/>
      </w:pPr>
      <w:r>
        <w:t xml:space="preserve">To the extent permissible by Law </w:t>
      </w:r>
      <w:r w:rsidRPr="00BB051E">
        <w:t xml:space="preserve">and subject to clause </w:t>
      </w:r>
      <w:r w:rsidRPr="00BB051E">
        <w:fldChar w:fldCharType="begin"/>
      </w:r>
      <w:r w:rsidRPr="00BB051E">
        <w:instrText xml:space="preserve"> REF _Ref467518035 \r \h  \* MERGEFORMAT </w:instrText>
      </w:r>
      <w:r w:rsidRPr="00BB051E">
        <w:fldChar w:fldCharType="separate"/>
      </w:r>
      <w:r w:rsidR="009142C0">
        <w:t>24.3</w:t>
      </w:r>
      <w:r w:rsidRPr="00BB051E">
        <w:fldChar w:fldCharType="end"/>
      </w:r>
      <w:r w:rsidRPr="00BB051E">
        <w:t xml:space="preserve"> (“</w:t>
      </w:r>
      <w:r w:rsidRPr="00BB051E">
        <w:fldChar w:fldCharType="begin"/>
      </w:r>
      <w:r w:rsidRPr="00BB051E">
        <w:instrText xml:space="preserve"> REF _Ref467518035 \h  \* MERGEFORMAT </w:instrText>
      </w:r>
      <w:r w:rsidRPr="00BB051E">
        <w:fldChar w:fldCharType="separate"/>
      </w:r>
      <w:r w:rsidR="009142C0">
        <w:t>No exclusion</w:t>
      </w:r>
      <w:r w:rsidRPr="00BB051E">
        <w:fldChar w:fldCharType="end"/>
      </w:r>
      <w:r w:rsidRPr="00BB051E">
        <w:t>”)</w:t>
      </w:r>
      <w:r>
        <w:t xml:space="preserve">: </w:t>
      </w:r>
    </w:p>
    <w:p w:rsidR="0059061B" w:rsidP="00CB5390" w14:paraId="6878C7A9" w14:textId="77777777">
      <w:pPr>
        <w:pStyle w:val="Heading3"/>
      </w:pPr>
      <w:r>
        <w:t xml:space="preserve">SFV’s liability to LTES Operator under or in connection with this agreement is limited to: </w:t>
      </w:r>
    </w:p>
    <w:p w:rsidR="0059061B" w:rsidP="00CB5390" w14:paraId="7C908365" w14:textId="77777777">
      <w:pPr>
        <w:pStyle w:val="Heading4"/>
      </w:pPr>
      <w:r>
        <w:t>$</w:t>
      </w:r>
      <w:r w:rsidR="00F32C8F">
        <w:t>1</w:t>
      </w:r>
      <w:r w:rsidR="009928CC">
        <w:t>,000,000</w:t>
      </w:r>
      <w:r>
        <w:t xml:space="preserve"> in respect of any single event; and </w:t>
      </w:r>
    </w:p>
    <w:p w:rsidR="009928CC" w:rsidP="00CB5390" w14:paraId="4F0DB433" w14:textId="77777777">
      <w:pPr>
        <w:pStyle w:val="Heading4"/>
        <w:spacing w:before="120" w:after="120"/>
      </w:pPr>
      <w:r>
        <w:t>$</w:t>
      </w:r>
      <w:r w:rsidR="00F32C8F">
        <w:t>2</w:t>
      </w:r>
      <w:r>
        <w:t xml:space="preserve">,000,000 in aggregate in respect of all events occurring within </w:t>
      </w:r>
      <w:r w:rsidRPr="005918D7">
        <w:t>any 12 months</w:t>
      </w:r>
      <w:r>
        <w:t>; and</w:t>
      </w:r>
    </w:p>
    <w:p w:rsidR="009928CC" w:rsidP="00CB5390" w14:paraId="5BC6E1C4" w14:textId="77777777">
      <w:pPr>
        <w:pStyle w:val="Heading3"/>
      </w:pPr>
      <w:r>
        <w:t xml:space="preserve">LTES Operator’s liability to SFV under or in connection with this agreement is limited to: </w:t>
      </w:r>
    </w:p>
    <w:p w:rsidR="009928CC" w:rsidP="00CB5390" w14:paraId="77D002DA" w14:textId="77777777">
      <w:pPr>
        <w:pStyle w:val="Heading4"/>
      </w:pPr>
      <w:r>
        <w:t xml:space="preserve">$5,000,000 in respect of any single event; and </w:t>
      </w:r>
    </w:p>
    <w:p w:rsidR="0059061B" w:rsidP="00CB5390" w14:paraId="020A5F8F" w14:textId="2A4A37A6">
      <w:pPr>
        <w:pStyle w:val="Heading4"/>
      </w:pPr>
      <w:r>
        <w:t xml:space="preserve">$10,000,000 in aggregate in respect of all events occurring within </w:t>
      </w:r>
      <w:r w:rsidRPr="005918D7">
        <w:t>any 12 months</w:t>
      </w:r>
      <w:r>
        <w:t>.</w:t>
      </w:r>
    </w:p>
    <w:p w:rsidR="007D62D5" w:rsidP="00CB5390" w14:paraId="630095E3" w14:textId="77777777">
      <w:pPr>
        <w:pStyle w:val="Heading2"/>
      </w:pPr>
      <w:bookmarkStart w:id="4603" w:name="_Toc128146322"/>
      <w:bookmarkStart w:id="4604" w:name="_Ref467518035"/>
      <w:bookmarkStart w:id="4605" w:name="_Toc492504880"/>
      <w:bookmarkStart w:id="4606" w:name="_Toc515359106"/>
      <w:bookmarkStart w:id="4607" w:name="_Toc515470286"/>
      <w:bookmarkStart w:id="4608" w:name="_Toc211333533"/>
      <w:bookmarkEnd w:id="4603"/>
      <w:r>
        <w:t>No exclusion</w:t>
      </w:r>
      <w:bookmarkEnd w:id="4604"/>
      <w:bookmarkEnd w:id="4605"/>
      <w:bookmarkEnd w:id="4606"/>
      <w:bookmarkEnd w:id="4607"/>
      <w:bookmarkEnd w:id="4608"/>
    </w:p>
    <w:p w:rsidR="007D62D5" w:rsidP="00E465C7" w14:paraId="2883145D" w14:textId="349B7D25">
      <w:pPr>
        <w:pStyle w:val="Indent2"/>
      </w:pPr>
      <w:bookmarkStart w:id="4609" w:name="_Toc515359107"/>
      <w:bookmarkStart w:id="4610" w:name="_Ref465428074"/>
      <w:r>
        <w:t>Clause</w:t>
      </w:r>
      <w:r w:rsidR="00F3593A">
        <w:t>s</w:t>
      </w:r>
      <w:r>
        <w:t xml:space="preserve"> </w:t>
      </w:r>
      <w:r>
        <w:fldChar w:fldCharType="begin"/>
      </w:r>
      <w:r>
        <w:instrText xml:space="preserve"> REF _Ref467445102 \r \h </w:instrText>
      </w:r>
      <w:r>
        <w:fldChar w:fldCharType="separate"/>
      </w:r>
      <w:r w:rsidR="009142C0">
        <w:t>24.1</w:t>
      </w:r>
      <w:r>
        <w:fldChar w:fldCharType="end"/>
      </w:r>
      <w:r>
        <w:t xml:space="preserve"> (“</w:t>
      </w:r>
      <w:r>
        <w:fldChar w:fldCharType="begin"/>
      </w:r>
      <w:r>
        <w:instrText xml:space="preserve"> REF _Ref467445142 \h </w:instrText>
      </w:r>
      <w:r>
        <w:fldChar w:fldCharType="separate"/>
      </w:r>
      <w:r w:rsidR="009142C0">
        <w:t>Excluded Loss</w:t>
      </w:r>
      <w:r>
        <w:fldChar w:fldCharType="end"/>
      </w:r>
      <w:r>
        <w:t xml:space="preserve">”) </w:t>
      </w:r>
      <w:r w:rsidR="0059061B">
        <w:t xml:space="preserve">and </w:t>
      </w:r>
      <w:r w:rsidR="0059061B">
        <w:fldChar w:fldCharType="begin"/>
      </w:r>
      <w:r w:rsidR="0059061B">
        <w:instrText xml:space="preserve"> REF _Ref107948686 \r \h </w:instrText>
      </w:r>
      <w:r w:rsidR="0059061B">
        <w:fldChar w:fldCharType="separate"/>
      </w:r>
      <w:r w:rsidR="009142C0">
        <w:t>24.2</w:t>
      </w:r>
      <w:r w:rsidR="0059061B">
        <w:fldChar w:fldCharType="end"/>
      </w:r>
      <w:r w:rsidR="0059061B">
        <w:t xml:space="preserve"> (“</w:t>
      </w:r>
      <w:r w:rsidR="0059061B">
        <w:fldChar w:fldCharType="begin"/>
      </w:r>
      <w:r w:rsidR="0059061B">
        <w:instrText xml:space="preserve"> REF _Ref107948686 \h </w:instrText>
      </w:r>
      <w:r w:rsidR="0059061B">
        <w:fldChar w:fldCharType="separate"/>
      </w:r>
      <w:r w:rsidR="009142C0">
        <w:t>Limitation of liability</w:t>
      </w:r>
      <w:r w:rsidR="0059061B">
        <w:fldChar w:fldCharType="end"/>
      </w:r>
      <w:r w:rsidR="0059061B">
        <w:t xml:space="preserve">”) </w:t>
      </w:r>
      <w:r>
        <w:t xml:space="preserve">do not limit a </w:t>
      </w:r>
      <w:r w:rsidR="007310E6">
        <w:t>party</w:t>
      </w:r>
      <w:r>
        <w:t>’s</w:t>
      </w:r>
      <w:r w:rsidR="00793DFB">
        <w:t xml:space="preserve"> obligation</w:t>
      </w:r>
      <w:r>
        <w:t>:</w:t>
      </w:r>
      <w:bookmarkEnd w:id="4609"/>
      <w:bookmarkEnd w:id="4610"/>
    </w:p>
    <w:p w:rsidR="00FA7647" w:rsidP="00CB5390" w14:paraId="47B0F7AC" w14:textId="77777777">
      <w:pPr>
        <w:pStyle w:val="Heading3"/>
      </w:pPr>
      <w:bookmarkStart w:id="4611" w:name="_Toc515359111"/>
      <w:bookmarkStart w:id="4612" w:name="_Toc515359108"/>
      <w:r>
        <w:t>to make any payments expressly required to be made under this agreement</w:t>
      </w:r>
      <w:r w:rsidR="00F3593A">
        <w:t>, including a Termination Payment</w:t>
      </w:r>
      <w:r>
        <w:t>;</w:t>
      </w:r>
      <w:bookmarkEnd w:id="4611"/>
      <w:r>
        <w:t xml:space="preserve"> </w:t>
      </w:r>
    </w:p>
    <w:p w:rsidR="004D7245" w:rsidP="00CB5390" w14:paraId="6B1A4AB0" w14:textId="36F03951">
      <w:pPr>
        <w:pStyle w:val="Heading3"/>
      </w:pPr>
      <w:bookmarkStart w:id="4613" w:name="_Ref114595195"/>
      <w:bookmarkStart w:id="4614" w:name="_Toc515359109"/>
      <w:bookmarkEnd w:id="4612"/>
      <w:r>
        <w:t>to pay under an</w:t>
      </w:r>
      <w:r w:rsidR="001A2ABD">
        <w:t>y</w:t>
      </w:r>
      <w:r>
        <w:t xml:space="preserve"> indemnity given under this agreement</w:t>
      </w:r>
      <w:r w:rsidR="001A2ABD">
        <w:t>, except for the indemnity under clause</w:t>
      </w:r>
      <w:r w:rsidR="00AE673F">
        <w:t xml:space="preserve"> </w:t>
      </w:r>
      <w:r w:rsidR="00AE673F">
        <w:fldChar w:fldCharType="begin"/>
      </w:r>
      <w:r w:rsidR="00AE673F">
        <w:instrText xml:space="preserve"> REF _Ref107948244 \w \h </w:instrText>
      </w:r>
      <w:r w:rsidR="00AE673F">
        <w:fldChar w:fldCharType="separate"/>
      </w:r>
      <w:r w:rsidR="009142C0">
        <w:t>24.4(b)</w:t>
      </w:r>
      <w:r w:rsidR="00AE673F">
        <w:fldChar w:fldCharType="end"/>
      </w:r>
      <w:r w:rsidR="00AE673F">
        <w:t xml:space="preserve"> (“</w:t>
      </w:r>
      <w:r w:rsidR="00AE673F">
        <w:fldChar w:fldCharType="begin"/>
      </w:r>
      <w:r w:rsidR="00AE673F">
        <w:instrText xml:space="preserve">  REF _Ref107948637 \h </w:instrText>
      </w:r>
      <w:r w:rsidR="00AE673F">
        <w:fldChar w:fldCharType="separate"/>
      </w:r>
      <w:r w:rsidR="009142C0">
        <w:t>Indemnity by LTES Operator</w:t>
      </w:r>
      <w:r w:rsidR="00AE673F">
        <w:fldChar w:fldCharType="end"/>
      </w:r>
      <w:r w:rsidR="00AE673F">
        <w:t>”)</w:t>
      </w:r>
      <w:r>
        <w:t>; or</w:t>
      </w:r>
      <w:bookmarkEnd w:id="4613"/>
    </w:p>
    <w:p w:rsidR="00696003" w:rsidP="00CB5390" w14:paraId="6AB02D88" w14:textId="6016B187">
      <w:pPr>
        <w:pStyle w:val="Heading3"/>
      </w:pPr>
      <w:r>
        <w:t xml:space="preserve">arising from any </w:t>
      </w:r>
      <w:r w:rsidR="004551FC">
        <w:t xml:space="preserve">criminal </w:t>
      </w:r>
      <w:r w:rsidR="006D2E90">
        <w:t xml:space="preserve">or </w:t>
      </w:r>
      <w:r>
        <w:t>fraudulent act or omission</w:t>
      </w:r>
      <w:r w:rsidR="00C80B26">
        <w:t>,</w:t>
      </w:r>
      <w:r>
        <w:t xml:space="preserve"> </w:t>
      </w:r>
      <w:r w:rsidR="00C80B26">
        <w:t xml:space="preserve">or wilful </w:t>
      </w:r>
      <w:r w:rsidR="004551FC">
        <w:t xml:space="preserve">misconduct or </w:t>
      </w:r>
      <w:r w:rsidR="00A362B0">
        <w:t xml:space="preserve">wilful </w:t>
      </w:r>
      <w:r w:rsidR="00C80B26">
        <w:t xml:space="preserve">breach </w:t>
      </w:r>
      <w:r>
        <w:t xml:space="preserve">of a </w:t>
      </w:r>
      <w:r w:rsidR="007310E6">
        <w:t>party</w:t>
      </w:r>
      <w:r w:rsidR="006D2E90">
        <w:t>,</w:t>
      </w:r>
      <w:r w:rsidR="0037433C">
        <w:t xml:space="preserve"> </w:t>
      </w:r>
      <w:r w:rsidR="006D2E90">
        <w:t xml:space="preserve">or </w:t>
      </w:r>
      <w:r w:rsidR="0037433C">
        <w:t xml:space="preserve">its </w:t>
      </w:r>
      <w:r w:rsidR="006D2E90">
        <w:t xml:space="preserve">officers, </w:t>
      </w:r>
      <w:r w:rsidR="0037433C">
        <w:t>employees</w:t>
      </w:r>
      <w:r w:rsidR="006D2E90">
        <w:t>, subcontractors</w:t>
      </w:r>
      <w:r w:rsidR="0037433C">
        <w:t xml:space="preserve"> </w:t>
      </w:r>
      <w:r w:rsidR="006D2E90">
        <w:t>or</w:t>
      </w:r>
      <w:r w:rsidR="0037433C">
        <w:t xml:space="preserve"> agents</w:t>
      </w:r>
      <w:bookmarkStart w:id="4615" w:name="_Toc515359114"/>
      <w:bookmarkEnd w:id="4614"/>
      <w:r w:rsidR="004D7245">
        <w:t>.</w:t>
      </w:r>
      <w:bookmarkEnd w:id="4615"/>
    </w:p>
    <w:p w:rsidR="00C13E46" w:rsidP="00CB5390" w14:paraId="03CFB452" w14:textId="77777777">
      <w:pPr>
        <w:pStyle w:val="Heading2"/>
      </w:pPr>
      <w:bookmarkStart w:id="4616" w:name="_Ref107937708"/>
      <w:bookmarkStart w:id="4617" w:name="_Ref107948637"/>
      <w:bookmarkStart w:id="4618" w:name="_Toc211333534"/>
      <w:r>
        <w:t>Indemnity</w:t>
      </w:r>
      <w:bookmarkEnd w:id="4616"/>
      <w:r>
        <w:t xml:space="preserve"> by LTES Operator</w:t>
      </w:r>
      <w:bookmarkEnd w:id="4617"/>
      <w:bookmarkEnd w:id="4618"/>
    </w:p>
    <w:p w:rsidR="003F099E" w:rsidP="00CB5390" w14:paraId="52454F35" w14:textId="77777777">
      <w:pPr>
        <w:pStyle w:val="Heading3"/>
      </w:pPr>
      <w:bookmarkStart w:id="4619" w:name="_Ref114133742"/>
      <w:r>
        <w:t xml:space="preserve">LTES Operator indemnifies SFV </w:t>
      </w:r>
      <w:r w:rsidRPr="00633D9B">
        <w:t>against</w:t>
      </w:r>
      <w:r>
        <w:t xml:space="preserve">, and agrees to reimburse and compensate </w:t>
      </w:r>
      <w:r w:rsidR="000060B0">
        <w:t>it</w:t>
      </w:r>
      <w:r>
        <w:t xml:space="preserve"> for, any </w:t>
      </w:r>
      <w:r w:rsidR="00B66928">
        <w:t xml:space="preserve">liability or </w:t>
      </w:r>
      <w:r>
        <w:t>Loss:</w:t>
      </w:r>
      <w:bookmarkEnd w:id="4619"/>
      <w:r>
        <w:t xml:space="preserve"> </w:t>
      </w:r>
    </w:p>
    <w:p w:rsidR="003F099E" w:rsidP="00CD18B5" w14:paraId="47FC7E8B" w14:textId="1AB16C37">
      <w:pPr>
        <w:pStyle w:val="Heading4"/>
        <w:numPr>
          <w:ilvl w:val="3"/>
          <w:numId w:val="19"/>
        </w:numPr>
      </w:pPr>
      <w:r>
        <w:t xml:space="preserve">arising from any criminal or fraudulent act or omission, wilful misconduct or </w:t>
      </w:r>
      <w:r w:rsidR="00D02042">
        <w:t xml:space="preserve">wilful </w:t>
      </w:r>
      <w:r>
        <w:t>breach, or negligence of LTES Operator</w:t>
      </w:r>
      <w:r w:rsidR="00B4027B">
        <w:t xml:space="preserve"> </w:t>
      </w:r>
      <w:r w:rsidR="00DB6A2C">
        <w:t xml:space="preserve">or its Related Bodies Corporate, or their respective </w:t>
      </w:r>
      <w:r>
        <w:t xml:space="preserve">officers, employees, subcontractors or agents; or </w:t>
      </w:r>
    </w:p>
    <w:p w:rsidR="00347555" w:rsidP="00CD18B5" w14:paraId="691E1C0E" w14:textId="77777777">
      <w:pPr>
        <w:pStyle w:val="Heading4"/>
        <w:numPr>
          <w:ilvl w:val="3"/>
          <w:numId w:val="19"/>
        </w:numPr>
      </w:pPr>
      <w:r>
        <w:t>in respect of death or personal injury,</w:t>
      </w:r>
      <w:r w:rsidR="006F6CC9">
        <w:t xml:space="preserve"> </w:t>
      </w:r>
    </w:p>
    <w:p w:rsidR="003F099E" w:rsidRPr="003F099E" w:rsidP="00347555" w14:paraId="3C8F6F9D" w14:textId="72921435">
      <w:pPr>
        <w:pStyle w:val="Heading4"/>
        <w:numPr>
          <w:ilvl w:val="0"/>
          <w:numId w:val="0"/>
        </w:numPr>
        <w:ind w:left="1474"/>
      </w:pPr>
      <w:bookmarkStart w:id="4620" w:name="_Hlk107948359"/>
      <w:r>
        <w:t xml:space="preserve">arising from the Project. </w:t>
      </w:r>
    </w:p>
    <w:p w:rsidR="00C13E46" w:rsidRPr="00633D9B" w:rsidP="00CB5390" w14:paraId="65B9C10F" w14:textId="08DD496D">
      <w:pPr>
        <w:pStyle w:val="Heading3"/>
      </w:pPr>
      <w:bookmarkStart w:id="4621" w:name="_Ref107948244"/>
      <w:bookmarkStart w:id="4622" w:name="_Ref100135824"/>
      <w:bookmarkStart w:id="4623" w:name="_Toc107475472"/>
      <w:bookmarkEnd w:id="4620"/>
      <w:r>
        <w:t xml:space="preserve">Without limiting paragraph </w:t>
      </w:r>
      <w:r>
        <w:fldChar w:fldCharType="begin"/>
      </w:r>
      <w:r>
        <w:instrText xml:space="preserve"> REF _Ref114133742 \n \h </w:instrText>
      </w:r>
      <w:r>
        <w:fldChar w:fldCharType="separate"/>
      </w:r>
      <w:r w:rsidR="009142C0">
        <w:t>(a)</w:t>
      </w:r>
      <w:r>
        <w:fldChar w:fldCharType="end"/>
      </w:r>
      <w:r>
        <w:t xml:space="preserve">, LTES Operator indemnifies SFV </w:t>
      </w:r>
      <w:r w:rsidRPr="00633D9B">
        <w:t>against</w:t>
      </w:r>
      <w:r>
        <w:t xml:space="preserve">, and agrees to reimburse and compensate </w:t>
      </w:r>
      <w:r w:rsidR="000060B0">
        <w:t>it</w:t>
      </w:r>
      <w:r>
        <w:t xml:space="preserve"> for, any liability or</w:t>
      </w:r>
      <w:r w:rsidRPr="00633D9B">
        <w:t xml:space="preserve"> Loss </w:t>
      </w:r>
      <w:r>
        <w:t>arising from, and any costs incurred in connection with</w:t>
      </w:r>
      <w:r w:rsidR="00FF67E1">
        <w:t>,</w:t>
      </w:r>
      <w:r>
        <w:t xml:space="preserve"> </w:t>
      </w:r>
      <w:r w:rsidRPr="00633D9B">
        <w:t xml:space="preserve">any Claim </w:t>
      </w:r>
      <w:r>
        <w:t>by a third party a</w:t>
      </w:r>
      <w:r w:rsidRPr="00633D9B">
        <w:t xml:space="preserve">gainst </w:t>
      </w:r>
      <w:r>
        <w:t xml:space="preserve">SFV </w:t>
      </w:r>
      <w:r w:rsidRPr="00633D9B">
        <w:t>in relation to:</w:t>
      </w:r>
      <w:bookmarkEnd w:id="4621"/>
    </w:p>
    <w:p w:rsidR="000060B0" w:rsidP="00CB5390" w14:paraId="2230534A" w14:textId="77777777">
      <w:pPr>
        <w:pStyle w:val="Heading4"/>
      </w:pPr>
      <w:bookmarkStart w:id="4624" w:name="_Ref472760398"/>
      <w:r>
        <w:t xml:space="preserve">the </w:t>
      </w:r>
      <w:bookmarkStart w:id="4625" w:name="_9kMI1H6ZWu59B9CGcY4xoiy"/>
      <w:r>
        <w:t>Project</w:t>
      </w:r>
      <w:bookmarkEnd w:id="4625"/>
      <w:r>
        <w:t>;</w:t>
      </w:r>
      <w:r w:rsidR="00DB6A2C">
        <w:t xml:space="preserve"> or</w:t>
      </w:r>
    </w:p>
    <w:p w:rsidR="00C13E46" w:rsidP="00CB5390" w14:paraId="32F7F482" w14:textId="7ED3C994">
      <w:pPr>
        <w:pStyle w:val="Heading4"/>
      </w:pPr>
      <w:r w:rsidRPr="00633D9B">
        <w:t xml:space="preserve">any act or omission of </w:t>
      </w:r>
      <w:r>
        <w:t xml:space="preserve">LTES Operator </w:t>
      </w:r>
      <w:r w:rsidRPr="00633D9B">
        <w:t xml:space="preserve">or its </w:t>
      </w:r>
      <w:bookmarkStart w:id="4626" w:name="_9kMLK5YVt4886DEaMnktyjHNw7hSEGEH47C"/>
      <w:r w:rsidRPr="00633D9B">
        <w:t>Related Bodies Corporate</w:t>
      </w:r>
      <w:bookmarkEnd w:id="4626"/>
      <w:r w:rsidRPr="00633D9B">
        <w:t>, or their respective officers, employees,</w:t>
      </w:r>
      <w:r>
        <w:t xml:space="preserve"> subcontractors or</w:t>
      </w:r>
      <w:r w:rsidRPr="00633D9B">
        <w:t xml:space="preserve"> agents</w:t>
      </w:r>
      <w:bookmarkEnd w:id="4624"/>
      <w:r w:rsidR="00347555">
        <w:t>, in each case, arising from the Project</w:t>
      </w:r>
      <w:r>
        <w:t>.</w:t>
      </w:r>
    </w:p>
    <w:p w:rsidR="00C13E46" w:rsidRPr="00A90878" w:rsidP="00CB5390" w14:paraId="6D6BE2A9" w14:textId="2890B8BC">
      <w:pPr>
        <w:pStyle w:val="Heading3"/>
      </w:pPr>
      <w:r w:rsidRPr="00A90878">
        <w:t xml:space="preserve">The amounts payable under this clause </w:t>
      </w:r>
      <w:r>
        <w:fldChar w:fldCharType="begin"/>
      </w:r>
      <w:r>
        <w:instrText xml:space="preserve"> REF _Ref107948637 \w \h </w:instrText>
      </w:r>
      <w:r>
        <w:fldChar w:fldCharType="separate"/>
      </w:r>
      <w:r w:rsidR="009142C0">
        <w:t>24.4</w:t>
      </w:r>
      <w:r>
        <w:fldChar w:fldCharType="end"/>
      </w:r>
      <w:r>
        <w:t xml:space="preserve"> </w:t>
      </w:r>
      <w:r w:rsidRPr="00A90878">
        <w:t xml:space="preserve">include any liability or </w:t>
      </w:r>
      <w:r>
        <w:t>L</w:t>
      </w:r>
      <w:r w:rsidRPr="00A90878">
        <w:t xml:space="preserve">oss and any </w:t>
      </w:r>
      <w:r>
        <w:t>c</w:t>
      </w:r>
      <w:r w:rsidRPr="00A90878">
        <w:t xml:space="preserve">osts of the kind referred to in this indemnity which are incurred by </w:t>
      </w:r>
      <w:r>
        <w:t xml:space="preserve">SFV’s officers, employees, subcontractors or agents </w:t>
      </w:r>
      <w:r w:rsidRPr="00A90878">
        <w:t xml:space="preserve">under this </w:t>
      </w:r>
      <w:r>
        <w:t>agreement.</w:t>
      </w:r>
    </w:p>
    <w:p w:rsidR="008923D4" w:rsidRPr="008923D4" w:rsidP="00CB5390" w14:paraId="5EE35984" w14:textId="08616162">
      <w:pPr>
        <w:pStyle w:val="Heading3"/>
      </w:pPr>
      <w:r w:rsidRPr="00DB6A2C">
        <w:rPr>
          <w:lang w:val="en-US"/>
        </w:rPr>
        <w:t xml:space="preserve">The amounts referred to in </w:t>
      </w:r>
      <w:r w:rsidRPr="00DB6A2C" w:rsidR="00ED7DB4">
        <w:rPr>
          <w:lang w:val="en-US"/>
        </w:rPr>
        <w:t xml:space="preserve">this </w:t>
      </w:r>
      <w:r w:rsidRPr="00DB6A2C">
        <w:rPr>
          <w:lang w:val="en-US"/>
        </w:rPr>
        <w:t xml:space="preserve">clause </w:t>
      </w:r>
      <w:r>
        <w:fldChar w:fldCharType="begin"/>
      </w:r>
      <w:r>
        <w:instrText xml:space="preserve"> REF _Ref107948637 \w \h </w:instrText>
      </w:r>
      <w:r>
        <w:fldChar w:fldCharType="separate"/>
      </w:r>
      <w:r w:rsidR="009142C0">
        <w:t>24.4</w:t>
      </w:r>
      <w:r>
        <w:fldChar w:fldCharType="end"/>
      </w:r>
      <w:r w:rsidRPr="00DB6A2C">
        <w:rPr>
          <w:lang w:val="en-US"/>
        </w:rPr>
        <w:t xml:space="preserve"> are </w:t>
      </w:r>
      <w:bookmarkStart w:id="4627" w:name="_Hlk108010617"/>
      <w:r w:rsidRPr="00DB6A2C">
        <w:rPr>
          <w:lang w:val="en-US"/>
        </w:rPr>
        <w:t xml:space="preserve">not </w:t>
      </w:r>
      <w:bookmarkEnd w:id="4627"/>
      <w:r w:rsidR="003F271B">
        <w:rPr>
          <w:lang w:val="en-US"/>
        </w:rPr>
        <w:t>payable</w:t>
      </w:r>
      <w:r w:rsidR="00DB6A2C">
        <w:t xml:space="preserve"> </w:t>
      </w:r>
      <w:r w:rsidRPr="00DB6A2C">
        <w:rPr>
          <w:lang w:val="en-US"/>
        </w:rPr>
        <w:t xml:space="preserve">to the extent that </w:t>
      </w:r>
      <w:r w:rsidRPr="00DB6A2C" w:rsidR="00DB6A2C">
        <w:rPr>
          <w:lang w:val="en-US"/>
        </w:rPr>
        <w:t>SFV’s liability or Loss</w:t>
      </w:r>
      <w:r>
        <w:rPr>
          <w:lang w:val="en-US"/>
        </w:rPr>
        <w:t>:</w:t>
      </w:r>
      <w:r w:rsidR="00DB6A2C">
        <w:rPr>
          <w:lang w:val="en-US"/>
        </w:rPr>
        <w:t xml:space="preserve"> </w:t>
      </w:r>
    </w:p>
    <w:p w:rsidR="008923D4" w:rsidP="00CB5390" w14:paraId="52EDFAFD" w14:textId="7810F64C">
      <w:pPr>
        <w:pStyle w:val="Heading4"/>
      </w:pPr>
      <w:r>
        <w:t xml:space="preserve">is </w:t>
      </w:r>
      <w:r w:rsidRPr="00DB6A2C">
        <w:t>caused</w:t>
      </w:r>
      <w:r w:rsidRPr="008923D4">
        <w:rPr>
          <w:lang w:val="en-US"/>
        </w:rPr>
        <w:t xml:space="preserve"> or contributed to by </w:t>
      </w:r>
      <w:r w:rsidR="00B4027B">
        <w:t xml:space="preserve">any criminal or fraudulent act or omission, wilful misconduct or </w:t>
      </w:r>
      <w:r w:rsidR="00A362B0">
        <w:t xml:space="preserve">wilful </w:t>
      </w:r>
      <w:r w:rsidR="00B4027B">
        <w:t xml:space="preserve">breach, or negligence </w:t>
      </w:r>
      <w:r w:rsidRPr="008923D4" w:rsidR="00C13E46">
        <w:rPr>
          <w:lang w:val="en-US"/>
        </w:rPr>
        <w:t xml:space="preserve">of SFV, </w:t>
      </w:r>
      <w:r w:rsidR="00C13E46">
        <w:t>its officers, employees, subcontractors or agents</w:t>
      </w:r>
      <w:r w:rsidR="00CE702F">
        <w:t>;</w:t>
      </w:r>
      <w:r>
        <w:t xml:space="preserve"> or</w:t>
      </w:r>
    </w:p>
    <w:p w:rsidR="00C13E46" w:rsidP="00CB5390" w14:paraId="0EC2942E" w14:textId="285BA208">
      <w:pPr>
        <w:pStyle w:val="Heading4"/>
      </w:pPr>
      <w:r>
        <w:t xml:space="preserve">arises in respect of an electricity hedging arrangement </w:t>
      </w:r>
      <w:r>
        <w:rPr>
          <w:bCs/>
        </w:rPr>
        <w:t>entered into by SFV and a third party</w:t>
      </w:r>
      <w:r>
        <w:t>.</w:t>
      </w:r>
    </w:p>
    <w:p w:rsidR="00696003" w:rsidP="00D3142F" w14:paraId="59BB5B23" w14:textId="77777777">
      <w:pPr>
        <w:pStyle w:val="Heading1"/>
        <w:numPr>
          <w:ilvl w:val="0"/>
          <w:numId w:val="26"/>
        </w:numPr>
        <w:ind w:left="0" w:firstLine="0"/>
      </w:pPr>
      <w:bookmarkStart w:id="4628" w:name="_Toc127807553"/>
      <w:bookmarkStart w:id="4629" w:name="_Toc128146325"/>
      <w:bookmarkStart w:id="4630" w:name="_Toc108090211"/>
      <w:bookmarkStart w:id="4631" w:name="_Toc104305769"/>
      <w:bookmarkStart w:id="4632" w:name="_Toc211333535"/>
      <w:bookmarkEnd w:id="4622"/>
      <w:bookmarkEnd w:id="4623"/>
      <w:bookmarkEnd w:id="4628"/>
      <w:bookmarkEnd w:id="4629"/>
      <w:bookmarkEnd w:id="4630"/>
      <w:r>
        <w:t>Representations and warranties</w:t>
      </w:r>
      <w:bookmarkEnd w:id="4631"/>
      <w:bookmarkEnd w:id="4632"/>
    </w:p>
    <w:p w:rsidR="00DB31CD" w:rsidRPr="00DB31CD" w:rsidP="00CB5390" w14:paraId="03A430ED" w14:textId="77777777">
      <w:pPr>
        <w:pStyle w:val="Heading2"/>
      </w:pPr>
      <w:bookmarkStart w:id="4633" w:name="_9kMH4L6ZWuBHB7ELH"/>
      <w:bookmarkStart w:id="4634" w:name="_Toc211333536"/>
      <w:bookmarkEnd w:id="4633"/>
      <w:r>
        <w:t>Representations and warranties</w:t>
      </w:r>
      <w:bookmarkEnd w:id="4634"/>
    </w:p>
    <w:p w:rsidR="00696003" w:rsidRPr="003350D6" w:rsidP="0055410E" w14:paraId="4CF59417" w14:textId="77777777">
      <w:pPr>
        <w:pStyle w:val="Indent2"/>
      </w:pPr>
      <w:r w:rsidRPr="003350D6">
        <w:t>Each party</w:t>
      </w:r>
      <w:r w:rsidR="001129E4">
        <w:t xml:space="preserve"> represents and</w:t>
      </w:r>
      <w:r w:rsidRPr="003350D6">
        <w:t xml:space="preserve"> warrants that:</w:t>
      </w:r>
    </w:p>
    <w:p w:rsidR="00696003" w:rsidRPr="003350D6" w:rsidP="00CD18B5" w14:paraId="043F25B4" w14:textId="77777777">
      <w:pPr>
        <w:pStyle w:val="Heading3"/>
        <w:numPr>
          <w:ilvl w:val="2"/>
          <w:numId w:val="19"/>
        </w:numPr>
      </w:pPr>
      <w:r>
        <w:t>(</w:t>
      </w:r>
      <w:r w:rsidRPr="0055410E">
        <w:rPr>
          <w:b/>
        </w:rPr>
        <w:t>corporate existence</w:t>
      </w:r>
      <w:r>
        <w:t xml:space="preserve">) </w:t>
      </w:r>
      <w:r w:rsidRPr="003350D6">
        <w:t>it is duly registered and validly existing under the laws of its place of incorporation</w:t>
      </w:r>
      <w:r>
        <w:t xml:space="preserve"> </w:t>
      </w:r>
      <w:r w:rsidRPr="00354E1C">
        <w:t>and has power and authority to own its assets and carry on its business as it is now being conducted</w:t>
      </w:r>
      <w:r w:rsidRPr="003350D6">
        <w:t>;</w:t>
      </w:r>
    </w:p>
    <w:p w:rsidR="00696003" w:rsidRPr="003350D6" w:rsidP="00CD18B5" w14:paraId="05961AB9" w14:textId="77777777">
      <w:pPr>
        <w:pStyle w:val="Heading3"/>
        <w:numPr>
          <w:ilvl w:val="2"/>
          <w:numId w:val="19"/>
        </w:numPr>
      </w:pPr>
      <w:r>
        <w:t>(</w:t>
      </w:r>
      <w:r w:rsidRPr="0055410E">
        <w:rPr>
          <w:b/>
        </w:rPr>
        <w:t>power and authority</w:t>
      </w:r>
      <w:r>
        <w:t xml:space="preserve">) </w:t>
      </w:r>
      <w:r w:rsidRPr="003350D6">
        <w:t xml:space="preserve">it has full power and authority to enter into and perform its obligations under this </w:t>
      </w:r>
      <w:r>
        <w:t xml:space="preserve">agreement </w:t>
      </w:r>
      <w:r w:rsidRPr="003350D6">
        <w:t>and carry out the transactions contemplated by this</w:t>
      </w:r>
      <w:r>
        <w:t xml:space="preserve"> agreement</w:t>
      </w:r>
      <w:r w:rsidRPr="003350D6">
        <w:t>;</w:t>
      </w:r>
    </w:p>
    <w:p w:rsidR="00696003" w:rsidRPr="003350D6" w:rsidP="00CD18B5" w14:paraId="6A8BE4C0" w14:textId="77777777">
      <w:pPr>
        <w:pStyle w:val="Heading3"/>
        <w:numPr>
          <w:ilvl w:val="2"/>
          <w:numId w:val="19"/>
        </w:numPr>
      </w:pPr>
      <w:r>
        <w:t>(</w:t>
      </w:r>
      <w:r w:rsidRPr="0055410E">
        <w:rPr>
          <w:b/>
        </w:rPr>
        <w:t>execution authorised</w:t>
      </w:r>
      <w:r>
        <w:t xml:space="preserve">) </w:t>
      </w:r>
      <w:r w:rsidRPr="003350D6">
        <w:t xml:space="preserve">it has taken all necessary action to authorise the execution, delivery and the performance of this </w:t>
      </w:r>
      <w:r>
        <w:t>agreement</w:t>
      </w:r>
      <w:r w:rsidRPr="003350D6">
        <w:t xml:space="preserve">; </w:t>
      </w:r>
    </w:p>
    <w:p w:rsidR="00696003" w:rsidRPr="003350D6" w:rsidP="00CD18B5" w14:paraId="13D386C6" w14:textId="77777777">
      <w:pPr>
        <w:pStyle w:val="Heading3"/>
        <w:numPr>
          <w:ilvl w:val="2"/>
          <w:numId w:val="19"/>
        </w:numPr>
      </w:pPr>
      <w:r>
        <w:t>(</w:t>
      </w:r>
      <w:r w:rsidRPr="0055410E">
        <w:rPr>
          <w:b/>
        </w:rPr>
        <w:t>no breach</w:t>
      </w:r>
      <w:r>
        <w:t xml:space="preserve">) </w:t>
      </w:r>
      <w:r w:rsidRPr="003350D6">
        <w:t xml:space="preserve">the execution, delivery and performance of this </w:t>
      </w:r>
      <w:r>
        <w:t>agreement</w:t>
      </w:r>
      <w:r w:rsidRPr="003350D6">
        <w:t xml:space="preserve"> does not </w:t>
      </w:r>
      <w:r>
        <w:t xml:space="preserve">and will not </w:t>
      </w:r>
      <w:r w:rsidRPr="003350D6">
        <w:t>violate, breach or result in a contravention of:</w:t>
      </w:r>
    </w:p>
    <w:p w:rsidR="00696003" w:rsidRPr="003350D6" w:rsidP="00CD18B5" w14:paraId="34E6186C" w14:textId="77777777">
      <w:pPr>
        <w:pStyle w:val="Heading4"/>
        <w:numPr>
          <w:ilvl w:val="3"/>
          <w:numId w:val="19"/>
        </w:numPr>
      </w:pPr>
      <w:r w:rsidRPr="003350D6">
        <w:t xml:space="preserve">any </w:t>
      </w:r>
      <w:r>
        <w:t>L</w:t>
      </w:r>
      <w:r w:rsidRPr="003350D6">
        <w:t>aw by which it is bound;</w:t>
      </w:r>
    </w:p>
    <w:p w:rsidR="00696003" w:rsidRPr="003350D6" w:rsidP="00CD18B5" w14:paraId="7A43AD70" w14:textId="77777777">
      <w:pPr>
        <w:pStyle w:val="Heading4"/>
        <w:numPr>
          <w:ilvl w:val="3"/>
          <w:numId w:val="19"/>
        </w:numPr>
      </w:pPr>
      <w:r w:rsidRPr="003350D6">
        <w:t xml:space="preserve">any authorisation, ruling, judgment, order or decree of any Government </w:t>
      </w:r>
      <w:r>
        <w:t>Authority</w:t>
      </w:r>
      <w:r w:rsidRPr="003350D6">
        <w:t>;</w:t>
      </w:r>
    </w:p>
    <w:p w:rsidR="00696003" w:rsidRPr="003350D6" w:rsidP="00CD18B5" w14:paraId="1161A976" w14:textId="77777777">
      <w:pPr>
        <w:pStyle w:val="Heading4"/>
        <w:numPr>
          <w:ilvl w:val="3"/>
          <w:numId w:val="19"/>
        </w:numPr>
      </w:pPr>
      <w:r w:rsidRPr="003350D6">
        <w:t>the constitutional documents of that party</w:t>
      </w:r>
      <w:r>
        <w:t>;</w:t>
      </w:r>
      <w:r w:rsidRPr="003350D6">
        <w:t xml:space="preserve"> or</w:t>
      </w:r>
    </w:p>
    <w:p w:rsidR="00696003" w:rsidRPr="003350D6" w:rsidP="00CD18B5" w14:paraId="6AAECC70" w14:textId="77777777">
      <w:pPr>
        <w:pStyle w:val="Heading4"/>
        <w:numPr>
          <w:ilvl w:val="3"/>
          <w:numId w:val="19"/>
        </w:numPr>
      </w:pPr>
      <w:r w:rsidRPr="003350D6">
        <w:t xml:space="preserve">any </w:t>
      </w:r>
      <w:r>
        <w:rPr>
          <w:lang w:eastAsia="en-AU"/>
        </w:rPr>
        <w:t xml:space="preserve">Security Interest </w:t>
      </w:r>
      <w:r w:rsidRPr="003350D6">
        <w:t>by which it is bound;</w:t>
      </w:r>
    </w:p>
    <w:p w:rsidR="00696003" w:rsidP="00CD18B5" w14:paraId="4EE5C3D9" w14:textId="77777777">
      <w:pPr>
        <w:pStyle w:val="Heading3"/>
        <w:numPr>
          <w:ilvl w:val="2"/>
          <w:numId w:val="19"/>
        </w:numPr>
      </w:pPr>
      <w:r>
        <w:t>(</w:t>
      </w:r>
      <w:r w:rsidRPr="0055410E">
        <w:rPr>
          <w:b/>
        </w:rPr>
        <w:t>binding nature</w:t>
      </w:r>
      <w:r>
        <w:t xml:space="preserve">) </w:t>
      </w:r>
      <w:r w:rsidRPr="003350D6">
        <w:t xml:space="preserve">this </w:t>
      </w:r>
      <w:r>
        <w:t>agreement</w:t>
      </w:r>
      <w:r w:rsidRPr="003350D6">
        <w:t xml:space="preserve"> constitutes its legal, valid and binding obligations, enforceable in accordance with its terms</w:t>
      </w:r>
      <w:r>
        <w:t xml:space="preserve">; </w:t>
      </w:r>
    </w:p>
    <w:p w:rsidR="00696003" w:rsidP="00CD18B5" w14:paraId="5F972988" w14:textId="77777777">
      <w:pPr>
        <w:pStyle w:val="Heading3"/>
        <w:numPr>
          <w:ilvl w:val="2"/>
          <w:numId w:val="19"/>
        </w:numPr>
      </w:pPr>
      <w:r>
        <w:t>(</w:t>
      </w:r>
      <w:r w:rsidRPr="0055410E">
        <w:rPr>
          <w:b/>
          <w:bCs/>
        </w:rPr>
        <w:t xml:space="preserve">no </w:t>
      </w:r>
      <w:r w:rsidR="00DB31CD">
        <w:rPr>
          <w:b/>
          <w:bCs/>
        </w:rPr>
        <w:t>i</w:t>
      </w:r>
      <w:r w:rsidRPr="0055410E">
        <w:rPr>
          <w:b/>
          <w:bCs/>
        </w:rPr>
        <w:t>nsolvency</w:t>
      </w:r>
      <w:r>
        <w:t xml:space="preserve">) it is not subject to an Insolvency Event; </w:t>
      </w:r>
    </w:p>
    <w:p w:rsidR="00696003" w:rsidP="00CD18B5" w14:paraId="45212E1B" w14:textId="26F4E4A4">
      <w:pPr>
        <w:pStyle w:val="Heading3"/>
        <w:numPr>
          <w:ilvl w:val="2"/>
          <w:numId w:val="19"/>
        </w:numPr>
        <w:tabs>
          <w:tab w:val="num" w:pos="737"/>
        </w:tabs>
      </w:pPr>
      <w:r>
        <w:t>(</w:t>
      </w:r>
      <w:r w:rsidRPr="0055410E">
        <w:rPr>
          <w:b/>
          <w:bCs/>
        </w:rPr>
        <w:t>AFSL</w:t>
      </w:r>
      <w:r>
        <w:t xml:space="preserve">) </w:t>
      </w:r>
      <w:r w:rsidR="006F6CC9">
        <w:t xml:space="preserve">to the extent required by Law, </w:t>
      </w:r>
      <w:r w:rsidRPr="00F55617">
        <w:t>it</w:t>
      </w:r>
      <w:r w:rsidRPr="00117211">
        <w:t xml:space="preserve"> holds, or is exempt from the requirement to hold, an Australian financial services licence under </w:t>
      </w:r>
      <w:bookmarkStart w:id="4635" w:name="_9kR3WTr26649AKAz0yzw2H"/>
      <w:r w:rsidRPr="00117211">
        <w:t>Division 2</w:t>
      </w:r>
      <w:bookmarkEnd w:id="4635"/>
      <w:r w:rsidRPr="00117211">
        <w:t xml:space="preserve"> of Part 7.6 of the Corporations Act; and</w:t>
      </w:r>
    </w:p>
    <w:p w:rsidR="001129E4" w:rsidP="00CD18B5" w14:paraId="24F2AAA3" w14:textId="77777777">
      <w:pPr>
        <w:pStyle w:val="Heading3"/>
        <w:numPr>
          <w:ilvl w:val="2"/>
          <w:numId w:val="19"/>
        </w:numPr>
        <w:tabs>
          <w:tab w:val="num" w:pos="737"/>
        </w:tabs>
      </w:pPr>
      <w:r>
        <w:t>(</w:t>
      </w:r>
      <w:r w:rsidR="00205DE6">
        <w:rPr>
          <w:b/>
          <w:bCs/>
        </w:rPr>
        <w:t>wholesale client</w:t>
      </w:r>
      <w:r>
        <w:t xml:space="preserve">) </w:t>
      </w:r>
      <w:bookmarkStart w:id="4636" w:name="_Hlk108453236"/>
      <w:r w:rsidR="00205DE6">
        <w:t>it is</w:t>
      </w:r>
      <w:r w:rsidRPr="00117211">
        <w:t xml:space="preserve"> a </w:t>
      </w:r>
      <w:r>
        <w:t>“wholesale client” within the meaning of section 761G of the Corporations Act</w:t>
      </w:r>
      <w:bookmarkEnd w:id="4636"/>
      <w:r>
        <w:t>.</w:t>
      </w:r>
    </w:p>
    <w:p w:rsidR="00184888" w:rsidP="00CD18B5" w14:paraId="0C88E71D" w14:textId="77777777">
      <w:pPr>
        <w:pStyle w:val="Heading2"/>
        <w:numPr>
          <w:ilvl w:val="1"/>
          <w:numId w:val="19"/>
        </w:numPr>
      </w:pPr>
      <w:bookmarkStart w:id="4637" w:name="_Toc211333537"/>
      <w:r>
        <w:t>Representations and warranties from LTES Operator</w:t>
      </w:r>
      <w:bookmarkEnd w:id="4637"/>
    </w:p>
    <w:p w:rsidR="004E018E" w:rsidP="00184888" w14:paraId="7B170A57" w14:textId="77777777">
      <w:pPr>
        <w:pStyle w:val="Indent2"/>
      </w:pPr>
      <w:r>
        <w:t xml:space="preserve">LTES Operator represents and warrants that: </w:t>
      </w:r>
    </w:p>
    <w:p w:rsidR="004E018E" w:rsidP="00CD18B5" w14:paraId="3DF49E65" w14:textId="389484DC">
      <w:pPr>
        <w:pStyle w:val="Heading3"/>
        <w:numPr>
          <w:ilvl w:val="2"/>
          <w:numId w:val="19"/>
        </w:numPr>
        <w:tabs>
          <w:tab w:val="num" w:pos="737"/>
        </w:tabs>
      </w:pPr>
      <w:r>
        <w:t>(</w:t>
      </w:r>
      <w:r w:rsidRPr="004E018E">
        <w:rPr>
          <w:b/>
          <w:bCs/>
        </w:rPr>
        <w:t>anti-bribery and anti-corruption</w:t>
      </w:r>
      <w:r>
        <w:t xml:space="preserve">) </w:t>
      </w:r>
      <w:r w:rsidR="00184888">
        <w:t>neither it nor any of its Related Bodies Corporate ha</w:t>
      </w:r>
      <w:r w:rsidR="002357D1">
        <w:t>ve</w:t>
      </w:r>
      <w:r w:rsidR="00184888">
        <w:t xml:space="preserve"> engaged in any activity or conduct </w:t>
      </w:r>
      <w:r w:rsidR="008D022C">
        <w:t xml:space="preserve">in </w:t>
      </w:r>
      <w:r w:rsidR="00CC4F3A">
        <w:t xml:space="preserve">connection with </w:t>
      </w:r>
      <w:r w:rsidR="008D022C">
        <w:t xml:space="preserve">the Project </w:t>
      </w:r>
      <w:r w:rsidR="00184888">
        <w:t>which would violate any applicable</w:t>
      </w:r>
      <w:r w:rsidR="00347555">
        <w:t xml:space="preserve"> Modern Slavery,</w:t>
      </w:r>
      <w:r w:rsidR="00184888">
        <w:t xml:space="preserve"> anti-bribery, anti-corruption or anti-money laundering</w:t>
      </w:r>
      <w:r w:rsidR="00D059FA">
        <w:t xml:space="preserve"> or counter-terrorism financing</w:t>
      </w:r>
      <w:r w:rsidR="00184888">
        <w:t xml:space="preserve"> laws, regulations or rules in any applicable jurisdiction</w:t>
      </w:r>
      <w:r>
        <w:t>; and</w:t>
      </w:r>
    </w:p>
    <w:p w:rsidR="00184888" w:rsidP="008A4385" w14:paraId="6C6D6D05" w14:textId="5D76490C">
      <w:pPr>
        <w:pStyle w:val="Heading3"/>
        <w:numPr>
          <w:ilvl w:val="2"/>
          <w:numId w:val="19"/>
        </w:numPr>
        <w:tabs>
          <w:tab w:val="num" w:pos="737"/>
        </w:tabs>
      </w:pPr>
      <w:r>
        <w:t>(</w:t>
      </w:r>
      <w:r w:rsidRPr="001E3A28">
        <w:rPr>
          <w:b/>
          <w:bCs/>
        </w:rPr>
        <w:t>arm’s length contracts</w:t>
      </w:r>
      <w:r>
        <w:t xml:space="preserve">) it has not entered into any </w:t>
      </w:r>
      <w:r w:rsidR="007C07DE">
        <w:t xml:space="preserve">Demand Response </w:t>
      </w:r>
      <w:r w:rsidR="004A60DA">
        <w:t xml:space="preserve">Contract or other </w:t>
      </w:r>
      <w:r>
        <w:t>arrangement which</w:t>
      </w:r>
      <w:r w:rsidR="004618B8">
        <w:t xml:space="preserve"> would</w:t>
      </w:r>
      <w:r>
        <w:t xml:space="preserve"> </w:t>
      </w:r>
      <w:r w:rsidR="004618B8">
        <w:t xml:space="preserve">have been a </w:t>
      </w:r>
      <w:r>
        <w:t xml:space="preserve">breach </w:t>
      </w:r>
      <w:r w:rsidR="004618B8">
        <w:t xml:space="preserve">of </w:t>
      </w:r>
      <w:r>
        <w:t xml:space="preserve">clause </w:t>
      </w:r>
      <w:r w:rsidR="001E3A28">
        <w:fldChar w:fldCharType="begin"/>
      </w:r>
      <w:r w:rsidR="001E3A28">
        <w:instrText xml:space="preserve"> REF _Ref134719742 \r \h </w:instrText>
      </w:r>
      <w:r w:rsidR="001E3A28">
        <w:fldChar w:fldCharType="separate"/>
      </w:r>
      <w:r w:rsidR="009142C0">
        <w:t>6.3</w:t>
      </w:r>
      <w:r w:rsidR="001E3A28">
        <w:fldChar w:fldCharType="end"/>
      </w:r>
      <w:r>
        <w:t xml:space="preserve"> (</w:t>
      </w:r>
      <w:r w:rsidR="001E3A28">
        <w:t>“Operation, bidding and dispatch”)</w:t>
      </w:r>
      <w:r w:rsidR="004618B8">
        <w:t xml:space="preserve"> if it had entered into that arrangement during the Term</w:t>
      </w:r>
      <w:r>
        <w:t>.</w:t>
      </w:r>
    </w:p>
    <w:p w:rsidR="007C1EDC" w:rsidP="00CB5390" w14:paraId="3CFC3AF9" w14:textId="77777777">
      <w:pPr>
        <w:pStyle w:val="Heading2"/>
      </w:pPr>
      <w:bookmarkStart w:id="4638" w:name="_Ref105594132"/>
      <w:bookmarkStart w:id="4639" w:name="_Toc105762572"/>
      <w:bookmarkStart w:id="4640" w:name="_Hlk107950015"/>
      <w:bookmarkStart w:id="4641" w:name="_Toc211333538"/>
      <w:r>
        <w:t>Tender representations and warranties from LTES Operator</w:t>
      </w:r>
      <w:bookmarkEnd w:id="4638"/>
      <w:bookmarkEnd w:id="4639"/>
      <w:bookmarkEnd w:id="4641"/>
    </w:p>
    <w:bookmarkEnd w:id="4640"/>
    <w:p w:rsidR="00400702" w:rsidP="006428AE" w14:paraId="336F3A80" w14:textId="77777777">
      <w:pPr>
        <w:pStyle w:val="Indent2"/>
      </w:pPr>
      <w:r>
        <w:t xml:space="preserve">LTES Operator </w:t>
      </w:r>
      <w:r w:rsidRPr="00426FD6">
        <w:t>represents and warrants that</w:t>
      </w:r>
      <w:r>
        <w:t>:</w:t>
      </w:r>
    </w:p>
    <w:p w:rsidR="006428AE" w:rsidP="00CD18B5" w14:paraId="4D240462" w14:textId="77777777">
      <w:pPr>
        <w:pStyle w:val="Heading3"/>
        <w:numPr>
          <w:ilvl w:val="2"/>
          <w:numId w:val="19"/>
        </w:numPr>
      </w:pPr>
      <w:r>
        <w:t>all materials and information provided by LTES Operator to Consumer Trustee in connection with LTES Operator’s tender bid for this agreement</w:t>
      </w:r>
      <w:r w:rsidR="00400702">
        <w:t xml:space="preserve"> (other than forecasts or project</w:t>
      </w:r>
      <w:r w:rsidR="00D8645D">
        <w:t>ion</w:t>
      </w:r>
      <w:r w:rsidR="00400702">
        <w:t>s)</w:t>
      </w:r>
      <w:r>
        <w:t xml:space="preserve"> </w:t>
      </w:r>
      <w:r w:rsidR="00162F8A">
        <w:t>was</w:t>
      </w:r>
      <w:r>
        <w:t xml:space="preserve"> true, correct and not misleading in any material respect (whether by omission or otherwise) </w:t>
      </w:r>
      <w:r w:rsidR="00162F8A">
        <w:t>as at the</w:t>
      </w:r>
      <w:r>
        <w:t xml:space="preserve"> </w:t>
      </w:r>
      <w:r w:rsidR="00162F8A">
        <w:t xml:space="preserve">Tender </w:t>
      </w:r>
      <w:r>
        <w:t>Date</w:t>
      </w:r>
      <w:r w:rsidR="00400702">
        <w:t>; and</w:t>
      </w:r>
    </w:p>
    <w:p w:rsidR="00400702" w:rsidRPr="004C2668" w:rsidP="00CD18B5" w14:paraId="79C9132B" w14:textId="77777777">
      <w:pPr>
        <w:pStyle w:val="Heading3"/>
        <w:numPr>
          <w:ilvl w:val="2"/>
          <w:numId w:val="19"/>
        </w:numPr>
      </w:pPr>
      <w:r>
        <w:t>all forecasts and projections which were provided by LTES Operator to Consumer Trustee in connection with LTES Operator’s tender bid for this agreement were prepared using due care and skill based on assumptions which LTES Operator believed, in good faith, were fair and reasonable assumptions as at the Tender Date.</w:t>
      </w:r>
    </w:p>
    <w:p w:rsidR="00DB31CD" w:rsidP="00CB5390" w14:paraId="31F14438" w14:textId="77777777">
      <w:pPr>
        <w:pStyle w:val="Heading2"/>
      </w:pPr>
      <w:bookmarkStart w:id="4642" w:name="_Toc108021550"/>
      <w:bookmarkStart w:id="4643" w:name="_Toc108090215"/>
      <w:bookmarkStart w:id="4644" w:name="_Toc106275723"/>
      <w:bookmarkStart w:id="4645" w:name="_Toc211333539"/>
      <w:bookmarkEnd w:id="4642"/>
      <w:bookmarkEnd w:id="4643"/>
      <w:r>
        <w:t>No reliance</w:t>
      </w:r>
      <w:bookmarkEnd w:id="4644"/>
      <w:bookmarkEnd w:id="4645"/>
    </w:p>
    <w:p w:rsidR="00D26FF4" w:rsidP="00D26FF4" w14:paraId="0FD2EBE4" w14:textId="77777777">
      <w:pPr>
        <w:pStyle w:val="Indent2"/>
      </w:pPr>
      <w:r>
        <w:t xml:space="preserve">Each party acknowledges that it has not relied on any representation or warranty (whether express or implied) about the subject matter of this agreement other than those contained in this agreement. </w:t>
      </w:r>
    </w:p>
    <w:p w:rsidR="00132E64" w:rsidP="00CD18B5" w14:paraId="29B0519C" w14:textId="67FA306F">
      <w:pPr>
        <w:pStyle w:val="Heading1"/>
        <w:numPr>
          <w:ilvl w:val="0"/>
          <w:numId w:val="20"/>
        </w:numPr>
      </w:pPr>
      <w:bookmarkStart w:id="4646" w:name="_Toc108021552"/>
      <w:bookmarkStart w:id="4647" w:name="_Toc108090217"/>
      <w:bookmarkStart w:id="4648" w:name="_Toc108105717"/>
      <w:bookmarkStart w:id="4649" w:name="_Toc108176440"/>
      <w:bookmarkStart w:id="4650" w:name="_Toc108436638"/>
      <w:bookmarkStart w:id="4651" w:name="_Toc108455065"/>
      <w:bookmarkStart w:id="4652" w:name="_Toc211333540"/>
      <w:bookmarkEnd w:id="4646"/>
      <w:bookmarkEnd w:id="4647"/>
      <w:bookmarkEnd w:id="4648"/>
      <w:bookmarkEnd w:id="4649"/>
      <w:bookmarkEnd w:id="4650"/>
      <w:bookmarkEnd w:id="4651"/>
      <w:r w:rsidRPr="00EF6439">
        <w:t>Trustee provisions</w:t>
      </w:r>
      <w:bookmarkEnd w:id="4652"/>
    </w:p>
    <w:p w:rsidR="00132E64" w:rsidP="00CD18B5" w14:paraId="6C37A7F5" w14:textId="77777777">
      <w:pPr>
        <w:pStyle w:val="Heading2"/>
        <w:numPr>
          <w:ilvl w:val="1"/>
          <w:numId w:val="20"/>
        </w:numPr>
      </w:pPr>
      <w:bookmarkStart w:id="4653" w:name="_Toc211333541"/>
      <w:r>
        <w:t>Trustee representations and warranties</w:t>
      </w:r>
      <w:bookmarkEnd w:id="4653"/>
    </w:p>
    <w:p w:rsidR="00132E64" w:rsidP="00132E64" w14:paraId="2E335D7D" w14:textId="77777777">
      <w:pPr>
        <w:pStyle w:val="Indent2"/>
      </w:pPr>
      <w:r>
        <w:t xml:space="preserve">LTES Operator represents and warrants to SFV that: </w:t>
      </w:r>
    </w:p>
    <w:p w:rsidR="00132E64" w:rsidRPr="00E0095B" w:rsidP="00CD18B5" w14:paraId="03964514" w14:textId="77777777">
      <w:pPr>
        <w:pStyle w:val="Heading3"/>
        <w:numPr>
          <w:ilvl w:val="2"/>
          <w:numId w:val="20"/>
        </w:numPr>
      </w:pPr>
      <w:r w:rsidRPr="00E0095B">
        <w:t>(</w:t>
      </w:r>
      <w:r w:rsidRPr="00E0095B">
        <w:rPr>
          <w:b/>
          <w:bCs/>
        </w:rPr>
        <w:t>existence</w:t>
      </w:r>
      <w:r w:rsidRPr="00E0095B">
        <w:t xml:space="preserve">) the </w:t>
      </w:r>
      <w:bookmarkStart w:id="4654" w:name="_9kMIH5YVt48869Gib9BB"/>
      <w:r w:rsidRPr="00E0095B">
        <w:t>Trust</w:t>
      </w:r>
      <w:bookmarkEnd w:id="4654"/>
      <w:r w:rsidRPr="00E0095B">
        <w:t xml:space="preserve"> has been duly established</w:t>
      </w:r>
      <w:r>
        <w:t xml:space="preserve"> and constituted</w:t>
      </w:r>
      <w:r w:rsidRPr="00E0095B">
        <w:t xml:space="preserve">; </w:t>
      </w:r>
    </w:p>
    <w:p w:rsidR="00132E64" w:rsidRPr="00E0095B" w:rsidP="00CD18B5" w14:paraId="36E4BA60" w14:textId="77777777">
      <w:pPr>
        <w:pStyle w:val="Heading3"/>
        <w:numPr>
          <w:ilvl w:val="2"/>
          <w:numId w:val="20"/>
        </w:numPr>
      </w:pPr>
      <w:r w:rsidRPr="00E0095B">
        <w:t>(</w:t>
      </w:r>
      <w:r w:rsidRPr="00E0095B">
        <w:rPr>
          <w:b/>
          <w:bCs/>
        </w:rPr>
        <w:t>sole trustee</w:t>
      </w:r>
      <w:r w:rsidRPr="00E0095B">
        <w:t xml:space="preserve">) it is the only trustee of the </w:t>
      </w:r>
      <w:bookmarkStart w:id="4655" w:name="_9kMJI5YVt48869Gib9BB"/>
      <w:r w:rsidRPr="00E0095B">
        <w:t>Trust</w:t>
      </w:r>
      <w:bookmarkEnd w:id="4655"/>
      <w:r w:rsidRPr="00E0095B">
        <w:t xml:space="preserve">; </w:t>
      </w:r>
    </w:p>
    <w:p w:rsidR="00132E64" w:rsidRPr="00E0095B" w:rsidP="00CD18B5" w14:paraId="7FCED1DC" w14:textId="77777777">
      <w:pPr>
        <w:pStyle w:val="Heading3"/>
        <w:numPr>
          <w:ilvl w:val="2"/>
          <w:numId w:val="20"/>
        </w:numPr>
      </w:pPr>
      <w:r w:rsidRPr="00E0095B">
        <w:t>(</w:t>
      </w:r>
      <w:r w:rsidRPr="00E0095B">
        <w:rPr>
          <w:b/>
          <w:bCs/>
        </w:rPr>
        <w:t>appointment and no removal</w:t>
      </w:r>
      <w:r w:rsidRPr="00E0095B">
        <w:t xml:space="preserve">) it has been validly appointed as trustee of the </w:t>
      </w:r>
      <w:bookmarkStart w:id="4656" w:name="_9kMKJ5YVt48869Gib9BB"/>
      <w:r w:rsidRPr="00E0095B">
        <w:t>Trust</w:t>
      </w:r>
      <w:bookmarkEnd w:id="4656"/>
      <w:r w:rsidRPr="00E0095B">
        <w:t xml:space="preserve"> and no action has been taken or proposed to remove it as trustee of the </w:t>
      </w:r>
      <w:bookmarkStart w:id="4657" w:name="_9kMLK5YVt48869Gib9BB"/>
      <w:r w:rsidRPr="00E0095B">
        <w:t>Trust</w:t>
      </w:r>
      <w:bookmarkEnd w:id="4657"/>
      <w:r w:rsidRPr="00E0095B">
        <w:t xml:space="preserve">; </w:t>
      </w:r>
    </w:p>
    <w:p w:rsidR="00132E64" w:rsidRPr="00E0095B" w:rsidP="00CD18B5" w14:paraId="3C55CEB9" w14:textId="77777777">
      <w:pPr>
        <w:pStyle w:val="Heading3"/>
        <w:numPr>
          <w:ilvl w:val="2"/>
          <w:numId w:val="20"/>
        </w:numPr>
      </w:pPr>
      <w:r w:rsidRPr="00E0095B">
        <w:t>(</w:t>
      </w:r>
      <w:r w:rsidRPr="00E0095B">
        <w:rPr>
          <w:b/>
          <w:bCs/>
        </w:rPr>
        <w:t>power</w:t>
      </w:r>
      <w:r w:rsidRPr="00E0095B">
        <w:t xml:space="preserve">) it has power under the terms of the </w:t>
      </w:r>
      <w:bookmarkStart w:id="4658" w:name="_9kMML5YVt48869Gib9BB"/>
      <w:r w:rsidRPr="00E0095B">
        <w:t>Trust</w:t>
      </w:r>
      <w:bookmarkEnd w:id="4658"/>
      <w:r w:rsidRPr="00E0095B">
        <w:t xml:space="preserve"> to enter into this agreement and comply with its obligations under it; </w:t>
      </w:r>
    </w:p>
    <w:p w:rsidR="00132E64" w:rsidRPr="00E0095B" w:rsidP="00CD18B5" w14:paraId="42E854F7" w14:textId="77777777">
      <w:pPr>
        <w:pStyle w:val="Heading3"/>
        <w:numPr>
          <w:ilvl w:val="2"/>
          <w:numId w:val="20"/>
        </w:numPr>
      </w:pPr>
      <w:r w:rsidRPr="00E0095B">
        <w:t>(</w:t>
      </w:r>
      <w:r w:rsidRPr="00E0095B">
        <w:rPr>
          <w:b/>
          <w:bCs/>
        </w:rPr>
        <w:t>authorisations</w:t>
      </w:r>
      <w:r w:rsidRPr="00E0095B">
        <w:t xml:space="preserve">) it has in full force and effect the authorisations necessary for it to enter into this agreement, perform obligations under it and allow it to be enforced (including any authorisation required under the </w:t>
      </w:r>
      <w:bookmarkStart w:id="4659" w:name="_9kR3WTr26647FhZ799VBjj"/>
      <w:r w:rsidRPr="00E0095B">
        <w:t>Trust Deed</w:t>
      </w:r>
      <w:bookmarkEnd w:id="4659"/>
      <w:r w:rsidRPr="00E0095B">
        <w:t xml:space="preserve"> and its constitution (if any)); </w:t>
      </w:r>
    </w:p>
    <w:p w:rsidR="00132E64" w:rsidRPr="00AA1B8B" w:rsidP="00CD18B5" w14:paraId="661065B0" w14:textId="77777777">
      <w:pPr>
        <w:pStyle w:val="Heading3"/>
        <w:numPr>
          <w:ilvl w:val="2"/>
          <w:numId w:val="20"/>
        </w:numPr>
      </w:pPr>
      <w:r w:rsidRPr="00E0095B">
        <w:t>(</w:t>
      </w:r>
      <w:r w:rsidRPr="00E0095B">
        <w:rPr>
          <w:b/>
          <w:bCs/>
        </w:rPr>
        <w:t>indemnity</w:t>
      </w:r>
      <w:r w:rsidRPr="00E0095B">
        <w:t xml:space="preserve">) it has a right to be fully indemnified out of the </w:t>
      </w:r>
      <w:r>
        <w:t>T</w:t>
      </w:r>
      <w:r w:rsidRPr="00E0095B">
        <w:t xml:space="preserve">rust </w:t>
      </w:r>
      <w:r>
        <w:t>P</w:t>
      </w:r>
      <w:r w:rsidRPr="00E0095B">
        <w:t xml:space="preserve">roperty </w:t>
      </w:r>
      <w:r w:rsidRPr="00AA1B8B">
        <w:t>in respect of obligations incurred by it under this agreement</w:t>
      </w:r>
      <w:r>
        <w:t xml:space="preserve"> and there are no facts, matters or circumstances that would disentitle LTES Operator from being so indemnified</w:t>
      </w:r>
      <w:r w:rsidRPr="00AA1B8B">
        <w:t xml:space="preserve">; </w:t>
      </w:r>
    </w:p>
    <w:p w:rsidR="00132E64" w:rsidRPr="00AA1B8B" w:rsidP="00CD18B5" w14:paraId="1E1A089A" w14:textId="77777777">
      <w:pPr>
        <w:pStyle w:val="Heading3"/>
        <w:numPr>
          <w:ilvl w:val="2"/>
          <w:numId w:val="20"/>
        </w:numPr>
      </w:pPr>
      <w:r w:rsidRPr="00AA1B8B">
        <w:t>(</w:t>
      </w:r>
      <w:r w:rsidRPr="00AA1B8B">
        <w:rPr>
          <w:b/>
          <w:bCs/>
        </w:rPr>
        <w:t>no default</w:t>
      </w:r>
      <w:r w:rsidRPr="00AA1B8B">
        <w:t xml:space="preserve">) it is not, and never has been, in default under the </w:t>
      </w:r>
      <w:bookmarkStart w:id="4660" w:name="_9kMHG5YVt48869Hjb9BBXDll"/>
      <w:r w:rsidRPr="00AA1B8B">
        <w:t>Trust Deed</w:t>
      </w:r>
      <w:bookmarkEnd w:id="4660"/>
      <w:r w:rsidRPr="00AA1B8B">
        <w:t xml:space="preserve">; </w:t>
      </w:r>
    </w:p>
    <w:p w:rsidR="00132E64" w:rsidRPr="00E0095B" w:rsidP="00CD18B5" w14:paraId="67C8B27E" w14:textId="77777777">
      <w:pPr>
        <w:pStyle w:val="Heading3"/>
        <w:numPr>
          <w:ilvl w:val="2"/>
          <w:numId w:val="20"/>
        </w:numPr>
      </w:pPr>
      <w:r w:rsidRPr="00E0095B">
        <w:t>(</w:t>
      </w:r>
      <w:r w:rsidRPr="00E0095B">
        <w:rPr>
          <w:b/>
          <w:bCs/>
        </w:rPr>
        <w:t>no termination</w:t>
      </w:r>
      <w:r w:rsidRPr="00E0095B">
        <w:t xml:space="preserve">) no action has been taken or proposed to terminate the </w:t>
      </w:r>
      <w:bookmarkStart w:id="4661" w:name="_9kMNM5YVt48869Gib9BB"/>
      <w:r w:rsidRPr="00E0095B">
        <w:t>Trust</w:t>
      </w:r>
      <w:bookmarkEnd w:id="4661"/>
      <w:r w:rsidRPr="00E0095B">
        <w:t>;</w:t>
      </w:r>
    </w:p>
    <w:p w:rsidR="00132E64" w:rsidRPr="00AA1B8B" w:rsidP="00CD18B5" w14:paraId="19746E9B" w14:textId="77777777">
      <w:pPr>
        <w:pStyle w:val="Heading3"/>
        <w:numPr>
          <w:ilvl w:val="2"/>
          <w:numId w:val="20"/>
        </w:numPr>
      </w:pPr>
      <w:r w:rsidRPr="00AA1B8B">
        <w:t>(</w:t>
      </w:r>
      <w:r w:rsidRPr="00AA1B8B">
        <w:rPr>
          <w:b/>
          <w:bCs/>
        </w:rPr>
        <w:t>officers’ compliance</w:t>
      </w:r>
      <w:r w:rsidRPr="00AA1B8B">
        <w:t xml:space="preserve">) it and its directors and other officers have complied with their obligations in connection with the </w:t>
      </w:r>
      <w:bookmarkStart w:id="4662" w:name="_9kMON5YVt48869Gib9BB"/>
      <w:r w:rsidRPr="00AA1B8B">
        <w:t>Trust</w:t>
      </w:r>
      <w:bookmarkEnd w:id="4662"/>
      <w:r w:rsidRPr="00AA1B8B">
        <w:t>;</w:t>
      </w:r>
    </w:p>
    <w:p w:rsidR="00132E64" w:rsidRPr="00AA1B8B" w:rsidP="00CD18B5" w14:paraId="22C3FA31" w14:textId="77777777">
      <w:pPr>
        <w:pStyle w:val="Heading3"/>
        <w:numPr>
          <w:ilvl w:val="2"/>
          <w:numId w:val="20"/>
        </w:numPr>
      </w:pPr>
      <w:r w:rsidRPr="00AA1B8B">
        <w:t>(</w:t>
      </w:r>
      <w:r w:rsidRPr="00AA1B8B">
        <w:rPr>
          <w:b/>
          <w:bCs/>
        </w:rPr>
        <w:t>exercise of powers</w:t>
      </w:r>
      <w:r w:rsidRPr="00AA1B8B">
        <w:t xml:space="preserve">) it has not exercised its powers under the </w:t>
      </w:r>
      <w:bookmarkStart w:id="4663" w:name="_9kMIH5YVt48869Hjb9BBXDll"/>
      <w:r w:rsidRPr="00AA1B8B">
        <w:t>Trust Deed</w:t>
      </w:r>
      <w:bookmarkEnd w:id="4663"/>
      <w:r w:rsidRPr="00AA1B8B">
        <w:t xml:space="preserve"> to release, abandon or restrict any power conferred on it by the </w:t>
      </w:r>
      <w:bookmarkStart w:id="4664" w:name="_9kMJI5YVt48869Hjb9BBXDll"/>
      <w:r w:rsidRPr="00AA1B8B">
        <w:t>Trust Deed</w:t>
      </w:r>
      <w:bookmarkEnd w:id="4664"/>
      <w:r w:rsidRPr="00AA1B8B">
        <w:t>; and</w:t>
      </w:r>
    </w:p>
    <w:p w:rsidR="00132E64" w:rsidRPr="00E0095B" w:rsidP="00CD18B5" w14:paraId="5361E106" w14:textId="4900080A">
      <w:pPr>
        <w:pStyle w:val="Heading3"/>
        <w:numPr>
          <w:ilvl w:val="2"/>
          <w:numId w:val="20"/>
        </w:numPr>
      </w:pPr>
      <w:r w:rsidRPr="00E0095B">
        <w:t>(</w:t>
      </w:r>
      <w:r w:rsidRPr="00E0095B">
        <w:rPr>
          <w:b/>
          <w:bCs/>
        </w:rPr>
        <w:t>benefit</w:t>
      </w:r>
      <w:r w:rsidRPr="00E0095B">
        <w:t xml:space="preserve">) entry into the documents to which it is a party is a valid exercise of its powers under the </w:t>
      </w:r>
      <w:bookmarkStart w:id="4665" w:name="_9kMKJ5YVt48869Hjb9BBXDll"/>
      <w:r w:rsidRPr="00E0095B">
        <w:t>Trust Deed</w:t>
      </w:r>
      <w:bookmarkEnd w:id="4665"/>
      <w:r w:rsidRPr="00E0095B">
        <w:t xml:space="preserve"> for the benefit of the</w:t>
      </w:r>
      <w:r>
        <w:t xml:space="preserve"> </w:t>
      </w:r>
      <w:bookmarkStart w:id="4666" w:name="_9kMPO5YVt48869Gib9BB"/>
      <w:r>
        <w:t>Trust’s</w:t>
      </w:r>
      <w:bookmarkEnd w:id="4666"/>
      <w:r w:rsidRPr="00E0095B">
        <w:t xml:space="preserve"> beneficiaries</w:t>
      </w:r>
      <w:r w:rsidR="00D059FA">
        <w:t xml:space="preserve"> of the Trust</w:t>
      </w:r>
      <w:r w:rsidRPr="00E0095B">
        <w:t>.</w:t>
      </w:r>
    </w:p>
    <w:p w:rsidR="00132E64" w:rsidP="00CD18B5" w14:paraId="6D0277FF" w14:textId="77777777">
      <w:pPr>
        <w:pStyle w:val="Heading2"/>
        <w:numPr>
          <w:ilvl w:val="1"/>
          <w:numId w:val="20"/>
        </w:numPr>
        <w:rPr>
          <w:rFonts w:eastAsia="Arial Unicode MS"/>
          <w:lang w:eastAsia="en-AU"/>
        </w:rPr>
      </w:pPr>
      <w:bookmarkStart w:id="4667" w:name="_Toc211333542"/>
      <w:r>
        <w:rPr>
          <w:rFonts w:eastAsia="Arial Unicode MS"/>
          <w:lang w:eastAsia="en-AU"/>
        </w:rPr>
        <w:t>Trustee undertakings</w:t>
      </w:r>
      <w:bookmarkEnd w:id="4667"/>
    </w:p>
    <w:p w:rsidR="00132E64" w:rsidP="00132E64" w14:paraId="12C26328" w14:textId="77777777">
      <w:pPr>
        <w:pStyle w:val="Indent2"/>
      </w:pPr>
      <w:r>
        <w:t>LTES Operator undertakes</w:t>
      </w:r>
      <w:r w:rsidRPr="00AE2787">
        <w:t xml:space="preserve"> </w:t>
      </w:r>
      <w:r>
        <w:t xml:space="preserve">to comply with its obligations as trustee of the </w:t>
      </w:r>
      <w:bookmarkStart w:id="4668" w:name="_9kMHzG6ZWu5997AHjcACC"/>
      <w:r>
        <w:t>Trust</w:t>
      </w:r>
      <w:bookmarkEnd w:id="4668"/>
      <w:r w:rsidR="00870061">
        <w:t>.</w:t>
      </w:r>
    </w:p>
    <w:p w:rsidR="00132E64" w:rsidP="00CD18B5" w14:paraId="4662B033" w14:textId="77777777">
      <w:pPr>
        <w:pStyle w:val="Heading2"/>
        <w:numPr>
          <w:ilvl w:val="1"/>
          <w:numId w:val="20"/>
        </w:numPr>
      </w:pPr>
      <w:bookmarkStart w:id="4669" w:name="_Toc211333543"/>
      <w:r>
        <w:t>Restrictions on trustee</w:t>
      </w:r>
      <w:bookmarkEnd w:id="4669"/>
      <w:r>
        <w:t xml:space="preserve"> </w:t>
      </w:r>
    </w:p>
    <w:p w:rsidR="00132E64" w:rsidP="00132E64" w14:paraId="530E76FB" w14:textId="77777777">
      <w:pPr>
        <w:pStyle w:val="Indent2"/>
      </w:pPr>
      <w:r>
        <w:t xml:space="preserve">Without the consent of SFV, LTES Operator may not, and may not agree, attempt or take any step to, do anything which: </w:t>
      </w:r>
    </w:p>
    <w:p w:rsidR="00132E64" w:rsidRPr="00AA1B8B" w:rsidP="00CD18B5" w14:paraId="6CF76EF2" w14:textId="77777777">
      <w:pPr>
        <w:pStyle w:val="Heading3"/>
        <w:numPr>
          <w:ilvl w:val="2"/>
          <w:numId w:val="20"/>
        </w:numPr>
      </w:pPr>
      <w:r w:rsidRPr="00AA1B8B">
        <w:t>(</w:t>
      </w:r>
      <w:r w:rsidRPr="00AA1B8B">
        <w:rPr>
          <w:b/>
          <w:bCs/>
        </w:rPr>
        <w:t>retirement, removal, replacement</w:t>
      </w:r>
      <w:r w:rsidRPr="00AA1B8B">
        <w:t xml:space="preserve">) effects or facilitates the retirement, removal or replacement of LTES Operator as trustee of the </w:t>
      </w:r>
      <w:bookmarkStart w:id="4670" w:name="_9kMH0H6ZWu5997AHjcACC"/>
      <w:r w:rsidRPr="00AA1B8B">
        <w:t>Trust</w:t>
      </w:r>
      <w:bookmarkEnd w:id="4670"/>
      <w:r w:rsidRPr="00AA1B8B">
        <w:t xml:space="preserve">; </w:t>
      </w:r>
    </w:p>
    <w:p w:rsidR="00132E64" w:rsidRPr="00AA1B8B" w:rsidP="00CD18B5" w14:paraId="6B682C1A" w14:textId="77777777">
      <w:pPr>
        <w:pStyle w:val="Heading3"/>
        <w:numPr>
          <w:ilvl w:val="2"/>
          <w:numId w:val="20"/>
        </w:numPr>
      </w:pPr>
      <w:r w:rsidRPr="00AA1B8B">
        <w:t>(</w:t>
      </w:r>
      <w:r w:rsidRPr="00AA1B8B">
        <w:rPr>
          <w:b/>
          <w:bCs/>
        </w:rPr>
        <w:t>restriction on right of indemnity</w:t>
      </w:r>
      <w:r w:rsidRPr="00AA1B8B">
        <w:t xml:space="preserve">) could restrict LTES Operator’s right of indemnity from the </w:t>
      </w:r>
      <w:r>
        <w:t>T</w:t>
      </w:r>
      <w:r w:rsidRPr="00AA1B8B">
        <w:t xml:space="preserve">rust </w:t>
      </w:r>
      <w:r>
        <w:t>P</w:t>
      </w:r>
      <w:r w:rsidRPr="00AA1B8B">
        <w:t>roperty in respect of obligations incurred by LTES Operator under this agreement;</w:t>
      </w:r>
    </w:p>
    <w:p w:rsidR="00132E64" w:rsidRPr="00AA1B8B" w:rsidP="00CD18B5" w14:paraId="1670DAC2" w14:textId="77777777">
      <w:pPr>
        <w:pStyle w:val="Heading3"/>
        <w:numPr>
          <w:ilvl w:val="2"/>
          <w:numId w:val="20"/>
        </w:numPr>
      </w:pPr>
      <w:r w:rsidRPr="00AA1B8B">
        <w:t>(</w:t>
      </w:r>
      <w:r w:rsidRPr="00AA1B8B">
        <w:rPr>
          <w:b/>
          <w:bCs/>
        </w:rPr>
        <w:t>restrict or impair compliance</w:t>
      </w:r>
      <w:r w:rsidRPr="00AA1B8B">
        <w:t xml:space="preserve">) could restrict or impair the ability of LTES Operator to comply with its obligations under this agreement; </w:t>
      </w:r>
    </w:p>
    <w:p w:rsidR="00132E64" w:rsidRPr="00AA1B8B" w:rsidP="00CD18B5" w14:paraId="0284FAF4" w14:textId="77777777">
      <w:pPr>
        <w:pStyle w:val="Heading3"/>
        <w:numPr>
          <w:ilvl w:val="2"/>
          <w:numId w:val="20"/>
        </w:numPr>
      </w:pPr>
      <w:r w:rsidRPr="00AA1B8B">
        <w:t>(</w:t>
      </w:r>
      <w:r w:rsidRPr="00AA1B8B">
        <w:rPr>
          <w:b/>
          <w:bCs/>
        </w:rPr>
        <w:t>termination of trust</w:t>
      </w:r>
      <w:r w:rsidRPr="00AA1B8B">
        <w:t xml:space="preserve">) effects or facilitates the termination of the </w:t>
      </w:r>
      <w:bookmarkStart w:id="4671" w:name="_9kMH1I6ZWu5997AHjcACC"/>
      <w:r w:rsidRPr="00AA1B8B">
        <w:t>Trust</w:t>
      </w:r>
      <w:bookmarkEnd w:id="4671"/>
      <w:r w:rsidRPr="00AA1B8B">
        <w:t xml:space="preserve">; </w:t>
      </w:r>
    </w:p>
    <w:p w:rsidR="00132E64" w:rsidRPr="00AA1B8B" w:rsidP="00CD18B5" w14:paraId="429C1824" w14:textId="77777777">
      <w:pPr>
        <w:pStyle w:val="Heading3"/>
        <w:numPr>
          <w:ilvl w:val="2"/>
          <w:numId w:val="20"/>
        </w:numPr>
      </w:pPr>
      <w:r w:rsidRPr="00AA1B8B">
        <w:t>(</w:t>
      </w:r>
      <w:r w:rsidRPr="00AA1B8B">
        <w:rPr>
          <w:b/>
          <w:bCs/>
        </w:rPr>
        <w:t xml:space="preserve">variation of </w:t>
      </w:r>
      <w:bookmarkStart w:id="4672" w:name="_9kMLK5YVt48869Hjb9BBXDll"/>
      <w:r w:rsidRPr="00AA1B8B">
        <w:rPr>
          <w:b/>
          <w:bCs/>
        </w:rPr>
        <w:t>Trust Deed</w:t>
      </w:r>
      <w:bookmarkEnd w:id="4672"/>
      <w:r w:rsidRPr="00AA1B8B">
        <w:t xml:space="preserve">) effects or facilitates the variation of the </w:t>
      </w:r>
      <w:bookmarkStart w:id="4673" w:name="_9kMML5YVt48869Hjb9BBXDll"/>
      <w:r w:rsidRPr="00AA1B8B">
        <w:t>Trust Deed</w:t>
      </w:r>
      <w:bookmarkEnd w:id="4673"/>
      <w:r w:rsidRPr="00AA1B8B">
        <w:t>;</w:t>
      </w:r>
      <w:r>
        <w:t xml:space="preserve"> or</w:t>
      </w:r>
    </w:p>
    <w:p w:rsidR="00132E64" w:rsidRPr="00AA1B8B" w:rsidP="00CD18B5" w14:paraId="7956EB14" w14:textId="77777777">
      <w:pPr>
        <w:pStyle w:val="Heading3"/>
        <w:numPr>
          <w:ilvl w:val="2"/>
          <w:numId w:val="20"/>
        </w:numPr>
      </w:pPr>
      <w:r w:rsidRPr="00AA1B8B">
        <w:t>(</w:t>
      </w:r>
      <w:r w:rsidRPr="00AA1B8B">
        <w:rPr>
          <w:b/>
          <w:bCs/>
        </w:rPr>
        <w:t xml:space="preserve">resettlement of </w:t>
      </w:r>
      <w:r>
        <w:rPr>
          <w:b/>
          <w:bCs/>
        </w:rPr>
        <w:t>T</w:t>
      </w:r>
      <w:r w:rsidRPr="00AA1B8B">
        <w:rPr>
          <w:b/>
          <w:bCs/>
        </w:rPr>
        <w:t xml:space="preserve">rust </w:t>
      </w:r>
      <w:r>
        <w:rPr>
          <w:b/>
          <w:bCs/>
        </w:rPr>
        <w:t>P</w:t>
      </w:r>
      <w:r w:rsidRPr="00AA1B8B">
        <w:rPr>
          <w:b/>
          <w:bCs/>
        </w:rPr>
        <w:t>roperty</w:t>
      </w:r>
      <w:r w:rsidRPr="00AA1B8B">
        <w:t xml:space="preserve">) effects or facilitates the resettlement of the </w:t>
      </w:r>
      <w:r>
        <w:t>T</w:t>
      </w:r>
      <w:r w:rsidRPr="00AA1B8B">
        <w:t xml:space="preserve">rust </w:t>
      </w:r>
      <w:r>
        <w:t>P</w:t>
      </w:r>
      <w:r w:rsidRPr="00AA1B8B">
        <w:t>roperty</w:t>
      </w:r>
      <w:r>
        <w:t>.</w:t>
      </w:r>
      <w:r w:rsidRPr="00AA1B8B">
        <w:t xml:space="preserve"> </w:t>
      </w:r>
    </w:p>
    <w:p w:rsidR="00132E64" w:rsidP="00CD18B5" w14:paraId="1685527B" w14:textId="77777777">
      <w:pPr>
        <w:pStyle w:val="Heading2"/>
        <w:numPr>
          <w:ilvl w:val="1"/>
          <w:numId w:val="20"/>
        </w:numPr>
      </w:pPr>
      <w:bookmarkStart w:id="4674" w:name="_Ref100223865"/>
      <w:bookmarkStart w:id="4675" w:name="_Toc211333544"/>
      <w:r>
        <w:t>Trustee limitation of liability</w:t>
      </w:r>
      <w:bookmarkEnd w:id="4674"/>
      <w:bookmarkEnd w:id="4675"/>
      <w:r>
        <w:t xml:space="preserve"> </w:t>
      </w:r>
    </w:p>
    <w:p w:rsidR="00132E64" w:rsidRPr="00911990" w:rsidP="00CD18B5" w14:paraId="13BA0809" w14:textId="4B50185C">
      <w:pPr>
        <w:pStyle w:val="Heading3"/>
        <w:numPr>
          <w:ilvl w:val="2"/>
          <w:numId w:val="20"/>
        </w:numPr>
      </w:pPr>
      <w:r>
        <w:t xml:space="preserve">This clause </w:t>
      </w:r>
      <w:r>
        <w:fldChar w:fldCharType="begin"/>
      </w:r>
      <w:r>
        <w:instrText xml:space="preserve"> REF _Ref100223865 \w \h </w:instrText>
      </w:r>
      <w:r>
        <w:fldChar w:fldCharType="separate"/>
      </w:r>
      <w:r w:rsidR="009142C0">
        <w:t>26.4</w:t>
      </w:r>
      <w:r>
        <w:fldChar w:fldCharType="end"/>
      </w:r>
      <w:r>
        <w:t xml:space="preserve"> applies to LTES Operator as trustee of the </w:t>
      </w:r>
      <w:bookmarkStart w:id="4676" w:name="_9kMH2J6ZWu5997AHjcACC"/>
      <w:r>
        <w:t>Trust</w:t>
      </w:r>
      <w:bookmarkEnd w:id="4676"/>
      <w:r>
        <w:t xml:space="preserve"> to the extent that LTES Operator is acting in that capacity. </w:t>
      </w:r>
    </w:p>
    <w:p w:rsidR="00132E64" w:rsidP="00CD18B5" w14:paraId="62D30275" w14:textId="286B4079">
      <w:pPr>
        <w:pStyle w:val="Heading3"/>
        <w:numPr>
          <w:ilvl w:val="2"/>
          <w:numId w:val="20"/>
        </w:numPr>
      </w:pPr>
      <w:bookmarkStart w:id="4677" w:name="_Ref100223760"/>
      <w:r>
        <w:t xml:space="preserve">Subject to </w:t>
      </w:r>
      <w:r w:rsidR="007B7DA2">
        <w:t xml:space="preserve">paragraphs </w:t>
      </w:r>
      <w:r w:rsidR="007B7DA2">
        <w:fldChar w:fldCharType="begin"/>
      </w:r>
      <w:r w:rsidR="007B7DA2">
        <w:instrText xml:space="preserve"> REF _Ref100224598 \n \h </w:instrText>
      </w:r>
      <w:r w:rsidR="007B7DA2">
        <w:fldChar w:fldCharType="separate"/>
      </w:r>
      <w:r w:rsidR="009142C0">
        <w:t>(c)</w:t>
      </w:r>
      <w:r w:rsidR="007B7DA2">
        <w:fldChar w:fldCharType="end"/>
      </w:r>
      <w:r w:rsidR="007B7DA2">
        <w:t xml:space="preserve">, </w:t>
      </w:r>
      <w:r w:rsidR="007B7DA2">
        <w:fldChar w:fldCharType="begin"/>
      </w:r>
      <w:r w:rsidR="007B7DA2">
        <w:instrText xml:space="preserve"> REF _Ref100224603 \n \h </w:instrText>
      </w:r>
      <w:r w:rsidR="007B7DA2">
        <w:fldChar w:fldCharType="separate"/>
      </w:r>
      <w:r w:rsidR="009142C0">
        <w:t>(d)</w:t>
      </w:r>
      <w:r w:rsidR="007B7DA2">
        <w:fldChar w:fldCharType="end"/>
      </w:r>
      <w:r w:rsidR="007B7DA2">
        <w:t xml:space="preserve"> and </w:t>
      </w:r>
      <w:r w:rsidR="007B7DA2">
        <w:fldChar w:fldCharType="begin"/>
      </w:r>
      <w:r w:rsidR="007B7DA2">
        <w:instrText xml:space="preserve"> REF _Ref100224610 \n \h </w:instrText>
      </w:r>
      <w:r w:rsidR="007B7DA2">
        <w:fldChar w:fldCharType="separate"/>
      </w:r>
      <w:r w:rsidR="009142C0">
        <w:t>(e)</w:t>
      </w:r>
      <w:r w:rsidR="007B7DA2">
        <w:fldChar w:fldCharType="end"/>
      </w:r>
      <w:r>
        <w:t>, LTES Operator’s liability to any person in connection with this agreement (or any transaction in connection with it) is limited to the extent to which the liability is or can be satisfied out of the Trust Property by LTES Operator exercising its right of indemnity out of the Trust Property.</w:t>
      </w:r>
      <w:bookmarkEnd w:id="4677"/>
    </w:p>
    <w:p w:rsidR="00132E64" w:rsidP="00CD18B5" w14:paraId="54121D64" w14:textId="4F94AF5B">
      <w:pPr>
        <w:pStyle w:val="Heading3"/>
        <w:numPr>
          <w:ilvl w:val="2"/>
          <w:numId w:val="20"/>
        </w:numPr>
      </w:pPr>
      <w:bookmarkStart w:id="4678" w:name="_Ref100224598"/>
      <w:r>
        <w:t xml:space="preserve">Subject to </w:t>
      </w:r>
      <w:bookmarkStart w:id="4679" w:name="_Hlk108183090"/>
      <w:r>
        <w:t xml:space="preserve">clauses </w:t>
      </w:r>
      <w:r>
        <w:fldChar w:fldCharType="begin"/>
      </w:r>
      <w:r>
        <w:instrText xml:space="preserve"> REF _Ref100224904 \w \h </w:instrText>
      </w:r>
      <w:r>
        <w:fldChar w:fldCharType="separate"/>
      </w:r>
      <w:r w:rsidR="009142C0">
        <w:t>26.4(c)(</w:t>
      </w:r>
      <w:r w:rsidR="009142C0">
        <w:t>i</w:t>
      </w:r>
      <w:r w:rsidR="009142C0">
        <w:t>)</w:t>
      </w:r>
      <w:r>
        <w:fldChar w:fldCharType="end"/>
      </w:r>
      <w:r>
        <w:t xml:space="preserve"> and </w:t>
      </w:r>
      <w:r>
        <w:fldChar w:fldCharType="begin"/>
      </w:r>
      <w:r>
        <w:instrText xml:space="preserve"> REF _Ref100224905 \w \h </w:instrText>
      </w:r>
      <w:r>
        <w:fldChar w:fldCharType="separate"/>
      </w:r>
      <w:r w:rsidR="009142C0">
        <w:t>26.4(c)(ii)</w:t>
      </w:r>
      <w:r>
        <w:fldChar w:fldCharType="end"/>
      </w:r>
      <w:bookmarkEnd w:id="4679"/>
      <w:r>
        <w:t>, SFV may not seek to recover any amounts owing to it under this agreement by bringing proceedings against LTES</w:t>
      </w:r>
      <w:r w:rsidR="0059061B">
        <w:t xml:space="preserve"> Operator</w:t>
      </w:r>
      <w:r>
        <w:t xml:space="preserve"> in its personal capacity. However, SFV may:</w:t>
      </w:r>
      <w:bookmarkEnd w:id="4678"/>
    </w:p>
    <w:p w:rsidR="00132E64" w:rsidP="00CD18B5" w14:paraId="55FE6BD4" w14:textId="77777777">
      <w:pPr>
        <w:pStyle w:val="Heading4"/>
        <w:numPr>
          <w:ilvl w:val="3"/>
          <w:numId w:val="20"/>
        </w:numPr>
      </w:pPr>
      <w:bookmarkStart w:id="4680" w:name="_Ref100224904"/>
      <w:r>
        <w:t>do anything necessary to enforce its rights in connection with the Trust Property</w:t>
      </w:r>
      <w:bookmarkEnd w:id="4680"/>
      <w:r>
        <w:t>; and</w:t>
      </w:r>
    </w:p>
    <w:p w:rsidR="00132E64" w:rsidP="00CD18B5" w14:paraId="1C7B9070" w14:textId="77777777">
      <w:pPr>
        <w:pStyle w:val="Heading4"/>
        <w:numPr>
          <w:ilvl w:val="3"/>
          <w:numId w:val="20"/>
        </w:numPr>
      </w:pPr>
      <w:bookmarkStart w:id="4681" w:name="_Ref100224905"/>
      <w:r>
        <w:t>take proceedings to obtain either or both:</w:t>
      </w:r>
      <w:bookmarkEnd w:id="4681"/>
    </w:p>
    <w:p w:rsidR="00132E64" w:rsidP="00CD18B5" w14:paraId="4B60EC28" w14:textId="77777777">
      <w:pPr>
        <w:pStyle w:val="Heading5"/>
        <w:numPr>
          <w:ilvl w:val="4"/>
          <w:numId w:val="20"/>
        </w:numPr>
      </w:pPr>
      <w:r>
        <w:t>an injunction or other order to restrain any breach of this agreement by LTES Operator; and</w:t>
      </w:r>
    </w:p>
    <w:p w:rsidR="00132E64" w:rsidP="00CD18B5" w14:paraId="6050A1B5" w14:textId="77777777">
      <w:pPr>
        <w:pStyle w:val="Heading5"/>
        <w:numPr>
          <w:ilvl w:val="4"/>
          <w:numId w:val="20"/>
        </w:numPr>
      </w:pPr>
      <w:r>
        <w:t>declaratory relief or other similar judgment or order as to the obligations of LTES Operator under this agreement.</w:t>
      </w:r>
    </w:p>
    <w:p w:rsidR="00132E64" w:rsidP="00CD18B5" w14:paraId="10587B2B" w14:textId="41753592">
      <w:pPr>
        <w:pStyle w:val="Heading3"/>
        <w:numPr>
          <w:ilvl w:val="2"/>
          <w:numId w:val="20"/>
        </w:numPr>
      </w:pPr>
      <w:bookmarkStart w:id="4682" w:name="_Ref100224603"/>
      <w:r>
        <w:t xml:space="preserve">The limitations and restrictions under </w:t>
      </w:r>
      <w:r w:rsidR="00175A1D">
        <w:t xml:space="preserve">paragraphs </w:t>
      </w:r>
      <w:r w:rsidR="00175A1D">
        <w:fldChar w:fldCharType="begin"/>
      </w:r>
      <w:r w:rsidR="00175A1D">
        <w:instrText xml:space="preserve"> REF _Ref100223760 \n \h </w:instrText>
      </w:r>
      <w:r w:rsidR="00175A1D">
        <w:fldChar w:fldCharType="separate"/>
      </w:r>
      <w:r w:rsidR="009142C0">
        <w:t>(b)</w:t>
      </w:r>
      <w:r w:rsidR="00175A1D">
        <w:fldChar w:fldCharType="end"/>
      </w:r>
      <w:r w:rsidR="00175A1D">
        <w:t xml:space="preserve"> and </w:t>
      </w:r>
      <w:r w:rsidR="00175A1D">
        <w:fldChar w:fldCharType="begin"/>
      </w:r>
      <w:r w:rsidR="00175A1D">
        <w:instrText xml:space="preserve"> REF _Ref100224598 \n \h </w:instrText>
      </w:r>
      <w:r w:rsidR="00175A1D">
        <w:fldChar w:fldCharType="separate"/>
      </w:r>
      <w:r w:rsidR="009142C0">
        <w:t>(c)</w:t>
      </w:r>
      <w:r w:rsidR="00175A1D">
        <w:fldChar w:fldCharType="end"/>
      </w:r>
      <w:r>
        <w:t xml:space="preserve"> do not apply to a liability to the extent that it is not satisfied because there is a reduction in the extent of LTES Operator’s indemnification out of the Trust Property either as a result of LTES Operator’s fraud, negligence or wilful default, or by operation of Law.</w:t>
      </w:r>
      <w:bookmarkEnd w:id="4682"/>
    </w:p>
    <w:p w:rsidR="00132E64" w:rsidP="00CD18B5" w14:paraId="2D79CF01" w14:textId="1716D256">
      <w:pPr>
        <w:pStyle w:val="Heading3"/>
        <w:numPr>
          <w:ilvl w:val="2"/>
          <w:numId w:val="20"/>
        </w:numPr>
      </w:pPr>
      <w:bookmarkStart w:id="4683" w:name="_Ref100137142"/>
      <w:bookmarkStart w:id="4684" w:name="_Toc100220618"/>
      <w:bookmarkStart w:id="4685" w:name="_Ref100224610"/>
      <w:bookmarkEnd w:id="4683"/>
      <w:bookmarkEnd w:id="4684"/>
      <w:r>
        <w:t xml:space="preserve">The limitation of LTES Operator’s liability under </w:t>
      </w:r>
      <w:r w:rsidR="00175A1D">
        <w:t xml:space="preserve">paragraph </w:t>
      </w:r>
      <w:r w:rsidR="00175A1D">
        <w:fldChar w:fldCharType="begin"/>
      </w:r>
      <w:r w:rsidR="00175A1D">
        <w:instrText xml:space="preserve"> REF _Ref100223760 \n \h </w:instrText>
      </w:r>
      <w:r w:rsidR="00175A1D">
        <w:fldChar w:fldCharType="separate"/>
      </w:r>
      <w:r w:rsidR="009142C0">
        <w:t>(b)</w:t>
      </w:r>
      <w:r w:rsidR="00175A1D">
        <w:fldChar w:fldCharType="end"/>
      </w:r>
      <w:r>
        <w:t xml:space="preserve"> is to be disregarded for the purposes of determining whether LTES Operator has failed to comply with or perform any obligation under this agreement because of a failure by LTES Operator to pay an amount payable by it under this agreement.</w:t>
      </w:r>
      <w:bookmarkStart w:id="4686" w:name="_9kR3WTr5B84BD"/>
      <w:r>
        <w:t>]</w:t>
      </w:r>
      <w:bookmarkEnd w:id="4685"/>
      <w:bookmarkEnd w:id="4686"/>
    </w:p>
    <w:p w:rsidR="00C61103" w:rsidRPr="00132E64" w:rsidP="00C61103" w14:paraId="021F8D8C" w14:textId="77777777">
      <w:pPr>
        <w:pStyle w:val="Heading7"/>
        <w:numPr>
          <w:ilvl w:val="0"/>
          <w:numId w:val="0"/>
        </w:numPr>
        <w:ind w:left="737"/>
      </w:pPr>
      <w:bookmarkStart w:id="4687" w:name="_Hlk134716679"/>
      <w:r>
        <w:t>[</w:t>
      </w:r>
      <w:r w:rsidRPr="000C079D">
        <w:rPr>
          <w:b/>
          <w:bCs/>
          <w:i/>
          <w:iCs/>
          <w:highlight w:val="lightGray"/>
        </w:rPr>
        <w:t>Note:</w:t>
      </w:r>
      <w:r>
        <w:rPr>
          <w:b/>
          <w:bCs/>
          <w:i/>
          <w:iCs/>
          <w:highlight w:val="lightGray"/>
        </w:rPr>
        <w:t xml:space="preserve"> This clause is</w:t>
      </w:r>
      <w:r w:rsidRPr="000C079D">
        <w:rPr>
          <w:b/>
          <w:bCs/>
          <w:i/>
          <w:iCs/>
          <w:highlight w:val="lightGray"/>
        </w:rPr>
        <w:t xml:space="preserve"> to be included if LTES Operator is trustee of a trust.</w:t>
      </w:r>
      <w:r>
        <w:t>]</w:t>
      </w:r>
    </w:p>
    <w:p w:rsidR="008C02E2" w:rsidP="00D3142F" w14:paraId="35071D8D" w14:textId="77777777">
      <w:pPr>
        <w:pStyle w:val="Heading1"/>
        <w:numPr>
          <w:ilvl w:val="0"/>
          <w:numId w:val="26"/>
        </w:numPr>
        <w:ind w:left="0" w:firstLine="0"/>
      </w:pPr>
      <w:bookmarkStart w:id="4688" w:name="_Toc127793791"/>
      <w:bookmarkStart w:id="4689" w:name="_Toc127807564"/>
      <w:bookmarkStart w:id="4690" w:name="_Toc128146336"/>
      <w:bookmarkStart w:id="4691" w:name="_Ref467517745"/>
      <w:bookmarkStart w:id="4692" w:name="_Ref467517751"/>
      <w:bookmarkStart w:id="4693" w:name="_Ref467517816"/>
      <w:bookmarkStart w:id="4694" w:name="_Ref467518367"/>
      <w:bookmarkStart w:id="4695" w:name="_Toc492504881"/>
      <w:bookmarkStart w:id="4696" w:name="_Toc515359115"/>
      <w:bookmarkStart w:id="4697" w:name="_Toc515470287"/>
      <w:bookmarkStart w:id="4698" w:name="_Toc211333545"/>
      <w:bookmarkEnd w:id="4687"/>
      <w:bookmarkEnd w:id="4688"/>
      <w:bookmarkEnd w:id="4689"/>
      <w:bookmarkEnd w:id="4690"/>
      <w:r>
        <w:t>Dispute Resolution</w:t>
      </w:r>
      <w:bookmarkEnd w:id="4691"/>
      <w:bookmarkEnd w:id="4692"/>
      <w:bookmarkEnd w:id="4693"/>
      <w:bookmarkEnd w:id="4694"/>
      <w:bookmarkEnd w:id="4695"/>
      <w:bookmarkEnd w:id="4696"/>
      <w:bookmarkEnd w:id="4697"/>
      <w:bookmarkEnd w:id="4698"/>
    </w:p>
    <w:p w:rsidR="00B1487C" w:rsidP="00CB5390" w14:paraId="6D0568EF" w14:textId="77777777">
      <w:pPr>
        <w:pStyle w:val="Heading2"/>
      </w:pPr>
      <w:bookmarkStart w:id="4699" w:name="_9kMH5M6ZWuBHB7ELH"/>
      <w:bookmarkStart w:id="4700" w:name="_Toc492504882"/>
      <w:bookmarkStart w:id="4701" w:name="_Toc515359116"/>
      <w:bookmarkStart w:id="4702" w:name="_Toc515470288"/>
      <w:bookmarkStart w:id="4703" w:name="_Ref101535792"/>
      <w:bookmarkStart w:id="4704" w:name="_Toc211333546"/>
      <w:bookmarkEnd w:id="4699"/>
      <w:r>
        <w:t>Dispute mechanism</w:t>
      </w:r>
      <w:bookmarkEnd w:id="4700"/>
      <w:bookmarkEnd w:id="4701"/>
      <w:bookmarkEnd w:id="4702"/>
      <w:bookmarkEnd w:id="4703"/>
      <w:bookmarkEnd w:id="4704"/>
    </w:p>
    <w:p w:rsidR="00B1487C" w:rsidP="00706F65" w14:paraId="03979A4E" w14:textId="6753A886">
      <w:pPr>
        <w:pStyle w:val="Indent2"/>
      </w:pPr>
      <w:r>
        <w:t xml:space="preserve">Any dispute or difference of any kind arising between the parties in connection with or arising out of this agreement, whether during </w:t>
      </w:r>
      <w:r w:rsidR="00DF707E">
        <w:t xml:space="preserve">or after the Term </w:t>
      </w:r>
      <w:r>
        <w:t>(“</w:t>
      </w:r>
      <w:r>
        <w:rPr>
          <w:b/>
          <w:bCs/>
        </w:rPr>
        <w:t>D</w:t>
      </w:r>
      <w:r w:rsidRPr="003D5257">
        <w:rPr>
          <w:b/>
          <w:bCs/>
        </w:rPr>
        <w:t>ispute</w:t>
      </w:r>
      <w:r>
        <w:t xml:space="preserve">”) must be resolved pursuant to this clause </w:t>
      </w:r>
      <w:r w:rsidR="00507BC1">
        <w:fldChar w:fldCharType="begin"/>
      </w:r>
      <w:r w:rsidR="00507BC1">
        <w:instrText xml:space="preserve"> REF _Ref467517745 \r \h </w:instrText>
      </w:r>
      <w:r w:rsidR="00507BC1">
        <w:fldChar w:fldCharType="separate"/>
      </w:r>
      <w:r w:rsidR="009142C0">
        <w:t>27</w:t>
      </w:r>
      <w:r w:rsidR="00507BC1">
        <w:fldChar w:fldCharType="end"/>
      </w:r>
      <w:r>
        <w:t>.</w:t>
      </w:r>
    </w:p>
    <w:p w:rsidR="00706F65" w:rsidP="00CB5390" w14:paraId="6A075104" w14:textId="77777777">
      <w:pPr>
        <w:pStyle w:val="Heading2"/>
      </w:pPr>
      <w:bookmarkStart w:id="4705" w:name="_Toc492504883"/>
      <w:bookmarkStart w:id="4706" w:name="_Toc515359117"/>
      <w:bookmarkStart w:id="4707" w:name="_Toc515470289"/>
      <w:bookmarkStart w:id="4708" w:name="_Toc211333547"/>
      <w:r>
        <w:t>No proceedings</w:t>
      </w:r>
      <w:bookmarkEnd w:id="4705"/>
      <w:bookmarkEnd w:id="4706"/>
      <w:bookmarkEnd w:id="4707"/>
      <w:bookmarkEnd w:id="4708"/>
    </w:p>
    <w:p w:rsidR="00B1487C" w:rsidP="00706F65" w14:paraId="35BBE683" w14:textId="31014590">
      <w:pPr>
        <w:pStyle w:val="Indent2"/>
      </w:pPr>
      <w:r>
        <w:t xml:space="preserve">Subject to </w:t>
      </w:r>
      <w:r w:rsidR="00EC7FD8">
        <w:t>clause </w:t>
      </w:r>
      <w:r w:rsidR="001F634B">
        <w:rPr>
          <w:highlight w:val="yellow"/>
        </w:rPr>
        <w:fldChar w:fldCharType="begin"/>
      </w:r>
      <w:r w:rsidR="001F634B">
        <w:instrText xml:space="preserve"> REF _Ref103668697 \r \h </w:instrText>
      </w:r>
      <w:r w:rsidR="001F634B">
        <w:rPr>
          <w:highlight w:val="yellow"/>
        </w:rPr>
        <w:fldChar w:fldCharType="separate"/>
      </w:r>
      <w:r w:rsidR="009142C0">
        <w:t>27.9</w:t>
      </w:r>
      <w:r w:rsidR="001F634B">
        <w:rPr>
          <w:highlight w:val="yellow"/>
        </w:rPr>
        <w:fldChar w:fldCharType="end"/>
      </w:r>
      <w:r w:rsidR="00EA11B7">
        <w:t xml:space="preserve"> (“</w:t>
      </w:r>
      <w:r w:rsidR="004C7D14">
        <w:fldChar w:fldCharType="begin"/>
      </w:r>
      <w:r w:rsidR="004C7D14">
        <w:instrText xml:space="preserve"> REF _Ref103668697 \h </w:instrText>
      </w:r>
      <w:r w:rsidR="004C7D14">
        <w:fldChar w:fldCharType="separate"/>
      </w:r>
      <w:r w:rsidR="009142C0">
        <w:t>Interim relief</w:t>
      </w:r>
      <w:r w:rsidR="004C7D14">
        <w:fldChar w:fldCharType="end"/>
      </w:r>
      <w:r w:rsidR="00F21B2C">
        <w:t>”</w:t>
      </w:r>
      <w:r w:rsidR="00EA11B7">
        <w:t>)</w:t>
      </w:r>
      <w:r>
        <w:t xml:space="preserve">, </w:t>
      </w:r>
      <w:bookmarkStart w:id="4709" w:name="_Hlk106265761"/>
      <w:r>
        <w:t xml:space="preserve">a </w:t>
      </w:r>
      <w:r w:rsidR="00214F92">
        <w:t xml:space="preserve">party must not commence or maintain a court action or proceedings in relation to a Dispute until the party has complied with </w:t>
      </w:r>
      <w:bookmarkEnd w:id="4709"/>
      <w:r w:rsidR="00214F92">
        <w:t xml:space="preserve">this clause </w:t>
      </w:r>
      <w:r w:rsidR="00507BC1">
        <w:fldChar w:fldCharType="begin"/>
      </w:r>
      <w:r w:rsidR="00507BC1">
        <w:instrText xml:space="preserve"> REF _Ref467517745 \r \h </w:instrText>
      </w:r>
      <w:r w:rsidR="00507BC1">
        <w:fldChar w:fldCharType="separate"/>
      </w:r>
      <w:r w:rsidR="009142C0">
        <w:t>27</w:t>
      </w:r>
      <w:r w:rsidR="00507BC1">
        <w:fldChar w:fldCharType="end"/>
      </w:r>
      <w:r w:rsidR="00CC422C">
        <w:t xml:space="preserve"> and, if applicable, clause </w:t>
      </w:r>
      <w:r w:rsidR="00CC422C">
        <w:fldChar w:fldCharType="begin"/>
      </w:r>
      <w:r w:rsidR="00CC422C">
        <w:instrText xml:space="preserve"> REF _Ref103668707 \r \h </w:instrText>
      </w:r>
      <w:r w:rsidR="00CC422C">
        <w:fldChar w:fldCharType="separate"/>
      </w:r>
      <w:r w:rsidR="009142C0">
        <w:t>28</w:t>
      </w:r>
      <w:r w:rsidR="00CC422C">
        <w:fldChar w:fldCharType="end"/>
      </w:r>
      <w:r w:rsidR="00CC422C">
        <w:t xml:space="preserve"> (“</w:t>
      </w:r>
      <w:r w:rsidR="00CC422C">
        <w:fldChar w:fldCharType="begin"/>
      </w:r>
      <w:r w:rsidR="00CC422C">
        <w:instrText xml:space="preserve"> REF _Ref103668707 \h </w:instrText>
      </w:r>
      <w:r w:rsidR="00CC422C">
        <w:fldChar w:fldCharType="separate"/>
      </w:r>
      <w:r w:rsidR="009142C0">
        <w:t>Pooled Disputes</w:t>
      </w:r>
      <w:r w:rsidR="00CC422C">
        <w:fldChar w:fldCharType="end"/>
      </w:r>
      <w:r w:rsidR="00CC422C">
        <w:t>”)</w:t>
      </w:r>
      <w:r>
        <w:t xml:space="preserve">. </w:t>
      </w:r>
    </w:p>
    <w:p w:rsidR="00B1487C" w:rsidP="00CB5390" w14:paraId="04870430" w14:textId="77777777">
      <w:pPr>
        <w:pStyle w:val="Heading2"/>
      </w:pPr>
      <w:bookmarkStart w:id="4710" w:name="_Toc492504885"/>
      <w:bookmarkStart w:id="4711" w:name="_Toc515359119"/>
      <w:bookmarkStart w:id="4712" w:name="_Toc515470291"/>
      <w:bookmarkStart w:id="4713" w:name="_Ref103669135"/>
      <w:bookmarkStart w:id="4714" w:name="_Ref103669160"/>
      <w:bookmarkStart w:id="4715" w:name="_Toc211333548"/>
      <w:r>
        <w:t>Disputes</w:t>
      </w:r>
      <w:bookmarkEnd w:id="4710"/>
      <w:bookmarkEnd w:id="4711"/>
      <w:bookmarkEnd w:id="4712"/>
      <w:bookmarkEnd w:id="4713"/>
      <w:bookmarkEnd w:id="4714"/>
      <w:bookmarkEnd w:id="4715"/>
    </w:p>
    <w:p w:rsidR="001F634B" w:rsidP="001F634B" w14:paraId="4AB85BAF" w14:textId="7510E8D7">
      <w:pPr>
        <w:pStyle w:val="Indent2"/>
      </w:pPr>
      <w:r>
        <w:t xml:space="preserve">If a party wishes to raise a Dispute, then that party must deliver to the other party a notice of </w:t>
      </w:r>
      <w:r w:rsidR="00F4115B">
        <w:t xml:space="preserve">Dispute </w:t>
      </w:r>
      <w:r>
        <w:t>(</w:t>
      </w:r>
      <w:r w:rsidR="008D72DB">
        <w:t>“</w:t>
      </w:r>
      <w:r w:rsidRPr="00272262">
        <w:rPr>
          <w:b/>
          <w:bCs/>
        </w:rPr>
        <w:t>Dispute Notice</w:t>
      </w:r>
      <w:r w:rsidR="008D72DB">
        <w:t>”</w:t>
      </w:r>
      <w:r>
        <w:t>) setting out the:</w:t>
      </w:r>
    </w:p>
    <w:p w:rsidR="001F634B" w:rsidP="00CB5390" w14:paraId="1DA235E6" w14:textId="77777777">
      <w:pPr>
        <w:pStyle w:val="Heading3"/>
      </w:pPr>
      <w:bookmarkStart w:id="4716" w:name="_Toc515359120"/>
      <w:r>
        <w:t>nature of the Dispute;</w:t>
      </w:r>
      <w:bookmarkEnd w:id="4716"/>
      <w:r>
        <w:t xml:space="preserve"> </w:t>
      </w:r>
    </w:p>
    <w:p w:rsidR="001F634B" w:rsidP="00CB5390" w14:paraId="72FA6C8D" w14:textId="77777777">
      <w:pPr>
        <w:pStyle w:val="Heading3"/>
      </w:pPr>
      <w:r>
        <w:t>facts, matters and circumstances relied upon by the party serving the Dispute Notice; and</w:t>
      </w:r>
    </w:p>
    <w:p w:rsidR="001F634B" w:rsidP="00CB5390" w14:paraId="0C235FAD" w14:textId="77777777">
      <w:pPr>
        <w:pStyle w:val="Heading3"/>
      </w:pPr>
      <w:r>
        <w:t>anticipated quantum of the Dispute (in money and, if applicable, in time).</w:t>
      </w:r>
    </w:p>
    <w:p w:rsidR="00857F91" w:rsidP="00CB5390" w14:paraId="441A2C77" w14:textId="77777777">
      <w:pPr>
        <w:pStyle w:val="Heading2"/>
      </w:pPr>
      <w:bookmarkStart w:id="4717" w:name="_Toc492504887"/>
      <w:bookmarkStart w:id="4718" w:name="_Toc515359124"/>
      <w:bookmarkStart w:id="4719" w:name="_Toc515470293"/>
      <w:bookmarkStart w:id="4720" w:name="_Ref101432542"/>
      <w:bookmarkStart w:id="4721" w:name="_Toc211333549"/>
      <w:r>
        <w:t>Procedure to resolve Disputes</w:t>
      </w:r>
      <w:bookmarkEnd w:id="4721"/>
    </w:p>
    <w:p w:rsidR="00857F91" w:rsidP="00CB5390" w14:paraId="3B28A90C" w14:textId="77777777">
      <w:pPr>
        <w:pStyle w:val="Heading3"/>
      </w:pPr>
      <w:r w:rsidRPr="00B76619">
        <w:t xml:space="preserve">If there is a </w:t>
      </w:r>
      <w:r>
        <w:t>D</w:t>
      </w:r>
      <w:r w:rsidRPr="00B76619">
        <w:t>ispute, the</w:t>
      </w:r>
      <w:r>
        <w:t xml:space="preserve">n the parties </w:t>
      </w:r>
      <w:r w:rsidRPr="00B76619">
        <w:t xml:space="preserve">must use reasonable endeavours to </w:t>
      </w:r>
      <w:r>
        <w:t>resolve</w:t>
      </w:r>
      <w:r w:rsidRPr="00B76619">
        <w:t xml:space="preserve"> th</w:t>
      </w:r>
      <w:r>
        <w:t>at</w:t>
      </w:r>
      <w:r w:rsidRPr="00B76619">
        <w:t xml:space="preserve"> </w:t>
      </w:r>
      <w:r>
        <w:t>D</w:t>
      </w:r>
      <w:r w:rsidRPr="00B76619">
        <w:t>ispute as soon as practicable</w:t>
      </w:r>
      <w:r>
        <w:t>.</w:t>
      </w:r>
    </w:p>
    <w:p w:rsidR="00857F91" w:rsidP="00CB5390" w14:paraId="21EA06B4" w14:textId="39D07E49">
      <w:pPr>
        <w:pStyle w:val="Heading3"/>
      </w:pPr>
      <w:r>
        <w:t xml:space="preserve">Subject to clause </w:t>
      </w:r>
      <w:r w:rsidR="001F634B">
        <w:fldChar w:fldCharType="begin"/>
      </w:r>
      <w:r w:rsidR="001F634B">
        <w:instrText xml:space="preserve"> REF _Ref103668707 \r \h </w:instrText>
      </w:r>
      <w:r w:rsidR="001F634B">
        <w:fldChar w:fldCharType="separate"/>
      </w:r>
      <w:r w:rsidR="009142C0">
        <w:t>28</w:t>
      </w:r>
      <w:r w:rsidR="001F634B">
        <w:fldChar w:fldCharType="end"/>
      </w:r>
      <w:r w:rsidR="001F634B">
        <w:t xml:space="preserve"> (“</w:t>
      </w:r>
      <w:r w:rsidR="001F634B">
        <w:fldChar w:fldCharType="begin"/>
      </w:r>
      <w:r w:rsidR="001F634B">
        <w:instrText xml:space="preserve"> REF _Ref103668707 \h </w:instrText>
      </w:r>
      <w:r w:rsidR="001F634B">
        <w:fldChar w:fldCharType="separate"/>
      </w:r>
      <w:r w:rsidR="009142C0">
        <w:t>Pooled Disputes</w:t>
      </w:r>
      <w:r w:rsidR="001F634B">
        <w:fldChar w:fldCharType="end"/>
      </w:r>
      <w:r w:rsidR="001F634B">
        <w:t>”),</w:t>
      </w:r>
      <w:r w:rsidR="005E69DF">
        <w:t xml:space="preserve"> </w:t>
      </w:r>
      <w:r>
        <w:t>the procedure that is to be followed to resolve a Dispute is as follows:</w:t>
      </w:r>
    </w:p>
    <w:p w:rsidR="00857F91" w:rsidP="00CB5390" w14:paraId="2A0FFCF6" w14:textId="6812D8CB">
      <w:pPr>
        <w:pStyle w:val="Heading4"/>
      </w:pPr>
      <w:r>
        <w:t xml:space="preserve">first, negotiation of the Dispute under clause </w:t>
      </w:r>
      <w:r w:rsidR="001F634B">
        <w:fldChar w:fldCharType="begin"/>
      </w:r>
      <w:r w:rsidR="001F634B">
        <w:instrText xml:space="preserve"> REF _Ref103668747 \r \h </w:instrText>
      </w:r>
      <w:r w:rsidR="001F634B">
        <w:fldChar w:fldCharType="separate"/>
      </w:r>
      <w:r w:rsidR="009142C0">
        <w:t>27.5</w:t>
      </w:r>
      <w:r w:rsidR="001F634B">
        <w:fldChar w:fldCharType="end"/>
      </w:r>
      <w:r w:rsidR="001F634B">
        <w:t xml:space="preserve"> </w:t>
      </w:r>
      <w:r>
        <w:t>(“</w:t>
      </w:r>
      <w:r w:rsidR="001F634B">
        <w:fldChar w:fldCharType="begin"/>
      </w:r>
      <w:r w:rsidR="001F634B">
        <w:instrText xml:space="preserve"> REF _Ref103668747 \h </w:instrText>
      </w:r>
      <w:r w:rsidR="001F634B">
        <w:fldChar w:fldCharType="separate"/>
      </w:r>
      <w:r w:rsidR="009142C0">
        <w:t>Negotiation</w:t>
      </w:r>
      <w:r w:rsidR="001F634B">
        <w:fldChar w:fldCharType="end"/>
      </w:r>
      <w:r>
        <w:t>”);</w:t>
      </w:r>
    </w:p>
    <w:p w:rsidR="00857F91" w:rsidP="00CB5390" w14:paraId="42682D7A" w14:textId="76C96D58">
      <w:pPr>
        <w:pStyle w:val="Heading4"/>
      </w:pPr>
      <w:r>
        <w:t xml:space="preserve">second, </w:t>
      </w:r>
      <w:r w:rsidR="000C51CC">
        <w:t xml:space="preserve">if permitted under clause </w:t>
      </w:r>
      <w:r w:rsidR="000C51CC">
        <w:fldChar w:fldCharType="begin"/>
      </w:r>
      <w:r w:rsidR="000C51CC">
        <w:instrText xml:space="preserve"> REF _Ref106906067 \w \h </w:instrText>
      </w:r>
      <w:r w:rsidR="000C51CC">
        <w:fldChar w:fldCharType="separate"/>
      </w:r>
      <w:r w:rsidR="009142C0">
        <w:t>27.5(b)</w:t>
      </w:r>
      <w:r w:rsidR="000C51CC">
        <w:fldChar w:fldCharType="end"/>
      </w:r>
      <w:r w:rsidR="000C51CC">
        <w:t xml:space="preserve"> (“</w:t>
      </w:r>
      <w:r w:rsidR="000C51CC">
        <w:fldChar w:fldCharType="begin"/>
      </w:r>
      <w:r w:rsidR="000C51CC">
        <w:instrText xml:space="preserve"> REF _Ref103668747 \h </w:instrText>
      </w:r>
      <w:r w:rsidR="000C51CC">
        <w:fldChar w:fldCharType="separate"/>
      </w:r>
      <w:r w:rsidR="009142C0">
        <w:t>Negotiation</w:t>
      </w:r>
      <w:r w:rsidR="000C51CC">
        <w:fldChar w:fldCharType="end"/>
      </w:r>
      <w:r w:rsidR="000C51CC">
        <w:t xml:space="preserve">”), </w:t>
      </w:r>
      <w:r>
        <w:t xml:space="preserve">referral of the Dispute for determination by an Independent Expert under clause </w:t>
      </w:r>
      <w:r w:rsidR="001F634B">
        <w:fldChar w:fldCharType="begin"/>
      </w:r>
      <w:r w:rsidR="001F634B">
        <w:instrText xml:space="preserve"> REF _Ref515106310 \r \h </w:instrText>
      </w:r>
      <w:r w:rsidR="001F634B">
        <w:fldChar w:fldCharType="separate"/>
      </w:r>
      <w:r w:rsidR="009142C0">
        <w:t>27.6</w:t>
      </w:r>
      <w:r w:rsidR="001F634B">
        <w:fldChar w:fldCharType="end"/>
      </w:r>
      <w:r>
        <w:t xml:space="preserve"> (“</w:t>
      </w:r>
      <w:r w:rsidR="001F634B">
        <w:fldChar w:fldCharType="begin"/>
      </w:r>
      <w:r w:rsidR="001F634B">
        <w:instrText xml:space="preserve"> REF _Ref515106310 \h </w:instrText>
      </w:r>
      <w:r w:rsidR="001F634B">
        <w:fldChar w:fldCharType="separate"/>
      </w:r>
      <w:r w:rsidRPr="007E5840" w:rsidR="009142C0">
        <w:t>Independent Expert</w:t>
      </w:r>
      <w:r w:rsidR="001F634B">
        <w:fldChar w:fldCharType="end"/>
      </w:r>
      <w:r>
        <w:t>”); and</w:t>
      </w:r>
    </w:p>
    <w:p w:rsidR="00857F91" w:rsidP="00CB5390" w14:paraId="31A57F6E" w14:textId="77777777">
      <w:pPr>
        <w:pStyle w:val="Heading4"/>
      </w:pPr>
      <w:r>
        <w:t>third, determination of the Dispute in a court of competent jurisdiction.</w:t>
      </w:r>
    </w:p>
    <w:p w:rsidR="00B1487C" w:rsidP="00CB5390" w14:paraId="35167E32" w14:textId="77777777">
      <w:pPr>
        <w:pStyle w:val="Heading2"/>
      </w:pPr>
      <w:bookmarkStart w:id="4722" w:name="_Ref103668747"/>
      <w:bookmarkStart w:id="4723" w:name="_Toc211333550"/>
      <w:r>
        <w:t>Negotiation</w:t>
      </w:r>
      <w:bookmarkEnd w:id="4717"/>
      <w:bookmarkEnd w:id="4718"/>
      <w:bookmarkEnd w:id="4719"/>
      <w:bookmarkEnd w:id="4720"/>
      <w:bookmarkEnd w:id="4722"/>
      <w:bookmarkEnd w:id="4723"/>
    </w:p>
    <w:p w:rsidR="008D72DB" w:rsidP="00CD18B5" w14:paraId="3AF418D5" w14:textId="77777777">
      <w:pPr>
        <w:pStyle w:val="Heading3"/>
        <w:numPr>
          <w:ilvl w:val="2"/>
          <w:numId w:val="19"/>
        </w:numPr>
      </w:pPr>
      <w:bookmarkStart w:id="4724" w:name="_Ref103668795"/>
      <w:r>
        <w:t xml:space="preserve">Within </w:t>
      </w:r>
      <w:r w:rsidRPr="007E5840">
        <w:t>10</w:t>
      </w:r>
      <w:r>
        <w:t xml:space="preserve"> Business Days </w:t>
      </w:r>
      <w:r w:rsidR="00C9184D">
        <w:t xml:space="preserve">after </w:t>
      </w:r>
      <w:r>
        <w:t>the service of a Dispute Notice, a senior representative of each party must meet, negotiate and seek to resolve the Dispute in good faith.</w:t>
      </w:r>
      <w:bookmarkEnd w:id="4724"/>
    </w:p>
    <w:p w:rsidR="007B724D" w:rsidP="00D3142F" w14:paraId="416986F5" w14:textId="33143ED9">
      <w:pPr>
        <w:pStyle w:val="Heading3"/>
        <w:numPr>
          <w:ilvl w:val="2"/>
          <w:numId w:val="27"/>
        </w:numPr>
      </w:pPr>
      <w:bookmarkStart w:id="4725" w:name="_Ref106906067"/>
      <w:r>
        <w:t xml:space="preserve">If the Dispute is not resolved within 20 Business Days </w:t>
      </w:r>
      <w:r w:rsidR="00C9184D">
        <w:t xml:space="preserve">after </w:t>
      </w:r>
      <w:r w:rsidR="004F23C9">
        <w:t xml:space="preserve">the </w:t>
      </w:r>
      <w:r>
        <w:t xml:space="preserve">negotiations between senior representatives </w:t>
      </w:r>
      <w:r w:rsidR="00175A1D">
        <w:t xml:space="preserve">commencing </w:t>
      </w:r>
      <w:r>
        <w:t xml:space="preserve">pursuant to </w:t>
      </w:r>
      <w:r w:rsidR="00175A1D">
        <w:t xml:space="preserve">paragraph </w:t>
      </w:r>
      <w:r w:rsidR="00175A1D">
        <w:fldChar w:fldCharType="begin"/>
      </w:r>
      <w:r w:rsidR="00175A1D">
        <w:instrText xml:space="preserve"> REF _Ref103668795 \n \h </w:instrText>
      </w:r>
      <w:r w:rsidR="00175A1D">
        <w:fldChar w:fldCharType="separate"/>
      </w:r>
      <w:r w:rsidR="009142C0">
        <w:t>(a)</w:t>
      </w:r>
      <w:r w:rsidR="00175A1D">
        <w:fldChar w:fldCharType="end"/>
      </w:r>
      <w:r>
        <w:t>, then</w:t>
      </w:r>
      <w:r w:rsidRPr="00E964C1">
        <w:t xml:space="preserve"> </w:t>
      </w:r>
      <w:r>
        <w:t>either party may by written notice:</w:t>
      </w:r>
      <w:bookmarkEnd w:id="4725"/>
    </w:p>
    <w:p w:rsidR="007B724D" w:rsidP="00D3142F" w14:paraId="086B4E35" w14:textId="77777777">
      <w:pPr>
        <w:pStyle w:val="Heading4"/>
        <w:numPr>
          <w:ilvl w:val="3"/>
          <w:numId w:val="27"/>
        </w:numPr>
      </w:pPr>
      <w:r>
        <w:t xml:space="preserve">where: </w:t>
      </w:r>
    </w:p>
    <w:p w:rsidR="007B724D" w:rsidP="00D3142F" w14:paraId="17A3FBA2" w14:textId="77777777">
      <w:pPr>
        <w:pStyle w:val="Heading5"/>
        <w:numPr>
          <w:ilvl w:val="4"/>
          <w:numId w:val="27"/>
        </w:numPr>
      </w:pPr>
      <w:r>
        <w:t xml:space="preserve">expressly provided for under this agreement; or </w:t>
      </w:r>
    </w:p>
    <w:p w:rsidR="007B724D" w:rsidP="00D3142F" w14:paraId="08F9280F" w14:textId="1D7114DB">
      <w:pPr>
        <w:pStyle w:val="Heading5"/>
        <w:numPr>
          <w:ilvl w:val="4"/>
          <w:numId w:val="27"/>
        </w:numPr>
      </w:pPr>
      <w:r>
        <w:t xml:space="preserve">where the Dispute is of a technical or engineering nature </w:t>
      </w:r>
      <w:r w:rsidRPr="005F75F9">
        <w:t>or in connection with a Social Licence Commitment</w:t>
      </w:r>
      <w:r w:rsidR="00B20B89">
        <w:t>; or</w:t>
      </w:r>
    </w:p>
    <w:p w:rsidR="00B20B89" w:rsidP="00D3142F" w14:paraId="1064C1A8" w14:textId="2FA4ED2A">
      <w:pPr>
        <w:pStyle w:val="Heading5"/>
        <w:numPr>
          <w:ilvl w:val="4"/>
          <w:numId w:val="27"/>
        </w:numPr>
      </w:pPr>
      <w:r>
        <w:t>where the parties agree otherwise,</w:t>
      </w:r>
    </w:p>
    <w:p w:rsidR="007B724D" w:rsidP="00E465C7" w14:paraId="59826F63" w14:textId="77777777">
      <w:pPr>
        <w:pStyle w:val="Indent4"/>
      </w:pPr>
      <w:r>
        <w:t>refer the Dispute for determination by an Independent Expert; and</w:t>
      </w:r>
    </w:p>
    <w:p w:rsidR="00857F91" w:rsidP="00D3142F" w14:paraId="7BF7FBAF" w14:textId="37928277">
      <w:pPr>
        <w:pStyle w:val="Heading4"/>
        <w:numPr>
          <w:ilvl w:val="3"/>
          <w:numId w:val="27"/>
        </w:numPr>
      </w:pPr>
      <w:r>
        <w:t>where the Dispute is not of a technical or engineering nature, commence proceedings in a court of competent jurisdiction</w:t>
      </w:r>
      <w:r w:rsidR="00B20B89">
        <w:t xml:space="preserve"> unless the parties agree to adopt a different form of alternative dispute resolution</w:t>
      </w:r>
      <w:r>
        <w:t>.</w:t>
      </w:r>
    </w:p>
    <w:p w:rsidR="00551789" w:rsidRPr="007E5840" w:rsidP="00CB5390" w14:paraId="737F56CA" w14:textId="77777777">
      <w:pPr>
        <w:pStyle w:val="Heading2"/>
      </w:pPr>
      <w:bookmarkStart w:id="4726" w:name="_Toc94798389"/>
      <w:bookmarkStart w:id="4727" w:name="_Toc94872315"/>
      <w:bookmarkStart w:id="4728" w:name="_Toc94885613"/>
      <w:bookmarkStart w:id="4729" w:name="_Toc94886048"/>
      <w:bookmarkStart w:id="4730" w:name="_Toc94886493"/>
      <w:bookmarkStart w:id="4731" w:name="_Toc99721858"/>
      <w:bookmarkStart w:id="4732" w:name="_Toc99723619"/>
      <w:bookmarkStart w:id="4733" w:name="_Ref515106310"/>
      <w:bookmarkStart w:id="4734" w:name="_Toc515359125"/>
      <w:bookmarkStart w:id="4735" w:name="_Toc515470294"/>
      <w:bookmarkStart w:id="4736" w:name="_Toc211333551"/>
      <w:bookmarkEnd w:id="4726"/>
      <w:bookmarkEnd w:id="4727"/>
      <w:bookmarkEnd w:id="4728"/>
      <w:bookmarkEnd w:id="4729"/>
      <w:bookmarkEnd w:id="4730"/>
      <w:bookmarkEnd w:id="4731"/>
      <w:bookmarkEnd w:id="4732"/>
      <w:r w:rsidRPr="007E5840">
        <w:t>Independent Expert</w:t>
      </w:r>
      <w:bookmarkEnd w:id="4733"/>
      <w:bookmarkEnd w:id="4734"/>
      <w:bookmarkEnd w:id="4735"/>
      <w:bookmarkEnd w:id="4736"/>
    </w:p>
    <w:p w:rsidR="008D72DB" w:rsidRPr="007E5840" w:rsidP="00CD18B5" w14:paraId="77318B13" w14:textId="24C1869B">
      <w:pPr>
        <w:pStyle w:val="Heading3"/>
        <w:numPr>
          <w:ilvl w:val="2"/>
          <w:numId w:val="19"/>
        </w:numPr>
      </w:pPr>
      <w:bookmarkStart w:id="4737" w:name="_Toc515359126"/>
      <w:bookmarkStart w:id="4738" w:name="_Hlk104317461"/>
      <w:bookmarkStart w:id="4739" w:name="_Ref103668824"/>
      <w:r w:rsidRPr="007E5840">
        <w:t xml:space="preserve">If this agreement provides that a </w:t>
      </w:r>
      <w:r>
        <w:t>D</w:t>
      </w:r>
      <w:r w:rsidRPr="007E5840">
        <w:t xml:space="preserve">ispute is to be referred </w:t>
      </w:r>
      <w:r>
        <w:t>for determination by</w:t>
      </w:r>
      <w:r w:rsidRPr="007E5840">
        <w:t xml:space="preserve"> an </w:t>
      </w:r>
      <w:r>
        <w:t xml:space="preserve">independent </w:t>
      </w:r>
      <w:r w:rsidRPr="007E5840">
        <w:t xml:space="preserve">expert, </w:t>
      </w:r>
      <w:r w:rsidR="004C1EF3">
        <w:t xml:space="preserve">then </w:t>
      </w:r>
      <w:r w:rsidRPr="007E5840">
        <w:t xml:space="preserve">the parties must appoint a </w:t>
      </w:r>
      <w:r>
        <w:t>person to which the Dispute will be referred for determination</w:t>
      </w:r>
      <w:r w:rsidRPr="007E5840">
        <w:t xml:space="preserve"> (</w:t>
      </w:r>
      <w:r w:rsidR="004A73AB">
        <w:t>“</w:t>
      </w:r>
      <w:r w:rsidRPr="006F568E">
        <w:rPr>
          <w:b/>
          <w:bCs/>
        </w:rPr>
        <w:t>Independent</w:t>
      </w:r>
      <w:r>
        <w:t xml:space="preserve"> </w:t>
      </w:r>
      <w:r w:rsidRPr="007E5840">
        <w:rPr>
          <w:b/>
        </w:rPr>
        <w:t>Expert</w:t>
      </w:r>
      <w:r w:rsidR="004A73AB">
        <w:rPr>
          <w:bCs/>
        </w:rPr>
        <w:t>”</w:t>
      </w:r>
      <w:r w:rsidRPr="007E5840">
        <w:t>)</w:t>
      </w:r>
      <w:bookmarkEnd w:id="4737"/>
      <w:r w:rsidRPr="007E5840">
        <w:t xml:space="preserve"> by mutual agreement within 10 Bu</w:t>
      </w:r>
      <w:r>
        <w:t xml:space="preserve">siness Days </w:t>
      </w:r>
      <w:r w:rsidR="00C9184D">
        <w:t xml:space="preserve">after </w:t>
      </w:r>
      <w:r>
        <w:t xml:space="preserve">a notice referring a </w:t>
      </w:r>
      <w:r w:rsidR="00E246BD">
        <w:t>Dispute</w:t>
      </w:r>
      <w:r>
        <w:t xml:space="preserve"> to an Independent Expert being given (or such longer period the parties agree</w:t>
      </w:r>
      <w:bookmarkEnd w:id="4738"/>
      <w:r>
        <w:t>).</w:t>
      </w:r>
      <w:bookmarkEnd w:id="4739"/>
    </w:p>
    <w:p w:rsidR="008D72DB" w:rsidP="00CD18B5" w14:paraId="42B1564E" w14:textId="1FD2B74A">
      <w:pPr>
        <w:pStyle w:val="Heading3"/>
        <w:numPr>
          <w:ilvl w:val="2"/>
          <w:numId w:val="19"/>
        </w:numPr>
      </w:pPr>
      <w:bookmarkStart w:id="4740" w:name="_Ref103668836"/>
      <w:r>
        <w:t xml:space="preserve">Failing agreement within the period specified in </w:t>
      </w:r>
      <w:r w:rsidR="00175A1D">
        <w:t xml:space="preserve">paragraph </w:t>
      </w:r>
      <w:r w:rsidR="00175A1D">
        <w:fldChar w:fldCharType="begin"/>
      </w:r>
      <w:r w:rsidR="00175A1D">
        <w:instrText xml:space="preserve"> REF _Ref103668824 \r \h </w:instrText>
      </w:r>
      <w:r w:rsidR="00175A1D">
        <w:fldChar w:fldCharType="separate"/>
      </w:r>
      <w:r w:rsidR="009142C0">
        <w:t>(a)</w:t>
      </w:r>
      <w:r w:rsidR="00175A1D">
        <w:fldChar w:fldCharType="end"/>
      </w:r>
      <w:r>
        <w:t xml:space="preserve">, either party may request the CEO of the </w:t>
      </w:r>
      <w:bookmarkStart w:id="4741" w:name="_9kR3WTr26647HhKs3x4D2y4ZUBI9ANO9"/>
      <w:r>
        <w:t>Resolution Institute</w:t>
      </w:r>
      <w:bookmarkEnd w:id="4741"/>
      <w:r>
        <w:t xml:space="preserve"> (or their independent nominee) to appoint an Independent Expert.</w:t>
      </w:r>
      <w:bookmarkEnd w:id="4740"/>
    </w:p>
    <w:p w:rsidR="008D72DB" w:rsidP="00CD18B5" w14:paraId="2848D8A9" w14:textId="11224DC7">
      <w:pPr>
        <w:pStyle w:val="Heading3"/>
        <w:numPr>
          <w:ilvl w:val="2"/>
          <w:numId w:val="19"/>
        </w:numPr>
      </w:pPr>
      <w:r>
        <w:t xml:space="preserve">If an Independent Expert is not appointed within 20 Business Days </w:t>
      </w:r>
      <w:r w:rsidR="00C9184D">
        <w:t xml:space="preserve">after </w:t>
      </w:r>
      <w:r>
        <w:t xml:space="preserve">the date of the request being made under </w:t>
      </w:r>
      <w:r w:rsidR="00175A1D">
        <w:t xml:space="preserve">paragraph </w:t>
      </w:r>
      <w:r w:rsidR="00175A1D">
        <w:fldChar w:fldCharType="begin"/>
      </w:r>
      <w:r w:rsidR="00175A1D">
        <w:instrText xml:space="preserve"> REF _Ref103668836 \r \h </w:instrText>
      </w:r>
      <w:r w:rsidR="00175A1D">
        <w:fldChar w:fldCharType="separate"/>
      </w:r>
      <w:r w:rsidR="009142C0">
        <w:t>(b)</w:t>
      </w:r>
      <w:r w:rsidR="00175A1D">
        <w:fldChar w:fldCharType="end"/>
      </w:r>
      <w:r>
        <w:t>, then either party may commence proceedings in a court of competent jurisdiction in relation to the Dispute.</w:t>
      </w:r>
    </w:p>
    <w:p w:rsidR="008D72DB" w:rsidP="00CD18B5" w14:paraId="0DAC9B92" w14:textId="3D928F04">
      <w:pPr>
        <w:pStyle w:val="Heading3"/>
        <w:numPr>
          <w:ilvl w:val="2"/>
          <w:numId w:val="19"/>
        </w:numPr>
      </w:pPr>
      <w:bookmarkStart w:id="4742" w:name="_Toc515359127"/>
      <w:r>
        <w:t xml:space="preserve">The Independent Expert appointed must have reasonable qualifications, and commercial and practical experience, in the area of the </w:t>
      </w:r>
      <w:r w:rsidR="00E246BD">
        <w:t>Dispute</w:t>
      </w:r>
      <w:r>
        <w:t xml:space="preserve"> (including in the context of the NEM) and no interest or duty which conflicts or may conflict with their function as an Independent Expert.</w:t>
      </w:r>
      <w:bookmarkEnd w:id="4742"/>
    </w:p>
    <w:p w:rsidR="008D72DB" w:rsidP="00CD18B5" w14:paraId="31D8F127" w14:textId="77777777">
      <w:pPr>
        <w:pStyle w:val="Heading3"/>
        <w:numPr>
          <w:ilvl w:val="2"/>
          <w:numId w:val="19"/>
        </w:numPr>
      </w:pPr>
      <w:bookmarkStart w:id="4743" w:name="_Toc515359128"/>
      <w:r>
        <w:t>The Independent Expert will act as an expert and not as an arbitrator.</w:t>
      </w:r>
      <w:bookmarkEnd w:id="4743"/>
    </w:p>
    <w:p w:rsidR="008D72DB" w:rsidP="00CD18B5" w14:paraId="6AA83916" w14:textId="3874C929">
      <w:pPr>
        <w:pStyle w:val="Heading3"/>
        <w:numPr>
          <w:ilvl w:val="2"/>
          <w:numId w:val="19"/>
        </w:numPr>
      </w:pPr>
      <w:bookmarkStart w:id="4744" w:name="_Toc515359129"/>
      <w:r>
        <w:t xml:space="preserve">The parties must comply with all reasonable requests by an Independent Expert for information relating to the </w:t>
      </w:r>
      <w:r w:rsidR="00E246BD">
        <w:t>Dispute</w:t>
      </w:r>
      <w:r>
        <w:t>.</w:t>
      </w:r>
      <w:bookmarkEnd w:id="4744"/>
    </w:p>
    <w:p w:rsidR="008D72DB" w:rsidP="00CD18B5" w14:paraId="52A2EB9D" w14:textId="77777777">
      <w:pPr>
        <w:pStyle w:val="Heading3"/>
        <w:numPr>
          <w:ilvl w:val="2"/>
          <w:numId w:val="19"/>
        </w:numPr>
      </w:pPr>
      <w:r>
        <w:t>The parties must ensure that the Independent Expert’s terms of appointment includ</w:t>
      </w:r>
      <w:r w:rsidR="007B724D">
        <w:t>e</w:t>
      </w:r>
      <w:r>
        <w:t xml:space="preserve"> the following requirements:</w:t>
      </w:r>
    </w:p>
    <w:p w:rsidR="008D72DB" w:rsidP="00CD18B5" w14:paraId="4F35D215" w14:textId="75AA5224">
      <w:pPr>
        <w:pStyle w:val="Heading4"/>
        <w:numPr>
          <w:ilvl w:val="3"/>
          <w:numId w:val="19"/>
        </w:numPr>
      </w:pPr>
      <w:r>
        <w:t>the Independent Expert must consult with the parties concerning the matters under dispute;</w:t>
      </w:r>
    </w:p>
    <w:p w:rsidR="008D72DB" w:rsidP="00CD18B5" w14:paraId="5EC9469E" w14:textId="77777777">
      <w:pPr>
        <w:pStyle w:val="Heading4"/>
        <w:numPr>
          <w:ilvl w:val="3"/>
          <w:numId w:val="19"/>
        </w:numPr>
      </w:pPr>
      <w:r>
        <w:t xml:space="preserve">the Independent Expert must make a draft report available to the parties within </w:t>
      </w:r>
      <w:r w:rsidRPr="007E5840">
        <w:t>30</w:t>
      </w:r>
      <w:r>
        <w:t xml:space="preserve"> Business Days </w:t>
      </w:r>
      <w:r w:rsidR="00C9184D">
        <w:t xml:space="preserve">after </w:t>
      </w:r>
      <w:r>
        <w:t>their appointment;</w:t>
      </w:r>
    </w:p>
    <w:p w:rsidR="008D72DB" w:rsidP="00CD18B5" w14:paraId="6AA7172D" w14:textId="77777777">
      <w:pPr>
        <w:pStyle w:val="Heading4"/>
        <w:numPr>
          <w:ilvl w:val="3"/>
          <w:numId w:val="19"/>
        </w:numPr>
      </w:pPr>
      <w:r>
        <w:t>the Independent Expert must meet with representatives of the parties to discuss any queries they may have in relation to the draft report;</w:t>
      </w:r>
    </w:p>
    <w:p w:rsidR="008D72DB" w:rsidP="00CD18B5" w14:paraId="27311C40" w14:textId="77777777">
      <w:pPr>
        <w:pStyle w:val="Heading4"/>
        <w:numPr>
          <w:ilvl w:val="3"/>
          <w:numId w:val="19"/>
        </w:numPr>
      </w:pPr>
      <w:r>
        <w:t>the Independent Expert must keep information provided by or on behalf of the parties to the Independent Expert confidential;</w:t>
      </w:r>
    </w:p>
    <w:p w:rsidR="008D72DB" w:rsidP="00CD18B5" w14:paraId="2215833E" w14:textId="77777777">
      <w:pPr>
        <w:pStyle w:val="Heading4"/>
        <w:numPr>
          <w:ilvl w:val="3"/>
          <w:numId w:val="19"/>
        </w:numPr>
      </w:pPr>
      <w:r>
        <w:t>the Independent Expert may investigate the matters under dispute and make inquiries in relation to them, and take the advice of any other person the Independent Expert deems appropriate; and</w:t>
      </w:r>
    </w:p>
    <w:p w:rsidR="008D72DB" w:rsidP="00CD18B5" w14:paraId="2E5899A5" w14:textId="45E5EDD7">
      <w:pPr>
        <w:pStyle w:val="Heading4"/>
        <w:numPr>
          <w:ilvl w:val="3"/>
          <w:numId w:val="19"/>
        </w:numPr>
      </w:pPr>
      <w:r>
        <w:t xml:space="preserve">the Independent Expert will use their best endeavours to notify the parties of the Independent Expert’s determination within </w:t>
      </w:r>
      <w:r w:rsidRPr="007E5840">
        <w:t>60</w:t>
      </w:r>
      <w:r w:rsidR="00E465C7">
        <w:t> </w:t>
      </w:r>
      <w:r>
        <w:t xml:space="preserve">Business Days </w:t>
      </w:r>
      <w:r w:rsidR="00C9184D">
        <w:t xml:space="preserve">after </w:t>
      </w:r>
      <w:r>
        <w:t>the reference to the Independent Expert.</w:t>
      </w:r>
    </w:p>
    <w:p w:rsidR="008D72DB" w:rsidP="00CD18B5" w14:paraId="180B2AA8" w14:textId="77777777">
      <w:pPr>
        <w:pStyle w:val="Heading3"/>
        <w:numPr>
          <w:ilvl w:val="2"/>
          <w:numId w:val="19"/>
        </w:numPr>
      </w:pPr>
      <w:bookmarkStart w:id="4745" w:name="_Toc515359130"/>
      <w:r>
        <w:t>In the absence of fraud or manifest error, the parties agree that any decision or award made by an Independent Expert will be final and binding.</w:t>
      </w:r>
      <w:bookmarkEnd w:id="4745"/>
    </w:p>
    <w:p w:rsidR="008D72DB" w:rsidP="00CD18B5" w14:paraId="7F702F17" w14:textId="37F0A338">
      <w:pPr>
        <w:pStyle w:val="Heading3"/>
        <w:numPr>
          <w:ilvl w:val="2"/>
          <w:numId w:val="19"/>
        </w:numPr>
      </w:pPr>
      <w:bookmarkStart w:id="4746" w:name="_Toc515359131"/>
      <w:r>
        <w:t xml:space="preserve">Each party will bear </w:t>
      </w:r>
      <w:r w:rsidR="00856EBE">
        <w:t xml:space="preserve">its own </w:t>
      </w:r>
      <w:r w:rsidR="00DF4AF1">
        <w:t xml:space="preserve">costs </w:t>
      </w:r>
      <w:r>
        <w:t>respect of or in connection with any determination by an Independent Expert.</w:t>
      </w:r>
      <w:bookmarkEnd w:id="4746"/>
      <w:r w:rsidR="00935323">
        <w:t xml:space="preserve"> </w:t>
      </w:r>
    </w:p>
    <w:p w:rsidR="00A41FEA" w:rsidRPr="00CD210B" w:rsidP="00CB5390" w14:paraId="0DCB912D" w14:textId="77777777">
      <w:pPr>
        <w:pStyle w:val="Heading3"/>
      </w:pPr>
      <w:r>
        <w:t>The costs of the Independent Expert will be borne equally between the parties.</w:t>
      </w:r>
    </w:p>
    <w:p w:rsidR="003C7021" w:rsidP="00CB5390" w14:paraId="558D1CB9" w14:textId="77777777">
      <w:pPr>
        <w:pStyle w:val="Heading2"/>
      </w:pPr>
      <w:bookmarkStart w:id="4747" w:name="_Toc492504888"/>
      <w:bookmarkStart w:id="4748" w:name="_Toc515359132"/>
      <w:bookmarkStart w:id="4749" w:name="_Toc515470295"/>
      <w:bookmarkStart w:id="4750" w:name="_Toc211333552"/>
      <w:r>
        <w:t>Other Relief</w:t>
      </w:r>
      <w:bookmarkEnd w:id="4747"/>
      <w:bookmarkEnd w:id="4748"/>
      <w:bookmarkEnd w:id="4749"/>
      <w:bookmarkEnd w:id="4750"/>
    </w:p>
    <w:p w:rsidR="003C7021" w:rsidP="00E465C7" w14:paraId="2193D9F3" w14:textId="2DDF28CE">
      <w:pPr>
        <w:pStyle w:val="Indent2"/>
      </w:pPr>
      <w:bookmarkStart w:id="4751" w:name="_Toc515359133"/>
      <w:r>
        <w:t xml:space="preserve">The </w:t>
      </w:r>
      <w:r w:rsidR="00B9000D">
        <w:t>Dispute</w:t>
      </w:r>
      <w:r>
        <w:t xml:space="preserve"> resolution procedures in this clause </w:t>
      </w:r>
      <w:r w:rsidR="00A36377">
        <w:fldChar w:fldCharType="begin"/>
      </w:r>
      <w:r w:rsidR="00A36377">
        <w:instrText xml:space="preserve"> REF _Ref467517745 \w \h </w:instrText>
      </w:r>
      <w:r w:rsidR="00A36377">
        <w:fldChar w:fldCharType="separate"/>
      </w:r>
      <w:r w:rsidR="009142C0">
        <w:t>27</w:t>
      </w:r>
      <w:r w:rsidR="00A36377">
        <w:fldChar w:fldCharType="end"/>
      </w:r>
      <w:r>
        <w:t xml:space="preserve"> </w:t>
      </w:r>
      <w:r w:rsidR="00685E14">
        <w:t xml:space="preserve">or clause </w:t>
      </w:r>
      <w:r w:rsidR="00685E14">
        <w:fldChar w:fldCharType="begin"/>
      </w:r>
      <w:r w:rsidR="00685E14">
        <w:instrText xml:space="preserve"> REF _Ref103668707 \r \h </w:instrText>
      </w:r>
      <w:r w:rsidR="00685E14">
        <w:fldChar w:fldCharType="separate"/>
      </w:r>
      <w:r w:rsidR="009142C0">
        <w:t>28</w:t>
      </w:r>
      <w:r w:rsidR="00685E14">
        <w:fldChar w:fldCharType="end"/>
      </w:r>
      <w:r w:rsidR="00685E14">
        <w:t xml:space="preserve"> (“</w:t>
      </w:r>
      <w:r w:rsidR="00685E14">
        <w:fldChar w:fldCharType="begin"/>
      </w:r>
      <w:r w:rsidR="00685E14">
        <w:instrText xml:space="preserve"> REF _Ref103668707 \h </w:instrText>
      </w:r>
      <w:r w:rsidR="00685E14">
        <w:fldChar w:fldCharType="separate"/>
      </w:r>
      <w:r w:rsidR="009142C0">
        <w:t>Pooled Disputes</w:t>
      </w:r>
      <w:r w:rsidR="00685E14">
        <w:fldChar w:fldCharType="end"/>
      </w:r>
      <w:r w:rsidR="00685E14">
        <w:t xml:space="preserve">”) </w:t>
      </w:r>
      <w:r>
        <w:t>do not apply to impair, delay or otherwise prejudice the exercise by a party of its rights provided in this agreement (including any right of termination).</w:t>
      </w:r>
      <w:bookmarkEnd w:id="4751"/>
    </w:p>
    <w:p w:rsidR="00214F92" w:rsidP="00CB5390" w14:paraId="401CF29B" w14:textId="77777777">
      <w:pPr>
        <w:pStyle w:val="Heading2"/>
      </w:pPr>
      <w:bookmarkStart w:id="4752" w:name="_Toc211333553"/>
      <w:r>
        <w:t>Continued performance following a Dispute</w:t>
      </w:r>
      <w:bookmarkEnd w:id="4752"/>
    </w:p>
    <w:p w:rsidR="00214F92" w:rsidP="00E465C7" w14:paraId="3193E80C" w14:textId="73B93D21">
      <w:pPr>
        <w:pStyle w:val="Indent2"/>
      </w:pPr>
      <w:r w:rsidRPr="00677545">
        <w:t xml:space="preserve">Despite </w:t>
      </w:r>
      <w:r w:rsidR="00A41FEA">
        <w:t xml:space="preserve">the existence of </w:t>
      </w:r>
      <w:r w:rsidRPr="00677545">
        <w:t xml:space="preserve">any </w:t>
      </w:r>
      <w:r>
        <w:t>D</w:t>
      </w:r>
      <w:r w:rsidRPr="00677545">
        <w:t xml:space="preserve">ispute, each party must continue to perform its obligations under this </w:t>
      </w:r>
      <w:r>
        <w:t>agreement</w:t>
      </w:r>
      <w:r w:rsidR="00B20B89">
        <w:t>, other than an obligation to make payment that is in dispute</w:t>
      </w:r>
      <w:r>
        <w:t>.</w:t>
      </w:r>
    </w:p>
    <w:p w:rsidR="00214F92" w:rsidP="00CB5390" w14:paraId="1239CFA1" w14:textId="77777777">
      <w:pPr>
        <w:pStyle w:val="Heading2"/>
      </w:pPr>
      <w:bookmarkStart w:id="4753" w:name="_Ref103668697"/>
      <w:bookmarkStart w:id="4754" w:name="_Toc211333554"/>
      <w:r>
        <w:t>Interim relief</w:t>
      </w:r>
      <w:bookmarkEnd w:id="4753"/>
      <w:bookmarkEnd w:id="4754"/>
    </w:p>
    <w:p w:rsidR="00214F92" w:rsidP="00E465C7" w14:paraId="4EDF20F7" w14:textId="285547D4">
      <w:pPr>
        <w:pStyle w:val="Indent2"/>
      </w:pPr>
      <w:bookmarkStart w:id="4755" w:name="_Ref101432269"/>
      <w:r>
        <w:t>Nothing in this clause </w:t>
      </w:r>
      <w:r>
        <w:rPr>
          <w:highlight w:val="yellow"/>
        </w:rPr>
        <w:fldChar w:fldCharType="begin"/>
      </w:r>
      <w:r>
        <w:instrText xml:space="preserve"> REF _Ref467518367 \n \h </w:instrText>
      </w:r>
      <w:r>
        <w:rPr>
          <w:highlight w:val="yellow"/>
        </w:rPr>
        <w:fldChar w:fldCharType="separate"/>
      </w:r>
      <w:r w:rsidR="009142C0">
        <w:t>27</w:t>
      </w:r>
      <w:r>
        <w:rPr>
          <w:highlight w:val="yellow"/>
        </w:rPr>
        <w:fldChar w:fldCharType="end"/>
      </w:r>
      <w:r>
        <w:t xml:space="preserve"> </w:t>
      </w:r>
      <w:r w:rsidR="00685E14">
        <w:t xml:space="preserve">or clause </w:t>
      </w:r>
      <w:r w:rsidR="00685E14">
        <w:fldChar w:fldCharType="begin"/>
      </w:r>
      <w:r w:rsidR="00685E14">
        <w:instrText xml:space="preserve"> REF _Ref103668707 \r \h </w:instrText>
      </w:r>
      <w:r w:rsidR="00685E14">
        <w:fldChar w:fldCharType="separate"/>
      </w:r>
      <w:r w:rsidR="009142C0">
        <w:t>28</w:t>
      </w:r>
      <w:r w:rsidR="00685E14">
        <w:fldChar w:fldCharType="end"/>
      </w:r>
      <w:r w:rsidR="00685E14">
        <w:t xml:space="preserve"> (“</w:t>
      </w:r>
      <w:r w:rsidR="00685E14">
        <w:fldChar w:fldCharType="begin"/>
      </w:r>
      <w:r w:rsidR="00685E14">
        <w:instrText xml:space="preserve"> REF _Ref103668707 \h </w:instrText>
      </w:r>
      <w:r w:rsidR="00685E14">
        <w:fldChar w:fldCharType="separate"/>
      </w:r>
      <w:r w:rsidR="009142C0">
        <w:t>Pooled Disputes</w:t>
      </w:r>
      <w:r w:rsidR="00685E14">
        <w:fldChar w:fldCharType="end"/>
      </w:r>
      <w:r w:rsidR="00685E14">
        <w:t xml:space="preserve">”) </w:t>
      </w:r>
      <w:r>
        <w:t>prevents either party from seeking urgent injunctive or declaratory relief.</w:t>
      </w:r>
    </w:p>
    <w:p w:rsidR="00214F92" w:rsidP="00CD18B5" w14:paraId="61007686" w14:textId="77777777">
      <w:pPr>
        <w:pStyle w:val="Heading1"/>
        <w:numPr>
          <w:ilvl w:val="0"/>
          <w:numId w:val="20"/>
        </w:numPr>
      </w:pPr>
      <w:bookmarkStart w:id="4756" w:name="_Toc103248551"/>
      <w:bookmarkStart w:id="4757" w:name="_Toc103258208"/>
      <w:bookmarkStart w:id="4758" w:name="_Toc103258508"/>
      <w:bookmarkStart w:id="4759" w:name="_Toc103258992"/>
      <w:bookmarkStart w:id="4760" w:name="_Toc103260030"/>
      <w:bookmarkStart w:id="4761" w:name="_Toc103271345"/>
      <w:bookmarkStart w:id="4762" w:name="_Ref103668707"/>
      <w:bookmarkStart w:id="4763" w:name="_Toc211333555"/>
      <w:bookmarkEnd w:id="4755"/>
      <w:bookmarkEnd w:id="4756"/>
      <w:bookmarkEnd w:id="4757"/>
      <w:bookmarkEnd w:id="4758"/>
      <w:bookmarkEnd w:id="4759"/>
      <w:bookmarkEnd w:id="4760"/>
      <w:bookmarkEnd w:id="4761"/>
      <w:r>
        <w:t>Pooled Disputes</w:t>
      </w:r>
      <w:bookmarkEnd w:id="4762"/>
      <w:bookmarkEnd w:id="4763"/>
    </w:p>
    <w:p w:rsidR="00213F9F" w:rsidRPr="00213F9F" w:rsidP="00CB5390" w14:paraId="69CFE7DE" w14:textId="77777777">
      <w:pPr>
        <w:pStyle w:val="Heading2"/>
      </w:pPr>
      <w:bookmarkStart w:id="4764" w:name="_9kMH6N6ZWuBHB7ELH"/>
      <w:bookmarkStart w:id="4765" w:name="_Ref117151494"/>
      <w:bookmarkStart w:id="4766" w:name="_Ref117152146"/>
      <w:bookmarkStart w:id="4767" w:name="_Toc211333556"/>
      <w:bookmarkEnd w:id="4764"/>
      <w:r>
        <w:t>Referral of Pooled Disputes</w:t>
      </w:r>
      <w:bookmarkEnd w:id="4765"/>
      <w:bookmarkEnd w:id="4766"/>
      <w:bookmarkEnd w:id="4767"/>
    </w:p>
    <w:p w:rsidR="00282F33" w:rsidP="00CB5390" w14:paraId="67FF0CC8" w14:textId="77777777">
      <w:pPr>
        <w:pStyle w:val="Heading3"/>
      </w:pPr>
      <w:r>
        <w:t>If</w:t>
      </w:r>
      <w:r w:rsidRPr="00282F33">
        <w:t xml:space="preserve"> </w:t>
      </w:r>
      <w:r>
        <w:t>in SFV’s opinion (acting reasonably):</w:t>
      </w:r>
    </w:p>
    <w:p w:rsidR="00214F92" w:rsidP="00CB5390" w14:paraId="3E9A4C64" w14:textId="2A01B014">
      <w:pPr>
        <w:pStyle w:val="Heading4"/>
      </w:pPr>
      <w:r>
        <w:t xml:space="preserve">a Dispute in relation to </w:t>
      </w:r>
      <w:r w:rsidRPr="00B93F04">
        <w:t>clause</w:t>
      </w:r>
      <w:r w:rsidRPr="00B93F04" w:rsidR="000035B3">
        <w:t xml:space="preserve"> </w:t>
      </w:r>
      <w:r w:rsidRPr="00B93F04" w:rsidR="000035B3">
        <w:fldChar w:fldCharType="begin"/>
      </w:r>
      <w:r w:rsidRPr="00B93F04" w:rsidR="000035B3">
        <w:instrText xml:space="preserve"> REF _Ref108176271 \w \h </w:instrText>
      </w:r>
      <w:r w:rsidR="00B93F04">
        <w:instrText xml:space="preserve"> \* MERGEFORMAT </w:instrText>
      </w:r>
      <w:r w:rsidRPr="00B93F04" w:rsidR="000035B3">
        <w:fldChar w:fldCharType="separate"/>
      </w:r>
      <w:r w:rsidR="009142C0">
        <w:t>1.6</w:t>
      </w:r>
      <w:r w:rsidRPr="00B93F04" w:rsidR="000035B3">
        <w:fldChar w:fldCharType="end"/>
      </w:r>
      <w:r w:rsidRPr="00B93F04" w:rsidR="000035B3">
        <w:t xml:space="preserve"> (“</w:t>
      </w:r>
      <w:r w:rsidRPr="00B93F04" w:rsidR="000035B3">
        <w:fldChar w:fldCharType="begin"/>
      </w:r>
      <w:r w:rsidRPr="00B93F04" w:rsidR="000035B3">
        <w:instrText xml:space="preserve"> REF _Ref108176271 \h </w:instrText>
      </w:r>
      <w:r w:rsidR="00B93F04">
        <w:instrText xml:space="preserve"> \* MERGEFORMAT </w:instrText>
      </w:r>
      <w:r w:rsidRPr="00B93F04" w:rsidR="000035B3">
        <w:fldChar w:fldCharType="separate"/>
      </w:r>
      <w:r w:rsidR="009142C0">
        <w:t>Adjustment</w:t>
      </w:r>
      <w:r w:rsidRPr="00B93F04" w:rsidR="000035B3">
        <w:fldChar w:fldCharType="end"/>
      </w:r>
      <w:r w:rsidRPr="00B93F04" w:rsidR="000035B3">
        <w:t>”),</w:t>
      </w:r>
      <w:r w:rsidRPr="00B93F04">
        <w:t xml:space="preserve"> </w:t>
      </w:r>
      <w:r w:rsidRPr="00B93F04" w:rsidR="00DF4435">
        <w:fldChar w:fldCharType="begin"/>
      </w:r>
      <w:r w:rsidRPr="00B93F04" w:rsidR="00DF4435">
        <w:instrText xml:space="preserve"> REF _Ref108622434 \r \h </w:instrText>
      </w:r>
      <w:r w:rsidR="00B93F04">
        <w:instrText xml:space="preserve"> \* MERGEFORMAT </w:instrText>
      </w:r>
      <w:r w:rsidRPr="00B93F04" w:rsidR="00DF4435">
        <w:fldChar w:fldCharType="separate"/>
      </w:r>
      <w:r w:rsidR="009142C0">
        <w:t>21</w:t>
      </w:r>
      <w:r w:rsidRPr="00B93F04" w:rsidR="00DF4435">
        <w:fldChar w:fldCharType="end"/>
      </w:r>
      <w:r w:rsidRPr="00B93F04" w:rsidR="000B63AA">
        <w:t xml:space="preserve"> (“</w:t>
      </w:r>
      <w:r w:rsidRPr="00B93F04" w:rsidR="00DF4435">
        <w:rPr>
          <w:b/>
        </w:rPr>
        <w:fldChar w:fldCharType="begin"/>
      </w:r>
      <w:r w:rsidRPr="00B93F04" w:rsidR="00DF4435">
        <w:instrText xml:space="preserve"> REF _Ref108622459 \h </w:instrText>
      </w:r>
      <w:r w:rsidR="00B93F04">
        <w:rPr>
          <w:b/>
        </w:rPr>
        <w:instrText xml:space="preserve"> \* MERGEFORMAT </w:instrText>
      </w:r>
      <w:r w:rsidRPr="00B93F04" w:rsidR="00DF4435">
        <w:rPr>
          <w:b/>
        </w:rPr>
        <w:fldChar w:fldCharType="separate"/>
      </w:r>
      <w:r w:rsidRPr="00095C98" w:rsidR="009142C0">
        <w:t>Change in Law</w:t>
      </w:r>
      <w:r w:rsidRPr="00B93F04" w:rsidR="00DF4435">
        <w:rPr>
          <w:b/>
        </w:rPr>
        <w:fldChar w:fldCharType="end"/>
      </w:r>
      <w:r w:rsidRPr="00B93F04" w:rsidR="00B93F04">
        <w:rPr>
          <w:bCs/>
        </w:rPr>
        <w:t>”</w:t>
      </w:r>
      <w:r w:rsidRPr="00B93F04" w:rsidR="000B63AA">
        <w:t xml:space="preserve">) </w:t>
      </w:r>
      <w:r w:rsidRPr="00B93F04">
        <w:t xml:space="preserve">or </w:t>
      </w:r>
      <w:r w:rsidRPr="00B93F04">
        <w:fldChar w:fldCharType="begin"/>
      </w:r>
      <w:r w:rsidRPr="00B93F04">
        <w:instrText xml:space="preserve"> REF _Ref101432112 \w \h </w:instrText>
      </w:r>
      <w:r w:rsidR="00B93F04">
        <w:instrText xml:space="preserve"> \* MERGEFORMAT </w:instrText>
      </w:r>
      <w:r w:rsidRPr="00B93F04">
        <w:fldChar w:fldCharType="separate"/>
      </w:r>
      <w:r w:rsidR="009142C0">
        <w:t>22.2(k)</w:t>
      </w:r>
      <w:r w:rsidRPr="00B93F04">
        <w:fldChar w:fldCharType="end"/>
      </w:r>
      <w:r w:rsidRPr="00B93F04">
        <w:t xml:space="preserve"> (“</w:t>
      </w:r>
      <w:r w:rsidRPr="00B93F04" w:rsidR="002B21BE">
        <w:t>a</w:t>
      </w:r>
      <w:r w:rsidRPr="00B93F04">
        <w:t>mendme</w:t>
      </w:r>
      <w:r>
        <w:t>nt or repeal of EII Act”) is identical or similar to a</w:t>
      </w:r>
      <w:r w:rsidR="00B07889">
        <w:t>n Other Dispute</w:t>
      </w:r>
      <w:r>
        <w:t>; or</w:t>
      </w:r>
    </w:p>
    <w:p w:rsidR="00F066DC" w:rsidP="00CB5390" w14:paraId="40717C35" w14:textId="77777777">
      <w:pPr>
        <w:pStyle w:val="Heading4"/>
      </w:pPr>
      <w:r>
        <w:t xml:space="preserve">the outcome of </w:t>
      </w:r>
      <w:r w:rsidR="00282F33">
        <w:t xml:space="preserve">a </w:t>
      </w:r>
      <w:r>
        <w:t>Dispute or an Other Dispute could affect the entitlements and/or obligations of a party under this agreement or an Other LTESA (as relevant),</w:t>
      </w:r>
    </w:p>
    <w:p w:rsidR="00214F92" w:rsidP="00CD18B5" w14:paraId="5CB6DBF6" w14:textId="77777777">
      <w:pPr>
        <w:pStyle w:val="Indent3"/>
      </w:pPr>
      <w:r>
        <w:t xml:space="preserve">then that Dispute </w:t>
      </w:r>
      <w:r w:rsidR="004A49E7">
        <w:t xml:space="preserve">and/or Other Dispute (as applicable) </w:t>
      </w:r>
      <w:r>
        <w:t>is a “</w:t>
      </w:r>
      <w:r w:rsidRPr="00F066DC">
        <w:rPr>
          <w:b/>
          <w:bCs/>
        </w:rPr>
        <w:t>Pooled Dispute</w:t>
      </w:r>
      <w:r w:rsidRPr="00F066DC">
        <w:t>”</w:t>
      </w:r>
      <w:r>
        <w:t>.</w:t>
      </w:r>
    </w:p>
    <w:p w:rsidR="002F3F6B" w:rsidP="00CB5390" w14:paraId="6E215CFB" w14:textId="598C6419">
      <w:pPr>
        <w:pStyle w:val="Heading3"/>
      </w:pPr>
      <w:bookmarkStart w:id="4768" w:name="_Ref207207238"/>
      <w:r>
        <w:t>If SFV</w:t>
      </w:r>
      <w:r w:rsidR="000D2336">
        <w:t xml:space="preserve"> </w:t>
      </w:r>
      <w:r w:rsidR="00162FBA">
        <w:t xml:space="preserve">gives </w:t>
      </w:r>
      <w:r>
        <w:t xml:space="preserve">a </w:t>
      </w:r>
      <w:r w:rsidR="00B9000D">
        <w:t>Dispute Notice</w:t>
      </w:r>
      <w:r w:rsidR="006A34FE">
        <w:t xml:space="preserve"> </w:t>
      </w:r>
      <w:r>
        <w:t xml:space="preserve">to or receives a </w:t>
      </w:r>
      <w:r w:rsidR="00B9000D">
        <w:t xml:space="preserve">Dispute Notice </w:t>
      </w:r>
      <w:r>
        <w:t>from</w:t>
      </w:r>
      <w:r w:rsidR="004A49E7">
        <w:t>:</w:t>
      </w:r>
      <w:bookmarkEnd w:id="4768"/>
      <w:r>
        <w:t xml:space="preserve"> </w:t>
      </w:r>
    </w:p>
    <w:p w:rsidR="004A49E7" w:rsidP="00CB5390" w14:paraId="10F9099D" w14:textId="77777777">
      <w:pPr>
        <w:pStyle w:val="Heading4"/>
      </w:pPr>
      <w:r>
        <w:t xml:space="preserve">LTES Operator; or </w:t>
      </w:r>
    </w:p>
    <w:p w:rsidR="004A49E7" w:rsidP="00CB5390" w14:paraId="3CF28C66" w14:textId="77777777">
      <w:pPr>
        <w:pStyle w:val="Heading4"/>
      </w:pPr>
      <w:r>
        <w:t>an</w:t>
      </w:r>
      <w:r>
        <w:t xml:space="preserve"> Other LTESA Counterparty,</w:t>
      </w:r>
      <w:r w:rsidR="00214F92">
        <w:t xml:space="preserve"> </w:t>
      </w:r>
    </w:p>
    <w:p w:rsidR="00EC5842" w:rsidP="00CD18B5" w14:paraId="40010005" w14:textId="0EFD59F1">
      <w:pPr>
        <w:pStyle w:val="Indent3"/>
      </w:pPr>
      <w:r>
        <w:t>relating to a Pooled Dispute, then SFV</w:t>
      </w:r>
      <w:r w:rsidR="000A5CD2">
        <w:t xml:space="preserve"> may</w:t>
      </w:r>
      <w:r>
        <w:t xml:space="preserve"> refer the Pooled Dispute to a </w:t>
      </w:r>
      <w:r w:rsidR="0046638F">
        <w:t xml:space="preserve">Pooled Dispute </w:t>
      </w:r>
      <w:r>
        <w:t>Panel for resolution</w:t>
      </w:r>
      <w:r w:rsidR="00B9460B">
        <w:t xml:space="preserve"> in accordance with clause </w:t>
      </w:r>
      <w:r w:rsidR="00B9460B">
        <w:fldChar w:fldCharType="begin"/>
      </w:r>
      <w:r w:rsidR="00B9460B">
        <w:instrText xml:space="preserve"> REF _Ref106220491 \w \h </w:instrText>
      </w:r>
      <w:r w:rsidR="00B9460B">
        <w:fldChar w:fldCharType="separate"/>
      </w:r>
      <w:r w:rsidR="009142C0">
        <w:t>28.2</w:t>
      </w:r>
      <w:r w:rsidR="00B9460B">
        <w:fldChar w:fldCharType="end"/>
      </w:r>
      <w:r w:rsidR="00B9460B">
        <w:t xml:space="preserve"> (“</w:t>
      </w:r>
      <w:r w:rsidR="00B93F04">
        <w:fldChar w:fldCharType="begin"/>
      </w:r>
      <w:r w:rsidR="00B93F04">
        <w:instrText xml:space="preserve"> REF _Ref106290715 \h </w:instrText>
      </w:r>
      <w:r w:rsidR="00B93F04">
        <w:fldChar w:fldCharType="separate"/>
      </w:r>
      <w:r w:rsidR="009142C0">
        <w:t>Resolution by Pooled Dispute Panel</w:t>
      </w:r>
      <w:r w:rsidR="00B93F04">
        <w:fldChar w:fldCharType="end"/>
      </w:r>
      <w:r w:rsidR="00B9460B">
        <w:t>”)</w:t>
      </w:r>
      <w:r w:rsidR="003F16A8">
        <w:t xml:space="preserve"> (“</w:t>
      </w:r>
      <w:r w:rsidRPr="003C63E7" w:rsidR="003F16A8">
        <w:rPr>
          <w:b/>
          <w:bCs/>
        </w:rPr>
        <w:t>Pooled Dispute Referral</w:t>
      </w:r>
      <w:r w:rsidR="003F16A8">
        <w:t>”)</w:t>
      </w:r>
      <w:r>
        <w:t>.</w:t>
      </w:r>
    </w:p>
    <w:p w:rsidR="00213F9F" w:rsidP="00CB5390" w14:paraId="016A86ED" w14:textId="77777777">
      <w:pPr>
        <w:pStyle w:val="Heading2"/>
      </w:pPr>
      <w:bookmarkStart w:id="4769" w:name="_Ref106220491"/>
      <w:bookmarkStart w:id="4770" w:name="_Ref106290715"/>
      <w:bookmarkStart w:id="4771" w:name="_Toc211333557"/>
      <w:r>
        <w:t>Resolution</w:t>
      </w:r>
      <w:bookmarkEnd w:id="4769"/>
      <w:r>
        <w:t xml:space="preserve"> by Pooled Dispute Panel</w:t>
      </w:r>
      <w:bookmarkEnd w:id="4770"/>
      <w:bookmarkEnd w:id="4771"/>
    </w:p>
    <w:p w:rsidR="00847C7B" w:rsidP="00CD18B5" w14:paraId="6EC6F408" w14:textId="77777777">
      <w:pPr>
        <w:pStyle w:val="Heading3"/>
        <w:numPr>
          <w:ilvl w:val="2"/>
          <w:numId w:val="19"/>
        </w:numPr>
      </w:pPr>
      <w:r w:rsidRPr="007E5840">
        <w:t xml:space="preserve">If </w:t>
      </w:r>
      <w:r w:rsidR="00C77FF3">
        <w:t>SFV gives a Pooled Dispute Referral in respect of a Pooled Dispute</w:t>
      </w:r>
      <w:r w:rsidRPr="007E5840">
        <w:t xml:space="preserve">, </w:t>
      </w:r>
      <w:r>
        <w:t xml:space="preserve">then: </w:t>
      </w:r>
    </w:p>
    <w:p w:rsidR="00847C7B" w:rsidP="00CD18B5" w14:paraId="618CD11D" w14:textId="77777777">
      <w:pPr>
        <w:pStyle w:val="Heading4"/>
        <w:numPr>
          <w:ilvl w:val="3"/>
          <w:numId w:val="19"/>
        </w:numPr>
      </w:pPr>
      <w:r>
        <w:t xml:space="preserve">each Pooled Dispute Participant </w:t>
      </w:r>
      <w:r w:rsidR="00A55FA1">
        <w:t>may</w:t>
      </w:r>
      <w:r w:rsidR="00B9460B">
        <w:t xml:space="preserve"> </w:t>
      </w:r>
      <w:r w:rsidRPr="007E5840" w:rsidR="00B9460B">
        <w:t xml:space="preserve">appoint a </w:t>
      </w:r>
      <w:r w:rsidR="009E060E">
        <w:t xml:space="preserve">person to represent it on the </w:t>
      </w:r>
      <w:r w:rsidR="0046638F">
        <w:t>Pooled Dispute Panel</w:t>
      </w:r>
      <w:r>
        <w:t>; and</w:t>
      </w:r>
    </w:p>
    <w:p w:rsidR="00B9460B" w:rsidRPr="007E5840" w:rsidP="00CD18B5" w14:paraId="723F34CD" w14:textId="77777777">
      <w:pPr>
        <w:pStyle w:val="Heading4"/>
        <w:numPr>
          <w:ilvl w:val="3"/>
          <w:numId w:val="19"/>
        </w:numPr>
      </w:pPr>
      <w:r>
        <w:t xml:space="preserve">the </w:t>
      </w:r>
      <w:r w:rsidR="0046638F">
        <w:t xml:space="preserve">Pooled Dispute Panel </w:t>
      </w:r>
      <w:r>
        <w:t xml:space="preserve">will meet within </w:t>
      </w:r>
      <w:r w:rsidRPr="00920D79">
        <w:t>1 month</w:t>
      </w:r>
      <w:r w:rsidR="00CC422C">
        <w:t xml:space="preserve"> (or such other period as reasonably determined by SFV)</w:t>
      </w:r>
      <w:r>
        <w:t xml:space="preserve"> </w:t>
      </w:r>
      <w:r w:rsidR="00812D53">
        <w:t>from</w:t>
      </w:r>
      <w:r>
        <w:t xml:space="preserve"> the </w:t>
      </w:r>
      <w:r w:rsidRPr="003C63E7" w:rsidR="003C63E7">
        <w:t xml:space="preserve">Pooled Dispute Referral </w:t>
      </w:r>
      <w:r>
        <w:t>to resolve the Pooled Dispute.</w:t>
      </w:r>
    </w:p>
    <w:p w:rsidR="00B9460B" w:rsidP="00CB5390" w14:paraId="7DD9928E" w14:textId="77777777">
      <w:pPr>
        <w:pStyle w:val="Heading3"/>
      </w:pPr>
      <w:r w:rsidRPr="007D2259">
        <w:t xml:space="preserve">The </w:t>
      </w:r>
      <w:r w:rsidR="0046638F">
        <w:t xml:space="preserve">Pooled Dispute Panel </w:t>
      </w:r>
      <w:r w:rsidRPr="007D2259">
        <w:t xml:space="preserve">will determine its </w:t>
      </w:r>
      <w:r w:rsidRPr="007D2259" w:rsidR="007D2259">
        <w:t xml:space="preserve">own procedures for meeting, and unless the </w:t>
      </w:r>
      <w:r w:rsidR="0046638F">
        <w:t xml:space="preserve">Pooled Dispute Panel </w:t>
      </w:r>
      <w:r w:rsidRPr="007D2259" w:rsidR="007D2259">
        <w:t xml:space="preserve">otherwise determines, all meeting of the </w:t>
      </w:r>
      <w:r w:rsidR="0046638F">
        <w:t xml:space="preserve">Pooled Dispute Panel </w:t>
      </w:r>
      <w:r w:rsidRPr="007D2259" w:rsidR="007D2259">
        <w:t>will be held in Sydney with an option provided for participation via video conference.</w:t>
      </w:r>
    </w:p>
    <w:p w:rsidR="00F86909" w:rsidP="00CB5390" w14:paraId="1ED85BFB" w14:textId="77777777">
      <w:pPr>
        <w:pStyle w:val="Heading3"/>
      </w:pPr>
      <w:r>
        <w:t>If a party provides information or documents relevant to a Pooled Dispute</w:t>
      </w:r>
      <w:r w:rsidR="0054798C">
        <w:t xml:space="preserve"> to the other party</w:t>
      </w:r>
      <w:r>
        <w:t xml:space="preserve">, then it must </w:t>
      </w:r>
      <w:r w:rsidR="0054798C">
        <w:t xml:space="preserve">use best endeavours to </w:t>
      </w:r>
      <w:r w:rsidR="00B87298">
        <w:t xml:space="preserve">promptly </w:t>
      </w:r>
      <w:r>
        <w:t xml:space="preserve">provide the information and documents to each </w:t>
      </w:r>
      <w:r w:rsidR="00A526FA">
        <w:t xml:space="preserve">representative on the </w:t>
      </w:r>
      <w:r w:rsidR="0046638F">
        <w:t>Pooled Dispute Panel</w:t>
      </w:r>
      <w:r>
        <w:t>.</w:t>
      </w:r>
    </w:p>
    <w:p w:rsidR="00CA26FA" w:rsidP="00CB5390" w14:paraId="6D4D728A" w14:textId="18D3F1F9">
      <w:pPr>
        <w:pStyle w:val="Heading3"/>
      </w:pPr>
      <w:r>
        <w:t xml:space="preserve">Subject to clause </w:t>
      </w:r>
      <w:r w:rsidR="007B7B08">
        <w:fldChar w:fldCharType="begin"/>
      </w:r>
      <w:r w:rsidR="007B7B08">
        <w:instrText xml:space="preserve"> REF _Ref106271469 \r \h </w:instrText>
      </w:r>
      <w:r w:rsidR="007B7B08">
        <w:fldChar w:fldCharType="separate"/>
      </w:r>
      <w:r w:rsidR="009142C0">
        <w:t>28.3</w:t>
      </w:r>
      <w:r w:rsidR="007B7B08">
        <w:fldChar w:fldCharType="end"/>
      </w:r>
      <w:r w:rsidR="007B7B08">
        <w:t xml:space="preserve"> (“</w:t>
      </w:r>
      <w:r w:rsidR="007B7B08">
        <w:fldChar w:fldCharType="begin"/>
      </w:r>
      <w:r w:rsidR="007B7B08">
        <w:instrText xml:space="preserve"> REF _Ref106271469 \h </w:instrText>
      </w:r>
      <w:r w:rsidR="007B7B08">
        <w:fldChar w:fldCharType="separate"/>
      </w:r>
      <w:r w:rsidR="009142C0">
        <w:t>Bilateral resolution</w:t>
      </w:r>
      <w:r w:rsidR="007B7B08">
        <w:fldChar w:fldCharType="end"/>
      </w:r>
      <w:r w:rsidR="007B7B08">
        <w:t>”)</w:t>
      </w:r>
      <w:r>
        <w:t>, i</w:t>
      </w:r>
      <w:r w:rsidR="00AF72CC">
        <w:t xml:space="preserve">f the </w:t>
      </w:r>
      <w:r w:rsidR="0046638F">
        <w:t xml:space="preserve">Pooled Dispute Panel </w:t>
      </w:r>
      <w:r w:rsidR="007D2259">
        <w:t>unanimous</w:t>
      </w:r>
      <w:r w:rsidR="00AF72CC">
        <w:t>ly</w:t>
      </w:r>
      <w:r w:rsidR="007D2259">
        <w:t xml:space="preserve"> </w:t>
      </w:r>
      <w:r w:rsidR="00AF72CC">
        <w:t xml:space="preserve">resolves the Pooled Dispute, </w:t>
      </w:r>
      <w:r>
        <w:t xml:space="preserve">then </w:t>
      </w:r>
      <w:r w:rsidR="00AF72CC">
        <w:t xml:space="preserve">that resolution </w:t>
      </w:r>
      <w:r w:rsidR="00847C7B">
        <w:t xml:space="preserve">will be binding on </w:t>
      </w:r>
      <w:r w:rsidR="00A55FA1">
        <w:t xml:space="preserve">the parties to this agreement regardless of whether they participated in the </w:t>
      </w:r>
      <w:r w:rsidR="0046638F">
        <w:t xml:space="preserve">Pooled Dispute Panel </w:t>
      </w:r>
      <w:r w:rsidR="00A55FA1">
        <w:t>or not</w:t>
      </w:r>
      <w:r w:rsidR="007D2259">
        <w:t>.</w:t>
      </w:r>
    </w:p>
    <w:p w:rsidR="0047450F" w:rsidP="00CB5390" w14:paraId="4F30077A" w14:textId="645B9F89">
      <w:pPr>
        <w:pStyle w:val="Heading3"/>
      </w:pPr>
      <w:bookmarkStart w:id="4772" w:name="_Ref106265824"/>
      <w:r>
        <w:t xml:space="preserve">If the </w:t>
      </w:r>
      <w:r w:rsidR="0046638F">
        <w:t xml:space="preserve">Pooled Dispute Panel </w:t>
      </w:r>
      <w:r>
        <w:t xml:space="preserve">does not </w:t>
      </w:r>
      <w:r w:rsidR="00AF72CC">
        <w:t xml:space="preserve">unanimously </w:t>
      </w:r>
      <w:r>
        <w:t xml:space="preserve">resolve </w:t>
      </w:r>
      <w:r w:rsidR="00C77FF3">
        <w:t>the</w:t>
      </w:r>
      <w:r>
        <w:t xml:space="preserve"> Pooled Dispute within </w:t>
      </w:r>
      <w:r w:rsidRPr="00920D79">
        <w:t>3 months</w:t>
      </w:r>
      <w:r>
        <w:t xml:space="preserve"> </w:t>
      </w:r>
      <w:r w:rsidR="00812D53">
        <w:t>from</w:t>
      </w:r>
      <w:r>
        <w:t xml:space="preserve"> the </w:t>
      </w:r>
      <w:r w:rsidRPr="003C63E7">
        <w:t>Pooled Dispute Referral</w:t>
      </w:r>
      <w:r w:rsidR="00C77FF3">
        <w:t>,</w:t>
      </w:r>
      <w:r>
        <w:t xml:space="preserve"> then</w:t>
      </w:r>
      <w:r w:rsidR="00812D53">
        <w:t xml:space="preserve"> </w:t>
      </w:r>
      <w:r w:rsidR="007B7B08">
        <w:t>SFV</w:t>
      </w:r>
      <w:r w:rsidR="00812D53">
        <w:t xml:space="preserve"> may refer the </w:t>
      </w:r>
      <w:r w:rsidR="00A55FA1">
        <w:t xml:space="preserve">Pooled </w:t>
      </w:r>
      <w:r w:rsidR="00812D53">
        <w:t xml:space="preserve">Dispute </w:t>
      </w:r>
      <w:r w:rsidR="00B94923">
        <w:t>for resolution in accordance with clause</w:t>
      </w:r>
      <w:r w:rsidR="00BF1B5E">
        <w:t xml:space="preserve"> </w:t>
      </w:r>
      <w:r w:rsidR="00BF1B5E">
        <w:fldChar w:fldCharType="begin"/>
      </w:r>
      <w:r w:rsidR="00BF1B5E">
        <w:instrText xml:space="preserve"> REF _Ref515106310 \r \h </w:instrText>
      </w:r>
      <w:r w:rsidR="00BF1B5E">
        <w:fldChar w:fldCharType="separate"/>
      </w:r>
      <w:r w:rsidR="009142C0">
        <w:t>27.6</w:t>
      </w:r>
      <w:r w:rsidR="00BF1B5E">
        <w:fldChar w:fldCharType="end"/>
      </w:r>
      <w:r w:rsidR="00BF1B5E">
        <w:t xml:space="preserve"> (“</w:t>
      </w:r>
      <w:r w:rsidR="00BF1B5E">
        <w:fldChar w:fldCharType="begin"/>
      </w:r>
      <w:r w:rsidR="00BF1B5E">
        <w:instrText xml:space="preserve"> REF _Ref515106310 \h </w:instrText>
      </w:r>
      <w:r w:rsidR="00BF1B5E">
        <w:fldChar w:fldCharType="separate"/>
      </w:r>
      <w:r w:rsidRPr="007E5840" w:rsidR="009142C0">
        <w:t>Independent Expert</w:t>
      </w:r>
      <w:r w:rsidR="00BF1B5E">
        <w:fldChar w:fldCharType="end"/>
      </w:r>
      <w:r w:rsidR="00BF1B5E">
        <w:t>”)</w:t>
      </w:r>
      <w:r>
        <w:t xml:space="preserve">, </w:t>
      </w:r>
      <w:r w:rsidR="00317226">
        <w:t>provided</w:t>
      </w:r>
      <w:r>
        <w:t xml:space="preserve"> that:</w:t>
      </w:r>
    </w:p>
    <w:p w:rsidR="0040000E" w:rsidP="00CB5390" w14:paraId="009BAA2B" w14:textId="77777777">
      <w:pPr>
        <w:pStyle w:val="Heading4"/>
      </w:pPr>
      <w:r>
        <w:t xml:space="preserve">the Independent Expert will be appointed </w:t>
      </w:r>
      <w:r w:rsidR="00BF1B5E">
        <w:t xml:space="preserve">by the CEO of the </w:t>
      </w:r>
      <w:bookmarkStart w:id="4773" w:name="_9kMHG5YVt48869JjMu5z6F406bWDKBCPQB"/>
      <w:r w:rsidR="00BF1B5E">
        <w:t>Resolution Institute</w:t>
      </w:r>
      <w:bookmarkEnd w:id="4773"/>
      <w:r w:rsidR="00BF1B5E">
        <w:t xml:space="preserve"> (or their independent nominee)</w:t>
      </w:r>
      <w:r w:rsidR="00200615">
        <w:t>;</w:t>
      </w:r>
    </w:p>
    <w:p w:rsidR="00317226" w:rsidP="00CB5390" w14:paraId="6EDBD4BD" w14:textId="77777777">
      <w:pPr>
        <w:pStyle w:val="Heading4"/>
      </w:pPr>
      <w:r>
        <w:t>each Pooled Dispute Participant will be afforded equal treatment and equal opportunity to present its views and to reply to the comments and submissions presented by any other Pooled Dispute Participant;</w:t>
      </w:r>
      <w:r w:rsidR="002B21BE">
        <w:t xml:space="preserve"> </w:t>
      </w:r>
    </w:p>
    <w:p w:rsidR="000A5CD2" w:rsidP="00CB5390" w14:paraId="027D3B72" w14:textId="77777777">
      <w:pPr>
        <w:pStyle w:val="Heading4"/>
      </w:pPr>
      <w:r>
        <w:t>in the absence of fraud or manifest error, the parties agree that any decision or award made by an Independent Expert will be final and binding on all Pooled Dispute Participants; and</w:t>
      </w:r>
    </w:p>
    <w:p w:rsidR="00B94923" w:rsidP="00CB5390" w14:paraId="195E28E8" w14:textId="77777777">
      <w:pPr>
        <w:pStyle w:val="Heading4"/>
      </w:pPr>
      <w:r>
        <w:t xml:space="preserve">the costs of the Independent Expert will be borne equally between the </w:t>
      </w:r>
      <w:r w:rsidR="003A7E4D">
        <w:t>Pooled Dispute Participants</w:t>
      </w:r>
      <w:r w:rsidR="00812D53">
        <w:t>.</w:t>
      </w:r>
      <w:bookmarkEnd w:id="4772"/>
    </w:p>
    <w:p w:rsidR="00CA26FA" w:rsidP="00CB5390" w14:paraId="4C54115E" w14:textId="77777777">
      <w:pPr>
        <w:pStyle w:val="Heading2"/>
      </w:pPr>
      <w:bookmarkStart w:id="4774" w:name="_Ref106271469"/>
      <w:bookmarkStart w:id="4775" w:name="_Toc211333558"/>
      <w:r>
        <w:t>Bilateral resolution</w:t>
      </w:r>
      <w:bookmarkEnd w:id="4774"/>
      <w:bookmarkEnd w:id="4775"/>
    </w:p>
    <w:p w:rsidR="00C33A68" w:rsidP="00CB5390" w14:paraId="502B1FC2" w14:textId="4CA71E4D">
      <w:pPr>
        <w:pStyle w:val="Heading3"/>
      </w:pPr>
      <w:r>
        <w:t xml:space="preserve">If LTES Operator and SFV bilaterally resolve a Pooled Dispute as it applies to this agreement, then clause </w:t>
      </w:r>
      <w:r>
        <w:fldChar w:fldCharType="begin"/>
      </w:r>
      <w:r>
        <w:instrText xml:space="preserve"> REF _Ref106220491 \r \h </w:instrText>
      </w:r>
      <w:r>
        <w:fldChar w:fldCharType="separate"/>
      </w:r>
      <w:r w:rsidR="009142C0">
        <w:t>28.2</w:t>
      </w:r>
      <w:r>
        <w:fldChar w:fldCharType="end"/>
      </w:r>
      <w:r>
        <w:t xml:space="preserve"> (“</w:t>
      </w:r>
      <w:r w:rsidR="00B93F04">
        <w:fldChar w:fldCharType="begin"/>
      </w:r>
      <w:r w:rsidR="00B93F04">
        <w:instrText xml:space="preserve"> REF _Ref106290715 \h </w:instrText>
      </w:r>
      <w:r w:rsidR="00B93F04">
        <w:fldChar w:fldCharType="separate"/>
      </w:r>
      <w:r w:rsidR="009142C0">
        <w:t>Resolution by Pooled Dispute Panel</w:t>
      </w:r>
      <w:r w:rsidR="00B93F04">
        <w:fldChar w:fldCharType="end"/>
      </w:r>
      <w:r>
        <w:t>”) will cease to apply and LTES Operator will:</w:t>
      </w:r>
    </w:p>
    <w:p w:rsidR="00C33A68" w:rsidP="00CB5390" w14:paraId="216E42CD" w14:textId="77777777">
      <w:pPr>
        <w:pStyle w:val="Heading4"/>
      </w:pPr>
      <w:r>
        <w:t>cease to be a Pooled Dispute Participant in respect of that Pooled Dispute;</w:t>
      </w:r>
      <w:r w:rsidR="00B93F04">
        <w:t xml:space="preserve"> and</w:t>
      </w:r>
    </w:p>
    <w:p w:rsidR="00FD01A3" w:rsidP="00CB5390" w14:paraId="1E05667A" w14:textId="77777777">
      <w:pPr>
        <w:pStyle w:val="Heading4"/>
      </w:pPr>
      <w:r>
        <w:t>not be required to participate</w:t>
      </w:r>
      <w:r w:rsidR="007B7B08">
        <w:t xml:space="preserve"> in</w:t>
      </w:r>
      <w:r>
        <w:t xml:space="preserve">, and will not be bound by any resolution </w:t>
      </w:r>
      <w:r w:rsidR="007B7B08">
        <w:t xml:space="preserve">by, the </w:t>
      </w:r>
      <w:r w:rsidR="0046638F">
        <w:t xml:space="preserve">Pooled Dispute Panel </w:t>
      </w:r>
      <w:r>
        <w:t>in respect of that Pooled Dispute.</w:t>
      </w:r>
    </w:p>
    <w:p w:rsidR="00C33A68" w:rsidRPr="00FD01A3" w:rsidP="00CB5390" w14:paraId="50390C0B" w14:textId="77777777">
      <w:pPr>
        <w:pStyle w:val="Heading3"/>
      </w:pPr>
      <w:bookmarkStart w:id="4776" w:name="_Ref100223105"/>
      <w:r>
        <w:t>If SFV notifies LTES Operator that an Other LTESA Counterparty has bilaterally resolved the Pooled Dispute with SFV, then that Other LTESA Counterparty will cease to be a Pooled Dispute Participant.</w:t>
      </w:r>
    </w:p>
    <w:p w:rsidR="001A27BC" w:rsidP="00D3142F" w14:paraId="378FE4E7" w14:textId="77777777">
      <w:pPr>
        <w:pStyle w:val="Heading1"/>
        <w:numPr>
          <w:ilvl w:val="0"/>
          <w:numId w:val="26"/>
        </w:numPr>
        <w:ind w:left="0" w:firstLine="0"/>
      </w:pPr>
      <w:bookmarkStart w:id="4777" w:name="_Toc106290502"/>
      <w:bookmarkStart w:id="4778" w:name="_Toc106290503"/>
      <w:bookmarkStart w:id="4779" w:name="_Toc106290504"/>
      <w:bookmarkStart w:id="4780" w:name="_Toc106290505"/>
      <w:bookmarkStart w:id="4781" w:name="_Toc106290506"/>
      <w:bookmarkStart w:id="4782" w:name="_Toc106290507"/>
      <w:bookmarkStart w:id="4783" w:name="_Toc106290508"/>
      <w:bookmarkStart w:id="4784" w:name="_Toc106290509"/>
      <w:bookmarkStart w:id="4785" w:name="_Toc106290510"/>
      <w:bookmarkStart w:id="4786" w:name="_Ref492506863"/>
      <w:bookmarkStart w:id="4787" w:name="_Ref492560813"/>
      <w:bookmarkStart w:id="4788" w:name="_Toc492504817"/>
      <w:bookmarkStart w:id="4789" w:name="_Toc515359017"/>
      <w:bookmarkStart w:id="4790" w:name="_Toc515470258"/>
      <w:bookmarkStart w:id="4791" w:name="_Ref467048592"/>
      <w:bookmarkStart w:id="4792" w:name="_Ref467050013"/>
      <w:bookmarkStart w:id="4793" w:name="_Toc211333559"/>
      <w:bookmarkEnd w:id="4776"/>
      <w:bookmarkEnd w:id="4777"/>
      <w:bookmarkEnd w:id="4778"/>
      <w:bookmarkEnd w:id="4779"/>
      <w:bookmarkEnd w:id="4780"/>
      <w:bookmarkEnd w:id="4781"/>
      <w:bookmarkEnd w:id="4782"/>
      <w:bookmarkEnd w:id="4783"/>
      <w:bookmarkEnd w:id="4784"/>
      <w:bookmarkEnd w:id="4785"/>
      <w:r>
        <w:t>Confidentiality</w:t>
      </w:r>
      <w:bookmarkEnd w:id="4786"/>
      <w:bookmarkEnd w:id="4787"/>
      <w:bookmarkEnd w:id="4788"/>
      <w:bookmarkEnd w:id="4789"/>
      <w:bookmarkEnd w:id="4790"/>
      <w:bookmarkEnd w:id="4791"/>
      <w:bookmarkEnd w:id="4792"/>
      <w:bookmarkEnd w:id="4793"/>
    </w:p>
    <w:p w:rsidR="001A27BC" w:rsidP="00CD18B5" w14:paraId="264D42C4" w14:textId="77777777">
      <w:pPr>
        <w:pStyle w:val="Heading2"/>
        <w:numPr>
          <w:ilvl w:val="1"/>
          <w:numId w:val="19"/>
        </w:numPr>
      </w:pPr>
      <w:bookmarkStart w:id="4794" w:name="_Toc104305727"/>
      <w:bookmarkStart w:id="4795" w:name="_Toc492504819"/>
      <w:bookmarkStart w:id="4796" w:name="_Toc515359026"/>
      <w:bookmarkStart w:id="4797" w:name="_Toc515470260"/>
      <w:bookmarkStart w:id="4798" w:name="_Ref57884909"/>
      <w:bookmarkStart w:id="4799" w:name="_Toc104238846"/>
      <w:bookmarkStart w:id="4800" w:name="_Ref57821380"/>
      <w:bookmarkStart w:id="4801" w:name="_Toc211333560"/>
      <w:r>
        <w:t xml:space="preserve">Disclosure of </w:t>
      </w:r>
      <w:bookmarkEnd w:id="4794"/>
      <w:r>
        <w:t>information</w:t>
      </w:r>
      <w:bookmarkEnd w:id="4801"/>
    </w:p>
    <w:p w:rsidR="001A27BC" w:rsidP="004E0DB4" w14:paraId="7D0732AA" w14:textId="77777777">
      <w:pPr>
        <w:pStyle w:val="Indent2"/>
        <w:keepNext/>
      </w:pPr>
      <w:r w:rsidRPr="00354E1C">
        <w:t>Each party agrees not to disclose</w:t>
      </w:r>
      <w:r>
        <w:t xml:space="preserve"> information</w:t>
      </w:r>
      <w:r w:rsidRPr="00354E1C">
        <w:t xml:space="preserve"> provided by </w:t>
      </w:r>
      <w:r>
        <w:t>the</w:t>
      </w:r>
      <w:r w:rsidRPr="00354E1C">
        <w:t xml:space="preserve"> </w:t>
      </w:r>
      <w:r>
        <w:t xml:space="preserve">other </w:t>
      </w:r>
      <w:r w:rsidRPr="00354E1C">
        <w:t xml:space="preserve">party (including </w:t>
      </w:r>
      <w:r>
        <w:t xml:space="preserve">the </w:t>
      </w:r>
      <w:r w:rsidRPr="00354E1C">
        <w:t>contents of</w:t>
      </w:r>
      <w:r>
        <w:t xml:space="preserve"> this agreement) except:</w:t>
      </w:r>
    </w:p>
    <w:p w:rsidR="001A27BC" w:rsidRPr="00354E1C" w:rsidP="00CD18B5" w14:paraId="182F9F51" w14:textId="05473488">
      <w:pPr>
        <w:pStyle w:val="Heading3"/>
        <w:numPr>
          <w:ilvl w:val="2"/>
          <w:numId w:val="19"/>
        </w:numPr>
      </w:pPr>
      <w:r w:rsidRPr="00354E1C">
        <w:t>information that is publicly available</w:t>
      </w:r>
      <w:r>
        <w:t xml:space="preserve"> (other than through a breach of this clause </w:t>
      </w:r>
      <w:r>
        <w:fldChar w:fldCharType="begin"/>
      </w:r>
      <w:r>
        <w:instrText xml:space="preserve"> REF _Ref492506863 \r \h </w:instrText>
      </w:r>
      <w:r>
        <w:fldChar w:fldCharType="separate"/>
      </w:r>
      <w:r w:rsidR="009142C0">
        <w:t>29</w:t>
      </w:r>
      <w:r>
        <w:fldChar w:fldCharType="end"/>
      </w:r>
      <w:r w:rsidR="00B20B89">
        <w:t xml:space="preserve"> or another obligation of confidentiality</w:t>
      </w:r>
      <w:r>
        <w:t>)</w:t>
      </w:r>
      <w:r w:rsidRPr="00354E1C">
        <w:t>;</w:t>
      </w:r>
    </w:p>
    <w:p w:rsidR="001A27BC" w:rsidRPr="00354E1C" w:rsidP="00CD18B5" w14:paraId="75FFAE21" w14:textId="2BD94AC5">
      <w:pPr>
        <w:pStyle w:val="Heading3"/>
        <w:numPr>
          <w:ilvl w:val="2"/>
          <w:numId w:val="19"/>
        </w:numPr>
      </w:pPr>
      <w:r w:rsidRPr="00354E1C">
        <w:t>to any person</w:t>
      </w:r>
      <w:r w:rsidR="00B20B89">
        <w:t xml:space="preserve"> to the limited extent necessary</w:t>
      </w:r>
      <w:r w:rsidRPr="00354E1C">
        <w:t xml:space="preserve"> in connection with an exercise of rights or a dealing, or proposed dealing, with rights or obligations in </w:t>
      </w:r>
      <w:r>
        <w:t>connection with this agreement</w:t>
      </w:r>
      <w:r w:rsidR="00B20B89">
        <w:t xml:space="preserve"> (and provided the recipient is bound by an equivalent obligation of confidentiality)</w:t>
      </w:r>
      <w:r>
        <w:t>;</w:t>
      </w:r>
    </w:p>
    <w:p w:rsidR="001A27BC" w:rsidP="00CD18B5" w14:paraId="6CC821AB" w14:textId="420CE5B3">
      <w:pPr>
        <w:pStyle w:val="Heading3"/>
        <w:numPr>
          <w:ilvl w:val="2"/>
          <w:numId w:val="19"/>
        </w:numPr>
      </w:pPr>
      <w:r w:rsidRPr="00354E1C">
        <w:t>to officers, employees, agents, contractors, legal and other advisers</w:t>
      </w:r>
      <w:r w:rsidR="00A5589D">
        <w:t>, insurers</w:t>
      </w:r>
      <w:r w:rsidRPr="00354E1C">
        <w:t xml:space="preserve"> and auditors of the </w:t>
      </w:r>
      <w:r>
        <w:t>party</w:t>
      </w:r>
      <w:r w:rsidR="00A5589D">
        <w:t xml:space="preserve"> (or to insurers and auditors of the party’s Related Bodies Corporate), in each case to the extent that such a person has a need to know (and provided the recipient is bound by an equivalent obligation of confidentiality, except any SFV officers and employees who are already subject to confidentiality obligations)</w:t>
      </w:r>
      <w:r w:rsidRPr="00354E1C">
        <w:t>;</w:t>
      </w:r>
    </w:p>
    <w:p w:rsidR="00CC18AC" w:rsidP="00CD18B5" w14:paraId="54C09CB9" w14:textId="77777777">
      <w:pPr>
        <w:pStyle w:val="Heading3"/>
        <w:numPr>
          <w:ilvl w:val="2"/>
          <w:numId w:val="19"/>
        </w:numPr>
      </w:pPr>
      <w:r>
        <w:t xml:space="preserve">to: </w:t>
      </w:r>
    </w:p>
    <w:p w:rsidR="001A27BC" w:rsidP="00CD18B5" w14:paraId="7C494BEE" w14:textId="77777777">
      <w:pPr>
        <w:pStyle w:val="Heading4"/>
        <w:numPr>
          <w:ilvl w:val="3"/>
          <w:numId w:val="19"/>
        </w:numPr>
      </w:pPr>
      <w:r>
        <w:t>a bank or other financial institution (and its professional advisers) in connection with any existing or proposed loan or other financial accommodation of, or sought to be arranged by, the recipient of the information;</w:t>
      </w:r>
    </w:p>
    <w:p w:rsidR="00CC18AC" w:rsidRPr="00354E1C" w:rsidP="00CD18B5" w14:paraId="22F2EACA" w14:textId="77777777">
      <w:pPr>
        <w:pStyle w:val="Heading4"/>
        <w:numPr>
          <w:ilvl w:val="3"/>
          <w:numId w:val="19"/>
        </w:numPr>
      </w:pPr>
      <w:r w:rsidRPr="00CC18AC">
        <w:t xml:space="preserve">any person who </w:t>
      </w:r>
      <w:r w:rsidR="00364D41">
        <w:t>is proposing to acquire</w:t>
      </w:r>
      <w:r w:rsidRPr="00CC18AC">
        <w:t xml:space="preserve"> a direct or indirect interest in the party; or</w:t>
      </w:r>
    </w:p>
    <w:p w:rsidR="00CC18AC" w:rsidP="00CD18B5" w14:paraId="5C260EA3" w14:textId="79CDF126">
      <w:pPr>
        <w:pStyle w:val="Heading4"/>
        <w:numPr>
          <w:ilvl w:val="3"/>
          <w:numId w:val="19"/>
        </w:numPr>
      </w:pPr>
      <w:r>
        <w:t xml:space="preserve">any </w:t>
      </w:r>
      <w:r w:rsidR="001A27BC">
        <w:t>Related Bod</w:t>
      </w:r>
      <w:r>
        <w:t>y</w:t>
      </w:r>
      <w:r w:rsidR="001A27BC">
        <w:t xml:space="preserve"> Corporate</w:t>
      </w:r>
      <w:r>
        <w:t xml:space="preserve"> of a party to this agreement</w:t>
      </w:r>
      <w:r w:rsidR="00A5589D">
        <w:t xml:space="preserve"> but only to the extent that such a person has a need to know</w:t>
      </w:r>
      <w:r w:rsidRPr="00354E1C" w:rsidR="001A27BC">
        <w:t xml:space="preserve">, </w:t>
      </w:r>
    </w:p>
    <w:p w:rsidR="001A27BC" w:rsidRPr="00354E1C" w:rsidP="00CD18B5" w14:paraId="3B0C7974" w14:textId="5951F7E8">
      <w:pPr>
        <w:pStyle w:val="Indent3"/>
      </w:pPr>
      <w:r>
        <w:t xml:space="preserve">and in each case, </w:t>
      </w:r>
      <w:r w:rsidRPr="00354E1C">
        <w:t xml:space="preserve">provided the recipient </w:t>
      </w:r>
      <w:r>
        <w:t>is bound by an equivalent obligation of confidentiality</w:t>
      </w:r>
      <w:r w:rsidRPr="00354E1C">
        <w:t>;</w:t>
      </w:r>
    </w:p>
    <w:p w:rsidR="001A27BC" w:rsidP="00CD18B5" w14:paraId="689C22BE" w14:textId="77777777">
      <w:pPr>
        <w:pStyle w:val="Heading3"/>
        <w:numPr>
          <w:ilvl w:val="2"/>
          <w:numId w:val="19"/>
        </w:numPr>
      </w:pPr>
      <w:r w:rsidRPr="00354E1C">
        <w:t>with the consent of the party who provided the information (such consent not to be unreasonably withheld);</w:t>
      </w:r>
    </w:p>
    <w:p w:rsidR="00722831" w:rsidP="00CB5390" w14:paraId="48EDB76D" w14:textId="0AA50552">
      <w:pPr>
        <w:pStyle w:val="Heading3"/>
      </w:pPr>
      <w:bookmarkStart w:id="4802" w:name="_Hlk107939634"/>
      <w:r>
        <w:t xml:space="preserve">in the case of disclosure by SFV, Knowledge Sharing Deliverables that have been categorised by LTES Operator as ‘public information’ pursuant to clause </w:t>
      </w:r>
      <w:r>
        <w:fldChar w:fldCharType="begin"/>
      </w:r>
      <w:r>
        <w:instrText xml:space="preserve"> REF _Ref107925607 \w \h </w:instrText>
      </w:r>
      <w:r>
        <w:fldChar w:fldCharType="separate"/>
      </w:r>
      <w:r w:rsidR="009142C0">
        <w:t>13(c)</w:t>
      </w:r>
      <w:r>
        <w:fldChar w:fldCharType="end"/>
      </w:r>
      <w:r w:rsidR="00175A1D">
        <w:t xml:space="preserve"> (“</w:t>
      </w:r>
      <w:r w:rsidR="00175A1D">
        <w:fldChar w:fldCharType="begin"/>
      </w:r>
      <w:r w:rsidR="00175A1D">
        <w:instrText xml:space="preserve"> REF _Ref108183247 \h </w:instrText>
      </w:r>
      <w:r w:rsidR="00175A1D">
        <w:fldChar w:fldCharType="separate"/>
      </w:r>
      <w:r w:rsidR="009142C0">
        <w:t>Knowledge sharing</w:t>
      </w:r>
      <w:r w:rsidR="00175A1D">
        <w:fldChar w:fldCharType="end"/>
      </w:r>
      <w:r w:rsidR="00175A1D">
        <w:t>”)</w:t>
      </w:r>
      <w:r w:rsidR="003F3857">
        <w:t>;</w:t>
      </w:r>
    </w:p>
    <w:bookmarkEnd w:id="4802"/>
    <w:p w:rsidR="001A27BC" w:rsidP="00CD18B5" w14:paraId="62A2B9B8" w14:textId="1455496F">
      <w:pPr>
        <w:pStyle w:val="Heading3"/>
        <w:numPr>
          <w:ilvl w:val="2"/>
          <w:numId w:val="19"/>
        </w:numPr>
      </w:pPr>
      <w:r>
        <w:t>where the disclosure is required by an order of a court of competent jurisdiction for the purposes of any litigation or arbitration arising from this agreement</w:t>
      </w:r>
      <w:r w:rsidR="00A5589D">
        <w:t>, and then only in accordance with the terms of that order</w:t>
      </w:r>
      <w:r>
        <w:t>;</w:t>
      </w:r>
    </w:p>
    <w:p w:rsidR="001A27BC" w:rsidP="00CD18B5" w14:paraId="17BBC1FB" w14:textId="2AA36299">
      <w:pPr>
        <w:pStyle w:val="Heading3"/>
        <w:numPr>
          <w:ilvl w:val="2"/>
          <w:numId w:val="19"/>
        </w:numPr>
      </w:pPr>
      <w:r w:rsidRPr="00354E1C">
        <w:t>any disclosure</w:t>
      </w:r>
      <w:r>
        <w:t xml:space="preserve"> that</w:t>
      </w:r>
      <w:r w:rsidRPr="00354E1C">
        <w:t xml:space="preserve"> the </w:t>
      </w:r>
      <w:r>
        <w:t>recipient</w:t>
      </w:r>
      <w:r w:rsidRPr="00354E1C">
        <w:t xml:space="preserve"> reasonably believes is required by any </w:t>
      </w:r>
      <w:r w:rsidR="008529B2">
        <w:t>L</w:t>
      </w:r>
      <w:r w:rsidRPr="00354E1C">
        <w:t>aw</w:t>
      </w:r>
      <w:r>
        <w:t xml:space="preserve"> or</w:t>
      </w:r>
      <w:r w:rsidRPr="00354E1C">
        <w:t xml:space="preserve"> securities exchange</w:t>
      </w:r>
      <w:r w:rsidR="00A5589D">
        <w:t>, and then only to the extent reasonably required</w:t>
      </w:r>
      <w:r>
        <w:t>;</w:t>
      </w:r>
    </w:p>
    <w:p w:rsidR="001A27BC" w:rsidP="00CD18B5" w14:paraId="190D7082" w14:textId="77777777">
      <w:pPr>
        <w:pStyle w:val="Heading3"/>
        <w:numPr>
          <w:ilvl w:val="2"/>
          <w:numId w:val="19"/>
        </w:numPr>
      </w:pPr>
      <w:r>
        <w:t xml:space="preserve">to a </w:t>
      </w:r>
      <w:r w:rsidRPr="00354E1C">
        <w:t>rating agency</w:t>
      </w:r>
      <w:r>
        <w:t>; or</w:t>
      </w:r>
    </w:p>
    <w:p w:rsidR="001A27BC" w:rsidP="00CD18B5" w14:paraId="33A1F927" w14:textId="77777777">
      <w:pPr>
        <w:pStyle w:val="Heading3"/>
        <w:numPr>
          <w:ilvl w:val="2"/>
          <w:numId w:val="19"/>
        </w:numPr>
      </w:pPr>
      <w:bookmarkStart w:id="4803" w:name="_Ref207225212"/>
      <w:bookmarkStart w:id="4804" w:name="_Hlk106217499"/>
      <w:r>
        <w:t xml:space="preserve">in the case of </w:t>
      </w:r>
      <w:r w:rsidR="009F7B4A">
        <w:t xml:space="preserve">disclosure by </w:t>
      </w:r>
      <w:r>
        <w:t>SFV, to:</w:t>
      </w:r>
      <w:bookmarkEnd w:id="4803"/>
      <w:r>
        <w:t xml:space="preserve"> </w:t>
      </w:r>
    </w:p>
    <w:p w:rsidR="001A27BC" w:rsidP="00CD18B5" w14:paraId="67E02369" w14:textId="77777777">
      <w:pPr>
        <w:pStyle w:val="Heading4"/>
        <w:numPr>
          <w:ilvl w:val="3"/>
          <w:numId w:val="19"/>
        </w:numPr>
      </w:pPr>
      <w:bookmarkStart w:id="4805" w:name="_Ref108183350"/>
      <w:r>
        <w:t>Consumer Trustee;</w:t>
      </w:r>
      <w:bookmarkEnd w:id="4805"/>
      <w:r>
        <w:t xml:space="preserve"> </w:t>
      </w:r>
    </w:p>
    <w:p w:rsidR="00925358" w:rsidP="00CD18B5" w14:paraId="1CBB4F9C" w14:textId="77777777">
      <w:pPr>
        <w:pStyle w:val="Heading4"/>
        <w:numPr>
          <w:ilvl w:val="3"/>
          <w:numId w:val="19"/>
        </w:numPr>
      </w:pPr>
      <w:r>
        <w:t>Financial Trustee;</w:t>
      </w:r>
    </w:p>
    <w:p w:rsidR="00980A4E" w:rsidP="00CD18B5" w14:paraId="58E9CCB1" w14:textId="5A8CDCCC">
      <w:pPr>
        <w:pStyle w:val="Heading4"/>
        <w:numPr>
          <w:ilvl w:val="3"/>
          <w:numId w:val="19"/>
        </w:numPr>
      </w:pPr>
      <w:r>
        <w:t>AEMO</w:t>
      </w:r>
      <w:r w:rsidR="00A5589D">
        <w:t xml:space="preserve"> or its Related Bodies Corporate</w:t>
      </w:r>
      <w:r>
        <w:t>;</w:t>
      </w:r>
    </w:p>
    <w:p w:rsidR="001A27BC" w:rsidP="00CD18B5" w14:paraId="1C5E84E9" w14:textId="77777777">
      <w:pPr>
        <w:pStyle w:val="Heading4"/>
        <w:numPr>
          <w:ilvl w:val="3"/>
          <w:numId w:val="19"/>
        </w:numPr>
      </w:pPr>
      <w:bookmarkStart w:id="4806" w:name="_Ref108183356"/>
      <w:r>
        <w:t>Infrastructure Planner;</w:t>
      </w:r>
      <w:bookmarkEnd w:id="4806"/>
      <w:r>
        <w:t xml:space="preserve"> </w:t>
      </w:r>
    </w:p>
    <w:p w:rsidR="00861155" w:rsidP="00CD18B5" w14:paraId="711D939E" w14:textId="77777777">
      <w:pPr>
        <w:pStyle w:val="Heading4"/>
        <w:numPr>
          <w:ilvl w:val="3"/>
          <w:numId w:val="19"/>
        </w:numPr>
      </w:pPr>
      <w:r>
        <w:t>a</w:t>
      </w:r>
      <w:r w:rsidR="001A27BC">
        <w:t xml:space="preserve">ny </w:t>
      </w:r>
      <w:r>
        <w:t xml:space="preserve">government department, </w:t>
      </w:r>
      <w:r w:rsidR="001A27BC">
        <w:t xml:space="preserve">agency, authority, instrumentality, Minister or officer of the State or to </w:t>
      </w:r>
      <w:bookmarkStart w:id="4807" w:name="_9kR3WTr26649EN1Xgtqx"/>
      <w:r w:rsidR="001A27BC">
        <w:t>Cabinet</w:t>
      </w:r>
      <w:bookmarkEnd w:id="4807"/>
      <w:r w:rsidR="001A27BC">
        <w:t xml:space="preserve">, </w:t>
      </w:r>
      <w:bookmarkStart w:id="4808" w:name="_9kR3WTr26647AYEnzrhmrt9BAxWR0C4uz46MA9Y"/>
      <w:r w:rsidR="001A27BC">
        <w:t>Parliament or a Parliamentary</w:t>
      </w:r>
      <w:bookmarkEnd w:id="4808"/>
      <w:r w:rsidR="001A27BC">
        <w:t xml:space="preserve"> committee of the State</w:t>
      </w:r>
      <w:r>
        <w:t>; and</w:t>
      </w:r>
    </w:p>
    <w:p w:rsidR="003E0C8A" w:rsidP="00CD18B5" w14:paraId="16B4FE5A" w14:textId="004B1A0C">
      <w:pPr>
        <w:pStyle w:val="Heading4"/>
        <w:numPr>
          <w:ilvl w:val="3"/>
          <w:numId w:val="19"/>
        </w:numPr>
      </w:pPr>
      <w:r w:rsidRPr="00354E1C">
        <w:t>to officers, employees, agents, contractors, legal and other advisers and auditors</w:t>
      </w:r>
      <w:r w:rsidR="00861155">
        <w:t xml:space="preserve"> (as applicable) of the entities set out in </w:t>
      </w:r>
      <w:r w:rsidR="00B565FF">
        <w:rPr>
          <w:rFonts w:eastAsia="STKaiti"/>
        </w:rPr>
        <w:t xml:space="preserve">subparagraphs </w:t>
      </w:r>
      <w:r w:rsidR="00B565FF">
        <w:rPr>
          <w:rFonts w:eastAsia="STKaiti"/>
        </w:rPr>
        <w:fldChar w:fldCharType="begin"/>
      </w:r>
      <w:r w:rsidR="00B565FF">
        <w:rPr>
          <w:rFonts w:eastAsia="STKaiti"/>
        </w:rPr>
        <w:instrText xml:space="preserve"> REF _Ref108183350 \n \h </w:instrText>
      </w:r>
      <w:r w:rsidR="00B565FF">
        <w:rPr>
          <w:rFonts w:eastAsia="STKaiti"/>
        </w:rPr>
        <w:fldChar w:fldCharType="separate"/>
      </w:r>
      <w:r w:rsidR="009142C0">
        <w:rPr>
          <w:rFonts w:eastAsia="STKaiti"/>
        </w:rPr>
        <w:t>(</w:t>
      </w:r>
      <w:r w:rsidR="009142C0">
        <w:rPr>
          <w:rFonts w:eastAsia="STKaiti"/>
        </w:rPr>
        <w:t>i</w:t>
      </w:r>
      <w:r w:rsidR="009142C0">
        <w:rPr>
          <w:rFonts w:eastAsia="STKaiti"/>
        </w:rPr>
        <w:t>)</w:t>
      </w:r>
      <w:r w:rsidR="00B565FF">
        <w:rPr>
          <w:rFonts w:eastAsia="STKaiti"/>
        </w:rPr>
        <w:fldChar w:fldCharType="end"/>
      </w:r>
      <w:r w:rsidR="00B565FF">
        <w:rPr>
          <w:rFonts w:eastAsia="STKaiti"/>
        </w:rPr>
        <w:t xml:space="preserve"> to </w:t>
      </w:r>
      <w:r w:rsidR="00B565FF">
        <w:rPr>
          <w:rFonts w:eastAsia="STKaiti"/>
        </w:rPr>
        <w:fldChar w:fldCharType="begin"/>
      </w:r>
      <w:r w:rsidR="00B565FF">
        <w:rPr>
          <w:rFonts w:eastAsia="STKaiti"/>
        </w:rPr>
        <w:instrText xml:space="preserve"> REF _Ref108183356 \n \h </w:instrText>
      </w:r>
      <w:r w:rsidR="00B565FF">
        <w:rPr>
          <w:rFonts w:eastAsia="STKaiti"/>
        </w:rPr>
        <w:fldChar w:fldCharType="separate"/>
      </w:r>
      <w:r w:rsidR="009142C0">
        <w:rPr>
          <w:rFonts w:eastAsia="STKaiti"/>
        </w:rPr>
        <w:t>(iv)</w:t>
      </w:r>
      <w:r w:rsidR="00B565FF">
        <w:rPr>
          <w:rFonts w:eastAsia="STKaiti"/>
        </w:rPr>
        <w:fldChar w:fldCharType="end"/>
      </w:r>
      <w:r>
        <w:t>,</w:t>
      </w:r>
    </w:p>
    <w:p w:rsidR="00A5589D" w:rsidP="00CD18B5" w14:paraId="0994A934" w14:textId="77777777">
      <w:pPr>
        <w:pStyle w:val="Indent3"/>
      </w:pPr>
      <w:r>
        <w:t xml:space="preserve">provided that </w:t>
      </w:r>
      <w:r w:rsidR="00004377">
        <w:t>SFV</w:t>
      </w:r>
      <w:r>
        <w:t xml:space="preserve"> uses reasonable endeavours to ensure that any such person </w:t>
      </w:r>
      <w:r w:rsidR="00861155">
        <w:t xml:space="preserve">does not disclose such information to a person to </w:t>
      </w:r>
      <w:r w:rsidR="00004377">
        <w:t xml:space="preserve">whom </w:t>
      </w:r>
      <w:r w:rsidR="00861155">
        <w:t xml:space="preserve">disclosure </w:t>
      </w:r>
      <w:r w:rsidR="00DB389C">
        <w:t>is not otherwise</w:t>
      </w:r>
      <w:r w:rsidR="00861155">
        <w:t xml:space="preserve"> permitted under this agreement</w:t>
      </w:r>
      <w:r>
        <w:t>; or</w:t>
      </w:r>
    </w:p>
    <w:p w:rsidR="001A27BC" w:rsidP="00A5589D" w14:paraId="388E702D" w14:textId="6947FD63">
      <w:pPr>
        <w:pStyle w:val="Heading3"/>
        <w:numPr>
          <w:ilvl w:val="2"/>
          <w:numId w:val="19"/>
        </w:numPr>
      </w:pPr>
      <w:bookmarkStart w:id="4809" w:name="_Ref207225218"/>
      <w:r>
        <w:t xml:space="preserve">in the case of disclosure by SFV or an entity listed under paragraph </w:t>
      </w:r>
      <w:r>
        <w:fldChar w:fldCharType="begin"/>
      </w:r>
      <w:r>
        <w:instrText xml:space="preserve"> REF _Ref207225212 \n \h </w:instrText>
      </w:r>
      <w:r>
        <w:fldChar w:fldCharType="separate"/>
      </w:r>
      <w:r w:rsidR="009142C0">
        <w:t>(j)</w:t>
      </w:r>
      <w:r>
        <w:fldChar w:fldCharType="end"/>
      </w:r>
      <w:r>
        <w:t xml:space="preserve">, for the purpose of providing and publishing information published in connection with the exercise of functions as required under the EII Act provided that information is disclosed under this paragraph </w:t>
      </w:r>
      <w:r>
        <w:fldChar w:fldCharType="begin"/>
      </w:r>
      <w:r>
        <w:instrText xml:space="preserve"> REF _Ref207225218 \n \h </w:instrText>
      </w:r>
      <w:r>
        <w:fldChar w:fldCharType="separate"/>
      </w:r>
      <w:r w:rsidR="009142C0">
        <w:t>(k)</w:t>
      </w:r>
      <w:r>
        <w:fldChar w:fldCharType="end"/>
      </w:r>
      <w:r>
        <w:t xml:space="preserve"> is done so on a de-identified basis.</w:t>
      </w:r>
      <w:bookmarkEnd w:id="4804"/>
      <w:bookmarkEnd w:id="4809"/>
    </w:p>
    <w:p w:rsidR="001A27BC" w:rsidP="00CD18B5" w14:paraId="4B725200" w14:textId="77777777">
      <w:pPr>
        <w:pStyle w:val="Heading2"/>
        <w:numPr>
          <w:ilvl w:val="1"/>
          <w:numId w:val="19"/>
        </w:numPr>
      </w:pPr>
      <w:bookmarkStart w:id="4810" w:name="_Toc104305728"/>
      <w:bookmarkStart w:id="4811" w:name="_Toc211333561"/>
      <w:r>
        <w:t>Publicity</w:t>
      </w:r>
      <w:bookmarkEnd w:id="4795"/>
      <w:bookmarkEnd w:id="4796"/>
      <w:bookmarkEnd w:id="4797"/>
      <w:bookmarkEnd w:id="4798"/>
      <w:bookmarkEnd w:id="4799"/>
      <w:bookmarkEnd w:id="4810"/>
      <w:bookmarkEnd w:id="4811"/>
    </w:p>
    <w:p w:rsidR="001A27BC" w:rsidP="00CD18B5" w14:paraId="7BC0BA2A" w14:textId="71271CF5">
      <w:pPr>
        <w:pStyle w:val="Heading3"/>
        <w:numPr>
          <w:ilvl w:val="2"/>
          <w:numId w:val="19"/>
        </w:numPr>
      </w:pPr>
      <w:r>
        <w:t>U</w:t>
      </w:r>
      <w:r w:rsidRPr="00415047">
        <w:t xml:space="preserve">nless required by </w:t>
      </w:r>
      <w:r>
        <w:t>L</w:t>
      </w:r>
      <w:r w:rsidRPr="00BE299B">
        <w:t xml:space="preserve">aw, LTES Operator must not make any public announcements relating to the subject matter of this agreement </w:t>
      </w:r>
      <w:r w:rsidR="00E13D08">
        <w:t>(</w:t>
      </w:r>
      <w:r w:rsidR="00A346C7">
        <w:t xml:space="preserve">but </w:t>
      </w:r>
      <w:r w:rsidR="00E13D08">
        <w:t>excluding matters relating to individual WDRUs</w:t>
      </w:r>
      <w:r w:rsidR="00844AEB">
        <w:t xml:space="preserve"> </w:t>
      </w:r>
      <w:r w:rsidR="00A346C7">
        <w:t xml:space="preserve">that are </w:t>
      </w:r>
      <w:r w:rsidR="00844AEB">
        <w:t>not connected to the Project</w:t>
      </w:r>
      <w:r w:rsidR="00E13D08">
        <w:t xml:space="preserve">) </w:t>
      </w:r>
      <w:r w:rsidRPr="00BE299B">
        <w:t xml:space="preserve">without </w:t>
      </w:r>
      <w:r>
        <w:t>SFV’s prior</w:t>
      </w:r>
      <w:r w:rsidRPr="00BE299B">
        <w:t xml:space="preserve"> written consent.</w:t>
      </w:r>
    </w:p>
    <w:p w:rsidR="001A27BC" w:rsidP="00CD18B5" w14:paraId="2BB2DA3D" w14:textId="336F4835">
      <w:pPr>
        <w:pStyle w:val="Heading3"/>
        <w:numPr>
          <w:ilvl w:val="2"/>
          <w:numId w:val="19"/>
        </w:numPr>
      </w:pPr>
      <w:r>
        <w:t>SFV and Consumer Trustee may make public announcements relating to the subject matter of this agreement</w:t>
      </w:r>
      <w:r w:rsidR="001B01B4">
        <w:t xml:space="preserve"> </w:t>
      </w:r>
      <w:r w:rsidR="005E59D0">
        <w:t>(</w:t>
      </w:r>
      <w:r w:rsidR="001B01B4">
        <w:t xml:space="preserve">including in respect of the </w:t>
      </w:r>
      <w:bookmarkStart w:id="4812" w:name="_9kMI2I6ZWu59B9CGcY4xoiy"/>
      <w:r w:rsidR="001B01B4">
        <w:t>Project’s</w:t>
      </w:r>
      <w:bookmarkEnd w:id="4812"/>
      <w:r w:rsidR="001B01B4">
        <w:t xml:space="preserve"> expected </w:t>
      </w:r>
      <w:r w:rsidR="00683D75">
        <w:t xml:space="preserve">WDR </w:t>
      </w:r>
      <w:r w:rsidR="001B01B4">
        <w:t>and LTES Operator’s Social Licence Commitments</w:t>
      </w:r>
      <w:r w:rsidR="005E59D0">
        <w:t>)</w:t>
      </w:r>
      <w:r w:rsidR="001B01B4">
        <w:t xml:space="preserve"> </w:t>
      </w:r>
      <w:r>
        <w:t>without LTES Operator’s prior written consent, provided that SFV must (or must procure that Consumer Trustee, as applicable):</w:t>
      </w:r>
    </w:p>
    <w:p w:rsidR="001A27BC" w:rsidP="00CD18B5" w14:paraId="076B2F1B" w14:textId="7EE0E0BA">
      <w:pPr>
        <w:pStyle w:val="Heading4"/>
        <w:numPr>
          <w:ilvl w:val="3"/>
          <w:numId w:val="19"/>
        </w:numPr>
      </w:pPr>
      <w:r>
        <w:t>consult with LTES Operator before making a public announcement that contains commercially sensitive information set out in this agreement</w:t>
      </w:r>
      <w:r w:rsidR="002829EA">
        <w:t xml:space="preserve"> (and, for the avoidance of doubt, the amount of support which SFV is providing to LTES Operator under this agreement, the Project details set out in the Reference Details and LTES Operator’s Social Licence Commitments are not commercially sensitive information)</w:t>
      </w:r>
      <w:r>
        <w:t>; and</w:t>
      </w:r>
    </w:p>
    <w:p w:rsidR="001A27BC" w:rsidP="00CD18B5" w14:paraId="35FAC33A" w14:textId="46E43A92">
      <w:pPr>
        <w:pStyle w:val="Heading4"/>
        <w:numPr>
          <w:ilvl w:val="3"/>
          <w:numId w:val="19"/>
        </w:numPr>
      </w:pPr>
      <w:r>
        <w:t>reasonably consider any request from LTES Operator to not include that commercially sensitive information</w:t>
      </w:r>
      <w:r w:rsidR="00210215">
        <w:t>, or to only include that commercially sensitive information</w:t>
      </w:r>
      <w:r w:rsidR="00B00B11">
        <w:t xml:space="preserve"> on an </w:t>
      </w:r>
      <w:r w:rsidR="002829EA">
        <w:t xml:space="preserve">anonymised and </w:t>
      </w:r>
      <w:r w:rsidR="00B00B11">
        <w:t>aggregated basis,</w:t>
      </w:r>
      <w:r>
        <w:t xml:space="preserve"> in the relevant public announcement.</w:t>
      </w:r>
    </w:p>
    <w:p w:rsidR="002829EA" w:rsidP="002829EA" w14:paraId="17308436" w14:textId="2C98AE37">
      <w:pPr>
        <w:pStyle w:val="Heading1"/>
        <w:numPr>
          <w:ilvl w:val="0"/>
          <w:numId w:val="20"/>
        </w:numPr>
      </w:pPr>
      <w:bookmarkStart w:id="4813" w:name="_Toc108105740"/>
      <w:bookmarkStart w:id="4814" w:name="_Toc108176463"/>
      <w:bookmarkStart w:id="4815" w:name="_Toc108436661"/>
      <w:bookmarkStart w:id="4816" w:name="_Toc108455088"/>
      <w:bookmarkStart w:id="4817" w:name="_Ref207275111"/>
      <w:bookmarkStart w:id="4818" w:name="_Ref107931857"/>
      <w:bookmarkStart w:id="4819" w:name="_Hlk107947978"/>
      <w:bookmarkStart w:id="4820" w:name="_Toc211333562"/>
      <w:bookmarkEnd w:id="4813"/>
      <w:bookmarkEnd w:id="4814"/>
      <w:bookmarkEnd w:id="4815"/>
      <w:bookmarkEnd w:id="4816"/>
      <w:r>
        <w:t>Costs</w:t>
      </w:r>
      <w:bookmarkEnd w:id="4817"/>
      <w:bookmarkEnd w:id="4820"/>
    </w:p>
    <w:p w:rsidR="002829EA" w:rsidP="002829EA" w14:paraId="2FD2C2C6" w14:textId="6FE4B41D">
      <w:pPr>
        <w:pStyle w:val="Indent2"/>
      </w:pPr>
      <w:r>
        <w:t>LTES Operator will pay in advance or reimburse on demand (as required by SFV) any external costs incurred by SFV associated with:</w:t>
      </w:r>
    </w:p>
    <w:p w:rsidR="00F42E4F" w:rsidP="00C50954" w14:paraId="45E1D8CE" w14:textId="481A92AA">
      <w:pPr>
        <w:pStyle w:val="Heading3"/>
        <w:numPr>
          <w:ilvl w:val="2"/>
          <w:numId w:val="19"/>
        </w:numPr>
      </w:pPr>
      <w:r>
        <w:t>any extensions of time requested or proposed by LTES Operator, including to the COD Sunset Date;</w:t>
      </w:r>
    </w:p>
    <w:p w:rsidR="002829EA" w:rsidP="00C50954" w14:paraId="63AC2FB1" w14:textId="7D33C38C">
      <w:pPr>
        <w:pStyle w:val="Heading3"/>
        <w:numPr>
          <w:ilvl w:val="2"/>
          <w:numId w:val="19"/>
        </w:numPr>
      </w:pPr>
      <w:r>
        <w:t>any cure plans or remedial actions proposed by LTES Operator;</w:t>
      </w:r>
    </w:p>
    <w:p w:rsidR="002829EA" w:rsidP="00C50954" w14:paraId="2DA1B2CE" w14:textId="72E84708">
      <w:pPr>
        <w:pStyle w:val="Heading3"/>
        <w:numPr>
          <w:ilvl w:val="2"/>
          <w:numId w:val="19"/>
        </w:numPr>
      </w:pPr>
      <w:r>
        <w:t>any request by LTES Operator to amend this agreement;</w:t>
      </w:r>
    </w:p>
    <w:p w:rsidR="002829EA" w:rsidP="00C50954" w14:paraId="55D6F606" w14:textId="3959E684">
      <w:pPr>
        <w:pStyle w:val="Heading3"/>
        <w:numPr>
          <w:ilvl w:val="2"/>
          <w:numId w:val="19"/>
        </w:numPr>
      </w:pPr>
      <w:r>
        <w:t>any proposed Material Alteration;</w:t>
      </w:r>
    </w:p>
    <w:p w:rsidR="002829EA" w:rsidP="00C50954" w14:paraId="557A1E09" w14:textId="686DF15E">
      <w:pPr>
        <w:pStyle w:val="Heading3"/>
        <w:numPr>
          <w:ilvl w:val="2"/>
          <w:numId w:val="19"/>
        </w:numPr>
      </w:pPr>
      <w:r>
        <w:t>any request by LTES Operator to assign, novate, or otherwise transfer its rights and obligations under, title to or interest in this a</w:t>
      </w:r>
      <w:r w:rsidR="00C50954">
        <w:t>greement or the Project, or to undergo a Change in Control; or</w:t>
      </w:r>
    </w:p>
    <w:p w:rsidR="00C50954" w:rsidRPr="002829EA" w:rsidP="00C50954" w14:paraId="05BCB7DE" w14:textId="26872756">
      <w:pPr>
        <w:pStyle w:val="Heading3"/>
        <w:numPr>
          <w:ilvl w:val="2"/>
          <w:numId w:val="19"/>
        </w:numPr>
      </w:pPr>
      <w:r>
        <w:t xml:space="preserve">any other request by LTES Operator for SFV’s consent or approval in connection with this agreement. </w:t>
      </w:r>
    </w:p>
    <w:p w:rsidR="006428AE" w:rsidP="00CD18B5" w14:paraId="7020462F" w14:textId="6E1C9993">
      <w:pPr>
        <w:pStyle w:val="Heading1"/>
        <w:numPr>
          <w:ilvl w:val="0"/>
          <w:numId w:val="20"/>
        </w:numPr>
      </w:pPr>
      <w:bookmarkStart w:id="4821" w:name="_Ref207275120"/>
      <w:bookmarkStart w:id="4822" w:name="_Ref207275125"/>
      <w:bookmarkStart w:id="4823" w:name="_Toc211333563"/>
      <w:r>
        <w:t>Contract Representative</w:t>
      </w:r>
      <w:bookmarkEnd w:id="4818"/>
      <w:bookmarkEnd w:id="4821"/>
      <w:bookmarkEnd w:id="4822"/>
      <w:bookmarkEnd w:id="4823"/>
    </w:p>
    <w:p w:rsidR="006428AE" w:rsidP="00C50954" w14:paraId="2131692B" w14:textId="77777777">
      <w:pPr>
        <w:pStyle w:val="Heading3"/>
        <w:numPr>
          <w:ilvl w:val="2"/>
          <w:numId w:val="19"/>
        </w:numPr>
      </w:pPr>
      <w:r>
        <w:t>At all times, LTES Operator must appoint</w:t>
      </w:r>
      <w:r w:rsidRPr="006A1FF9">
        <w:t xml:space="preserve"> </w:t>
      </w:r>
      <w:r>
        <w:t xml:space="preserve">and maintain the appointment of a natural person who is involved with the day-to-day operation and administration of the </w:t>
      </w:r>
      <w:bookmarkStart w:id="4824" w:name="_9kMI3J6ZWu59B9CGcY4xoiy"/>
      <w:r>
        <w:t>Project</w:t>
      </w:r>
      <w:bookmarkEnd w:id="4824"/>
      <w:r>
        <w:t xml:space="preserve"> and this agreement as its Contract Representative. </w:t>
      </w:r>
    </w:p>
    <w:p w:rsidR="006428AE" w:rsidP="00C50954" w14:paraId="7F9C6644" w14:textId="77777777">
      <w:pPr>
        <w:pStyle w:val="Heading3"/>
        <w:numPr>
          <w:ilvl w:val="2"/>
          <w:numId w:val="19"/>
        </w:numPr>
      </w:pPr>
      <w:r>
        <w:t>LTES Operator must ensure that it notifies SFV as soon as reasonably practicable (and in any event within 5 Business Days) of any changes to the identity or contact details of the Contract Representative, including any temporary changes to the identity or contact details of the Contract Representatives.</w:t>
      </w:r>
    </w:p>
    <w:p w:rsidR="003266BD" w:rsidP="00CD18B5" w14:paraId="2E0C4221" w14:textId="77777777">
      <w:pPr>
        <w:pStyle w:val="Heading3"/>
        <w:numPr>
          <w:ilvl w:val="2"/>
          <w:numId w:val="19"/>
        </w:numPr>
      </w:pPr>
      <w:bookmarkStart w:id="4825" w:name="_Ref108102539"/>
      <w:bookmarkEnd w:id="4819"/>
      <w:r>
        <w:t xml:space="preserve">SFV may contact the Contract Representative at all reasonable times in respect of any matter in connection with the day-to-day operation or administration of the </w:t>
      </w:r>
      <w:bookmarkStart w:id="4826" w:name="_9kMI4K6ZWu59B9CGcY4xoiy"/>
      <w:r>
        <w:t>Project</w:t>
      </w:r>
      <w:bookmarkEnd w:id="4826"/>
      <w:r>
        <w:t xml:space="preserve"> or this agreement.</w:t>
      </w:r>
      <w:bookmarkEnd w:id="4825"/>
      <w:r>
        <w:t xml:space="preserve"> </w:t>
      </w:r>
    </w:p>
    <w:p w:rsidR="003266BD" w:rsidRPr="00DE3E61" w:rsidP="00CD18B5" w14:paraId="2751B68B" w14:textId="03E68F70">
      <w:pPr>
        <w:pStyle w:val="Heading3"/>
        <w:numPr>
          <w:ilvl w:val="2"/>
          <w:numId w:val="19"/>
        </w:numPr>
      </w:pPr>
      <w:r>
        <w:t xml:space="preserve">Despite paragraph </w:t>
      </w:r>
      <w:r>
        <w:fldChar w:fldCharType="begin"/>
      </w:r>
      <w:r>
        <w:instrText xml:space="preserve"> REF _Ref108102539 \n \h </w:instrText>
      </w:r>
      <w:r>
        <w:fldChar w:fldCharType="separate"/>
      </w:r>
      <w:r w:rsidR="009142C0">
        <w:t>(c)</w:t>
      </w:r>
      <w:r>
        <w:fldChar w:fldCharType="end"/>
      </w:r>
      <w:r>
        <w:t xml:space="preserve">, any notices and other communications that SFV is required to give under this agreement will be given to LTES Operator in accordance with clause </w:t>
      </w:r>
      <w:r>
        <w:fldChar w:fldCharType="begin"/>
      </w:r>
      <w:r>
        <w:instrText xml:space="preserve"> REF _Ref101432962 \w \h </w:instrText>
      </w:r>
      <w:r>
        <w:fldChar w:fldCharType="separate"/>
      </w:r>
      <w:r w:rsidR="009142C0">
        <w:t>32</w:t>
      </w:r>
      <w:r>
        <w:fldChar w:fldCharType="end"/>
      </w:r>
      <w:r>
        <w:t xml:space="preserve"> (“</w:t>
      </w:r>
      <w:r>
        <w:fldChar w:fldCharType="begin"/>
      </w:r>
      <w:r>
        <w:instrText xml:space="preserve">  REF _Ref101432962 \h </w:instrText>
      </w:r>
      <w:r>
        <w:fldChar w:fldCharType="separate"/>
      </w:r>
      <w:r w:rsidR="009142C0">
        <w:t>Notices</w:t>
      </w:r>
      <w:r>
        <w:fldChar w:fldCharType="end"/>
      </w:r>
      <w:r>
        <w:t>”).</w:t>
      </w:r>
    </w:p>
    <w:p w:rsidR="00574B58" w:rsidP="00CD18B5" w14:paraId="04D4C213" w14:textId="77777777">
      <w:pPr>
        <w:pStyle w:val="Heading1"/>
        <w:numPr>
          <w:ilvl w:val="0"/>
          <w:numId w:val="20"/>
        </w:numPr>
      </w:pPr>
      <w:bookmarkStart w:id="4827" w:name="_Toc108436663"/>
      <w:bookmarkStart w:id="4828" w:name="_Toc108455090"/>
      <w:bookmarkStart w:id="4829" w:name="_Ref101432962"/>
      <w:bookmarkStart w:id="4830" w:name="_Toc211333564"/>
      <w:bookmarkEnd w:id="4800"/>
      <w:bookmarkEnd w:id="4827"/>
      <w:bookmarkEnd w:id="4828"/>
      <w:r>
        <w:t>Notices</w:t>
      </w:r>
      <w:bookmarkEnd w:id="4829"/>
      <w:bookmarkEnd w:id="4830"/>
      <w:r>
        <w:t xml:space="preserve"> </w:t>
      </w:r>
    </w:p>
    <w:p w:rsidR="00574B58" w:rsidP="00CD18B5" w14:paraId="712602A1" w14:textId="77777777">
      <w:pPr>
        <w:pStyle w:val="Heading2"/>
        <w:numPr>
          <w:ilvl w:val="1"/>
          <w:numId w:val="20"/>
        </w:numPr>
      </w:pPr>
      <w:bookmarkStart w:id="4831" w:name="_Toc100220619"/>
      <w:bookmarkStart w:id="4832" w:name="_Toc211333565"/>
      <w:r>
        <w:t>Form</w:t>
      </w:r>
      <w:bookmarkEnd w:id="4831"/>
      <w:bookmarkEnd w:id="4832"/>
    </w:p>
    <w:p w:rsidR="00AE2787" w:rsidP="00CD18B5" w14:paraId="5A3FCF60" w14:textId="77777777">
      <w:pPr>
        <w:pStyle w:val="Heading3"/>
        <w:numPr>
          <w:ilvl w:val="2"/>
          <w:numId w:val="20"/>
        </w:numPr>
      </w:pPr>
      <w:r w:rsidRPr="009F3014">
        <w:t xml:space="preserve">Unless </w:t>
      </w:r>
      <w:r>
        <w:t xml:space="preserve">this agreement </w:t>
      </w:r>
      <w:r w:rsidRPr="009F3014">
        <w:t>expressly state</w:t>
      </w:r>
      <w:r>
        <w:t>s</w:t>
      </w:r>
      <w:r w:rsidRPr="009F3014">
        <w:t xml:space="preserve"> otherwise, a</w:t>
      </w:r>
      <w:r w:rsidRPr="00880621">
        <w:t>ll notices,</w:t>
      </w:r>
      <w:r>
        <w:t xml:space="preserve"> demands,</w:t>
      </w:r>
      <w:r w:rsidRPr="00880621">
        <w:t xml:space="preserve"> certificates, consents, approvals, waivers and other communications in connection with </w:t>
      </w:r>
      <w:r>
        <w:t>this agreement</w:t>
      </w:r>
      <w:r w:rsidRPr="00880621">
        <w:t xml:space="preserve"> must be</w:t>
      </w:r>
      <w:r w:rsidRPr="00635A03">
        <w:t xml:space="preserve"> </w:t>
      </w:r>
      <w:r>
        <w:t xml:space="preserve">in writing and </w:t>
      </w:r>
      <w:r w:rsidRPr="00635A03">
        <w:t xml:space="preserve">signed by the sender (if an individual) or </w:t>
      </w:r>
      <w:r w:rsidRPr="00354E1C">
        <w:t>a director</w:t>
      </w:r>
      <w:r>
        <w:t>,</w:t>
      </w:r>
      <w:r w:rsidRPr="00354E1C">
        <w:t xml:space="preserve"> secretary or any other person </w:t>
      </w:r>
      <w:r>
        <w:t>nomina</w:t>
      </w:r>
      <w:r w:rsidRPr="00354E1C">
        <w:t xml:space="preserve">ted by a party to act as an </w:t>
      </w:r>
      <w:r>
        <w:t>authorised officer</w:t>
      </w:r>
      <w:r w:rsidRPr="00635A03">
        <w:t xml:space="preserve"> of the sender</w:t>
      </w:r>
      <w:r>
        <w:t>.</w:t>
      </w:r>
    </w:p>
    <w:p w:rsidR="00AE2787" w:rsidP="00CD18B5" w14:paraId="5D037D80" w14:textId="77777777">
      <w:pPr>
        <w:pStyle w:val="Heading3"/>
        <w:numPr>
          <w:ilvl w:val="2"/>
          <w:numId w:val="20"/>
        </w:numPr>
      </w:pPr>
      <w:r>
        <w:t xml:space="preserve">All communications (other than email communications) must also be </w:t>
      </w:r>
      <w:r w:rsidRPr="00635A03">
        <w:t xml:space="preserve">marked for the attention of the person </w:t>
      </w:r>
      <w:r>
        <w:t xml:space="preserve">referred to </w:t>
      </w:r>
      <w:r w:rsidRPr="00635A03">
        <w:t xml:space="preserve">in the Details </w:t>
      </w:r>
      <w:r>
        <w:t>(</w:t>
      </w:r>
      <w:r w:rsidRPr="00635A03">
        <w:t xml:space="preserve">or, if the recipient has notified otherwise, then </w:t>
      </w:r>
      <w:r>
        <w:t xml:space="preserve">marked for attention </w:t>
      </w:r>
      <w:r w:rsidRPr="00635A03">
        <w:t>in the way last notified</w:t>
      </w:r>
      <w:r>
        <w:t>).</w:t>
      </w:r>
    </w:p>
    <w:p w:rsidR="00574B58" w:rsidP="00CD18B5" w14:paraId="69F2795B" w14:textId="77777777">
      <w:pPr>
        <w:pStyle w:val="Heading3"/>
        <w:numPr>
          <w:ilvl w:val="2"/>
          <w:numId w:val="20"/>
        </w:numPr>
      </w:pPr>
      <w:r>
        <w:t>Email c</w:t>
      </w:r>
      <w:r w:rsidRPr="00880621">
        <w:t>ommunications must state the first and last name of the sender</w:t>
      </w:r>
      <w:r>
        <w:t xml:space="preserve"> and </w:t>
      </w:r>
      <w:r w:rsidRPr="00880621">
        <w:t>are taken to be signed by the named sender</w:t>
      </w:r>
      <w:r>
        <w:t xml:space="preserve">. </w:t>
      </w:r>
    </w:p>
    <w:p w:rsidR="00574B58" w:rsidP="00CD18B5" w14:paraId="16267A71" w14:textId="77777777">
      <w:pPr>
        <w:pStyle w:val="Heading2"/>
        <w:numPr>
          <w:ilvl w:val="1"/>
          <w:numId w:val="20"/>
        </w:numPr>
      </w:pPr>
      <w:bookmarkStart w:id="4833" w:name="_Toc100220620"/>
      <w:bookmarkStart w:id="4834" w:name="_Toc211333566"/>
      <w:r>
        <w:t>Delivery</w:t>
      </w:r>
      <w:bookmarkEnd w:id="4833"/>
      <w:bookmarkEnd w:id="4834"/>
    </w:p>
    <w:p w:rsidR="00574B58" w:rsidP="00CD18B5" w14:paraId="5D34077B" w14:textId="77777777">
      <w:pPr>
        <w:pStyle w:val="Heading3"/>
        <w:numPr>
          <w:ilvl w:val="2"/>
          <w:numId w:val="20"/>
        </w:numPr>
      </w:pPr>
      <w:r>
        <w:t>Communications must be:</w:t>
      </w:r>
    </w:p>
    <w:p w:rsidR="00574B58" w:rsidP="00CD18B5" w14:paraId="300FEFFF" w14:textId="77777777">
      <w:pPr>
        <w:pStyle w:val="Heading4"/>
        <w:numPr>
          <w:ilvl w:val="3"/>
          <w:numId w:val="20"/>
        </w:numPr>
      </w:pPr>
      <w:r>
        <w:t>left at the address referred to in the Details;</w:t>
      </w:r>
    </w:p>
    <w:p w:rsidR="00574B58" w:rsidP="00CD18B5" w14:paraId="6E76DC35" w14:textId="77777777">
      <w:pPr>
        <w:pStyle w:val="Heading4"/>
        <w:numPr>
          <w:ilvl w:val="3"/>
          <w:numId w:val="20"/>
        </w:numPr>
      </w:pPr>
      <w:r w:rsidRPr="00880621">
        <w:t xml:space="preserve">sent by </w:t>
      </w:r>
      <w:r>
        <w:t>regular</w:t>
      </w:r>
      <w:r w:rsidRPr="00880621">
        <w:t xml:space="preserve"> ordinary post (airmail if appropriate) to the address referred to in the Details</w:t>
      </w:r>
      <w:r>
        <w:t>; or</w:t>
      </w:r>
    </w:p>
    <w:p w:rsidR="00574B58" w:rsidP="00CD18B5" w14:paraId="60EABD89" w14:textId="1B4B0D43">
      <w:pPr>
        <w:pStyle w:val="Heading4"/>
        <w:numPr>
          <w:ilvl w:val="3"/>
          <w:numId w:val="20"/>
        </w:numPr>
      </w:pPr>
      <w:r>
        <w:t>sent by email to the address referred to in the Details</w:t>
      </w:r>
      <w:r w:rsidR="00C50954">
        <w:t>, provided that email must not be used for any termination notice issued pursuant to this agreement</w:t>
      </w:r>
      <w:r>
        <w:t>.</w:t>
      </w:r>
    </w:p>
    <w:p w:rsidR="00574B58" w:rsidP="00CD18B5" w14:paraId="28761A58" w14:textId="77777777">
      <w:pPr>
        <w:pStyle w:val="Heading3"/>
        <w:numPr>
          <w:ilvl w:val="2"/>
          <w:numId w:val="20"/>
        </w:numPr>
      </w:pPr>
      <w:r>
        <w:t>If the intended recipient has notified changed contact details, then communications must be sent to the changed contact details.</w:t>
      </w:r>
    </w:p>
    <w:p w:rsidR="00574B58" w:rsidP="00CD18B5" w14:paraId="55DD792F" w14:textId="77777777">
      <w:pPr>
        <w:pStyle w:val="Heading2"/>
        <w:numPr>
          <w:ilvl w:val="1"/>
          <w:numId w:val="20"/>
        </w:numPr>
      </w:pPr>
      <w:bookmarkStart w:id="4835" w:name="_Toc100220621"/>
      <w:bookmarkStart w:id="4836" w:name="_Toc211333567"/>
      <w:r>
        <w:t>When effective</w:t>
      </w:r>
      <w:bookmarkEnd w:id="4835"/>
      <w:bookmarkEnd w:id="4836"/>
    </w:p>
    <w:p w:rsidR="00574B58" w:rsidP="000E1811" w14:paraId="2C7EEA66" w14:textId="52AC7D86">
      <w:pPr>
        <w:pStyle w:val="Indent2"/>
      </w:pPr>
      <w:r>
        <w:t xml:space="preserve">Communications take effect from the time they are received or taken to be received under clause </w:t>
      </w:r>
      <w:r>
        <w:fldChar w:fldCharType="begin"/>
      </w:r>
      <w:r>
        <w:instrText xml:space="preserve"> REF _Ref100137093 \w \h </w:instrText>
      </w:r>
      <w:r>
        <w:fldChar w:fldCharType="separate"/>
      </w:r>
      <w:r w:rsidR="009142C0">
        <w:t>32.4</w:t>
      </w:r>
      <w:r>
        <w:fldChar w:fldCharType="end"/>
      </w:r>
      <w:r>
        <w:t xml:space="preserve"> (“</w:t>
      </w:r>
      <w:r>
        <w:fldChar w:fldCharType="begin"/>
      </w:r>
      <w:r>
        <w:instrText xml:space="preserve">  REF _Ref100137093 \h </w:instrText>
      </w:r>
      <w:r>
        <w:fldChar w:fldCharType="separate"/>
      </w:r>
      <w:r w:rsidR="009142C0">
        <w:t>When taken to be received</w:t>
      </w:r>
      <w:r>
        <w:fldChar w:fldCharType="end"/>
      </w:r>
      <w:r>
        <w:t>”) (whichever happens first) unless a later time is specified in the communication.</w:t>
      </w:r>
    </w:p>
    <w:p w:rsidR="00574B58" w:rsidP="00CD18B5" w14:paraId="1BF31B3B" w14:textId="77777777">
      <w:pPr>
        <w:pStyle w:val="Heading2"/>
        <w:numPr>
          <w:ilvl w:val="1"/>
          <w:numId w:val="20"/>
        </w:numPr>
      </w:pPr>
      <w:bookmarkStart w:id="4837" w:name="_Ref100137093"/>
      <w:bookmarkStart w:id="4838" w:name="_Toc100220622"/>
      <w:bookmarkStart w:id="4839" w:name="_Toc211333568"/>
      <w:r>
        <w:t>When taken to be received</w:t>
      </w:r>
      <w:bookmarkEnd w:id="4837"/>
      <w:bookmarkEnd w:id="4838"/>
      <w:bookmarkEnd w:id="4839"/>
    </w:p>
    <w:p w:rsidR="00574B58" w:rsidP="000E1811" w14:paraId="5868678C" w14:textId="77777777">
      <w:pPr>
        <w:pStyle w:val="Indent2"/>
      </w:pPr>
      <w:r>
        <w:t>Communications are taken to be received:</w:t>
      </w:r>
    </w:p>
    <w:p w:rsidR="00AE2787" w:rsidP="00CD18B5" w14:paraId="385939C8" w14:textId="77777777">
      <w:pPr>
        <w:pStyle w:val="Heading3"/>
        <w:numPr>
          <w:ilvl w:val="2"/>
          <w:numId w:val="20"/>
        </w:numPr>
      </w:pPr>
      <w:r>
        <w:t xml:space="preserve">if </w:t>
      </w:r>
      <w:r w:rsidRPr="00880621">
        <w:t xml:space="preserve">sent by post, </w:t>
      </w:r>
      <w:r>
        <w:t>6 Business Days</w:t>
      </w:r>
      <w:r w:rsidRPr="00880621">
        <w:t xml:space="preserve"> </w:t>
      </w:r>
      <w:r w:rsidR="00C9184D">
        <w:t>after</w:t>
      </w:r>
      <w:r w:rsidRPr="00880621" w:rsidR="00C9184D">
        <w:t xml:space="preserve"> </w:t>
      </w:r>
      <w:r w:rsidRPr="00880621">
        <w:t xml:space="preserve">posting (or </w:t>
      </w:r>
      <w:r>
        <w:t xml:space="preserve">10 </w:t>
      </w:r>
      <w:r w:rsidRPr="00880621">
        <w:t xml:space="preserve">days </w:t>
      </w:r>
      <w:r w:rsidR="00C9184D">
        <w:t>after</w:t>
      </w:r>
      <w:r w:rsidRPr="00880621" w:rsidR="00C9184D">
        <w:t xml:space="preserve"> </w:t>
      </w:r>
      <w:r w:rsidRPr="00880621">
        <w:t>posting if sent from one country to another</w:t>
      </w:r>
      <w:r>
        <w:t>);</w:t>
      </w:r>
      <w:r w:rsidR="004C03AC">
        <w:t xml:space="preserve"> and</w:t>
      </w:r>
    </w:p>
    <w:p w:rsidR="00AE2787" w:rsidP="00CD18B5" w14:paraId="520A71EA" w14:textId="77777777">
      <w:pPr>
        <w:pStyle w:val="Heading3"/>
        <w:numPr>
          <w:ilvl w:val="2"/>
          <w:numId w:val="20"/>
        </w:numPr>
      </w:pPr>
      <w:r>
        <w:t xml:space="preserve">if sent by email: </w:t>
      </w:r>
    </w:p>
    <w:p w:rsidR="00AE2787" w:rsidP="00CD18B5" w14:paraId="75C10A0D" w14:textId="77777777">
      <w:pPr>
        <w:pStyle w:val="Heading4"/>
        <w:numPr>
          <w:ilvl w:val="3"/>
          <w:numId w:val="20"/>
        </w:numPr>
      </w:pPr>
      <w:r w:rsidRPr="00880621">
        <w:t>when the sender receives an automated message confirming delivery</w:t>
      </w:r>
      <w:r>
        <w:t xml:space="preserve">; </w:t>
      </w:r>
      <w:r w:rsidR="001A51FE">
        <w:t>or</w:t>
      </w:r>
    </w:p>
    <w:p w:rsidR="00AE2787" w:rsidP="00CD18B5" w14:paraId="09AB9215" w14:textId="77777777">
      <w:pPr>
        <w:pStyle w:val="Heading4"/>
        <w:numPr>
          <w:ilvl w:val="3"/>
          <w:numId w:val="20"/>
        </w:numPr>
      </w:pPr>
      <w:r>
        <w:t>4 hours after the time the email is sent (as recorded on the device from which the sender sent the email) unless the sender receives an automated message within that 4 hour period that the delivery failed,</w:t>
      </w:r>
    </w:p>
    <w:p w:rsidR="00574B58" w:rsidP="00CD18B5" w14:paraId="160FDEC3" w14:textId="77777777">
      <w:pPr>
        <w:pStyle w:val="Indent3"/>
      </w:pPr>
      <w:r>
        <w:t>whichever happens first.</w:t>
      </w:r>
    </w:p>
    <w:p w:rsidR="00AE2787" w:rsidP="00CD18B5" w14:paraId="79E19BFA" w14:textId="77777777">
      <w:pPr>
        <w:pStyle w:val="Heading2"/>
        <w:numPr>
          <w:ilvl w:val="1"/>
          <w:numId w:val="20"/>
        </w:numPr>
      </w:pPr>
      <w:bookmarkStart w:id="4840" w:name="_Toc211333569"/>
      <w:r>
        <w:t>Receipt outside business hours</w:t>
      </w:r>
      <w:bookmarkEnd w:id="4840"/>
    </w:p>
    <w:p w:rsidR="00AE2787" w:rsidRPr="00AE2787" w:rsidP="00AE2787" w14:paraId="5F29CE6A" w14:textId="23BBFB3E">
      <w:pPr>
        <w:pStyle w:val="Indent2"/>
      </w:pPr>
      <w:r>
        <w:rPr>
          <w:color w:val="000000"/>
        </w:rPr>
        <w:t xml:space="preserve">Despite anything else in this clause </w:t>
      </w:r>
      <w:r>
        <w:rPr>
          <w:color w:val="000000"/>
        </w:rPr>
        <w:fldChar w:fldCharType="begin"/>
      </w:r>
      <w:r>
        <w:rPr>
          <w:color w:val="000000"/>
        </w:rPr>
        <w:instrText xml:space="preserve"> REF _Ref101432962 \r \h </w:instrText>
      </w:r>
      <w:r>
        <w:rPr>
          <w:color w:val="000000"/>
        </w:rPr>
        <w:fldChar w:fldCharType="separate"/>
      </w:r>
      <w:r w:rsidR="009142C0">
        <w:rPr>
          <w:color w:val="000000"/>
        </w:rPr>
        <w:t>32</w:t>
      </w:r>
      <w:r>
        <w:rPr>
          <w:color w:val="000000"/>
        </w:rPr>
        <w:fldChar w:fldCharType="end"/>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fldChar w:fldCharType="separate"/>
      </w:r>
      <w:r w:rsidR="009142C0">
        <w:rPr>
          <w:color w:val="000000"/>
        </w:rPr>
        <w:t>32.4</w:t>
      </w:r>
      <w:r>
        <w:rPr>
          <w:color w:val="000000"/>
        </w:rPr>
        <w:fldChar w:fldCharType="end"/>
      </w:r>
      <w:r>
        <w:rPr>
          <w:color w:val="000000"/>
        </w:rPr>
        <w:t xml:space="preserve"> (“</w:t>
      </w:r>
      <w:r>
        <w:rPr>
          <w:color w:val="000000"/>
        </w:rPr>
        <w:fldChar w:fldCharType="begin"/>
      </w:r>
      <w:r>
        <w:rPr>
          <w:color w:val="000000"/>
        </w:rPr>
        <w:instrText xml:space="preserve"> REF _Ref100137093 \h </w:instrText>
      </w:r>
      <w:r>
        <w:rPr>
          <w:color w:val="000000"/>
        </w:rPr>
        <w:fldChar w:fldCharType="separate"/>
      </w:r>
      <w:r w:rsidR="009142C0">
        <w:t>When taken to be received</w:t>
      </w:r>
      <w:r>
        <w:rPr>
          <w:color w:val="000000"/>
        </w:rPr>
        <w:fldChar w:fldCharType="end"/>
      </w:r>
      <w:r>
        <w:rPr>
          <w:color w:val="000000"/>
        </w:rPr>
        <w:t xml:space="preserve">”) after 5.00pm on a Business Day or on a </w:t>
      </w:r>
      <w:bookmarkStart w:id="4841" w:name="_9kR3WTr26646G3wxLNB0wtzEaD5"/>
      <w:r>
        <w:rPr>
          <w:color w:val="000000"/>
        </w:rPr>
        <w:t>non-Business Day</w:t>
      </w:r>
      <w:bookmarkEnd w:id="4841"/>
      <w:r>
        <w:rPr>
          <w:color w:val="000000"/>
        </w:rPr>
        <w:t>,</w:t>
      </w:r>
      <w:r w:rsidR="0082543A">
        <w:rPr>
          <w:color w:val="000000"/>
        </w:rPr>
        <w:t xml:space="preserve"> then</w:t>
      </w:r>
      <w:r>
        <w:rPr>
          <w:color w:val="000000"/>
        </w:rPr>
        <w:t xml:space="preserve"> they are taken to be received at 9.00am on the next Business Day.  For the purposes of this clause, the place in the definition of Business Day is taken to be the place specified in the Details as the address of the recipient and the time of receipt is the time in that place.</w:t>
      </w:r>
    </w:p>
    <w:p w:rsidR="00B1487C" w:rsidP="00D3142F" w14:paraId="61E09771" w14:textId="77777777">
      <w:pPr>
        <w:pStyle w:val="Heading1"/>
        <w:numPr>
          <w:ilvl w:val="0"/>
          <w:numId w:val="26"/>
        </w:numPr>
        <w:ind w:left="0" w:firstLine="0"/>
      </w:pPr>
      <w:bookmarkStart w:id="4842" w:name="_Toc103248564"/>
      <w:bookmarkStart w:id="4843" w:name="_Toc103258221"/>
      <w:bookmarkStart w:id="4844" w:name="_Toc103258521"/>
      <w:bookmarkStart w:id="4845" w:name="_Toc103259005"/>
      <w:bookmarkStart w:id="4846" w:name="_Toc103260043"/>
      <w:bookmarkStart w:id="4847" w:name="_Toc103271358"/>
      <w:bookmarkStart w:id="4848" w:name="_BPDC_LN_INS_1055"/>
      <w:bookmarkStart w:id="4849" w:name="_BPDC_PR_INS_1056"/>
      <w:bookmarkStart w:id="4850" w:name="_BPDC_LN_INS_1053"/>
      <w:bookmarkStart w:id="4851" w:name="_BPDC_PR_INS_1054"/>
      <w:bookmarkStart w:id="4852" w:name="_BPDC_LN_INS_1051"/>
      <w:bookmarkStart w:id="4853" w:name="_BPDC_PR_INS_1052"/>
      <w:bookmarkStart w:id="4854" w:name="_BPDC_LN_INS_1049"/>
      <w:bookmarkStart w:id="4855" w:name="_BPDC_PR_INS_1050"/>
      <w:bookmarkStart w:id="4856" w:name="_BPDC_LN_INS_1047"/>
      <w:bookmarkStart w:id="4857" w:name="_BPDC_PR_INS_1048"/>
      <w:bookmarkStart w:id="4858" w:name="_BPDC_LN_INS_1045"/>
      <w:bookmarkStart w:id="4859" w:name="_BPDC_PR_INS_1046"/>
      <w:bookmarkStart w:id="4860" w:name="_BPDC_LN_INS_1043"/>
      <w:bookmarkStart w:id="4861" w:name="_BPDC_PR_INS_1044"/>
      <w:bookmarkStart w:id="4862" w:name="_BPDC_LN_INS_1041"/>
      <w:bookmarkStart w:id="4863" w:name="_BPDC_PR_INS_1042"/>
      <w:bookmarkStart w:id="4864" w:name="_BPDC_LN_INS_1039"/>
      <w:bookmarkStart w:id="4865" w:name="_BPDC_PR_INS_1040"/>
      <w:bookmarkStart w:id="4866" w:name="_BPDC_LN_INS_1037"/>
      <w:bookmarkStart w:id="4867" w:name="_BPDC_PR_INS_1038"/>
      <w:bookmarkStart w:id="4868" w:name="_Toc211333570"/>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r>
        <w:t>General</w:t>
      </w:r>
      <w:bookmarkEnd w:id="4868"/>
    </w:p>
    <w:p w:rsidR="00AE2787" w:rsidP="00CD18B5" w14:paraId="001EA937" w14:textId="77777777">
      <w:pPr>
        <w:pStyle w:val="Heading2"/>
        <w:numPr>
          <w:ilvl w:val="1"/>
          <w:numId w:val="19"/>
        </w:numPr>
      </w:pPr>
      <w:bookmarkStart w:id="4869" w:name="_Toc104305771"/>
      <w:bookmarkStart w:id="4870" w:name="_Toc492504893"/>
      <w:bookmarkStart w:id="4871" w:name="_Toc515359146"/>
      <w:bookmarkStart w:id="4872" w:name="_Toc515470304"/>
      <w:bookmarkStart w:id="4873" w:name="_Toc104238890"/>
      <w:bookmarkStart w:id="4874" w:name="_Toc211333571"/>
      <w:r>
        <w:t>Variation and waiver</w:t>
      </w:r>
      <w:bookmarkEnd w:id="4869"/>
      <w:bookmarkEnd w:id="4874"/>
    </w:p>
    <w:p w:rsidR="00AE2787" w:rsidRPr="00F55617" w:rsidP="00AE2787" w14:paraId="334E4A52" w14:textId="77777777">
      <w:pPr>
        <w:pStyle w:val="Indent2"/>
      </w:pPr>
      <w:r w:rsidRPr="00FE230B">
        <w:t xml:space="preserve">A provision of this </w:t>
      </w:r>
      <w:r>
        <w:t>agreement</w:t>
      </w:r>
      <w:r w:rsidRPr="00FE230B">
        <w:t>, or right, power or remedy created under it, may not be varied or waived except in writing signed by the party to be bound</w:t>
      </w:r>
      <w:r>
        <w:t>.</w:t>
      </w:r>
    </w:p>
    <w:p w:rsidR="00AE2787" w:rsidP="00CD18B5" w14:paraId="5D85ED20" w14:textId="77777777">
      <w:pPr>
        <w:pStyle w:val="Heading2"/>
        <w:numPr>
          <w:ilvl w:val="1"/>
          <w:numId w:val="19"/>
        </w:numPr>
      </w:pPr>
      <w:bookmarkStart w:id="4875" w:name="_Toc104305772"/>
      <w:bookmarkStart w:id="4876" w:name="_Toc211333572"/>
      <w:r>
        <w:t>Consents, approvals or waivers</w:t>
      </w:r>
      <w:bookmarkEnd w:id="4875"/>
      <w:bookmarkEnd w:id="4876"/>
    </w:p>
    <w:p w:rsidR="00AE2787" w:rsidRPr="00F55617" w:rsidP="00AE2787" w14:paraId="75E6DBD5" w14:textId="77777777">
      <w:pPr>
        <w:pStyle w:val="Indent2"/>
      </w:pPr>
      <w:r w:rsidRPr="00FE230B">
        <w:t>By giving any consent</w:t>
      </w:r>
      <w:r>
        <w:t>, approval</w:t>
      </w:r>
      <w:r w:rsidRPr="00FE230B">
        <w:t xml:space="preserve"> or waiver a party does not give any representation or warranty as to any circumstance in connection with the subject matter of the consent, approval or waiver</w:t>
      </w:r>
      <w:r>
        <w:t>.</w:t>
      </w:r>
    </w:p>
    <w:p w:rsidR="00AE2787" w:rsidP="00CD18B5" w14:paraId="348C7A35" w14:textId="77777777">
      <w:pPr>
        <w:pStyle w:val="Heading2"/>
        <w:numPr>
          <w:ilvl w:val="1"/>
          <w:numId w:val="19"/>
        </w:numPr>
      </w:pPr>
      <w:bookmarkStart w:id="4877" w:name="_Toc104305773"/>
      <w:bookmarkStart w:id="4878" w:name="_Toc211333573"/>
      <w:r>
        <w:t>Discretion in exercising rights</w:t>
      </w:r>
      <w:bookmarkEnd w:id="4877"/>
      <w:bookmarkEnd w:id="4878"/>
    </w:p>
    <w:p w:rsidR="00AE2787" w:rsidRPr="00874C6C" w:rsidP="00AE2787" w14:paraId="0C39189A" w14:textId="5F561D0B">
      <w:pPr>
        <w:pStyle w:val="Indent2"/>
      </w:pPr>
      <w:r>
        <w:t>U</w:t>
      </w:r>
      <w:r w:rsidRPr="00FE230B">
        <w:t xml:space="preserve">nless this </w:t>
      </w:r>
      <w:r>
        <w:t>agreement e</w:t>
      </w:r>
      <w:r w:rsidRPr="00FE230B">
        <w:t>xpressly states otherwise</w:t>
      </w:r>
      <w:r>
        <w:t>,</w:t>
      </w:r>
      <w:r w:rsidRPr="00FE230B">
        <w:t xml:space="preserve"> </w:t>
      </w:r>
      <w:r>
        <w:t>a</w:t>
      </w:r>
      <w:r w:rsidRPr="00FE230B">
        <w:t xml:space="preserve"> party</w:t>
      </w:r>
      <w:r>
        <w:t xml:space="preserve"> </w:t>
      </w:r>
      <w:r w:rsidRPr="00FE230B">
        <w:t xml:space="preserve">may exercise a right, power or remedy or give or refuse its consent, approval or a waiver in connection with </w:t>
      </w:r>
      <w:r>
        <w:t>this agreement</w:t>
      </w:r>
      <w:r w:rsidRPr="00FE230B">
        <w:t xml:space="preserve"> </w:t>
      </w:r>
      <w:r w:rsidR="00C50954">
        <w:t>at</w:t>
      </w:r>
      <w:r w:rsidRPr="00FE230B" w:rsidR="00C50954">
        <w:t xml:space="preserve"> </w:t>
      </w:r>
      <w:r w:rsidRPr="00FE230B">
        <w:t>its discretion (including by imposing conditions).</w:t>
      </w:r>
    </w:p>
    <w:p w:rsidR="00AE2787" w:rsidP="00CD18B5" w14:paraId="05717B27" w14:textId="77777777">
      <w:pPr>
        <w:pStyle w:val="Heading2"/>
        <w:numPr>
          <w:ilvl w:val="1"/>
          <w:numId w:val="19"/>
        </w:numPr>
      </w:pPr>
      <w:bookmarkStart w:id="4879" w:name="_Toc104305774"/>
      <w:bookmarkStart w:id="4880" w:name="_Toc211333574"/>
      <w:r>
        <w:t>Partial exercising of rights</w:t>
      </w:r>
      <w:bookmarkEnd w:id="4879"/>
      <w:bookmarkEnd w:id="4880"/>
    </w:p>
    <w:p w:rsidR="00AE2787" w:rsidRPr="00874C6C" w:rsidP="00AE2787" w14:paraId="6D8E4B46" w14:textId="77777777">
      <w:pPr>
        <w:pStyle w:val="Indent2"/>
      </w:pPr>
      <w:r>
        <w:t>U</w:t>
      </w:r>
      <w:r w:rsidRPr="00FE230B">
        <w:t xml:space="preserve">nless this </w:t>
      </w:r>
      <w:r>
        <w:t>agreement</w:t>
      </w:r>
      <w:r w:rsidRPr="00FE230B">
        <w:t xml:space="preserve"> expressly states otherwise</w:t>
      </w:r>
      <w:r>
        <w:t>,</w:t>
      </w:r>
      <w:r w:rsidRPr="00FE230B">
        <w:t xml:space="preserve"> </w:t>
      </w:r>
      <w:r>
        <w:t>if a party</w:t>
      </w:r>
      <w:r w:rsidRPr="00FE230B">
        <w:t xml:space="preserve"> does not exercise a right, power or remedy in connection with this </w:t>
      </w:r>
      <w:r>
        <w:t xml:space="preserve">agreement </w:t>
      </w:r>
      <w:r w:rsidRPr="00FE230B">
        <w:t xml:space="preserve">fully or at a given time, </w:t>
      </w:r>
      <w:r>
        <w:t>they</w:t>
      </w:r>
      <w:r w:rsidRPr="00FE230B">
        <w:t xml:space="preserve"> may still exercise it later</w:t>
      </w:r>
      <w:r>
        <w:t>.</w:t>
      </w:r>
    </w:p>
    <w:p w:rsidR="00AE2787" w:rsidP="00CD18B5" w14:paraId="06EAC0E8" w14:textId="77777777">
      <w:pPr>
        <w:pStyle w:val="Heading2"/>
        <w:numPr>
          <w:ilvl w:val="1"/>
          <w:numId w:val="19"/>
        </w:numPr>
      </w:pPr>
      <w:bookmarkStart w:id="4881" w:name="_Toc104305775"/>
      <w:bookmarkStart w:id="4882" w:name="_Toc211333575"/>
      <w:r>
        <w:t>Conflict of interest</w:t>
      </w:r>
      <w:bookmarkEnd w:id="4881"/>
      <w:bookmarkEnd w:id="4882"/>
    </w:p>
    <w:p w:rsidR="00AE2787" w:rsidRPr="00874C6C" w:rsidP="00AE2787" w14:paraId="76F73D26" w14:textId="77777777">
      <w:pPr>
        <w:pStyle w:val="Indent2"/>
      </w:pPr>
      <w:r>
        <w:t>Each party</w:t>
      </w:r>
      <w:r w:rsidRPr="00FE230B">
        <w:t xml:space="preserve"> may exercise their rights, powers and remedies in connection with this </w:t>
      </w:r>
      <w:r>
        <w:t>agreement</w:t>
      </w:r>
      <w:r w:rsidRPr="00FE230B">
        <w:t xml:space="preserve"> even if this involves a conflict of duty or they have a personal interest in their exercise</w:t>
      </w:r>
      <w:r>
        <w:t>.</w:t>
      </w:r>
    </w:p>
    <w:p w:rsidR="00AE2787" w:rsidP="00CD18B5" w14:paraId="05F1D5D7" w14:textId="77777777">
      <w:pPr>
        <w:pStyle w:val="Heading2"/>
        <w:numPr>
          <w:ilvl w:val="1"/>
          <w:numId w:val="19"/>
        </w:numPr>
      </w:pPr>
      <w:bookmarkStart w:id="4883" w:name="_Toc104305776"/>
      <w:bookmarkStart w:id="4884" w:name="_Toc211333576"/>
      <w:r>
        <w:t>Remedies cumulative</w:t>
      </w:r>
      <w:bookmarkEnd w:id="4883"/>
      <w:bookmarkEnd w:id="4884"/>
    </w:p>
    <w:p w:rsidR="00AE2787" w:rsidRPr="00874C6C" w:rsidP="00AE2787" w14:paraId="29A55679" w14:textId="77777777">
      <w:pPr>
        <w:pStyle w:val="Indent2"/>
      </w:pPr>
      <w:r w:rsidRPr="00FE230B">
        <w:t>The rights, powers and remedies</w:t>
      </w:r>
      <w:r w:rsidRPr="00874C6C">
        <w:rPr>
          <w:b/>
        </w:rPr>
        <w:t xml:space="preserve"> </w:t>
      </w:r>
      <w:r w:rsidRPr="00874C6C">
        <w:t>i</w:t>
      </w:r>
      <w:r w:rsidRPr="00FE230B">
        <w:t xml:space="preserve">n connection with this </w:t>
      </w:r>
      <w:r>
        <w:t>agreement</w:t>
      </w:r>
      <w:r w:rsidRPr="00FE230B">
        <w:t xml:space="preserve"> are in addition to other rights, powers and remedies given </w:t>
      </w:r>
      <w:r>
        <w:t>in any other agreement or</w:t>
      </w:r>
      <w:r w:rsidRPr="00FE230B">
        <w:t xml:space="preserve"> by </w:t>
      </w:r>
      <w:r w:rsidR="004A73AB">
        <w:t>L</w:t>
      </w:r>
      <w:r w:rsidRPr="00FE230B">
        <w:t xml:space="preserve">aw independently of this </w:t>
      </w:r>
      <w:r>
        <w:t>agreement.</w:t>
      </w:r>
    </w:p>
    <w:p w:rsidR="00AE2787" w:rsidP="00CD18B5" w14:paraId="46F330BB" w14:textId="77777777">
      <w:pPr>
        <w:pStyle w:val="Heading2"/>
        <w:numPr>
          <w:ilvl w:val="1"/>
          <w:numId w:val="19"/>
        </w:numPr>
      </w:pPr>
      <w:bookmarkStart w:id="4885" w:name="_Toc104305777"/>
      <w:bookmarkStart w:id="4886" w:name="_Toc211333577"/>
      <w:bookmarkEnd w:id="4870"/>
      <w:bookmarkEnd w:id="4871"/>
      <w:bookmarkEnd w:id="4872"/>
      <w:bookmarkEnd w:id="4873"/>
      <w:r>
        <w:t>Indemnities and reimbursement obligations</w:t>
      </w:r>
      <w:bookmarkEnd w:id="4885"/>
      <w:bookmarkEnd w:id="4886"/>
    </w:p>
    <w:p w:rsidR="00AE2787" w:rsidRPr="00354E1C" w:rsidP="00AE2787" w14:paraId="7AA1486D" w14:textId="77777777">
      <w:pPr>
        <w:pStyle w:val="Indent2"/>
      </w:pPr>
      <w:r w:rsidRPr="00354E1C">
        <w:t>Any indemnity, reimbursement</w:t>
      </w:r>
      <w:r>
        <w:t>, payment</w:t>
      </w:r>
      <w:r w:rsidRPr="00354E1C">
        <w:t xml:space="preserve"> or similar obligation in this </w:t>
      </w:r>
      <w:r>
        <w:t>agreement:</w:t>
      </w:r>
    </w:p>
    <w:p w:rsidR="00AE2787" w:rsidRPr="00354E1C" w:rsidP="00CD18B5" w14:paraId="18647D47" w14:textId="77777777">
      <w:pPr>
        <w:pStyle w:val="Heading3"/>
        <w:numPr>
          <w:ilvl w:val="2"/>
          <w:numId w:val="19"/>
        </w:numPr>
      </w:pPr>
      <w:r w:rsidRPr="00354E1C">
        <w:t xml:space="preserve">is a continuing obligation despite </w:t>
      </w:r>
      <w:r>
        <w:t xml:space="preserve">the </w:t>
      </w:r>
      <w:r w:rsidRPr="00354E1C">
        <w:t xml:space="preserve">satisfaction of any payment or </w:t>
      </w:r>
      <w:r>
        <w:t xml:space="preserve">other </w:t>
      </w:r>
      <w:r w:rsidRPr="00354E1C">
        <w:t xml:space="preserve">obligation in connection with this </w:t>
      </w:r>
      <w:r>
        <w:t>agreement</w:t>
      </w:r>
      <w:r w:rsidRPr="00354E1C">
        <w:t xml:space="preserve">, </w:t>
      </w:r>
      <w:r>
        <w:t xml:space="preserve">any </w:t>
      </w:r>
      <w:r w:rsidRPr="00354E1C">
        <w:t xml:space="preserve">settlement or </w:t>
      </w:r>
      <w:r>
        <w:t xml:space="preserve">any </w:t>
      </w:r>
      <w:r w:rsidRPr="00354E1C">
        <w:t>other thing</w:t>
      </w:r>
      <w:r>
        <w:t>;</w:t>
      </w:r>
    </w:p>
    <w:p w:rsidR="00AE2787" w:rsidRPr="00354E1C" w:rsidP="00CD18B5" w14:paraId="6226D40C" w14:textId="77777777">
      <w:pPr>
        <w:pStyle w:val="Heading3"/>
        <w:numPr>
          <w:ilvl w:val="2"/>
          <w:numId w:val="19"/>
        </w:numPr>
      </w:pPr>
      <w:r w:rsidRPr="00354E1C">
        <w:t xml:space="preserve">is independent of any other obligations under this </w:t>
      </w:r>
      <w:r>
        <w:t>agreement or any other agreement</w:t>
      </w:r>
      <w:r w:rsidRPr="00354E1C">
        <w:t>; and</w:t>
      </w:r>
    </w:p>
    <w:p w:rsidR="00AE2787" w:rsidRPr="00354E1C" w:rsidP="00CD18B5" w14:paraId="06A1C69A" w14:textId="77777777">
      <w:pPr>
        <w:pStyle w:val="Heading3"/>
        <w:numPr>
          <w:ilvl w:val="2"/>
          <w:numId w:val="19"/>
        </w:numPr>
      </w:pPr>
      <w:r>
        <w:t xml:space="preserve">continues </w:t>
      </w:r>
      <w:r w:rsidRPr="00354E1C">
        <w:t xml:space="preserve">after this </w:t>
      </w:r>
      <w:r>
        <w:t>agreement,</w:t>
      </w:r>
      <w:r w:rsidRPr="00354E1C">
        <w:t xml:space="preserve"> </w:t>
      </w:r>
      <w:r>
        <w:t xml:space="preserve">or any obligation arising under it, </w:t>
      </w:r>
      <w:r w:rsidRPr="00354E1C">
        <w:t>ends.</w:t>
      </w:r>
    </w:p>
    <w:p w:rsidR="00AE2787" w:rsidRPr="00896225" w:rsidP="00AE2787" w14:paraId="074CA730" w14:textId="77777777">
      <w:pPr>
        <w:pStyle w:val="Indent2"/>
      </w:pPr>
      <w:r w:rsidRPr="00354E1C">
        <w:t xml:space="preserve">It is not necessary for a party to incur expense or make payment before enforcing a right of indemnity in connection with this </w:t>
      </w:r>
      <w:r>
        <w:t>agreement.</w:t>
      </w:r>
    </w:p>
    <w:p w:rsidR="00AE2787" w:rsidRPr="00354E1C" w:rsidP="00CD18B5" w14:paraId="22B69A7B" w14:textId="77777777">
      <w:pPr>
        <w:pStyle w:val="Heading2"/>
        <w:numPr>
          <w:ilvl w:val="1"/>
          <w:numId w:val="19"/>
        </w:numPr>
      </w:pPr>
      <w:bookmarkStart w:id="4887" w:name="_Toc417717431"/>
      <w:bookmarkStart w:id="4888" w:name="_Toc421606264"/>
      <w:bookmarkStart w:id="4889" w:name="_Toc422279410"/>
      <w:bookmarkStart w:id="4890" w:name="_Toc426882956"/>
      <w:bookmarkStart w:id="4891" w:name="_Toc431966565"/>
      <w:bookmarkStart w:id="4892" w:name="_Toc436040685"/>
      <w:bookmarkStart w:id="4893" w:name="_Toc444928164"/>
      <w:bookmarkStart w:id="4894" w:name="_Toc444937674"/>
      <w:bookmarkStart w:id="4895" w:name="_Toc457616926"/>
      <w:bookmarkStart w:id="4896" w:name="_Toc498225310"/>
      <w:bookmarkStart w:id="4897" w:name="_Toc498234515"/>
      <w:bookmarkStart w:id="4898" w:name="_Toc15629671"/>
      <w:bookmarkStart w:id="4899" w:name="_Toc353291890"/>
      <w:bookmarkStart w:id="4900" w:name="_Toc369022532"/>
      <w:bookmarkStart w:id="4901" w:name="_Toc428545405"/>
      <w:bookmarkStart w:id="4902" w:name="_Toc492504895"/>
      <w:bookmarkStart w:id="4903" w:name="_Toc515359148"/>
      <w:bookmarkStart w:id="4904" w:name="_Toc515470306"/>
      <w:bookmarkStart w:id="4905" w:name="_Toc104238892"/>
      <w:bookmarkStart w:id="4906" w:name="_Toc104305778"/>
      <w:bookmarkStart w:id="4907" w:name="_Toc211333578"/>
      <w:r w:rsidRPr="00354E1C">
        <w:t xml:space="preserve">Supervening </w:t>
      </w:r>
      <w:bookmarkEnd w:id="4887"/>
      <w:bookmarkEnd w:id="4888"/>
      <w:bookmarkEnd w:id="4889"/>
      <w:bookmarkEnd w:id="4890"/>
      <w:bookmarkEnd w:id="4891"/>
      <w:bookmarkEnd w:id="4892"/>
      <w:bookmarkEnd w:id="4893"/>
      <w:bookmarkEnd w:id="4894"/>
      <w:bookmarkEnd w:id="4895"/>
      <w:bookmarkEnd w:id="4896"/>
      <w:bookmarkEnd w:id="4897"/>
      <w:bookmarkEnd w:id="4898"/>
      <w:r>
        <w:t>L</w:t>
      </w:r>
      <w:r w:rsidRPr="00354E1C">
        <w:t>aw</w:t>
      </w:r>
      <w:bookmarkEnd w:id="4899"/>
      <w:bookmarkEnd w:id="4900"/>
      <w:bookmarkEnd w:id="4901"/>
      <w:bookmarkEnd w:id="4902"/>
      <w:bookmarkEnd w:id="4903"/>
      <w:bookmarkEnd w:id="4904"/>
      <w:bookmarkEnd w:id="4905"/>
      <w:bookmarkEnd w:id="4906"/>
      <w:bookmarkEnd w:id="4907"/>
    </w:p>
    <w:p w:rsidR="00AE2787" w:rsidRPr="00354E1C" w:rsidP="00DF4435" w14:paraId="52512372" w14:textId="2F639CDF">
      <w:pPr>
        <w:pStyle w:val="Indent2"/>
      </w:pPr>
      <w:r>
        <w:t>Subject to clause</w:t>
      </w:r>
      <w:r w:rsidR="00CD24E1">
        <w:t xml:space="preserve"> </w:t>
      </w:r>
      <w:r w:rsidR="00DF4435">
        <w:fldChar w:fldCharType="begin"/>
      </w:r>
      <w:r w:rsidR="00DF4435">
        <w:instrText xml:space="preserve"> REF _Ref108622549 \r \h </w:instrText>
      </w:r>
      <w:r w:rsidR="00DF4435">
        <w:fldChar w:fldCharType="separate"/>
      </w:r>
      <w:r w:rsidR="009142C0">
        <w:t>21</w:t>
      </w:r>
      <w:r w:rsidR="00DF4435">
        <w:fldChar w:fldCharType="end"/>
      </w:r>
      <w:r w:rsidR="00CD24E1">
        <w:t xml:space="preserve"> (“</w:t>
      </w:r>
      <w:r w:rsidR="00DF4435">
        <w:rPr>
          <w:b/>
          <w:sz w:val="28"/>
        </w:rPr>
        <w:fldChar w:fldCharType="begin"/>
      </w:r>
      <w:r w:rsidR="00DF4435">
        <w:instrText xml:space="preserve"> REF _Ref108622531 \h </w:instrText>
      </w:r>
      <w:r w:rsidR="00DF4435">
        <w:rPr>
          <w:b/>
          <w:sz w:val="28"/>
        </w:rPr>
        <w:fldChar w:fldCharType="separate"/>
      </w:r>
      <w:r w:rsidRPr="00095C98" w:rsidR="009142C0">
        <w:t>Change in Law</w:t>
      </w:r>
      <w:r w:rsidR="00DF4435">
        <w:rPr>
          <w:b/>
          <w:sz w:val="28"/>
        </w:rPr>
        <w:fldChar w:fldCharType="end"/>
      </w:r>
      <w:r w:rsidR="00CD24E1">
        <w:t>”)</w:t>
      </w:r>
      <w:r w:rsidR="006E488C">
        <w:t>,</w:t>
      </w:r>
      <w:r>
        <w:t xml:space="preserve"> a</w:t>
      </w:r>
      <w:r w:rsidRPr="00354E1C">
        <w:t xml:space="preserve">ny present or future </w:t>
      </w:r>
      <w:r w:rsidR="00CD24E1">
        <w:t>L</w:t>
      </w:r>
      <w:r w:rsidRPr="00354E1C">
        <w:t xml:space="preserve">aw which operates to vary the obligations of a party in connection with </w:t>
      </w:r>
      <w:r>
        <w:t>this agreement</w:t>
      </w:r>
      <w:r w:rsidRPr="00354E1C">
        <w:t xml:space="preserve"> with the result that another party’s rights, powers or remedies are adversely affected (including, by way of delay or postponement) is excluded except to the extent that its exclusion is prohibited or rendered ineffective by </w:t>
      </w:r>
      <w:r w:rsidR="00CD24E1">
        <w:t>L</w:t>
      </w:r>
      <w:r w:rsidRPr="00354E1C">
        <w:t>aw</w:t>
      </w:r>
      <w:r>
        <w:t>.</w:t>
      </w:r>
    </w:p>
    <w:p w:rsidR="00AE2787" w:rsidP="00CD18B5" w14:paraId="0DC9A030" w14:textId="77777777">
      <w:pPr>
        <w:pStyle w:val="Heading2"/>
        <w:numPr>
          <w:ilvl w:val="1"/>
          <w:numId w:val="19"/>
        </w:numPr>
      </w:pPr>
      <w:bookmarkStart w:id="4908" w:name="_Toc104305779"/>
      <w:bookmarkStart w:id="4909" w:name="_Toc492504896"/>
      <w:bookmarkStart w:id="4910" w:name="_Toc515359149"/>
      <w:bookmarkStart w:id="4911" w:name="_Toc515470307"/>
      <w:bookmarkStart w:id="4912" w:name="_Toc104238893"/>
      <w:bookmarkStart w:id="4913" w:name="_Toc211333579"/>
      <w:r>
        <w:t>Counterparts</w:t>
      </w:r>
      <w:bookmarkEnd w:id="4908"/>
      <w:bookmarkEnd w:id="4913"/>
    </w:p>
    <w:p w:rsidR="00AE2787" w:rsidRPr="00896225" w:rsidP="00AE2787" w14:paraId="0B1307C4" w14:textId="77777777">
      <w:pPr>
        <w:pStyle w:val="Indent2"/>
      </w:pPr>
      <w:r>
        <w:t>This agreement</w:t>
      </w:r>
      <w:r w:rsidRPr="00354E1C">
        <w:t xml:space="preserve"> may consist of a number of copies, each signed by</w:t>
      </w:r>
      <w:r>
        <w:t xml:space="preserve"> one</w:t>
      </w:r>
      <w:r w:rsidRPr="00354E1C">
        <w:t xml:space="preserve"> or more parties to it.  If so, the signed copies are</w:t>
      </w:r>
      <w:r>
        <w:t xml:space="preserve"> treated as making up a single </w:t>
      </w:r>
      <w:r w:rsidRPr="00354E1C">
        <w:t>document</w:t>
      </w:r>
      <w:r>
        <w:t>.</w:t>
      </w:r>
    </w:p>
    <w:p w:rsidR="00AE2787" w:rsidP="00CB5390" w14:paraId="741D91C3" w14:textId="77777777">
      <w:pPr>
        <w:pStyle w:val="Heading2"/>
      </w:pPr>
      <w:bookmarkStart w:id="4914" w:name="_9kR3WTr8E84CE99"/>
      <w:bookmarkStart w:id="4915" w:name="_Toc104305780"/>
      <w:bookmarkStart w:id="4916" w:name="_Toc86673492"/>
      <w:bookmarkStart w:id="4917" w:name="_Toc104238909"/>
      <w:bookmarkStart w:id="4918" w:name="_Toc211333580"/>
      <w:bookmarkEnd w:id="4909"/>
      <w:bookmarkEnd w:id="4910"/>
      <w:bookmarkEnd w:id="4911"/>
      <w:bookmarkEnd w:id="4912"/>
      <w:bookmarkEnd w:id="4914"/>
      <w:r>
        <w:t>Entire agreement</w:t>
      </w:r>
      <w:bookmarkEnd w:id="4915"/>
      <w:bookmarkEnd w:id="4918"/>
    </w:p>
    <w:p w:rsidR="00AE2787" w:rsidRPr="006133C2" w:rsidP="00AE2787" w14:paraId="2D6DE272" w14:textId="627BF463">
      <w:pPr>
        <w:pStyle w:val="Indent2"/>
      </w:pPr>
      <w:r>
        <w:t>This agreement</w:t>
      </w:r>
      <w:r w:rsidRPr="00354E1C">
        <w:t xml:space="preserve"> constitute</w:t>
      </w:r>
      <w:r w:rsidR="001712B7">
        <w:t>s</w:t>
      </w:r>
      <w:r w:rsidRPr="00354E1C">
        <w:t xml:space="preserve"> the entire agreement of the parties </w:t>
      </w:r>
      <w:r w:rsidR="00B93C06">
        <w:t>o</w:t>
      </w:r>
      <w:r w:rsidR="004C03AC">
        <w:t>n</w:t>
      </w:r>
      <w:r w:rsidRPr="00354E1C">
        <w:t xml:space="preserve"> </w:t>
      </w:r>
      <w:r w:rsidR="00B93C06">
        <w:t xml:space="preserve">the </w:t>
      </w:r>
      <w:r w:rsidRPr="00354E1C">
        <w:t>subject matter and supersede</w:t>
      </w:r>
      <w:r w:rsidR="005A082E">
        <w:t>s</w:t>
      </w:r>
      <w:r w:rsidRPr="00354E1C">
        <w:t xml:space="preserve"> all </w:t>
      </w:r>
      <w:r w:rsidR="00B93C06">
        <w:t xml:space="preserve">prior </w:t>
      </w:r>
      <w:r w:rsidRPr="00354E1C">
        <w:t>agreements, understandings and negotiations on that subject matter</w:t>
      </w:r>
      <w:r w:rsidR="001712B7">
        <w:t>, provided that this agreement does not remove any rights of SFV or obligations of LTES Operator or its associates arising under any tender process deed or tenderer declaration that were provided as part of the tender</w:t>
      </w:r>
      <w:r>
        <w:t>.</w:t>
      </w:r>
    </w:p>
    <w:p w:rsidR="00AE2787" w:rsidP="00CB5390" w14:paraId="6B950BF3" w14:textId="77777777">
      <w:pPr>
        <w:pStyle w:val="Heading2"/>
      </w:pPr>
      <w:bookmarkStart w:id="4919" w:name="_Toc104305781"/>
      <w:bookmarkStart w:id="4920" w:name="_Toc211333581"/>
      <w:r>
        <w:t>No liability for loss</w:t>
      </w:r>
      <w:bookmarkEnd w:id="4919"/>
      <w:bookmarkEnd w:id="4920"/>
    </w:p>
    <w:p w:rsidR="00AE2787" w:rsidRPr="007F6AB9" w:rsidP="00AE2787" w14:paraId="4FF84FA1" w14:textId="77777777">
      <w:pPr>
        <w:pStyle w:val="Indent2"/>
      </w:pPr>
      <w:r>
        <w:t>Unless this agreement expressly states otherwise,</w:t>
      </w:r>
      <w:r w:rsidRPr="00354E1C">
        <w:t xml:space="preserve"> </w:t>
      </w:r>
      <w:r>
        <w:t>a party is not</w:t>
      </w:r>
      <w:r w:rsidRPr="00354E1C">
        <w:t xml:space="preserve"> liable for any loss, liability or </w:t>
      </w:r>
      <w:r>
        <w:t>c</w:t>
      </w:r>
      <w:r w:rsidRPr="00354E1C">
        <w:t xml:space="preserve">osts arising in connection with the exercise or attempted exercise of, failure to exercise, or delay in exercising, a right, power or remedy in connection with </w:t>
      </w:r>
      <w:r>
        <w:t>this agreement.</w:t>
      </w:r>
    </w:p>
    <w:p w:rsidR="00AE2787" w:rsidP="00CB5390" w14:paraId="0413B220" w14:textId="77777777">
      <w:pPr>
        <w:pStyle w:val="Heading2"/>
      </w:pPr>
      <w:bookmarkStart w:id="4921" w:name="_Toc104305782"/>
      <w:bookmarkStart w:id="4922" w:name="_Toc211333582"/>
      <w:r>
        <w:t>Rules of construction</w:t>
      </w:r>
      <w:bookmarkEnd w:id="4921"/>
      <w:bookmarkEnd w:id="4922"/>
    </w:p>
    <w:p w:rsidR="00AE2787" w:rsidRPr="007F6AB9" w:rsidP="00AE2787" w14:paraId="02A538EA" w14:textId="77777777">
      <w:pPr>
        <w:pStyle w:val="Indent2"/>
      </w:pPr>
      <w:r w:rsidRPr="00354E1C">
        <w:t>No rule of construction applies to the disadvantage of a party because that party was responsible for the preparation of</w:t>
      </w:r>
      <w:r>
        <w:t>, or seeks to rely on,</w:t>
      </w:r>
      <w:r w:rsidRPr="00354E1C">
        <w:t xml:space="preserve"> </w:t>
      </w:r>
      <w:r>
        <w:t>this agreement</w:t>
      </w:r>
      <w:r w:rsidRPr="00354E1C">
        <w:t xml:space="preserve"> or any part of it</w:t>
      </w:r>
      <w:r>
        <w:t>.</w:t>
      </w:r>
    </w:p>
    <w:p w:rsidR="00AE2787" w:rsidP="00CB5390" w14:paraId="178520D5" w14:textId="77777777">
      <w:pPr>
        <w:pStyle w:val="Heading2"/>
      </w:pPr>
      <w:bookmarkStart w:id="4923" w:name="_Toc104305783"/>
      <w:bookmarkStart w:id="4924" w:name="_Toc211333583"/>
      <w:r>
        <w:t>Severability</w:t>
      </w:r>
      <w:bookmarkEnd w:id="4923"/>
      <w:bookmarkEnd w:id="4924"/>
    </w:p>
    <w:p w:rsidR="00AE2787" w:rsidRPr="00B005FE" w:rsidP="00AE2787" w14:paraId="69494B38" w14:textId="77777777">
      <w:pPr>
        <w:pStyle w:val="Indent2"/>
      </w:pPr>
      <w:r>
        <w:t>If the whole or any part of a provision of this agreement is void, unenforceable or illegal in a jurisdiction</w:t>
      </w:r>
      <w:r w:rsidR="006C2A01">
        <w:t>,</w:t>
      </w:r>
      <w:r>
        <w:t xml:space="preserve"> </w:t>
      </w:r>
      <w:r w:rsidR="006C3237">
        <w:t xml:space="preserve">then </w:t>
      </w:r>
      <w:r>
        <w:t>it is severed for that jurisdiction.  The remainder of this agreement has full force and effect and the validity or enforceability of that provision in any other jurisdiction is not affected.  This clause has no effect if the severance alters the basic nature of this agreement or is contrary to public policy.</w:t>
      </w:r>
    </w:p>
    <w:p w:rsidR="00AE2787" w:rsidP="00CB5390" w14:paraId="3BD78AE5" w14:textId="77777777">
      <w:pPr>
        <w:pStyle w:val="Heading2"/>
      </w:pPr>
      <w:bookmarkStart w:id="4925" w:name="_Toc104305784"/>
      <w:bookmarkStart w:id="4926" w:name="_Toc211333584"/>
      <w:r>
        <w:t xml:space="preserve">Governing </w:t>
      </w:r>
      <w:r w:rsidR="004A73AB">
        <w:t>L</w:t>
      </w:r>
      <w:r>
        <w:t>aw and jurisdiction</w:t>
      </w:r>
      <w:bookmarkEnd w:id="4925"/>
      <w:bookmarkEnd w:id="4926"/>
    </w:p>
    <w:p w:rsidR="00AE2787" w:rsidP="000E1811" w14:paraId="56F84E14" w14:textId="77777777">
      <w:pPr>
        <w:pStyle w:val="Indent2"/>
      </w:pPr>
      <w:r w:rsidRPr="001A1F29">
        <w:t xml:space="preserve">The </w:t>
      </w:r>
      <w:r w:rsidR="004A73AB">
        <w:t>L</w:t>
      </w:r>
      <w:r w:rsidRPr="001A1F29">
        <w:t xml:space="preserve">aw in force in </w:t>
      </w:r>
      <w:r>
        <w:t xml:space="preserve">New South Wales </w:t>
      </w:r>
      <w:r w:rsidRPr="001A1F29">
        <w:t xml:space="preserve">governs </w:t>
      </w:r>
      <w:r>
        <w:t>this agreement. The parties submit to the exclusive jurisdiction of the courts of New South Wales.</w:t>
      </w:r>
    </w:p>
    <w:p w:rsidR="00AE2787" w:rsidP="00CB5390" w14:paraId="0ED83BC5" w14:textId="77777777">
      <w:pPr>
        <w:pStyle w:val="Heading2"/>
      </w:pPr>
      <w:bookmarkStart w:id="4927" w:name="_Toc104305785"/>
      <w:bookmarkStart w:id="4928" w:name="_Toc211333585"/>
      <w:r>
        <w:t>Electronic execution</w:t>
      </w:r>
      <w:bookmarkEnd w:id="4916"/>
      <w:bookmarkEnd w:id="4917"/>
      <w:bookmarkEnd w:id="4927"/>
      <w:bookmarkEnd w:id="4928"/>
      <w:r>
        <w:t xml:space="preserve"> </w:t>
      </w:r>
    </w:p>
    <w:p w:rsidR="00AE2787" w:rsidP="00CD18B5" w14:paraId="1879BAA1" w14:textId="77777777">
      <w:pPr>
        <w:pStyle w:val="Heading3"/>
        <w:numPr>
          <w:ilvl w:val="2"/>
          <w:numId w:val="19"/>
        </w:numPr>
        <w:tabs>
          <w:tab w:val="num" w:pos="737"/>
        </w:tabs>
      </w:pPr>
      <w:r>
        <w:t xml:space="preserve">A party may execute this agreement as well as modifications to it by electronic means (including by electronic signature or by email of a signed document in PDF or scanned format). </w:t>
      </w:r>
    </w:p>
    <w:p w:rsidR="00AE2787" w:rsidRPr="00531AB8" w:rsidP="00CD18B5" w14:paraId="10F95F99" w14:textId="77777777">
      <w:pPr>
        <w:pStyle w:val="Heading3"/>
        <w:numPr>
          <w:ilvl w:val="2"/>
          <w:numId w:val="19"/>
        </w:numPr>
        <w:tabs>
          <w:tab w:val="num" w:pos="737"/>
        </w:tabs>
      </w:pPr>
      <w:r w:rsidRPr="00531AB8">
        <w:t xml:space="preserve">The parties agree and intend that such signature by electronic means or by email in PDF or scanned format </w:t>
      </w:r>
      <w:r>
        <w:t>will</w:t>
      </w:r>
      <w:r w:rsidRPr="00531AB8">
        <w:t xml:space="preserve"> bind the party so signing with the same effect as though the signature were an original signature. </w:t>
      </w:r>
    </w:p>
    <w:p w:rsidR="00AE2787" w:rsidRPr="00531AB8" w:rsidP="00CD18B5" w14:paraId="49D53165" w14:textId="77777777">
      <w:pPr>
        <w:pStyle w:val="Heading3"/>
        <w:numPr>
          <w:ilvl w:val="2"/>
          <w:numId w:val="19"/>
        </w:numPr>
        <w:tabs>
          <w:tab w:val="num" w:pos="737"/>
        </w:tabs>
      </w:pPr>
      <w:r>
        <w:t>This agreement</w:t>
      </w:r>
      <w:r w:rsidRPr="00531AB8">
        <w:t xml:space="preserve"> may be executed as set out above in two or more counterparts, each of which </w:t>
      </w:r>
      <w:r>
        <w:t>will</w:t>
      </w:r>
      <w:r w:rsidRPr="00531AB8">
        <w:t xml:space="preserve"> be deemed an original, but all of which, taken together, </w:t>
      </w:r>
      <w:r>
        <w:t>will</w:t>
      </w:r>
      <w:r w:rsidRPr="00531AB8">
        <w:t xml:space="preserve"> constitute one and the same document.</w:t>
      </w:r>
    </w:p>
    <w:p w:rsidR="00AE2787" w:rsidRPr="00531AB8" w:rsidP="00CD18B5" w14:paraId="12D4CE1B" w14:textId="77777777">
      <w:pPr>
        <w:pStyle w:val="Heading3"/>
        <w:numPr>
          <w:ilvl w:val="2"/>
          <w:numId w:val="19"/>
        </w:numPr>
        <w:tabs>
          <w:tab w:val="num" w:pos="737"/>
        </w:tabs>
      </w:pPr>
      <w:r w:rsidRPr="00531AB8">
        <w:t xml:space="preserve">The parties to </w:t>
      </w:r>
      <w:r>
        <w:t>this agreement</w:t>
      </w:r>
      <w:r w:rsidRPr="00531AB8">
        <w:t xml:space="preserve"> acknowledge and agree that: </w:t>
      </w:r>
    </w:p>
    <w:p w:rsidR="00AE2787" w:rsidRPr="00531AB8" w:rsidP="00CB5390" w14:paraId="08F39031" w14:textId="77777777">
      <w:pPr>
        <w:pStyle w:val="Heading4"/>
      </w:pPr>
      <w:r w:rsidRPr="00531AB8">
        <w:t xml:space="preserve">they consent to the use of the electronic signatures and the </w:t>
      </w:r>
      <w:r>
        <w:t>a</w:t>
      </w:r>
      <w:r w:rsidRPr="00531AB8">
        <w:t>greement proceeding by electronic means; and</w:t>
      </w:r>
    </w:p>
    <w:p w:rsidR="00222857" w:rsidP="00CB5390" w14:paraId="02EF6BFD" w14:textId="61DB55D5">
      <w:pPr>
        <w:pStyle w:val="Heading4"/>
      </w:pPr>
      <w:r w:rsidRPr="00531AB8">
        <w:t xml:space="preserve">they intend to be legally bound by the terms of the agreement on which the electronic signature(s) has been placed. </w:t>
      </w:r>
    </w:p>
    <w:p w:rsidR="001712B7" w:rsidP="001712B7" w14:paraId="5213EFE6" w14:textId="2F38EA80">
      <w:pPr>
        <w:pStyle w:val="Heading2"/>
      </w:pPr>
      <w:bookmarkStart w:id="4929" w:name="_Toc211333586"/>
      <w:r>
        <w:t>Directions as to management of this agreement</w:t>
      </w:r>
      <w:bookmarkEnd w:id="4929"/>
    </w:p>
    <w:p w:rsidR="001712B7" w:rsidP="001712B7" w14:paraId="6D72B65B" w14:textId="771AEB3D">
      <w:pPr>
        <w:pStyle w:val="Indent2"/>
      </w:pPr>
      <w:r>
        <w:t>SFV may, from time to time, provide to LTES Operator reasonable guidance in relation to the management of this agreement, including:</w:t>
      </w:r>
    </w:p>
    <w:p w:rsidR="001712B7" w:rsidP="001712B7" w14:paraId="6CF083D9" w14:textId="63BE3CA6">
      <w:pPr>
        <w:pStyle w:val="Heading3"/>
      </w:pPr>
      <w:r>
        <w:t>information required to be provided to SFV pursuant to this agreement; and</w:t>
      </w:r>
    </w:p>
    <w:p w:rsidR="001712B7" w:rsidP="001712B7" w14:paraId="48E4B46A" w14:textId="6077FE53">
      <w:pPr>
        <w:pStyle w:val="Heading3"/>
      </w:pPr>
      <w:r>
        <w:t xml:space="preserve">clarifications on the requirements of this agreement, </w:t>
      </w:r>
    </w:p>
    <w:p w:rsidR="001712B7" w:rsidP="001712B7" w14:paraId="42285408" w14:textId="1E23F660">
      <w:pPr>
        <w:pStyle w:val="Heading3"/>
        <w:numPr>
          <w:ilvl w:val="0"/>
          <w:numId w:val="0"/>
        </w:numPr>
        <w:ind w:left="737"/>
      </w:pPr>
      <w:r>
        <w:t>in order to comply with the terms of this agreement, and LTES Operator must comply with that guidance provided that:</w:t>
      </w:r>
    </w:p>
    <w:p w:rsidR="001712B7" w:rsidP="001712B7" w14:paraId="5E165267" w14:textId="101997AA">
      <w:pPr>
        <w:pStyle w:val="Heading3"/>
      </w:pPr>
      <w:r>
        <w:t>it does not have a material cost impact for LTES Operator; or</w:t>
      </w:r>
    </w:p>
    <w:p w:rsidR="001712B7" w:rsidRPr="001712B7" w:rsidP="001712B7" w14:paraId="17AB7509" w14:textId="07C5AB84">
      <w:pPr>
        <w:pStyle w:val="Heading3"/>
      </w:pPr>
      <w:r>
        <w:t xml:space="preserve">if LTES Operator can substantiate to the reasonable satisfaction of SFV that it will have a material cost impact for LTES Operator, SFV agrees to meet that additional cost. </w:t>
      </w:r>
    </w:p>
    <w:p w:rsidR="003B3F37" w14:paraId="360E87A0" w14:textId="77777777">
      <w:r w:rsidRPr="007217B9">
        <w:rPr>
          <w:b/>
        </w:rPr>
        <w:t xml:space="preserve">EXECUTED </w:t>
      </w:r>
      <w:r w:rsidRPr="007217B9">
        <w:t xml:space="preserve">as </w:t>
      </w:r>
      <w:bookmarkStart w:id="4930" w:name="DeedAgreement2"/>
      <w:bookmarkEnd w:id="4930"/>
      <w:r w:rsidR="0047734C">
        <w:t>a</w:t>
      </w:r>
      <w:r w:rsidR="00AE34C8">
        <w:t>n</w:t>
      </w:r>
      <w:r w:rsidR="0047734C">
        <w:t xml:space="preserve"> </w:t>
      </w:r>
      <w:r w:rsidR="008D7B01">
        <w:t>agreement</w:t>
      </w:r>
      <w:r w:rsidR="00AE34C8">
        <w:t>.</w:t>
      </w:r>
    </w:p>
    <w:p w:rsidR="00E47257" w14:paraId="629D8004" w14:textId="77777777">
      <w:pPr>
        <w:sectPr w:rsidSect="0079094E">
          <w:pgSz w:w="11907" w:h="16840" w:code="9"/>
          <w:pgMar w:top="1134" w:right="1134" w:bottom="1417" w:left="2835" w:header="425" w:footer="567" w:gutter="0"/>
          <w:cols w:space="720"/>
          <w:titlePg/>
          <w:docGrid w:linePitch="313"/>
        </w:sectPr>
      </w:pPr>
    </w:p>
    <w:p w:rsidR="007F319A" w:rsidP="009849E7" w14:paraId="4F45069F" w14:textId="77777777">
      <w:pPr>
        <w:pStyle w:val="SchedulePageHeading"/>
        <w:numPr>
          <w:ilvl w:val="0"/>
          <w:numId w:val="18"/>
        </w:numPr>
      </w:pPr>
      <w:bookmarkStart w:id="4931" w:name="_Ref108011911"/>
      <w:bookmarkStart w:id="4932" w:name="_Toc211333587"/>
      <w:r>
        <w:t>Exercise Notice</w:t>
      </w:r>
      <w:bookmarkEnd w:id="4931"/>
      <w:bookmarkEnd w:id="4932"/>
    </w:p>
    <w:p w:rsidR="007F319A" w:rsidRPr="00C1658B" w:rsidP="007F319A" w14:paraId="261BF48E" w14:textId="77777777">
      <w:pPr>
        <w:tabs>
          <w:tab w:val="left" w:pos="993"/>
        </w:tabs>
        <w:spacing w:after="240"/>
        <w:rPr>
          <w:b/>
        </w:rPr>
      </w:pPr>
      <w:r w:rsidRPr="00C1658B">
        <w:t>To:</w:t>
      </w:r>
      <w:r w:rsidRPr="00C1658B">
        <w:tab/>
        <w:t>[</w:t>
      </w:r>
      <w:r w:rsidRPr="00C1658B">
        <w:rPr>
          <w:b/>
        </w:rPr>
        <w:t xml:space="preserve">Name and address of </w:t>
      </w:r>
      <w:r>
        <w:rPr>
          <w:b/>
        </w:rPr>
        <w:t>SFV</w:t>
      </w:r>
      <w:r w:rsidRPr="00C1658B">
        <w:t>] (</w:t>
      </w:r>
      <w:r>
        <w:t>“</w:t>
      </w:r>
      <w:r>
        <w:rPr>
          <w:b/>
          <w:bCs/>
        </w:rPr>
        <w:t>SFV</w:t>
      </w:r>
      <w:r>
        <w:t>”</w:t>
      </w:r>
      <w:r w:rsidRPr="00C1658B">
        <w:t>)</w:t>
      </w:r>
    </w:p>
    <w:p w:rsidR="007F319A" w:rsidRPr="00C1658B" w:rsidP="007F319A" w14:paraId="1981A98E" w14:textId="77777777">
      <w:pPr>
        <w:tabs>
          <w:tab w:val="left" w:pos="993"/>
        </w:tabs>
        <w:spacing w:after="240"/>
        <w:rPr>
          <w:b/>
        </w:rPr>
      </w:pPr>
      <w:r w:rsidRPr="00C1658B">
        <w:t>Attention:</w:t>
      </w:r>
      <w:r w:rsidRPr="00C1658B">
        <w:rPr>
          <w:b/>
        </w:rPr>
        <w:tab/>
      </w:r>
      <w:r w:rsidRPr="00C1658B">
        <w:t>[</w:t>
      </w:r>
      <w:r w:rsidRPr="00C1658B">
        <w:rPr>
          <w:b/>
        </w:rPr>
        <w:t>Insert</w:t>
      </w:r>
      <w:r w:rsidRPr="00C1658B">
        <w:t>]</w:t>
      </w:r>
    </w:p>
    <w:p w:rsidR="007F319A" w:rsidP="007F319A" w14:paraId="1E526862" w14:textId="77777777">
      <w:pPr>
        <w:spacing w:after="240"/>
      </w:pPr>
      <w:r w:rsidRPr="00C1658B">
        <w:t>[Date]</w:t>
      </w:r>
    </w:p>
    <w:p w:rsidR="007F319A" w:rsidP="007F319A" w14:paraId="5A7B2921" w14:textId="045BF812">
      <w:pPr>
        <w:spacing w:after="240"/>
        <w:rPr>
          <w:b/>
        </w:rPr>
      </w:pPr>
      <w:bookmarkStart w:id="4933" w:name="_9kMI8O6ZWu4BE9BGif0tu2vx628ieHCwt"/>
      <w:bookmarkStart w:id="4934" w:name="_9kMI8O6ZWu4AD9BIkf0tu2vx628ieHCwt"/>
      <w:bookmarkStart w:id="4935" w:name="_9kMI8O6ZWu4AD9BJlf0tu2vx628ieHCwt"/>
      <w:r>
        <w:rPr>
          <w:b/>
        </w:rPr>
        <w:t>Exercise</w:t>
      </w:r>
      <w:r w:rsidRPr="00C1658B">
        <w:rPr>
          <w:b/>
        </w:rPr>
        <w:t xml:space="preserve"> Notice</w:t>
      </w:r>
      <w:bookmarkEnd w:id="4933"/>
      <w:bookmarkEnd w:id="4934"/>
      <w:bookmarkEnd w:id="4935"/>
      <w:r>
        <w:rPr>
          <w:b/>
        </w:rPr>
        <w:t xml:space="preserve"> - </w:t>
      </w:r>
      <w:bookmarkStart w:id="4936" w:name="_9kR3WTr26869IaOxqXQv4SOv03ByZ5NFxuTQED1"/>
      <w:r w:rsidRPr="00F4622C">
        <w:rPr>
          <w:b/>
        </w:rPr>
        <w:t>Long-Term Energy Service Agreement</w:t>
      </w:r>
      <w:bookmarkEnd w:id="4936"/>
      <w:r>
        <w:rPr>
          <w:b/>
        </w:rPr>
        <w:t xml:space="preserve"> (</w:t>
      </w:r>
      <w:r w:rsidR="00162D3B">
        <w:rPr>
          <w:b/>
        </w:rPr>
        <w:t>Demand Response Mode</w:t>
      </w:r>
      <w:r w:rsidR="004B0113">
        <w:rPr>
          <w:b/>
        </w:rPr>
        <w:t>l</w:t>
      </w:r>
      <w:r>
        <w:rPr>
          <w:b/>
        </w:rPr>
        <w:t xml:space="preserve">) - </w:t>
      </w:r>
      <w:r w:rsidRPr="00F4622C">
        <w:rPr>
          <w:b/>
        </w:rPr>
        <w:t>[</w:t>
      </w:r>
      <w:bookmarkStart w:id="4937" w:name="_9kMI5L6ZWu59B9CGcY4xoiy"/>
      <w:r w:rsidRPr="00F4622C">
        <w:rPr>
          <w:b/>
          <w:highlight w:val="yellow"/>
        </w:rPr>
        <w:t>Project</w:t>
      </w:r>
      <w:bookmarkEnd w:id="4937"/>
      <w:r w:rsidRPr="00F4622C">
        <w:rPr>
          <w:b/>
          <w:highlight w:val="yellow"/>
        </w:rPr>
        <w:t xml:space="preserve"> name</w:t>
      </w:r>
      <w:r w:rsidRPr="00F4622C">
        <w:rPr>
          <w:b/>
        </w:rPr>
        <w:t>]</w:t>
      </w:r>
      <w:r>
        <w:rPr>
          <w:b/>
        </w:rPr>
        <w:t xml:space="preserve"> between [</w:t>
      </w:r>
      <w:bookmarkStart w:id="4938" w:name="_9kR3WTr26869JdCinqsQ933Ecz2z2HG"/>
      <w:r w:rsidRPr="00AF6A1E">
        <w:rPr>
          <w:b/>
        </w:rPr>
        <w:t>Name of LTES Operator</w:t>
      </w:r>
      <w:bookmarkEnd w:id="4938"/>
      <w:r>
        <w:rPr>
          <w:b/>
        </w:rPr>
        <w:t>] and SFV dated [</w:t>
      </w:r>
      <w:r w:rsidRPr="00AF6A1E">
        <w:rPr>
          <w:b/>
          <w:highlight w:val="yellow"/>
        </w:rPr>
        <w:t>insert date</w:t>
      </w:r>
      <w:r>
        <w:rPr>
          <w:b/>
        </w:rPr>
        <w:t>] (“LTESA”)</w:t>
      </w:r>
    </w:p>
    <w:p w:rsidR="007F319A" w:rsidP="007F319A" w14:paraId="41E5B34D" w14:textId="12756ACA">
      <w:pPr>
        <w:spacing w:after="240"/>
      </w:pPr>
      <w:r w:rsidRPr="00C1658B">
        <w:t xml:space="preserve">Under clause </w:t>
      </w:r>
      <w:r>
        <w:fldChar w:fldCharType="begin"/>
      </w:r>
      <w:r>
        <w:instrText xml:space="preserve"> REF _Ref108011713 \r \h </w:instrText>
      </w:r>
      <w:r>
        <w:fldChar w:fldCharType="separate"/>
      </w:r>
      <w:r w:rsidR="009142C0">
        <w:t>14</w:t>
      </w:r>
      <w:r>
        <w:fldChar w:fldCharType="end"/>
      </w:r>
      <w:r>
        <w:t xml:space="preserve"> (“</w:t>
      </w:r>
      <w:r>
        <w:fldChar w:fldCharType="begin"/>
      </w:r>
      <w:r>
        <w:instrText xml:space="preserve"> REF _Ref108011719 \h </w:instrText>
      </w:r>
      <w:r>
        <w:fldChar w:fldCharType="separate"/>
      </w:r>
      <w:r w:rsidR="009142C0">
        <w:t>Grant and exercise of an Option</w:t>
      </w:r>
      <w:r>
        <w:fldChar w:fldCharType="end"/>
      </w:r>
      <w:r>
        <w:t>”)</w:t>
      </w:r>
      <w:r w:rsidRPr="00C1658B">
        <w:t xml:space="preserve"> of the </w:t>
      </w:r>
      <w:r>
        <w:t>LTESA</w:t>
      </w:r>
      <w:r w:rsidRPr="00C1658B">
        <w:t xml:space="preserve">, </w:t>
      </w:r>
      <w:r>
        <w:t xml:space="preserve">LTES Operator </w:t>
      </w:r>
      <w:r w:rsidRPr="00C1658B">
        <w:t>gives notice as follows</w:t>
      </w:r>
      <w:r>
        <w:t>:</w:t>
      </w:r>
    </w:p>
    <w:p w:rsidR="007F319A" w:rsidP="007F319A" w14:paraId="241C626C" w14:textId="77777777">
      <w:pPr>
        <w:spacing w:after="240"/>
        <w:rPr>
          <w:b/>
          <w:bCs/>
        </w:rPr>
      </w:pPr>
      <w:r>
        <w:rPr>
          <w:b/>
          <w:bCs/>
        </w:rPr>
        <w:t>Irrevocable proposal to exercise the Option</w:t>
      </w:r>
    </w:p>
    <w:p w:rsidR="007D0D56" w:rsidP="007F319A" w14:paraId="6FF88DB7" w14:textId="3E067FD4">
      <w:pPr>
        <w:spacing w:after="240"/>
      </w:pPr>
      <w:r>
        <w:t>LTES Operator</w:t>
      </w:r>
      <w:r w:rsidR="0053635B">
        <w:t xml:space="preserve"> hereby gives SFV notice of its proposal to</w:t>
      </w:r>
      <w:r>
        <w:t xml:space="preserve"> exercise its Option to </w:t>
      </w:r>
      <w:r w:rsidR="005138CC">
        <w:t xml:space="preserve">cause </w:t>
      </w:r>
      <w:r>
        <w:t xml:space="preserve">an Annuity Product </w:t>
      </w:r>
      <w:r w:rsidR="003167E7">
        <w:t xml:space="preserve">with the following details </w:t>
      </w:r>
      <w:r w:rsidRPr="005138CC" w:rsidR="005138CC">
        <w:t>to become effective</w:t>
      </w:r>
      <w:r>
        <w:t xml:space="preserve">. </w:t>
      </w:r>
    </w:p>
    <w:tbl>
      <w:tblPr>
        <w:tblStyle w:val="TableGrid"/>
        <w:tblW w:w="8081" w:type="dxa"/>
        <w:tblLook w:val="04A0"/>
      </w:tblPr>
      <w:tblGrid>
        <w:gridCol w:w="2689"/>
        <w:gridCol w:w="5392"/>
      </w:tblGrid>
      <w:tr w14:paraId="0950A339" w14:textId="77777777" w:rsidTr="007C3A05">
        <w:tblPrEx>
          <w:tblW w:w="8081" w:type="dxa"/>
          <w:tblLook w:val="04A0"/>
        </w:tblPrEx>
        <w:trPr>
          <w:trHeight w:val="402"/>
        </w:trPr>
        <w:tc>
          <w:tcPr>
            <w:tcW w:w="2689" w:type="dxa"/>
            <w:shd w:val="clear" w:color="auto" w:fill="BFBFBF" w:themeFill="background1" w:themeFillShade="BF"/>
          </w:tcPr>
          <w:p w:rsidR="003167E7" w:rsidRPr="008E0B91" w:rsidP="008A4385" w14:paraId="18A13551" w14:textId="52CFED9E">
            <w:pPr>
              <w:pStyle w:val="BodyText"/>
              <w:spacing w:before="120" w:after="120"/>
              <w:rPr>
                <w:b/>
                <w:bCs/>
              </w:rPr>
            </w:pPr>
            <w:r>
              <w:rPr>
                <w:b/>
                <w:bCs/>
              </w:rPr>
              <w:t>Annuity Product term</w:t>
            </w:r>
          </w:p>
        </w:tc>
        <w:tc>
          <w:tcPr>
            <w:tcW w:w="5392" w:type="dxa"/>
            <w:shd w:val="clear" w:color="auto" w:fill="BFBFBF" w:themeFill="background1" w:themeFillShade="BF"/>
          </w:tcPr>
          <w:p w:rsidR="003167E7" w:rsidRPr="008E0B91" w:rsidP="008A4385" w14:paraId="7B871C2B" w14:textId="77777777">
            <w:pPr>
              <w:pStyle w:val="BodyText"/>
              <w:spacing w:before="120" w:after="120"/>
              <w:rPr>
                <w:b/>
                <w:bCs/>
              </w:rPr>
            </w:pPr>
            <w:r>
              <w:rPr>
                <w:b/>
                <w:bCs/>
              </w:rPr>
              <w:t>Detail</w:t>
            </w:r>
          </w:p>
        </w:tc>
      </w:tr>
      <w:tr w14:paraId="2461D05C" w14:textId="77777777" w:rsidTr="007C3A05">
        <w:tblPrEx>
          <w:tblW w:w="8081" w:type="dxa"/>
          <w:tblLook w:val="04A0"/>
        </w:tblPrEx>
        <w:trPr>
          <w:trHeight w:val="286"/>
        </w:trPr>
        <w:tc>
          <w:tcPr>
            <w:tcW w:w="2689" w:type="dxa"/>
          </w:tcPr>
          <w:p w:rsidR="003167E7" w:rsidRPr="00A24DE0" w:rsidP="008A4385" w14:paraId="7713AF78" w14:textId="2F66F100">
            <w:pPr>
              <w:pStyle w:val="BodyText"/>
              <w:spacing w:before="120" w:after="120"/>
              <w:rPr>
                <w:bCs/>
              </w:rPr>
            </w:pPr>
            <w:r>
              <w:rPr>
                <w:bCs/>
              </w:rPr>
              <w:t xml:space="preserve">Annuity Product </w:t>
            </w:r>
            <w:r w:rsidRPr="00A24DE0">
              <w:rPr>
                <w:bCs/>
              </w:rPr>
              <w:t>Start Date</w:t>
            </w:r>
          </w:p>
        </w:tc>
        <w:tc>
          <w:tcPr>
            <w:tcW w:w="5392" w:type="dxa"/>
          </w:tcPr>
          <w:p w:rsidR="003167E7" w:rsidRPr="00A24DE0" w:rsidP="008A4385" w14:paraId="493F81C2" w14:textId="77777777">
            <w:pPr>
              <w:pStyle w:val="BodyText"/>
              <w:spacing w:before="120" w:after="120"/>
              <w:rPr>
                <w:bCs/>
              </w:rPr>
            </w:pPr>
            <w:r>
              <w:rPr>
                <w:bCs/>
              </w:rPr>
              <w:t>1/7/[</w:t>
            </w:r>
            <w:r w:rsidRPr="00A47A6E">
              <w:rPr>
                <w:bCs/>
                <w:highlight w:val="yellow"/>
              </w:rPr>
              <w:t>insert year</w:t>
            </w:r>
            <w:r>
              <w:rPr>
                <w:bCs/>
              </w:rPr>
              <w:t>]</w:t>
            </w:r>
          </w:p>
        </w:tc>
      </w:tr>
      <w:tr w14:paraId="6125E53E" w14:textId="77777777" w:rsidTr="007C3A05">
        <w:tblPrEx>
          <w:tblW w:w="8081" w:type="dxa"/>
          <w:tblLook w:val="04A0"/>
        </w:tblPrEx>
        <w:trPr>
          <w:trHeight w:val="286"/>
        </w:trPr>
        <w:tc>
          <w:tcPr>
            <w:tcW w:w="2689" w:type="dxa"/>
          </w:tcPr>
          <w:p w:rsidR="003167E7" w:rsidRPr="00A24DE0" w:rsidP="008A4385" w14:paraId="57832DF1" w14:textId="2E0FD49B">
            <w:pPr>
              <w:pStyle w:val="BodyText"/>
              <w:spacing w:before="120" w:after="120"/>
              <w:rPr>
                <w:bCs/>
              </w:rPr>
            </w:pPr>
            <w:r>
              <w:rPr>
                <w:bCs/>
              </w:rPr>
              <w:t>Annuity Period</w:t>
            </w:r>
          </w:p>
        </w:tc>
        <w:tc>
          <w:tcPr>
            <w:tcW w:w="5392" w:type="dxa"/>
          </w:tcPr>
          <w:p w:rsidR="003167E7" w:rsidP="008A4385" w14:paraId="5E864C31" w14:textId="46B4604D">
            <w:pPr>
              <w:pStyle w:val="BodyText"/>
              <w:spacing w:before="120" w:after="120"/>
              <w:rPr>
                <w:bCs/>
              </w:rPr>
            </w:pPr>
            <w:r>
              <w:rPr>
                <w:bCs/>
              </w:rPr>
              <w:t>One</w:t>
            </w:r>
            <w:r w:rsidRPr="003A12D0">
              <w:rPr>
                <w:bCs/>
              </w:rPr>
              <w:t xml:space="preserve"> </w:t>
            </w:r>
            <w:r w:rsidRPr="003A12D0" w:rsidR="003A12D0">
              <w:rPr>
                <w:bCs/>
              </w:rPr>
              <w:t xml:space="preserve">year </w:t>
            </w:r>
          </w:p>
        </w:tc>
      </w:tr>
    </w:tbl>
    <w:p w:rsidR="007F319A" w:rsidP="007F319A" w14:paraId="163ABB08" w14:textId="33F3EDFC">
      <w:pPr>
        <w:spacing w:after="240"/>
      </w:pPr>
      <w:r w:rsidRPr="00614F53">
        <w:t xml:space="preserve">LTES Operator confirms that this Exercise Notice constitutes a notice for the purposes of </w:t>
      </w:r>
      <w:r w:rsidRPr="00C1658B">
        <w:t xml:space="preserve">clause </w:t>
      </w:r>
      <w:r>
        <w:fldChar w:fldCharType="begin"/>
      </w:r>
      <w:r>
        <w:instrText xml:space="preserve"> REF _Ref108011713 \r \h </w:instrText>
      </w:r>
      <w:r>
        <w:fldChar w:fldCharType="separate"/>
      </w:r>
      <w:r w:rsidR="009142C0">
        <w:t>14</w:t>
      </w:r>
      <w:r>
        <w:fldChar w:fldCharType="end"/>
      </w:r>
      <w:r>
        <w:t xml:space="preserve"> (“</w:t>
      </w:r>
      <w:r>
        <w:fldChar w:fldCharType="begin"/>
      </w:r>
      <w:r>
        <w:instrText xml:space="preserve"> REF _Ref108011719 \h </w:instrText>
      </w:r>
      <w:r>
        <w:fldChar w:fldCharType="separate"/>
      </w:r>
      <w:r w:rsidR="009142C0">
        <w:t>Grant and exercise of an Option</w:t>
      </w:r>
      <w:r>
        <w:fldChar w:fldCharType="end"/>
      </w:r>
      <w:r>
        <w:t>”)</w:t>
      </w:r>
      <w:r w:rsidRPr="00C1658B">
        <w:t xml:space="preserve"> of the </w:t>
      </w:r>
      <w:r>
        <w:t>LTESA</w:t>
      </w:r>
      <w:r w:rsidRPr="00614F53">
        <w:t xml:space="preserve"> to exercise </w:t>
      </w:r>
      <w:r>
        <w:t>this</w:t>
      </w:r>
      <w:r w:rsidRPr="00614F53">
        <w:t xml:space="preserve"> Option, is irrevocable and may not be withdrawn or altered</w:t>
      </w:r>
      <w:r>
        <w:t>.</w:t>
      </w:r>
    </w:p>
    <w:p w:rsidR="00E77E1F" w:rsidRPr="000D6231" w:rsidP="00E77E1F" w14:paraId="5645C68B" w14:textId="652385E1">
      <w:pPr>
        <w:spacing w:after="240"/>
      </w:pPr>
      <w:r>
        <w:t xml:space="preserve">LTES Operator acknowledges that any inconsistency of </w:t>
      </w:r>
      <w:r w:rsidR="00CD4D6B">
        <w:t>this notice</w:t>
      </w:r>
      <w:r>
        <w:t xml:space="preserve"> with the rest of the LTESA may cause this Exercise Notice to be deemed invalid.</w:t>
      </w:r>
    </w:p>
    <w:p w:rsidR="007F319A" w:rsidP="007F319A" w14:paraId="6625D90D" w14:textId="77777777">
      <w:pPr>
        <w:keepNext/>
        <w:spacing w:after="240"/>
        <w:rPr>
          <w:b/>
        </w:rPr>
      </w:pPr>
      <w:r>
        <w:rPr>
          <w:b/>
        </w:rPr>
        <w:t>Pre-conditions to the exercise of the Option</w:t>
      </w:r>
    </w:p>
    <w:p w:rsidR="007F319A" w:rsidRPr="00047C08" w:rsidP="007F319A" w14:paraId="5504BBEF" w14:textId="7DAB1DCD">
      <w:pPr>
        <w:keepNext/>
        <w:spacing w:after="240"/>
        <w:rPr>
          <w:bCs/>
        </w:rPr>
      </w:pPr>
      <w:r w:rsidRPr="00047C08">
        <w:rPr>
          <w:bCs/>
        </w:rPr>
        <w:t>LTES Operator confirms</w:t>
      </w:r>
      <w:r>
        <w:rPr>
          <w:bCs/>
        </w:rPr>
        <w:t xml:space="preserve"> that each of the pre-conditions set out in clause </w:t>
      </w:r>
      <w:r>
        <w:rPr>
          <w:bCs/>
        </w:rPr>
        <w:fldChar w:fldCharType="begin"/>
      </w:r>
      <w:r>
        <w:rPr>
          <w:bCs/>
        </w:rPr>
        <w:instrText xml:space="preserve"> REF _Ref108011663 \n \h </w:instrText>
      </w:r>
      <w:r>
        <w:rPr>
          <w:bCs/>
        </w:rPr>
        <w:fldChar w:fldCharType="separate"/>
      </w:r>
      <w:r w:rsidR="009142C0">
        <w:rPr>
          <w:bCs/>
        </w:rPr>
        <w:t>14.3</w:t>
      </w:r>
      <w:r>
        <w:rPr>
          <w:bCs/>
        </w:rPr>
        <w:fldChar w:fldCharType="end"/>
      </w:r>
      <w:r>
        <w:rPr>
          <w:bCs/>
        </w:rPr>
        <w:t xml:space="preserve"> (“</w:t>
      </w:r>
      <w:r>
        <w:rPr>
          <w:bCs/>
        </w:rPr>
        <w:fldChar w:fldCharType="begin"/>
      </w:r>
      <w:r>
        <w:rPr>
          <w:bCs/>
        </w:rPr>
        <w:instrText xml:space="preserve"> REF _Ref108011669 \h </w:instrText>
      </w:r>
      <w:r>
        <w:rPr>
          <w:bCs/>
        </w:rPr>
        <w:fldChar w:fldCharType="separate"/>
      </w:r>
      <w:r w:rsidR="009142C0">
        <w:t>Pre-conditions to the exercise of the Annuity Product</w:t>
      </w:r>
      <w:r>
        <w:rPr>
          <w:bCs/>
        </w:rPr>
        <w:fldChar w:fldCharType="end"/>
      </w:r>
      <w:r>
        <w:rPr>
          <w:bCs/>
        </w:rPr>
        <w:t>”) of the LTESA are either satisfied as at the date of this Exercise Notice or have been expressly waived by SFV in writing.</w:t>
      </w:r>
    </w:p>
    <w:p w:rsidR="007F319A" w:rsidRPr="00C1658B" w:rsidP="007F319A" w14:paraId="31AAB576" w14:textId="77777777">
      <w:pPr>
        <w:keepNext/>
        <w:spacing w:after="240"/>
        <w:rPr>
          <w:b/>
        </w:rPr>
      </w:pPr>
      <w:r w:rsidRPr="00C1658B">
        <w:rPr>
          <w:b/>
        </w:rPr>
        <w:t>Interpretation</w:t>
      </w:r>
    </w:p>
    <w:p w:rsidR="007F319A" w:rsidRPr="00C1658B" w:rsidP="007F319A" w14:paraId="7D005072" w14:textId="433727DB">
      <w:r>
        <w:t xml:space="preserve">Clause </w:t>
      </w:r>
      <w:r>
        <w:fldChar w:fldCharType="begin"/>
      </w:r>
      <w:r>
        <w:instrText xml:space="preserve"> REF _Ref467658249 \r \h </w:instrText>
      </w:r>
      <w:r>
        <w:fldChar w:fldCharType="separate"/>
      </w:r>
      <w:r w:rsidR="009142C0">
        <w:t>1</w:t>
      </w:r>
      <w:r>
        <w:fldChar w:fldCharType="end"/>
      </w:r>
      <w:r>
        <w:t xml:space="preserve"> (“</w:t>
      </w:r>
      <w:r>
        <w:fldChar w:fldCharType="begin"/>
      </w:r>
      <w:r>
        <w:instrText xml:space="preserve"> REF _Ref467658249 \h </w:instrText>
      </w:r>
      <w:r>
        <w:fldChar w:fldCharType="separate"/>
      </w:r>
      <w:r w:rsidR="009142C0">
        <w:t>Definitions and interpretation</w:t>
      </w:r>
      <w:r>
        <w:fldChar w:fldCharType="end"/>
      </w:r>
      <w:r>
        <w:t>”)</w:t>
      </w:r>
      <w:r w:rsidRPr="00C1658B">
        <w:t xml:space="preserve"> of the </w:t>
      </w:r>
      <w:r>
        <w:t>LTESA</w:t>
      </w:r>
      <w:r w:rsidRPr="00C1658B">
        <w:t xml:space="preserve"> applies to this notice as if it was fully set out in this notice.</w:t>
      </w:r>
    </w:p>
    <w:p w:rsidR="007C3A05" w:rsidRPr="00C1658B" w:rsidP="007F319A" w14:paraId="3BC7E51B" w14:textId="77777777"/>
    <w:p w:rsidR="007F319A" w:rsidRPr="00C1658B" w:rsidP="007F319A" w14:paraId="28E405D4" w14:textId="77777777">
      <w:r w:rsidRPr="00C1658B">
        <w:t>........................................</w:t>
      </w:r>
    </w:p>
    <w:p w:rsidR="007F319A" w:rsidRPr="00C1658B" w:rsidP="007F319A" w14:paraId="4EC062E4" w14:textId="5DBFB86C">
      <w:r w:rsidRPr="002031A7">
        <w:rPr>
          <w:bCs/>
        </w:rPr>
        <w:t>[</w:t>
      </w:r>
      <w:r w:rsidRPr="00C1658B">
        <w:rPr>
          <w:b/>
        </w:rPr>
        <w:t>Name of person</w:t>
      </w:r>
      <w:r w:rsidRPr="002031A7">
        <w:rPr>
          <w:bCs/>
        </w:rPr>
        <w:t>]</w:t>
      </w:r>
      <w:r w:rsidR="0090543B">
        <w:rPr>
          <w:vertAlign w:val="superscript"/>
        </w:rPr>
        <w:t>1</w:t>
      </w:r>
      <w:r w:rsidRPr="00C1658B">
        <w:t xml:space="preserve"> being</w:t>
      </w:r>
    </w:p>
    <w:p w:rsidR="007F319A" w:rsidRPr="00C1658B" w:rsidP="007F319A" w14:paraId="459EAC9B" w14:textId="77777777">
      <w:r w:rsidRPr="00C1658B">
        <w:t xml:space="preserve">a </w:t>
      </w:r>
      <w:bookmarkStart w:id="4939" w:name="_Hlk108105532"/>
      <w:r w:rsidR="00830148">
        <w:t>[director/company secretary]</w:t>
      </w:r>
      <w:bookmarkEnd w:id="4939"/>
      <w:r w:rsidR="00830148">
        <w:t xml:space="preserve"> </w:t>
      </w:r>
      <w:r w:rsidRPr="00C1658B">
        <w:t xml:space="preserve">of </w:t>
      </w:r>
    </w:p>
    <w:p w:rsidR="007F319A" w:rsidRPr="00C1658B" w:rsidP="007F319A" w14:paraId="73507FBC" w14:textId="77777777">
      <w:r w:rsidRPr="00C1658B">
        <w:t>[</w:t>
      </w:r>
      <w:r w:rsidRPr="00C1658B">
        <w:rPr>
          <w:b/>
        </w:rPr>
        <w:t xml:space="preserve">Name of </w:t>
      </w:r>
      <w:r>
        <w:rPr>
          <w:b/>
        </w:rPr>
        <w:t>LTES Operator</w:t>
      </w:r>
      <w:r w:rsidRPr="00C1658B">
        <w:t>]</w:t>
      </w:r>
    </w:p>
    <w:p w:rsidR="007C3A05" w:rsidP="007F319A" w14:paraId="547FC9BB" w14:textId="77777777">
      <w:pPr>
        <w:spacing w:after="240"/>
      </w:pPr>
    </w:p>
    <w:p w:rsidR="007F319A" w:rsidRPr="007D7139" w:rsidP="007D7139" w14:paraId="4C69FFE2" w14:textId="159099F6">
      <w:pPr>
        <w:spacing w:after="20"/>
        <w:ind w:left="425" w:hanging="425"/>
        <w:rPr>
          <w:b/>
          <w:sz w:val="16"/>
          <w:szCs w:val="16"/>
        </w:rPr>
      </w:pPr>
      <w:r w:rsidRPr="007D7139">
        <w:rPr>
          <w:b/>
          <w:sz w:val="16"/>
          <w:szCs w:val="16"/>
        </w:rPr>
        <w:t>Instructions for completio</w:t>
      </w:r>
      <w:r w:rsidR="00223C35">
        <w:rPr>
          <w:b/>
          <w:sz w:val="16"/>
          <w:szCs w:val="16"/>
        </w:rPr>
        <w:t>n</w:t>
      </w:r>
    </w:p>
    <w:p w:rsidR="00182314" w:rsidRPr="00223C35" w:rsidP="00223C35" w14:paraId="108DE9AA" w14:textId="7CE9C577">
      <w:pPr>
        <w:spacing w:after="60"/>
        <w:rPr>
          <w:bCs/>
          <w:sz w:val="16"/>
          <w:szCs w:val="16"/>
        </w:rPr>
      </w:pPr>
      <w:bookmarkStart w:id="4940" w:name="_Hlk108105517"/>
      <w:r w:rsidRPr="00223C35">
        <w:rPr>
          <w:bCs/>
          <w:sz w:val="16"/>
          <w:szCs w:val="16"/>
        </w:rPr>
        <w:t>1</w:t>
      </w:r>
      <w:r w:rsidRPr="00223C35">
        <w:rPr>
          <w:bCs/>
          <w:sz w:val="16"/>
          <w:szCs w:val="16"/>
        </w:rPr>
        <w:tab/>
      </w:r>
      <w:r w:rsidRPr="00223C35" w:rsidR="00830148">
        <w:rPr>
          <w:bCs/>
          <w:sz w:val="16"/>
          <w:szCs w:val="16"/>
        </w:rPr>
        <w:t>Must be a director or company secretary of LTES Operator.</w:t>
      </w:r>
    </w:p>
    <w:p w:rsidR="00CD18B5" w:rsidP="00CD18B5" w14:paraId="2E3C2D38" w14:textId="77777777">
      <w:pPr>
        <w:sectPr w:rsidSect="0079094E">
          <w:headerReference w:type="first" r:id="rId26"/>
          <w:footerReference w:type="first" r:id="rId27"/>
          <w:pgSz w:w="11907" w:h="16840" w:code="9"/>
          <w:pgMar w:top="1134" w:right="1134" w:bottom="1417" w:left="2835" w:header="425" w:footer="567" w:gutter="0"/>
          <w:cols w:space="720"/>
          <w:titlePg/>
          <w:docGrid w:linePitch="313"/>
        </w:sectPr>
      </w:pPr>
    </w:p>
    <w:p w:rsidR="003B3F37" w:rsidP="009849E7" w14:paraId="559F94A2" w14:textId="77777777">
      <w:pPr>
        <w:pStyle w:val="SchedulePageHeading"/>
        <w:numPr>
          <w:ilvl w:val="0"/>
          <w:numId w:val="18"/>
        </w:numPr>
      </w:pPr>
      <w:bookmarkStart w:id="4941" w:name="_Toc108105765"/>
      <w:bookmarkStart w:id="4942" w:name="_Toc108176488"/>
      <w:bookmarkStart w:id="4943" w:name="_Toc108436687"/>
      <w:bookmarkStart w:id="4944" w:name="_Toc108455114"/>
      <w:bookmarkStart w:id="4945" w:name="_Toc108105766"/>
      <w:bookmarkStart w:id="4946" w:name="_Toc108176489"/>
      <w:bookmarkStart w:id="4947" w:name="_Toc108436688"/>
      <w:bookmarkStart w:id="4948" w:name="_Toc108455115"/>
      <w:bookmarkStart w:id="4949" w:name="_Toc94781428"/>
      <w:bookmarkStart w:id="4950" w:name="_Toc94782338"/>
      <w:bookmarkStart w:id="4951" w:name="_Toc94782660"/>
      <w:bookmarkStart w:id="4952" w:name="_Toc94798412"/>
      <w:bookmarkStart w:id="4953" w:name="_Toc94872338"/>
      <w:bookmarkStart w:id="4954" w:name="_Toc94885636"/>
      <w:bookmarkStart w:id="4955" w:name="_Toc94886071"/>
      <w:bookmarkStart w:id="4956" w:name="_Toc94886516"/>
      <w:bookmarkStart w:id="4957" w:name="_Toc99721882"/>
      <w:bookmarkStart w:id="4958" w:name="_Toc99723642"/>
      <w:bookmarkStart w:id="4959" w:name="Schedule"/>
      <w:bookmarkStart w:id="4960" w:name="Schedule2"/>
      <w:bookmarkStart w:id="4961" w:name="_Ref103257737"/>
      <w:bookmarkStart w:id="4962" w:name="_Ref467052756"/>
      <w:bookmarkStart w:id="4963" w:name="_Ref467052757"/>
      <w:bookmarkStart w:id="4964" w:name="_Ref467052758"/>
      <w:bookmarkStart w:id="4965" w:name="_Ref467052759"/>
      <w:bookmarkStart w:id="4966" w:name="_Ref467052760"/>
      <w:bookmarkStart w:id="4967" w:name="_Ref467052763"/>
      <w:bookmarkStart w:id="4968" w:name="_Toc492504906"/>
      <w:bookmarkStart w:id="4969" w:name="_Toc515470317"/>
      <w:bookmarkStart w:id="4970" w:name="_Ref106629549"/>
      <w:bookmarkStart w:id="4971" w:name="_Toc211333588"/>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r>
        <w:t xml:space="preserve">Annuity Product </w:t>
      </w:r>
      <w:r w:rsidR="003767A6">
        <w:t>terms</w:t>
      </w:r>
      <w:bookmarkEnd w:id="4961"/>
      <w:bookmarkEnd w:id="4962"/>
      <w:bookmarkEnd w:id="4963"/>
      <w:bookmarkEnd w:id="4964"/>
      <w:bookmarkEnd w:id="4965"/>
      <w:bookmarkEnd w:id="4966"/>
      <w:bookmarkEnd w:id="4967"/>
      <w:bookmarkEnd w:id="4968"/>
      <w:bookmarkEnd w:id="4969"/>
      <w:bookmarkEnd w:id="4970"/>
      <w:bookmarkEnd w:id="4971"/>
    </w:p>
    <w:p w:rsidR="00FA31F1" w:rsidP="00CB5390" w14:paraId="6615FC24" w14:textId="77777777">
      <w:pPr>
        <w:pStyle w:val="SchedH1"/>
      </w:pPr>
      <w:r>
        <w:t>Application and interpretation</w:t>
      </w:r>
    </w:p>
    <w:p w:rsidR="00F84E98" w:rsidP="00CB5390" w14:paraId="7476E37E" w14:textId="77777777">
      <w:pPr>
        <w:pStyle w:val="SchedH2"/>
      </w:pPr>
      <w:bookmarkStart w:id="4972" w:name="_Ref108464211"/>
      <w:r>
        <w:t>Application to an Annuity Product</w:t>
      </w:r>
      <w:bookmarkEnd w:id="4972"/>
    </w:p>
    <w:p w:rsidR="00F84E98" w:rsidRPr="00F84E98" w:rsidP="000B2718" w14:paraId="68844C70" w14:textId="6CD889AD">
      <w:pPr>
        <w:pStyle w:val="Indent2"/>
      </w:pPr>
      <w:r>
        <w:t xml:space="preserve">The terms contained in this </w:t>
      </w:r>
      <w:r>
        <w:fldChar w:fldCharType="begin"/>
      </w:r>
      <w:r>
        <w:instrText xml:space="preserve"> REF _Ref103257737 \n \h </w:instrText>
      </w:r>
      <w:r>
        <w:fldChar w:fldCharType="separate"/>
      </w:r>
      <w:r w:rsidR="009142C0">
        <w:t>Schedule 2</w:t>
      </w:r>
      <w:r>
        <w:fldChar w:fldCharType="end"/>
      </w:r>
      <w:r>
        <w:t xml:space="preserve"> apply to</w:t>
      </w:r>
      <w:r w:rsidRPr="00654CB9">
        <w:t xml:space="preserve"> </w:t>
      </w:r>
      <w:r>
        <w:t>each Annuity Product which has become effective due to a valid exercise of an Option in accordance with clause</w:t>
      </w:r>
      <w:r w:rsidR="000E1811">
        <w:t> </w:t>
      </w:r>
      <w:r>
        <w:fldChar w:fldCharType="begin"/>
      </w:r>
      <w:r>
        <w:instrText xml:space="preserve"> REF _Ref108011713 \w \h </w:instrText>
      </w:r>
      <w:r>
        <w:fldChar w:fldCharType="separate"/>
      </w:r>
      <w:r w:rsidR="009142C0">
        <w:t>14</w:t>
      </w:r>
      <w:r>
        <w:fldChar w:fldCharType="end"/>
      </w:r>
      <w:r>
        <w:t xml:space="preserve"> (“</w:t>
      </w:r>
      <w:r>
        <w:fldChar w:fldCharType="begin"/>
      </w:r>
      <w:r>
        <w:instrText xml:space="preserve"> REF _Ref108011713 \h </w:instrText>
      </w:r>
      <w:r>
        <w:fldChar w:fldCharType="separate"/>
      </w:r>
      <w:r w:rsidR="009142C0">
        <w:t>Grant and exercise of an Option</w:t>
      </w:r>
      <w:r>
        <w:fldChar w:fldCharType="end"/>
      </w:r>
      <w:r>
        <w:t xml:space="preserve">”) </w:t>
      </w:r>
      <w:r w:rsidR="0053635B">
        <w:t>separately</w:t>
      </w:r>
      <w:r>
        <w:t xml:space="preserve">.  In interpreting this </w:t>
      </w:r>
      <w:r>
        <w:fldChar w:fldCharType="begin"/>
      </w:r>
      <w:r>
        <w:instrText xml:space="preserve"> REF _Ref103257737 \n \h </w:instrText>
      </w:r>
      <w:r>
        <w:fldChar w:fldCharType="separate"/>
      </w:r>
      <w:r w:rsidR="009142C0">
        <w:t>Schedule 2</w:t>
      </w:r>
      <w:r>
        <w:fldChar w:fldCharType="end"/>
      </w:r>
      <w:r>
        <w:t xml:space="preserve"> (other than this item</w:t>
      </w:r>
      <w:r w:rsidR="000B2718">
        <w:t xml:space="preserve"> </w:t>
      </w:r>
      <w:r w:rsidR="000B2718">
        <w:fldChar w:fldCharType="begin"/>
      </w:r>
      <w:r w:rsidR="000B2718">
        <w:instrText xml:space="preserve"> REF _Ref108464211 \n \h </w:instrText>
      </w:r>
      <w:r w:rsidR="000B2718">
        <w:fldChar w:fldCharType="separate"/>
      </w:r>
      <w:r w:rsidR="009142C0">
        <w:t>1.1</w:t>
      </w:r>
      <w:r w:rsidR="000B2718">
        <w:fldChar w:fldCharType="end"/>
      </w:r>
      <w:r>
        <w:t>) in respect of such an Annuity Product</w:t>
      </w:r>
      <w:r w:rsidR="000B2718">
        <w:t>,</w:t>
      </w:r>
      <w:r>
        <w:t xml:space="preserve"> a reference to “the Annuity Period” is a reference to the Annuity Period in respect of that Annuity Product</w:t>
      </w:r>
      <w:r w:rsidR="000B2718">
        <w:t>.</w:t>
      </w:r>
    </w:p>
    <w:p w:rsidR="00E64257" w:rsidP="00CB5390" w14:paraId="36754A5E" w14:textId="77777777">
      <w:pPr>
        <w:pStyle w:val="SchedH2"/>
      </w:pPr>
      <w:r>
        <w:t>Schedule items</w:t>
      </w:r>
    </w:p>
    <w:p w:rsidR="00FA31F1" w:rsidP="00FB70D0" w14:paraId="4CB2BE48" w14:textId="7D5DE33E">
      <w:pPr>
        <w:pStyle w:val="Indent2"/>
      </w:pPr>
      <w:r>
        <w:t xml:space="preserve">A reference in this </w:t>
      </w:r>
      <w:r>
        <w:fldChar w:fldCharType="begin"/>
      </w:r>
      <w:r>
        <w:instrText xml:space="preserve"> REF _Ref103257737 \n \h </w:instrText>
      </w:r>
      <w:r>
        <w:fldChar w:fldCharType="separate"/>
      </w:r>
      <w:r w:rsidR="009142C0">
        <w:t>Schedule 2</w:t>
      </w:r>
      <w:r>
        <w:fldChar w:fldCharType="end"/>
      </w:r>
      <w:r>
        <w:t xml:space="preserve"> to an “item” is a reference to an item of this </w:t>
      </w:r>
      <w:r>
        <w:fldChar w:fldCharType="begin"/>
      </w:r>
      <w:r>
        <w:instrText xml:space="preserve"> REF _Ref103257737 \n \h </w:instrText>
      </w:r>
      <w:r>
        <w:fldChar w:fldCharType="separate"/>
      </w:r>
      <w:r w:rsidR="009142C0">
        <w:t>Schedule 2</w:t>
      </w:r>
      <w:r>
        <w:fldChar w:fldCharType="end"/>
      </w:r>
      <w:r>
        <w:t>.</w:t>
      </w:r>
    </w:p>
    <w:p w:rsidR="00E64257" w:rsidP="00CB5390" w14:paraId="003AAA99" w14:textId="77777777">
      <w:pPr>
        <w:pStyle w:val="SchedH2"/>
      </w:pPr>
      <w:bookmarkStart w:id="4973" w:name="_Ref108454640"/>
      <w:r>
        <w:t>Defined terms</w:t>
      </w:r>
      <w:bookmarkEnd w:id="4973"/>
    </w:p>
    <w:p w:rsidR="00E64257" w:rsidP="00E64257" w14:paraId="65AF6C46" w14:textId="2F9DF578">
      <w:pPr>
        <w:pStyle w:val="Indent2"/>
      </w:pPr>
      <w:r w:rsidRPr="00E64257">
        <w:t>Capitalised terms in this</w:t>
      </w:r>
      <w:r>
        <w:t xml:space="preserve"> </w:t>
      </w:r>
      <w:r>
        <w:fldChar w:fldCharType="begin"/>
      </w:r>
      <w:r>
        <w:instrText xml:space="preserve"> REF _Ref103257737 \n \h </w:instrText>
      </w:r>
      <w:r>
        <w:fldChar w:fldCharType="separate"/>
      </w:r>
      <w:r w:rsidR="009142C0">
        <w:t>Schedule 2</w:t>
      </w:r>
      <w:r>
        <w:fldChar w:fldCharType="end"/>
      </w:r>
      <w:r w:rsidRPr="00E64257">
        <w:t xml:space="preserve"> have the meaning set out below</w:t>
      </w:r>
      <w:r>
        <w:t xml:space="preserve">, in clause </w:t>
      </w:r>
      <w:r>
        <w:fldChar w:fldCharType="begin"/>
      </w:r>
      <w:r>
        <w:instrText xml:space="preserve"> REF _Ref467658249 \r \h </w:instrText>
      </w:r>
      <w:r>
        <w:fldChar w:fldCharType="separate"/>
      </w:r>
      <w:r w:rsidR="009142C0">
        <w:t>1</w:t>
      </w:r>
      <w:r>
        <w:fldChar w:fldCharType="end"/>
      </w:r>
      <w:r w:rsidRPr="00E64257">
        <w:t xml:space="preserve"> and in the Reference Details, unless the contrary intention appears:</w:t>
      </w:r>
    </w:p>
    <w:p w:rsidR="004A63E5" w:rsidP="00E64257" w14:paraId="15D99838" w14:textId="53DDFD1E">
      <w:pPr>
        <w:pStyle w:val="Indent2"/>
      </w:pPr>
      <w:r>
        <w:rPr>
          <w:b/>
          <w:bCs/>
        </w:rPr>
        <w:t>Adjusted</w:t>
      </w:r>
      <w:r w:rsidRPr="004F10B3">
        <w:rPr>
          <w:b/>
          <w:bCs/>
        </w:rPr>
        <w:t xml:space="preserve"> Annuity Amount</w:t>
      </w:r>
      <w:r>
        <w:t xml:space="preserve"> has the meaning given in item </w:t>
      </w:r>
      <w:r>
        <w:fldChar w:fldCharType="begin"/>
      </w:r>
      <w:r>
        <w:instrText xml:space="preserve"> REF _Ref107866049 \r \h </w:instrText>
      </w:r>
      <w:r>
        <w:fldChar w:fldCharType="separate"/>
      </w:r>
      <w:r w:rsidR="009142C0">
        <w:t>4.3</w:t>
      </w:r>
      <w:r>
        <w:fldChar w:fldCharType="end"/>
      </w:r>
      <w:r>
        <w:t>.</w:t>
      </w:r>
    </w:p>
    <w:p w:rsidR="004C3C9F" w:rsidP="00E64257" w14:paraId="57B15596" w14:textId="04E83256">
      <w:pPr>
        <w:pStyle w:val="Indent2"/>
      </w:pPr>
      <w:r>
        <w:rPr>
          <w:b/>
          <w:bCs/>
        </w:rPr>
        <w:t xml:space="preserve">Annual Reconciliation </w:t>
      </w:r>
      <w:r w:rsidR="00C850AB">
        <w:rPr>
          <w:b/>
          <w:bCs/>
        </w:rPr>
        <w:t>Payment</w:t>
      </w:r>
      <w:r>
        <w:rPr>
          <w:b/>
          <w:bCs/>
        </w:rPr>
        <w:t xml:space="preserve"> </w:t>
      </w:r>
      <w:r>
        <w:t xml:space="preserve">has the meaning given in item </w:t>
      </w:r>
      <w:r>
        <w:fldChar w:fldCharType="begin"/>
      </w:r>
      <w:r>
        <w:instrText xml:space="preserve"> REF _Ref107866137 \r \h </w:instrText>
      </w:r>
      <w:r>
        <w:fldChar w:fldCharType="separate"/>
      </w:r>
      <w:r w:rsidR="009142C0">
        <w:t>4.2</w:t>
      </w:r>
      <w:r>
        <w:fldChar w:fldCharType="end"/>
      </w:r>
      <w:r>
        <w:t>.</w:t>
      </w:r>
    </w:p>
    <w:p w:rsidR="004C3C9F" w:rsidRPr="004C3C9F" w:rsidP="00E64257" w14:paraId="492D5301" w14:textId="523983D0">
      <w:pPr>
        <w:pStyle w:val="Indent2"/>
      </w:pPr>
      <w:r>
        <w:rPr>
          <w:b/>
          <w:bCs/>
        </w:rPr>
        <w:t xml:space="preserve">Annual Revenue Sharing Amount </w:t>
      </w:r>
      <w:r>
        <w:t xml:space="preserve">has the meaning given in item </w:t>
      </w:r>
      <w:r>
        <w:fldChar w:fldCharType="begin"/>
      </w:r>
      <w:r>
        <w:instrText xml:space="preserve"> REF _Ref107866183 \r \h </w:instrText>
      </w:r>
      <w:r>
        <w:fldChar w:fldCharType="separate"/>
      </w:r>
      <w:r w:rsidR="009142C0">
        <w:t>4.4</w:t>
      </w:r>
      <w:r>
        <w:fldChar w:fldCharType="end"/>
      </w:r>
      <w:r>
        <w:t>.</w:t>
      </w:r>
    </w:p>
    <w:p w:rsidR="00350321" w:rsidRPr="00350321" w:rsidP="003B551D" w14:paraId="6AD61C56" w14:textId="2C5A94D4">
      <w:pPr>
        <w:pStyle w:val="Indent2"/>
      </w:pPr>
      <w:r>
        <w:rPr>
          <w:b/>
          <w:bCs/>
        </w:rPr>
        <w:t xml:space="preserve">Annuity Reduction Threshold </w:t>
      </w:r>
      <w:r>
        <w:t>means</w:t>
      </w:r>
      <w:r w:rsidR="003B551D">
        <w:t>,</w:t>
      </w:r>
      <w:r>
        <w:t xml:space="preserve"> in respect of </w:t>
      </w:r>
      <w:r w:rsidR="00D00298">
        <w:t xml:space="preserve">the </w:t>
      </w:r>
      <w:r w:rsidR="000B2718">
        <w:t>Annuity Period</w:t>
      </w:r>
      <w:r>
        <w:t xml:space="preserve"> the difference between the</w:t>
      </w:r>
      <w:r w:rsidR="00C44BAA">
        <w:t xml:space="preserve"> </w:t>
      </w:r>
      <w:bookmarkStart w:id="4974" w:name="_9kMLK5YVt48A8CJPEy6umaO1pV670H9jhCACGDI"/>
      <w:r w:rsidR="00C44BAA">
        <w:t>Annual</w:t>
      </w:r>
      <w:r>
        <w:t xml:space="preserve"> Net Revenue Threshold</w:t>
      </w:r>
      <w:bookmarkEnd w:id="4974"/>
      <w:r w:rsidR="003B551D">
        <w:t xml:space="preserve"> for that </w:t>
      </w:r>
      <w:r w:rsidR="005C51BF">
        <w:t xml:space="preserve">Annuity </w:t>
      </w:r>
      <w:r w:rsidR="000B2718">
        <w:t>Period</w:t>
      </w:r>
      <w:r>
        <w:t xml:space="preserve"> and the </w:t>
      </w:r>
      <w:bookmarkStart w:id="4975" w:name="_9kMHG5YVt48A8CLREy622JdAu"/>
      <w:r w:rsidRPr="00452B71" w:rsidR="00452B71">
        <w:t>Annuity Cap</w:t>
      </w:r>
      <w:bookmarkEnd w:id="4975"/>
      <w:r w:rsidR="00452B71">
        <w:t xml:space="preserve"> </w:t>
      </w:r>
      <w:r w:rsidR="00B138E0">
        <w:t xml:space="preserve">for that </w:t>
      </w:r>
      <w:r w:rsidR="00762DBF">
        <w:t>Annuity Period</w:t>
      </w:r>
      <w:r>
        <w:t>.</w:t>
      </w:r>
    </w:p>
    <w:p w:rsidR="00E64257" w:rsidP="00025B2B" w14:paraId="3309FA51" w14:textId="28E73B3C">
      <w:pPr>
        <w:pStyle w:val="Indent2"/>
      </w:pPr>
      <w:r w:rsidRPr="00780CAC">
        <w:rPr>
          <w:b/>
          <w:bCs/>
        </w:rPr>
        <w:t xml:space="preserve">Quarterly Annuity </w:t>
      </w:r>
      <w:r w:rsidR="00630BC5">
        <w:rPr>
          <w:b/>
          <w:bCs/>
        </w:rPr>
        <w:t xml:space="preserve">Payment </w:t>
      </w:r>
      <w:r w:rsidR="00025B2B">
        <w:t>means</w:t>
      </w:r>
      <w:r w:rsidR="00816C66">
        <w:t>, in respect of a Quarter</w:t>
      </w:r>
      <w:r w:rsidR="00961265">
        <w:t xml:space="preserve"> of </w:t>
      </w:r>
      <w:r w:rsidR="00762DBF">
        <w:t>Annuity Period</w:t>
      </w:r>
      <w:r w:rsidR="00816C66">
        <w:t>,</w:t>
      </w:r>
      <w:r w:rsidRPr="00780CAC">
        <w:t xml:space="preserve"> a</w:t>
      </w:r>
      <w:r>
        <w:t>n amount equal to 25% of</w:t>
      </w:r>
      <w:r w:rsidR="00FE1550">
        <w:t xml:space="preserve"> the</w:t>
      </w:r>
      <w:r>
        <w:t xml:space="preserve"> </w:t>
      </w:r>
      <w:bookmarkStart w:id="4976" w:name="_9kMH0H6ZWu59979GQFz733KeBv"/>
      <w:r w:rsidR="00452B71">
        <w:t xml:space="preserve">Annuity Cap </w:t>
      </w:r>
      <w:r w:rsidR="00816C66">
        <w:t xml:space="preserve">for the relevant </w:t>
      </w:r>
      <w:r w:rsidR="00762DBF">
        <w:t>Annuity Period</w:t>
      </w:r>
      <w:bookmarkEnd w:id="4976"/>
      <w:r>
        <w:t>.</w:t>
      </w:r>
    </w:p>
    <w:p w:rsidR="00D82AC4" w:rsidP="00CB5390" w14:paraId="20D4BEA2" w14:textId="77777777">
      <w:pPr>
        <w:pStyle w:val="SchedH1"/>
      </w:pPr>
      <w:bookmarkStart w:id="4977" w:name="_Ref104223825"/>
      <w:r>
        <w:t>Annuity Product terms</w:t>
      </w:r>
      <w:bookmarkEnd w:id="4977"/>
    </w:p>
    <w:p w:rsidR="00D82AC4" w:rsidRPr="005E1F16" w:rsidP="00D82AC4" w14:paraId="1CA21216" w14:textId="77777777">
      <w:pPr>
        <w:pStyle w:val="Indent2"/>
      </w:pPr>
      <w:r>
        <w:t>In respect of</w:t>
      </w:r>
      <w:r w:rsidRPr="00654CB9">
        <w:t xml:space="preserve"> </w:t>
      </w:r>
      <w:r w:rsidR="001A69C1">
        <w:t xml:space="preserve">the </w:t>
      </w:r>
      <w:r w:rsidR="00BF2290">
        <w:t xml:space="preserve">Annuity </w:t>
      </w:r>
      <w:r>
        <w:t>Period:</w:t>
      </w:r>
    </w:p>
    <w:p w:rsidR="004F5215" w:rsidRPr="000167A9" w:rsidP="00CB5390" w14:paraId="109CA98A" w14:textId="77777777">
      <w:pPr>
        <w:pStyle w:val="SchedH3"/>
      </w:pPr>
      <w:r w:rsidRPr="000167A9">
        <w:t>SFV agree</w:t>
      </w:r>
      <w:r w:rsidR="00B87298">
        <w:t>s</w:t>
      </w:r>
      <w:r w:rsidRPr="000167A9">
        <w:t xml:space="preserve"> to pay:</w:t>
      </w:r>
    </w:p>
    <w:p w:rsidR="00D82AC4" w:rsidRPr="000167A9" w:rsidP="00CB5390" w14:paraId="6520DAEA" w14:textId="77777777">
      <w:pPr>
        <w:pStyle w:val="SchedH4"/>
      </w:pPr>
      <w:r w:rsidRPr="000167A9">
        <w:t xml:space="preserve">any </w:t>
      </w:r>
      <w:r w:rsidRPr="000167A9" w:rsidR="000167A9">
        <w:t xml:space="preserve">Quarterly Annuity </w:t>
      </w:r>
      <w:r w:rsidR="00630BC5">
        <w:t>Payment</w:t>
      </w:r>
      <w:r w:rsidRPr="000167A9">
        <w:t xml:space="preserve">; </w:t>
      </w:r>
      <w:r w:rsidRPr="000167A9" w:rsidR="00BF2290">
        <w:t>and</w:t>
      </w:r>
    </w:p>
    <w:p w:rsidR="004866F5" w:rsidP="00CB5390" w14:paraId="387B1D4C" w14:textId="77777777">
      <w:pPr>
        <w:pStyle w:val="SchedH4"/>
      </w:pPr>
      <w:r w:rsidRPr="000167A9">
        <w:t xml:space="preserve">any positive Annual Reconciliation </w:t>
      </w:r>
      <w:r w:rsidR="00C850AB">
        <w:t>Payment</w:t>
      </w:r>
      <w:r>
        <w:t>,</w:t>
      </w:r>
    </w:p>
    <w:p w:rsidR="004F5215" w:rsidRPr="000167A9" w:rsidP="000E1811" w14:paraId="661FC1BA" w14:textId="77777777">
      <w:pPr>
        <w:pStyle w:val="Indent3"/>
      </w:pPr>
      <w:r>
        <w:t>to LTES Operator</w:t>
      </w:r>
      <w:r w:rsidRPr="000167A9">
        <w:t>; and</w:t>
      </w:r>
    </w:p>
    <w:p w:rsidR="004B4D55" w:rsidRPr="000167A9" w:rsidP="00CB5390" w14:paraId="6B57E398" w14:textId="666AB671">
      <w:pPr>
        <w:pStyle w:val="SchedH3"/>
      </w:pPr>
      <w:r w:rsidRPr="000167A9">
        <w:t xml:space="preserve">LTES </w:t>
      </w:r>
      <w:r w:rsidRPr="000167A9" w:rsidR="00D434E9">
        <w:t xml:space="preserve">Operator </w:t>
      </w:r>
      <w:r w:rsidRPr="000167A9">
        <w:t>agrees to</w:t>
      </w:r>
      <w:r w:rsidRPr="000167A9" w:rsidR="0035208C">
        <w:t xml:space="preserve"> pay</w:t>
      </w:r>
      <w:r w:rsidRPr="000167A9">
        <w:t>:</w:t>
      </w:r>
    </w:p>
    <w:p w:rsidR="004B4D55" w:rsidRPr="000167A9" w:rsidP="00D00298" w14:paraId="25C3350F" w14:textId="056A08BC">
      <w:pPr>
        <w:pStyle w:val="SchedH4"/>
      </w:pPr>
      <w:r>
        <w:t xml:space="preserve">the lesser of the Historical Net Payments and </w:t>
      </w:r>
      <w:r w:rsidR="00C850AB">
        <w:t xml:space="preserve">the absolute value of </w:t>
      </w:r>
      <w:r w:rsidRPr="000167A9" w:rsidR="004F5215">
        <w:t xml:space="preserve">any negative Annual Reconciliation </w:t>
      </w:r>
      <w:r w:rsidR="00C850AB">
        <w:t>Payment</w:t>
      </w:r>
      <w:r w:rsidRPr="000167A9" w:rsidR="004F5215">
        <w:t>;</w:t>
      </w:r>
      <w:r w:rsidR="00D67DC6">
        <w:t xml:space="preserve"> and</w:t>
      </w:r>
    </w:p>
    <w:p w:rsidR="00987293" w:rsidP="00CB5390" w14:paraId="1AF5995B" w14:textId="7AB184C6">
      <w:pPr>
        <w:pStyle w:val="SchedH4"/>
        <w:ind w:left="1474" w:firstLine="0"/>
      </w:pPr>
      <w:r>
        <w:t>Performance Event</w:t>
      </w:r>
      <w:r w:rsidR="00A24EC4">
        <w:t xml:space="preserve"> Rebate,</w:t>
      </w:r>
    </w:p>
    <w:p w:rsidR="003011F2" w:rsidP="00D67DC6" w14:paraId="3BA0DC35" w14:textId="77777777">
      <w:pPr>
        <w:pStyle w:val="SchedH4"/>
        <w:numPr>
          <w:ilvl w:val="0"/>
          <w:numId w:val="0"/>
        </w:numPr>
        <w:ind w:left="1474"/>
      </w:pPr>
      <w:r>
        <w:t>to SFV,</w:t>
      </w:r>
      <w:r w:rsidR="000C2984">
        <w:t xml:space="preserve"> </w:t>
      </w:r>
    </w:p>
    <w:p w:rsidR="00D82AC4" w:rsidP="003011F2" w14:paraId="5F0F7E25" w14:textId="1BB64C7B">
      <w:pPr>
        <w:pStyle w:val="SchedH4"/>
        <w:numPr>
          <w:ilvl w:val="0"/>
          <w:numId w:val="0"/>
        </w:numPr>
        <w:ind w:left="737"/>
      </w:pPr>
      <w:r w:rsidRPr="00654CB9">
        <w:t>in each case</w:t>
      </w:r>
      <w:r w:rsidR="004C0B22">
        <w:t>,</w:t>
      </w:r>
      <w:r w:rsidRPr="00654CB9">
        <w:t xml:space="preserve"> on the terms and conditions contained in this</w:t>
      </w:r>
      <w:r>
        <w:t xml:space="preserve"> agreement</w:t>
      </w:r>
      <w:r w:rsidRPr="00654CB9">
        <w:t>.</w:t>
      </w:r>
    </w:p>
    <w:p w:rsidR="0049478A" w:rsidP="00CB5390" w14:paraId="41B1F24B" w14:textId="77777777">
      <w:pPr>
        <w:pStyle w:val="SchedH1"/>
      </w:pPr>
      <w:bookmarkStart w:id="4978" w:name="_Ref106959144"/>
      <w:r>
        <w:t xml:space="preserve">Quarterly </w:t>
      </w:r>
      <w:r w:rsidR="0007731D">
        <w:t xml:space="preserve">Annuity </w:t>
      </w:r>
      <w:bookmarkEnd w:id="4978"/>
      <w:r w:rsidR="00630BC5">
        <w:t xml:space="preserve">Payment </w:t>
      </w:r>
    </w:p>
    <w:p w:rsidR="0007731D" w:rsidRPr="00132FAA" w:rsidP="00CB5390" w14:paraId="62A8FD30" w14:textId="77777777">
      <w:pPr>
        <w:pStyle w:val="SchedH2"/>
        <w:rPr>
          <w:bCs/>
          <w:sz w:val="20"/>
        </w:rPr>
      </w:pPr>
      <w:r w:rsidRPr="00132FAA">
        <w:rPr>
          <w:bCs/>
          <w:sz w:val="20"/>
        </w:rPr>
        <w:t>SFV</w:t>
      </w:r>
      <w:r>
        <w:rPr>
          <w:bCs/>
          <w:sz w:val="20"/>
        </w:rPr>
        <w:t xml:space="preserve">’s payment of Quarterly Annuity </w:t>
      </w:r>
      <w:r w:rsidR="00630BC5">
        <w:rPr>
          <w:bCs/>
          <w:sz w:val="20"/>
        </w:rPr>
        <w:t>Payment</w:t>
      </w:r>
    </w:p>
    <w:p w:rsidR="0007731D" w:rsidRPr="0007731D" w:rsidP="0007731D" w14:paraId="08060165" w14:textId="3A39BF0E">
      <w:pPr>
        <w:pStyle w:val="Indent2"/>
      </w:pPr>
      <w:r>
        <w:t xml:space="preserve">Within </w:t>
      </w:r>
      <w:r w:rsidRPr="00920D79" w:rsidR="00CD44B3">
        <w:t>3</w:t>
      </w:r>
      <w:r w:rsidRPr="00920D79">
        <w:t>0</w:t>
      </w:r>
      <w:r w:rsidRPr="00236E9F">
        <w:t xml:space="preserve"> Business Days</w:t>
      </w:r>
      <w:r>
        <w:t xml:space="preserve"> </w:t>
      </w:r>
      <w:bookmarkStart w:id="4979" w:name="_Hlk106717141"/>
      <w:r w:rsidR="00C9184D">
        <w:t xml:space="preserve">after </w:t>
      </w:r>
      <w:r>
        <w:t xml:space="preserve">the end of each of the first, second and third Quarters </w:t>
      </w:r>
      <w:r w:rsidR="00AD77BC">
        <w:t xml:space="preserve">of </w:t>
      </w:r>
      <w:r w:rsidR="00C72158">
        <w:t>each</w:t>
      </w:r>
      <w:r w:rsidR="00D00298">
        <w:t xml:space="preserve"> </w:t>
      </w:r>
      <w:r w:rsidR="00762DBF">
        <w:t>Annuity Period</w:t>
      </w:r>
      <w:r>
        <w:t xml:space="preserve">, SFV must pay the Quarterly Annuity </w:t>
      </w:r>
      <w:r w:rsidR="00630BC5">
        <w:t xml:space="preserve">Payment </w:t>
      </w:r>
      <w:r>
        <w:t>for the Quarter to LTES Operator</w:t>
      </w:r>
      <w:bookmarkEnd w:id="4979"/>
      <w:r w:rsidRPr="001750B1">
        <w:t>.</w:t>
      </w:r>
    </w:p>
    <w:p w:rsidR="00F03E1C" w:rsidRPr="000F6271" w:rsidP="00CB5390" w14:paraId="697022D5" w14:textId="77777777">
      <w:pPr>
        <w:pStyle w:val="SchedH2"/>
        <w:rPr>
          <w:bCs/>
          <w:sz w:val="20"/>
        </w:rPr>
      </w:pPr>
      <w:bookmarkStart w:id="4980" w:name="_9kMJI5YVt4886AFdbsqAyx5DqR4sY9A3KCmkFDF"/>
      <w:bookmarkStart w:id="4981" w:name="_Toc406660724"/>
      <w:bookmarkStart w:id="4982" w:name="_Toc297121773"/>
      <w:bookmarkStart w:id="4983" w:name="_Toc38359481"/>
      <w:bookmarkStart w:id="4984" w:name="_Toc495372406"/>
      <w:bookmarkStart w:id="4985" w:name="_Toc487359745"/>
      <w:bookmarkStart w:id="4986" w:name="_Toc486911924"/>
      <w:bookmarkStart w:id="4987" w:name="_Toc486732213"/>
      <w:bookmarkStart w:id="4988" w:name="_Toc473005228"/>
      <w:bookmarkStart w:id="4989" w:name="C_ConsumerPriceIndex"/>
      <w:bookmarkEnd w:id="4980"/>
      <w:r w:rsidRPr="000F6271">
        <w:rPr>
          <w:bCs/>
          <w:sz w:val="20"/>
        </w:rPr>
        <w:t>No payment in fourth Quarter</w:t>
      </w:r>
    </w:p>
    <w:p w:rsidR="00F03E1C" w:rsidRPr="00F03E1C" w:rsidP="00F03E1C" w14:paraId="0DF5267D" w14:textId="5F7E026B">
      <w:pPr>
        <w:pStyle w:val="Indent2"/>
      </w:pPr>
      <w:r>
        <w:t>N</w:t>
      </w:r>
      <w:r w:rsidR="00324C12">
        <w:t xml:space="preserve">o </w:t>
      </w:r>
      <w:r>
        <w:t xml:space="preserve">amount is payable on account of the </w:t>
      </w:r>
      <w:r w:rsidR="00324C12">
        <w:t xml:space="preserve">Quarterly Annuity </w:t>
      </w:r>
      <w:r w:rsidR="00A761F2">
        <w:t xml:space="preserve">Payment </w:t>
      </w:r>
      <w:r w:rsidR="00324C12">
        <w:t xml:space="preserve">in respect of the fourth Quarter of </w:t>
      </w:r>
      <w:r w:rsidR="00C72158">
        <w:t xml:space="preserve">an </w:t>
      </w:r>
      <w:r w:rsidR="00762DBF">
        <w:t>Annuity Period</w:t>
      </w:r>
      <w:r>
        <w:t>.</w:t>
      </w:r>
    </w:p>
    <w:p w:rsidR="00910A2A" w:rsidP="00CB5390" w14:paraId="10D24C79" w14:textId="77777777">
      <w:pPr>
        <w:pStyle w:val="SchedH1"/>
      </w:pPr>
      <w:bookmarkStart w:id="4990" w:name="_Ref106960324"/>
      <w:r>
        <w:t xml:space="preserve">Annual </w:t>
      </w:r>
      <w:r w:rsidR="0007731D">
        <w:t>R</w:t>
      </w:r>
      <w:r>
        <w:t>econciliation</w:t>
      </w:r>
      <w:r w:rsidR="0007731D">
        <w:t xml:space="preserve"> </w:t>
      </w:r>
      <w:bookmarkEnd w:id="4990"/>
      <w:r w:rsidR="00CC53A3">
        <w:t>Payment</w:t>
      </w:r>
    </w:p>
    <w:p w:rsidR="0007731D" w:rsidRPr="00503972" w:rsidP="00CB5390" w14:paraId="6ECC873C" w14:textId="77777777">
      <w:pPr>
        <w:pStyle w:val="SchedH2"/>
        <w:rPr>
          <w:bCs/>
          <w:sz w:val="20"/>
        </w:rPr>
      </w:pPr>
      <w:r w:rsidRPr="00503972">
        <w:rPr>
          <w:bCs/>
          <w:sz w:val="20"/>
        </w:rPr>
        <w:t xml:space="preserve">Payment of Annual Reconciliation </w:t>
      </w:r>
      <w:r w:rsidR="00CC53A3">
        <w:rPr>
          <w:bCs/>
          <w:sz w:val="20"/>
        </w:rPr>
        <w:t>Payment</w:t>
      </w:r>
    </w:p>
    <w:p w:rsidR="00F03E1C" w:rsidRPr="00F03E1C" w:rsidP="00CB5390" w14:paraId="376CFB5D" w14:textId="50181CA3">
      <w:pPr>
        <w:pStyle w:val="SchedH3"/>
      </w:pPr>
      <w:bookmarkStart w:id="4991" w:name="_Ref108180627"/>
      <w:r>
        <w:t xml:space="preserve">In respect of </w:t>
      </w:r>
      <w:r w:rsidR="00C72158">
        <w:t>each</w:t>
      </w:r>
      <w:r w:rsidR="00D00298">
        <w:t xml:space="preserve"> </w:t>
      </w:r>
      <w:r w:rsidR="00762DBF">
        <w:t>Annuity Period</w:t>
      </w:r>
      <w:r>
        <w:t>:</w:t>
      </w:r>
      <w:bookmarkEnd w:id="4991"/>
    </w:p>
    <w:p w:rsidR="0007731D" w:rsidP="00CB5390" w14:paraId="6AF3EE48" w14:textId="6A8FAEA4">
      <w:pPr>
        <w:pStyle w:val="SchedH4"/>
      </w:pPr>
      <w:r>
        <w:t xml:space="preserve">if the Annual Reconciliation </w:t>
      </w:r>
      <w:r w:rsidR="00CC53A3">
        <w:t xml:space="preserve">Payment </w:t>
      </w:r>
      <w:r>
        <w:t xml:space="preserve">for </w:t>
      </w:r>
      <w:r w:rsidR="001215A6">
        <w:t xml:space="preserve">the </w:t>
      </w:r>
      <w:r w:rsidR="00762DBF">
        <w:t xml:space="preserve">Annuity Period </w:t>
      </w:r>
      <w:r>
        <w:t xml:space="preserve">is a positive amount, then SFV must pay that Annual Reconciliation </w:t>
      </w:r>
      <w:r w:rsidR="00CC53A3">
        <w:t xml:space="preserve">Payment </w:t>
      </w:r>
      <w:r>
        <w:t>to LTES Operator</w:t>
      </w:r>
      <w:r w:rsidR="00E44497">
        <w:t>; or</w:t>
      </w:r>
    </w:p>
    <w:p w:rsidR="00AB458A" w:rsidP="00CB5390" w14:paraId="2B0935A5" w14:textId="252BB421">
      <w:pPr>
        <w:pStyle w:val="SchedH4"/>
      </w:pPr>
      <w:r>
        <w:t>i</w:t>
      </w:r>
      <w:r w:rsidR="0007731D">
        <w:t xml:space="preserve">f the Annual Reconciliation </w:t>
      </w:r>
      <w:r w:rsidR="00CC53A3">
        <w:t xml:space="preserve">Payment </w:t>
      </w:r>
      <w:r w:rsidR="0007731D">
        <w:t xml:space="preserve">for </w:t>
      </w:r>
      <w:r w:rsidR="001215A6">
        <w:t xml:space="preserve">the </w:t>
      </w:r>
      <w:r w:rsidR="00762DBF">
        <w:t>Annuity Period</w:t>
      </w:r>
      <w:r w:rsidR="0007731D">
        <w:t xml:space="preserve"> is a negative amount, then</w:t>
      </w:r>
      <w:r w:rsidRPr="004F5215" w:rsidR="0007731D">
        <w:t xml:space="preserve"> </w:t>
      </w:r>
      <w:r w:rsidR="0007731D">
        <w:t xml:space="preserve">LTES Operator must pay </w:t>
      </w:r>
      <w:r w:rsidR="00503972">
        <w:t xml:space="preserve">to SFV </w:t>
      </w:r>
      <w:r>
        <w:t>the lesser of:</w:t>
      </w:r>
    </w:p>
    <w:p w:rsidR="00AB458A" w:rsidP="00CB5390" w14:paraId="1B5BCD97" w14:textId="77777777">
      <w:pPr>
        <w:pStyle w:val="SchedH5"/>
      </w:pPr>
      <w:bookmarkStart w:id="4992" w:name="_Ref108468400"/>
      <w:r>
        <w:t>the Historical Net Payments</w:t>
      </w:r>
      <w:r w:rsidR="003C2340">
        <w:t xml:space="preserve"> at the time of the calculation of that Annual Reconciliation Payment</w:t>
      </w:r>
      <w:r>
        <w:t>; and</w:t>
      </w:r>
      <w:bookmarkEnd w:id="4992"/>
      <w:r>
        <w:t xml:space="preserve"> </w:t>
      </w:r>
    </w:p>
    <w:p w:rsidR="0007731D" w:rsidP="00CB5390" w14:paraId="2BEADABF" w14:textId="77777777">
      <w:pPr>
        <w:pStyle w:val="SchedH5"/>
      </w:pPr>
      <w:r>
        <w:t>th</w:t>
      </w:r>
      <w:r w:rsidR="00ED2A96">
        <w:t>e absolute value of th</w:t>
      </w:r>
      <w:r>
        <w:t xml:space="preserve">at Annual Reconciliation </w:t>
      </w:r>
      <w:r w:rsidR="00CC53A3">
        <w:t>Payment</w:t>
      </w:r>
      <w:r>
        <w:t>.</w:t>
      </w:r>
      <w:r w:rsidR="00AB458A">
        <w:t xml:space="preserve"> </w:t>
      </w:r>
    </w:p>
    <w:p w:rsidR="006638EF" w:rsidP="00CB5390" w14:paraId="6BD69066" w14:textId="449FEE20">
      <w:pPr>
        <w:pStyle w:val="SchedH3"/>
      </w:pPr>
      <w:bookmarkStart w:id="4993" w:name="_Ref108180421"/>
      <w:r>
        <w:t xml:space="preserve">Any amount that is payable by a party under paragraph </w:t>
      </w:r>
      <w:r>
        <w:fldChar w:fldCharType="begin"/>
      </w:r>
      <w:r>
        <w:instrText xml:space="preserve"> REF _Ref108180627 \n \h </w:instrText>
      </w:r>
      <w:r>
        <w:fldChar w:fldCharType="separate"/>
      </w:r>
      <w:r w:rsidR="009142C0">
        <w:t>(a)</w:t>
      </w:r>
      <w:r>
        <w:fldChar w:fldCharType="end"/>
      </w:r>
      <w:r>
        <w:t xml:space="preserve"> </w:t>
      </w:r>
      <w:r w:rsidR="00D444DA">
        <w:t xml:space="preserve">in respect of </w:t>
      </w:r>
      <w:r w:rsidR="00C72158">
        <w:t>an</w:t>
      </w:r>
      <w:r w:rsidR="00D00298">
        <w:t xml:space="preserve"> </w:t>
      </w:r>
      <w:r w:rsidR="00762DBF">
        <w:t>Annuity Period</w:t>
      </w:r>
      <w:r w:rsidR="00D444DA">
        <w:t xml:space="preserve"> </w:t>
      </w:r>
      <w:r>
        <w:t>must be paid:</w:t>
      </w:r>
    </w:p>
    <w:p w:rsidR="006638EF" w:rsidP="00CB5390" w14:paraId="216E900B" w14:textId="146D3FFE">
      <w:pPr>
        <w:pStyle w:val="SchedH4"/>
      </w:pPr>
      <w:r>
        <w:t xml:space="preserve">subject to paragraph </w:t>
      </w:r>
      <w:r>
        <w:fldChar w:fldCharType="begin"/>
      </w:r>
      <w:r>
        <w:instrText xml:space="preserve"> REF _Ref108180622 \n \h </w:instrText>
      </w:r>
      <w:r w:rsidR="008B304D">
        <w:instrText xml:space="preserve"> \* MERGEFORMAT </w:instrText>
      </w:r>
      <w:r>
        <w:fldChar w:fldCharType="separate"/>
      </w:r>
      <w:r w:rsidR="009142C0">
        <w:t>(ii)</w:t>
      </w:r>
      <w:r>
        <w:fldChar w:fldCharType="end"/>
      </w:r>
      <w:r>
        <w:t xml:space="preserve">, within </w:t>
      </w:r>
      <w:r w:rsidRPr="00920D79">
        <w:t>30</w:t>
      </w:r>
      <w:r>
        <w:t xml:space="preserve"> Business Days after the end of th</w:t>
      </w:r>
      <w:r w:rsidR="00D444DA">
        <w:t>at</w:t>
      </w:r>
      <w:r>
        <w:t xml:space="preserve"> relevant </w:t>
      </w:r>
      <w:r w:rsidR="00762DBF">
        <w:t>Annuity Period</w:t>
      </w:r>
      <w:r w:rsidR="00D444DA">
        <w:t>; or</w:t>
      </w:r>
    </w:p>
    <w:p w:rsidR="00055CAA" w:rsidRPr="0007731D" w:rsidP="00CB5390" w14:paraId="2998BA8F" w14:textId="39F24D1C">
      <w:pPr>
        <w:pStyle w:val="SchedH4"/>
      </w:pPr>
      <w:bookmarkStart w:id="4994" w:name="_Ref108180622"/>
      <w:r>
        <w:t xml:space="preserve">in the case of the </w:t>
      </w:r>
      <w:r w:rsidR="00762DBF">
        <w:t xml:space="preserve">Annuity Period </w:t>
      </w:r>
      <w:r>
        <w:t xml:space="preserve">that commences on the </w:t>
      </w:r>
      <w:r w:rsidR="00AD65B0">
        <w:t xml:space="preserve">Final </w:t>
      </w:r>
      <w:r w:rsidR="00D444DA">
        <w:t>Anniversary</w:t>
      </w:r>
      <w:r>
        <w:t>,</w:t>
      </w:r>
      <w:bookmarkEnd w:id="4994"/>
      <w:r>
        <w:t xml:space="preserve"> w</w:t>
      </w:r>
      <w:r w:rsidRPr="00F070F1">
        <w:t xml:space="preserve">ithin </w:t>
      </w:r>
      <w:r w:rsidRPr="00920D79">
        <w:t>20</w:t>
      </w:r>
      <w:r w:rsidRPr="00236E9F">
        <w:t xml:space="preserve"> Business Days</w:t>
      </w:r>
      <w:r w:rsidRPr="00F070F1">
        <w:t xml:space="preserve"> </w:t>
      </w:r>
      <w:r>
        <w:t>after</w:t>
      </w:r>
      <w:r w:rsidR="00A24EC4">
        <w:t xml:space="preserve"> </w:t>
      </w:r>
      <w:r w:rsidR="009A3152">
        <w:t xml:space="preserve">the </w:t>
      </w:r>
      <w:r>
        <w:t>determina</w:t>
      </w:r>
      <w:bookmarkStart w:id="4995" w:name="_MsjCursor"/>
      <w:bookmarkEnd w:id="4995"/>
      <w:r>
        <w:t xml:space="preserve">tion of the </w:t>
      </w:r>
      <w:r w:rsidR="00BC570E">
        <w:t>Performance Event</w:t>
      </w:r>
      <w:r>
        <w:t xml:space="preserve"> </w:t>
      </w:r>
      <w:r w:rsidR="008B304D">
        <w:t xml:space="preserve">Rebate </w:t>
      </w:r>
      <w:r>
        <w:t xml:space="preserve">for that </w:t>
      </w:r>
      <w:r w:rsidR="00762DBF">
        <w:t>Annuity Period</w:t>
      </w:r>
      <w:r>
        <w:t xml:space="preserve"> in accordance with item</w:t>
      </w:r>
      <w:r w:rsidR="00AC49E1">
        <w:t> </w:t>
      </w:r>
      <w:r w:rsidR="00A24EC4">
        <w:fldChar w:fldCharType="begin"/>
      </w:r>
      <w:r w:rsidR="00A24EC4">
        <w:instrText xml:space="preserve"> REF _Ref126858211 \n \h </w:instrText>
      </w:r>
      <w:r w:rsidR="00A24EC4">
        <w:fldChar w:fldCharType="separate"/>
      </w:r>
      <w:r w:rsidR="009142C0">
        <w:t>5</w:t>
      </w:r>
      <w:r w:rsidR="00A24EC4">
        <w:fldChar w:fldCharType="end"/>
      </w:r>
      <w:r w:rsidR="009A3152">
        <w:t xml:space="preserve"> of t</w:t>
      </w:r>
      <w:r w:rsidR="00A24EC4">
        <w:t>his Schedule</w:t>
      </w:r>
      <w:r>
        <w:t>.</w:t>
      </w:r>
    </w:p>
    <w:p w:rsidR="0014211E" w:rsidRPr="004F5215" w:rsidP="00CB5390" w14:paraId="6339BB24" w14:textId="77777777">
      <w:pPr>
        <w:pStyle w:val="SchedH2"/>
        <w:rPr>
          <w:bCs/>
          <w:sz w:val="20"/>
        </w:rPr>
      </w:pPr>
      <w:bookmarkStart w:id="4996" w:name="_Ref107866137"/>
      <w:bookmarkEnd w:id="4993"/>
      <w:r w:rsidRPr="000F6271">
        <w:rPr>
          <w:bCs/>
          <w:sz w:val="20"/>
        </w:rPr>
        <w:t xml:space="preserve">Calculation of </w:t>
      </w:r>
      <w:r w:rsidRPr="004F5215" w:rsidR="00676EA4">
        <w:rPr>
          <w:bCs/>
          <w:sz w:val="20"/>
        </w:rPr>
        <w:t xml:space="preserve">Annual </w:t>
      </w:r>
      <w:r w:rsidRPr="004F5215" w:rsidR="00461D92">
        <w:rPr>
          <w:bCs/>
          <w:sz w:val="20"/>
        </w:rPr>
        <w:t>R</w:t>
      </w:r>
      <w:r w:rsidRPr="004F5215" w:rsidR="00676EA4">
        <w:rPr>
          <w:bCs/>
          <w:sz w:val="20"/>
        </w:rPr>
        <w:t>econciliation</w:t>
      </w:r>
      <w:r w:rsidRPr="004F5215" w:rsidR="00461D92">
        <w:rPr>
          <w:bCs/>
          <w:sz w:val="20"/>
        </w:rPr>
        <w:t xml:space="preserve"> </w:t>
      </w:r>
      <w:bookmarkEnd w:id="4996"/>
      <w:r w:rsidR="00CC53A3">
        <w:rPr>
          <w:bCs/>
          <w:sz w:val="20"/>
        </w:rPr>
        <w:t>Payment</w:t>
      </w:r>
    </w:p>
    <w:p w:rsidR="00676EA4" w:rsidP="00C92B93" w14:paraId="38CD40F3" w14:textId="6DE87882">
      <w:pPr>
        <w:pStyle w:val="Indent2"/>
      </w:pPr>
      <w:r>
        <w:t>T</w:t>
      </w:r>
      <w:r w:rsidR="001F7A1D">
        <w:t>he “</w:t>
      </w:r>
      <w:r w:rsidR="001F7A1D">
        <w:rPr>
          <w:b/>
          <w:bCs/>
        </w:rPr>
        <w:t xml:space="preserve">Annual Reconciliation </w:t>
      </w:r>
      <w:r w:rsidR="00CC53A3">
        <w:rPr>
          <w:b/>
          <w:bCs/>
        </w:rPr>
        <w:t>Payment</w:t>
      </w:r>
      <w:r w:rsidR="001F7A1D">
        <w:t xml:space="preserve">” for </w:t>
      </w:r>
      <w:r w:rsidR="001C0D72">
        <w:t xml:space="preserve">an </w:t>
      </w:r>
      <w:r w:rsidR="00762DBF">
        <w:t>Annuity Period</w:t>
      </w:r>
      <w:r w:rsidR="001215A6">
        <w:t xml:space="preserve"> </w:t>
      </w:r>
      <w:r w:rsidR="001F7A1D">
        <w:t>is calculated as follows:</w:t>
      </w:r>
    </w:p>
    <w:p w:rsidR="001F7A1D" w:rsidRPr="00C92B93" w:rsidP="00676EA4" w14:paraId="35418132" w14:textId="77777777">
      <w:pPr>
        <w:pStyle w:val="Indent2"/>
        <w:rPr>
          <w:b/>
          <w:bCs/>
        </w:rPr>
      </w:pPr>
      <m:oMathPara>
        <m:oMath>
          <m:sSub>
            <m:sSubPr>
              <m:ctrlPr>
                <w:rPr>
                  <w:rFonts w:ascii="Cambria Math" w:hAnsi="Cambria Math"/>
                  <w:b/>
                  <w:bCs/>
                  <w:i/>
                </w:rPr>
              </m:ctrlPr>
            </m:sSubPr>
            <m:e>
              <m:r>
                <m:rPr>
                  <m:sty m:val="bi"/>
                </m:rPr>
                <w:rPr>
                  <w:rFonts w:ascii="Cambria Math" w:hAnsi="Cambria Math"/>
                </w:rPr>
                <m:t>ARP</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AAA</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ARS</m:t>
              </m:r>
            </m:e>
            <m:sub>
              <m:r>
                <m:rPr>
                  <m:sty m:val="bi"/>
                </m:rPr>
                <w:rPr>
                  <w:rFonts w:ascii="Cambria Math" w:hAnsi="Cambria Math"/>
                </w:rPr>
                <m:t>FY</m:t>
              </m:r>
            </m:sub>
          </m:sSub>
          <m:r>
            <m:rPr>
              <m:sty m:val="bi"/>
            </m:rPr>
            <w:rPr>
              <w:rFonts w:ascii="Cambria Math" w:hAnsi="Cambria Math"/>
            </w:rPr>
            <m:t xml:space="preserve">- </m:t>
          </m:r>
          <m:nary>
            <m:naryPr>
              <m:chr m:val="∑"/>
              <m:limLoc m:val="undOvr"/>
              <m:subHide/>
              <m:supHide/>
              <m:ctrlPr>
                <w:rPr>
                  <w:rFonts w:ascii="Cambria Math" w:hAnsi="Cambria Math"/>
                  <w:b/>
                  <w:bCs/>
                  <w:i/>
                </w:rPr>
              </m:ctrlPr>
            </m:naryPr>
            <m:sub/>
            <m:sup/>
            <m:e>
              <m:sSub>
                <m:sSubPr>
                  <m:ctrlPr>
                    <w:rPr>
                      <w:rFonts w:ascii="Cambria Math" w:hAnsi="Cambria Math"/>
                      <w:b/>
                      <w:bCs/>
                      <w:i/>
                    </w:rPr>
                  </m:ctrlPr>
                </m:sSubPr>
                <m:e>
                  <m:r>
                    <m:rPr>
                      <m:sty m:val="bi"/>
                    </m:rPr>
                    <w:rPr>
                      <w:rFonts w:ascii="Cambria Math" w:hAnsi="Cambria Math"/>
                    </w:rPr>
                    <m:t>QAP</m:t>
                  </m:r>
                </m:e>
                <m:sub>
                  <m:r>
                    <m:rPr>
                      <m:sty m:val="bi"/>
                    </m:rPr>
                    <w:rPr>
                      <w:rFonts w:ascii="Cambria Math" w:hAnsi="Cambria Math"/>
                    </w:rPr>
                    <m:t>FY</m:t>
                  </m:r>
                </m:sub>
              </m:sSub>
            </m:e>
          </m:nary>
        </m:oMath>
      </m:oMathPara>
    </w:p>
    <w:p w:rsidR="009B5F57" w:rsidP="00C92B93" w14:paraId="20CB4F42" w14:textId="77777777">
      <w:pPr>
        <w:pStyle w:val="Indent2"/>
      </w:pPr>
      <w:r>
        <w:t>where:</w:t>
      </w:r>
    </w:p>
    <w:p w:rsidR="008F1131" w:rsidP="007A7227" w14:paraId="32AC5804" w14:textId="1C14111F">
      <w:pPr>
        <w:pStyle w:val="Indent2"/>
        <w:tabs>
          <w:tab w:val="left" w:pos="1560"/>
        </w:tabs>
        <w:ind w:left="1985" w:hanging="1257"/>
      </w:pPr>
      <w:r>
        <w:t>ARP</w:t>
      </w:r>
      <w:r w:rsidRPr="00C92B93">
        <w:rPr>
          <w:vertAlign w:val="subscript"/>
        </w:rPr>
        <w:t>FY</w:t>
      </w:r>
      <w:r>
        <w:tab/>
        <w:t>=</w:t>
      </w:r>
      <w:r>
        <w:tab/>
        <w:t xml:space="preserve">the Annual Reconciliation </w:t>
      </w:r>
      <w:r w:rsidR="00CC53A3">
        <w:t xml:space="preserve">Payment </w:t>
      </w:r>
      <w:r>
        <w:t xml:space="preserve">for </w:t>
      </w:r>
      <w:r w:rsidR="001C0D72">
        <w:t>an</w:t>
      </w:r>
      <w:r>
        <w:t xml:space="preserve"> </w:t>
      </w:r>
      <w:r w:rsidR="00762DBF">
        <w:t>Annuity Period</w:t>
      </w:r>
      <w:r>
        <w:t>;</w:t>
      </w:r>
    </w:p>
    <w:p w:rsidR="00210B67" w:rsidP="007A7227" w14:paraId="18B95E68" w14:textId="71D07C4B">
      <w:pPr>
        <w:pStyle w:val="Indent2"/>
        <w:tabs>
          <w:tab w:val="left" w:pos="1560"/>
        </w:tabs>
        <w:ind w:left="1985" w:hanging="1257"/>
      </w:pPr>
      <w:r>
        <w:t>A</w:t>
      </w:r>
      <w:r w:rsidR="007F1E9A">
        <w:t>A</w:t>
      </w:r>
      <w:r w:rsidR="009B3832">
        <w:t>A</w:t>
      </w:r>
      <w:r w:rsidRPr="00C92B93">
        <w:rPr>
          <w:vertAlign w:val="subscript"/>
        </w:rPr>
        <w:t>FY</w:t>
      </w:r>
      <w:r w:rsidRPr="00C92B93" w:rsidR="007F1E9A">
        <w:tab/>
      </w:r>
      <w:r w:rsidRPr="008F1131">
        <w:t>=</w:t>
      </w:r>
      <w:r w:rsidR="007F1E9A">
        <w:tab/>
        <w:t xml:space="preserve">the </w:t>
      </w:r>
      <w:r w:rsidR="004A63E5">
        <w:t xml:space="preserve">Adjusted </w:t>
      </w:r>
      <w:r w:rsidR="007F1E9A">
        <w:t xml:space="preserve">Annuity </w:t>
      </w:r>
      <w:r w:rsidR="009B3832">
        <w:t xml:space="preserve">Amount </w:t>
      </w:r>
      <w:r w:rsidR="007F1E9A">
        <w:t xml:space="preserve">for the </w:t>
      </w:r>
      <w:r w:rsidR="00762DBF">
        <w:t>Annuity Period</w:t>
      </w:r>
      <w:r w:rsidR="007F1E9A">
        <w:t>;</w:t>
      </w:r>
    </w:p>
    <w:p w:rsidR="00910A2A" w:rsidRPr="00910A2A" w:rsidP="007A7227" w14:paraId="1A67842A" w14:textId="663D3331">
      <w:pPr>
        <w:pStyle w:val="Indent2"/>
        <w:tabs>
          <w:tab w:val="left" w:pos="1560"/>
        </w:tabs>
        <w:ind w:left="1985" w:hanging="1257"/>
      </w:pPr>
      <w:r>
        <w:t>ARS</w:t>
      </w:r>
      <w:r w:rsidRPr="00C92B93">
        <w:rPr>
          <w:vertAlign w:val="subscript"/>
        </w:rPr>
        <w:t>FY</w:t>
      </w:r>
      <w:r>
        <w:tab/>
        <w:t>=</w:t>
      </w:r>
      <w:r>
        <w:tab/>
        <w:t xml:space="preserve">the </w:t>
      </w:r>
      <w:r w:rsidR="00406D8E">
        <w:t>Annual</w:t>
      </w:r>
      <w:r>
        <w:t xml:space="preserve"> Revenue Sharing Amount for the </w:t>
      </w:r>
      <w:r w:rsidR="00762DBF">
        <w:t>Annuity Period</w:t>
      </w:r>
      <w:r>
        <w:t>;</w:t>
      </w:r>
      <w:r w:rsidR="00025B2B">
        <w:t xml:space="preserve"> and</w:t>
      </w:r>
    </w:p>
    <w:p w:rsidR="008F1131" w:rsidP="000063ED" w14:paraId="10460492" w14:textId="54E1D902">
      <w:pPr>
        <w:pStyle w:val="Indent2"/>
        <w:tabs>
          <w:tab w:val="left" w:pos="1560"/>
        </w:tabs>
        <w:ind w:left="1985" w:hanging="1257"/>
      </w:pPr>
      <w:r>
        <w:t>∑</w:t>
      </w:r>
      <w:r w:rsidR="00B93089">
        <w:t>QA</w:t>
      </w:r>
      <w:r>
        <w:t>P</w:t>
      </w:r>
      <w:r w:rsidRPr="00C92B93">
        <w:rPr>
          <w:vertAlign w:val="subscript"/>
        </w:rPr>
        <w:t>FY</w:t>
      </w:r>
      <w:r>
        <w:tab/>
        <w:t>=</w:t>
      </w:r>
      <w:r>
        <w:tab/>
      </w:r>
      <w:r w:rsidR="007F1E9A">
        <w:t xml:space="preserve">the sum of the Quarterly Annuity </w:t>
      </w:r>
      <w:r w:rsidR="00A761F2">
        <w:t xml:space="preserve">Payments </w:t>
      </w:r>
      <w:r w:rsidR="007F1E9A">
        <w:t xml:space="preserve">paid by SFV in respect of Quarters in the </w:t>
      </w:r>
      <w:r w:rsidR="00762DBF">
        <w:t>Annuity Period</w:t>
      </w:r>
      <w:r>
        <w:t>.</w:t>
      </w:r>
    </w:p>
    <w:p w:rsidR="00910A2A" w:rsidRPr="0007731D" w:rsidP="00CB5390" w14:paraId="692A0930" w14:textId="77777777">
      <w:pPr>
        <w:pStyle w:val="SchedH2"/>
        <w:rPr>
          <w:bCs/>
          <w:sz w:val="20"/>
        </w:rPr>
      </w:pPr>
      <w:bookmarkStart w:id="4997" w:name="_Ref107866049"/>
      <w:r w:rsidRPr="0007731D">
        <w:rPr>
          <w:bCs/>
          <w:sz w:val="20"/>
        </w:rPr>
        <w:t xml:space="preserve">Calculation of </w:t>
      </w:r>
      <w:r w:rsidR="004A63E5">
        <w:rPr>
          <w:bCs/>
          <w:sz w:val="20"/>
        </w:rPr>
        <w:t>Adjusted</w:t>
      </w:r>
      <w:r w:rsidRPr="0007731D" w:rsidR="004A63E5">
        <w:rPr>
          <w:bCs/>
          <w:sz w:val="20"/>
        </w:rPr>
        <w:t xml:space="preserve"> </w:t>
      </w:r>
      <w:r w:rsidRPr="0007731D">
        <w:rPr>
          <w:bCs/>
          <w:sz w:val="20"/>
        </w:rPr>
        <w:t xml:space="preserve">Annuity </w:t>
      </w:r>
      <w:r w:rsidRPr="0007731D" w:rsidR="009B3832">
        <w:rPr>
          <w:bCs/>
          <w:sz w:val="20"/>
        </w:rPr>
        <w:t>Amount</w:t>
      </w:r>
      <w:bookmarkEnd w:id="4997"/>
    </w:p>
    <w:p w:rsidR="002D6535" w:rsidP="00910A2A" w14:paraId="0CAF6077" w14:textId="33D457DE">
      <w:pPr>
        <w:pStyle w:val="Indent2"/>
      </w:pPr>
      <w:r>
        <w:t>T</w:t>
      </w:r>
      <w:r w:rsidR="009B3832">
        <w:t>he “</w:t>
      </w:r>
      <w:r w:rsidRPr="004A63E5" w:rsidR="004A63E5">
        <w:rPr>
          <w:b/>
          <w:bCs/>
        </w:rPr>
        <w:t xml:space="preserve">Adjusted </w:t>
      </w:r>
      <w:r w:rsidR="009B3832">
        <w:rPr>
          <w:b/>
          <w:bCs/>
        </w:rPr>
        <w:t>Annuity Amount</w:t>
      </w:r>
      <w:r w:rsidR="009B3832">
        <w:t xml:space="preserve">” for </w:t>
      </w:r>
      <w:r w:rsidR="00D00298">
        <w:t xml:space="preserve">the </w:t>
      </w:r>
      <w:r w:rsidR="00762DBF">
        <w:t>Annuity Period</w:t>
      </w:r>
      <w:r w:rsidR="001215A6">
        <w:t xml:space="preserve"> </w:t>
      </w:r>
      <w:r w:rsidR="009B3832">
        <w:t>is</w:t>
      </w:r>
      <w:r>
        <w:t>:</w:t>
      </w:r>
    </w:p>
    <w:p w:rsidR="002D6535" w:rsidP="00CB5390" w14:paraId="3F146988" w14:textId="2F67E331">
      <w:pPr>
        <w:pStyle w:val="SchedH3"/>
      </w:pPr>
      <w:r>
        <w:t xml:space="preserve">if </w:t>
      </w:r>
      <w:r w:rsidRPr="00AC1E1E">
        <w:t xml:space="preserve">the Net Operational Revenue for the </w:t>
      </w:r>
      <w:r w:rsidR="00762DBF">
        <w:t>Annuity Period</w:t>
      </w:r>
      <w:r w:rsidR="001215A6">
        <w:t xml:space="preserve"> </w:t>
      </w:r>
      <w:r>
        <w:t xml:space="preserve">is less than or equal to the </w:t>
      </w:r>
      <w:r w:rsidR="00E464EA">
        <w:t>Annuity Reduction Threshold</w:t>
      </w:r>
      <w:r w:rsidRPr="00B138E0" w:rsidR="00B138E0">
        <w:t xml:space="preserve"> </w:t>
      </w:r>
      <w:r w:rsidRPr="00AC1E1E" w:rsidR="00B138E0">
        <w:t xml:space="preserve">for the </w:t>
      </w:r>
      <w:r w:rsidR="00762DBF">
        <w:t>Annuity Period</w:t>
      </w:r>
      <w:r>
        <w:t xml:space="preserve">, an amount that is equal to the </w:t>
      </w:r>
      <w:bookmarkStart w:id="4998" w:name="_9kMH2J6ZWu59979GQFz733KeBv"/>
      <w:r w:rsidR="00452B71">
        <w:t>Annuity Cap</w:t>
      </w:r>
      <w:bookmarkEnd w:id="4998"/>
      <w:r>
        <w:t>;</w:t>
      </w:r>
    </w:p>
    <w:p w:rsidR="00910A2A" w:rsidP="00CB5390" w14:paraId="0D215802" w14:textId="6E8D7E11">
      <w:pPr>
        <w:pStyle w:val="SchedH3"/>
      </w:pPr>
      <w:r>
        <w:t xml:space="preserve">if the </w:t>
      </w:r>
      <w:r w:rsidRPr="00AC1E1E">
        <w:t xml:space="preserve">Net Operational Revenue for the </w:t>
      </w:r>
      <w:r w:rsidR="00762DBF">
        <w:t>Annuity Period</w:t>
      </w:r>
      <w:r w:rsidR="001215A6">
        <w:t xml:space="preserve"> </w:t>
      </w:r>
      <w:r>
        <w:t xml:space="preserve">is greater than the </w:t>
      </w:r>
      <w:r w:rsidR="00E464EA">
        <w:t>Annuity Reduction Threshold</w:t>
      </w:r>
      <w:r w:rsidRPr="00B138E0" w:rsidR="00B138E0">
        <w:t xml:space="preserve"> </w:t>
      </w:r>
      <w:r w:rsidRPr="00AC1E1E" w:rsidR="00B138E0">
        <w:t xml:space="preserve">for the </w:t>
      </w:r>
      <w:r w:rsidR="00762DBF">
        <w:t>Annuity Period</w:t>
      </w:r>
      <w:r>
        <w:t xml:space="preserve">, an amount </w:t>
      </w:r>
      <w:r w:rsidR="009B3832">
        <w:t>calculated as follows:</w:t>
      </w:r>
    </w:p>
    <w:bookmarkStart w:id="4999" w:name="_9kMH1I6ZWu59979DNFz733KeBv"/>
    <w:p w:rsidR="009B3832" w:rsidRPr="006A65DA" w:rsidP="00910A2A" w14:paraId="5339F0C9" w14:textId="77777777">
      <w:pPr>
        <w:pStyle w:val="Indent2"/>
        <w:rPr>
          <w:b/>
          <w:bCs/>
        </w:rPr>
      </w:pPr>
      <m:oMathPara>
        <m:oMath>
          <m:sSub>
            <m:sSubPr>
              <m:ctrlPr>
                <w:rPr>
                  <w:rFonts w:ascii="Cambria Math" w:hAnsi="Cambria Math"/>
                  <w:b/>
                  <w:bCs/>
                  <w:i/>
                </w:rPr>
              </m:ctrlPr>
            </m:sSubPr>
            <m:e>
              <m:r>
                <m:rPr>
                  <m:sty m:val="bi"/>
                </m:rPr>
                <w:rPr>
                  <w:rFonts w:ascii="Cambria Math" w:hAnsi="Cambria Math"/>
                </w:rPr>
                <m:t>AAA</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AC</m:t>
              </m:r>
            </m:e>
            <m:sub>
              <m:r>
                <m:rPr>
                  <m:sty m:val="bi"/>
                </m:rPr>
                <w:rPr>
                  <w:rFonts w:ascii="Cambria Math" w:hAnsi="Cambria Math"/>
                </w:rPr>
                <m:t>FY</m:t>
              </m:r>
            </m:sub>
          </m:sSub>
          <w:bookmarkEnd w:id="4999"/>
          <m:r>
            <m:rPr>
              <m:sty m:val="bi"/>
            </m:rPr>
            <w:rPr>
              <w:rFonts w:ascii="Cambria Math" w:hAnsi="Cambria Math"/>
            </w:rPr>
            <m:t>-75%×(</m:t>
          </m:r>
          <m:sSub>
            <m:sSubPr>
              <m:ctrlPr>
                <w:rPr>
                  <w:rFonts w:ascii="Cambria Math" w:hAnsi="Cambria Math"/>
                  <w:b/>
                  <w:bCs/>
                  <w:i/>
                </w:rPr>
              </m:ctrlPr>
            </m:sSubPr>
            <m:e>
              <m:r>
                <m:rPr>
                  <m:sty m:val="bi"/>
                </m:rPr>
                <w:rPr>
                  <w:rFonts w:ascii="Cambria Math" w:hAnsi="Cambria Math"/>
                </w:rPr>
                <m:t>NOR</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ART</m:t>
              </m:r>
            </m:e>
            <m:sub>
              <m:r>
                <m:rPr>
                  <m:sty m:val="bi"/>
                </m:rPr>
                <w:rPr>
                  <w:rFonts w:ascii="Cambria Math" w:hAnsi="Cambria Math"/>
                </w:rPr>
                <m:t>FY</m:t>
              </m:r>
            </m:sub>
          </m:sSub>
          <m:r>
            <m:rPr>
              <m:sty m:val="bi"/>
            </m:rPr>
            <w:rPr>
              <w:rFonts w:ascii="Cambria Math" w:hAnsi="Cambria Math"/>
            </w:rPr>
            <m:t>)</m:t>
          </m:r>
        </m:oMath>
      </m:oMathPara>
    </w:p>
    <w:p w:rsidR="00C62FDF" w:rsidP="00565A27" w14:paraId="453E4249" w14:textId="77777777">
      <w:pPr>
        <w:pStyle w:val="SchedH3"/>
        <w:numPr>
          <w:ilvl w:val="0"/>
          <w:numId w:val="0"/>
        </w:numPr>
        <w:ind w:left="1474"/>
      </w:pPr>
      <w:r>
        <w:t>where:</w:t>
      </w:r>
    </w:p>
    <w:p w:rsidR="00C62FDF" w:rsidP="000063ED" w14:paraId="0081BEAB" w14:textId="452A3216">
      <w:pPr>
        <w:pStyle w:val="Indent2"/>
        <w:tabs>
          <w:tab w:val="right" w:pos="2268"/>
        </w:tabs>
        <w:ind w:left="2422" w:hanging="959"/>
      </w:pPr>
      <w:r>
        <w:t>AAA</w:t>
      </w:r>
      <w:r w:rsidRPr="008F1131">
        <w:rPr>
          <w:vertAlign w:val="subscript"/>
        </w:rPr>
        <w:t>FY</w:t>
      </w:r>
      <w:r>
        <w:rPr>
          <w:vertAlign w:val="subscript"/>
        </w:rPr>
        <w:tab/>
      </w:r>
      <w:r w:rsidRPr="008F1131">
        <w:t>=</w:t>
      </w:r>
      <w:r>
        <w:tab/>
        <w:t xml:space="preserve">the </w:t>
      </w:r>
      <w:r w:rsidR="004A63E5">
        <w:t xml:space="preserve">Adjusted </w:t>
      </w:r>
      <w:r>
        <w:t>Annuity Amou</w:t>
      </w:r>
      <w:bookmarkStart w:id="5000" w:name="_9kMJI5YVt48868BLEy6umaO1pV670H9jhCACGDI"/>
      <w:r>
        <w:t xml:space="preserve">nt for the </w:t>
      </w:r>
      <w:r w:rsidR="00762DBF">
        <w:t>Annuity Period</w:t>
      </w:r>
      <w:r>
        <w:t>;</w:t>
      </w:r>
    </w:p>
    <w:p w:rsidR="00C62FDF" w:rsidP="000063ED" w14:paraId="0C7C58ED" w14:textId="77777777">
      <w:pPr>
        <w:pStyle w:val="Indent2"/>
        <w:tabs>
          <w:tab w:val="right" w:pos="2268"/>
        </w:tabs>
        <w:ind w:left="2422" w:hanging="959"/>
      </w:pPr>
      <w:r>
        <w:t>A</w:t>
      </w:r>
      <w:r w:rsidR="00452B71">
        <w:t>C</w:t>
      </w:r>
      <w:bookmarkEnd w:id="5000"/>
      <w:r w:rsidRPr="00C27DDD" w:rsidR="00C27DDD">
        <w:rPr>
          <w:vertAlign w:val="subscript"/>
        </w:rPr>
        <w:t>FY</w:t>
      </w:r>
      <w:r w:rsidR="006A65DA">
        <w:tab/>
        <w:t>=</w:t>
      </w:r>
      <w:r w:rsidR="006A65DA">
        <w:tab/>
        <w:t xml:space="preserve">the </w:t>
      </w:r>
      <w:bookmarkStart w:id="5001" w:name="_9kMIH5YVt48A8CLREy622JdAu"/>
      <w:r w:rsidR="00452B71">
        <w:t>Annuity Cap</w:t>
      </w:r>
      <w:bookmarkStart w:id="5002" w:name="_9kMH2J6ZWu59979DNFz733KeBv"/>
      <w:bookmarkEnd w:id="5001"/>
      <w:r w:rsidR="006A65DA">
        <w:t>;</w:t>
      </w:r>
      <w:bookmarkEnd w:id="5002"/>
    </w:p>
    <w:p w:rsidR="006A65DA" w:rsidP="000063ED" w14:paraId="196C356C" w14:textId="7ED03CA5">
      <w:pPr>
        <w:pStyle w:val="Indent2"/>
        <w:tabs>
          <w:tab w:val="right" w:pos="2268"/>
        </w:tabs>
        <w:ind w:left="2422" w:hanging="959"/>
      </w:pPr>
      <w:r>
        <w:t>N</w:t>
      </w:r>
      <w:r w:rsidR="002B448C">
        <w:t>O</w:t>
      </w:r>
      <w:r>
        <w:t>R</w:t>
      </w:r>
      <w:r w:rsidR="00AA0A97">
        <w:rPr>
          <w:vertAlign w:val="subscript"/>
        </w:rPr>
        <w:t>FY</w:t>
      </w:r>
      <w:r>
        <w:tab/>
        <w:t>=</w:t>
      </w:r>
      <w:r>
        <w:tab/>
        <w:t>t</w:t>
      </w:r>
      <w:bookmarkStart w:id="5003" w:name="_9kMH3K6ZWu59979DNFz733KeBv"/>
      <w:r>
        <w:t xml:space="preserve">he </w:t>
      </w:r>
      <w:r w:rsidRPr="00AC1E1E">
        <w:t>Net Oper</w:t>
      </w:r>
      <w:bookmarkEnd w:id="5003"/>
      <w:r w:rsidRPr="00AC1E1E">
        <w:t>ational Revenue</w:t>
      </w:r>
      <w:r>
        <w:t xml:space="preserve"> for the </w:t>
      </w:r>
      <w:r w:rsidR="00762DBF">
        <w:t>Annuity Period</w:t>
      </w:r>
      <w:r>
        <w:t>;</w:t>
      </w:r>
      <w:r w:rsidR="00AA0A97">
        <w:t xml:space="preserve"> and</w:t>
      </w:r>
    </w:p>
    <w:p w:rsidR="006A65DA" w:rsidP="000063ED" w14:paraId="674A2D7C" w14:textId="15B39129">
      <w:pPr>
        <w:pStyle w:val="Indent2"/>
        <w:tabs>
          <w:tab w:val="right" w:pos="2268"/>
        </w:tabs>
        <w:ind w:left="2422" w:hanging="959"/>
      </w:pPr>
      <w:r>
        <w:t>ART</w:t>
      </w:r>
      <w:r w:rsidRPr="00C27DDD" w:rsidR="00C27DDD">
        <w:rPr>
          <w:vertAlign w:val="subscript"/>
        </w:rPr>
        <w:t>FY</w:t>
      </w:r>
      <w:r>
        <w:tab/>
        <w:t>=</w:t>
      </w:r>
      <w:r>
        <w:tab/>
        <w:t xml:space="preserve">the </w:t>
      </w:r>
      <w:bookmarkStart w:id="5004" w:name="_9kMLK5YVt4886BKREy6umaO1pV670H9jhCACGDI"/>
      <w:bookmarkEnd w:id="5004"/>
      <w:r>
        <w:t xml:space="preserve">Annuity Reduction Threshold for the </w:t>
      </w:r>
      <w:r w:rsidR="00762DBF">
        <w:t>Annuity Period</w:t>
      </w:r>
      <w:r w:rsidR="00AA0A97">
        <w:t>,</w:t>
      </w:r>
    </w:p>
    <w:p w:rsidR="00AA0A97" w:rsidRPr="00AA0A97" w:rsidP="00734801" w14:paraId="23BFEDEA" w14:textId="77777777">
      <w:pPr>
        <w:pStyle w:val="SchedH3"/>
        <w:numPr>
          <w:ilvl w:val="0"/>
          <w:numId w:val="0"/>
        </w:numPr>
        <w:ind w:left="1474"/>
        <w:rPr>
          <w:b/>
        </w:rPr>
      </w:pPr>
      <w:r>
        <w:t>provided t</w:t>
      </w:r>
      <w:bookmarkStart w:id="5005" w:name="_9kMKJ5YVt48868BLEy6umaO1pV670H9jhCACGDI"/>
      <w:r>
        <w:t xml:space="preserve">hat if the </w:t>
      </w:r>
      <w:r w:rsidR="004C70CD">
        <w:rPr>
          <w:bCs/>
        </w:rPr>
        <w:t>Adjusted</w:t>
      </w:r>
      <w:r w:rsidR="004C70CD">
        <w:t xml:space="preserve"> </w:t>
      </w:r>
      <w:r>
        <w:t>Annuit</w:t>
      </w:r>
      <w:bookmarkEnd w:id="5005"/>
      <w:r>
        <w:t>y Amount is less than zero then it will be deemed to be zero.</w:t>
      </w:r>
    </w:p>
    <w:p w:rsidR="00910A2A" w:rsidRPr="0007731D" w:rsidP="00CB5390" w14:paraId="1516EF8B" w14:textId="77777777">
      <w:pPr>
        <w:pStyle w:val="SchedH2"/>
        <w:rPr>
          <w:bCs/>
          <w:sz w:val="20"/>
        </w:rPr>
      </w:pPr>
      <w:bookmarkStart w:id="5006" w:name="_Ref107866183"/>
      <w:r w:rsidRPr="0007731D">
        <w:rPr>
          <w:bCs/>
          <w:sz w:val="20"/>
        </w:rPr>
        <w:t>Calculation of Annual Revenue Sharing Amount</w:t>
      </w:r>
      <w:bookmarkEnd w:id="5006"/>
    </w:p>
    <w:p w:rsidR="009B3832" w:rsidP="009B3832" w14:paraId="2BF0708D" w14:textId="36F2018E">
      <w:pPr>
        <w:pStyle w:val="Indent2"/>
      </w:pPr>
      <w:r>
        <w:t>T</w:t>
      </w:r>
      <w:r w:rsidRPr="009B3832">
        <w:t>he “</w:t>
      </w:r>
      <w:r w:rsidRPr="009B3832">
        <w:rPr>
          <w:b/>
          <w:bCs/>
        </w:rPr>
        <w:t xml:space="preserve">Annual </w:t>
      </w:r>
      <w:r>
        <w:rPr>
          <w:b/>
          <w:bCs/>
        </w:rPr>
        <w:t>Revenue Sharing Amount</w:t>
      </w:r>
      <w:r w:rsidRPr="009B3832">
        <w:t xml:space="preserve">” for </w:t>
      </w:r>
      <w:r w:rsidR="00D00298">
        <w:t>the</w:t>
      </w:r>
      <w:r w:rsidRPr="009B3832" w:rsidR="00D00298">
        <w:t xml:space="preserve"> </w:t>
      </w:r>
      <w:r w:rsidR="00762DBF">
        <w:t>Annuity Period</w:t>
      </w:r>
      <w:r w:rsidR="001215A6">
        <w:t xml:space="preserve"> </w:t>
      </w:r>
      <w:r w:rsidRPr="009B3832">
        <w:t>is calculated as follows:</w:t>
      </w:r>
    </w:p>
    <w:p w:rsidR="00C62FDF" w:rsidRPr="00AA0A97" w:rsidP="009B3832" w14:paraId="421AAEE2" w14:textId="77777777">
      <w:pPr>
        <w:pStyle w:val="Indent2"/>
        <w:rPr>
          <w:b/>
          <w:bCs/>
        </w:rPr>
      </w:pPr>
      <m:oMathPara>
        <m:oMath>
          <m:sSub>
            <m:sSubPr>
              <m:ctrlPr>
                <w:rPr>
                  <w:rFonts w:ascii="Cambria Math" w:hAnsi="Cambria Math"/>
                  <w:b/>
                  <w:bCs/>
                  <w:i/>
                </w:rPr>
              </m:ctrlPr>
            </m:sSubPr>
            <m:e>
              <m:r>
                <m:rPr>
                  <m:sty m:val="bi"/>
                </m:rPr>
                <w:rPr>
                  <w:rFonts w:ascii="Cambria Math" w:hAnsi="Cambria Math"/>
                </w:rPr>
                <m:t>ARS</m:t>
              </m:r>
            </m:e>
            <m:sub>
              <m:r>
                <m:rPr>
                  <m:sty m:val="bi"/>
                </m:rPr>
                <w:rPr>
                  <w:rFonts w:ascii="Cambria Math" w:hAnsi="Cambria Math"/>
                </w:rPr>
                <m:t>FY</m:t>
              </m:r>
            </m:sub>
          </m:sSub>
          <m:r>
            <m:rPr>
              <m:sty m:val="bi"/>
            </m:rPr>
            <w:rPr>
              <w:rFonts w:ascii="Cambria Math" w:hAnsi="Cambria Math"/>
            </w:rPr>
            <m:t>=50%×(</m:t>
          </m:r>
          <m:sSub>
            <m:sSubPr>
              <m:ctrlPr>
                <w:rPr>
                  <w:rFonts w:ascii="Cambria Math" w:hAnsi="Cambria Math"/>
                  <w:b/>
                  <w:bCs/>
                  <w:i/>
                </w:rPr>
              </m:ctrlPr>
            </m:sSubPr>
            <m:e>
              <m:r>
                <m:rPr>
                  <m:sty m:val="bi"/>
                </m:rPr>
                <w:rPr>
                  <w:rFonts w:ascii="Cambria Math" w:hAnsi="Cambria Math"/>
                </w:rPr>
                <m:t>NOR</m:t>
              </m:r>
            </m:e>
            <m:sub>
              <m:r>
                <m:rPr>
                  <m:sty m:val="bi"/>
                </m:rPr>
                <w:rPr>
                  <w:rFonts w:ascii="Cambria Math" w:hAnsi="Cambria Math"/>
                </w:rPr>
                <m:t>FY</m:t>
              </m:r>
            </m:sub>
          </m:sSub>
          <m:r>
            <m:rPr>
              <m:sty m:val="bi"/>
            </m:rPr>
            <w:rPr>
              <w:rFonts w:ascii="Cambria Math" w:hAnsi="Cambria Math"/>
            </w:rPr>
            <m:t>+AA</m:t>
          </m:r>
          <m:sSub>
            <m:sSubPr>
              <m:ctrlPr>
                <w:rPr>
                  <w:rFonts w:ascii="Cambria Math" w:hAnsi="Cambria Math"/>
                  <w:b/>
                  <w:i/>
                </w:rPr>
              </m:ctrlPr>
            </m:sSubPr>
            <m:e>
              <m:r>
                <m:rPr>
                  <m:sty m:val="bi"/>
                </m:rPr>
                <w:rPr>
                  <w:rFonts w:ascii="Cambria Math" w:hAnsi="Cambria Math"/>
                </w:rPr>
                <m:t>A</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NRT</m:t>
              </m:r>
            </m:e>
            <m:sub>
              <m:r>
                <m:rPr>
                  <m:sty m:val="bi"/>
                </m:rPr>
                <w:rPr>
                  <w:rFonts w:ascii="Cambria Math" w:hAnsi="Cambria Math"/>
                </w:rPr>
                <m:t>FY</m:t>
              </m:r>
            </m:sub>
          </m:sSub>
          <m:r>
            <m:rPr>
              <m:sty m:val="bi"/>
            </m:rPr>
            <w:rPr>
              <w:rFonts w:ascii="Cambria Math" w:hAnsi="Cambria Math"/>
            </w:rPr>
            <m:t>)</m:t>
          </m:r>
        </m:oMath>
      </m:oMathPara>
    </w:p>
    <w:p w:rsidR="00C62FDF" w:rsidP="009B3832" w14:paraId="1869E94B" w14:textId="77777777">
      <w:pPr>
        <w:pStyle w:val="Indent2"/>
      </w:pPr>
      <w:r>
        <w:t>where:</w:t>
      </w:r>
    </w:p>
    <w:p w:rsidR="00C62FDF" w:rsidP="00C92B93" w14:paraId="32278E28" w14:textId="7D326B3D">
      <w:pPr>
        <w:pStyle w:val="Indent2"/>
        <w:tabs>
          <w:tab w:val="left" w:pos="1418"/>
        </w:tabs>
        <w:ind w:left="1701" w:hanging="973"/>
      </w:pPr>
      <w:r>
        <w:t>ARS</w:t>
      </w:r>
      <w:r w:rsidRPr="00C92B93">
        <w:rPr>
          <w:vertAlign w:val="subscript"/>
        </w:rPr>
        <w:t>FY</w:t>
      </w:r>
      <w:r>
        <w:tab/>
        <w:t>=</w:t>
      </w:r>
      <w:r>
        <w:tab/>
        <w:t xml:space="preserve">the </w:t>
      </w:r>
      <w:r w:rsidR="00406D8E">
        <w:t>Annual</w:t>
      </w:r>
      <w:r>
        <w:t xml:space="preserve"> Revenue Sharing Amount for the </w:t>
      </w:r>
      <w:r w:rsidR="00762DBF">
        <w:t>Annuity Period</w:t>
      </w:r>
      <w:r>
        <w:t>;</w:t>
      </w:r>
    </w:p>
    <w:p w:rsidR="009F0F43" w:rsidP="00C92B93" w14:paraId="328558F1" w14:textId="12490E61">
      <w:pPr>
        <w:pStyle w:val="Indent2"/>
        <w:tabs>
          <w:tab w:val="left" w:pos="1418"/>
        </w:tabs>
        <w:ind w:left="1701" w:hanging="973"/>
      </w:pPr>
      <w:r>
        <w:t>N</w:t>
      </w:r>
      <w:r w:rsidR="002B448C">
        <w:t>O</w:t>
      </w:r>
      <w:r>
        <w:t>R</w:t>
      </w:r>
      <w:r w:rsidRPr="00C92B93">
        <w:rPr>
          <w:vertAlign w:val="subscript"/>
        </w:rPr>
        <w:t>FY</w:t>
      </w:r>
      <w:r>
        <w:tab/>
        <w:t>=</w:t>
      </w:r>
      <w:r>
        <w:tab/>
        <w:t xml:space="preserve">the </w:t>
      </w:r>
      <w:r w:rsidRPr="00AC1E1E">
        <w:t>Net Operational Revenue</w:t>
      </w:r>
      <w:r>
        <w:t xml:space="preserve"> for the </w:t>
      </w:r>
      <w:r w:rsidR="00762DBF">
        <w:t>Annuity Period</w:t>
      </w:r>
      <w:r>
        <w:t xml:space="preserve">; </w:t>
      </w:r>
    </w:p>
    <w:p w:rsidR="00AA0A97" w:rsidP="00C92B93" w14:paraId="40B1E92C" w14:textId="3E7B6790">
      <w:pPr>
        <w:pStyle w:val="Indent2"/>
        <w:tabs>
          <w:tab w:val="left" w:pos="1418"/>
        </w:tabs>
        <w:ind w:left="1701" w:hanging="973"/>
      </w:pPr>
      <w:r w:rsidRPr="009F0F43">
        <w:t>AAA</w:t>
      </w:r>
      <w:r w:rsidRPr="009F0F43">
        <w:rPr>
          <w:vertAlign w:val="subscript"/>
        </w:rPr>
        <w:t>FY</w:t>
      </w:r>
      <w:r>
        <w:tab/>
        <w:t>=</w:t>
      </w:r>
      <w:r>
        <w:tab/>
        <w:t xml:space="preserve">the </w:t>
      </w:r>
      <w:r w:rsidR="004C70CD">
        <w:rPr>
          <w:bCs/>
        </w:rPr>
        <w:t>Adjusted</w:t>
      </w:r>
      <w:r w:rsidR="004C70CD">
        <w:t xml:space="preserve"> </w:t>
      </w:r>
      <w:r>
        <w:t xml:space="preserve">Annuity Amount for the </w:t>
      </w:r>
      <w:r w:rsidR="00762DBF">
        <w:t>Annuity Period</w:t>
      </w:r>
      <w:r>
        <w:t xml:space="preserve">; </w:t>
      </w:r>
      <w:r w:rsidRPr="009F0F43">
        <w:t>and</w:t>
      </w:r>
    </w:p>
    <w:p w:rsidR="00AA0A97" w:rsidP="00C92B93" w14:paraId="044B0BBD" w14:textId="1F40D602">
      <w:pPr>
        <w:pStyle w:val="Indent2"/>
        <w:tabs>
          <w:tab w:val="left" w:pos="1418"/>
        </w:tabs>
        <w:ind w:left="1701" w:hanging="973"/>
      </w:pPr>
      <w:r>
        <w:t>NRT</w:t>
      </w:r>
      <w:r w:rsidRPr="00C27DDD">
        <w:rPr>
          <w:vertAlign w:val="subscript"/>
        </w:rPr>
        <w:t>FY</w:t>
      </w:r>
      <w:r>
        <w:tab/>
        <w:t>=</w:t>
      </w:r>
      <w:r>
        <w:tab/>
        <w:t xml:space="preserve">the </w:t>
      </w:r>
      <w:bookmarkStart w:id="5007" w:name="_9kMML5YVt4886BKREy6umaO1pV670H9jhCACGDI"/>
      <w:r>
        <w:t>Annual Net Revenue Threshold</w:t>
      </w:r>
      <w:bookmarkEnd w:id="5007"/>
      <w:r w:rsidRPr="00B138E0" w:rsidR="00B138E0">
        <w:t xml:space="preserve"> </w:t>
      </w:r>
      <w:r w:rsidRPr="00AC1E1E" w:rsidR="00B138E0">
        <w:t xml:space="preserve">for the </w:t>
      </w:r>
      <w:r w:rsidR="00762DBF">
        <w:t>Annuity Period</w:t>
      </w:r>
      <w:r>
        <w:t>,</w:t>
      </w:r>
    </w:p>
    <w:p w:rsidR="000167A9" w:rsidP="000167A9" w14:paraId="4E0E0177" w14:textId="77777777">
      <w:pPr>
        <w:pStyle w:val="Indent2"/>
      </w:pPr>
      <w:r>
        <w:t>provided t</w:t>
      </w:r>
      <w:bookmarkStart w:id="5008" w:name="_9kMLK5YVt48868BLEy6umaO1pV670H9jhCACGDI"/>
      <w:r>
        <w:t>hat if the Annual Revenue Sh</w:t>
      </w:r>
      <w:bookmarkEnd w:id="5008"/>
      <w:r>
        <w:t>aring Amount is less than zero then it will be deemed to be zero.</w:t>
      </w:r>
    </w:p>
    <w:p w:rsidR="00A3008D" w:rsidP="00CB5390" w14:paraId="28027C3C" w14:textId="5ED313D2">
      <w:pPr>
        <w:pStyle w:val="SchedH1"/>
        <w:rPr>
          <w:b w:val="0"/>
        </w:rPr>
      </w:pPr>
      <w:bookmarkStart w:id="5009" w:name="_Ref126858211"/>
      <w:bookmarkStart w:id="5010" w:name="_Ref106959910"/>
      <w:r>
        <w:rPr>
          <w:bCs/>
        </w:rPr>
        <w:t>Performance Event</w:t>
      </w:r>
      <w:r w:rsidR="00A24EC4">
        <w:rPr>
          <w:bCs/>
        </w:rPr>
        <w:t xml:space="preserve"> </w:t>
      </w:r>
      <w:r>
        <w:rPr>
          <w:bCs/>
        </w:rPr>
        <w:t>Rebate</w:t>
      </w:r>
      <w:bookmarkEnd w:id="5009"/>
    </w:p>
    <w:p w:rsidR="00A3008D" w:rsidP="00CB5390" w14:paraId="67E44E72" w14:textId="3DBFB82C">
      <w:pPr>
        <w:pStyle w:val="SchedH2"/>
        <w:rPr>
          <w:b w:val="0"/>
          <w:bCs/>
        </w:rPr>
      </w:pPr>
      <w:bookmarkStart w:id="5011" w:name="_Ref124928086"/>
      <w:bookmarkStart w:id="5012" w:name="_Hlk128059224"/>
      <w:r>
        <w:t xml:space="preserve">Determination of </w:t>
      </w:r>
      <w:r w:rsidR="00BE327C">
        <w:t xml:space="preserve">Performance Event </w:t>
      </w:r>
      <w:r>
        <w:t>Rebate</w:t>
      </w:r>
      <w:bookmarkEnd w:id="5011"/>
    </w:p>
    <w:p w:rsidR="00E7694D" w:rsidP="00CB5390" w14:paraId="584DD162" w14:textId="60B7C8D8">
      <w:pPr>
        <w:pStyle w:val="SchedH3"/>
      </w:pPr>
      <w:bookmarkStart w:id="5013" w:name="_Ref127799290"/>
      <w:r>
        <w:t xml:space="preserve">Within </w:t>
      </w:r>
      <w:r w:rsidRPr="000C2984">
        <w:t>40 Business Days</w:t>
      </w:r>
      <w:r>
        <w:t xml:space="preserve"> </w:t>
      </w:r>
      <w:r w:rsidR="004D1C76">
        <w:t xml:space="preserve">after the end of </w:t>
      </w:r>
      <w:r w:rsidR="00D00298">
        <w:t xml:space="preserve">the </w:t>
      </w:r>
      <w:r w:rsidR="00762DBF">
        <w:t>Annuity Period</w:t>
      </w:r>
      <w:r w:rsidR="004D1C76">
        <w:t>, SFV must</w:t>
      </w:r>
      <w:bookmarkEnd w:id="5013"/>
      <w:r w:rsidRPr="00DD7EB1" w:rsidR="00DD7EB1">
        <w:t xml:space="preserve"> </w:t>
      </w:r>
    </w:p>
    <w:p w:rsidR="00E7694D" w:rsidP="00CB5390" w14:paraId="3C6674F1" w14:textId="042C85DB">
      <w:pPr>
        <w:pStyle w:val="SchedH4"/>
      </w:pPr>
      <w:r>
        <w:t xml:space="preserve">notify LTES Operator that SFV agrees with the </w:t>
      </w:r>
      <w:r w:rsidR="00BE327C">
        <w:t>Performance Event</w:t>
      </w:r>
      <w:r>
        <w:t xml:space="preserve"> Rebate set out in the </w:t>
      </w:r>
      <w:r w:rsidR="00747FB5">
        <w:t>Performance Event Report</w:t>
      </w:r>
      <w:r>
        <w:t>; or</w:t>
      </w:r>
    </w:p>
    <w:p w:rsidR="00E7694D" w:rsidP="00CB5390" w14:paraId="41A1214F" w14:textId="19B90E92">
      <w:pPr>
        <w:pStyle w:val="SchedH4"/>
      </w:pPr>
      <w:r>
        <w:t xml:space="preserve">notify LTES Operator that SFV disputes the </w:t>
      </w:r>
      <w:r w:rsidR="00BE327C">
        <w:t xml:space="preserve">Performance Event </w:t>
      </w:r>
      <w:r>
        <w:t xml:space="preserve">Rebate set out in the </w:t>
      </w:r>
      <w:r w:rsidR="000323C4">
        <w:t xml:space="preserve">Performance Event </w:t>
      </w:r>
      <w:r>
        <w:t>Report.</w:t>
      </w:r>
    </w:p>
    <w:p w:rsidR="00E7694D" w:rsidP="00CB5390" w14:paraId="5D87B2C8" w14:textId="77777777">
      <w:pPr>
        <w:pStyle w:val="SchedH3"/>
      </w:pPr>
      <w:r>
        <w:t xml:space="preserve">If: </w:t>
      </w:r>
    </w:p>
    <w:p w:rsidR="00E7694D" w:rsidP="00CB5390" w14:paraId="39E28FC1" w14:textId="31129345">
      <w:pPr>
        <w:pStyle w:val="SchedH4"/>
      </w:pPr>
      <w:r>
        <w:t xml:space="preserve">SFV notifies LTES Operator that SFV agrees with the </w:t>
      </w:r>
      <w:r w:rsidR="00BE327C">
        <w:t xml:space="preserve">Performance Event </w:t>
      </w:r>
      <w:r>
        <w:t xml:space="preserve">Rebate set out in the </w:t>
      </w:r>
      <w:r w:rsidR="000323C4">
        <w:t>Performance Event</w:t>
      </w:r>
      <w:r>
        <w:t>; or</w:t>
      </w:r>
    </w:p>
    <w:p w:rsidR="00E7694D" w:rsidP="00CB5390" w14:paraId="43B1A492" w14:textId="4BED6378">
      <w:pPr>
        <w:pStyle w:val="SchedH4"/>
      </w:pPr>
      <w:r>
        <w:t xml:space="preserve">SFV does not provide any notice under paragraph </w:t>
      </w:r>
      <w:r w:rsidR="000C2258">
        <w:fldChar w:fldCharType="begin"/>
      </w:r>
      <w:r w:rsidR="000C2258">
        <w:instrText xml:space="preserve"> REF _Ref127799290 \n \h </w:instrText>
      </w:r>
      <w:r w:rsidR="000C2258">
        <w:fldChar w:fldCharType="separate"/>
      </w:r>
      <w:r w:rsidR="009142C0">
        <w:t>(a)</w:t>
      </w:r>
      <w:r w:rsidR="000C2258">
        <w:fldChar w:fldCharType="end"/>
      </w:r>
      <w:r>
        <w:t xml:space="preserve"> within the timeframe required by that paragraph, </w:t>
      </w:r>
    </w:p>
    <w:p w:rsidR="00E7694D" w:rsidP="00AC49E1" w14:paraId="11035D7E" w14:textId="7C93D33C">
      <w:pPr>
        <w:pStyle w:val="Indent3"/>
      </w:pPr>
      <w:r>
        <w:t xml:space="preserve">then the </w:t>
      </w:r>
      <w:r w:rsidR="00BE327C">
        <w:t xml:space="preserve">Performance Event </w:t>
      </w:r>
      <w:r>
        <w:t xml:space="preserve">Rebate set out in the </w:t>
      </w:r>
      <w:r w:rsidR="000323C4">
        <w:t>Performance Event</w:t>
      </w:r>
      <w:r>
        <w:t xml:space="preserve"> will be binding on the parties.</w:t>
      </w:r>
    </w:p>
    <w:p w:rsidR="00E7694D" w:rsidRPr="00A12016" w:rsidP="00CB5390" w14:paraId="74392E0B" w14:textId="6B008A48">
      <w:pPr>
        <w:pStyle w:val="SchedH3"/>
      </w:pPr>
      <w:r>
        <w:t xml:space="preserve">If SFV notifies LTES Operator that it disputes the </w:t>
      </w:r>
      <w:r w:rsidR="00BE327C">
        <w:t xml:space="preserve">Performance Event </w:t>
      </w:r>
      <w:r>
        <w:t xml:space="preserve">Rebate, then either party may refer the matter for determination by an Independent Expert under clause </w:t>
      </w:r>
      <w:r>
        <w:fldChar w:fldCharType="begin"/>
      </w:r>
      <w:r>
        <w:instrText xml:space="preserve"> REF _Ref515106310 \r \h </w:instrText>
      </w:r>
      <w:r>
        <w:fldChar w:fldCharType="separate"/>
      </w:r>
      <w:r w:rsidR="009142C0">
        <w:t>27.6</w:t>
      </w:r>
      <w:r>
        <w:fldChar w:fldCharType="end"/>
      </w:r>
      <w:r>
        <w:t xml:space="preserve"> (“</w:t>
      </w:r>
      <w:r>
        <w:fldChar w:fldCharType="begin"/>
      </w:r>
      <w:r>
        <w:instrText xml:space="preserve"> REF _Ref515106310 \h </w:instrText>
      </w:r>
      <w:r>
        <w:fldChar w:fldCharType="separate"/>
      </w:r>
      <w:r w:rsidRPr="007E5840" w:rsidR="009142C0">
        <w:t>Independent Expert</w:t>
      </w:r>
      <w:r>
        <w:fldChar w:fldCharType="end"/>
      </w:r>
      <w:r>
        <w:t>”)</w:t>
      </w:r>
      <w:r w:rsidRPr="00677545">
        <w:t>.</w:t>
      </w:r>
    </w:p>
    <w:p w:rsidR="006C678D" w:rsidP="00CB5390" w14:paraId="4C6A3F2E" w14:textId="313C4E72">
      <w:pPr>
        <w:pStyle w:val="SchedH2"/>
        <w:rPr>
          <w:b w:val="0"/>
          <w:bCs/>
        </w:rPr>
      </w:pPr>
      <w:r>
        <w:t xml:space="preserve">Payment of </w:t>
      </w:r>
      <w:r w:rsidR="005936A3">
        <w:t>Performance Event</w:t>
      </w:r>
      <w:r>
        <w:t xml:space="preserve"> Rebate</w:t>
      </w:r>
    </w:p>
    <w:p w:rsidR="006C678D" w:rsidP="00CB5390" w14:paraId="447DD514" w14:textId="577CD473">
      <w:pPr>
        <w:pStyle w:val="SchedH3"/>
      </w:pPr>
      <w:r>
        <w:t>LTES Operator must pay</w:t>
      </w:r>
      <w:r w:rsidR="008A44FB">
        <w:t xml:space="preserve"> the</w:t>
      </w:r>
      <w:r>
        <w:t xml:space="preserve"> </w:t>
      </w:r>
      <w:r w:rsidR="005936A3">
        <w:t>Performance Event</w:t>
      </w:r>
      <w:r>
        <w:t xml:space="preserve"> Rebate </w:t>
      </w:r>
      <w:r w:rsidR="00C93EEF">
        <w:t xml:space="preserve">(if any) for </w:t>
      </w:r>
      <w:r w:rsidR="00D00298">
        <w:t xml:space="preserve">the </w:t>
      </w:r>
      <w:r w:rsidR="00762DBF">
        <w:t>Annuity Period</w:t>
      </w:r>
      <w:r w:rsidR="00C93EEF">
        <w:t xml:space="preserve"> </w:t>
      </w:r>
      <w:r w:rsidRPr="000C2984" w:rsidR="00817EE0">
        <w:t>within 20 Business Days</w:t>
      </w:r>
      <w:r w:rsidR="00817EE0">
        <w:t xml:space="preserve"> after the </w:t>
      </w:r>
      <w:r w:rsidR="00BA3A1E">
        <w:t>determination</w:t>
      </w:r>
      <w:r w:rsidR="00817EE0">
        <w:t xml:space="preserve"> of</w:t>
      </w:r>
      <w:r w:rsidR="00BA3A1E">
        <w:t xml:space="preserve"> the</w:t>
      </w:r>
      <w:r w:rsidR="00817EE0">
        <w:t xml:space="preserve"> </w:t>
      </w:r>
      <w:r w:rsidR="005936A3">
        <w:t xml:space="preserve">Performance Event </w:t>
      </w:r>
      <w:r w:rsidR="00817EE0">
        <w:t xml:space="preserve">Rebate </w:t>
      </w:r>
      <w:r w:rsidR="00BA3A1E">
        <w:t xml:space="preserve">for that </w:t>
      </w:r>
      <w:r w:rsidR="00762DBF">
        <w:t>Annuity Period</w:t>
      </w:r>
      <w:r w:rsidR="00BA3A1E">
        <w:t xml:space="preserve"> in accordance with </w:t>
      </w:r>
      <w:r w:rsidR="000C2984">
        <w:t xml:space="preserve">item </w:t>
      </w:r>
      <w:r w:rsidR="000C2984">
        <w:fldChar w:fldCharType="begin"/>
      </w:r>
      <w:r w:rsidR="000C2984">
        <w:instrText xml:space="preserve"> REF _Ref124928086 \r \h </w:instrText>
      </w:r>
      <w:r w:rsidR="000C2984">
        <w:fldChar w:fldCharType="separate"/>
      </w:r>
      <w:r w:rsidR="009142C0">
        <w:t>5.1</w:t>
      </w:r>
      <w:r w:rsidR="000C2984">
        <w:fldChar w:fldCharType="end"/>
      </w:r>
      <w:r w:rsidR="000C2984">
        <w:t>.</w:t>
      </w:r>
      <w:r w:rsidR="009768E4">
        <w:t xml:space="preserve"> </w:t>
      </w:r>
    </w:p>
    <w:p w:rsidR="0077588B" w:rsidP="00CB5390" w14:paraId="3F52BB21" w14:textId="70C95980">
      <w:pPr>
        <w:pStyle w:val="SchedH3"/>
      </w:pPr>
      <w:r>
        <w:t xml:space="preserve">Subject to </w:t>
      </w:r>
      <w:r w:rsidR="000C2984">
        <w:t xml:space="preserve">clause </w:t>
      </w:r>
      <w:r w:rsidR="000C2984">
        <w:fldChar w:fldCharType="begin"/>
      </w:r>
      <w:r w:rsidR="000C2984">
        <w:instrText xml:space="preserve"> REF _Ref124928135 \r \h </w:instrText>
      </w:r>
      <w:r w:rsidR="000C2984">
        <w:fldChar w:fldCharType="separate"/>
      </w:r>
      <w:r w:rsidR="009142C0">
        <w:t>22</w:t>
      </w:r>
      <w:r w:rsidR="000C2984">
        <w:fldChar w:fldCharType="end"/>
      </w:r>
      <w:r w:rsidR="000C2984">
        <w:t xml:space="preserve"> (“</w:t>
      </w:r>
      <w:r w:rsidR="000C2984">
        <w:fldChar w:fldCharType="begin"/>
      </w:r>
      <w:r w:rsidR="000C2984">
        <w:instrText xml:space="preserve"> REF _Ref124928155 \h </w:instrText>
      </w:r>
      <w:r w:rsidR="000C2984">
        <w:fldChar w:fldCharType="separate"/>
      </w:r>
      <w:r w:rsidR="009142C0">
        <w:t>Default and Termination</w:t>
      </w:r>
      <w:r w:rsidR="000C2984">
        <w:fldChar w:fldCharType="end"/>
      </w:r>
      <w:r w:rsidR="000C2984">
        <w:t>”)</w:t>
      </w:r>
      <w:r w:rsidR="00D31442">
        <w:t>,</w:t>
      </w:r>
      <w:r w:rsidR="000C2984">
        <w:t xml:space="preserve"> </w:t>
      </w:r>
      <w:r w:rsidR="007E5C34">
        <w:t xml:space="preserve">the payment </w:t>
      </w:r>
      <w:r w:rsidR="000612D5">
        <w:t xml:space="preserve">of the </w:t>
      </w:r>
      <w:r w:rsidR="005936A3">
        <w:t xml:space="preserve">Performance Event </w:t>
      </w:r>
      <w:r w:rsidR="000612D5">
        <w:t xml:space="preserve">Rebate is SFV’s sole remedy for LTES Operator’s failure to </w:t>
      </w:r>
      <w:r w:rsidR="00A60ED6">
        <w:t xml:space="preserve">respond to a Performance Event </w:t>
      </w:r>
      <w:r w:rsidR="00DA3ED0">
        <w:t xml:space="preserve">in </w:t>
      </w:r>
      <w:r w:rsidR="00D00298">
        <w:t xml:space="preserve">the </w:t>
      </w:r>
      <w:r w:rsidR="00762DBF">
        <w:t>Annuity Period</w:t>
      </w:r>
      <w:r w:rsidR="00A60ED6">
        <w:t xml:space="preserve"> in accordance with this agreement</w:t>
      </w:r>
      <w:r w:rsidR="00DA3ED0">
        <w:t xml:space="preserve">. </w:t>
      </w:r>
    </w:p>
    <w:p w:rsidR="0033324D" w:rsidP="00CB5390" w14:paraId="4115FD5D" w14:textId="6FC19175">
      <w:pPr>
        <w:pStyle w:val="SchedH2"/>
        <w:rPr>
          <w:b w:val="0"/>
          <w:bCs/>
        </w:rPr>
      </w:pPr>
      <w:bookmarkStart w:id="5014" w:name="_Ref207616792"/>
      <w:bookmarkEnd w:id="5012"/>
      <w:r>
        <w:t xml:space="preserve">Calculation of </w:t>
      </w:r>
      <w:r w:rsidR="005936A3">
        <w:t xml:space="preserve">Performance Event </w:t>
      </w:r>
      <w:r>
        <w:t>Rebate</w:t>
      </w:r>
      <w:bookmarkEnd w:id="5014"/>
    </w:p>
    <w:p w:rsidR="0090384C" w:rsidRPr="001F7D20" w:rsidP="0090384C" w14:paraId="420AC5CA" w14:textId="77777777">
      <w:pPr>
        <w:pStyle w:val="Indent2"/>
      </w:pPr>
      <w:r w:rsidRPr="001F7D20">
        <w:t>The “</w:t>
      </w:r>
      <w:r w:rsidRPr="001F7D20">
        <w:rPr>
          <w:b/>
          <w:bCs/>
        </w:rPr>
        <w:t>Performance Event</w:t>
      </w:r>
      <w:r w:rsidRPr="001F7D20">
        <w:t xml:space="preserve"> </w:t>
      </w:r>
      <w:r w:rsidRPr="001F7D20">
        <w:rPr>
          <w:b/>
          <w:bCs/>
        </w:rPr>
        <w:t>Rebate”</w:t>
      </w:r>
      <w:r w:rsidRPr="001F7D20">
        <w:t xml:space="preserve"> for the Annuity Period is </w:t>
      </w:r>
      <w:r w:rsidRPr="00751360">
        <w:t>calculated</w:t>
      </w:r>
      <w:r w:rsidRPr="001F7D20">
        <w:t xml:space="preserve"> as follows: </w:t>
      </w:r>
    </w:p>
    <w:bookmarkStart w:id="5015" w:name="_Hlk193101641"/>
    <w:p w:rsidR="0090384C" w:rsidRPr="001F7D20" w:rsidP="0090384C" w14:paraId="3252B71E" w14:textId="77777777">
      <w:pPr>
        <w:pStyle w:val="Indent2"/>
        <w:ind w:left="1474" w:firstLine="737"/>
        <w:rPr>
          <w:b/>
          <w:bCs/>
          <w:i/>
          <w:iCs/>
        </w:rPr>
      </w:pPr>
      <m:oMathPara>
        <m:oMath>
          <m:sSub>
            <m:sSubPr>
              <m:ctrlPr>
                <w:rPr>
                  <w:rFonts w:ascii="Cambria Math" w:hAnsi="Cambria Math"/>
                  <w:b/>
                  <w:bCs/>
                  <w:i/>
                  <w:iCs/>
                </w:rPr>
              </m:ctrlPr>
            </m:sSubPr>
            <m:e>
              <m:r>
                <w:rPr>
                  <w:rFonts w:ascii="Cambria Math" w:hAnsi="Cambria Math"/>
                </w:rPr>
                <m:t>PRF</m:t>
              </m:r>
            </m:e>
            <m:sub>
              <m:r>
                <w:rPr>
                  <w:rFonts w:ascii="Cambria Math" w:hAnsi="Cambria Math"/>
                </w:rPr>
                <m:t>FY</m:t>
              </m:r>
            </m:sub>
          </m:sSub>
          <m:r>
            <w:rPr>
              <w:rFonts w:ascii="Cambria Math" w:hAnsi="Cambria Math"/>
            </w:rPr>
            <m:t>=</m:t>
          </m:r>
          <m:sSub>
            <m:sSubPr>
              <m:ctrlPr>
                <w:rPr>
                  <w:rFonts w:ascii="Cambria Math" w:hAnsi="Cambria Math"/>
                  <w:b/>
                  <w:bCs/>
                  <w:i/>
                  <w:iCs/>
                </w:rPr>
              </m:ctrlPr>
            </m:sSubPr>
            <m:e>
              <m:r>
                <w:rPr>
                  <w:rFonts w:ascii="Cambria Math" w:hAnsi="Cambria Math"/>
                </w:rPr>
                <m:t>AAA</m:t>
              </m:r>
            </m:e>
            <m:sub>
              <m:r>
                <w:rPr>
                  <w:rFonts w:ascii="Cambria Math" w:hAnsi="Cambria Math"/>
                </w:rPr>
                <m:t>FY</m:t>
              </m:r>
            </m:sub>
          </m:sSub>
          <m:r>
            <w:rPr>
              <w:rFonts w:ascii="Cambria Math" w:hAnsi="Cambria Math"/>
            </w:rPr>
            <m:t>×</m:t>
          </m:r>
          <m:sSub>
            <m:sSubPr>
              <m:ctrlPr>
                <w:rPr>
                  <w:rFonts w:ascii="Cambria Math" w:hAnsi="Cambria Math"/>
                  <w:b/>
                  <w:bCs/>
                  <w:i/>
                  <w:iCs/>
                </w:rPr>
              </m:ctrlPr>
            </m:sSubPr>
            <m:e>
              <m:r>
                <w:rPr>
                  <w:rFonts w:ascii="Cambria Math" w:hAnsi="Cambria Math"/>
                </w:rPr>
                <m:t>PPF</m:t>
              </m:r>
            </m:e>
            <m:sub>
              <m:r>
                <w:rPr>
                  <w:rFonts w:ascii="Cambria Math" w:hAnsi="Cambria Math"/>
                </w:rPr>
                <m:t>FY</m:t>
              </m:r>
            </m:sub>
          </m:sSub>
          <m:r>
            <w:rPr>
              <w:rFonts w:ascii="Cambria Math" w:hAnsi="Cambria Math"/>
            </w:rPr>
            <m:t xml:space="preserve"> × 1.2</m:t>
          </m:r>
        </m:oMath>
      </m:oMathPara>
    </w:p>
    <w:bookmarkEnd w:id="5015"/>
    <w:p w:rsidR="0090384C" w:rsidRPr="00751360" w:rsidP="0090384C" w14:paraId="2A47C07C" w14:textId="6ADC8638">
      <w:pPr>
        <w:pStyle w:val="Indent2"/>
      </w:pPr>
      <w:r w:rsidRPr="00751360">
        <w:t>where:</w:t>
      </w:r>
      <w:r w:rsidRPr="00751360" w:rsidR="007A65DA">
        <w:t xml:space="preserve"> </w:t>
      </w:r>
    </w:p>
    <w:p w:rsidR="0090384C" w:rsidRPr="001F7D20" w:rsidP="0090384C" w14:paraId="1DB00C92" w14:textId="77777777">
      <w:pPr>
        <w:pStyle w:val="Indent2"/>
        <w:tabs>
          <w:tab w:val="left" w:pos="1418"/>
        </w:tabs>
        <w:ind w:left="1701" w:hanging="973"/>
      </w:pPr>
      <w:r w:rsidRPr="001F7D20">
        <w:t>PRF</w:t>
      </w:r>
      <w:r w:rsidRPr="001F7D20">
        <w:rPr>
          <w:vertAlign w:val="subscript"/>
        </w:rPr>
        <w:t>FY</w:t>
      </w:r>
      <w:r w:rsidRPr="001F7D20">
        <w:t xml:space="preserve">  =  </w:t>
      </w:r>
      <w:r>
        <w:tab/>
      </w:r>
      <w:r w:rsidRPr="001F7D20">
        <w:t>the Performance Event Rebate for the Annuity Period (in $);</w:t>
      </w:r>
    </w:p>
    <w:p w:rsidR="0090384C" w:rsidRPr="001F7D20" w:rsidP="0090384C" w14:paraId="05DF075F" w14:textId="7F56BFFA">
      <w:pPr>
        <w:pStyle w:val="Indent2"/>
        <w:tabs>
          <w:tab w:val="left" w:pos="1418"/>
        </w:tabs>
        <w:ind w:left="1701" w:hanging="973"/>
      </w:pPr>
      <w:r w:rsidRPr="001F7D20">
        <w:t>AAA</w:t>
      </w:r>
      <w:r w:rsidRPr="001F7D20">
        <w:rPr>
          <w:vertAlign w:val="subscript"/>
        </w:rPr>
        <w:t xml:space="preserve">FY   </w:t>
      </w:r>
      <w:r w:rsidRPr="001F7D20">
        <w:t>=</w:t>
      </w:r>
      <w:r>
        <w:tab/>
      </w:r>
      <w:r w:rsidRPr="001F7D20">
        <w:t>the Adjusted Annuity Amount for the Annuity Period (in $); and</w:t>
      </w:r>
      <w:r>
        <w:t xml:space="preserve"> </w:t>
      </w:r>
    </w:p>
    <w:p w:rsidR="0090384C" w:rsidRPr="001F7D20" w:rsidP="0090384C" w14:paraId="582A822E" w14:textId="552E281B">
      <w:pPr>
        <w:pStyle w:val="Indent2"/>
        <w:tabs>
          <w:tab w:val="left" w:pos="1418"/>
        </w:tabs>
        <w:ind w:left="1701" w:hanging="973"/>
      </w:pPr>
      <w:r w:rsidRPr="001F7D20">
        <w:t>PPF</w:t>
      </w:r>
      <w:r w:rsidRPr="001F7D20">
        <w:rPr>
          <w:vertAlign w:val="subscript"/>
        </w:rPr>
        <w:t xml:space="preserve">FY  </w:t>
      </w:r>
      <w:r>
        <w:rPr>
          <w:vertAlign w:val="subscript"/>
        </w:rPr>
        <w:t xml:space="preserve"> </w:t>
      </w:r>
      <w:r w:rsidRPr="001F7D20">
        <w:t xml:space="preserve">= </w:t>
      </w:r>
      <w:bookmarkStart w:id="5016" w:name="_Hlk193101674"/>
      <w:r w:rsidRPr="001F7D20">
        <w:tab/>
      </w:r>
      <w:bookmarkStart w:id="5017" w:name="_Hlk209555561"/>
      <w:r w:rsidRPr="001F7D20">
        <w:t>the Performance Event Rebate Percentage for all Performance Events during the Annuity Period (expressed as a percentage)</w:t>
      </w:r>
      <w:bookmarkStart w:id="5018" w:name="_Hlk193101797"/>
      <w:r w:rsidRPr="001F7D20">
        <w:t xml:space="preserve"> (and as calculated in accordance with item </w:t>
      </w:r>
      <w:r w:rsidR="007A65DA">
        <w:fldChar w:fldCharType="begin"/>
      </w:r>
      <w:r w:rsidR="007A65DA">
        <w:instrText xml:space="preserve"> REF _Ref128000268 \r \h </w:instrText>
      </w:r>
      <w:r w:rsidR="007A65DA">
        <w:fldChar w:fldCharType="separate"/>
      </w:r>
      <w:r w:rsidR="009142C0">
        <w:t>5.4</w:t>
      </w:r>
      <w:r w:rsidR="007A65DA">
        <w:fldChar w:fldCharType="end"/>
      </w:r>
      <w:r w:rsidRPr="001F7D20">
        <w:t xml:space="preserve"> below)</w:t>
      </w:r>
      <w:bookmarkEnd w:id="5016"/>
      <w:bookmarkEnd w:id="5018"/>
      <w:r w:rsidRPr="001F7D20">
        <w:t>,</w:t>
      </w:r>
      <w:bookmarkEnd w:id="5017"/>
      <w:r w:rsidRPr="001F7D20">
        <w:t xml:space="preserve"> </w:t>
      </w:r>
    </w:p>
    <w:p w:rsidR="0090384C" w:rsidRPr="001F7D20" w:rsidP="0090384C" w14:paraId="71D1012A" w14:textId="598DCCA0">
      <w:pPr>
        <w:pStyle w:val="Indent2"/>
      </w:pPr>
      <w:r w:rsidRPr="001F7D20">
        <w:t xml:space="preserve">provided that the Performance Event Rebate for the </w:t>
      </w:r>
      <w:bookmarkStart w:id="5019" w:name="_Hlk208588982"/>
      <w:r w:rsidR="00305F5C">
        <w:t xml:space="preserve">Annuity Period </w:t>
      </w:r>
      <w:bookmarkEnd w:id="5019"/>
      <w:r w:rsidRPr="001F7D20">
        <w:t xml:space="preserve">will be capped at 120% of the Annuity Cap for that </w:t>
      </w:r>
      <w:r w:rsidR="00305F5C">
        <w:t>Annuity Period</w:t>
      </w:r>
      <w:r w:rsidRPr="001F7D20">
        <w:t xml:space="preserve">. </w:t>
      </w:r>
    </w:p>
    <w:p w:rsidR="00C04BF0" w:rsidRPr="00A04380" w:rsidP="00CB5390" w14:paraId="1083443B" w14:textId="6B6D4712">
      <w:pPr>
        <w:pStyle w:val="SchedH2"/>
      </w:pPr>
      <w:bookmarkStart w:id="5020" w:name="_Ref128000268"/>
      <w:bookmarkStart w:id="5021" w:name="_Hlk128059133"/>
      <w:r w:rsidRPr="00A04380">
        <w:t xml:space="preserve">Calculation of </w:t>
      </w:r>
      <w:r w:rsidR="005936A3">
        <w:t xml:space="preserve">Performance Event </w:t>
      </w:r>
      <w:r w:rsidRPr="00A04380">
        <w:t>Rebate Percentage</w:t>
      </w:r>
      <w:bookmarkEnd w:id="5020"/>
      <w:r w:rsidRPr="00A04380">
        <w:t xml:space="preserve"> </w:t>
      </w:r>
    </w:p>
    <w:p w:rsidR="0090384C" w:rsidRPr="001F7D20" w:rsidP="006932B9" w14:paraId="46AF388F" w14:textId="77777777">
      <w:pPr>
        <w:pStyle w:val="Indent2"/>
      </w:pPr>
      <w:bookmarkStart w:id="5022" w:name="_Hlk209553927"/>
      <w:r w:rsidRPr="001F7D20">
        <w:t>The “</w:t>
      </w:r>
      <w:r w:rsidRPr="0090384C">
        <w:rPr>
          <w:b/>
        </w:rPr>
        <w:t>Performance Event Rebate Percentage</w:t>
      </w:r>
      <w:r w:rsidRPr="001F7D20">
        <w:t>” is calculated as follows for all Performance Events during the Annuity Period:</w:t>
      </w:r>
    </w:p>
    <w:bookmarkEnd w:id="5022"/>
    <w:p w:rsidR="0090384C" w:rsidRPr="001F7D20" w:rsidP="0090384C" w14:paraId="4B19AC4D" w14:textId="77777777">
      <w:pPr>
        <w:pStyle w:val="ListParagraph"/>
        <w:jc w:val="center"/>
        <w:rPr>
          <w:rFonts w:ascii="Calibri" w:hAnsi="Calibri" w:cs="Calibri"/>
          <w:b/>
          <w:bCs/>
          <w:i/>
          <w:iCs/>
          <w:sz w:val="22"/>
          <w:szCs w:val="22"/>
        </w:rPr>
      </w:pPr>
      <m:oMathPara>
        <m:oMath>
          <m:sSub>
            <m:sSubPr>
              <m:ctrlPr>
                <w:rPr>
                  <w:rFonts w:ascii="Cambria Math" w:hAnsi="Cambria Math"/>
                  <w:b/>
                  <w:bCs/>
                  <w:i/>
                  <w:iCs/>
                </w:rPr>
              </m:ctrlPr>
            </m:sSubPr>
            <m:e>
              <m:r>
                <w:rPr>
                  <w:rFonts w:ascii="Cambria Math" w:hAnsi="Cambria Math"/>
                </w:rPr>
                <m:t>PPF</m:t>
              </m:r>
            </m:e>
            <m:sub>
              <m:r>
                <w:rPr>
                  <w:rFonts w:ascii="Cambria Math" w:hAnsi="Cambria Math"/>
                </w:rPr>
                <m:t>FY</m:t>
              </m:r>
            </m:sub>
          </m:sSub>
          <m:r>
            <w:rPr>
              <w:rFonts w:ascii="Cambria Math" w:hAnsi="Cambria Math"/>
              <w:lang w:val="en-US"/>
            </w:rPr>
            <m:t>=</m:t>
          </m:r>
          <m:d>
            <m:dPr>
              <m:ctrlPr>
                <w:rPr>
                  <w:rFonts w:ascii="Cambria Math" w:hAnsi="Cambria Math" w:eastAsiaTheme="minorEastAsia" w:cs="Calibri"/>
                  <w:b/>
                  <w:bCs/>
                  <w:i/>
                  <w:iCs/>
                  <w:sz w:val="22"/>
                  <w:szCs w:val="22"/>
                </w:rPr>
              </m:ctrlPr>
            </m:dPr>
            <m:e>
              <m:r>
                <w:rPr>
                  <w:rFonts w:ascii="Cambria Math" w:hAnsi="Cambria Math"/>
                  <w:lang w:val="en-US"/>
                </w:rPr>
                <m:t>1-(PCTR × PCCR</m:t>
              </m:r>
            </m:e>
          </m:d>
          <m:r>
            <w:rPr>
              <w:rFonts w:ascii="Cambria Math" w:hAnsi="Cambria Math"/>
            </w:rPr>
            <m:t xml:space="preserve">) </m:t>
          </m:r>
        </m:oMath>
      </m:oMathPara>
    </w:p>
    <w:p w:rsidR="0090384C" w:rsidRPr="001F7D20" w:rsidP="0090384C" w14:paraId="32F3E475" w14:textId="77777777">
      <w:pPr>
        <w:pStyle w:val="ListParagraph"/>
        <w:jc w:val="center"/>
        <w:rPr>
          <w:rFonts w:ascii="Calibri" w:hAnsi="Calibri" w:cs="Calibri"/>
          <w:lang w:val="en-US"/>
        </w:rPr>
      </w:pPr>
    </w:p>
    <w:p w:rsidR="0090384C" w:rsidRPr="001F7D20" w:rsidP="006932B9" w14:paraId="51903837" w14:textId="77777777">
      <w:pPr>
        <w:pStyle w:val="Indent2"/>
      </w:pPr>
      <w:r w:rsidRPr="001F7D20">
        <w:t>where:</w:t>
      </w:r>
    </w:p>
    <w:p w:rsidR="0090384C" w:rsidRPr="001F7D20" w:rsidP="006932B9" w14:paraId="24C97C69" w14:textId="77777777">
      <w:pPr>
        <w:pStyle w:val="Indent2"/>
        <w:tabs>
          <w:tab w:val="left" w:pos="1560"/>
        </w:tabs>
        <w:ind w:left="1843" w:hanging="1115"/>
      </w:pPr>
      <w:r w:rsidRPr="001F7D20">
        <w:t>PPF</w:t>
      </w:r>
      <w:r w:rsidRPr="001F7D20">
        <w:rPr>
          <w:vertAlign w:val="subscript"/>
        </w:rPr>
        <w:t>FY</w:t>
      </w:r>
      <w:r w:rsidRPr="001F7D20">
        <w:t xml:space="preserve"> </w:t>
      </w:r>
      <w:r>
        <w:tab/>
      </w:r>
      <w:r w:rsidRPr="001F7D20">
        <w:t>=</w:t>
      </w:r>
      <w:r w:rsidRPr="001F7D20">
        <w:tab/>
        <w:t xml:space="preserve">the Performance Event Rebate Percentage </w:t>
      </w:r>
      <w:bookmarkStart w:id="5023" w:name="_Hlk193101760"/>
      <w:r w:rsidRPr="001F7D20">
        <w:t xml:space="preserve">for all </w:t>
      </w:r>
      <w:r w:rsidRPr="008218C1">
        <w:rPr>
          <w:lang w:val="en-GB"/>
        </w:rPr>
        <w:t>Performance</w:t>
      </w:r>
      <w:r w:rsidRPr="001F7D20">
        <w:t xml:space="preserve"> Events</w:t>
      </w:r>
      <w:bookmarkStart w:id="5024" w:name="_Hlk193101847"/>
      <w:r w:rsidRPr="001F7D20">
        <w:t xml:space="preserve"> during the Annuity Period </w:t>
      </w:r>
      <w:bookmarkEnd w:id="5023"/>
      <w:r w:rsidRPr="001F7D20">
        <w:t>(expressed as a percentage)</w:t>
      </w:r>
      <w:bookmarkEnd w:id="5024"/>
      <w:r w:rsidRPr="001F7D20">
        <w:t>;</w:t>
      </w:r>
    </w:p>
    <w:p w:rsidR="0090384C" w:rsidRPr="001F7D20" w:rsidP="006932B9" w14:paraId="60B6873C" w14:textId="77777777">
      <w:pPr>
        <w:pStyle w:val="Indent2"/>
        <w:tabs>
          <w:tab w:val="left" w:pos="1560"/>
        </w:tabs>
        <w:ind w:left="1843" w:hanging="1115"/>
      </w:pPr>
      <w:r w:rsidRPr="001F7D20">
        <w:t xml:space="preserve">PCTR </w:t>
      </w:r>
      <w:r>
        <w:tab/>
      </w:r>
      <w:r w:rsidRPr="001F7D20">
        <w:t>=</w:t>
      </w:r>
      <w:r w:rsidRPr="001F7D20">
        <w:tab/>
        <w:t>the performance coverage time ratio for the Annuity Period being:</w:t>
      </w:r>
    </w:p>
    <w:p w:rsidR="0090384C" w:rsidRPr="001F7D20" w:rsidP="006932B9" w14:paraId="556EE063" w14:textId="38C27B10">
      <w:pPr>
        <w:pStyle w:val="Indent2"/>
        <w:ind w:left="3544" w:hanging="2674"/>
        <w:rPr>
          <w:i/>
          <w:iCs/>
          <w:lang w:val="en-GB"/>
        </w:rPr>
      </w:pPr>
      <w:r w:rsidRPr="001F7D20">
        <w:rPr>
          <w:i/>
          <w:iCs/>
        </w:rPr>
        <w:tab/>
      </w:r>
      <w:bookmarkStart w:id="5025" w:name="_Hlk193101870"/>
      <m:oMath>
        <m:f>
          <m:fPr>
            <m:ctrlPr>
              <w:rPr>
                <w:rFonts w:ascii="Cambria Math" w:hAnsi="Cambria Math"/>
                <w:b/>
                <w:bCs/>
                <w:i/>
                <w:iCs/>
                <w:sz w:val="22"/>
                <w:szCs w:val="22"/>
              </w:rPr>
            </m:ctrlPr>
          </m:fPr>
          <m:num>
            <m:r>
              <w:rPr>
                <w:rFonts w:ascii="Cambria Math" w:hAnsi="Cambria Math"/>
                <w:sz w:val="22"/>
                <w:szCs w:val="22"/>
              </w:rPr>
              <m:t>WDRUTI-NCBTI</m:t>
            </m:r>
          </m:num>
          <m:den>
            <m:r>
              <w:rPr>
                <w:rFonts w:ascii="Cambria Math" w:hAnsi="Cambria Math"/>
                <w:sz w:val="22"/>
                <w:szCs w:val="22"/>
              </w:rPr>
              <m:t>WDRUTI</m:t>
            </m:r>
          </m:den>
        </m:f>
      </m:oMath>
      <w:bookmarkEnd w:id="5025"/>
    </w:p>
    <w:p w:rsidR="0090384C" w:rsidRPr="001F7D20" w:rsidP="006932B9" w14:paraId="19A31CC5" w14:textId="77777777">
      <w:pPr>
        <w:pStyle w:val="Indent2"/>
        <w:tabs>
          <w:tab w:val="left" w:pos="1560"/>
        </w:tabs>
        <w:ind w:left="1843" w:hanging="1115"/>
        <w:rPr>
          <w:lang w:val="en-GB"/>
        </w:rPr>
      </w:pPr>
      <w:r w:rsidRPr="001F7D20">
        <w:rPr>
          <w:lang w:val="en-GB"/>
        </w:rPr>
        <w:t>WDRUTI =</w:t>
      </w:r>
      <w:r w:rsidRPr="001F7D20">
        <w:rPr>
          <w:lang w:val="en-GB"/>
        </w:rPr>
        <w:tab/>
        <w:t xml:space="preserve">the WDRU Trading Intervals, being the total number of </w:t>
      </w:r>
      <w:r w:rsidRPr="001F7D20">
        <w:t>Trading</w:t>
      </w:r>
      <w:r w:rsidRPr="001F7D20">
        <w:rPr>
          <w:lang w:val="en-GB"/>
        </w:rPr>
        <w:t xml:space="preserve"> Intervals Bid collectively by each WDRU, during all Performance Event Periods in the Annuity Period;</w:t>
      </w:r>
    </w:p>
    <w:p w:rsidR="0090384C" w:rsidRPr="001F7D20" w:rsidP="006932B9" w14:paraId="21936D23" w14:textId="77777777">
      <w:pPr>
        <w:pStyle w:val="Indent2"/>
        <w:tabs>
          <w:tab w:val="left" w:pos="1560"/>
        </w:tabs>
        <w:ind w:left="1843" w:hanging="1115"/>
      </w:pPr>
      <w:r w:rsidRPr="001F7D20">
        <w:rPr>
          <w:lang w:val="en-GB"/>
        </w:rPr>
        <w:t xml:space="preserve">NCBTI </w:t>
      </w:r>
      <w:r>
        <w:rPr>
          <w:lang w:val="en-GB"/>
        </w:rPr>
        <w:tab/>
      </w:r>
      <w:r w:rsidRPr="001F7D20">
        <w:rPr>
          <w:lang w:val="en-GB"/>
        </w:rPr>
        <w:t>=</w:t>
      </w:r>
      <w:r w:rsidRPr="001F7D20">
        <w:rPr>
          <w:lang w:val="en-GB"/>
        </w:rPr>
        <w:tab/>
        <w:t>the non-conforming Bid Trading Intervals, being the total number of Trading Intervals Bid collectively by each WDRU, during all Performance Event Periods in the Annuity Period for which a WDRU non-conformance flag is raised by AEMO; and</w:t>
      </w:r>
    </w:p>
    <w:p w:rsidR="0090384C" w:rsidRPr="001F7D20" w:rsidP="006932B9" w14:paraId="2FCE9AB4" w14:textId="01670241">
      <w:pPr>
        <w:pStyle w:val="Indent2"/>
        <w:tabs>
          <w:tab w:val="left" w:pos="1560"/>
        </w:tabs>
        <w:ind w:left="1843" w:hanging="1115"/>
      </w:pPr>
      <w:r w:rsidRPr="001F7D20">
        <w:rPr>
          <w:lang w:val="en-GB"/>
        </w:rPr>
        <w:t xml:space="preserve">PCCR </w:t>
      </w:r>
      <w:r>
        <w:rPr>
          <w:lang w:val="en-GB"/>
        </w:rPr>
        <w:tab/>
      </w:r>
      <w:r w:rsidRPr="001F7D20">
        <w:rPr>
          <w:lang w:val="en-GB"/>
        </w:rPr>
        <w:t xml:space="preserve">= </w:t>
      </w:r>
      <w:r w:rsidRPr="001F7D20">
        <w:rPr>
          <w:lang w:val="en-GB"/>
        </w:rPr>
        <w:tab/>
        <w:t xml:space="preserve">the </w:t>
      </w:r>
      <w:r w:rsidRPr="006932B9">
        <w:t>performance</w:t>
      </w:r>
      <w:r w:rsidRPr="001F7D20">
        <w:rPr>
          <w:lang w:val="en-GB"/>
        </w:rPr>
        <w:t xml:space="preserve"> coverage capacity ratio, being the average capacity (MW) Bid collectively by each WDRU, across all Trading Intervals </w:t>
      </w:r>
      <w:r w:rsidR="00993F6C">
        <w:rPr>
          <w:lang w:val="en-GB"/>
        </w:rPr>
        <w:t>composing all</w:t>
      </w:r>
      <w:r w:rsidRPr="001F7D20">
        <w:rPr>
          <w:lang w:val="en-GB"/>
        </w:rPr>
        <w:t xml:space="preserve"> Performance Event Periods in the Annuity Period divided by </w:t>
      </w:r>
      <w:r w:rsidRPr="001F7D20">
        <w:t>[</w:t>
      </w:r>
      <w:r w:rsidRPr="001F7D20">
        <w:rPr>
          <w:highlight w:val="lightGray"/>
        </w:rPr>
        <w:t>insert the Guaranteed Capacity</w:t>
      </w:r>
      <w:r w:rsidRPr="001F7D20">
        <w:t xml:space="preserve">] </w:t>
      </w:r>
      <w:r w:rsidRPr="001F7D20">
        <w:rPr>
          <w:lang w:val="en-GB"/>
        </w:rPr>
        <w:t xml:space="preserve">(MW), </w:t>
      </w:r>
    </w:p>
    <w:p w:rsidR="0090384C" w:rsidRPr="001F7D20" w:rsidP="006932B9" w14:paraId="2411ADB4" w14:textId="77777777">
      <w:pPr>
        <w:pStyle w:val="Indent2"/>
      </w:pPr>
      <w:r w:rsidRPr="001F7D20">
        <w:t>provided that,</w:t>
      </w:r>
    </w:p>
    <w:p w:rsidR="0090384C" w:rsidRPr="001F7D20" w:rsidP="006932B9" w14:paraId="5541A2B6" w14:textId="5037A6A3">
      <w:pPr>
        <w:pStyle w:val="SchedH3"/>
      </w:pPr>
      <w:bookmarkStart w:id="5026" w:name="_Hlk193102052"/>
      <w:r w:rsidRPr="00134877">
        <w:t xml:space="preserve">for calculating PCTR and PCCR, the Bid of a partial WDRU will be adjusted to reflect the Nominated </w:t>
      </w:r>
      <w:r w:rsidRPr="00134877">
        <w:rPr>
          <w:lang w:eastAsia="en-AU"/>
        </w:rPr>
        <w:t>Percentage</w:t>
      </w:r>
      <w:bookmarkEnd w:id="5026"/>
      <w:r w:rsidRPr="00134877">
        <w:t>;</w:t>
      </w:r>
      <w:r w:rsidRPr="001F7D20">
        <w:t xml:space="preserve"> </w:t>
      </w:r>
    </w:p>
    <w:p w:rsidR="0090384C" w:rsidRPr="001F7D20" w:rsidP="006932B9" w14:paraId="520C1587" w14:textId="77777777">
      <w:pPr>
        <w:pStyle w:val="SchedH3"/>
      </w:pPr>
      <w:r w:rsidRPr="001F7D20">
        <w:t>PCTR and PCCR calculations will have no regard to any relief afforded under a Project Force Majeure Event, regardless of whether a Project Force Majeure Event is subsisting; and</w:t>
      </w:r>
    </w:p>
    <w:p w:rsidR="0090384C" w:rsidRPr="001F7D20" w:rsidP="006932B9" w14:paraId="34A2CE16" w14:textId="123A67A4">
      <w:pPr>
        <w:pStyle w:val="SchedH3"/>
      </w:pPr>
      <w:r w:rsidRPr="001F7D20">
        <w:t>if the PPF</w:t>
      </w:r>
      <w:r w:rsidRPr="001F7D20">
        <w:rPr>
          <w:vertAlign w:val="subscript"/>
        </w:rPr>
        <w:t>FY</w:t>
      </w:r>
      <w:r w:rsidRPr="001F7D20">
        <w:t xml:space="preserve"> is less than </w:t>
      </w:r>
      <w:r w:rsidR="00023617">
        <w:t>0%</w:t>
      </w:r>
      <w:r w:rsidRPr="001F7D20">
        <w:t xml:space="preserve">, it will be deemed to be </w:t>
      </w:r>
      <w:r w:rsidR="00023617">
        <w:t>0%</w:t>
      </w:r>
      <w:r w:rsidRPr="001F7D20">
        <w:t>.</w:t>
      </w:r>
    </w:p>
    <w:p w:rsidR="0090384C" w:rsidRPr="001F7D20" w:rsidP="006932B9" w14:paraId="64C8E700" w14:textId="22AB34AF">
      <w:pPr>
        <w:pStyle w:val="Indent2"/>
      </w:pPr>
      <w:bookmarkStart w:id="5027" w:name="_Hlk193102147"/>
      <w:r w:rsidRPr="001F7D20">
        <w:t>To avoid doubt:</w:t>
      </w:r>
      <w:r>
        <w:t xml:space="preserve"> </w:t>
      </w:r>
      <w:r>
        <w:rPr>
          <w:b/>
          <w:bCs/>
          <w:i/>
          <w:iCs/>
          <w:shd w:val="clear" w:color="auto" w:fill="B8CCE4" w:themeFill="accent1" w:themeFillTint="66"/>
        </w:rPr>
        <w:t xml:space="preserve"> </w:t>
      </w:r>
    </w:p>
    <w:p w:rsidR="0090384C" w:rsidRPr="001F7D20" w:rsidP="006932B9" w14:paraId="0A52D002" w14:textId="77777777">
      <w:pPr>
        <w:pStyle w:val="SchedH3"/>
      </w:pPr>
      <w:r w:rsidRPr="001F7D20">
        <w:t>if two separate WDRUs each Bid in the same Trading Interval then this will contribute 2 to WDRUTI;</w:t>
      </w:r>
    </w:p>
    <w:p w:rsidR="0090384C" w:rsidRPr="001F7D20" w:rsidP="006932B9" w14:paraId="26028A82" w14:textId="77777777">
      <w:pPr>
        <w:pStyle w:val="SchedH3"/>
      </w:pPr>
      <w:r w:rsidRPr="001F7D20">
        <w:t>if a WDRU non-conformance flag is raised by AEMO in respect of two separate WDRUs in the same Trading Interval, then this will contribute 2 to NCBTI; and</w:t>
      </w:r>
    </w:p>
    <w:p w:rsidR="0090384C" w:rsidP="006932B9" w14:paraId="7E84CB18" w14:textId="77777777">
      <w:pPr>
        <w:pStyle w:val="SchedH3"/>
      </w:pPr>
      <w:r w:rsidRPr="001F7D20">
        <w:t>if there are no Performance Event Periods in an Annuity Period then the PPF</w:t>
      </w:r>
      <w:r w:rsidRPr="001F7D20">
        <w:rPr>
          <w:vertAlign w:val="subscript"/>
        </w:rPr>
        <w:t>FY</w:t>
      </w:r>
      <w:r w:rsidRPr="001F7D20">
        <w:t xml:space="preserve"> for that Annuity Period is zero.</w:t>
      </w:r>
      <w:bookmarkEnd w:id="5027"/>
    </w:p>
    <w:p w:rsidR="00CD18B5" w:rsidP="00CD18B5" w14:paraId="41808FA8" w14:textId="77777777">
      <w:pPr>
        <w:sectPr w:rsidSect="0079094E">
          <w:footerReference w:type="default" r:id="rId28"/>
          <w:footerReference w:type="first" r:id="rId29"/>
          <w:pgSz w:w="11907" w:h="16840" w:code="9"/>
          <w:pgMar w:top="1134" w:right="1134" w:bottom="1417" w:left="2835" w:header="425" w:footer="567" w:gutter="0"/>
          <w:cols w:space="720"/>
          <w:titlePg/>
          <w:docGrid w:linePitch="313"/>
        </w:sectPr>
      </w:pPr>
      <w:bookmarkStart w:id="5028" w:name="_Ref106714993"/>
      <w:bookmarkEnd w:id="5010"/>
      <w:bookmarkEnd w:id="5021"/>
    </w:p>
    <w:p w:rsidR="008C12D0" w:rsidP="005C34F8" w14:paraId="3236C438" w14:textId="2E375090"/>
    <w:p w:rsidR="007F319A" w:rsidP="009849E7" w14:paraId="4F93B23D" w14:textId="2AAD9540">
      <w:pPr>
        <w:pStyle w:val="SchedulePageHeading"/>
        <w:numPr>
          <w:ilvl w:val="0"/>
          <w:numId w:val="18"/>
        </w:numPr>
      </w:pPr>
      <w:bookmarkStart w:id="5029" w:name="_Ref108021783"/>
      <w:bookmarkStart w:id="5030" w:name="_Ref108021785"/>
      <w:bookmarkStart w:id="5031" w:name="_Ref108022416"/>
      <w:bookmarkStart w:id="5032" w:name="_Ref108022417"/>
      <w:bookmarkStart w:id="5033" w:name="_Toc211333589"/>
      <w:r>
        <w:t>Knowledge sharing plan</w:t>
      </w:r>
      <w:bookmarkEnd w:id="5029"/>
      <w:bookmarkEnd w:id="5030"/>
      <w:bookmarkEnd w:id="5031"/>
      <w:bookmarkEnd w:id="5032"/>
      <w:bookmarkEnd w:id="5033"/>
    </w:p>
    <w:p w:rsidR="007F319A" w:rsidP="00CB5390" w14:paraId="7029C020" w14:textId="77777777">
      <w:pPr>
        <w:pStyle w:val="SchedH1"/>
      </w:pPr>
      <w:r>
        <w:t xml:space="preserve">Knowledge sharing context </w:t>
      </w:r>
    </w:p>
    <w:p w:rsidR="007F319A" w:rsidP="00CB5390" w14:paraId="0CBC7008" w14:textId="77777777">
      <w:pPr>
        <w:pStyle w:val="SchedH2"/>
      </w:pPr>
      <w:r>
        <w:t>Objects</w:t>
      </w:r>
    </w:p>
    <w:p w:rsidR="007F319A" w:rsidP="007F319A" w14:paraId="3422A5AB" w14:textId="19479BB7">
      <w:pPr>
        <w:pStyle w:val="Indent2"/>
      </w:pPr>
      <w:r>
        <w:t xml:space="preserve">Under the EII Act, SFV must exercise its functions in a way that is consistent with the objects of the EII Act, including </w:t>
      </w:r>
      <w:r>
        <w:rPr>
          <w:color w:val="000000"/>
          <w:shd w:val="clear" w:color="auto" w:fill="FFFFFF"/>
        </w:rPr>
        <w:t>to co-ordinate investment in new generation, storage, network and related infrastructure</w:t>
      </w:r>
      <w:r>
        <w:t>.</w:t>
      </w:r>
    </w:p>
    <w:p w:rsidR="007F319A" w:rsidP="00CB5390" w14:paraId="303A64E4" w14:textId="77777777">
      <w:pPr>
        <w:pStyle w:val="SchedH2"/>
      </w:pPr>
      <w:r>
        <w:t>Use of Knowledge Sharing Deliverables</w:t>
      </w:r>
    </w:p>
    <w:p w:rsidR="007F319A" w:rsidP="007F319A" w14:paraId="4B3D5B84" w14:textId="77777777">
      <w:pPr>
        <w:pStyle w:val="Indent2"/>
      </w:pPr>
      <w:r>
        <w:t>SFV will use the Knowledge Sharing Deliverables for the purposes of:</w:t>
      </w:r>
    </w:p>
    <w:p w:rsidR="007F319A" w:rsidP="00CB5390" w14:paraId="0BECA4E2" w14:textId="77777777">
      <w:pPr>
        <w:pStyle w:val="SchedH3"/>
      </w:pPr>
      <w:r>
        <w:t>performing SFV’s obligations under the LTESA and the EII Act; and/or</w:t>
      </w:r>
    </w:p>
    <w:p w:rsidR="007F319A" w:rsidRPr="00DF22D6" w:rsidP="00CB5390" w14:paraId="107E21FC" w14:textId="77777777">
      <w:pPr>
        <w:pStyle w:val="SchedH3"/>
      </w:pPr>
      <w:r w:rsidRPr="0020576B">
        <w:t>monitor</w:t>
      </w:r>
      <w:r>
        <w:t>ing</w:t>
      </w:r>
      <w:r w:rsidRPr="0020576B">
        <w:t xml:space="preserve"> and evaluat</w:t>
      </w:r>
      <w:r>
        <w:t>ing</w:t>
      </w:r>
      <w:r w:rsidRPr="0020576B">
        <w:t xml:space="preserve"> the LTESA program</w:t>
      </w:r>
      <w:r>
        <w:t xml:space="preserve"> against the objectives of the EII Act</w:t>
      </w:r>
      <w:r w:rsidRPr="0020576B">
        <w:t>.</w:t>
      </w:r>
    </w:p>
    <w:p w:rsidR="007F319A" w:rsidP="00CB5390" w14:paraId="51EA76A5" w14:textId="77777777">
      <w:pPr>
        <w:pStyle w:val="SchedH1"/>
      </w:pPr>
      <w:r w:rsidRPr="00DF22D6">
        <w:t>Knowledge Sharing Deliverables</w:t>
      </w:r>
    </w:p>
    <w:p w:rsidR="007F319A" w:rsidP="007F319A" w14:paraId="2AD67754" w14:textId="77777777">
      <w:pPr>
        <w:pStyle w:val="Indent2"/>
      </w:pPr>
      <w:r>
        <w:t>All deliverables are to be prepared to a standard acceptable to SFV and, where relevant, reflect any guidelines provided by SFV relating to the preparation and delivery of Knowledge Sharing Deliverables.</w:t>
      </w:r>
    </w:p>
    <w:tbl>
      <w:tblPr>
        <w:tblStyle w:val="TableGrid"/>
        <w:tblW w:w="0" w:type="auto"/>
        <w:tblInd w:w="-5" w:type="dxa"/>
        <w:tblLook w:val="04A0"/>
      </w:tblPr>
      <w:tblGrid>
        <w:gridCol w:w="551"/>
        <w:gridCol w:w="1615"/>
        <w:gridCol w:w="3538"/>
        <w:gridCol w:w="1786"/>
        <w:gridCol w:w="3103"/>
        <w:gridCol w:w="1740"/>
        <w:gridCol w:w="1951"/>
      </w:tblGrid>
      <w:tr w14:paraId="1D0D0F13" w14:textId="77777777" w:rsidTr="008F0877">
        <w:tblPrEx>
          <w:tblW w:w="0" w:type="auto"/>
          <w:tblInd w:w="-5" w:type="dxa"/>
          <w:tblLook w:val="04A0"/>
        </w:tblPrEx>
        <w:trPr>
          <w:trHeight w:val="402"/>
          <w:tblHeader/>
        </w:trPr>
        <w:tc>
          <w:tcPr>
            <w:tcW w:w="551" w:type="dxa"/>
            <w:tcBorders>
              <w:top w:val="single" w:sz="4" w:space="0" w:color="auto"/>
              <w:left w:val="single" w:sz="4" w:space="0" w:color="auto"/>
            </w:tcBorders>
            <w:shd w:val="clear" w:color="auto" w:fill="D9D9D9" w:themeFill="background1" w:themeFillShade="D9"/>
          </w:tcPr>
          <w:p w:rsidR="007F319A" w:rsidP="008A4385" w14:paraId="00AC8DC3" w14:textId="77777777">
            <w:pPr>
              <w:pStyle w:val="BodyText"/>
              <w:spacing w:before="120" w:after="120"/>
              <w:rPr>
                <w:b/>
                <w:bCs/>
              </w:rPr>
            </w:pPr>
            <w:bookmarkStart w:id="5034" w:name="_Hlk108020579"/>
            <w:r>
              <w:rPr>
                <w:b/>
                <w:bCs/>
              </w:rPr>
              <w:t>No.</w:t>
            </w:r>
          </w:p>
        </w:tc>
        <w:tc>
          <w:tcPr>
            <w:tcW w:w="1615" w:type="dxa"/>
            <w:tcBorders>
              <w:top w:val="single" w:sz="4" w:space="0" w:color="auto"/>
              <w:left w:val="single" w:sz="4" w:space="0" w:color="auto"/>
            </w:tcBorders>
            <w:shd w:val="clear" w:color="auto" w:fill="D9D9D9" w:themeFill="background1" w:themeFillShade="D9"/>
          </w:tcPr>
          <w:p w:rsidR="007F319A" w:rsidRPr="008E0B91" w:rsidP="008A4385" w14:paraId="76C726D0" w14:textId="77777777">
            <w:pPr>
              <w:pStyle w:val="BodyText"/>
              <w:spacing w:before="120" w:after="120"/>
              <w:rPr>
                <w:b/>
                <w:bCs/>
              </w:rPr>
            </w:pPr>
            <w:r>
              <w:rPr>
                <w:b/>
                <w:bCs/>
              </w:rPr>
              <w:t>Knowledge Sharing Deliverable</w:t>
            </w:r>
          </w:p>
        </w:tc>
        <w:tc>
          <w:tcPr>
            <w:tcW w:w="3538" w:type="dxa"/>
            <w:shd w:val="clear" w:color="auto" w:fill="D9D9D9" w:themeFill="background1" w:themeFillShade="D9"/>
          </w:tcPr>
          <w:p w:rsidR="007F319A" w:rsidRPr="008E0B91" w:rsidP="008A4385" w14:paraId="5128E383" w14:textId="77777777">
            <w:pPr>
              <w:pStyle w:val="BodyText"/>
              <w:spacing w:before="120" w:after="120"/>
              <w:rPr>
                <w:b/>
                <w:bCs/>
              </w:rPr>
            </w:pPr>
            <w:r>
              <w:rPr>
                <w:b/>
                <w:bCs/>
              </w:rPr>
              <w:t>Purpose</w:t>
            </w:r>
          </w:p>
        </w:tc>
        <w:tc>
          <w:tcPr>
            <w:tcW w:w="1786" w:type="dxa"/>
            <w:shd w:val="clear" w:color="auto" w:fill="D9D9D9" w:themeFill="background1" w:themeFillShade="D9"/>
          </w:tcPr>
          <w:p w:rsidR="007F319A" w:rsidRPr="008E0B91" w:rsidP="008A4385" w14:paraId="28ACF7D3" w14:textId="77777777">
            <w:pPr>
              <w:pStyle w:val="BodyText"/>
              <w:spacing w:before="120" w:after="120"/>
              <w:rPr>
                <w:b/>
                <w:bCs/>
              </w:rPr>
            </w:pPr>
            <w:r>
              <w:rPr>
                <w:b/>
                <w:bCs/>
              </w:rPr>
              <w:t>Frequency</w:t>
            </w:r>
          </w:p>
        </w:tc>
        <w:tc>
          <w:tcPr>
            <w:tcW w:w="3103" w:type="dxa"/>
            <w:shd w:val="clear" w:color="auto" w:fill="D9D9D9" w:themeFill="background1" w:themeFillShade="D9"/>
          </w:tcPr>
          <w:p w:rsidR="007F319A" w:rsidRPr="008E0B91" w:rsidP="008A4385" w14:paraId="0EAC2E53" w14:textId="77777777">
            <w:pPr>
              <w:pStyle w:val="BodyText"/>
              <w:spacing w:before="120" w:after="120"/>
              <w:rPr>
                <w:b/>
                <w:bCs/>
              </w:rPr>
            </w:pPr>
            <w:r>
              <w:rPr>
                <w:b/>
                <w:bCs/>
              </w:rPr>
              <w:t>When?</w:t>
            </w:r>
          </w:p>
        </w:tc>
        <w:tc>
          <w:tcPr>
            <w:tcW w:w="1740" w:type="dxa"/>
            <w:shd w:val="clear" w:color="auto" w:fill="D9D9D9" w:themeFill="background1" w:themeFillShade="D9"/>
          </w:tcPr>
          <w:p w:rsidR="007F319A" w:rsidRPr="008E0B91" w:rsidP="008A4385" w14:paraId="7E79E35E" w14:textId="77777777">
            <w:pPr>
              <w:pStyle w:val="BodyText"/>
              <w:spacing w:before="120" w:after="120"/>
              <w:rPr>
                <w:b/>
                <w:bCs/>
              </w:rPr>
            </w:pPr>
            <w:r>
              <w:rPr>
                <w:b/>
                <w:bCs/>
              </w:rPr>
              <w:t>Accessibility (public information or confidential information)</w:t>
            </w:r>
          </w:p>
        </w:tc>
        <w:tc>
          <w:tcPr>
            <w:tcW w:w="1951" w:type="dxa"/>
            <w:shd w:val="clear" w:color="auto" w:fill="D9D9D9" w:themeFill="background1" w:themeFillShade="D9"/>
          </w:tcPr>
          <w:p w:rsidR="007F319A" w:rsidRPr="008E0B91" w:rsidP="008A4385" w14:paraId="2514765A" w14:textId="77777777">
            <w:pPr>
              <w:pStyle w:val="BodyText"/>
              <w:spacing w:before="120" w:after="120"/>
              <w:rPr>
                <w:b/>
                <w:bCs/>
              </w:rPr>
            </w:pPr>
            <w:r>
              <w:rPr>
                <w:b/>
                <w:bCs/>
              </w:rPr>
              <w:t>Content and delivery</w:t>
            </w:r>
          </w:p>
        </w:tc>
      </w:tr>
      <w:tr w14:paraId="51ABFEAD" w14:textId="77777777" w:rsidTr="008F0877">
        <w:tblPrEx>
          <w:tblW w:w="0" w:type="auto"/>
          <w:tblInd w:w="-5" w:type="dxa"/>
          <w:tblLook w:val="04A0"/>
        </w:tblPrEx>
        <w:trPr>
          <w:trHeight w:val="275"/>
        </w:trPr>
        <w:tc>
          <w:tcPr>
            <w:tcW w:w="551" w:type="dxa"/>
          </w:tcPr>
          <w:p w:rsidR="007F319A" w:rsidRPr="00791182" w:rsidP="00D3142F" w14:paraId="1907FE1B" w14:textId="77777777">
            <w:pPr>
              <w:pStyle w:val="BodyText"/>
              <w:numPr>
                <w:ilvl w:val="0"/>
                <w:numId w:val="29"/>
              </w:numPr>
              <w:spacing w:before="120" w:after="120"/>
              <w:rPr>
                <w:bCs/>
              </w:rPr>
            </w:pPr>
          </w:p>
        </w:tc>
        <w:tc>
          <w:tcPr>
            <w:tcW w:w="1615" w:type="dxa"/>
          </w:tcPr>
          <w:p w:rsidR="007F319A" w:rsidRPr="00791182" w:rsidP="008A4385" w14:paraId="62AC201B" w14:textId="77777777">
            <w:pPr>
              <w:pStyle w:val="BodyText"/>
              <w:spacing w:before="120" w:after="120"/>
              <w:rPr>
                <w:bCs/>
              </w:rPr>
            </w:pPr>
            <w:r>
              <w:rPr>
                <w:bCs/>
              </w:rPr>
              <w:t xml:space="preserve">15-minute </w:t>
            </w:r>
            <w:bookmarkStart w:id="5035" w:name="_9kMJ3I6ZWu59B9CGcY4xoiy"/>
            <w:r>
              <w:rPr>
                <w:bCs/>
              </w:rPr>
              <w:t>Project</w:t>
            </w:r>
            <w:bookmarkEnd w:id="5035"/>
            <w:r>
              <w:rPr>
                <w:bCs/>
              </w:rPr>
              <w:t xml:space="preserve"> survey</w:t>
            </w:r>
          </w:p>
        </w:tc>
        <w:tc>
          <w:tcPr>
            <w:tcW w:w="3538" w:type="dxa"/>
          </w:tcPr>
          <w:p w:rsidR="007F319A" w:rsidP="008A4385" w14:paraId="0058A4E6" w14:textId="77777777">
            <w:pPr>
              <w:pStyle w:val="BodyText"/>
              <w:spacing w:before="120" w:after="120"/>
            </w:pPr>
            <w:r>
              <w:t>Efficient qualitative and quantitative data gathering. SFV may use this information in anonymised portfolio analysis and reporting.</w:t>
            </w:r>
          </w:p>
        </w:tc>
        <w:tc>
          <w:tcPr>
            <w:tcW w:w="1786" w:type="dxa"/>
          </w:tcPr>
          <w:p w:rsidR="007F319A" w:rsidP="008A4385" w14:paraId="63BAAD0C" w14:textId="77777777">
            <w:pPr>
              <w:pStyle w:val="BodyText"/>
              <w:spacing w:before="120" w:after="120"/>
            </w:pPr>
            <w:r>
              <w:t>Yearly</w:t>
            </w:r>
          </w:p>
        </w:tc>
        <w:tc>
          <w:tcPr>
            <w:tcW w:w="3103" w:type="dxa"/>
          </w:tcPr>
          <w:p w:rsidR="007F319A" w:rsidP="008A4385" w14:paraId="0B8D869F" w14:textId="7D39D3F6">
            <w:pPr>
              <w:pStyle w:val="BodyText"/>
              <w:spacing w:before="120" w:after="120"/>
            </w:pPr>
            <w:r>
              <w:t xml:space="preserve">From the Signing Date to 12 months following the </w:t>
            </w:r>
            <w:bookmarkStart w:id="5036" w:name="_9kMHG5YVt48A8CEOIoF7uz"/>
            <w:r w:rsidR="006C6C1F">
              <w:t xml:space="preserve">Final </w:t>
            </w:r>
            <w:r w:rsidR="0052052C">
              <w:t xml:space="preserve">Annuity Product </w:t>
            </w:r>
            <w:r>
              <w:t>End Date</w:t>
            </w:r>
            <w:bookmarkEnd w:id="5036"/>
          </w:p>
        </w:tc>
        <w:tc>
          <w:tcPr>
            <w:tcW w:w="1740" w:type="dxa"/>
          </w:tcPr>
          <w:p w:rsidR="007F319A" w:rsidP="008A4385" w14:paraId="4F723AC8" w14:textId="77777777">
            <w:pPr>
              <w:pStyle w:val="BodyText"/>
              <w:spacing w:before="120" w:after="120"/>
            </w:pPr>
            <w:r>
              <w:t>Confidential Information</w:t>
            </w:r>
          </w:p>
        </w:tc>
        <w:tc>
          <w:tcPr>
            <w:tcW w:w="1951" w:type="dxa"/>
          </w:tcPr>
          <w:p w:rsidR="007F319A" w:rsidP="008A4385" w14:paraId="6C45ED42" w14:textId="77777777">
            <w:pPr>
              <w:pStyle w:val="BodyText"/>
              <w:spacing w:before="120" w:after="120"/>
            </w:pPr>
            <w:r>
              <w:t xml:space="preserve">SFV to provide a link to the survey each </w:t>
            </w:r>
            <w:r w:rsidR="004059FA">
              <w:t>year</w:t>
            </w:r>
            <w:r>
              <w:t>.</w:t>
            </w:r>
          </w:p>
        </w:tc>
      </w:tr>
      <w:tr w14:paraId="32236F4F" w14:textId="77777777" w:rsidTr="008F0877">
        <w:tblPrEx>
          <w:tblW w:w="0" w:type="auto"/>
          <w:tblInd w:w="-5" w:type="dxa"/>
          <w:tblLook w:val="04A0"/>
        </w:tblPrEx>
        <w:trPr>
          <w:trHeight w:val="275"/>
        </w:trPr>
        <w:tc>
          <w:tcPr>
            <w:tcW w:w="551" w:type="dxa"/>
          </w:tcPr>
          <w:p w:rsidR="004C6150" w:rsidRPr="00791182" w:rsidP="00D3142F" w14:paraId="4E561CDF" w14:textId="77777777">
            <w:pPr>
              <w:pStyle w:val="BodyText"/>
              <w:numPr>
                <w:ilvl w:val="0"/>
                <w:numId w:val="29"/>
              </w:numPr>
              <w:spacing w:before="120" w:after="120"/>
              <w:rPr>
                <w:bCs/>
              </w:rPr>
            </w:pPr>
          </w:p>
        </w:tc>
        <w:tc>
          <w:tcPr>
            <w:tcW w:w="1615" w:type="dxa"/>
          </w:tcPr>
          <w:p w:rsidR="004C6150" w:rsidP="004C6150" w14:paraId="589E71AC" w14:textId="77777777">
            <w:pPr>
              <w:pStyle w:val="BodyText"/>
              <w:spacing w:before="120" w:after="120"/>
              <w:rPr>
                <w:bCs/>
              </w:rPr>
            </w:pPr>
            <w:r>
              <w:rPr>
                <w:bCs/>
              </w:rPr>
              <w:t>Requirements of EII Act</w:t>
            </w:r>
          </w:p>
        </w:tc>
        <w:tc>
          <w:tcPr>
            <w:tcW w:w="3538" w:type="dxa"/>
          </w:tcPr>
          <w:p w:rsidR="004C6150" w:rsidP="004C6150" w14:paraId="517BCB72" w14:textId="77777777">
            <w:pPr>
              <w:pStyle w:val="BodyText"/>
              <w:spacing w:before="120" w:after="120"/>
            </w:pPr>
            <w:r>
              <w:t xml:space="preserve">Compliance with requirements of the EII Act and any regulations under it, including requirements under section 50(2) of the EII Act and clause </w:t>
            </w:r>
            <w:r w:rsidR="007148B3">
              <w:t>[</w:t>
            </w:r>
            <w:r>
              <w:t>31A</w:t>
            </w:r>
            <w:r w:rsidR="007148B3">
              <w:t>]</w:t>
            </w:r>
            <w:r>
              <w:t xml:space="preserve"> of </w:t>
            </w:r>
            <w:r w:rsidRPr="005F23C4">
              <w:t>Electricity Infrastructure Investment Regulation 2021</w:t>
            </w:r>
            <w:r>
              <w:t>.</w:t>
            </w:r>
          </w:p>
        </w:tc>
        <w:tc>
          <w:tcPr>
            <w:tcW w:w="1786" w:type="dxa"/>
          </w:tcPr>
          <w:p w:rsidR="004C6150" w:rsidP="004C6150" w14:paraId="1538A6D7" w14:textId="77777777">
            <w:pPr>
              <w:pStyle w:val="BodyText"/>
              <w:spacing w:before="120" w:after="120"/>
            </w:pPr>
            <w:r>
              <w:t>As reasonably required by SFV</w:t>
            </w:r>
          </w:p>
        </w:tc>
        <w:tc>
          <w:tcPr>
            <w:tcW w:w="3103" w:type="dxa"/>
          </w:tcPr>
          <w:p w:rsidR="004C6150" w:rsidP="004C6150" w14:paraId="39653217" w14:textId="243833A0">
            <w:pPr>
              <w:pStyle w:val="BodyText"/>
              <w:spacing w:before="120" w:after="120"/>
            </w:pPr>
            <w:r>
              <w:t>From the Signing Date to 12 months following the</w:t>
            </w:r>
            <w:r w:rsidR="006C6C1F">
              <w:t xml:space="preserve"> Final</w:t>
            </w:r>
            <w:r>
              <w:t xml:space="preserve"> </w:t>
            </w:r>
            <w:r w:rsidR="0052052C">
              <w:t xml:space="preserve">Annuity Product </w:t>
            </w:r>
            <w:r>
              <w:t>End Date</w:t>
            </w:r>
          </w:p>
        </w:tc>
        <w:tc>
          <w:tcPr>
            <w:tcW w:w="1740" w:type="dxa"/>
          </w:tcPr>
          <w:p w:rsidR="004C6150" w:rsidP="004C6150" w14:paraId="7A3F67BB" w14:textId="77777777">
            <w:pPr>
              <w:pStyle w:val="BodyText"/>
              <w:spacing w:before="120" w:after="120"/>
            </w:pPr>
            <w:r>
              <w:t>As reasonably required by SFV</w:t>
            </w:r>
          </w:p>
        </w:tc>
        <w:tc>
          <w:tcPr>
            <w:tcW w:w="1951" w:type="dxa"/>
          </w:tcPr>
          <w:p w:rsidR="004C6150" w:rsidP="004C6150" w14:paraId="6D7B66CB" w14:textId="77777777">
            <w:pPr>
              <w:pStyle w:val="BodyText"/>
              <w:spacing w:before="120" w:after="120"/>
            </w:pPr>
            <w:r>
              <w:t>As reasonably required by SFV</w:t>
            </w:r>
          </w:p>
        </w:tc>
      </w:tr>
      <w:tr w14:paraId="05E38B41" w14:textId="77777777" w:rsidTr="008F0877">
        <w:tblPrEx>
          <w:tblW w:w="0" w:type="auto"/>
          <w:tblInd w:w="-5" w:type="dxa"/>
          <w:tblLook w:val="04A0"/>
        </w:tblPrEx>
        <w:trPr>
          <w:trHeight w:val="275"/>
        </w:trPr>
        <w:tc>
          <w:tcPr>
            <w:tcW w:w="551" w:type="dxa"/>
          </w:tcPr>
          <w:p w:rsidR="007F319A" w:rsidRPr="00D727D5" w:rsidP="00D3142F" w14:paraId="14720364" w14:textId="77777777">
            <w:pPr>
              <w:pStyle w:val="BodyText"/>
              <w:numPr>
                <w:ilvl w:val="0"/>
                <w:numId w:val="29"/>
              </w:numPr>
              <w:spacing w:before="120" w:after="120"/>
              <w:rPr>
                <w:bCs/>
              </w:rPr>
            </w:pPr>
          </w:p>
        </w:tc>
        <w:tc>
          <w:tcPr>
            <w:tcW w:w="1615" w:type="dxa"/>
          </w:tcPr>
          <w:p w:rsidR="007F319A" w:rsidRPr="0006608D" w:rsidP="008A4385" w14:paraId="74F8D70F" w14:textId="77777777">
            <w:pPr>
              <w:pStyle w:val="BodyText"/>
              <w:spacing w:before="120" w:after="120"/>
            </w:pPr>
            <w:r>
              <w:t>Site visit</w:t>
            </w:r>
            <w:r w:rsidR="00B737A3">
              <w:t xml:space="preserve"> </w:t>
            </w:r>
            <w:r w:rsidR="000453F8">
              <w:t>by SFV or its nominee</w:t>
            </w:r>
          </w:p>
        </w:tc>
        <w:tc>
          <w:tcPr>
            <w:tcW w:w="3538" w:type="dxa"/>
          </w:tcPr>
          <w:p w:rsidR="007F319A" w:rsidP="008A4385" w14:paraId="095F6273" w14:textId="77777777">
            <w:pPr>
              <w:pStyle w:val="BodyText"/>
              <w:spacing w:before="120" w:after="120"/>
            </w:pPr>
            <w:r>
              <w:t>On ground experience with key stakeholders and demonstration of facilities.</w:t>
            </w:r>
          </w:p>
        </w:tc>
        <w:tc>
          <w:tcPr>
            <w:tcW w:w="1786" w:type="dxa"/>
          </w:tcPr>
          <w:p w:rsidR="007F319A" w:rsidP="008A4385" w14:paraId="2B507CF7" w14:textId="77777777">
            <w:pPr>
              <w:pStyle w:val="BodyText"/>
              <w:spacing w:before="120" w:after="120"/>
            </w:pPr>
            <w:r>
              <w:t>Once</w:t>
            </w:r>
          </w:p>
        </w:tc>
        <w:tc>
          <w:tcPr>
            <w:tcW w:w="3103" w:type="dxa"/>
          </w:tcPr>
          <w:p w:rsidR="007F319A" w:rsidP="008A4385" w14:paraId="49D6E97F" w14:textId="77777777">
            <w:pPr>
              <w:pStyle w:val="BodyText"/>
              <w:spacing w:before="120" w:after="120"/>
            </w:pPr>
            <w:r>
              <w:t>As agreed with SFV</w:t>
            </w:r>
          </w:p>
        </w:tc>
        <w:tc>
          <w:tcPr>
            <w:tcW w:w="1740" w:type="dxa"/>
          </w:tcPr>
          <w:p w:rsidR="007F319A" w:rsidP="008A4385" w14:paraId="54C877D7" w14:textId="77777777">
            <w:pPr>
              <w:pStyle w:val="BodyText"/>
              <w:spacing w:before="120" w:after="120"/>
            </w:pPr>
            <w:r>
              <w:t>Agreed at time of visit</w:t>
            </w:r>
          </w:p>
        </w:tc>
        <w:tc>
          <w:tcPr>
            <w:tcW w:w="1951" w:type="dxa"/>
          </w:tcPr>
          <w:p w:rsidR="007F319A" w:rsidP="008A4385" w14:paraId="29AA509E" w14:textId="77777777">
            <w:pPr>
              <w:pStyle w:val="BodyText"/>
              <w:spacing w:before="120" w:after="120"/>
            </w:pPr>
            <w:r>
              <w:t xml:space="preserve">Site visit to </w:t>
            </w:r>
            <w:bookmarkStart w:id="5037" w:name="_9kMJ7M6ZWu59B9CGcY4xoiy"/>
            <w:r>
              <w:t>Project</w:t>
            </w:r>
            <w:bookmarkEnd w:id="5037"/>
            <w:r>
              <w:t xml:space="preserve"> location or a virtual tour delivered online as agreed by</w:t>
            </w:r>
            <w:r w:rsidR="000453F8">
              <w:t xml:space="preserve"> SFV</w:t>
            </w:r>
            <w:r w:rsidR="00250B1F">
              <w:t>.</w:t>
            </w:r>
          </w:p>
        </w:tc>
      </w:tr>
      <w:bookmarkEnd w:id="5034"/>
    </w:tbl>
    <w:p w:rsidR="007F319A" w:rsidP="00DC2FF3" w14:paraId="0561E587" w14:textId="77777777"/>
    <w:p w:rsidR="008C12D0" w:rsidP="00DC2FF3" w14:paraId="24A23CD9" w14:textId="2FA1179E">
      <w:pPr>
        <w:sectPr w:rsidSect="004F2BD9">
          <w:headerReference w:type="default" r:id="rId30"/>
          <w:footerReference w:type="default" r:id="rId31"/>
          <w:footerReference w:type="first" r:id="rId32"/>
          <w:pgSz w:w="16840" w:h="11907" w:orient="landscape" w:code="9"/>
          <w:pgMar w:top="1134" w:right="1417" w:bottom="1276" w:left="1134" w:header="425" w:footer="475" w:gutter="0"/>
          <w:cols w:space="720"/>
          <w:docGrid w:linePitch="313"/>
        </w:sectPr>
      </w:pPr>
    </w:p>
    <w:p w:rsidR="005212AA" w:rsidP="005212AA" w14:paraId="45FCED1D" w14:textId="769E044C">
      <w:pPr>
        <w:pStyle w:val="SchedulePageHeading"/>
        <w:numPr>
          <w:ilvl w:val="0"/>
          <w:numId w:val="18"/>
        </w:numPr>
      </w:pPr>
      <w:bookmarkStart w:id="5038" w:name="_Ref127712461"/>
      <w:bookmarkStart w:id="5039" w:name="_Toc211333590"/>
      <w:bookmarkEnd w:id="4981"/>
      <w:bookmarkEnd w:id="4982"/>
      <w:bookmarkEnd w:id="4983"/>
      <w:bookmarkEnd w:id="4984"/>
      <w:bookmarkEnd w:id="4985"/>
      <w:bookmarkEnd w:id="4986"/>
      <w:bookmarkEnd w:id="4987"/>
      <w:bookmarkEnd w:id="4988"/>
      <w:bookmarkEnd w:id="4989"/>
      <w:bookmarkEnd w:id="5028"/>
      <w:r>
        <w:t>WDR Schedule</w:t>
      </w:r>
      <w:bookmarkEnd w:id="5038"/>
      <w:bookmarkEnd w:id="5039"/>
    </w:p>
    <w:p w:rsidR="006059B2" w:rsidP="006059B2" w14:paraId="6562D0C9" w14:textId="77777777">
      <w:pPr>
        <w:pStyle w:val="BodyText"/>
        <w:spacing w:before="120" w:after="120"/>
        <w:rPr>
          <w:b/>
          <w:bCs/>
          <w:i/>
          <w:iCs/>
          <w:highlight w:val="lightGray"/>
        </w:rPr>
      </w:pPr>
      <w:r>
        <w:t>[</w:t>
      </w:r>
      <w:r>
        <w:rPr>
          <w:b/>
          <w:bCs/>
          <w:i/>
          <w:iCs/>
          <w:highlight w:val="lightGray"/>
        </w:rPr>
        <w:t>N</w:t>
      </w:r>
      <w:r w:rsidRPr="00BF4320">
        <w:rPr>
          <w:b/>
          <w:bCs/>
          <w:i/>
          <w:iCs/>
          <w:highlight w:val="lightGray"/>
        </w:rPr>
        <w:t xml:space="preserve">ote: </w:t>
      </w:r>
    </w:p>
    <w:p w:rsidR="00AD521D" w:rsidP="006059B2" w14:paraId="50A0E837" w14:textId="4EB68746">
      <w:pPr>
        <w:pStyle w:val="BodyText"/>
        <w:spacing w:before="120" w:after="120"/>
        <w:ind w:left="737" w:hanging="737"/>
        <w:rPr>
          <w:b/>
          <w:bCs/>
          <w:i/>
          <w:iCs/>
          <w:highlight w:val="lightGray"/>
        </w:rPr>
      </w:pPr>
      <w:r>
        <w:rPr>
          <w:b/>
          <w:bCs/>
          <w:i/>
          <w:iCs/>
          <w:highlight w:val="lightGray"/>
        </w:rPr>
        <w:t xml:space="preserve">1 </w:t>
      </w:r>
      <w:r>
        <w:rPr>
          <w:b/>
          <w:bCs/>
          <w:i/>
          <w:iCs/>
          <w:highlight w:val="lightGray"/>
        </w:rPr>
        <w:tab/>
        <w:t xml:space="preserve">Proponents </w:t>
      </w:r>
      <w:r w:rsidR="00C856EC">
        <w:rPr>
          <w:b/>
          <w:bCs/>
          <w:i/>
          <w:iCs/>
          <w:highlight w:val="lightGray"/>
        </w:rPr>
        <w:t xml:space="preserve">may, but </w:t>
      </w:r>
      <w:r>
        <w:rPr>
          <w:b/>
          <w:bCs/>
          <w:i/>
          <w:iCs/>
          <w:highlight w:val="lightGray"/>
        </w:rPr>
        <w:t>are not required to</w:t>
      </w:r>
      <w:r w:rsidR="00C856EC">
        <w:rPr>
          <w:b/>
          <w:bCs/>
          <w:i/>
          <w:iCs/>
          <w:highlight w:val="lightGray"/>
        </w:rPr>
        <w:t>,</w:t>
      </w:r>
      <w:r>
        <w:rPr>
          <w:b/>
          <w:bCs/>
          <w:i/>
          <w:iCs/>
          <w:highlight w:val="lightGray"/>
        </w:rPr>
        <w:t xml:space="preserve"> complete this table for the purposes of a submitting a bid.  </w:t>
      </w:r>
      <w:r w:rsidR="00C856EC">
        <w:rPr>
          <w:b/>
          <w:bCs/>
          <w:i/>
          <w:iCs/>
          <w:highlight w:val="lightGray"/>
        </w:rPr>
        <w:t xml:space="preserve">If a </w:t>
      </w:r>
      <w:r>
        <w:rPr>
          <w:b/>
          <w:bCs/>
          <w:i/>
          <w:iCs/>
          <w:highlight w:val="lightGray"/>
        </w:rPr>
        <w:t>Proponent</w:t>
      </w:r>
      <w:r w:rsidR="00C856EC">
        <w:rPr>
          <w:b/>
          <w:bCs/>
          <w:i/>
          <w:iCs/>
          <w:highlight w:val="lightGray"/>
        </w:rPr>
        <w:t xml:space="preserve"> does not complete this schedule, it</w:t>
      </w:r>
      <w:r>
        <w:rPr>
          <w:b/>
          <w:bCs/>
          <w:i/>
          <w:iCs/>
          <w:highlight w:val="lightGray"/>
        </w:rPr>
        <w:t xml:space="preserve"> may </w:t>
      </w:r>
      <w:r w:rsidR="00C856EC">
        <w:rPr>
          <w:b/>
          <w:bCs/>
          <w:i/>
          <w:iCs/>
          <w:highlight w:val="lightGray"/>
        </w:rPr>
        <w:t xml:space="preserve">instead </w:t>
      </w:r>
      <w:r>
        <w:rPr>
          <w:b/>
          <w:bCs/>
          <w:i/>
          <w:iCs/>
          <w:highlight w:val="lightGray"/>
        </w:rPr>
        <w:t>present the methodology for develop</w:t>
      </w:r>
      <w:r w:rsidR="00C856EC">
        <w:rPr>
          <w:b/>
          <w:bCs/>
          <w:i/>
          <w:iCs/>
          <w:highlight w:val="lightGray"/>
        </w:rPr>
        <w:t>ing</w:t>
      </w:r>
      <w:r>
        <w:rPr>
          <w:b/>
          <w:bCs/>
          <w:i/>
          <w:iCs/>
          <w:highlight w:val="lightGray"/>
        </w:rPr>
        <w:t xml:space="preserve"> a load portfolio </w:t>
      </w:r>
      <w:r w:rsidR="00C856EC">
        <w:rPr>
          <w:b/>
          <w:bCs/>
          <w:i/>
          <w:iCs/>
          <w:highlight w:val="lightGray"/>
        </w:rPr>
        <w:t>with a capacity at</w:t>
      </w:r>
      <w:r>
        <w:rPr>
          <w:b/>
          <w:bCs/>
          <w:i/>
          <w:iCs/>
          <w:highlight w:val="lightGray"/>
        </w:rPr>
        <w:t xml:space="preserve"> least</w:t>
      </w:r>
      <w:r w:rsidR="00C856EC">
        <w:rPr>
          <w:b/>
          <w:bCs/>
          <w:i/>
          <w:iCs/>
          <w:highlight w:val="lightGray"/>
        </w:rPr>
        <w:t xml:space="preserve"> equal to</w:t>
      </w:r>
      <w:r>
        <w:rPr>
          <w:b/>
          <w:bCs/>
          <w:i/>
          <w:iCs/>
          <w:highlight w:val="lightGray"/>
        </w:rPr>
        <w:t xml:space="preserve"> the Guaranteed Capacity by at least </w:t>
      </w:r>
      <w:r w:rsidR="00563E51">
        <w:rPr>
          <w:b/>
          <w:bCs/>
          <w:i/>
          <w:iCs/>
          <w:highlight w:val="lightGray"/>
        </w:rPr>
        <w:t>30</w:t>
      </w:r>
      <w:r w:rsidR="00941746">
        <w:rPr>
          <w:b/>
          <w:bCs/>
          <w:i/>
          <w:iCs/>
          <w:highlight w:val="lightGray"/>
        </w:rPr>
        <w:t xml:space="preserve"> November 2027</w:t>
      </w:r>
      <w:r>
        <w:rPr>
          <w:b/>
          <w:bCs/>
          <w:i/>
          <w:iCs/>
          <w:highlight w:val="lightGray"/>
        </w:rPr>
        <w:t xml:space="preserve">. </w:t>
      </w:r>
      <w:r w:rsidR="00790C42">
        <w:rPr>
          <w:b/>
          <w:bCs/>
          <w:i/>
          <w:iCs/>
          <w:highlight w:val="lightGray"/>
        </w:rPr>
        <w:t>The methodology must include (</w:t>
      </w:r>
      <w:r w:rsidR="00790C42">
        <w:rPr>
          <w:b/>
          <w:bCs/>
          <w:i/>
          <w:iCs/>
          <w:highlight w:val="lightGray"/>
        </w:rPr>
        <w:t>i</w:t>
      </w:r>
      <w:r w:rsidR="00790C42">
        <w:rPr>
          <w:b/>
          <w:bCs/>
          <w:i/>
          <w:iCs/>
          <w:highlight w:val="lightGray"/>
        </w:rPr>
        <w:t xml:space="preserve">) interim milestones for achieving a compliant load portfolio (ii) timeline for the overall delivery of a compliant load portfolio and (iii) guiding principles and strategies for the procurement process. </w:t>
      </w:r>
      <w:r>
        <w:rPr>
          <w:b/>
          <w:bCs/>
          <w:i/>
          <w:iCs/>
          <w:highlight w:val="lightGray"/>
        </w:rPr>
        <w:t xml:space="preserve">Prior to </w:t>
      </w:r>
      <w:r w:rsidR="00790C42">
        <w:rPr>
          <w:b/>
          <w:bCs/>
          <w:i/>
          <w:iCs/>
          <w:highlight w:val="lightGray"/>
        </w:rPr>
        <w:t>the Commercial Operations Date being achieved</w:t>
      </w:r>
      <w:r>
        <w:rPr>
          <w:b/>
          <w:bCs/>
          <w:i/>
          <w:iCs/>
          <w:highlight w:val="lightGray"/>
        </w:rPr>
        <w:t>, the Proponent will submit a completed WDR Schedule.</w:t>
      </w:r>
    </w:p>
    <w:p w:rsidR="006059B2" w:rsidP="006059B2" w14:paraId="1AF0A209" w14:textId="322EBA76">
      <w:pPr>
        <w:pStyle w:val="BodyText"/>
        <w:spacing w:before="120" w:after="120"/>
        <w:ind w:left="737" w:hanging="737"/>
        <w:rPr>
          <w:b/>
          <w:bCs/>
          <w:i/>
          <w:iCs/>
        </w:rPr>
      </w:pPr>
      <w:r>
        <w:rPr>
          <w:b/>
          <w:bCs/>
          <w:i/>
          <w:iCs/>
          <w:highlight w:val="lightGray"/>
        </w:rPr>
        <w:t>2</w:t>
      </w:r>
      <w:r>
        <w:rPr>
          <w:b/>
          <w:bCs/>
          <w:i/>
          <w:iCs/>
          <w:highlight w:val="lightGray"/>
        </w:rPr>
        <w:tab/>
        <w:t xml:space="preserve">The table assumes there is one project made up of one or more WDRUs. If there are aggregated WDRUs, then Proponents should specify but noting a set of aggregated WDRUs nominated under this agreement cannot include any other WDRUs with </w:t>
      </w:r>
      <w:r w:rsidR="00BF5C0D">
        <w:rPr>
          <w:b/>
          <w:bCs/>
          <w:i/>
          <w:iCs/>
          <w:highlight w:val="lightGray"/>
        </w:rPr>
        <w:t>that do not satisfy the Location Criteria</w:t>
      </w:r>
      <w:r>
        <w:rPr>
          <w:b/>
          <w:bCs/>
          <w:i/>
          <w:iCs/>
          <w:highlight w:val="lightGray"/>
        </w:rPr>
        <w:t xml:space="preserve">. </w:t>
      </w:r>
    </w:p>
    <w:p w:rsidR="006D0C72" w:rsidP="00A4764A" w14:paraId="633507DE" w14:textId="3E0F565C">
      <w:pPr>
        <w:pStyle w:val="BodyText"/>
        <w:spacing w:before="120" w:after="120"/>
        <w:ind w:left="737" w:hanging="737"/>
      </w:pPr>
      <w:r>
        <w:rPr>
          <w:b/>
          <w:bCs/>
          <w:i/>
          <w:iCs/>
          <w:highlight w:val="lightGray"/>
        </w:rPr>
        <w:t>3</w:t>
      </w:r>
      <w:r w:rsidRPr="00AD33F4" w:rsidR="006059B2">
        <w:rPr>
          <w:b/>
          <w:bCs/>
          <w:i/>
          <w:iCs/>
          <w:highlight w:val="lightGray"/>
        </w:rPr>
        <w:tab/>
        <w:t xml:space="preserve">The WDRUs </w:t>
      </w:r>
      <w:r w:rsidR="003937C7">
        <w:rPr>
          <w:b/>
          <w:bCs/>
          <w:i/>
          <w:iCs/>
          <w:highlight w:val="lightGray"/>
        </w:rPr>
        <w:t>composing</w:t>
      </w:r>
      <w:r w:rsidRPr="00AD33F4" w:rsidR="003937C7">
        <w:rPr>
          <w:b/>
          <w:bCs/>
          <w:i/>
          <w:iCs/>
          <w:highlight w:val="lightGray"/>
        </w:rPr>
        <w:t xml:space="preserve"> </w:t>
      </w:r>
      <w:r w:rsidRPr="00AD33F4" w:rsidR="006059B2">
        <w:rPr>
          <w:b/>
          <w:bCs/>
          <w:i/>
          <w:iCs/>
          <w:highlight w:val="lightGray"/>
        </w:rPr>
        <w:t xml:space="preserve">the Project may change in accordance with clause </w:t>
      </w:r>
      <w:r w:rsidRPr="00AD33F4" w:rsidR="006059B2">
        <w:rPr>
          <w:b/>
          <w:bCs/>
          <w:i/>
          <w:iCs/>
          <w:highlight w:val="lightGray"/>
        </w:rPr>
        <w:fldChar w:fldCharType="begin"/>
      </w:r>
      <w:r w:rsidRPr="00AD33F4" w:rsidR="006059B2">
        <w:rPr>
          <w:b/>
          <w:bCs/>
          <w:i/>
          <w:iCs/>
          <w:highlight w:val="lightGray"/>
        </w:rPr>
        <w:instrText xml:space="preserve"> REF _Ref127619776 \r \h  \* MERGEFORMAT </w:instrText>
      </w:r>
      <w:r w:rsidRPr="00AD33F4" w:rsidR="006059B2">
        <w:rPr>
          <w:b/>
          <w:bCs/>
          <w:i/>
          <w:iCs/>
          <w:highlight w:val="lightGray"/>
        </w:rPr>
        <w:fldChar w:fldCharType="separate"/>
      </w:r>
      <w:r w:rsidR="009142C0">
        <w:rPr>
          <w:b/>
          <w:bCs/>
          <w:i/>
          <w:iCs/>
          <w:highlight w:val="lightGray"/>
        </w:rPr>
        <w:t>9</w:t>
      </w:r>
      <w:r w:rsidRPr="00AD33F4" w:rsidR="006059B2">
        <w:rPr>
          <w:b/>
          <w:bCs/>
          <w:i/>
          <w:iCs/>
          <w:highlight w:val="lightGray"/>
        </w:rPr>
        <w:fldChar w:fldCharType="end"/>
      </w:r>
      <w:r w:rsidRPr="00AD33F4" w:rsidR="006059B2">
        <w:rPr>
          <w:b/>
          <w:bCs/>
          <w:i/>
          <w:iCs/>
          <w:highlight w:val="lightGray"/>
        </w:rPr>
        <w:t>. In summary, a change to the WDRUs is permitted provided the Guaranteed Capacity is maintained or exceeded</w:t>
      </w:r>
      <w:r w:rsidR="00AA42B5">
        <w:rPr>
          <w:b/>
          <w:bCs/>
          <w:i/>
          <w:iCs/>
          <w:highlight w:val="lightGray"/>
        </w:rPr>
        <w:t xml:space="preserve"> by the Total </w:t>
      </w:r>
      <w:r w:rsidR="00C02081">
        <w:rPr>
          <w:b/>
          <w:bCs/>
          <w:i/>
          <w:iCs/>
          <w:highlight w:val="lightGray"/>
        </w:rPr>
        <w:t xml:space="preserve">LRF-weighted </w:t>
      </w:r>
      <w:r w:rsidR="00AA42B5">
        <w:rPr>
          <w:b/>
          <w:bCs/>
          <w:i/>
          <w:iCs/>
          <w:highlight w:val="lightGray"/>
        </w:rPr>
        <w:t>MRC of the Project</w:t>
      </w:r>
      <w:r w:rsidRPr="00AD33F4" w:rsidR="006059B2">
        <w:rPr>
          <w:b/>
          <w:bCs/>
          <w:i/>
          <w:iCs/>
          <w:highlight w:val="lightGray"/>
        </w:rPr>
        <w:t>.</w:t>
      </w:r>
      <w:r w:rsidRPr="00AD33F4" w:rsidR="006059B2">
        <w:rPr>
          <w:highlight w:val="lightGray"/>
        </w:rPr>
        <w:t>]</w:t>
      </w:r>
    </w:p>
    <w:tbl>
      <w:tblPr>
        <w:tblStyle w:val="TableGrid"/>
        <w:tblpPr w:leftFromText="180" w:rightFromText="180" w:vertAnchor="text" w:horzAnchor="margin" w:tblpY="193"/>
        <w:tblOverlap w:val="never"/>
        <w:tblW w:w="14279" w:type="dxa"/>
        <w:tblLook w:val="04A0"/>
      </w:tblPr>
      <w:tblGrid>
        <w:gridCol w:w="1439"/>
        <w:gridCol w:w="1622"/>
        <w:gridCol w:w="2095"/>
        <w:gridCol w:w="2929"/>
        <w:gridCol w:w="1178"/>
        <w:gridCol w:w="1255"/>
        <w:gridCol w:w="1255"/>
        <w:gridCol w:w="11"/>
        <w:gridCol w:w="1153"/>
        <w:gridCol w:w="1342"/>
      </w:tblGrid>
      <w:tr w14:paraId="2A1E1667" w14:textId="6EE21624" w:rsidTr="00B6657B">
        <w:tblPrEx>
          <w:tblW w:w="14279" w:type="dxa"/>
          <w:tblLook w:val="04A0"/>
        </w:tblPrEx>
        <w:trPr>
          <w:trHeight w:val="195"/>
        </w:trPr>
        <w:tc>
          <w:tcPr>
            <w:tcW w:w="1439" w:type="dxa"/>
            <w:shd w:val="clear" w:color="auto" w:fill="D9D9D9" w:themeFill="background1" w:themeFillShade="D9"/>
          </w:tcPr>
          <w:p w:rsidR="00B6657B" w:rsidRPr="006D0C72" w:rsidP="008A4385" w14:paraId="047BC092" w14:textId="77777777">
            <w:pPr>
              <w:pStyle w:val="SchedH1"/>
              <w:numPr>
                <w:ilvl w:val="0"/>
                <w:numId w:val="0"/>
              </w:numPr>
              <w:pBdr>
                <w:top w:val="none" w:sz="0" w:space="0" w:color="auto"/>
              </w:pBdr>
              <w:spacing w:before="60" w:after="60"/>
              <w:rPr>
                <w:sz w:val="18"/>
                <w:szCs w:val="18"/>
              </w:rPr>
            </w:pPr>
            <w:r w:rsidRPr="006D0C72">
              <w:rPr>
                <w:sz w:val="18"/>
                <w:szCs w:val="18"/>
              </w:rPr>
              <w:t>WDRU Name</w:t>
            </w:r>
          </w:p>
        </w:tc>
        <w:tc>
          <w:tcPr>
            <w:tcW w:w="1622" w:type="dxa"/>
            <w:shd w:val="clear" w:color="auto" w:fill="D9D9D9" w:themeFill="background1" w:themeFillShade="D9"/>
          </w:tcPr>
          <w:p w:rsidR="00B6657B" w:rsidP="008A4385" w14:paraId="4C15F420" w14:textId="34C923D0">
            <w:pPr>
              <w:pStyle w:val="SchedH1"/>
              <w:numPr>
                <w:ilvl w:val="0"/>
                <w:numId w:val="0"/>
              </w:numPr>
              <w:pBdr>
                <w:top w:val="none" w:sz="0" w:space="0" w:color="auto"/>
              </w:pBdr>
              <w:spacing w:before="60" w:after="60"/>
              <w:rPr>
                <w:sz w:val="18"/>
                <w:szCs w:val="18"/>
              </w:rPr>
            </w:pPr>
            <w:r>
              <w:rPr>
                <w:sz w:val="18"/>
                <w:szCs w:val="18"/>
              </w:rPr>
              <w:t>Load Owner</w:t>
            </w:r>
          </w:p>
        </w:tc>
        <w:tc>
          <w:tcPr>
            <w:tcW w:w="2095" w:type="dxa"/>
            <w:shd w:val="clear" w:color="auto" w:fill="D9D9D9" w:themeFill="background1" w:themeFillShade="D9"/>
          </w:tcPr>
          <w:p w:rsidR="00B6657B" w:rsidRPr="006D0C72" w:rsidP="008A4385" w14:paraId="47C88AAF" w14:textId="0FA980DE">
            <w:pPr>
              <w:pStyle w:val="SchedH1"/>
              <w:numPr>
                <w:ilvl w:val="0"/>
                <w:numId w:val="0"/>
              </w:numPr>
              <w:pBdr>
                <w:top w:val="none" w:sz="0" w:space="0" w:color="auto"/>
              </w:pBdr>
              <w:spacing w:before="60" w:after="60"/>
              <w:rPr>
                <w:sz w:val="18"/>
                <w:szCs w:val="18"/>
              </w:rPr>
            </w:pPr>
            <w:r>
              <w:rPr>
                <w:sz w:val="18"/>
                <w:szCs w:val="18"/>
              </w:rPr>
              <w:t>Description of load / facility relating to the WDRU</w:t>
            </w:r>
          </w:p>
        </w:tc>
        <w:tc>
          <w:tcPr>
            <w:tcW w:w="2929" w:type="dxa"/>
            <w:shd w:val="clear" w:color="auto" w:fill="D9D9D9" w:themeFill="background1" w:themeFillShade="D9"/>
          </w:tcPr>
          <w:p w:rsidR="00B6657B" w:rsidRPr="006D0C72" w:rsidP="008A4385" w14:paraId="1A974A41" w14:textId="188D5366">
            <w:pPr>
              <w:pStyle w:val="SchedH1"/>
              <w:numPr>
                <w:ilvl w:val="0"/>
                <w:numId w:val="0"/>
              </w:numPr>
              <w:pBdr>
                <w:top w:val="none" w:sz="0" w:space="0" w:color="auto"/>
              </w:pBdr>
              <w:spacing w:before="60" w:after="60"/>
              <w:rPr>
                <w:sz w:val="18"/>
                <w:szCs w:val="18"/>
              </w:rPr>
            </w:pPr>
            <w:r>
              <w:rPr>
                <w:sz w:val="18"/>
                <w:szCs w:val="18"/>
              </w:rPr>
              <w:t>Location of Connection Point / WDRU address</w:t>
            </w:r>
          </w:p>
        </w:tc>
        <w:tc>
          <w:tcPr>
            <w:tcW w:w="1178" w:type="dxa"/>
            <w:shd w:val="clear" w:color="auto" w:fill="D9D9D9" w:themeFill="background1" w:themeFillShade="D9"/>
          </w:tcPr>
          <w:p w:rsidR="00B6657B" w:rsidRPr="006D0C72" w:rsidP="008A4385" w14:paraId="39084F58" w14:textId="77777777">
            <w:pPr>
              <w:pStyle w:val="SchedH1"/>
              <w:numPr>
                <w:ilvl w:val="0"/>
                <w:numId w:val="0"/>
              </w:numPr>
              <w:pBdr>
                <w:top w:val="none" w:sz="0" w:space="0" w:color="auto"/>
              </w:pBdr>
              <w:spacing w:before="60" w:after="60"/>
              <w:jc w:val="right"/>
              <w:rPr>
                <w:sz w:val="18"/>
                <w:szCs w:val="18"/>
              </w:rPr>
            </w:pPr>
            <w:r w:rsidRPr="006D0C72">
              <w:rPr>
                <w:sz w:val="18"/>
                <w:szCs w:val="18"/>
              </w:rPr>
              <w:t>WDRU DUID</w:t>
            </w:r>
          </w:p>
        </w:tc>
        <w:tc>
          <w:tcPr>
            <w:tcW w:w="1255" w:type="dxa"/>
            <w:shd w:val="clear" w:color="auto" w:fill="D9D9D9" w:themeFill="background1" w:themeFillShade="D9"/>
          </w:tcPr>
          <w:p w:rsidR="00B6657B" w:rsidRPr="006D0C72" w:rsidP="008A4385" w14:paraId="0ED8B17F" w14:textId="77777777">
            <w:pPr>
              <w:pStyle w:val="SchedH1"/>
              <w:numPr>
                <w:ilvl w:val="0"/>
                <w:numId w:val="0"/>
              </w:numPr>
              <w:pBdr>
                <w:top w:val="none" w:sz="0" w:space="0" w:color="auto"/>
              </w:pBdr>
              <w:spacing w:before="60" w:after="60"/>
              <w:jc w:val="right"/>
              <w:rPr>
                <w:sz w:val="18"/>
                <w:szCs w:val="18"/>
              </w:rPr>
            </w:pPr>
            <w:r w:rsidRPr="006D0C72">
              <w:rPr>
                <w:sz w:val="18"/>
                <w:szCs w:val="18"/>
              </w:rPr>
              <w:t>MRC (MW)</w:t>
            </w:r>
          </w:p>
        </w:tc>
        <w:tc>
          <w:tcPr>
            <w:tcW w:w="1255" w:type="dxa"/>
            <w:shd w:val="clear" w:color="auto" w:fill="D9D9D9" w:themeFill="background1" w:themeFillShade="D9"/>
          </w:tcPr>
          <w:p w:rsidR="00B6657B" w:rsidRPr="00831374" w:rsidP="008A4385" w14:paraId="0EBD9096" w14:textId="4D6B5DF8">
            <w:pPr>
              <w:pStyle w:val="SchedH1"/>
              <w:numPr>
                <w:ilvl w:val="0"/>
                <w:numId w:val="0"/>
              </w:numPr>
              <w:pBdr>
                <w:top w:val="none" w:sz="0" w:space="0" w:color="auto"/>
              </w:pBdr>
              <w:spacing w:before="60" w:after="60"/>
              <w:jc w:val="right"/>
              <w:rPr>
                <w:sz w:val="18"/>
                <w:szCs w:val="18"/>
              </w:rPr>
            </w:pPr>
            <w:r>
              <w:rPr>
                <w:sz w:val="18"/>
                <w:szCs w:val="18"/>
              </w:rPr>
              <w:t>LRF (%)</w:t>
            </w:r>
          </w:p>
        </w:tc>
        <w:tc>
          <w:tcPr>
            <w:tcW w:w="1164" w:type="dxa"/>
            <w:gridSpan w:val="2"/>
            <w:shd w:val="clear" w:color="auto" w:fill="D9D9D9" w:themeFill="background1" w:themeFillShade="D9"/>
          </w:tcPr>
          <w:p w:rsidR="00B6657B" w:rsidRPr="00831374" w:rsidP="008A4385" w14:paraId="6591ED3C" w14:textId="1B42E916">
            <w:pPr>
              <w:pStyle w:val="SchedH1"/>
              <w:numPr>
                <w:ilvl w:val="0"/>
                <w:numId w:val="0"/>
              </w:numPr>
              <w:pBdr>
                <w:top w:val="none" w:sz="0" w:space="0" w:color="auto"/>
              </w:pBdr>
              <w:spacing w:before="60" w:after="60"/>
              <w:jc w:val="right"/>
              <w:rPr>
                <w:sz w:val="18"/>
                <w:szCs w:val="18"/>
              </w:rPr>
            </w:pPr>
            <w:r>
              <w:rPr>
                <w:sz w:val="18"/>
                <w:szCs w:val="18"/>
              </w:rPr>
              <w:t>LRF-weighted MRC (MW)</w:t>
            </w:r>
          </w:p>
        </w:tc>
        <w:tc>
          <w:tcPr>
            <w:tcW w:w="1342" w:type="dxa"/>
            <w:shd w:val="clear" w:color="auto" w:fill="D9D9D9" w:themeFill="background1" w:themeFillShade="D9"/>
          </w:tcPr>
          <w:p w:rsidR="00B6657B" w:rsidRPr="006D0C72" w:rsidP="008A4385" w14:paraId="72784621" w14:textId="1F7EFBE3">
            <w:pPr>
              <w:pStyle w:val="SchedH1"/>
              <w:numPr>
                <w:ilvl w:val="0"/>
                <w:numId w:val="0"/>
              </w:numPr>
              <w:pBdr>
                <w:top w:val="none" w:sz="0" w:space="0" w:color="auto"/>
              </w:pBdr>
              <w:spacing w:before="60" w:after="60"/>
              <w:jc w:val="right"/>
              <w:rPr>
                <w:sz w:val="18"/>
                <w:szCs w:val="18"/>
              </w:rPr>
            </w:pPr>
            <w:r w:rsidRPr="00831374">
              <w:rPr>
                <w:sz w:val="18"/>
                <w:szCs w:val="18"/>
              </w:rPr>
              <w:t>Nominated Percentage*</w:t>
            </w:r>
          </w:p>
        </w:tc>
      </w:tr>
      <w:tr w14:paraId="2AB35137" w14:textId="0B27654A" w:rsidTr="00B6657B">
        <w:tblPrEx>
          <w:tblW w:w="14279" w:type="dxa"/>
          <w:tblLook w:val="04A0"/>
        </w:tblPrEx>
        <w:trPr>
          <w:trHeight w:val="130"/>
        </w:trPr>
        <w:tc>
          <w:tcPr>
            <w:tcW w:w="1439" w:type="dxa"/>
          </w:tcPr>
          <w:p w:rsidR="00B6657B" w:rsidRPr="006D0C72" w:rsidP="00B6657B" w14:paraId="5F4E28E9" w14:textId="77777777">
            <w:pPr>
              <w:pStyle w:val="SchedH1"/>
              <w:numPr>
                <w:ilvl w:val="0"/>
                <w:numId w:val="0"/>
              </w:numPr>
              <w:pBdr>
                <w:top w:val="none" w:sz="0" w:space="0" w:color="auto"/>
              </w:pBdr>
              <w:spacing w:before="60" w:after="60"/>
              <w:rPr>
                <w:b w:val="0"/>
                <w:bCs/>
                <w:sz w:val="18"/>
                <w:szCs w:val="18"/>
              </w:rPr>
            </w:pPr>
            <w:r w:rsidRPr="006D0C72">
              <w:rPr>
                <w:b w:val="0"/>
                <w:bCs/>
                <w:sz w:val="18"/>
                <w:szCs w:val="18"/>
              </w:rPr>
              <w:t>[</w:t>
            </w:r>
            <w:r w:rsidRPr="006D0C72">
              <w:rPr>
                <w:b w:val="0"/>
                <w:bCs/>
                <w:sz w:val="18"/>
                <w:szCs w:val="18"/>
                <w:highlight w:val="yellow"/>
              </w:rPr>
              <w:t>insert</w:t>
            </w:r>
            <w:r w:rsidRPr="006D0C72">
              <w:rPr>
                <w:b w:val="0"/>
                <w:bCs/>
                <w:sz w:val="18"/>
                <w:szCs w:val="18"/>
              </w:rPr>
              <w:t>]</w:t>
            </w:r>
          </w:p>
        </w:tc>
        <w:tc>
          <w:tcPr>
            <w:tcW w:w="1622" w:type="dxa"/>
          </w:tcPr>
          <w:p w:rsidR="00B6657B" w:rsidRPr="006D0C72" w:rsidP="00B6657B" w14:paraId="0B5543B4" w14:textId="139D6D93">
            <w:pPr>
              <w:pStyle w:val="SchedH1"/>
              <w:numPr>
                <w:ilvl w:val="0"/>
                <w:numId w:val="0"/>
              </w:numPr>
              <w:pBdr>
                <w:top w:val="none" w:sz="0" w:space="0" w:color="auto"/>
              </w:pBdr>
              <w:spacing w:before="60" w:after="60"/>
              <w:jc w:val="right"/>
              <w:rPr>
                <w:b w:val="0"/>
                <w:bCs/>
                <w:sz w:val="18"/>
                <w:szCs w:val="18"/>
              </w:rPr>
            </w:pPr>
            <w:r w:rsidRPr="00C44C36">
              <w:rPr>
                <w:b w:val="0"/>
                <w:bCs/>
                <w:sz w:val="18"/>
                <w:szCs w:val="18"/>
              </w:rPr>
              <w:t>[</w:t>
            </w:r>
            <w:r w:rsidRPr="00C44C36">
              <w:rPr>
                <w:b w:val="0"/>
                <w:bCs/>
                <w:sz w:val="18"/>
                <w:szCs w:val="18"/>
                <w:highlight w:val="yellow"/>
              </w:rPr>
              <w:t>insert</w:t>
            </w:r>
            <w:r w:rsidRPr="00C44C36">
              <w:rPr>
                <w:b w:val="0"/>
                <w:bCs/>
                <w:sz w:val="18"/>
                <w:szCs w:val="18"/>
              </w:rPr>
              <w:t>]</w:t>
            </w:r>
          </w:p>
        </w:tc>
        <w:tc>
          <w:tcPr>
            <w:tcW w:w="2095" w:type="dxa"/>
          </w:tcPr>
          <w:p w:rsidR="00B6657B" w:rsidRPr="006D0C72" w:rsidP="00B6657B" w14:paraId="27AA5BD5" w14:textId="60FE3794">
            <w:pPr>
              <w:pStyle w:val="SchedH1"/>
              <w:numPr>
                <w:ilvl w:val="0"/>
                <w:numId w:val="0"/>
              </w:numPr>
              <w:pBdr>
                <w:top w:val="none" w:sz="0" w:space="0" w:color="auto"/>
              </w:pBdr>
              <w:spacing w:before="60" w:after="60"/>
              <w:jc w:val="right"/>
              <w:rPr>
                <w:b w:val="0"/>
                <w:bCs/>
                <w:sz w:val="18"/>
                <w:szCs w:val="18"/>
              </w:rPr>
            </w:pPr>
            <w:r w:rsidRPr="00C44C36">
              <w:rPr>
                <w:b w:val="0"/>
                <w:bCs/>
                <w:sz w:val="18"/>
                <w:szCs w:val="18"/>
              </w:rPr>
              <w:t>[</w:t>
            </w:r>
            <w:r w:rsidRPr="00C44C36">
              <w:rPr>
                <w:b w:val="0"/>
                <w:bCs/>
                <w:sz w:val="18"/>
                <w:szCs w:val="18"/>
                <w:highlight w:val="yellow"/>
              </w:rPr>
              <w:t>insert</w:t>
            </w:r>
            <w:r w:rsidRPr="00C44C36">
              <w:rPr>
                <w:b w:val="0"/>
                <w:bCs/>
                <w:sz w:val="18"/>
                <w:szCs w:val="18"/>
              </w:rPr>
              <w:t>]</w:t>
            </w:r>
          </w:p>
        </w:tc>
        <w:tc>
          <w:tcPr>
            <w:tcW w:w="2929" w:type="dxa"/>
          </w:tcPr>
          <w:p w:rsidR="00B6657B" w:rsidRPr="006D0C72" w:rsidP="00B6657B" w14:paraId="54845506" w14:textId="737D4419">
            <w:pPr>
              <w:pStyle w:val="SchedH1"/>
              <w:numPr>
                <w:ilvl w:val="0"/>
                <w:numId w:val="0"/>
              </w:numPr>
              <w:pBdr>
                <w:top w:val="none" w:sz="0" w:space="0" w:color="auto"/>
              </w:pBdr>
              <w:spacing w:before="60" w:after="60"/>
              <w:jc w:val="right"/>
              <w:rPr>
                <w:b w:val="0"/>
                <w:bCs/>
                <w:sz w:val="18"/>
                <w:szCs w:val="18"/>
              </w:rPr>
            </w:pPr>
            <w:r w:rsidRPr="006D0C72">
              <w:rPr>
                <w:b w:val="0"/>
                <w:bCs/>
                <w:sz w:val="18"/>
                <w:szCs w:val="18"/>
              </w:rPr>
              <w:t>[</w:t>
            </w:r>
            <w:r w:rsidRPr="006D0C72">
              <w:rPr>
                <w:b w:val="0"/>
                <w:bCs/>
                <w:sz w:val="18"/>
                <w:szCs w:val="18"/>
                <w:highlight w:val="yellow"/>
              </w:rPr>
              <w:t>insert</w:t>
            </w:r>
            <w:r w:rsidRPr="006D0C72">
              <w:rPr>
                <w:b w:val="0"/>
                <w:bCs/>
                <w:sz w:val="18"/>
                <w:szCs w:val="18"/>
              </w:rPr>
              <w:t>]</w:t>
            </w:r>
          </w:p>
        </w:tc>
        <w:tc>
          <w:tcPr>
            <w:tcW w:w="1178" w:type="dxa"/>
          </w:tcPr>
          <w:p w:rsidR="00B6657B" w:rsidRPr="006D0C72" w:rsidP="00B6657B" w14:paraId="73BEB3F9" w14:textId="77777777">
            <w:pPr>
              <w:pStyle w:val="SchedH1"/>
              <w:numPr>
                <w:ilvl w:val="0"/>
                <w:numId w:val="0"/>
              </w:numPr>
              <w:pBdr>
                <w:top w:val="none" w:sz="0" w:space="0" w:color="auto"/>
              </w:pBdr>
              <w:spacing w:before="60" w:after="60"/>
              <w:jc w:val="right"/>
              <w:rPr>
                <w:b w:val="0"/>
                <w:bCs/>
                <w:sz w:val="18"/>
                <w:szCs w:val="18"/>
              </w:rPr>
            </w:pPr>
            <w:r w:rsidRPr="006D0C72">
              <w:rPr>
                <w:b w:val="0"/>
                <w:bCs/>
                <w:sz w:val="18"/>
                <w:szCs w:val="18"/>
              </w:rPr>
              <w:t>[</w:t>
            </w:r>
            <w:r w:rsidRPr="006D0C72">
              <w:rPr>
                <w:b w:val="0"/>
                <w:bCs/>
                <w:sz w:val="18"/>
                <w:szCs w:val="18"/>
                <w:highlight w:val="yellow"/>
              </w:rPr>
              <w:t>insert</w:t>
            </w:r>
            <w:r w:rsidRPr="006D0C72">
              <w:rPr>
                <w:b w:val="0"/>
                <w:bCs/>
                <w:sz w:val="18"/>
                <w:szCs w:val="18"/>
              </w:rPr>
              <w:t>]</w:t>
            </w:r>
          </w:p>
        </w:tc>
        <w:tc>
          <w:tcPr>
            <w:tcW w:w="1255" w:type="dxa"/>
          </w:tcPr>
          <w:p w:rsidR="00B6657B" w:rsidRPr="006D0C72" w:rsidP="00B6657B" w14:paraId="760B4DC4" w14:textId="77777777">
            <w:pPr>
              <w:pStyle w:val="SchedH1"/>
              <w:numPr>
                <w:ilvl w:val="0"/>
                <w:numId w:val="0"/>
              </w:numPr>
              <w:pBdr>
                <w:top w:val="none" w:sz="0" w:space="0" w:color="auto"/>
              </w:pBdr>
              <w:spacing w:before="60" w:after="60"/>
              <w:jc w:val="right"/>
              <w:rPr>
                <w:b w:val="0"/>
                <w:bCs/>
                <w:sz w:val="18"/>
                <w:szCs w:val="18"/>
              </w:rPr>
            </w:pPr>
            <w:r w:rsidRPr="006D0C72">
              <w:rPr>
                <w:b w:val="0"/>
                <w:bCs/>
                <w:sz w:val="18"/>
                <w:szCs w:val="18"/>
              </w:rPr>
              <w:t>[</w:t>
            </w:r>
            <w:r w:rsidRPr="006D0C72">
              <w:rPr>
                <w:b w:val="0"/>
                <w:bCs/>
                <w:sz w:val="18"/>
                <w:szCs w:val="18"/>
                <w:highlight w:val="yellow"/>
              </w:rPr>
              <w:t>insert</w:t>
            </w:r>
            <w:r w:rsidRPr="006D0C72">
              <w:rPr>
                <w:b w:val="0"/>
                <w:bCs/>
                <w:sz w:val="18"/>
                <w:szCs w:val="18"/>
              </w:rPr>
              <w:t>]</w:t>
            </w:r>
          </w:p>
        </w:tc>
        <w:tc>
          <w:tcPr>
            <w:tcW w:w="1255" w:type="dxa"/>
          </w:tcPr>
          <w:p w:rsidR="00B6657B" w:rsidRPr="006D0C72" w:rsidP="00B6657B" w14:paraId="26D5D8DF" w14:textId="7F54F0F6">
            <w:pPr>
              <w:pStyle w:val="SchedH1"/>
              <w:numPr>
                <w:ilvl w:val="0"/>
                <w:numId w:val="0"/>
              </w:numPr>
              <w:pBdr>
                <w:top w:val="none" w:sz="0" w:space="0" w:color="auto"/>
              </w:pBdr>
              <w:spacing w:before="60" w:after="60"/>
              <w:jc w:val="right"/>
              <w:rPr>
                <w:b w:val="0"/>
                <w:bCs/>
                <w:sz w:val="18"/>
                <w:szCs w:val="18"/>
              </w:rPr>
            </w:pPr>
            <w:r w:rsidRPr="006D0C72">
              <w:rPr>
                <w:b w:val="0"/>
                <w:bCs/>
                <w:sz w:val="18"/>
                <w:szCs w:val="18"/>
              </w:rPr>
              <w:t>[</w:t>
            </w:r>
            <w:r w:rsidRPr="006D0C72">
              <w:rPr>
                <w:b w:val="0"/>
                <w:bCs/>
                <w:sz w:val="18"/>
                <w:szCs w:val="18"/>
                <w:highlight w:val="yellow"/>
              </w:rPr>
              <w:t>insert</w:t>
            </w:r>
            <w:r w:rsidRPr="006D0C72">
              <w:rPr>
                <w:b w:val="0"/>
                <w:bCs/>
                <w:sz w:val="18"/>
                <w:szCs w:val="18"/>
              </w:rPr>
              <w:t>]</w:t>
            </w:r>
          </w:p>
        </w:tc>
        <w:tc>
          <w:tcPr>
            <w:tcW w:w="1164" w:type="dxa"/>
            <w:gridSpan w:val="2"/>
          </w:tcPr>
          <w:p w:rsidR="00B6657B" w:rsidRPr="006D0C72" w:rsidP="00B6657B" w14:paraId="7ECC8BE9" w14:textId="6B01EC06">
            <w:pPr>
              <w:pStyle w:val="SchedH1"/>
              <w:numPr>
                <w:ilvl w:val="0"/>
                <w:numId w:val="0"/>
              </w:numPr>
              <w:pBdr>
                <w:top w:val="none" w:sz="0" w:space="0" w:color="auto"/>
              </w:pBdr>
              <w:spacing w:before="60" w:after="60"/>
              <w:jc w:val="right"/>
              <w:rPr>
                <w:b w:val="0"/>
                <w:bCs/>
                <w:sz w:val="18"/>
                <w:szCs w:val="18"/>
              </w:rPr>
            </w:pPr>
            <w:r w:rsidRPr="00DC67CF">
              <w:rPr>
                <w:b w:val="0"/>
                <w:bCs/>
                <w:sz w:val="18"/>
                <w:szCs w:val="18"/>
              </w:rPr>
              <w:t>[</w:t>
            </w:r>
            <w:r w:rsidRPr="00DC67CF">
              <w:rPr>
                <w:b w:val="0"/>
                <w:bCs/>
                <w:sz w:val="18"/>
                <w:szCs w:val="18"/>
                <w:highlight w:val="yellow"/>
              </w:rPr>
              <w:t>insert</w:t>
            </w:r>
            <w:r w:rsidRPr="00DC67CF">
              <w:rPr>
                <w:b w:val="0"/>
                <w:bCs/>
                <w:sz w:val="18"/>
                <w:szCs w:val="18"/>
              </w:rPr>
              <w:t>]</w:t>
            </w:r>
          </w:p>
        </w:tc>
        <w:tc>
          <w:tcPr>
            <w:tcW w:w="1342" w:type="dxa"/>
          </w:tcPr>
          <w:p w:rsidR="00B6657B" w:rsidRPr="006D0C72" w:rsidP="00B6657B" w14:paraId="016580C2" w14:textId="2A46F25C">
            <w:pPr>
              <w:pStyle w:val="SchedH1"/>
              <w:numPr>
                <w:ilvl w:val="0"/>
                <w:numId w:val="0"/>
              </w:numPr>
              <w:pBdr>
                <w:top w:val="none" w:sz="0" w:space="0" w:color="auto"/>
              </w:pBdr>
              <w:spacing w:before="60" w:after="60"/>
              <w:jc w:val="right"/>
              <w:rPr>
                <w:b w:val="0"/>
                <w:bCs/>
                <w:sz w:val="18"/>
                <w:szCs w:val="18"/>
              </w:rPr>
            </w:pPr>
            <w:r w:rsidRPr="006D0C72">
              <w:rPr>
                <w:b w:val="0"/>
                <w:bCs/>
                <w:sz w:val="18"/>
                <w:szCs w:val="18"/>
              </w:rPr>
              <w:t>[</w:t>
            </w:r>
            <w:r w:rsidRPr="006D0C72">
              <w:rPr>
                <w:b w:val="0"/>
                <w:bCs/>
                <w:sz w:val="18"/>
                <w:szCs w:val="18"/>
                <w:highlight w:val="yellow"/>
              </w:rPr>
              <w:t>insert</w:t>
            </w:r>
            <w:r w:rsidRPr="006D0C72">
              <w:rPr>
                <w:b w:val="0"/>
                <w:bCs/>
                <w:sz w:val="18"/>
                <w:szCs w:val="18"/>
              </w:rPr>
              <w:t>]</w:t>
            </w:r>
          </w:p>
        </w:tc>
      </w:tr>
      <w:tr w14:paraId="7948EDA2" w14:textId="2E0940C9" w:rsidTr="00B6657B">
        <w:tblPrEx>
          <w:tblW w:w="14279" w:type="dxa"/>
          <w:tblLook w:val="04A0"/>
        </w:tblPrEx>
        <w:trPr>
          <w:trHeight w:val="130"/>
        </w:trPr>
        <w:tc>
          <w:tcPr>
            <w:tcW w:w="1439" w:type="dxa"/>
          </w:tcPr>
          <w:p w:rsidR="00B6657B" w:rsidRPr="006D0C72" w:rsidP="00B6657B" w14:paraId="3C3F6BF2" w14:textId="77777777">
            <w:pPr>
              <w:pStyle w:val="SchedH1"/>
              <w:numPr>
                <w:ilvl w:val="0"/>
                <w:numId w:val="0"/>
              </w:numPr>
              <w:pBdr>
                <w:top w:val="none" w:sz="0" w:space="0" w:color="auto"/>
              </w:pBdr>
              <w:spacing w:before="60" w:after="60"/>
              <w:rPr>
                <w:b w:val="0"/>
                <w:bCs/>
                <w:sz w:val="18"/>
                <w:szCs w:val="18"/>
              </w:rPr>
            </w:pPr>
            <w:r w:rsidRPr="006D0C72">
              <w:rPr>
                <w:b w:val="0"/>
                <w:bCs/>
                <w:sz w:val="18"/>
                <w:szCs w:val="18"/>
              </w:rPr>
              <w:t>[</w:t>
            </w:r>
            <w:r w:rsidRPr="006D0C72">
              <w:rPr>
                <w:b w:val="0"/>
                <w:bCs/>
                <w:sz w:val="18"/>
                <w:szCs w:val="18"/>
                <w:highlight w:val="yellow"/>
              </w:rPr>
              <w:t>insert</w:t>
            </w:r>
            <w:r w:rsidRPr="006D0C72">
              <w:rPr>
                <w:b w:val="0"/>
                <w:bCs/>
                <w:sz w:val="18"/>
                <w:szCs w:val="18"/>
              </w:rPr>
              <w:t>]</w:t>
            </w:r>
          </w:p>
        </w:tc>
        <w:tc>
          <w:tcPr>
            <w:tcW w:w="1622" w:type="dxa"/>
          </w:tcPr>
          <w:p w:rsidR="00B6657B" w:rsidRPr="006D0C72" w:rsidP="00B6657B" w14:paraId="301E091E" w14:textId="1981511C">
            <w:pPr>
              <w:pStyle w:val="SchedH1"/>
              <w:numPr>
                <w:ilvl w:val="0"/>
                <w:numId w:val="0"/>
              </w:numPr>
              <w:pBdr>
                <w:top w:val="none" w:sz="0" w:space="0" w:color="auto"/>
              </w:pBdr>
              <w:spacing w:before="60" w:after="60"/>
              <w:jc w:val="right"/>
              <w:rPr>
                <w:b w:val="0"/>
                <w:bCs/>
                <w:sz w:val="18"/>
                <w:szCs w:val="18"/>
              </w:rPr>
            </w:pPr>
            <w:r w:rsidRPr="00C44C36">
              <w:rPr>
                <w:b w:val="0"/>
                <w:bCs/>
                <w:sz w:val="18"/>
                <w:szCs w:val="18"/>
              </w:rPr>
              <w:t>[</w:t>
            </w:r>
            <w:r w:rsidRPr="00C44C36">
              <w:rPr>
                <w:b w:val="0"/>
                <w:bCs/>
                <w:sz w:val="18"/>
                <w:szCs w:val="18"/>
                <w:highlight w:val="yellow"/>
              </w:rPr>
              <w:t>insert</w:t>
            </w:r>
            <w:r w:rsidRPr="00C44C36">
              <w:rPr>
                <w:b w:val="0"/>
                <w:bCs/>
                <w:sz w:val="18"/>
                <w:szCs w:val="18"/>
              </w:rPr>
              <w:t>]</w:t>
            </w:r>
          </w:p>
        </w:tc>
        <w:tc>
          <w:tcPr>
            <w:tcW w:w="2095" w:type="dxa"/>
          </w:tcPr>
          <w:p w:rsidR="00B6657B" w:rsidRPr="006D0C72" w:rsidP="00B6657B" w14:paraId="6E2B3E27" w14:textId="13A70F7F">
            <w:pPr>
              <w:pStyle w:val="SchedH1"/>
              <w:numPr>
                <w:ilvl w:val="0"/>
                <w:numId w:val="0"/>
              </w:numPr>
              <w:pBdr>
                <w:top w:val="none" w:sz="0" w:space="0" w:color="auto"/>
              </w:pBdr>
              <w:spacing w:before="60" w:after="60"/>
              <w:jc w:val="right"/>
              <w:rPr>
                <w:b w:val="0"/>
                <w:bCs/>
                <w:sz w:val="18"/>
                <w:szCs w:val="18"/>
              </w:rPr>
            </w:pPr>
            <w:r w:rsidRPr="00C44C36">
              <w:rPr>
                <w:b w:val="0"/>
                <w:bCs/>
                <w:sz w:val="18"/>
                <w:szCs w:val="18"/>
              </w:rPr>
              <w:t>[</w:t>
            </w:r>
            <w:r w:rsidRPr="00C44C36">
              <w:rPr>
                <w:b w:val="0"/>
                <w:bCs/>
                <w:sz w:val="18"/>
                <w:szCs w:val="18"/>
                <w:highlight w:val="yellow"/>
              </w:rPr>
              <w:t>insert</w:t>
            </w:r>
            <w:r w:rsidRPr="00C44C36">
              <w:rPr>
                <w:b w:val="0"/>
                <w:bCs/>
                <w:sz w:val="18"/>
                <w:szCs w:val="18"/>
              </w:rPr>
              <w:t>]</w:t>
            </w:r>
          </w:p>
        </w:tc>
        <w:tc>
          <w:tcPr>
            <w:tcW w:w="2929" w:type="dxa"/>
          </w:tcPr>
          <w:p w:rsidR="00B6657B" w:rsidRPr="006D0C72" w:rsidP="00B6657B" w14:paraId="681CE8E5" w14:textId="4D91D1D2">
            <w:pPr>
              <w:pStyle w:val="SchedH1"/>
              <w:numPr>
                <w:ilvl w:val="0"/>
                <w:numId w:val="0"/>
              </w:numPr>
              <w:pBdr>
                <w:top w:val="none" w:sz="0" w:space="0" w:color="auto"/>
              </w:pBdr>
              <w:spacing w:before="60" w:after="60"/>
              <w:jc w:val="right"/>
              <w:rPr>
                <w:b w:val="0"/>
                <w:bCs/>
                <w:sz w:val="18"/>
                <w:szCs w:val="18"/>
              </w:rPr>
            </w:pPr>
            <w:r w:rsidRPr="006D0C72">
              <w:rPr>
                <w:b w:val="0"/>
                <w:bCs/>
                <w:sz w:val="18"/>
                <w:szCs w:val="18"/>
              </w:rPr>
              <w:t>[</w:t>
            </w:r>
            <w:r w:rsidRPr="006D0C72">
              <w:rPr>
                <w:b w:val="0"/>
                <w:bCs/>
                <w:sz w:val="18"/>
                <w:szCs w:val="18"/>
                <w:highlight w:val="yellow"/>
              </w:rPr>
              <w:t>insert</w:t>
            </w:r>
            <w:r w:rsidRPr="006D0C72">
              <w:rPr>
                <w:b w:val="0"/>
                <w:bCs/>
                <w:sz w:val="18"/>
                <w:szCs w:val="18"/>
              </w:rPr>
              <w:t>]</w:t>
            </w:r>
          </w:p>
        </w:tc>
        <w:tc>
          <w:tcPr>
            <w:tcW w:w="1178" w:type="dxa"/>
          </w:tcPr>
          <w:p w:rsidR="00B6657B" w:rsidRPr="006D0C72" w:rsidP="00B6657B" w14:paraId="381F8C0F" w14:textId="77777777">
            <w:pPr>
              <w:pStyle w:val="SchedH1"/>
              <w:numPr>
                <w:ilvl w:val="0"/>
                <w:numId w:val="0"/>
              </w:numPr>
              <w:pBdr>
                <w:top w:val="none" w:sz="0" w:space="0" w:color="auto"/>
              </w:pBdr>
              <w:spacing w:before="60" w:after="60"/>
              <w:jc w:val="right"/>
              <w:rPr>
                <w:b w:val="0"/>
                <w:bCs/>
                <w:sz w:val="18"/>
                <w:szCs w:val="18"/>
              </w:rPr>
            </w:pPr>
            <w:r w:rsidRPr="006D0C72">
              <w:rPr>
                <w:b w:val="0"/>
                <w:bCs/>
                <w:sz w:val="18"/>
                <w:szCs w:val="18"/>
              </w:rPr>
              <w:t>[</w:t>
            </w:r>
            <w:r w:rsidRPr="006D0C72">
              <w:rPr>
                <w:b w:val="0"/>
                <w:bCs/>
                <w:sz w:val="18"/>
                <w:szCs w:val="18"/>
                <w:highlight w:val="yellow"/>
              </w:rPr>
              <w:t>insert</w:t>
            </w:r>
            <w:r w:rsidRPr="006D0C72">
              <w:rPr>
                <w:b w:val="0"/>
                <w:bCs/>
                <w:sz w:val="18"/>
                <w:szCs w:val="18"/>
              </w:rPr>
              <w:t>]</w:t>
            </w:r>
          </w:p>
        </w:tc>
        <w:tc>
          <w:tcPr>
            <w:tcW w:w="1255" w:type="dxa"/>
          </w:tcPr>
          <w:p w:rsidR="00B6657B" w:rsidRPr="006D0C72" w:rsidP="00B6657B" w14:paraId="2D4CE062" w14:textId="77777777">
            <w:pPr>
              <w:pStyle w:val="SchedH1"/>
              <w:numPr>
                <w:ilvl w:val="0"/>
                <w:numId w:val="0"/>
              </w:numPr>
              <w:pBdr>
                <w:top w:val="none" w:sz="0" w:space="0" w:color="auto"/>
              </w:pBdr>
              <w:spacing w:before="60" w:after="60"/>
              <w:jc w:val="right"/>
              <w:rPr>
                <w:b w:val="0"/>
                <w:bCs/>
                <w:sz w:val="18"/>
                <w:szCs w:val="18"/>
              </w:rPr>
            </w:pPr>
            <w:r w:rsidRPr="006D0C72">
              <w:rPr>
                <w:b w:val="0"/>
                <w:bCs/>
                <w:sz w:val="18"/>
                <w:szCs w:val="18"/>
              </w:rPr>
              <w:t>[</w:t>
            </w:r>
            <w:r w:rsidRPr="006D0C72">
              <w:rPr>
                <w:b w:val="0"/>
                <w:bCs/>
                <w:sz w:val="18"/>
                <w:szCs w:val="18"/>
                <w:highlight w:val="yellow"/>
              </w:rPr>
              <w:t>insert</w:t>
            </w:r>
            <w:r w:rsidRPr="006D0C72">
              <w:rPr>
                <w:b w:val="0"/>
                <w:bCs/>
                <w:sz w:val="18"/>
                <w:szCs w:val="18"/>
              </w:rPr>
              <w:t>]</w:t>
            </w:r>
          </w:p>
        </w:tc>
        <w:tc>
          <w:tcPr>
            <w:tcW w:w="1255" w:type="dxa"/>
          </w:tcPr>
          <w:p w:rsidR="00B6657B" w:rsidRPr="006D0C72" w:rsidP="00B6657B" w14:paraId="5A4E4419" w14:textId="78ACFC7C">
            <w:pPr>
              <w:pStyle w:val="SchedH1"/>
              <w:numPr>
                <w:ilvl w:val="0"/>
                <w:numId w:val="0"/>
              </w:numPr>
              <w:pBdr>
                <w:top w:val="none" w:sz="0" w:space="0" w:color="auto"/>
              </w:pBdr>
              <w:spacing w:before="60" w:after="60"/>
              <w:jc w:val="right"/>
              <w:rPr>
                <w:b w:val="0"/>
                <w:bCs/>
                <w:sz w:val="18"/>
                <w:szCs w:val="18"/>
              </w:rPr>
            </w:pPr>
            <w:r w:rsidRPr="006D0C72">
              <w:rPr>
                <w:b w:val="0"/>
                <w:bCs/>
                <w:sz w:val="18"/>
                <w:szCs w:val="18"/>
              </w:rPr>
              <w:t>[</w:t>
            </w:r>
            <w:r w:rsidRPr="006D0C72">
              <w:rPr>
                <w:b w:val="0"/>
                <w:bCs/>
                <w:sz w:val="18"/>
                <w:szCs w:val="18"/>
                <w:highlight w:val="yellow"/>
              </w:rPr>
              <w:t>insert</w:t>
            </w:r>
            <w:r w:rsidRPr="006D0C72">
              <w:rPr>
                <w:b w:val="0"/>
                <w:bCs/>
                <w:sz w:val="18"/>
                <w:szCs w:val="18"/>
              </w:rPr>
              <w:t>]</w:t>
            </w:r>
          </w:p>
        </w:tc>
        <w:tc>
          <w:tcPr>
            <w:tcW w:w="1164" w:type="dxa"/>
            <w:gridSpan w:val="2"/>
          </w:tcPr>
          <w:p w:rsidR="00B6657B" w:rsidRPr="006D0C72" w:rsidP="00B6657B" w14:paraId="5BC37B72" w14:textId="43C88D54">
            <w:pPr>
              <w:pStyle w:val="SchedH1"/>
              <w:numPr>
                <w:ilvl w:val="0"/>
                <w:numId w:val="0"/>
              </w:numPr>
              <w:pBdr>
                <w:top w:val="none" w:sz="0" w:space="0" w:color="auto"/>
              </w:pBdr>
              <w:spacing w:before="60" w:after="60"/>
              <w:jc w:val="right"/>
              <w:rPr>
                <w:b w:val="0"/>
                <w:bCs/>
                <w:sz w:val="18"/>
                <w:szCs w:val="18"/>
              </w:rPr>
            </w:pPr>
            <w:r w:rsidRPr="00DC67CF">
              <w:rPr>
                <w:b w:val="0"/>
                <w:bCs/>
                <w:sz w:val="18"/>
                <w:szCs w:val="18"/>
              </w:rPr>
              <w:t>[</w:t>
            </w:r>
            <w:r w:rsidRPr="00DC67CF">
              <w:rPr>
                <w:b w:val="0"/>
                <w:bCs/>
                <w:sz w:val="18"/>
                <w:szCs w:val="18"/>
                <w:highlight w:val="yellow"/>
              </w:rPr>
              <w:t>insert</w:t>
            </w:r>
            <w:r w:rsidRPr="00DC67CF">
              <w:rPr>
                <w:b w:val="0"/>
                <w:bCs/>
                <w:sz w:val="18"/>
                <w:szCs w:val="18"/>
              </w:rPr>
              <w:t>]</w:t>
            </w:r>
          </w:p>
        </w:tc>
        <w:tc>
          <w:tcPr>
            <w:tcW w:w="1342" w:type="dxa"/>
          </w:tcPr>
          <w:p w:rsidR="00B6657B" w:rsidRPr="006D0C72" w:rsidP="00B6657B" w14:paraId="34071C3D" w14:textId="08205758">
            <w:pPr>
              <w:pStyle w:val="SchedH1"/>
              <w:numPr>
                <w:ilvl w:val="0"/>
                <w:numId w:val="0"/>
              </w:numPr>
              <w:pBdr>
                <w:top w:val="none" w:sz="0" w:space="0" w:color="auto"/>
              </w:pBdr>
              <w:spacing w:before="60" w:after="60"/>
              <w:jc w:val="right"/>
              <w:rPr>
                <w:b w:val="0"/>
                <w:bCs/>
                <w:sz w:val="18"/>
                <w:szCs w:val="18"/>
              </w:rPr>
            </w:pPr>
            <w:r w:rsidRPr="006D0C72">
              <w:rPr>
                <w:b w:val="0"/>
                <w:bCs/>
                <w:sz w:val="18"/>
                <w:szCs w:val="18"/>
              </w:rPr>
              <w:t>[</w:t>
            </w:r>
            <w:r w:rsidRPr="006D0C72">
              <w:rPr>
                <w:b w:val="0"/>
                <w:bCs/>
                <w:sz w:val="18"/>
                <w:szCs w:val="18"/>
                <w:highlight w:val="yellow"/>
              </w:rPr>
              <w:t>insert</w:t>
            </w:r>
            <w:r w:rsidRPr="006D0C72">
              <w:rPr>
                <w:b w:val="0"/>
                <w:bCs/>
                <w:sz w:val="18"/>
                <w:szCs w:val="18"/>
              </w:rPr>
              <w:t>]</w:t>
            </w:r>
          </w:p>
        </w:tc>
      </w:tr>
      <w:tr w14:paraId="5856BBAC" w14:textId="0FD31E80" w:rsidTr="00B6657B">
        <w:tblPrEx>
          <w:tblW w:w="14279" w:type="dxa"/>
          <w:tblLook w:val="04A0"/>
        </w:tblPrEx>
        <w:trPr>
          <w:trHeight w:val="130"/>
        </w:trPr>
        <w:tc>
          <w:tcPr>
            <w:tcW w:w="1439" w:type="dxa"/>
          </w:tcPr>
          <w:p w:rsidR="00B6657B" w:rsidRPr="006D0C72" w:rsidP="00B6657B" w14:paraId="7DD15E7A" w14:textId="77777777">
            <w:pPr>
              <w:pStyle w:val="SchedH1"/>
              <w:numPr>
                <w:ilvl w:val="0"/>
                <w:numId w:val="0"/>
              </w:numPr>
              <w:pBdr>
                <w:top w:val="none" w:sz="0" w:space="0" w:color="auto"/>
              </w:pBdr>
              <w:spacing w:before="60" w:after="60"/>
              <w:rPr>
                <w:b w:val="0"/>
                <w:bCs/>
                <w:sz w:val="18"/>
                <w:szCs w:val="18"/>
              </w:rPr>
            </w:pPr>
            <w:r w:rsidRPr="006D0C72">
              <w:rPr>
                <w:b w:val="0"/>
                <w:bCs/>
                <w:sz w:val="18"/>
                <w:szCs w:val="18"/>
              </w:rPr>
              <w:t>[</w:t>
            </w:r>
            <w:r w:rsidRPr="006D0C72">
              <w:rPr>
                <w:b w:val="0"/>
                <w:bCs/>
                <w:sz w:val="18"/>
                <w:szCs w:val="18"/>
                <w:highlight w:val="yellow"/>
              </w:rPr>
              <w:t>insert</w:t>
            </w:r>
            <w:r w:rsidRPr="006D0C72">
              <w:rPr>
                <w:b w:val="0"/>
                <w:bCs/>
                <w:sz w:val="18"/>
                <w:szCs w:val="18"/>
              </w:rPr>
              <w:t>]</w:t>
            </w:r>
          </w:p>
        </w:tc>
        <w:tc>
          <w:tcPr>
            <w:tcW w:w="1622" w:type="dxa"/>
          </w:tcPr>
          <w:p w:rsidR="00B6657B" w:rsidRPr="006D0C72" w:rsidP="00B6657B" w14:paraId="2E3353AC" w14:textId="11115533">
            <w:pPr>
              <w:pStyle w:val="SchedH1"/>
              <w:numPr>
                <w:ilvl w:val="0"/>
                <w:numId w:val="0"/>
              </w:numPr>
              <w:pBdr>
                <w:top w:val="none" w:sz="0" w:space="0" w:color="auto"/>
              </w:pBdr>
              <w:spacing w:before="60" w:after="60"/>
              <w:jc w:val="right"/>
              <w:rPr>
                <w:b w:val="0"/>
                <w:bCs/>
                <w:sz w:val="18"/>
                <w:szCs w:val="18"/>
              </w:rPr>
            </w:pPr>
            <w:r w:rsidRPr="00C44C36">
              <w:rPr>
                <w:b w:val="0"/>
                <w:bCs/>
                <w:sz w:val="18"/>
                <w:szCs w:val="18"/>
              </w:rPr>
              <w:t>[</w:t>
            </w:r>
            <w:r w:rsidRPr="00C44C36">
              <w:rPr>
                <w:b w:val="0"/>
                <w:bCs/>
                <w:sz w:val="18"/>
                <w:szCs w:val="18"/>
                <w:highlight w:val="yellow"/>
              </w:rPr>
              <w:t>insert</w:t>
            </w:r>
            <w:r w:rsidRPr="00C44C36">
              <w:rPr>
                <w:b w:val="0"/>
                <w:bCs/>
                <w:sz w:val="18"/>
                <w:szCs w:val="18"/>
              </w:rPr>
              <w:t>]</w:t>
            </w:r>
          </w:p>
        </w:tc>
        <w:tc>
          <w:tcPr>
            <w:tcW w:w="2095" w:type="dxa"/>
          </w:tcPr>
          <w:p w:rsidR="00B6657B" w:rsidRPr="006D0C72" w:rsidP="00B6657B" w14:paraId="68701A47" w14:textId="0B0A2FBD">
            <w:pPr>
              <w:pStyle w:val="SchedH1"/>
              <w:numPr>
                <w:ilvl w:val="0"/>
                <w:numId w:val="0"/>
              </w:numPr>
              <w:pBdr>
                <w:top w:val="none" w:sz="0" w:space="0" w:color="auto"/>
              </w:pBdr>
              <w:spacing w:before="60" w:after="60"/>
              <w:jc w:val="right"/>
              <w:rPr>
                <w:b w:val="0"/>
                <w:bCs/>
                <w:sz w:val="18"/>
                <w:szCs w:val="18"/>
              </w:rPr>
            </w:pPr>
            <w:r w:rsidRPr="00C44C36">
              <w:rPr>
                <w:b w:val="0"/>
                <w:bCs/>
                <w:sz w:val="18"/>
                <w:szCs w:val="18"/>
              </w:rPr>
              <w:t>[</w:t>
            </w:r>
            <w:r w:rsidRPr="00C44C36">
              <w:rPr>
                <w:b w:val="0"/>
                <w:bCs/>
                <w:sz w:val="18"/>
                <w:szCs w:val="18"/>
                <w:highlight w:val="yellow"/>
              </w:rPr>
              <w:t>insert</w:t>
            </w:r>
            <w:r w:rsidRPr="00C44C36">
              <w:rPr>
                <w:b w:val="0"/>
                <w:bCs/>
                <w:sz w:val="18"/>
                <w:szCs w:val="18"/>
              </w:rPr>
              <w:t>]</w:t>
            </w:r>
          </w:p>
        </w:tc>
        <w:tc>
          <w:tcPr>
            <w:tcW w:w="2929" w:type="dxa"/>
          </w:tcPr>
          <w:p w:rsidR="00B6657B" w:rsidRPr="006D0C72" w:rsidP="00B6657B" w14:paraId="64226D9F" w14:textId="0BFC4858">
            <w:pPr>
              <w:pStyle w:val="SchedH1"/>
              <w:numPr>
                <w:ilvl w:val="0"/>
                <w:numId w:val="0"/>
              </w:numPr>
              <w:pBdr>
                <w:top w:val="none" w:sz="0" w:space="0" w:color="auto"/>
              </w:pBdr>
              <w:spacing w:before="60" w:after="60"/>
              <w:jc w:val="right"/>
              <w:rPr>
                <w:b w:val="0"/>
                <w:bCs/>
                <w:sz w:val="18"/>
                <w:szCs w:val="18"/>
              </w:rPr>
            </w:pPr>
            <w:r w:rsidRPr="006D0C72">
              <w:rPr>
                <w:b w:val="0"/>
                <w:bCs/>
                <w:sz w:val="18"/>
                <w:szCs w:val="18"/>
              </w:rPr>
              <w:t>[</w:t>
            </w:r>
            <w:r w:rsidRPr="006D0C72">
              <w:rPr>
                <w:b w:val="0"/>
                <w:bCs/>
                <w:sz w:val="18"/>
                <w:szCs w:val="18"/>
                <w:highlight w:val="yellow"/>
              </w:rPr>
              <w:t>insert</w:t>
            </w:r>
            <w:r w:rsidRPr="006D0C72">
              <w:rPr>
                <w:b w:val="0"/>
                <w:bCs/>
                <w:sz w:val="18"/>
                <w:szCs w:val="18"/>
              </w:rPr>
              <w:t>]</w:t>
            </w:r>
          </w:p>
        </w:tc>
        <w:tc>
          <w:tcPr>
            <w:tcW w:w="1178" w:type="dxa"/>
          </w:tcPr>
          <w:p w:rsidR="00B6657B" w:rsidRPr="006D0C72" w:rsidP="00B6657B" w14:paraId="17D45DFB" w14:textId="77777777">
            <w:pPr>
              <w:pStyle w:val="SchedH1"/>
              <w:numPr>
                <w:ilvl w:val="0"/>
                <w:numId w:val="0"/>
              </w:numPr>
              <w:pBdr>
                <w:top w:val="none" w:sz="0" w:space="0" w:color="auto"/>
              </w:pBdr>
              <w:spacing w:before="60" w:after="60"/>
              <w:jc w:val="right"/>
              <w:rPr>
                <w:b w:val="0"/>
                <w:bCs/>
                <w:sz w:val="18"/>
                <w:szCs w:val="18"/>
              </w:rPr>
            </w:pPr>
            <w:r w:rsidRPr="006D0C72">
              <w:rPr>
                <w:b w:val="0"/>
                <w:bCs/>
                <w:sz w:val="18"/>
                <w:szCs w:val="18"/>
              </w:rPr>
              <w:t>[</w:t>
            </w:r>
            <w:r w:rsidRPr="006D0C72">
              <w:rPr>
                <w:b w:val="0"/>
                <w:bCs/>
                <w:sz w:val="18"/>
                <w:szCs w:val="18"/>
                <w:highlight w:val="yellow"/>
              </w:rPr>
              <w:t>insert</w:t>
            </w:r>
            <w:r w:rsidRPr="006D0C72">
              <w:rPr>
                <w:b w:val="0"/>
                <w:bCs/>
                <w:sz w:val="18"/>
                <w:szCs w:val="18"/>
              </w:rPr>
              <w:t>]</w:t>
            </w:r>
          </w:p>
        </w:tc>
        <w:tc>
          <w:tcPr>
            <w:tcW w:w="1255" w:type="dxa"/>
          </w:tcPr>
          <w:p w:rsidR="00B6657B" w:rsidRPr="006D0C72" w:rsidP="00B6657B" w14:paraId="49262B44" w14:textId="77777777">
            <w:pPr>
              <w:pStyle w:val="SchedH1"/>
              <w:numPr>
                <w:ilvl w:val="0"/>
                <w:numId w:val="0"/>
              </w:numPr>
              <w:pBdr>
                <w:top w:val="none" w:sz="0" w:space="0" w:color="auto"/>
              </w:pBdr>
              <w:spacing w:before="60" w:after="60"/>
              <w:jc w:val="right"/>
              <w:rPr>
                <w:b w:val="0"/>
                <w:bCs/>
                <w:sz w:val="18"/>
                <w:szCs w:val="18"/>
              </w:rPr>
            </w:pPr>
            <w:r w:rsidRPr="006D0C72">
              <w:rPr>
                <w:b w:val="0"/>
                <w:bCs/>
                <w:sz w:val="18"/>
                <w:szCs w:val="18"/>
              </w:rPr>
              <w:t>[</w:t>
            </w:r>
            <w:r w:rsidRPr="006D0C72">
              <w:rPr>
                <w:b w:val="0"/>
                <w:bCs/>
                <w:sz w:val="18"/>
                <w:szCs w:val="18"/>
                <w:highlight w:val="yellow"/>
              </w:rPr>
              <w:t>insert</w:t>
            </w:r>
            <w:r w:rsidRPr="006D0C72">
              <w:rPr>
                <w:b w:val="0"/>
                <w:bCs/>
                <w:sz w:val="18"/>
                <w:szCs w:val="18"/>
              </w:rPr>
              <w:t>]</w:t>
            </w:r>
          </w:p>
        </w:tc>
        <w:tc>
          <w:tcPr>
            <w:tcW w:w="1255" w:type="dxa"/>
          </w:tcPr>
          <w:p w:rsidR="00B6657B" w:rsidRPr="006D0C72" w:rsidP="00B6657B" w14:paraId="5382BEFD" w14:textId="1F5F0946">
            <w:pPr>
              <w:pStyle w:val="SchedH1"/>
              <w:numPr>
                <w:ilvl w:val="0"/>
                <w:numId w:val="0"/>
              </w:numPr>
              <w:pBdr>
                <w:top w:val="none" w:sz="0" w:space="0" w:color="auto"/>
              </w:pBdr>
              <w:spacing w:before="60" w:after="60"/>
              <w:jc w:val="right"/>
              <w:rPr>
                <w:b w:val="0"/>
                <w:bCs/>
                <w:sz w:val="18"/>
                <w:szCs w:val="18"/>
              </w:rPr>
            </w:pPr>
            <w:r w:rsidRPr="006D0C72">
              <w:rPr>
                <w:b w:val="0"/>
                <w:bCs/>
                <w:sz w:val="18"/>
                <w:szCs w:val="18"/>
              </w:rPr>
              <w:t>[</w:t>
            </w:r>
            <w:r w:rsidRPr="006D0C72">
              <w:rPr>
                <w:b w:val="0"/>
                <w:bCs/>
                <w:sz w:val="18"/>
                <w:szCs w:val="18"/>
                <w:highlight w:val="yellow"/>
              </w:rPr>
              <w:t>insert</w:t>
            </w:r>
            <w:r w:rsidRPr="006D0C72">
              <w:rPr>
                <w:b w:val="0"/>
                <w:bCs/>
                <w:sz w:val="18"/>
                <w:szCs w:val="18"/>
              </w:rPr>
              <w:t>]</w:t>
            </w:r>
          </w:p>
        </w:tc>
        <w:tc>
          <w:tcPr>
            <w:tcW w:w="1164" w:type="dxa"/>
            <w:gridSpan w:val="2"/>
          </w:tcPr>
          <w:p w:rsidR="00B6657B" w:rsidRPr="006D0C72" w:rsidP="00B6657B" w14:paraId="0CBA72C2" w14:textId="7FE2B6B0">
            <w:pPr>
              <w:pStyle w:val="SchedH1"/>
              <w:numPr>
                <w:ilvl w:val="0"/>
                <w:numId w:val="0"/>
              </w:numPr>
              <w:pBdr>
                <w:top w:val="none" w:sz="0" w:space="0" w:color="auto"/>
              </w:pBdr>
              <w:spacing w:before="60" w:after="60"/>
              <w:jc w:val="right"/>
              <w:rPr>
                <w:b w:val="0"/>
                <w:bCs/>
                <w:sz w:val="18"/>
                <w:szCs w:val="18"/>
              </w:rPr>
            </w:pPr>
            <w:r w:rsidRPr="00DC67CF">
              <w:rPr>
                <w:b w:val="0"/>
                <w:bCs/>
                <w:sz w:val="18"/>
                <w:szCs w:val="18"/>
              </w:rPr>
              <w:t>[</w:t>
            </w:r>
            <w:r w:rsidRPr="00DC67CF">
              <w:rPr>
                <w:b w:val="0"/>
                <w:bCs/>
                <w:sz w:val="18"/>
                <w:szCs w:val="18"/>
                <w:highlight w:val="yellow"/>
              </w:rPr>
              <w:t>insert</w:t>
            </w:r>
            <w:r w:rsidRPr="00DC67CF">
              <w:rPr>
                <w:b w:val="0"/>
                <w:bCs/>
                <w:sz w:val="18"/>
                <w:szCs w:val="18"/>
              </w:rPr>
              <w:t>]</w:t>
            </w:r>
          </w:p>
        </w:tc>
        <w:tc>
          <w:tcPr>
            <w:tcW w:w="1342" w:type="dxa"/>
          </w:tcPr>
          <w:p w:rsidR="00B6657B" w:rsidRPr="006D0C72" w:rsidP="00B6657B" w14:paraId="3145D786" w14:textId="7563B242">
            <w:pPr>
              <w:pStyle w:val="SchedH1"/>
              <w:numPr>
                <w:ilvl w:val="0"/>
                <w:numId w:val="0"/>
              </w:numPr>
              <w:pBdr>
                <w:top w:val="none" w:sz="0" w:space="0" w:color="auto"/>
              </w:pBdr>
              <w:spacing w:before="60" w:after="60"/>
              <w:jc w:val="right"/>
              <w:rPr>
                <w:b w:val="0"/>
                <w:bCs/>
                <w:sz w:val="18"/>
                <w:szCs w:val="18"/>
              </w:rPr>
            </w:pPr>
            <w:r w:rsidRPr="006D0C72">
              <w:rPr>
                <w:b w:val="0"/>
                <w:bCs/>
                <w:sz w:val="18"/>
                <w:szCs w:val="18"/>
              </w:rPr>
              <w:t>[</w:t>
            </w:r>
            <w:r w:rsidRPr="006D0C72">
              <w:rPr>
                <w:b w:val="0"/>
                <w:bCs/>
                <w:sz w:val="18"/>
                <w:szCs w:val="18"/>
                <w:highlight w:val="yellow"/>
              </w:rPr>
              <w:t>insert</w:t>
            </w:r>
            <w:r w:rsidRPr="006D0C72">
              <w:rPr>
                <w:b w:val="0"/>
                <w:bCs/>
                <w:sz w:val="18"/>
                <w:szCs w:val="18"/>
              </w:rPr>
              <w:t>]</w:t>
            </w:r>
          </w:p>
        </w:tc>
      </w:tr>
      <w:tr w14:paraId="2407F463" w14:textId="5F6A08A8" w:rsidTr="00B6657B">
        <w:tblPrEx>
          <w:tblW w:w="14279" w:type="dxa"/>
          <w:tblLook w:val="04A0"/>
        </w:tblPrEx>
        <w:trPr>
          <w:trHeight w:val="130"/>
        </w:trPr>
        <w:tc>
          <w:tcPr>
            <w:tcW w:w="11784" w:type="dxa"/>
            <w:gridSpan w:val="8"/>
          </w:tcPr>
          <w:p w:rsidR="00B6657B" w:rsidRPr="006D0C72" w:rsidP="00B6657B" w14:paraId="60EFA0E1" w14:textId="47DBEDA9">
            <w:pPr>
              <w:pStyle w:val="SchedH1"/>
              <w:numPr>
                <w:ilvl w:val="0"/>
                <w:numId w:val="0"/>
              </w:numPr>
              <w:pBdr>
                <w:top w:val="none" w:sz="0" w:space="0" w:color="auto"/>
              </w:pBdr>
              <w:spacing w:before="60" w:after="60"/>
              <w:jc w:val="right"/>
              <w:rPr>
                <w:b w:val="0"/>
                <w:bCs/>
                <w:sz w:val="18"/>
                <w:szCs w:val="18"/>
              </w:rPr>
            </w:pPr>
            <w:r w:rsidRPr="006D0C72">
              <w:rPr>
                <w:b w:val="0"/>
                <w:bCs/>
                <w:sz w:val="18"/>
                <w:szCs w:val="18"/>
              </w:rPr>
              <w:t>T</w:t>
            </w:r>
            <w:r>
              <w:rPr>
                <w:b w:val="0"/>
                <w:bCs/>
                <w:sz w:val="18"/>
                <w:szCs w:val="18"/>
              </w:rPr>
              <w:t>otal</w:t>
            </w:r>
            <w:r w:rsidRPr="006D0C72">
              <w:rPr>
                <w:b w:val="0"/>
                <w:bCs/>
                <w:sz w:val="18"/>
                <w:szCs w:val="18"/>
              </w:rPr>
              <w:t xml:space="preserve"> </w:t>
            </w:r>
            <w:r>
              <w:rPr>
                <w:b w:val="0"/>
                <w:bCs/>
                <w:sz w:val="18"/>
                <w:szCs w:val="18"/>
              </w:rPr>
              <w:t xml:space="preserve">LRF-weighted </w:t>
            </w:r>
            <w:r w:rsidRPr="006D0C72">
              <w:rPr>
                <w:b w:val="0"/>
                <w:bCs/>
                <w:sz w:val="18"/>
                <w:szCs w:val="18"/>
              </w:rPr>
              <w:t>MRC</w:t>
            </w:r>
            <w:r>
              <w:rPr>
                <w:b w:val="0"/>
                <w:bCs/>
                <w:sz w:val="18"/>
                <w:szCs w:val="18"/>
              </w:rPr>
              <w:t xml:space="preserve"> (after any adjustment by the Nominated Percentage)</w:t>
            </w:r>
          </w:p>
        </w:tc>
        <w:tc>
          <w:tcPr>
            <w:tcW w:w="1153" w:type="dxa"/>
          </w:tcPr>
          <w:p w:rsidR="00B6657B" w:rsidRPr="006D0C72" w:rsidP="00886380" w14:paraId="414872AA" w14:textId="7ED827FA">
            <w:pPr>
              <w:pStyle w:val="SchedH1"/>
              <w:numPr>
                <w:ilvl w:val="0"/>
                <w:numId w:val="0"/>
              </w:numPr>
              <w:pBdr>
                <w:top w:val="none" w:sz="0" w:space="0" w:color="auto"/>
              </w:pBdr>
              <w:spacing w:before="60" w:after="60"/>
              <w:jc w:val="right"/>
              <w:rPr>
                <w:b w:val="0"/>
                <w:bCs/>
                <w:sz w:val="18"/>
                <w:szCs w:val="18"/>
              </w:rPr>
            </w:pPr>
            <w:r w:rsidRPr="00DC67CF">
              <w:rPr>
                <w:b w:val="0"/>
                <w:bCs/>
                <w:sz w:val="18"/>
                <w:szCs w:val="18"/>
              </w:rPr>
              <w:t>[</w:t>
            </w:r>
            <w:r w:rsidRPr="00DC67CF">
              <w:rPr>
                <w:b w:val="0"/>
                <w:bCs/>
                <w:sz w:val="18"/>
                <w:szCs w:val="18"/>
                <w:highlight w:val="yellow"/>
              </w:rPr>
              <w:t>insert</w:t>
            </w:r>
            <w:r w:rsidRPr="00DC67CF">
              <w:rPr>
                <w:b w:val="0"/>
                <w:bCs/>
                <w:sz w:val="18"/>
                <w:szCs w:val="18"/>
              </w:rPr>
              <w:t>]</w:t>
            </w:r>
          </w:p>
        </w:tc>
        <w:tc>
          <w:tcPr>
            <w:tcW w:w="1342" w:type="dxa"/>
          </w:tcPr>
          <w:p w:rsidR="00B6657B" w:rsidRPr="006D0C72" w:rsidP="00B6657B" w14:paraId="01DAF67B" w14:textId="4F9FD202">
            <w:pPr>
              <w:pStyle w:val="SchedH1"/>
              <w:numPr>
                <w:ilvl w:val="0"/>
                <w:numId w:val="0"/>
              </w:numPr>
              <w:pBdr>
                <w:top w:val="none" w:sz="0" w:space="0" w:color="auto"/>
              </w:pBdr>
              <w:spacing w:before="60" w:after="60"/>
              <w:jc w:val="center"/>
              <w:rPr>
                <w:b w:val="0"/>
                <w:bCs/>
                <w:sz w:val="18"/>
                <w:szCs w:val="18"/>
              </w:rPr>
            </w:pPr>
          </w:p>
        </w:tc>
      </w:tr>
    </w:tbl>
    <w:p w:rsidR="005F6A05" w:rsidRPr="00831374" w:rsidP="006D0C72" w14:paraId="36B3F661" w14:textId="5094F4CA">
      <w:pPr>
        <w:pStyle w:val="BodyText"/>
        <w:spacing w:before="120" w:after="120"/>
        <w:rPr>
          <w:i/>
          <w:iCs/>
          <w:sz w:val="18"/>
          <w:szCs w:val="18"/>
        </w:rPr>
      </w:pPr>
      <w:r w:rsidRPr="00831374">
        <w:rPr>
          <w:i/>
          <w:iCs/>
          <w:sz w:val="18"/>
          <w:szCs w:val="18"/>
        </w:rPr>
        <w:t xml:space="preserve">* The Nominated </w:t>
      </w:r>
      <w:r w:rsidRPr="00831374">
        <w:rPr>
          <w:i/>
          <w:iCs/>
          <w:sz w:val="18"/>
          <w:szCs w:val="18"/>
          <w:lang w:eastAsia="en-AU"/>
        </w:rPr>
        <w:t>Percentage</w:t>
      </w:r>
      <w:r w:rsidRPr="00831374">
        <w:rPr>
          <w:i/>
          <w:iCs/>
          <w:sz w:val="18"/>
          <w:szCs w:val="18"/>
        </w:rPr>
        <w:t xml:space="preserve"> must be 100% unless SFV has otherwise consented in accordance with clause </w:t>
      </w:r>
      <w:r w:rsidRPr="00831374">
        <w:rPr>
          <w:i/>
          <w:iCs/>
          <w:sz w:val="18"/>
          <w:szCs w:val="18"/>
        </w:rPr>
        <w:fldChar w:fldCharType="begin"/>
      </w:r>
      <w:r w:rsidRPr="00831374">
        <w:rPr>
          <w:i/>
          <w:iCs/>
          <w:sz w:val="18"/>
          <w:szCs w:val="18"/>
        </w:rPr>
        <w:instrText xml:space="preserve"> REF _Ref208584187 \r \h  \* MERGEFORMAT </w:instrText>
      </w:r>
      <w:r w:rsidRPr="00831374">
        <w:rPr>
          <w:i/>
          <w:iCs/>
          <w:sz w:val="18"/>
          <w:szCs w:val="18"/>
        </w:rPr>
        <w:fldChar w:fldCharType="separate"/>
      </w:r>
      <w:r w:rsidR="009142C0">
        <w:rPr>
          <w:i/>
          <w:iCs/>
          <w:sz w:val="18"/>
          <w:szCs w:val="18"/>
        </w:rPr>
        <w:t>9.3</w:t>
      </w:r>
      <w:r w:rsidRPr="00831374">
        <w:rPr>
          <w:i/>
          <w:iCs/>
          <w:sz w:val="18"/>
          <w:szCs w:val="18"/>
        </w:rPr>
        <w:fldChar w:fldCharType="end"/>
      </w:r>
      <w:r w:rsidRPr="00831374">
        <w:rPr>
          <w:i/>
          <w:iCs/>
          <w:sz w:val="18"/>
          <w:szCs w:val="18"/>
        </w:rPr>
        <w:t xml:space="preserve"> (“</w:t>
      </w:r>
      <w:r w:rsidRPr="00831374">
        <w:rPr>
          <w:i/>
          <w:iCs/>
          <w:sz w:val="18"/>
          <w:szCs w:val="18"/>
        </w:rPr>
        <w:fldChar w:fldCharType="begin"/>
      </w:r>
      <w:r w:rsidRPr="00831374">
        <w:rPr>
          <w:i/>
          <w:iCs/>
          <w:sz w:val="18"/>
          <w:szCs w:val="18"/>
        </w:rPr>
        <w:instrText xml:space="preserve"> REF _Ref208584187 \h  \* MERGEFORMAT </w:instrText>
      </w:r>
      <w:r w:rsidRPr="00831374">
        <w:rPr>
          <w:i/>
          <w:iCs/>
          <w:sz w:val="18"/>
          <w:szCs w:val="18"/>
        </w:rPr>
        <w:fldChar w:fldCharType="separate"/>
      </w:r>
      <w:r w:rsidRPr="009142C0" w:rsidR="009142C0">
        <w:rPr>
          <w:i/>
          <w:iCs/>
          <w:sz w:val="18"/>
          <w:szCs w:val="18"/>
          <w:lang w:eastAsia="en-AU"/>
        </w:rPr>
        <w:t>Nomination of partial capacity of WDRUs</w:t>
      </w:r>
      <w:r w:rsidRPr="00831374">
        <w:rPr>
          <w:i/>
          <w:iCs/>
          <w:sz w:val="18"/>
          <w:szCs w:val="18"/>
        </w:rPr>
        <w:fldChar w:fldCharType="end"/>
      </w:r>
      <w:r w:rsidRPr="00831374">
        <w:rPr>
          <w:i/>
          <w:iCs/>
          <w:sz w:val="18"/>
          <w:szCs w:val="18"/>
        </w:rPr>
        <w:t>”).</w:t>
      </w:r>
    </w:p>
    <w:tbl>
      <w:tblPr>
        <w:tblStyle w:val="TableGrid"/>
        <w:tblpPr w:leftFromText="180" w:rightFromText="180" w:vertAnchor="text" w:horzAnchor="margin" w:tblpY="193"/>
        <w:tblOverlap w:val="never"/>
        <w:tblW w:w="13887" w:type="dxa"/>
        <w:tblLook w:val="04A0"/>
      </w:tblPr>
      <w:tblGrid>
        <w:gridCol w:w="1980"/>
        <w:gridCol w:w="11907"/>
      </w:tblGrid>
      <w:tr w14:paraId="1240F38F" w14:textId="77777777" w:rsidTr="005F6A05">
        <w:tblPrEx>
          <w:tblW w:w="13887" w:type="dxa"/>
          <w:tblLook w:val="04A0"/>
        </w:tblPrEx>
        <w:trPr>
          <w:trHeight w:val="195"/>
        </w:trPr>
        <w:tc>
          <w:tcPr>
            <w:tcW w:w="1980" w:type="dxa"/>
            <w:shd w:val="clear" w:color="auto" w:fill="D9D9D9" w:themeFill="background1" w:themeFillShade="D9"/>
          </w:tcPr>
          <w:p w:rsidR="005F6A05" w:rsidRPr="006D0C72" w:rsidP="008A4385" w14:paraId="02D81203" w14:textId="77777777">
            <w:pPr>
              <w:pStyle w:val="SchedH1"/>
              <w:numPr>
                <w:ilvl w:val="0"/>
                <w:numId w:val="0"/>
              </w:numPr>
              <w:pBdr>
                <w:top w:val="none" w:sz="0" w:space="0" w:color="auto"/>
              </w:pBdr>
              <w:spacing w:before="60" w:after="60"/>
              <w:rPr>
                <w:sz w:val="18"/>
                <w:szCs w:val="18"/>
              </w:rPr>
            </w:pPr>
            <w:r w:rsidRPr="006D0C72">
              <w:rPr>
                <w:sz w:val="18"/>
                <w:szCs w:val="18"/>
              </w:rPr>
              <w:t>WDRU Name</w:t>
            </w:r>
          </w:p>
        </w:tc>
        <w:tc>
          <w:tcPr>
            <w:tcW w:w="11907" w:type="dxa"/>
            <w:shd w:val="clear" w:color="auto" w:fill="D9D9D9" w:themeFill="background1" w:themeFillShade="D9"/>
          </w:tcPr>
          <w:p w:rsidR="005F6A05" w:rsidP="008A4385" w14:paraId="3637B5A9" w14:textId="610C19BC">
            <w:pPr>
              <w:pStyle w:val="SchedH1"/>
              <w:numPr>
                <w:ilvl w:val="0"/>
                <w:numId w:val="0"/>
              </w:numPr>
              <w:pBdr>
                <w:top w:val="none" w:sz="0" w:space="0" w:color="auto"/>
              </w:pBdr>
              <w:spacing w:before="60" w:after="60"/>
              <w:rPr>
                <w:sz w:val="18"/>
                <w:szCs w:val="18"/>
              </w:rPr>
            </w:pPr>
            <w:r>
              <w:rPr>
                <w:sz w:val="18"/>
                <w:szCs w:val="18"/>
              </w:rPr>
              <w:t>Limitations on dispatch</w:t>
            </w:r>
          </w:p>
        </w:tc>
      </w:tr>
      <w:tr w14:paraId="3F9FFD9A" w14:textId="77777777" w:rsidTr="005F6A05">
        <w:tblPrEx>
          <w:tblW w:w="13887" w:type="dxa"/>
          <w:tblLook w:val="04A0"/>
        </w:tblPrEx>
        <w:trPr>
          <w:trHeight w:val="130"/>
        </w:trPr>
        <w:tc>
          <w:tcPr>
            <w:tcW w:w="1980" w:type="dxa"/>
          </w:tcPr>
          <w:p w:rsidR="005F6A05" w:rsidRPr="006D0C72" w:rsidP="008A4385" w14:paraId="60CC734A" w14:textId="77777777">
            <w:pPr>
              <w:pStyle w:val="SchedH1"/>
              <w:numPr>
                <w:ilvl w:val="0"/>
                <w:numId w:val="0"/>
              </w:numPr>
              <w:pBdr>
                <w:top w:val="none" w:sz="0" w:space="0" w:color="auto"/>
              </w:pBdr>
              <w:spacing w:before="60" w:after="60"/>
              <w:rPr>
                <w:b w:val="0"/>
                <w:bCs/>
                <w:sz w:val="18"/>
                <w:szCs w:val="18"/>
              </w:rPr>
            </w:pPr>
            <w:r w:rsidRPr="006D0C72">
              <w:rPr>
                <w:b w:val="0"/>
                <w:bCs/>
                <w:sz w:val="18"/>
                <w:szCs w:val="18"/>
              </w:rPr>
              <w:t>[</w:t>
            </w:r>
            <w:r w:rsidRPr="006D0C72">
              <w:rPr>
                <w:b w:val="0"/>
                <w:bCs/>
                <w:sz w:val="18"/>
                <w:szCs w:val="18"/>
                <w:highlight w:val="yellow"/>
              </w:rPr>
              <w:t>insert</w:t>
            </w:r>
            <w:r w:rsidRPr="006D0C72">
              <w:rPr>
                <w:b w:val="0"/>
                <w:bCs/>
                <w:sz w:val="18"/>
                <w:szCs w:val="18"/>
              </w:rPr>
              <w:t>]</w:t>
            </w:r>
          </w:p>
        </w:tc>
        <w:tc>
          <w:tcPr>
            <w:tcW w:w="11907" w:type="dxa"/>
          </w:tcPr>
          <w:p w:rsidR="005F6A05" w:rsidRPr="006D0C72" w:rsidP="005F6A05" w14:paraId="1E6FBC85" w14:textId="5C554A7B">
            <w:pPr>
              <w:pStyle w:val="SchedH1"/>
              <w:numPr>
                <w:ilvl w:val="0"/>
                <w:numId w:val="0"/>
              </w:numPr>
              <w:pBdr>
                <w:top w:val="none" w:sz="0" w:space="0" w:color="auto"/>
              </w:pBdr>
              <w:spacing w:before="60" w:after="60"/>
              <w:rPr>
                <w:b w:val="0"/>
                <w:bCs/>
                <w:sz w:val="18"/>
                <w:szCs w:val="18"/>
              </w:rPr>
            </w:pPr>
            <w:r w:rsidRPr="00C44C36">
              <w:rPr>
                <w:b w:val="0"/>
                <w:bCs/>
                <w:sz w:val="18"/>
                <w:szCs w:val="18"/>
              </w:rPr>
              <w:t>[</w:t>
            </w:r>
            <w:r w:rsidRPr="00C44C36">
              <w:rPr>
                <w:b w:val="0"/>
                <w:bCs/>
                <w:sz w:val="18"/>
                <w:szCs w:val="18"/>
                <w:highlight w:val="yellow"/>
              </w:rPr>
              <w:t>inse</w:t>
            </w:r>
            <w:r>
              <w:rPr>
                <w:b w:val="0"/>
                <w:bCs/>
                <w:sz w:val="18"/>
                <w:szCs w:val="18"/>
                <w:highlight w:val="yellow"/>
              </w:rPr>
              <w:t xml:space="preserve">t any material limitations on dispatch, </w:t>
            </w:r>
            <w:r>
              <w:rPr>
                <w:b w:val="0"/>
                <w:bCs/>
                <w:sz w:val="18"/>
                <w:szCs w:val="18"/>
                <w:highlight w:val="yellow"/>
              </w:rPr>
              <w:t>eg</w:t>
            </w:r>
            <w:r>
              <w:rPr>
                <w:b w:val="0"/>
                <w:bCs/>
                <w:sz w:val="18"/>
                <w:szCs w:val="18"/>
                <w:highlight w:val="yellow"/>
              </w:rPr>
              <w:t xml:space="preserve"> maximum time for</w:t>
            </w:r>
            <w:r w:rsidR="006059B2">
              <w:rPr>
                <w:b w:val="0"/>
                <w:bCs/>
                <w:sz w:val="18"/>
                <w:szCs w:val="18"/>
                <w:highlight w:val="yellow"/>
              </w:rPr>
              <w:t xml:space="preserve"> load</w:t>
            </w:r>
            <w:r>
              <w:rPr>
                <w:b w:val="0"/>
                <w:bCs/>
                <w:sz w:val="18"/>
                <w:szCs w:val="18"/>
                <w:highlight w:val="yellow"/>
              </w:rPr>
              <w:t xml:space="preserve"> reduction</w:t>
            </w:r>
            <w:r w:rsidR="00296B30">
              <w:rPr>
                <w:b w:val="0"/>
                <w:bCs/>
                <w:sz w:val="18"/>
                <w:szCs w:val="18"/>
                <w:highlight w:val="yellow"/>
              </w:rPr>
              <w:t xml:space="preserve"> or load increase</w:t>
            </w:r>
            <w:r w:rsidR="006059B2">
              <w:rPr>
                <w:b w:val="0"/>
                <w:bCs/>
                <w:sz w:val="18"/>
                <w:szCs w:val="18"/>
                <w:highlight w:val="yellow"/>
              </w:rPr>
              <w:t>, minimum periods between dispatch etc</w:t>
            </w:r>
            <w:r w:rsidRPr="00C44C36">
              <w:rPr>
                <w:b w:val="0"/>
                <w:bCs/>
                <w:sz w:val="18"/>
                <w:szCs w:val="18"/>
              </w:rPr>
              <w:t>]</w:t>
            </w:r>
          </w:p>
        </w:tc>
      </w:tr>
      <w:tr w14:paraId="404A9359" w14:textId="77777777" w:rsidTr="005F6A05">
        <w:tblPrEx>
          <w:tblW w:w="13887" w:type="dxa"/>
          <w:tblLook w:val="04A0"/>
        </w:tblPrEx>
        <w:trPr>
          <w:trHeight w:val="130"/>
        </w:trPr>
        <w:tc>
          <w:tcPr>
            <w:tcW w:w="1980" w:type="dxa"/>
          </w:tcPr>
          <w:p w:rsidR="005F6A05" w:rsidRPr="006D0C72" w:rsidP="008A4385" w14:paraId="77D0DB21" w14:textId="77777777">
            <w:pPr>
              <w:pStyle w:val="SchedH1"/>
              <w:numPr>
                <w:ilvl w:val="0"/>
                <w:numId w:val="0"/>
              </w:numPr>
              <w:pBdr>
                <w:top w:val="none" w:sz="0" w:space="0" w:color="auto"/>
              </w:pBdr>
              <w:spacing w:before="60" w:after="60"/>
              <w:rPr>
                <w:b w:val="0"/>
                <w:bCs/>
                <w:sz w:val="18"/>
                <w:szCs w:val="18"/>
              </w:rPr>
            </w:pPr>
            <w:r w:rsidRPr="006D0C72">
              <w:rPr>
                <w:b w:val="0"/>
                <w:bCs/>
                <w:sz w:val="18"/>
                <w:szCs w:val="18"/>
              </w:rPr>
              <w:t>[</w:t>
            </w:r>
            <w:r w:rsidRPr="006D0C72">
              <w:rPr>
                <w:b w:val="0"/>
                <w:bCs/>
                <w:sz w:val="18"/>
                <w:szCs w:val="18"/>
                <w:highlight w:val="yellow"/>
              </w:rPr>
              <w:t>insert</w:t>
            </w:r>
            <w:r w:rsidRPr="006D0C72">
              <w:rPr>
                <w:b w:val="0"/>
                <w:bCs/>
                <w:sz w:val="18"/>
                <w:szCs w:val="18"/>
              </w:rPr>
              <w:t>]</w:t>
            </w:r>
          </w:p>
        </w:tc>
        <w:tc>
          <w:tcPr>
            <w:tcW w:w="11907" w:type="dxa"/>
          </w:tcPr>
          <w:p w:rsidR="005F6A05" w:rsidRPr="006D0C72" w:rsidP="005F6A05" w14:paraId="22736731" w14:textId="77777777">
            <w:pPr>
              <w:pStyle w:val="SchedH1"/>
              <w:numPr>
                <w:ilvl w:val="0"/>
                <w:numId w:val="0"/>
              </w:numPr>
              <w:pBdr>
                <w:top w:val="none" w:sz="0" w:space="0" w:color="auto"/>
              </w:pBdr>
              <w:spacing w:before="60" w:after="60"/>
              <w:rPr>
                <w:b w:val="0"/>
                <w:bCs/>
                <w:sz w:val="18"/>
                <w:szCs w:val="18"/>
              </w:rPr>
            </w:pPr>
            <w:r w:rsidRPr="00C44C36">
              <w:rPr>
                <w:b w:val="0"/>
                <w:bCs/>
                <w:sz w:val="18"/>
                <w:szCs w:val="18"/>
              </w:rPr>
              <w:t>[</w:t>
            </w:r>
            <w:r w:rsidRPr="00C44C36">
              <w:rPr>
                <w:b w:val="0"/>
                <w:bCs/>
                <w:sz w:val="18"/>
                <w:szCs w:val="18"/>
                <w:highlight w:val="yellow"/>
              </w:rPr>
              <w:t>insert</w:t>
            </w:r>
            <w:r w:rsidRPr="00C44C36">
              <w:rPr>
                <w:b w:val="0"/>
                <w:bCs/>
                <w:sz w:val="18"/>
                <w:szCs w:val="18"/>
              </w:rPr>
              <w:t>]</w:t>
            </w:r>
          </w:p>
        </w:tc>
      </w:tr>
      <w:tr w14:paraId="143791AA" w14:textId="77777777" w:rsidTr="005F6A05">
        <w:tblPrEx>
          <w:tblW w:w="13887" w:type="dxa"/>
          <w:tblLook w:val="04A0"/>
        </w:tblPrEx>
        <w:trPr>
          <w:trHeight w:val="130"/>
        </w:trPr>
        <w:tc>
          <w:tcPr>
            <w:tcW w:w="1980" w:type="dxa"/>
          </w:tcPr>
          <w:p w:rsidR="005F6A05" w:rsidRPr="006D0C72" w:rsidP="008A4385" w14:paraId="0803A14A" w14:textId="77777777">
            <w:pPr>
              <w:pStyle w:val="SchedH1"/>
              <w:numPr>
                <w:ilvl w:val="0"/>
                <w:numId w:val="0"/>
              </w:numPr>
              <w:pBdr>
                <w:top w:val="none" w:sz="0" w:space="0" w:color="auto"/>
              </w:pBdr>
              <w:spacing w:before="60" w:after="60"/>
              <w:rPr>
                <w:b w:val="0"/>
                <w:bCs/>
                <w:sz w:val="18"/>
                <w:szCs w:val="18"/>
              </w:rPr>
            </w:pPr>
            <w:r w:rsidRPr="006D0C72">
              <w:rPr>
                <w:b w:val="0"/>
                <w:bCs/>
                <w:sz w:val="18"/>
                <w:szCs w:val="18"/>
              </w:rPr>
              <w:t>[</w:t>
            </w:r>
            <w:r w:rsidRPr="006D0C72">
              <w:rPr>
                <w:b w:val="0"/>
                <w:bCs/>
                <w:sz w:val="18"/>
                <w:szCs w:val="18"/>
                <w:highlight w:val="yellow"/>
              </w:rPr>
              <w:t>insert</w:t>
            </w:r>
            <w:r w:rsidRPr="006D0C72">
              <w:rPr>
                <w:b w:val="0"/>
                <w:bCs/>
                <w:sz w:val="18"/>
                <w:szCs w:val="18"/>
              </w:rPr>
              <w:t>]</w:t>
            </w:r>
          </w:p>
        </w:tc>
        <w:tc>
          <w:tcPr>
            <w:tcW w:w="11907" w:type="dxa"/>
          </w:tcPr>
          <w:p w:rsidR="005F6A05" w:rsidRPr="006D0C72" w:rsidP="005F6A05" w14:paraId="0E4F5333" w14:textId="77777777">
            <w:pPr>
              <w:pStyle w:val="SchedH1"/>
              <w:numPr>
                <w:ilvl w:val="0"/>
                <w:numId w:val="0"/>
              </w:numPr>
              <w:pBdr>
                <w:top w:val="none" w:sz="0" w:space="0" w:color="auto"/>
              </w:pBdr>
              <w:spacing w:before="60" w:after="60"/>
              <w:rPr>
                <w:b w:val="0"/>
                <w:bCs/>
                <w:sz w:val="18"/>
                <w:szCs w:val="18"/>
              </w:rPr>
            </w:pPr>
            <w:r w:rsidRPr="00C44C36">
              <w:rPr>
                <w:b w:val="0"/>
                <w:bCs/>
                <w:sz w:val="18"/>
                <w:szCs w:val="18"/>
              </w:rPr>
              <w:t>[</w:t>
            </w:r>
            <w:r w:rsidRPr="00C44C36">
              <w:rPr>
                <w:b w:val="0"/>
                <w:bCs/>
                <w:sz w:val="18"/>
                <w:szCs w:val="18"/>
                <w:highlight w:val="yellow"/>
              </w:rPr>
              <w:t>insert</w:t>
            </w:r>
            <w:r w:rsidRPr="00C44C36">
              <w:rPr>
                <w:b w:val="0"/>
                <w:bCs/>
                <w:sz w:val="18"/>
                <w:szCs w:val="18"/>
              </w:rPr>
              <w:t>]</w:t>
            </w:r>
          </w:p>
        </w:tc>
      </w:tr>
    </w:tbl>
    <w:p w:rsidR="005F6A05" w:rsidP="006D0C72" w14:paraId="5FF0F35B" w14:textId="426F5755">
      <w:pPr>
        <w:pStyle w:val="BodyText"/>
        <w:spacing w:before="120" w:after="120"/>
      </w:pPr>
    </w:p>
    <w:p w:rsidR="006D0C72" w:rsidP="005212AA" w14:paraId="31966632" w14:textId="2B1A7FD8"/>
    <w:p w:rsidR="006D0C72" w:rsidP="005212AA" w14:paraId="32A74368" w14:textId="6936836A"/>
    <w:p w:rsidR="006D0C72" w:rsidP="005212AA" w14:paraId="6B5C622E" w14:textId="77777777"/>
    <w:p w:rsidR="005212AA" w:rsidP="005212AA" w14:paraId="7DD724BE" w14:textId="77777777"/>
    <w:p w:rsidR="006C7CB3" w14:paraId="5E3902DC" w14:textId="67F9AEE0">
      <w:pPr>
        <w:rPr>
          <w:sz w:val="36"/>
        </w:rPr>
      </w:pPr>
      <w:r>
        <w:br w:type="page"/>
      </w:r>
    </w:p>
    <w:p w:rsidR="005212AA" w:rsidP="0091219B" w14:paraId="70B6AB7A" w14:textId="77777777">
      <w:pPr>
        <w:pStyle w:val="Headersub"/>
        <w:sectPr w:rsidSect="0079094E">
          <w:footerReference w:type="default" r:id="rId33"/>
          <w:footerReference w:type="first" r:id="rId34"/>
          <w:pgSz w:w="16840" w:h="11907" w:orient="landscape" w:code="9"/>
          <w:pgMar w:top="2835" w:right="1134" w:bottom="1134" w:left="1417" w:header="425" w:footer="614" w:gutter="0"/>
          <w:cols w:space="720"/>
          <w:docGrid w:linePitch="313"/>
        </w:sectPr>
      </w:pPr>
    </w:p>
    <w:p w:rsidR="006C7CB3" w:rsidP="006C7CB3" w14:paraId="048508A1" w14:textId="6B6CB40A">
      <w:pPr>
        <w:pStyle w:val="SchedulePageHeading"/>
        <w:numPr>
          <w:ilvl w:val="0"/>
          <w:numId w:val="18"/>
        </w:numPr>
      </w:pPr>
      <w:bookmarkStart w:id="5040" w:name="_Ref127795408"/>
      <w:bookmarkStart w:id="5041" w:name="_Toc211333591"/>
      <w:r>
        <w:t>Social Licence</w:t>
      </w:r>
      <w:r w:rsidR="008623E4">
        <w:t xml:space="preserve"> Commitments</w:t>
      </w:r>
      <w:bookmarkEnd w:id="5040"/>
      <w:bookmarkEnd w:id="5041"/>
    </w:p>
    <w:p w:rsidR="00664600" w:rsidRPr="008D1EC0" w:rsidP="00CB5390" w14:paraId="615F29F4" w14:textId="1AFA9E32">
      <w:pPr>
        <w:pStyle w:val="SchedH1"/>
        <w:ind w:left="737" w:hanging="737"/>
      </w:pPr>
      <w:bookmarkStart w:id="5042" w:name="_Toc117248752"/>
      <w:bookmarkStart w:id="5043" w:name="_Ref127800982"/>
      <w:bookmarkStart w:id="5044" w:name="_Toc101536774"/>
      <w:bookmarkStart w:id="5045" w:name="_Ref103020169"/>
      <w:r>
        <w:t>Social Licence Commitments</w:t>
      </w:r>
      <w:bookmarkEnd w:id="5042"/>
      <w:bookmarkEnd w:id="5043"/>
      <w:r>
        <w:t xml:space="preserve">  </w:t>
      </w:r>
    </w:p>
    <w:p w:rsidR="006F7F57" w:rsidP="00CB5390" w14:paraId="79BD1CB8" w14:textId="62F804C3">
      <w:pPr>
        <w:pStyle w:val="SchedH2"/>
      </w:pPr>
      <w:bookmarkStart w:id="5046" w:name="_Toc117248753"/>
      <w:r>
        <w:t>Emission reduction commitments</w:t>
      </w:r>
    </w:p>
    <w:p w:rsidR="009B5E1E" w:rsidP="00223C35" w14:paraId="5FDBA865" w14:textId="7FDDF954">
      <w:pPr>
        <w:pStyle w:val="SchedH3"/>
        <w:numPr>
          <w:ilvl w:val="0"/>
          <w:numId w:val="0"/>
        </w:numPr>
        <w:ind w:left="1474" w:hanging="737"/>
      </w:pPr>
      <w:r w:rsidRPr="00A60DB3">
        <w:rPr>
          <w:highlight w:val="lightGray"/>
        </w:rPr>
        <w:t>[</w:t>
      </w:r>
      <w:r w:rsidRPr="00A60DB3">
        <w:rPr>
          <w:i/>
          <w:iCs/>
          <w:highlight w:val="lightGray"/>
        </w:rPr>
        <w:t xml:space="preserve">Note: Emission reduction commitments </w:t>
      </w:r>
      <w:r w:rsidRPr="00A60DB3" w:rsidR="009C3CAF">
        <w:rPr>
          <w:i/>
          <w:iCs/>
          <w:highlight w:val="lightGray"/>
        </w:rPr>
        <w:t>to be included</w:t>
      </w:r>
      <w:r w:rsidRPr="00A60DB3">
        <w:rPr>
          <w:highlight w:val="lightGray"/>
        </w:rPr>
        <w:t>]</w:t>
      </w:r>
      <w:r>
        <w:t xml:space="preserve"> </w:t>
      </w:r>
    </w:p>
    <w:p w:rsidR="00F8737D" w:rsidP="00CB5390" w14:paraId="22F4FC5C" w14:textId="2E428FFF">
      <w:pPr>
        <w:pStyle w:val="SchedH2"/>
      </w:pPr>
      <w:r>
        <w:t xml:space="preserve">[Other </w:t>
      </w:r>
      <w:r w:rsidR="00EA4C99">
        <w:t>s</w:t>
      </w:r>
      <w:r>
        <w:t xml:space="preserve">ocial </w:t>
      </w:r>
      <w:r w:rsidR="00EA4C99">
        <w:t>l</w:t>
      </w:r>
      <w:r>
        <w:t xml:space="preserve">icence </w:t>
      </w:r>
      <w:r w:rsidR="00EA4C99">
        <w:t>c</w:t>
      </w:r>
      <w:r>
        <w:t>ommitments</w:t>
      </w:r>
      <w:r w:rsidR="00614639">
        <w:t>]</w:t>
      </w:r>
    </w:p>
    <w:p w:rsidR="00EA4C99" w:rsidRPr="006F0610" w:rsidP="00EA4C99" w14:paraId="6D2D41DF" w14:textId="74C186E2">
      <w:pPr>
        <w:pStyle w:val="Heading7"/>
      </w:pPr>
      <w:r w:rsidRPr="00A60DB3">
        <w:rPr>
          <w:i/>
          <w:iCs/>
          <w:highlight w:val="lightGray"/>
        </w:rPr>
        <w:t>[</w:t>
      </w:r>
      <w:r w:rsidRPr="00A60DB3" w:rsidR="00614639">
        <w:rPr>
          <w:i/>
          <w:iCs/>
          <w:highlight w:val="lightGray"/>
        </w:rPr>
        <w:t>Note:</w:t>
      </w:r>
      <w:r w:rsidRPr="00A60DB3">
        <w:rPr>
          <w:i/>
          <w:iCs/>
          <w:highlight w:val="lightGray"/>
        </w:rPr>
        <w:t xml:space="preserve"> commitments relat</w:t>
      </w:r>
      <w:r w:rsidRPr="00A60DB3" w:rsidR="00614639">
        <w:rPr>
          <w:i/>
          <w:iCs/>
          <w:highlight w:val="lightGray"/>
        </w:rPr>
        <w:t>ing to</w:t>
      </w:r>
      <w:r>
        <w:rPr>
          <w:i/>
          <w:iCs/>
          <w:highlight w:val="lightGray"/>
        </w:rPr>
        <w:t xml:space="preserve"> the </w:t>
      </w:r>
      <w:r w:rsidR="006E5552">
        <w:rPr>
          <w:i/>
          <w:iCs/>
          <w:highlight w:val="lightGray"/>
        </w:rPr>
        <w:t>c</w:t>
      </w:r>
      <w:r w:rsidRPr="00EA4C99">
        <w:rPr>
          <w:i/>
          <w:iCs/>
          <w:highlight w:val="lightGray"/>
        </w:rPr>
        <w:t xml:space="preserve">ommunity </w:t>
      </w:r>
      <w:r w:rsidR="006E5552">
        <w:rPr>
          <w:i/>
          <w:iCs/>
          <w:highlight w:val="lightGray"/>
        </w:rPr>
        <w:t>e</w:t>
      </w:r>
      <w:r w:rsidRPr="00EA4C99">
        <w:rPr>
          <w:i/>
          <w:iCs/>
          <w:highlight w:val="lightGray"/>
        </w:rPr>
        <w:t xml:space="preserve">ngagement </w:t>
      </w:r>
      <w:r w:rsidR="00563E51">
        <w:rPr>
          <w:i/>
          <w:iCs/>
          <w:highlight w:val="lightGray"/>
        </w:rPr>
        <w:t>pl</w:t>
      </w:r>
      <w:r w:rsidRPr="00EA4C99">
        <w:rPr>
          <w:i/>
          <w:iCs/>
          <w:highlight w:val="lightGray"/>
        </w:rPr>
        <w:t xml:space="preserve">an, the </w:t>
      </w:r>
      <w:r w:rsidR="006E5552">
        <w:rPr>
          <w:i/>
          <w:iCs/>
          <w:highlight w:val="lightGray"/>
        </w:rPr>
        <w:t>i</w:t>
      </w:r>
      <w:r w:rsidRPr="00EA4C99">
        <w:rPr>
          <w:i/>
          <w:iCs/>
          <w:highlight w:val="lightGray"/>
        </w:rPr>
        <w:t xml:space="preserve">ndustry and </w:t>
      </w:r>
      <w:r w:rsidR="006E5552">
        <w:rPr>
          <w:i/>
          <w:iCs/>
          <w:highlight w:val="lightGray"/>
        </w:rPr>
        <w:t>a</w:t>
      </w:r>
      <w:r w:rsidRPr="00EA4C99">
        <w:rPr>
          <w:i/>
          <w:iCs/>
          <w:highlight w:val="lightGray"/>
        </w:rPr>
        <w:t xml:space="preserve">boriginal </w:t>
      </w:r>
      <w:r w:rsidR="006E5552">
        <w:rPr>
          <w:i/>
          <w:iCs/>
          <w:highlight w:val="lightGray"/>
        </w:rPr>
        <w:t>p</w:t>
      </w:r>
      <w:r w:rsidRPr="00EA4C99">
        <w:rPr>
          <w:i/>
          <w:iCs/>
          <w:highlight w:val="lightGray"/>
        </w:rPr>
        <w:t xml:space="preserve">articipation </w:t>
      </w:r>
      <w:r w:rsidR="006E5552">
        <w:rPr>
          <w:i/>
          <w:iCs/>
          <w:highlight w:val="lightGray"/>
        </w:rPr>
        <w:t>p</w:t>
      </w:r>
      <w:r w:rsidRPr="00EA4C99">
        <w:rPr>
          <w:i/>
          <w:iCs/>
          <w:highlight w:val="lightGray"/>
        </w:rPr>
        <w:t>lan to be included]</w:t>
      </w:r>
    </w:p>
    <w:p w:rsidR="00664600" w:rsidRPr="00873112" w:rsidP="00CB5390" w14:paraId="1AD95613" w14:textId="05571B40">
      <w:pPr>
        <w:pStyle w:val="SchedH2"/>
      </w:pPr>
      <w:r>
        <w:t>Performance</w:t>
      </w:r>
      <w:bookmarkEnd w:id="5044"/>
      <w:bookmarkEnd w:id="5045"/>
      <w:bookmarkEnd w:id="5046"/>
    </w:p>
    <w:p w:rsidR="00664600" w:rsidP="00223C35" w14:paraId="1EC7E7FA" w14:textId="1F946A2B">
      <w:pPr>
        <w:pStyle w:val="SchedH3"/>
        <w:numPr>
          <w:ilvl w:val="0"/>
          <w:numId w:val="0"/>
        </w:numPr>
        <w:ind w:left="737"/>
      </w:pPr>
      <w:r>
        <w:t xml:space="preserve">Subject to item </w:t>
      </w:r>
      <w:r w:rsidR="00856EBE">
        <w:fldChar w:fldCharType="begin"/>
      </w:r>
      <w:r w:rsidR="00856EBE">
        <w:instrText xml:space="preserve"> REF _Ref94879252 \n \h </w:instrText>
      </w:r>
      <w:r w:rsidR="00856EBE">
        <w:fldChar w:fldCharType="separate"/>
      </w:r>
      <w:r w:rsidR="009142C0">
        <w:t>1.8</w:t>
      </w:r>
      <w:r w:rsidR="00856EBE">
        <w:fldChar w:fldCharType="end"/>
      </w:r>
      <w:r w:rsidR="00837E62">
        <w:t xml:space="preserve"> </w:t>
      </w:r>
      <w:r w:rsidRPr="00223C35" w:rsidR="00D203BA">
        <w:t xml:space="preserve">of this </w:t>
      </w:r>
      <w:r w:rsidR="00D203BA">
        <w:fldChar w:fldCharType="begin"/>
      </w:r>
      <w:r w:rsidR="00D203BA">
        <w:instrText xml:space="preserve"> REF _Ref127795408 \w \h </w:instrText>
      </w:r>
      <w:r w:rsidR="00223C35">
        <w:instrText xml:space="preserve"> \* MERGEFORMAT </w:instrText>
      </w:r>
      <w:r w:rsidR="00D203BA">
        <w:fldChar w:fldCharType="separate"/>
      </w:r>
      <w:r w:rsidR="009142C0">
        <w:t>Schedule 5</w:t>
      </w:r>
      <w:r w:rsidR="00D203BA">
        <w:fldChar w:fldCharType="end"/>
      </w:r>
      <w:r>
        <w:t>, during the Term, LTES Operator</w:t>
      </w:r>
      <w:r w:rsidRPr="00873112">
        <w:t xml:space="preserve"> must </w:t>
      </w:r>
      <w:r>
        <w:t xml:space="preserve">perform the </w:t>
      </w:r>
      <w:r w:rsidRPr="00873112">
        <w:t>Social Licence Commitments.</w:t>
      </w:r>
    </w:p>
    <w:p w:rsidR="00664600" w:rsidRPr="00873112" w:rsidP="00CB5390" w14:paraId="761B29D3" w14:textId="77777777">
      <w:pPr>
        <w:pStyle w:val="SchedH2"/>
      </w:pPr>
      <w:bookmarkStart w:id="5047" w:name="_Ref94878032"/>
      <w:bookmarkStart w:id="5048" w:name="_Toc101536775"/>
      <w:bookmarkStart w:id="5049" w:name="_Toc117248754"/>
      <w:r w:rsidRPr="00873112">
        <w:t>Reporting</w:t>
      </w:r>
      <w:bookmarkEnd w:id="5047"/>
      <w:bookmarkEnd w:id="5048"/>
      <w:bookmarkEnd w:id="5049"/>
    </w:p>
    <w:p w:rsidR="00664600" w:rsidP="00CB5390" w14:paraId="0B2072D9" w14:textId="77777777">
      <w:pPr>
        <w:pStyle w:val="SchedH3"/>
      </w:pPr>
      <w:bookmarkStart w:id="5050" w:name="_Ref108098349"/>
      <w:bookmarkStart w:id="5051" w:name="_Ref103540627"/>
      <w:r>
        <w:t>W</w:t>
      </w:r>
      <w:r w:rsidRPr="00873112">
        <w:t>ithin</w:t>
      </w:r>
      <w:r>
        <w:t>:</w:t>
      </w:r>
      <w:bookmarkEnd w:id="5050"/>
      <w:r w:rsidRPr="00873112">
        <w:t xml:space="preserve"> </w:t>
      </w:r>
    </w:p>
    <w:p w:rsidR="00664600" w:rsidP="00CB5390" w14:paraId="76E2B796" w14:textId="77777777">
      <w:pPr>
        <w:pStyle w:val="SchedH4"/>
      </w:pPr>
      <w:bookmarkStart w:id="5052" w:name="_Ref106209044"/>
      <w:r>
        <w:t>10 Business Days after LTES Operator satisfies all Social Licence Commitments that are to be satisfied prior to the Commercial Operations Date, LTES Operator must give SFV a report demonstrating LTES Operator’s compliance with those Social Licence Commitments; and</w:t>
      </w:r>
      <w:bookmarkEnd w:id="5052"/>
    </w:p>
    <w:p w:rsidR="00664600" w:rsidP="00CB5390" w14:paraId="72A9DDA4" w14:textId="63EFDD31">
      <w:pPr>
        <w:pStyle w:val="SchedH4"/>
      </w:pPr>
      <w:r w:rsidRPr="00873112">
        <w:t xml:space="preserve">30 Business Days </w:t>
      </w:r>
      <w:r>
        <w:t>after</w:t>
      </w:r>
      <w:r w:rsidRPr="00873112">
        <w:t xml:space="preserve"> the end of each </w:t>
      </w:r>
      <w:r w:rsidR="00D76E01">
        <w:t>Quarter prior to the Commercial Operations Date</w:t>
      </w:r>
      <w:r w:rsidRPr="00873112">
        <w:t xml:space="preserve">, </w:t>
      </w:r>
      <w:r>
        <w:t>LTES Operator</w:t>
      </w:r>
      <w:r w:rsidRPr="00873112">
        <w:t xml:space="preserve"> must give SFV a report</w:t>
      </w:r>
      <w:r>
        <w:t xml:space="preserve"> demonstrating</w:t>
      </w:r>
      <w:r w:rsidRPr="00873112">
        <w:t xml:space="preserve"> </w:t>
      </w:r>
      <w:r>
        <w:t>LTES Operator</w:t>
      </w:r>
      <w:r w:rsidRPr="00873112">
        <w:t>’s compliance with its Social Licence Commitments</w:t>
      </w:r>
      <w:r>
        <w:t xml:space="preserve">, </w:t>
      </w:r>
    </w:p>
    <w:p w:rsidR="00664600" w:rsidP="00223C35" w14:paraId="79A8C8FF" w14:textId="4EC6532C">
      <w:pPr>
        <w:pStyle w:val="SchedH3"/>
        <w:numPr>
          <w:ilvl w:val="0"/>
          <w:numId w:val="0"/>
        </w:numPr>
        <w:ind w:left="1474"/>
      </w:pPr>
      <w:r>
        <w:t>together with reasonable supporting information</w:t>
      </w:r>
      <w:r w:rsidRPr="00873112">
        <w:t>.</w:t>
      </w:r>
      <w:bookmarkEnd w:id="5051"/>
      <w:r w:rsidRPr="00873112">
        <w:t xml:space="preserve">  </w:t>
      </w:r>
    </w:p>
    <w:p w:rsidR="00664600" w:rsidRPr="00C92A58" w:rsidP="00CB5390" w14:paraId="5B33D88B" w14:textId="37D1F548">
      <w:pPr>
        <w:pStyle w:val="SchedH3"/>
      </w:pPr>
      <w:bookmarkStart w:id="5053" w:name="_Ref105613529"/>
      <w:r w:rsidRPr="29D99465">
        <w:t xml:space="preserve">A report provided under </w:t>
      </w:r>
      <w:r w:rsidR="001028FE">
        <w:t>item</w:t>
      </w:r>
      <w:r>
        <w:t xml:space="preserve"> </w:t>
      </w:r>
      <w:r w:rsidR="00837E62">
        <w:t>1.4</w:t>
      </w:r>
      <w:r w:rsidR="004B18A2">
        <w:fldChar w:fldCharType="begin"/>
      </w:r>
      <w:r w:rsidR="004B18A2">
        <w:instrText xml:space="preserve"> REF _Ref108098349 \n \h </w:instrText>
      </w:r>
      <w:r w:rsidR="004B18A2">
        <w:fldChar w:fldCharType="separate"/>
      </w:r>
      <w:r w:rsidR="009142C0">
        <w:t>(a)</w:t>
      </w:r>
      <w:r w:rsidR="004B18A2">
        <w:fldChar w:fldCharType="end"/>
      </w:r>
      <w:r w:rsidR="004B18A2">
        <w:t xml:space="preserve"> </w:t>
      </w:r>
      <w:r w:rsidR="001028FE">
        <w:t xml:space="preserve">of this </w:t>
      </w:r>
      <w:r w:rsidR="001028FE">
        <w:fldChar w:fldCharType="begin"/>
      </w:r>
      <w:r w:rsidR="001028FE">
        <w:instrText xml:space="preserve"> REF _Ref127795408 \w \h </w:instrText>
      </w:r>
      <w:r w:rsidR="00223C35">
        <w:instrText xml:space="preserve"> \* MERGEFORMAT </w:instrText>
      </w:r>
      <w:r w:rsidR="001028FE">
        <w:fldChar w:fldCharType="separate"/>
      </w:r>
      <w:r w:rsidR="009142C0">
        <w:t>Schedule 5</w:t>
      </w:r>
      <w:r w:rsidR="001028FE">
        <w:fldChar w:fldCharType="end"/>
      </w:r>
      <w:r w:rsidRPr="29D99465">
        <w:t xml:space="preserve"> must be</w:t>
      </w:r>
      <w:r w:rsidRPr="00223C35">
        <w:t>:</w:t>
      </w:r>
      <w:bookmarkEnd w:id="5053"/>
      <w:r w:rsidRPr="00223C35">
        <w:t xml:space="preserve"> </w:t>
      </w:r>
    </w:p>
    <w:p w:rsidR="00664600" w:rsidRPr="00223C35" w:rsidP="00CB5390" w14:paraId="6F073AB7" w14:textId="77777777">
      <w:pPr>
        <w:pStyle w:val="SchedH4"/>
      </w:pPr>
      <w:r w:rsidRPr="00223C35">
        <w:t xml:space="preserve">in a reporting format specified by SFV from time to time; and </w:t>
      </w:r>
    </w:p>
    <w:p w:rsidR="00664600" w:rsidRPr="004869BE" w:rsidP="00CB5390" w14:paraId="03645FBE" w14:textId="77777777">
      <w:pPr>
        <w:pStyle w:val="SchedH4"/>
      </w:pPr>
      <w:r w:rsidRPr="00223C35">
        <w:t xml:space="preserve">certified by a director of LTES Operator to be true and correct. </w:t>
      </w:r>
    </w:p>
    <w:p w:rsidR="00664600" w:rsidP="00CB5390" w14:paraId="3CB9A6CF" w14:textId="63B532F9">
      <w:pPr>
        <w:pStyle w:val="Heading3"/>
        <w:numPr>
          <w:ilvl w:val="2"/>
          <w:numId w:val="43"/>
        </w:numPr>
        <w:tabs>
          <w:tab w:val="num" w:pos="1474"/>
        </w:tabs>
        <w:ind w:left="1474"/>
      </w:pPr>
      <w:bookmarkStart w:id="5054" w:name="_Ref106210613"/>
      <w:bookmarkStart w:id="5055" w:name="_Ref105613711"/>
      <w:r>
        <w:t xml:space="preserve">Within 40 Business Days after receiving LTES Operator’s report under </w:t>
      </w:r>
      <w:r w:rsidR="001028FE">
        <w:t>item</w:t>
      </w:r>
      <w:r>
        <w:t xml:space="preserve"> </w:t>
      </w:r>
      <w:r w:rsidR="00417E81">
        <w:t>1.4</w:t>
      </w:r>
      <w:r>
        <w:fldChar w:fldCharType="begin"/>
      </w:r>
      <w:r>
        <w:instrText xml:space="preserve"> REF _Ref108098349 \n \h </w:instrText>
      </w:r>
      <w:r>
        <w:fldChar w:fldCharType="separate"/>
      </w:r>
      <w:r w:rsidR="009142C0">
        <w:t>(a)</w:t>
      </w:r>
      <w:r>
        <w:fldChar w:fldCharType="end"/>
      </w:r>
      <w:r>
        <w:fldChar w:fldCharType="begin"/>
      </w:r>
      <w:r>
        <w:instrText xml:space="preserve"> REF _Ref106209044 \n \h </w:instrText>
      </w:r>
      <w:r>
        <w:fldChar w:fldCharType="separate"/>
      </w:r>
      <w:r w:rsidR="009142C0">
        <w:t>(</w:t>
      </w:r>
      <w:r w:rsidR="009142C0">
        <w:t>i</w:t>
      </w:r>
      <w:r w:rsidR="009142C0">
        <w:t>)</w:t>
      </w:r>
      <w:r>
        <w:fldChar w:fldCharType="end"/>
      </w:r>
      <w:r w:rsidR="001028FE">
        <w:t xml:space="preserve"> of this </w:t>
      </w:r>
      <w:r w:rsidR="001028FE">
        <w:fldChar w:fldCharType="begin"/>
      </w:r>
      <w:r w:rsidR="001028FE">
        <w:instrText xml:space="preserve"> REF _Ref127795408 \w \h </w:instrText>
      </w:r>
      <w:r w:rsidR="001028FE">
        <w:fldChar w:fldCharType="separate"/>
      </w:r>
      <w:r w:rsidR="009142C0">
        <w:t>Schedule 5</w:t>
      </w:r>
      <w:r w:rsidR="001028FE">
        <w:fldChar w:fldCharType="end"/>
      </w:r>
      <w:r>
        <w:t>, SFV must use reasonable endeavours to:</w:t>
      </w:r>
      <w:bookmarkEnd w:id="5054"/>
      <w:r>
        <w:t xml:space="preserve"> </w:t>
      </w:r>
    </w:p>
    <w:p w:rsidR="00664600" w:rsidP="00CB5390" w14:paraId="3941222D" w14:textId="77777777">
      <w:pPr>
        <w:pStyle w:val="SchedH4"/>
        <w:numPr>
          <w:ilvl w:val="4"/>
          <w:numId w:val="45"/>
        </w:numPr>
      </w:pPr>
      <w:r>
        <w:t>confirm that LTES Operator has satisfied all Social Licence Commitments</w:t>
      </w:r>
      <w:r w:rsidRPr="00390BA2">
        <w:t xml:space="preserve"> </w:t>
      </w:r>
      <w:r>
        <w:t>that are to be satisfied prior to the Commercial Operations Date;</w:t>
      </w:r>
    </w:p>
    <w:p w:rsidR="00664600" w:rsidP="00CB5390" w14:paraId="12C8DD0F" w14:textId="77777777">
      <w:pPr>
        <w:pStyle w:val="SchedH4"/>
      </w:pPr>
      <w:bookmarkStart w:id="5056" w:name="_Ref106209727"/>
      <w:r>
        <w:t>request any further information from LTES Operator that SFV reasonably requires in order to assess whether LTES Operator has complied with those Social Licence Commitments; or</w:t>
      </w:r>
      <w:bookmarkEnd w:id="5056"/>
      <w:r>
        <w:t xml:space="preserve"> </w:t>
      </w:r>
    </w:p>
    <w:p w:rsidR="00664600" w:rsidP="00CB5390" w14:paraId="3ED55194" w14:textId="77777777">
      <w:pPr>
        <w:pStyle w:val="SchedH4"/>
      </w:pPr>
      <w:r>
        <w:t>reject that report.</w:t>
      </w:r>
      <w:bookmarkEnd w:id="5055"/>
    </w:p>
    <w:p w:rsidR="00664600" w:rsidP="00CB5390" w14:paraId="18A77F66" w14:textId="0A4FF77A">
      <w:pPr>
        <w:pStyle w:val="SchedH3"/>
      </w:pPr>
      <w:bookmarkStart w:id="5057" w:name="_Ref106210731"/>
      <w:r>
        <w:t xml:space="preserve">If SFV requests any further information from LTES Operator under </w:t>
      </w:r>
      <w:r w:rsidR="001028FE">
        <w:t>item</w:t>
      </w:r>
      <w:r>
        <w:t xml:space="preserve"> </w:t>
      </w:r>
      <w:r w:rsidR="00417E81">
        <w:t>1.4</w:t>
      </w:r>
      <w:r>
        <w:fldChar w:fldCharType="begin"/>
      </w:r>
      <w:r>
        <w:instrText xml:space="preserve"> REF _Ref106210613 \n \h </w:instrText>
      </w:r>
      <w:r w:rsidR="00E23BE6">
        <w:instrText xml:space="preserve"> \* MERGEFORMAT </w:instrText>
      </w:r>
      <w:r>
        <w:fldChar w:fldCharType="separate"/>
      </w:r>
      <w:r w:rsidR="009142C0">
        <w:t>(e)</w:t>
      </w:r>
      <w:r>
        <w:fldChar w:fldCharType="end"/>
      </w:r>
      <w:r>
        <w:fldChar w:fldCharType="begin"/>
      </w:r>
      <w:r>
        <w:instrText xml:space="preserve"> REF _Ref106209727 \n \h </w:instrText>
      </w:r>
      <w:r w:rsidR="00E23BE6">
        <w:instrText xml:space="preserve"> \* MERGEFORMAT </w:instrText>
      </w:r>
      <w:r>
        <w:fldChar w:fldCharType="separate"/>
      </w:r>
      <w:r w:rsidR="009142C0">
        <w:t>(ii)</w:t>
      </w:r>
      <w:r>
        <w:fldChar w:fldCharType="end"/>
      </w:r>
      <w:r w:rsidR="001028FE">
        <w:t xml:space="preserve"> of this </w:t>
      </w:r>
      <w:r w:rsidR="001028FE">
        <w:fldChar w:fldCharType="begin"/>
      </w:r>
      <w:r w:rsidR="001028FE">
        <w:instrText xml:space="preserve"> REF _Ref127795408 \w \h </w:instrText>
      </w:r>
      <w:r w:rsidR="00E23BE6">
        <w:instrText xml:space="preserve"> \* MERGEFORMAT </w:instrText>
      </w:r>
      <w:r w:rsidR="001028FE">
        <w:fldChar w:fldCharType="separate"/>
      </w:r>
      <w:r w:rsidR="009142C0">
        <w:t>Schedule 5</w:t>
      </w:r>
      <w:r w:rsidR="001028FE">
        <w:fldChar w:fldCharType="end"/>
      </w:r>
      <w:r>
        <w:t>, then:</w:t>
      </w:r>
      <w:bookmarkEnd w:id="5057"/>
      <w:r>
        <w:t xml:space="preserve"> </w:t>
      </w:r>
    </w:p>
    <w:p w:rsidR="00664600" w:rsidP="00CB5390" w14:paraId="6CCF1D5B" w14:textId="77777777">
      <w:pPr>
        <w:pStyle w:val="SchedH4"/>
      </w:pPr>
      <w:r>
        <w:t xml:space="preserve">within 10 Business Days after SFV’s request, LTES Operator must provide the requested information; and </w:t>
      </w:r>
    </w:p>
    <w:p w:rsidR="00664600" w:rsidP="00CB5390" w14:paraId="60A619D4" w14:textId="56810456">
      <w:pPr>
        <w:pStyle w:val="SchedH4"/>
      </w:pPr>
      <w:r>
        <w:t xml:space="preserve">within 40 Business Days after receiving the requested information from LTES Operator, SFV must use reasonable endeavours to either confirm or reject LTES Operator’s report under </w:t>
      </w:r>
      <w:r w:rsidR="001028FE">
        <w:t>item</w:t>
      </w:r>
      <w:r>
        <w:t xml:space="preserve"> </w:t>
      </w:r>
      <w:r w:rsidR="00417E81">
        <w:t>1.4</w:t>
      </w:r>
      <w:r>
        <w:fldChar w:fldCharType="begin"/>
      </w:r>
      <w:r>
        <w:instrText xml:space="preserve"> REF _Ref108098349 \n \h </w:instrText>
      </w:r>
      <w:r w:rsidR="00E23BE6">
        <w:instrText xml:space="preserve"> \* MERGEFORMAT </w:instrText>
      </w:r>
      <w:r>
        <w:fldChar w:fldCharType="separate"/>
      </w:r>
      <w:r w:rsidR="009142C0">
        <w:t>(a)</w:t>
      </w:r>
      <w:r>
        <w:fldChar w:fldCharType="end"/>
      </w:r>
      <w:r>
        <w:fldChar w:fldCharType="begin"/>
      </w:r>
      <w:r>
        <w:instrText xml:space="preserve"> REF _Ref106209044 \n \h </w:instrText>
      </w:r>
      <w:r w:rsidR="00E23BE6">
        <w:instrText xml:space="preserve"> \* MERGEFORMAT </w:instrText>
      </w:r>
      <w:r>
        <w:fldChar w:fldCharType="separate"/>
      </w:r>
      <w:r w:rsidR="009142C0">
        <w:t>(</w:t>
      </w:r>
      <w:r w:rsidR="009142C0">
        <w:t>i</w:t>
      </w:r>
      <w:r w:rsidR="009142C0">
        <w:t>)</w:t>
      </w:r>
      <w:r>
        <w:fldChar w:fldCharType="end"/>
      </w:r>
      <w:r w:rsidR="001028FE">
        <w:t xml:space="preserve"> of this </w:t>
      </w:r>
      <w:r w:rsidR="001028FE">
        <w:fldChar w:fldCharType="begin"/>
      </w:r>
      <w:r w:rsidR="001028FE">
        <w:instrText xml:space="preserve"> REF _Ref127795408 \w \h </w:instrText>
      </w:r>
      <w:r w:rsidR="00E23BE6">
        <w:instrText xml:space="preserve"> \* MERGEFORMAT </w:instrText>
      </w:r>
      <w:r w:rsidR="001028FE">
        <w:fldChar w:fldCharType="separate"/>
      </w:r>
      <w:r w:rsidR="009142C0">
        <w:t>Schedule 5</w:t>
      </w:r>
      <w:r w:rsidR="001028FE">
        <w:fldChar w:fldCharType="end"/>
      </w:r>
      <w:r>
        <w:t>.</w:t>
      </w:r>
    </w:p>
    <w:p w:rsidR="00664600" w:rsidRPr="00E23BE6" w:rsidP="00CB5390" w14:paraId="5F39B7E6" w14:textId="7288FA56">
      <w:pPr>
        <w:pStyle w:val="SchedH3"/>
      </w:pPr>
      <w:bookmarkStart w:id="5058" w:name="_Ref113973021"/>
      <w:bookmarkStart w:id="5059" w:name="_Hlk114559117"/>
      <w:r w:rsidRPr="00E23BE6">
        <w:t xml:space="preserve">If LTES Operator does not provide the requested information under </w:t>
      </w:r>
      <w:r w:rsidRPr="00E23BE6" w:rsidR="001028FE">
        <w:t>item</w:t>
      </w:r>
      <w:r w:rsidRPr="00E23BE6">
        <w:t xml:space="preserve"> </w:t>
      </w:r>
      <w:r w:rsidR="00417E81">
        <w:t>1.4</w:t>
      </w:r>
      <w:r w:rsidRPr="00E23BE6">
        <w:fldChar w:fldCharType="begin"/>
      </w:r>
      <w:r w:rsidRPr="00E23BE6">
        <w:instrText xml:space="preserve"> REF _Ref106210731 \n \h </w:instrText>
      </w:r>
      <w:r w:rsidR="00E23BE6">
        <w:instrText xml:space="preserve"> \* MERGEFORMAT </w:instrText>
      </w:r>
      <w:r w:rsidRPr="00E23BE6">
        <w:fldChar w:fldCharType="separate"/>
      </w:r>
      <w:r w:rsidR="009142C0">
        <w:t>(c)</w:t>
      </w:r>
      <w:r w:rsidRPr="00E23BE6">
        <w:fldChar w:fldCharType="end"/>
      </w:r>
      <w:r w:rsidRPr="00E23BE6" w:rsidR="001028FE">
        <w:t xml:space="preserve"> of this </w:t>
      </w:r>
      <w:r w:rsidR="001028FE">
        <w:fldChar w:fldCharType="begin"/>
      </w:r>
      <w:r w:rsidR="001028FE">
        <w:instrText xml:space="preserve"> REF _Ref127795408 \w \h </w:instrText>
      </w:r>
      <w:r w:rsidR="00E23BE6">
        <w:instrText xml:space="preserve"> \* MERGEFORMAT </w:instrText>
      </w:r>
      <w:r w:rsidR="001028FE">
        <w:fldChar w:fldCharType="separate"/>
      </w:r>
      <w:r w:rsidR="009142C0">
        <w:t>Schedule 5</w:t>
      </w:r>
      <w:r w:rsidR="001028FE">
        <w:fldChar w:fldCharType="end"/>
      </w:r>
      <w:r w:rsidRPr="00E23BE6">
        <w:t xml:space="preserve"> within the applicable period, then SFV is deemed to have rejected LTES Operator’s report.</w:t>
      </w:r>
      <w:bookmarkEnd w:id="5058"/>
      <w:r w:rsidRPr="00E23BE6">
        <w:t xml:space="preserve">  </w:t>
      </w:r>
    </w:p>
    <w:p w:rsidR="00664600" w:rsidRPr="00E23BE6" w:rsidP="00CB5390" w14:paraId="4450E33F" w14:textId="77777777">
      <w:pPr>
        <w:pStyle w:val="SchedH3"/>
      </w:pPr>
      <w:bookmarkStart w:id="5060" w:name="_Ref108098408"/>
      <w:bookmarkStart w:id="5061" w:name="_Ref106210997"/>
      <w:bookmarkEnd w:id="5059"/>
      <w:r w:rsidRPr="00E23BE6">
        <w:t>If SFV rejects, or is deemed to reject, LTES Operator’s report, then:</w:t>
      </w:r>
      <w:bookmarkEnd w:id="5060"/>
      <w:r w:rsidRPr="00E23BE6">
        <w:t xml:space="preserve"> </w:t>
      </w:r>
    </w:p>
    <w:p w:rsidR="00664600" w:rsidP="00CB5390" w14:paraId="6E2AC8EB" w14:textId="2F154DE3">
      <w:pPr>
        <w:pStyle w:val="SchedH4"/>
      </w:pPr>
      <w:r>
        <w:t xml:space="preserve">unless SFV is deemed to reject LTES Operator’s report under </w:t>
      </w:r>
      <w:r w:rsidR="001028FE">
        <w:t>item</w:t>
      </w:r>
      <w:r>
        <w:t xml:space="preserve"> </w:t>
      </w:r>
      <w:r w:rsidR="00417E81">
        <w:t>1.4</w:t>
      </w:r>
      <w:r>
        <w:fldChar w:fldCharType="begin"/>
      </w:r>
      <w:r>
        <w:instrText xml:space="preserve"> REF _Ref113973021 \n \h </w:instrText>
      </w:r>
      <w:r w:rsidR="00E23BE6">
        <w:instrText xml:space="preserve"> \* MERGEFORMAT </w:instrText>
      </w:r>
      <w:r>
        <w:fldChar w:fldCharType="separate"/>
      </w:r>
      <w:r w:rsidR="009142C0">
        <w:t>(d)</w:t>
      </w:r>
      <w:r>
        <w:fldChar w:fldCharType="end"/>
      </w:r>
      <w:r w:rsidR="001028FE">
        <w:t xml:space="preserve"> </w:t>
      </w:r>
      <w:r w:rsidRPr="00E23BE6" w:rsidR="001028FE">
        <w:t xml:space="preserve">of this </w:t>
      </w:r>
      <w:r w:rsidR="001028FE">
        <w:fldChar w:fldCharType="begin"/>
      </w:r>
      <w:r w:rsidR="001028FE">
        <w:instrText xml:space="preserve"> REF _Ref127795408 \w \h </w:instrText>
      </w:r>
      <w:r w:rsidR="00E23BE6">
        <w:instrText xml:space="preserve"> \* MERGEFORMAT </w:instrText>
      </w:r>
      <w:r w:rsidR="001028FE">
        <w:fldChar w:fldCharType="separate"/>
      </w:r>
      <w:r w:rsidR="009142C0">
        <w:t>Schedule 5</w:t>
      </w:r>
      <w:r w:rsidR="001028FE">
        <w:fldChar w:fldCharType="end"/>
      </w:r>
      <w:r>
        <w:t xml:space="preserve">, SFV </w:t>
      </w:r>
      <w:r w:rsidRPr="00AD5A39">
        <w:t xml:space="preserve">will provide </w:t>
      </w:r>
      <w:r>
        <w:t>reasonable details of its reasons; and</w:t>
      </w:r>
      <w:r w:rsidRPr="00AD5A39">
        <w:t xml:space="preserve">  </w:t>
      </w:r>
    </w:p>
    <w:p w:rsidR="00664600" w:rsidP="00CB5390" w14:paraId="7A6AC1D3" w14:textId="77777777">
      <w:pPr>
        <w:pStyle w:val="SchedH4"/>
      </w:pPr>
      <w:r>
        <w:t xml:space="preserve">within 20 Business Days after LTES Operator’s report is rejected, LTES Operator must amend and resubmit an updated report to SFV.  </w:t>
      </w:r>
    </w:p>
    <w:p w:rsidR="00664600" w:rsidP="00CB5390" w14:paraId="6C9AAF90" w14:textId="372B7C68">
      <w:pPr>
        <w:pStyle w:val="SchedH3"/>
      </w:pPr>
      <w:r>
        <w:t xml:space="preserve">Items </w:t>
      </w:r>
      <w:r w:rsidR="00417E81">
        <w:t>1.4</w:t>
      </w:r>
      <w:r>
        <w:fldChar w:fldCharType="begin"/>
      </w:r>
      <w:r>
        <w:instrText xml:space="preserve"> REF _Ref106210613 \n \h </w:instrText>
      </w:r>
      <w:r w:rsidR="00E23BE6">
        <w:instrText xml:space="preserve"> \* MERGEFORMAT </w:instrText>
      </w:r>
      <w:r>
        <w:fldChar w:fldCharType="separate"/>
      </w:r>
      <w:r w:rsidR="009142C0">
        <w:t>(e)</w:t>
      </w:r>
      <w:r>
        <w:fldChar w:fldCharType="end"/>
      </w:r>
      <w:r>
        <w:t xml:space="preserve">, </w:t>
      </w:r>
      <w:r>
        <w:fldChar w:fldCharType="begin"/>
      </w:r>
      <w:r>
        <w:instrText xml:space="preserve"> REF _Ref106210731 \n \h </w:instrText>
      </w:r>
      <w:r w:rsidR="00E23BE6">
        <w:instrText xml:space="preserve"> \* MERGEFORMAT </w:instrText>
      </w:r>
      <w:r>
        <w:fldChar w:fldCharType="separate"/>
      </w:r>
      <w:r w:rsidR="009142C0">
        <w:t>(c)</w:t>
      </w:r>
      <w:r>
        <w:fldChar w:fldCharType="end"/>
      </w:r>
      <w:bookmarkEnd w:id="5061"/>
      <w:r>
        <w:t xml:space="preserve">, </w:t>
      </w:r>
      <w:r>
        <w:fldChar w:fldCharType="begin"/>
      </w:r>
      <w:r>
        <w:instrText xml:space="preserve"> REF _Ref113973021 \n \h </w:instrText>
      </w:r>
      <w:r w:rsidR="00E23BE6">
        <w:instrText xml:space="preserve"> \* MERGEFORMAT </w:instrText>
      </w:r>
      <w:r>
        <w:fldChar w:fldCharType="separate"/>
      </w:r>
      <w:r w:rsidR="009142C0">
        <w:t>(d)</w:t>
      </w:r>
      <w:r>
        <w:fldChar w:fldCharType="end"/>
      </w:r>
      <w:r>
        <w:t xml:space="preserve"> and </w:t>
      </w:r>
      <w:r>
        <w:fldChar w:fldCharType="begin"/>
      </w:r>
      <w:r>
        <w:instrText xml:space="preserve"> REF _Ref108098408 \n \h </w:instrText>
      </w:r>
      <w:r w:rsidR="00E23BE6">
        <w:instrText xml:space="preserve"> \* MERGEFORMAT </w:instrText>
      </w:r>
      <w:r>
        <w:fldChar w:fldCharType="separate"/>
      </w:r>
      <w:r w:rsidR="009142C0">
        <w:t>(e)</w:t>
      </w:r>
      <w:r>
        <w:fldChar w:fldCharType="end"/>
      </w:r>
      <w:r>
        <w:t xml:space="preserve"> </w:t>
      </w:r>
      <w:r w:rsidRPr="00E23BE6">
        <w:t xml:space="preserve">of this </w:t>
      </w:r>
      <w:r>
        <w:fldChar w:fldCharType="begin"/>
      </w:r>
      <w:r>
        <w:instrText xml:space="preserve"> REF _Ref127795408 \w \h </w:instrText>
      </w:r>
      <w:r w:rsidR="00E23BE6">
        <w:instrText xml:space="preserve"> \* MERGEFORMAT </w:instrText>
      </w:r>
      <w:r>
        <w:fldChar w:fldCharType="separate"/>
      </w:r>
      <w:r w:rsidR="009142C0">
        <w:t>Schedule 5</w:t>
      </w:r>
      <w:r>
        <w:fldChar w:fldCharType="end"/>
      </w:r>
      <w:r>
        <w:t xml:space="preserve">, will apply to the updated report submitted by LTES Operator pursuant to item </w:t>
      </w:r>
      <w:r w:rsidR="00417E81">
        <w:t>1.4</w:t>
      </w:r>
      <w:r>
        <w:fldChar w:fldCharType="begin"/>
      </w:r>
      <w:r>
        <w:instrText xml:space="preserve"> REF _Ref108098408 \n \h </w:instrText>
      </w:r>
      <w:r w:rsidR="00E23BE6">
        <w:instrText xml:space="preserve"> \* MERGEFORMAT </w:instrText>
      </w:r>
      <w:r>
        <w:fldChar w:fldCharType="separate"/>
      </w:r>
      <w:r w:rsidR="009142C0">
        <w:t>(e)</w:t>
      </w:r>
      <w:r>
        <w:fldChar w:fldCharType="end"/>
      </w:r>
      <w:r>
        <w:t xml:space="preserve"> </w:t>
      </w:r>
      <w:r w:rsidRPr="00E23BE6">
        <w:t xml:space="preserve">of this </w:t>
      </w:r>
      <w:r>
        <w:fldChar w:fldCharType="begin"/>
      </w:r>
      <w:r>
        <w:instrText xml:space="preserve"> REF _Ref127795408 \w \h </w:instrText>
      </w:r>
      <w:r w:rsidR="00E23BE6">
        <w:instrText xml:space="preserve"> \* MERGEFORMAT </w:instrText>
      </w:r>
      <w:r>
        <w:fldChar w:fldCharType="separate"/>
      </w:r>
      <w:r w:rsidR="009142C0">
        <w:t>Schedule 5</w:t>
      </w:r>
      <w:r>
        <w:fldChar w:fldCharType="end"/>
      </w:r>
      <w:r>
        <w:t>.</w:t>
      </w:r>
    </w:p>
    <w:p w:rsidR="00664600" w:rsidP="00CB5390" w14:paraId="054E2785" w14:textId="77777777">
      <w:pPr>
        <w:pStyle w:val="SchedH2"/>
      </w:pPr>
      <w:bookmarkStart w:id="5062" w:name="_Ref94878040"/>
      <w:bookmarkStart w:id="5063" w:name="_Toc101536776"/>
      <w:bookmarkStart w:id="5064" w:name="_Toc117248755"/>
      <w:r w:rsidRPr="00873112">
        <w:t>Audit</w:t>
      </w:r>
      <w:bookmarkEnd w:id="5062"/>
      <w:bookmarkEnd w:id="5063"/>
      <w:bookmarkEnd w:id="5064"/>
    </w:p>
    <w:p w:rsidR="00664600" w:rsidP="00CB5390" w14:paraId="224EC4B4" w14:textId="7031DB72">
      <w:pPr>
        <w:pStyle w:val="SchedH3"/>
      </w:pPr>
      <w:bookmarkStart w:id="5065" w:name="_Ref106275292"/>
      <w:bookmarkStart w:id="5066" w:name="_Ref93659782"/>
      <w:r>
        <w:t xml:space="preserve">SFV may, at any time, request </w:t>
      </w:r>
      <w:r w:rsidR="00D76E01">
        <w:t xml:space="preserve">that LTES Operator commission a third party auditor to undertake </w:t>
      </w:r>
      <w:r>
        <w:t>an audit of LTES Operator’s compliance with its obligation to perform the Social Licence Commitments.</w:t>
      </w:r>
      <w:bookmarkEnd w:id="5065"/>
      <w:r>
        <w:t xml:space="preserve"> </w:t>
      </w:r>
    </w:p>
    <w:p w:rsidR="00D76E01" w:rsidP="00CB5390" w14:paraId="25874AC3" w14:textId="1D7AEABD">
      <w:pPr>
        <w:pStyle w:val="SchedH3"/>
      </w:pPr>
      <w:bookmarkStart w:id="5067" w:name="_Ref207283689"/>
      <w:r>
        <w:t xml:space="preserve">If SFV requests that an audit is undertaken pursuant to paragraph </w:t>
      </w:r>
      <w:r>
        <w:fldChar w:fldCharType="begin"/>
      </w:r>
      <w:r>
        <w:instrText xml:space="preserve"> REF _Ref106275292 \n \h </w:instrText>
      </w:r>
      <w:r>
        <w:fldChar w:fldCharType="separate"/>
      </w:r>
      <w:r w:rsidR="009142C0">
        <w:t>(a)</w:t>
      </w:r>
      <w:r>
        <w:fldChar w:fldCharType="end"/>
      </w:r>
      <w:r>
        <w:t>, within 10 Business Days of such request, LTES Operator must notify SFV of the auditor proposed to be appointed by LTES Operator.</w:t>
      </w:r>
      <w:bookmarkEnd w:id="5067"/>
    </w:p>
    <w:p w:rsidR="00D76E01" w:rsidP="00CB5390" w14:paraId="6ECEC02F" w14:textId="09BC5CEB">
      <w:pPr>
        <w:pStyle w:val="SchedH3"/>
      </w:pPr>
      <w:bookmarkStart w:id="5068" w:name="_Ref207283738"/>
      <w:r>
        <w:t xml:space="preserve">Within 10 Business Days of receipt of a notice under paragraph </w:t>
      </w:r>
      <w:r w:rsidR="000F2EDA">
        <w:fldChar w:fldCharType="begin"/>
      </w:r>
      <w:r w:rsidR="000F2EDA">
        <w:instrText xml:space="preserve"> REF _Ref207283689 \n \h </w:instrText>
      </w:r>
      <w:r w:rsidR="000F2EDA">
        <w:fldChar w:fldCharType="separate"/>
      </w:r>
      <w:r w:rsidR="009142C0">
        <w:t>(b)</w:t>
      </w:r>
      <w:r w:rsidR="000F2EDA">
        <w:fldChar w:fldCharType="end"/>
      </w:r>
      <w:r>
        <w:t xml:space="preserve">, SFV must, at its sole discretion, (acting reasonably and taking into account the qualification and experience </w:t>
      </w:r>
      <w:r w:rsidR="000F2EDA">
        <w:t>of the proposed auditor), approve or reject the proposed auditor and notify LTES Operator of such approval or rejection.</w:t>
      </w:r>
      <w:bookmarkEnd w:id="5068"/>
      <w:r w:rsidR="000F2EDA">
        <w:t xml:space="preserve"> </w:t>
      </w:r>
    </w:p>
    <w:p w:rsidR="000F2EDA" w:rsidP="00CB5390" w14:paraId="76876C16" w14:textId="6FAEC52F">
      <w:pPr>
        <w:pStyle w:val="SchedH3"/>
      </w:pPr>
      <w:r>
        <w:t xml:space="preserve">If SFV rejects the proposed auditor under paragraph </w:t>
      </w:r>
      <w:r>
        <w:fldChar w:fldCharType="begin"/>
      </w:r>
      <w:r>
        <w:instrText xml:space="preserve"> REF _Ref207283738 \n \h </w:instrText>
      </w:r>
      <w:r>
        <w:fldChar w:fldCharType="separate"/>
      </w:r>
      <w:r w:rsidR="009142C0">
        <w:t>(c)</w:t>
      </w:r>
      <w:r>
        <w:fldChar w:fldCharType="end"/>
      </w:r>
      <w:r>
        <w:t>, SFV may either:</w:t>
      </w:r>
    </w:p>
    <w:p w:rsidR="000F2EDA" w:rsidP="000F2EDA" w14:paraId="228C5555" w14:textId="08035D12">
      <w:pPr>
        <w:pStyle w:val="SchedH4"/>
      </w:pPr>
      <w:r>
        <w:t>commission SFV’s preferred auditor; or</w:t>
      </w:r>
    </w:p>
    <w:p w:rsidR="000F2EDA" w:rsidP="000F2EDA" w14:paraId="623EBC50" w14:textId="25A2FB95">
      <w:pPr>
        <w:pStyle w:val="SchedH4"/>
      </w:pPr>
      <w:r>
        <w:t xml:space="preserve">require that LTES Operator commission SFV’s preferred auditor, </w:t>
      </w:r>
    </w:p>
    <w:p w:rsidR="000F2EDA" w:rsidP="000F2EDA" w14:paraId="5141720E" w14:textId="54D6DA2C">
      <w:pPr>
        <w:pStyle w:val="SchedH4"/>
        <w:numPr>
          <w:ilvl w:val="0"/>
          <w:numId w:val="0"/>
        </w:numPr>
        <w:ind w:left="1474"/>
      </w:pPr>
      <w:r>
        <w:t xml:space="preserve">to undertake the audit. </w:t>
      </w:r>
    </w:p>
    <w:p w:rsidR="00664600" w:rsidRPr="00387999" w:rsidP="00CB5390" w14:paraId="42DCE763" w14:textId="404B00F8">
      <w:pPr>
        <w:pStyle w:val="SchedH3"/>
      </w:pPr>
      <w:r>
        <w:t xml:space="preserve">LTES Operator will bear the costs associated with an audit undertaken under </w:t>
      </w:r>
      <w:r w:rsidR="001028FE">
        <w:t>item</w:t>
      </w:r>
      <w:r>
        <w:t xml:space="preserve"> </w:t>
      </w:r>
      <w:r w:rsidR="00417E81">
        <w:t>1.5</w:t>
      </w:r>
      <w:r>
        <w:fldChar w:fldCharType="begin"/>
      </w:r>
      <w:r>
        <w:instrText xml:space="preserve"> REF _Ref106275292 \n \h </w:instrText>
      </w:r>
      <w:r w:rsidR="00E23BE6">
        <w:instrText xml:space="preserve"> \* MERGEFORMAT </w:instrText>
      </w:r>
      <w:r>
        <w:fldChar w:fldCharType="separate"/>
      </w:r>
      <w:r w:rsidR="009142C0">
        <w:t>(a)</w:t>
      </w:r>
      <w:r>
        <w:fldChar w:fldCharType="end"/>
      </w:r>
      <w:r w:rsidR="001028FE">
        <w:t xml:space="preserve"> </w:t>
      </w:r>
      <w:r w:rsidRPr="00E23BE6" w:rsidR="001028FE">
        <w:t xml:space="preserve">of this </w:t>
      </w:r>
      <w:r w:rsidR="001028FE">
        <w:fldChar w:fldCharType="begin"/>
      </w:r>
      <w:r w:rsidR="001028FE">
        <w:instrText xml:space="preserve"> REF _Ref127795408 \w \h </w:instrText>
      </w:r>
      <w:r w:rsidR="00E23BE6">
        <w:instrText xml:space="preserve"> \* MERGEFORMAT </w:instrText>
      </w:r>
      <w:r w:rsidR="001028FE">
        <w:fldChar w:fldCharType="separate"/>
      </w:r>
      <w:r w:rsidR="009142C0">
        <w:t>Schedule 5</w:t>
      </w:r>
      <w:r w:rsidR="001028FE">
        <w:fldChar w:fldCharType="end"/>
      </w:r>
      <w:r>
        <w:t>, except where SFV has requested an audit more than once in any 12 month period.</w:t>
      </w:r>
    </w:p>
    <w:p w:rsidR="00664600" w:rsidRPr="00191B56" w:rsidP="00CB5390" w14:paraId="2FA58B12" w14:textId="69F9B42C">
      <w:pPr>
        <w:pStyle w:val="SchedH3"/>
      </w:pPr>
      <w:r>
        <w:t xml:space="preserve">Subject to </w:t>
      </w:r>
      <w:r w:rsidR="001028FE">
        <w:t>item</w:t>
      </w:r>
      <w:r>
        <w:t xml:space="preserve"> </w:t>
      </w:r>
      <w:r w:rsidR="00417E81">
        <w:t>1.5</w:t>
      </w:r>
      <w:r w:rsidR="00C24D41">
        <w:fldChar w:fldCharType="begin"/>
      </w:r>
      <w:r w:rsidR="00C24D41">
        <w:instrText xml:space="preserve"> REF _Ref101355995 \n \h </w:instrText>
      </w:r>
      <w:r w:rsidR="00C24D41">
        <w:fldChar w:fldCharType="separate"/>
      </w:r>
      <w:r w:rsidR="009142C0">
        <w:t>(g)</w:t>
      </w:r>
      <w:r w:rsidR="00C24D41">
        <w:fldChar w:fldCharType="end"/>
      </w:r>
      <w:r w:rsidR="00C24D41">
        <w:t xml:space="preserve"> </w:t>
      </w:r>
      <w:r w:rsidRPr="00E23BE6" w:rsidR="001028FE">
        <w:t xml:space="preserve">of this </w:t>
      </w:r>
      <w:r w:rsidR="001028FE">
        <w:fldChar w:fldCharType="begin"/>
      </w:r>
      <w:r w:rsidR="001028FE">
        <w:instrText xml:space="preserve"> REF _Ref127795408 \w \h </w:instrText>
      </w:r>
      <w:r w:rsidR="00E23BE6">
        <w:instrText xml:space="preserve"> \* MERGEFORMAT </w:instrText>
      </w:r>
      <w:r w:rsidR="001028FE">
        <w:fldChar w:fldCharType="separate"/>
      </w:r>
      <w:r w:rsidR="009142C0">
        <w:t>Schedule 5</w:t>
      </w:r>
      <w:r w:rsidR="001028FE">
        <w:fldChar w:fldCharType="end"/>
      </w:r>
      <w:r>
        <w:t xml:space="preserve">, if SFV has requested an audit more than once in any 12 month period, then SFV will bear the costs associated with an audit undertaken under </w:t>
      </w:r>
      <w:r w:rsidR="001028FE">
        <w:t>item</w:t>
      </w:r>
      <w:r>
        <w:t xml:space="preserve"> </w:t>
      </w:r>
      <w:r w:rsidR="00417E81">
        <w:t>1.5</w:t>
      </w:r>
      <w:r>
        <w:fldChar w:fldCharType="begin"/>
      </w:r>
      <w:r>
        <w:instrText xml:space="preserve"> REF _Ref106275292 \n \h </w:instrText>
      </w:r>
      <w:r w:rsidR="00E23BE6">
        <w:instrText xml:space="preserve"> \* MERGEFORMAT </w:instrText>
      </w:r>
      <w:r>
        <w:fldChar w:fldCharType="separate"/>
      </w:r>
      <w:r w:rsidR="009142C0">
        <w:t>(a)</w:t>
      </w:r>
      <w:r>
        <w:fldChar w:fldCharType="end"/>
      </w:r>
      <w:r w:rsidR="001028FE">
        <w:t xml:space="preserve"> </w:t>
      </w:r>
      <w:r w:rsidRPr="00E23BE6" w:rsidR="001028FE">
        <w:t xml:space="preserve">of this </w:t>
      </w:r>
      <w:r w:rsidR="001028FE">
        <w:fldChar w:fldCharType="begin"/>
      </w:r>
      <w:r w:rsidR="001028FE">
        <w:instrText xml:space="preserve"> REF _Ref127795408 \w \h </w:instrText>
      </w:r>
      <w:r w:rsidR="00E23BE6">
        <w:instrText xml:space="preserve"> \* MERGEFORMAT </w:instrText>
      </w:r>
      <w:r w:rsidR="001028FE">
        <w:fldChar w:fldCharType="separate"/>
      </w:r>
      <w:r w:rsidR="009142C0">
        <w:t>Schedule 5</w:t>
      </w:r>
      <w:r w:rsidR="001028FE">
        <w:fldChar w:fldCharType="end"/>
      </w:r>
      <w:r>
        <w:t xml:space="preserve"> (excluding any costs incurred by or on behalf of LTES Operator). </w:t>
      </w:r>
    </w:p>
    <w:p w:rsidR="00664600" w:rsidRPr="008E1D80" w:rsidP="00CB5390" w14:paraId="7CD4FDAA" w14:textId="4ADB8B4E">
      <w:pPr>
        <w:pStyle w:val="SchedH3"/>
      </w:pPr>
      <w:bookmarkStart w:id="5069" w:name="_Ref101355995"/>
      <w:r>
        <w:t xml:space="preserve">If an audit demonstrates that the certified statements and reports provided by LTES Operator under </w:t>
      </w:r>
      <w:r w:rsidR="00D203BA">
        <w:t>item</w:t>
      </w:r>
      <w:r>
        <w:t xml:space="preserve"> </w:t>
      </w:r>
      <w:r w:rsidR="00856EBE">
        <w:fldChar w:fldCharType="begin"/>
      </w:r>
      <w:r w:rsidR="00856EBE">
        <w:instrText xml:space="preserve"> REF _Ref94878032 \n \h </w:instrText>
      </w:r>
      <w:r w:rsidR="00856EBE">
        <w:fldChar w:fldCharType="separate"/>
      </w:r>
      <w:r w:rsidR="009142C0">
        <w:t>1.4</w:t>
      </w:r>
      <w:r w:rsidR="00856EBE">
        <w:fldChar w:fldCharType="end"/>
      </w:r>
      <w:r w:rsidR="00856EBE">
        <w:t xml:space="preserve"> </w:t>
      </w:r>
      <w:r w:rsidRPr="00E23BE6" w:rsidR="00D203BA">
        <w:t xml:space="preserve">of this </w:t>
      </w:r>
      <w:r w:rsidR="00D203BA">
        <w:fldChar w:fldCharType="begin"/>
      </w:r>
      <w:r w:rsidR="00D203BA">
        <w:instrText xml:space="preserve"> REF _Ref127795408 \w \h </w:instrText>
      </w:r>
      <w:r w:rsidR="00E23BE6">
        <w:instrText xml:space="preserve"> \* MERGEFORMAT </w:instrText>
      </w:r>
      <w:r w:rsidR="00D203BA">
        <w:fldChar w:fldCharType="separate"/>
      </w:r>
      <w:r w:rsidR="009142C0">
        <w:t>Schedule 5</w:t>
      </w:r>
      <w:r w:rsidR="00D203BA">
        <w:fldChar w:fldCharType="end"/>
      </w:r>
      <w:r w:rsidR="00856EBE">
        <w:t xml:space="preserve"> </w:t>
      </w:r>
      <w:r>
        <w:t>are materially inaccurate, then LTES Operator will bear all the costs of that audit.</w:t>
      </w:r>
      <w:bookmarkEnd w:id="5066"/>
      <w:bookmarkEnd w:id="5069"/>
    </w:p>
    <w:p w:rsidR="00664600" w:rsidRPr="00E23BE6" w:rsidP="00CB5390" w14:paraId="12145194" w14:textId="77777777">
      <w:pPr>
        <w:pStyle w:val="SchedH2"/>
      </w:pPr>
      <w:bookmarkStart w:id="5070" w:name="_Ref94878268"/>
      <w:bookmarkStart w:id="5071" w:name="_Toc101536777"/>
      <w:bookmarkStart w:id="5072" w:name="_Toc117248756"/>
      <w:r w:rsidRPr="00E23BE6">
        <w:t>Notice of non-compliance</w:t>
      </w:r>
      <w:bookmarkEnd w:id="5070"/>
      <w:bookmarkEnd w:id="5071"/>
      <w:bookmarkEnd w:id="5072"/>
    </w:p>
    <w:p w:rsidR="00664600" w:rsidP="00E23BE6" w14:paraId="308A671E" w14:textId="184FFDB4">
      <w:pPr>
        <w:pStyle w:val="SchedH3"/>
        <w:numPr>
          <w:ilvl w:val="0"/>
          <w:numId w:val="0"/>
        </w:numPr>
        <w:ind w:left="1474" w:hanging="737"/>
      </w:pPr>
      <w:bookmarkStart w:id="5073" w:name="_Ref93318388"/>
      <w:r>
        <w:t xml:space="preserve">If </w:t>
      </w:r>
      <w:r w:rsidRPr="008E1D80">
        <w:t>following</w:t>
      </w:r>
      <w:r w:rsidR="00C24D41">
        <w:t xml:space="preserve"> the</w:t>
      </w:r>
      <w:r>
        <w:t>:</w:t>
      </w:r>
      <w:bookmarkEnd w:id="5073"/>
      <w:r>
        <w:t xml:space="preserve"> </w:t>
      </w:r>
    </w:p>
    <w:p w:rsidR="00664600" w:rsidP="00CB5390" w14:paraId="48A2C742" w14:textId="3570DECA">
      <w:pPr>
        <w:pStyle w:val="SchedH3"/>
      </w:pPr>
      <w:r>
        <w:t xml:space="preserve">receipt of LTES Operator’s report and any additional information requested by SFV under </w:t>
      </w:r>
      <w:r w:rsidR="001028FE">
        <w:t>item</w:t>
      </w:r>
      <w:r>
        <w:t xml:space="preserve"> </w:t>
      </w:r>
      <w:r>
        <w:fldChar w:fldCharType="begin"/>
      </w:r>
      <w:r>
        <w:instrText xml:space="preserve"> REF _Ref94878032 \r \h </w:instrText>
      </w:r>
      <w:r w:rsidR="00E23BE6">
        <w:instrText xml:space="preserve"> \* MERGEFORMAT </w:instrText>
      </w:r>
      <w:r>
        <w:fldChar w:fldCharType="separate"/>
      </w:r>
      <w:r w:rsidR="009142C0">
        <w:t>1.4</w:t>
      </w:r>
      <w:r>
        <w:fldChar w:fldCharType="end"/>
      </w:r>
      <w:r>
        <w:t xml:space="preserve"> </w:t>
      </w:r>
      <w:r w:rsidRPr="00E23BE6" w:rsidR="001028FE">
        <w:t xml:space="preserve">of this </w:t>
      </w:r>
      <w:r w:rsidR="001028FE">
        <w:fldChar w:fldCharType="begin"/>
      </w:r>
      <w:r w:rsidR="001028FE">
        <w:instrText xml:space="preserve"> REF _Ref127795408 \w \h </w:instrText>
      </w:r>
      <w:r w:rsidR="00E23BE6">
        <w:instrText xml:space="preserve"> \* MERGEFORMAT </w:instrText>
      </w:r>
      <w:r w:rsidR="001028FE">
        <w:fldChar w:fldCharType="separate"/>
      </w:r>
      <w:r w:rsidR="009142C0">
        <w:t>Schedule 5</w:t>
      </w:r>
      <w:r w:rsidR="001028FE">
        <w:fldChar w:fldCharType="end"/>
      </w:r>
      <w:r>
        <w:t xml:space="preserve">; </w:t>
      </w:r>
    </w:p>
    <w:p w:rsidR="00664600" w:rsidP="00CB5390" w14:paraId="27C31541" w14:textId="13A5E41D">
      <w:pPr>
        <w:pStyle w:val="SchedH3"/>
      </w:pPr>
      <w:r>
        <w:t>expiry of the 10 Business Day period in which LTES Operator must provide any additional information requested by SFV</w:t>
      </w:r>
      <w:r w:rsidRPr="005A0D9B">
        <w:t xml:space="preserve"> </w:t>
      </w:r>
      <w:r>
        <w:t xml:space="preserve">under </w:t>
      </w:r>
      <w:r w:rsidR="00D203BA">
        <w:t>item</w:t>
      </w:r>
      <w:r>
        <w:t xml:space="preserve"> </w:t>
      </w:r>
      <w:r>
        <w:fldChar w:fldCharType="begin"/>
      </w:r>
      <w:r>
        <w:instrText xml:space="preserve"> REF _Ref94878032 \r \h </w:instrText>
      </w:r>
      <w:r w:rsidR="00E23BE6">
        <w:instrText xml:space="preserve"> \* MERGEFORMAT </w:instrText>
      </w:r>
      <w:r>
        <w:fldChar w:fldCharType="separate"/>
      </w:r>
      <w:r w:rsidR="009142C0">
        <w:t>1.4</w:t>
      </w:r>
      <w:r>
        <w:fldChar w:fldCharType="end"/>
      </w:r>
      <w:r>
        <w:t xml:space="preserve"> </w:t>
      </w:r>
      <w:r w:rsidRPr="00E23BE6" w:rsidR="001028FE">
        <w:t xml:space="preserve">of this </w:t>
      </w:r>
      <w:r w:rsidR="001028FE">
        <w:fldChar w:fldCharType="begin"/>
      </w:r>
      <w:r w:rsidR="001028FE">
        <w:instrText xml:space="preserve"> REF _Ref127795408 \w \h </w:instrText>
      </w:r>
      <w:r w:rsidR="00E23BE6">
        <w:instrText xml:space="preserve"> \* MERGEFORMAT </w:instrText>
      </w:r>
      <w:r w:rsidR="001028FE">
        <w:fldChar w:fldCharType="separate"/>
      </w:r>
      <w:r w:rsidR="009142C0">
        <w:t>Schedule 5</w:t>
      </w:r>
      <w:r w:rsidR="001028FE">
        <w:fldChar w:fldCharType="end"/>
      </w:r>
      <w:r w:rsidR="001028FE">
        <w:t>;</w:t>
      </w:r>
      <w:r>
        <w:t xml:space="preserve"> or</w:t>
      </w:r>
    </w:p>
    <w:p w:rsidR="00664600" w:rsidP="00CB5390" w14:paraId="02133622" w14:textId="36ADBF25">
      <w:pPr>
        <w:pStyle w:val="SchedH3"/>
      </w:pPr>
      <w:r>
        <w:t xml:space="preserve">completion of an audit of LTES Operator’s performance of its Social Licence Commitments in accordance with </w:t>
      </w:r>
      <w:r w:rsidR="001028FE">
        <w:t>item</w:t>
      </w:r>
      <w:r>
        <w:t xml:space="preserve"> </w:t>
      </w:r>
      <w:r>
        <w:fldChar w:fldCharType="begin"/>
      </w:r>
      <w:r>
        <w:instrText xml:space="preserve"> REF _Ref94878040 \r \h </w:instrText>
      </w:r>
      <w:r w:rsidR="00E23BE6">
        <w:instrText xml:space="preserve"> \* MERGEFORMAT </w:instrText>
      </w:r>
      <w:r>
        <w:fldChar w:fldCharType="separate"/>
      </w:r>
      <w:r w:rsidR="009142C0">
        <w:t>1.5</w:t>
      </w:r>
      <w:r>
        <w:fldChar w:fldCharType="end"/>
      </w:r>
      <w:r>
        <w:t xml:space="preserve"> </w:t>
      </w:r>
      <w:r w:rsidR="001028FE">
        <w:t xml:space="preserve">of this </w:t>
      </w:r>
      <w:r w:rsidRPr="00E23BE6" w:rsidR="001028FE">
        <w:t xml:space="preserve">of this </w:t>
      </w:r>
      <w:r w:rsidR="001028FE">
        <w:fldChar w:fldCharType="begin"/>
      </w:r>
      <w:r w:rsidR="001028FE">
        <w:instrText xml:space="preserve"> REF _Ref127795408 \w \h </w:instrText>
      </w:r>
      <w:r w:rsidR="00E23BE6">
        <w:instrText xml:space="preserve"> \* MERGEFORMAT </w:instrText>
      </w:r>
      <w:r w:rsidR="001028FE">
        <w:fldChar w:fldCharType="separate"/>
      </w:r>
      <w:r w:rsidR="009142C0">
        <w:t>Schedule 5</w:t>
      </w:r>
      <w:r w:rsidR="001028FE">
        <w:fldChar w:fldCharType="end"/>
      </w:r>
      <w:r w:rsidR="001028FE">
        <w:t>,</w:t>
      </w:r>
    </w:p>
    <w:p w:rsidR="00664600" w:rsidP="00223C35" w14:paraId="36106FD3" w14:textId="77777777">
      <w:pPr>
        <w:pStyle w:val="SchedH3"/>
        <w:numPr>
          <w:ilvl w:val="0"/>
          <w:numId w:val="0"/>
        </w:numPr>
        <w:ind w:left="737"/>
      </w:pPr>
      <w:r>
        <w:t xml:space="preserve">SFV determines (acting reasonably) that LTES Operator is not complying with its obligation to perform the Social Licence Commitments, then SFV may give a notice to LTES Operator which: </w:t>
      </w:r>
    </w:p>
    <w:p w:rsidR="00664600" w:rsidP="00CB5390" w14:paraId="2F9EB158" w14:textId="77777777">
      <w:pPr>
        <w:pStyle w:val="SchedH3"/>
      </w:pPr>
      <w:r>
        <w:t>specifies each Social Licence Commitment that LTES Operator has failed to comply with; and</w:t>
      </w:r>
    </w:p>
    <w:p w:rsidR="00664600" w:rsidP="00CB5390" w14:paraId="76065694" w14:textId="77777777">
      <w:pPr>
        <w:pStyle w:val="SchedH3"/>
      </w:pPr>
      <w:r>
        <w:t>may specify whether SFV considers LTES Operator’s non-compliance to be not remediable, in which case SFV will provide reasonable details of its reasons.</w:t>
      </w:r>
    </w:p>
    <w:p w:rsidR="00664600" w:rsidP="00CB5390" w14:paraId="6C347542" w14:textId="77777777">
      <w:pPr>
        <w:pStyle w:val="SchedH2"/>
      </w:pPr>
      <w:bookmarkStart w:id="5074" w:name="_Ref99722672"/>
      <w:bookmarkStart w:id="5075" w:name="_Toc101536778"/>
      <w:bookmarkStart w:id="5076" w:name="_Toc117248757"/>
      <w:r>
        <w:t>Cure</w:t>
      </w:r>
      <w:bookmarkEnd w:id="5074"/>
      <w:bookmarkEnd w:id="5075"/>
      <w:bookmarkEnd w:id="5076"/>
    </w:p>
    <w:p w:rsidR="00664600" w:rsidP="00CB5390" w14:paraId="33834ACE" w14:textId="3818A029">
      <w:pPr>
        <w:pStyle w:val="SchedH3"/>
      </w:pPr>
      <w:bookmarkStart w:id="5077" w:name="_Ref94878971"/>
      <w:bookmarkStart w:id="5078" w:name="_Ref93318840"/>
      <w:r>
        <w:t xml:space="preserve">Within 20 Business Days after receiving a notice under </w:t>
      </w:r>
      <w:r w:rsidR="00D203BA">
        <w:t>item</w:t>
      </w:r>
      <w:r>
        <w:t xml:space="preserve"> </w:t>
      </w:r>
      <w:r>
        <w:fldChar w:fldCharType="begin"/>
      </w:r>
      <w:r>
        <w:instrText xml:space="preserve"> REF _Ref94878268 \r \h  \* MERGEFORMAT </w:instrText>
      </w:r>
      <w:r>
        <w:fldChar w:fldCharType="separate"/>
      </w:r>
      <w:r w:rsidR="009142C0">
        <w:t>1.6</w:t>
      </w:r>
      <w:r>
        <w:fldChar w:fldCharType="end"/>
      </w:r>
      <w:r>
        <w:t xml:space="preserve"> </w:t>
      </w:r>
      <w:r w:rsidRPr="00E23BE6" w:rsidR="001028FE">
        <w:t xml:space="preserve">of this </w:t>
      </w:r>
      <w:r w:rsidR="001028FE">
        <w:fldChar w:fldCharType="begin"/>
      </w:r>
      <w:r w:rsidR="001028FE">
        <w:instrText xml:space="preserve"> REF _Ref127795408 \w \h </w:instrText>
      </w:r>
      <w:r w:rsidR="00E23BE6">
        <w:instrText xml:space="preserve"> \* MERGEFORMAT </w:instrText>
      </w:r>
      <w:r w:rsidR="001028FE">
        <w:fldChar w:fldCharType="separate"/>
      </w:r>
      <w:r w:rsidR="009142C0">
        <w:t>Schedule 5</w:t>
      </w:r>
      <w:r w:rsidR="001028FE">
        <w:fldChar w:fldCharType="end"/>
      </w:r>
      <w:r>
        <w:t>, LTES Operator must submit a cure plan to SFV in relation to the non-compliance identified by SFV (“</w:t>
      </w:r>
      <w:r w:rsidRPr="00E23BE6">
        <w:rPr>
          <w:b/>
        </w:rPr>
        <w:t>Draft</w:t>
      </w:r>
      <w:r>
        <w:t xml:space="preserve"> </w:t>
      </w:r>
      <w:r w:rsidRPr="00E23BE6">
        <w:rPr>
          <w:b/>
        </w:rPr>
        <w:t>SLC Cure Plan</w:t>
      </w:r>
      <w:r w:rsidRPr="00616850">
        <w:t>”</w:t>
      </w:r>
      <w:r>
        <w:t>).</w:t>
      </w:r>
      <w:bookmarkEnd w:id="5077"/>
      <w:r>
        <w:t xml:space="preserve">  </w:t>
      </w:r>
    </w:p>
    <w:p w:rsidR="00664600" w:rsidRPr="00E23BE6" w:rsidP="00CB5390" w14:paraId="4ED994FB" w14:textId="77777777">
      <w:pPr>
        <w:pStyle w:val="SchedH3"/>
      </w:pPr>
      <w:bookmarkStart w:id="5079" w:name="_Ref108098504"/>
      <w:r w:rsidRPr="00E23BE6">
        <w:t>A Draft SLC Cure Plan must set out:</w:t>
      </w:r>
      <w:bookmarkEnd w:id="5078"/>
      <w:bookmarkEnd w:id="5079"/>
      <w:r w:rsidRPr="00E23BE6">
        <w:t xml:space="preserve"> </w:t>
      </w:r>
    </w:p>
    <w:p w:rsidR="00664600" w:rsidP="00CB5390" w14:paraId="0C353A5A" w14:textId="77777777">
      <w:pPr>
        <w:pStyle w:val="SchedH4"/>
      </w:pPr>
      <w:r>
        <w:t xml:space="preserve">the progress made by LTES Operator in satisfying the relevant Social Licence Commitment; </w:t>
      </w:r>
    </w:p>
    <w:p w:rsidR="00664600" w:rsidP="00CB5390" w14:paraId="710C4803" w14:textId="77777777">
      <w:pPr>
        <w:pStyle w:val="SchedH4"/>
      </w:pPr>
      <w:r>
        <w:t xml:space="preserve">LTES Operator’s best estimate of when the non-compliance will be remedied; and </w:t>
      </w:r>
    </w:p>
    <w:p w:rsidR="00664600" w:rsidP="00CB5390" w14:paraId="7F339991" w14:textId="77777777">
      <w:pPr>
        <w:pStyle w:val="SchedH4"/>
      </w:pPr>
      <w:bookmarkStart w:id="5080" w:name="_Ref101357679"/>
      <w:bookmarkStart w:id="5081" w:name="_Ref93318842"/>
      <w:r>
        <w:t>if LTES Operator or SFV considers that a non-compliance cannot be remedied, an alternative proposal to the Social Licence Commitment.  The alternative proposal may include:</w:t>
      </w:r>
      <w:bookmarkEnd w:id="5080"/>
      <w:r>
        <w:t xml:space="preserve"> </w:t>
      </w:r>
    </w:p>
    <w:p w:rsidR="00664600" w:rsidP="00CB5390" w14:paraId="799740E4" w14:textId="201DCE22">
      <w:pPr>
        <w:pStyle w:val="SchedH5"/>
      </w:pPr>
      <w:bookmarkStart w:id="5082" w:name="_Ref101357616"/>
      <w:r>
        <w:t xml:space="preserve">the payment of a cash payment to SFV in accordance with </w:t>
      </w:r>
      <w:r w:rsidR="00D203BA">
        <w:t>item</w:t>
      </w:r>
      <w:r>
        <w:t xml:space="preserve"> </w:t>
      </w:r>
      <w:r w:rsidR="00856EBE">
        <w:fldChar w:fldCharType="begin"/>
      </w:r>
      <w:r w:rsidR="00856EBE">
        <w:instrText xml:space="preserve"> REF _Ref94879252 \n \h </w:instrText>
      </w:r>
      <w:r w:rsidR="00856EBE">
        <w:fldChar w:fldCharType="separate"/>
      </w:r>
      <w:r w:rsidR="009142C0">
        <w:t>1.8</w:t>
      </w:r>
      <w:r w:rsidR="00856EBE">
        <w:fldChar w:fldCharType="end"/>
      </w:r>
      <w:r w:rsidR="00856EBE">
        <w:fldChar w:fldCharType="begin"/>
      </w:r>
      <w:r w:rsidR="00856EBE">
        <w:instrText xml:space="preserve"> REF _Ref94878971 \n \h </w:instrText>
      </w:r>
      <w:r w:rsidR="00856EBE">
        <w:fldChar w:fldCharType="separate"/>
      </w:r>
      <w:r w:rsidR="009142C0">
        <w:t>(a)</w:t>
      </w:r>
      <w:r w:rsidR="00856EBE">
        <w:fldChar w:fldCharType="end"/>
      </w:r>
      <w:r w:rsidR="00684DB5">
        <w:t xml:space="preserve"> </w:t>
      </w:r>
      <w:r w:rsidRPr="00E23BE6" w:rsidR="00D203BA">
        <w:t xml:space="preserve">of this </w:t>
      </w:r>
      <w:r w:rsidR="00D203BA">
        <w:fldChar w:fldCharType="begin"/>
      </w:r>
      <w:r w:rsidR="00D203BA">
        <w:instrText xml:space="preserve"> REF _Ref127795408 \w \h </w:instrText>
      </w:r>
      <w:r w:rsidR="00E23BE6">
        <w:instrText xml:space="preserve"> \* MERGEFORMAT </w:instrText>
      </w:r>
      <w:r w:rsidR="00D203BA">
        <w:fldChar w:fldCharType="separate"/>
      </w:r>
      <w:r w:rsidR="009142C0">
        <w:t>Schedule 5</w:t>
      </w:r>
      <w:r w:rsidR="00D203BA">
        <w:fldChar w:fldCharType="end"/>
      </w:r>
      <w:bookmarkEnd w:id="5081"/>
      <w:r>
        <w:t>; or</w:t>
      </w:r>
      <w:bookmarkEnd w:id="5082"/>
      <w:r>
        <w:t xml:space="preserve"> </w:t>
      </w:r>
    </w:p>
    <w:p w:rsidR="00664600" w:rsidP="00CB5390" w14:paraId="3AA1565A" w14:textId="77777777">
      <w:pPr>
        <w:pStyle w:val="SchedH5"/>
      </w:pPr>
      <w:bookmarkStart w:id="5083" w:name="_Ref93318843"/>
      <w:r>
        <w:t>an alternative to the relevant Social Licence Commitment which is of equivalent or greater merit than that Social Licence Commitment.</w:t>
      </w:r>
      <w:bookmarkEnd w:id="5083"/>
    </w:p>
    <w:p w:rsidR="00664600" w:rsidP="00CB5390" w14:paraId="5A7A8758" w14:textId="255ED428">
      <w:pPr>
        <w:pStyle w:val="SchedH3"/>
      </w:pPr>
      <w:r>
        <w:t xml:space="preserve">If the non-compliance that cannot be remedied relates only to a part of that Social Licence Commitment, then the Draft SLC Cure Plan or an alternative cash payment under </w:t>
      </w:r>
      <w:r w:rsidR="001028FE">
        <w:t>item</w:t>
      </w:r>
      <w:r>
        <w:t xml:space="preserve"> </w:t>
      </w:r>
      <w:r w:rsidR="00856EBE">
        <w:fldChar w:fldCharType="begin"/>
      </w:r>
      <w:r w:rsidR="00856EBE">
        <w:instrText xml:space="preserve"> REF _Ref94879252 \n \h </w:instrText>
      </w:r>
      <w:r w:rsidR="00856EBE">
        <w:fldChar w:fldCharType="separate"/>
      </w:r>
      <w:r w:rsidR="009142C0">
        <w:t>1.8</w:t>
      </w:r>
      <w:r w:rsidR="00856EBE">
        <w:fldChar w:fldCharType="end"/>
      </w:r>
      <w:r w:rsidR="00856EBE">
        <w:t xml:space="preserve"> </w:t>
      </w:r>
      <w:r w:rsidRPr="00E23BE6" w:rsidR="001028FE">
        <w:t xml:space="preserve">of this </w:t>
      </w:r>
      <w:r w:rsidR="001028FE">
        <w:fldChar w:fldCharType="begin"/>
      </w:r>
      <w:r w:rsidR="001028FE">
        <w:instrText xml:space="preserve"> REF _Ref127795408 \w \h </w:instrText>
      </w:r>
      <w:r w:rsidR="00E23BE6">
        <w:instrText xml:space="preserve"> \* MERGEFORMAT </w:instrText>
      </w:r>
      <w:r w:rsidR="001028FE">
        <w:fldChar w:fldCharType="separate"/>
      </w:r>
      <w:r w:rsidR="009142C0">
        <w:t>Schedule 5</w:t>
      </w:r>
      <w:r w:rsidR="001028FE">
        <w:fldChar w:fldCharType="end"/>
      </w:r>
      <w:r>
        <w:t xml:space="preserve"> may relate to that part of the relevant Social Licence Commitment.</w:t>
      </w:r>
    </w:p>
    <w:p w:rsidR="00664600" w:rsidRPr="00A269D3" w:rsidP="00CB5390" w14:paraId="29A73434" w14:textId="77777777">
      <w:pPr>
        <w:pStyle w:val="SchedH3"/>
      </w:pPr>
      <w:bookmarkStart w:id="5084" w:name="_Ref103540919"/>
      <w:bookmarkStart w:id="5085" w:name="_Ref108098509"/>
      <w:r w:rsidRPr="00A269D3">
        <w:t xml:space="preserve">SFV will determine (acting reasonably) whether </w:t>
      </w:r>
      <w:r>
        <w:t>any</w:t>
      </w:r>
      <w:r w:rsidRPr="00A269D3">
        <w:t xml:space="preserve"> proposed alternative to the Social Licence Commitment is acceptable </w:t>
      </w:r>
      <w:r>
        <w:t xml:space="preserve">to SFV, </w:t>
      </w:r>
      <w:r w:rsidRPr="00A269D3">
        <w:t>having regard to the original Social Licence Commitment</w:t>
      </w:r>
      <w:r>
        <w:t xml:space="preserve"> and</w:t>
      </w:r>
      <w:r w:rsidRPr="00A269D3">
        <w:t xml:space="preserve"> tak</w:t>
      </w:r>
      <w:r>
        <w:t>ing</w:t>
      </w:r>
      <w:r w:rsidRPr="00A269D3">
        <w:t xml:space="preserve"> into account the merit criteria applied by Consumer Trustee</w:t>
      </w:r>
      <w:r>
        <w:t xml:space="preserve"> to LTES Operator’s tender assessment</w:t>
      </w:r>
      <w:r w:rsidRPr="00A269D3">
        <w:t>.</w:t>
      </w:r>
      <w:bookmarkEnd w:id="5084"/>
      <w:r w:rsidRPr="00A269D3">
        <w:t xml:space="preserve"> </w:t>
      </w:r>
      <w:bookmarkEnd w:id="5085"/>
    </w:p>
    <w:p w:rsidR="00664600" w:rsidP="00CB5390" w14:paraId="0E8A84B0" w14:textId="77777777">
      <w:pPr>
        <w:pStyle w:val="SchedH3"/>
      </w:pPr>
      <w:bookmarkStart w:id="5086" w:name="_Ref94879032"/>
      <w:bookmarkStart w:id="5087" w:name="_Ref108098511"/>
      <w:bookmarkStart w:id="5088" w:name="_Ref114136384"/>
      <w:r>
        <w:t xml:space="preserve">Within 60 Business Days after receiving the Draft SLC Cure Plan, SFV must use reasonable endeavours to </w:t>
      </w:r>
      <w:r w:rsidRPr="00E23BE6">
        <w:t>either</w:t>
      </w:r>
      <w:r>
        <w:t xml:space="preserve"> approve or reject that Draft </w:t>
      </w:r>
      <w:r w:rsidRPr="00A269D3">
        <w:t>SLC Cure Plan</w:t>
      </w:r>
      <w:r>
        <w:t>.</w:t>
      </w:r>
      <w:bookmarkEnd w:id="5086"/>
      <w:bookmarkEnd w:id="5087"/>
      <w:r>
        <w:t xml:space="preserve">  </w:t>
      </w:r>
      <w:bookmarkEnd w:id="5088"/>
    </w:p>
    <w:p w:rsidR="00664600" w:rsidP="00CB5390" w14:paraId="73110696" w14:textId="77777777">
      <w:pPr>
        <w:pStyle w:val="SchedH3"/>
      </w:pPr>
      <w:bookmarkStart w:id="5089" w:name="_Ref93320021"/>
      <w:r>
        <w:t>If SFV rejects a Draft SLC Cure Plan, then:</w:t>
      </w:r>
      <w:bookmarkEnd w:id="5089"/>
    </w:p>
    <w:p w:rsidR="00664600" w:rsidP="00CB5390" w14:paraId="6F36A09A" w14:textId="04A71B5D">
      <w:pPr>
        <w:pStyle w:val="SchedH4"/>
      </w:pPr>
      <w:bookmarkStart w:id="5090" w:name="_Ref101357395"/>
      <w:r>
        <w:t xml:space="preserve">SFV will provide reasonable details of its reasons and may suggest amendments to the Draft SLC Cure Plan, which may include an assessment of the merit of any alternative proposal made by LTES Operator pursuant to </w:t>
      </w:r>
      <w:r w:rsidR="001028FE">
        <w:t>item</w:t>
      </w:r>
      <w:r>
        <w:t xml:space="preserve"> </w:t>
      </w:r>
      <w:r w:rsidR="00684DB5">
        <w:t>1.7</w:t>
      </w:r>
      <w:r>
        <w:fldChar w:fldCharType="begin"/>
      </w:r>
      <w:r>
        <w:instrText xml:space="preserve"> REF _Ref108098504 \n \h </w:instrText>
      </w:r>
      <w:r w:rsidR="00E23BE6">
        <w:instrText xml:space="preserve"> \* MERGEFORMAT </w:instrText>
      </w:r>
      <w:r>
        <w:fldChar w:fldCharType="separate"/>
      </w:r>
      <w:r w:rsidR="009142C0">
        <w:t>(b)</w:t>
      </w:r>
      <w:r>
        <w:fldChar w:fldCharType="end"/>
      </w:r>
      <w:r>
        <w:fldChar w:fldCharType="begin"/>
      </w:r>
      <w:r>
        <w:instrText xml:space="preserve"> REF _Ref101357679 \n \h </w:instrText>
      </w:r>
      <w:r w:rsidR="00E23BE6">
        <w:instrText xml:space="preserve"> \* MERGEFORMAT </w:instrText>
      </w:r>
      <w:r>
        <w:fldChar w:fldCharType="separate"/>
      </w:r>
      <w:r w:rsidR="009142C0">
        <w:t>(iii)</w:t>
      </w:r>
      <w:r>
        <w:fldChar w:fldCharType="end"/>
      </w:r>
      <w:r w:rsidR="001028FE">
        <w:t xml:space="preserve"> </w:t>
      </w:r>
      <w:r w:rsidRPr="00E23BE6" w:rsidR="001028FE">
        <w:t xml:space="preserve">of this </w:t>
      </w:r>
      <w:r w:rsidR="001028FE">
        <w:fldChar w:fldCharType="begin"/>
      </w:r>
      <w:r w:rsidR="001028FE">
        <w:instrText xml:space="preserve"> REF _Ref127795408 \w \h </w:instrText>
      </w:r>
      <w:r w:rsidR="00E23BE6">
        <w:instrText xml:space="preserve"> \* MERGEFORMAT </w:instrText>
      </w:r>
      <w:r w:rsidR="001028FE">
        <w:fldChar w:fldCharType="separate"/>
      </w:r>
      <w:r w:rsidR="009142C0">
        <w:t>Schedule 5</w:t>
      </w:r>
      <w:r w:rsidR="001028FE">
        <w:fldChar w:fldCharType="end"/>
      </w:r>
      <w:r>
        <w:t>; and</w:t>
      </w:r>
      <w:bookmarkEnd w:id="5090"/>
      <w:r>
        <w:t xml:space="preserve">  </w:t>
      </w:r>
    </w:p>
    <w:p w:rsidR="00664600" w:rsidP="00CB5390" w14:paraId="1DBC1461" w14:textId="77777777">
      <w:pPr>
        <w:pStyle w:val="SchedH4"/>
      </w:pPr>
      <w:bookmarkStart w:id="5091" w:name="_Ref103540960"/>
      <w:bookmarkStart w:id="5092" w:name="_Ref94878978"/>
      <w:bookmarkStart w:id="5093" w:name="_Ref93320023"/>
      <w:r>
        <w:t>within 20 Business Days after the Draft SLC Cure Plan is rejected, LTES Operator must amend and resubmit the Draft SLC Cure Plan to SFV for approval.</w:t>
      </w:r>
      <w:bookmarkEnd w:id="5091"/>
    </w:p>
    <w:p w:rsidR="00664600" w:rsidP="00CB5390" w14:paraId="53669E62" w14:textId="05D40B09">
      <w:pPr>
        <w:pStyle w:val="SchedH3"/>
      </w:pPr>
      <w:bookmarkStart w:id="5094" w:name="_Ref103541231"/>
      <w:bookmarkEnd w:id="5092"/>
      <w:bookmarkEnd w:id="5093"/>
      <w:r>
        <w:t xml:space="preserve">Items </w:t>
      </w:r>
      <w:r w:rsidR="00684DB5">
        <w:t>1.7</w:t>
      </w:r>
      <w:r>
        <w:fldChar w:fldCharType="begin"/>
      </w:r>
      <w:r>
        <w:instrText xml:space="preserve"> REF _Ref108098509 \n \h </w:instrText>
      </w:r>
      <w:r w:rsidR="00E23BE6">
        <w:instrText xml:space="preserve"> \* MERGEFORMAT </w:instrText>
      </w:r>
      <w:r>
        <w:fldChar w:fldCharType="separate"/>
      </w:r>
      <w:r w:rsidR="009142C0">
        <w:t>(d)</w:t>
      </w:r>
      <w:r>
        <w:fldChar w:fldCharType="end"/>
      </w:r>
      <w:r>
        <w:t xml:space="preserve"> and </w:t>
      </w:r>
      <w:r>
        <w:fldChar w:fldCharType="begin"/>
      </w:r>
      <w:r>
        <w:instrText xml:space="preserve"> REF _Ref108098511 \n \h </w:instrText>
      </w:r>
      <w:r w:rsidR="00E23BE6">
        <w:instrText xml:space="preserve"> \* MERGEFORMAT </w:instrText>
      </w:r>
      <w:r>
        <w:fldChar w:fldCharType="separate"/>
      </w:r>
      <w:r w:rsidR="009142C0">
        <w:t>(e)</w:t>
      </w:r>
      <w:r>
        <w:fldChar w:fldCharType="end"/>
      </w:r>
      <w:r w:rsidRPr="00E23BE6">
        <w:t xml:space="preserve">, </w:t>
      </w:r>
      <w:r w:rsidRPr="29D99465">
        <w:t xml:space="preserve">but not </w:t>
      </w:r>
      <w:r>
        <w:t xml:space="preserve">paragraph </w:t>
      </w:r>
      <w:r>
        <w:fldChar w:fldCharType="begin"/>
      </w:r>
      <w:r>
        <w:instrText xml:space="preserve"> REF _Ref93320021 \n \h </w:instrText>
      </w:r>
      <w:r w:rsidR="00E23BE6">
        <w:instrText xml:space="preserve"> \* MERGEFORMAT </w:instrText>
      </w:r>
      <w:r>
        <w:fldChar w:fldCharType="separate"/>
      </w:r>
      <w:r w:rsidR="009142C0">
        <w:t>(f)</w:t>
      </w:r>
      <w:r>
        <w:fldChar w:fldCharType="end"/>
      </w:r>
      <w:r w:rsidRPr="00E23BE6">
        <w:t xml:space="preserve">, </w:t>
      </w:r>
      <w:r w:rsidRPr="004F2CE3">
        <w:t xml:space="preserve">will apply to the amended </w:t>
      </w:r>
      <w:r>
        <w:t xml:space="preserve">Draft SLC Cure Plan </w:t>
      </w:r>
      <w:r w:rsidRPr="004F2CE3">
        <w:t xml:space="preserve">submitted by </w:t>
      </w:r>
      <w:r>
        <w:t>LTES Operator</w:t>
      </w:r>
      <w:r w:rsidRPr="004F2CE3">
        <w:t xml:space="preserve"> pursuant to </w:t>
      </w:r>
      <w:r>
        <w:t xml:space="preserve">item </w:t>
      </w:r>
      <w:r w:rsidR="00684DB5">
        <w:t>1.7</w:t>
      </w:r>
      <w:r>
        <w:fldChar w:fldCharType="begin"/>
      </w:r>
      <w:r>
        <w:instrText xml:space="preserve"> REF _Ref93320021 \n \h </w:instrText>
      </w:r>
      <w:r w:rsidR="00E23BE6">
        <w:instrText xml:space="preserve"> \* MERGEFORMAT </w:instrText>
      </w:r>
      <w:r>
        <w:fldChar w:fldCharType="separate"/>
      </w:r>
      <w:r w:rsidR="009142C0">
        <w:t>(f)</w:t>
      </w:r>
      <w:r>
        <w:fldChar w:fldCharType="end"/>
      </w:r>
      <w:r>
        <w:fldChar w:fldCharType="begin"/>
      </w:r>
      <w:r>
        <w:instrText xml:space="preserve"> REF _Ref103540960 \n \h </w:instrText>
      </w:r>
      <w:r w:rsidR="00E23BE6">
        <w:instrText xml:space="preserve"> \* MERGEFORMAT </w:instrText>
      </w:r>
      <w:r>
        <w:fldChar w:fldCharType="separate"/>
      </w:r>
      <w:r w:rsidR="009142C0">
        <w:t>(ii)</w:t>
      </w:r>
      <w:r>
        <w:fldChar w:fldCharType="end"/>
      </w:r>
      <w:r w:rsidR="00D97B2D">
        <w:t xml:space="preserve"> </w:t>
      </w:r>
      <w:r w:rsidRPr="00E23BE6" w:rsidR="00D97B2D">
        <w:t xml:space="preserve">of this </w:t>
      </w:r>
      <w:r w:rsidR="00D97B2D">
        <w:fldChar w:fldCharType="begin"/>
      </w:r>
      <w:r w:rsidR="00D97B2D">
        <w:instrText xml:space="preserve"> REF _Ref127795408 \w \h </w:instrText>
      </w:r>
      <w:r w:rsidR="00E23BE6">
        <w:instrText xml:space="preserve"> \* MERGEFORMAT </w:instrText>
      </w:r>
      <w:r w:rsidR="00D97B2D">
        <w:fldChar w:fldCharType="separate"/>
      </w:r>
      <w:r w:rsidR="009142C0">
        <w:t>Schedule 5</w:t>
      </w:r>
      <w:r w:rsidR="00D97B2D">
        <w:fldChar w:fldCharType="end"/>
      </w:r>
      <w:r w:rsidRPr="004F2CE3">
        <w:t>.</w:t>
      </w:r>
      <w:bookmarkEnd w:id="5094"/>
    </w:p>
    <w:p w:rsidR="00E64459" w:rsidP="00CB5390" w14:paraId="79262DBB" w14:textId="5C1733FE">
      <w:pPr>
        <w:pStyle w:val="SchedH3"/>
      </w:pPr>
      <w:bookmarkStart w:id="5095" w:name="_Ref93320046"/>
      <w:bookmarkStart w:id="5096" w:name="_Ref93591180"/>
      <w:bookmarkStart w:id="5097" w:name="_Ref89808039"/>
      <w:r>
        <w:t xml:space="preserve">If SFV approves a Draft SLC Cure Plan under </w:t>
      </w:r>
      <w:r w:rsidR="00684DB5">
        <w:t>item 1.7</w:t>
      </w:r>
      <w:r>
        <w:fldChar w:fldCharType="begin"/>
      </w:r>
      <w:r>
        <w:instrText xml:space="preserve"> REF _Ref108098511 \n \h </w:instrText>
      </w:r>
      <w:r>
        <w:fldChar w:fldCharType="separate"/>
      </w:r>
      <w:r w:rsidR="009142C0">
        <w:t>(e)</w:t>
      </w:r>
      <w:r>
        <w:fldChar w:fldCharType="end"/>
      </w:r>
      <w:r>
        <w:t>, then LTES Operator must</w:t>
      </w:r>
      <w:bookmarkEnd w:id="5095"/>
      <w:bookmarkEnd w:id="5096"/>
      <w:r>
        <w:t xml:space="preserve">: </w:t>
      </w:r>
    </w:p>
    <w:p w:rsidR="00E64459" w:rsidP="00E64459" w14:paraId="72A9BF67" w14:textId="77777777">
      <w:pPr>
        <w:pStyle w:val="SchedH4"/>
      </w:pPr>
      <w:r>
        <w:t>comply with the SLC Cure Plan; and</w:t>
      </w:r>
    </w:p>
    <w:p w:rsidR="00664600" w:rsidP="00E64459" w14:paraId="22D70AF1" w14:textId="1ECEDB43">
      <w:pPr>
        <w:pStyle w:val="SchedH4"/>
      </w:pPr>
      <w:r>
        <w:t xml:space="preserve">provide a monthly report to SFV detailing LTES Operator’s progress towards satisfaction of the SLC Cure Plan, with such report to be provided to SFV within 10 Business Days after the last day of that relevant month. </w:t>
      </w:r>
    </w:p>
    <w:p w:rsidR="00664600" w:rsidP="00CB5390" w14:paraId="2ECB8443" w14:textId="77777777">
      <w:pPr>
        <w:pStyle w:val="SchedH2"/>
      </w:pPr>
      <w:bookmarkStart w:id="5098" w:name="_Ref94879252"/>
      <w:bookmarkStart w:id="5099" w:name="_Toc101536779"/>
      <w:bookmarkStart w:id="5100" w:name="_Toc117248758"/>
      <w:r>
        <w:t>Alternative cash payment</w:t>
      </w:r>
      <w:bookmarkEnd w:id="5098"/>
      <w:bookmarkEnd w:id="5099"/>
      <w:bookmarkEnd w:id="5100"/>
    </w:p>
    <w:p w:rsidR="00664600" w:rsidP="00CB5390" w14:paraId="509DC778" w14:textId="341E678C">
      <w:pPr>
        <w:pStyle w:val="SchedH3"/>
      </w:pPr>
      <w:bookmarkStart w:id="5101" w:name="_Ref128418591"/>
      <w:bookmarkStart w:id="5102" w:name="_Ref93320047"/>
      <w:r>
        <w:t xml:space="preserve">At SFV’s discretion, SFV may agree to accept a cash payment from LTES Operator proposed under </w:t>
      </w:r>
      <w:r w:rsidR="00531313">
        <w:t>item</w:t>
      </w:r>
      <w:r>
        <w:t xml:space="preserve"> </w:t>
      </w:r>
      <w:r w:rsidR="00856EBE">
        <w:fldChar w:fldCharType="begin"/>
      </w:r>
      <w:r w:rsidR="00856EBE">
        <w:instrText xml:space="preserve"> REF _Ref99722672 \n \h </w:instrText>
      </w:r>
      <w:r w:rsidR="00856EBE">
        <w:fldChar w:fldCharType="separate"/>
      </w:r>
      <w:r w:rsidR="009142C0">
        <w:t>1.7</w:t>
      </w:r>
      <w:r w:rsidR="00856EBE">
        <w:fldChar w:fldCharType="end"/>
      </w:r>
      <w:r w:rsidR="0037608D">
        <w:fldChar w:fldCharType="begin"/>
      </w:r>
      <w:r w:rsidR="0037608D">
        <w:instrText xml:space="preserve"> REF _Ref108098504 \n \h </w:instrText>
      </w:r>
      <w:r w:rsidR="0037608D">
        <w:fldChar w:fldCharType="separate"/>
      </w:r>
      <w:r w:rsidR="009142C0">
        <w:t>(b)</w:t>
      </w:r>
      <w:r w:rsidR="0037608D">
        <w:fldChar w:fldCharType="end"/>
      </w:r>
      <w:r w:rsidR="00856EBE">
        <w:fldChar w:fldCharType="begin"/>
      </w:r>
      <w:r w:rsidR="00856EBE">
        <w:instrText xml:space="preserve"> REF _Ref101357679 \n \h </w:instrText>
      </w:r>
      <w:r w:rsidR="00856EBE">
        <w:fldChar w:fldCharType="separate"/>
      </w:r>
      <w:r w:rsidR="009142C0">
        <w:t>(iii)</w:t>
      </w:r>
      <w:r w:rsidR="00856EBE">
        <w:fldChar w:fldCharType="end"/>
      </w:r>
      <w:r w:rsidR="0037608D">
        <w:t xml:space="preserve"> </w:t>
      </w:r>
      <w:r w:rsidRPr="00E23BE6" w:rsidR="00531313">
        <w:t xml:space="preserve">of this </w:t>
      </w:r>
      <w:r w:rsidR="00531313">
        <w:fldChar w:fldCharType="begin"/>
      </w:r>
      <w:r w:rsidR="00531313">
        <w:instrText xml:space="preserve"> REF _Ref127795408 \w \h </w:instrText>
      </w:r>
      <w:r w:rsidR="00531313">
        <w:fldChar w:fldCharType="separate"/>
      </w:r>
      <w:r w:rsidR="009142C0">
        <w:t>Schedule 5</w:t>
      </w:r>
      <w:r w:rsidR="00531313">
        <w:fldChar w:fldCharType="end"/>
      </w:r>
      <w:r w:rsidR="00531313">
        <w:t xml:space="preserve"> </w:t>
      </w:r>
      <w:r>
        <w:t>that is:</w:t>
      </w:r>
      <w:bookmarkEnd w:id="5101"/>
      <w:r>
        <w:t xml:space="preserve"> </w:t>
      </w:r>
    </w:p>
    <w:p w:rsidR="00664600" w:rsidP="00CB5390" w14:paraId="4FFA2B39" w14:textId="77777777">
      <w:pPr>
        <w:pStyle w:val="SchedH4"/>
      </w:pPr>
      <w:r>
        <w:t>commensurate with the value of the relevant Social Licence Commitment to SFV and any other person that would have benefitted from that Social Licence Commitment; and</w:t>
      </w:r>
    </w:p>
    <w:p w:rsidR="00664600" w:rsidP="00CB5390" w14:paraId="4B59015F" w14:textId="77777777">
      <w:pPr>
        <w:pStyle w:val="SchedH4"/>
      </w:pPr>
      <w:r>
        <w:t>sufficient to allow SFV to undertake:</w:t>
      </w:r>
      <w:bookmarkEnd w:id="5102"/>
    </w:p>
    <w:p w:rsidR="00664600" w:rsidP="00CB5390" w14:paraId="30968748" w14:textId="115E5282">
      <w:pPr>
        <w:pStyle w:val="SchedH5"/>
      </w:pPr>
      <w:r>
        <w:t xml:space="preserve">the Social Licence Commitment that LTES Operator has failed to comply with; or </w:t>
      </w:r>
    </w:p>
    <w:p w:rsidR="00664600" w:rsidP="00CB5390" w14:paraId="19D0B2F8" w14:textId="714D6C87">
      <w:pPr>
        <w:pStyle w:val="SchedH5"/>
      </w:pPr>
      <w:r>
        <w:t>an alternative to the Social Licence Commitment that LTES Operator has failed to comply with, which SFV determines (acting reasonably) is of equivalent or greater merit</w:t>
      </w:r>
      <w:bookmarkEnd w:id="5097"/>
      <w:r>
        <w:t xml:space="preserve"> than that Social Licence Commitment under </w:t>
      </w:r>
      <w:r w:rsidR="00531313">
        <w:t>items</w:t>
      </w:r>
      <w:r w:rsidR="0037608D">
        <w:t xml:space="preserve"> </w:t>
      </w:r>
      <w:r w:rsidR="0037608D">
        <w:fldChar w:fldCharType="begin"/>
      </w:r>
      <w:r w:rsidR="0037608D">
        <w:instrText xml:space="preserve"> REF _Ref99722672 \n \h </w:instrText>
      </w:r>
      <w:r w:rsidR="0037608D">
        <w:fldChar w:fldCharType="separate"/>
      </w:r>
      <w:r w:rsidR="009142C0">
        <w:t>1.7</w:t>
      </w:r>
      <w:r w:rsidR="0037608D">
        <w:fldChar w:fldCharType="end"/>
      </w:r>
      <w:r w:rsidR="0037608D">
        <w:fldChar w:fldCharType="begin"/>
      </w:r>
      <w:r w:rsidR="0037608D">
        <w:instrText xml:space="preserve"> REF _Ref108098504 \n \h </w:instrText>
      </w:r>
      <w:r w:rsidR="0037608D">
        <w:fldChar w:fldCharType="separate"/>
      </w:r>
      <w:r w:rsidR="009142C0">
        <w:t>(b)</w:t>
      </w:r>
      <w:r w:rsidR="0037608D">
        <w:fldChar w:fldCharType="end"/>
      </w:r>
      <w:r w:rsidR="0037608D">
        <w:fldChar w:fldCharType="begin"/>
      </w:r>
      <w:r w:rsidR="0037608D">
        <w:instrText xml:space="preserve"> REF _Ref101357679 \n \h </w:instrText>
      </w:r>
      <w:r w:rsidR="0037608D">
        <w:fldChar w:fldCharType="separate"/>
      </w:r>
      <w:r w:rsidR="009142C0">
        <w:t>(iii)</w:t>
      </w:r>
      <w:r w:rsidR="0037608D">
        <w:fldChar w:fldCharType="end"/>
      </w:r>
      <w:r>
        <w:t xml:space="preserve"> and </w:t>
      </w:r>
      <w:r w:rsidR="0037608D">
        <w:fldChar w:fldCharType="begin"/>
      </w:r>
      <w:r w:rsidR="0037608D">
        <w:instrText xml:space="preserve"> REF _Ref99722672 \n \h </w:instrText>
      </w:r>
      <w:r w:rsidR="0037608D">
        <w:fldChar w:fldCharType="separate"/>
      </w:r>
      <w:r w:rsidR="009142C0">
        <w:t>1.7</w:t>
      </w:r>
      <w:r w:rsidR="0037608D">
        <w:fldChar w:fldCharType="end"/>
      </w:r>
      <w:r w:rsidR="0037608D">
        <w:fldChar w:fldCharType="begin"/>
      </w:r>
      <w:r w:rsidR="0037608D">
        <w:instrText xml:space="preserve"> REF _Ref103540919 \n \h </w:instrText>
      </w:r>
      <w:r w:rsidR="0037608D">
        <w:fldChar w:fldCharType="separate"/>
      </w:r>
      <w:r w:rsidR="009142C0">
        <w:t>(d)</w:t>
      </w:r>
      <w:r w:rsidR="0037608D">
        <w:fldChar w:fldCharType="end"/>
      </w:r>
      <w:r w:rsidR="0037608D">
        <w:t xml:space="preserve"> </w:t>
      </w:r>
      <w:r w:rsidRPr="00E23BE6" w:rsidR="00531313">
        <w:t xml:space="preserve">of this </w:t>
      </w:r>
      <w:r w:rsidR="00531313">
        <w:fldChar w:fldCharType="begin"/>
      </w:r>
      <w:r w:rsidR="00531313">
        <w:instrText xml:space="preserve"> REF _Ref127795408 \w \h </w:instrText>
      </w:r>
      <w:r w:rsidR="00531313">
        <w:fldChar w:fldCharType="separate"/>
      </w:r>
      <w:r w:rsidR="009142C0">
        <w:t>Schedule 5</w:t>
      </w:r>
      <w:r w:rsidR="00531313">
        <w:fldChar w:fldCharType="end"/>
      </w:r>
      <w:r>
        <w:t xml:space="preserve">. </w:t>
      </w:r>
    </w:p>
    <w:p w:rsidR="00664600" w:rsidRPr="004869BE" w:rsidP="00CB5390" w14:paraId="766E9774" w14:textId="17200142">
      <w:pPr>
        <w:pStyle w:val="SchedH3"/>
      </w:pPr>
      <w:r>
        <w:t xml:space="preserve">If LTES Operator pays SFV an amount agreed under </w:t>
      </w:r>
      <w:r w:rsidR="00790395">
        <w:t>item 1.7</w:t>
      </w:r>
      <w:r>
        <w:fldChar w:fldCharType="begin"/>
      </w:r>
      <w:r>
        <w:instrText xml:space="preserve"> REF _Ref93320047 \n \h </w:instrText>
      </w:r>
      <w:r>
        <w:fldChar w:fldCharType="separate"/>
      </w:r>
      <w:r w:rsidR="009142C0">
        <w:t>(a)</w:t>
      </w:r>
      <w:r>
        <w:fldChar w:fldCharType="end"/>
      </w:r>
      <w:r>
        <w:t xml:space="preserve"> in respect of a Social Licence Commitment, then LTES Operator is not required to perform that Social Licence Commitment.</w:t>
      </w:r>
    </w:p>
    <w:p w:rsidR="00664600" w:rsidP="00CB5390" w14:paraId="0BB5224C" w14:textId="77777777">
      <w:pPr>
        <w:pStyle w:val="SchedH2"/>
      </w:pPr>
      <w:bookmarkStart w:id="5103" w:name="_Ref103541570"/>
      <w:bookmarkStart w:id="5104" w:name="_Toc117248759"/>
      <w:r>
        <w:t>Termination for failure to comply with Social Licence Commitments</w:t>
      </w:r>
      <w:bookmarkEnd w:id="5103"/>
      <w:bookmarkEnd w:id="5104"/>
    </w:p>
    <w:p w:rsidR="00664600" w:rsidP="00CB5390" w14:paraId="3EF1797A" w14:textId="55A06C0B">
      <w:pPr>
        <w:pStyle w:val="SchedH3"/>
      </w:pPr>
      <w:bookmarkStart w:id="5105" w:name="_Ref114218244"/>
      <w:r>
        <w:t xml:space="preserve">Subject to </w:t>
      </w:r>
      <w:r w:rsidR="00D203BA">
        <w:t xml:space="preserve">item </w:t>
      </w:r>
      <w:r>
        <w:fldChar w:fldCharType="begin"/>
      </w:r>
      <w:r>
        <w:instrText xml:space="preserve"> REF _Ref114218220 \n \h </w:instrText>
      </w:r>
      <w:r>
        <w:fldChar w:fldCharType="separate"/>
      </w:r>
      <w:r w:rsidR="009142C0">
        <w:t>(b)</w:t>
      </w:r>
      <w:r>
        <w:fldChar w:fldCharType="end"/>
      </w:r>
      <w:r>
        <w:t>, SFV may terminate this agreement by written notice to LTES Operator with immediate effect if LTES Operator does not:</w:t>
      </w:r>
      <w:bookmarkEnd w:id="5105"/>
      <w:r>
        <w:t xml:space="preserve"> </w:t>
      </w:r>
    </w:p>
    <w:p w:rsidR="00664600" w:rsidP="00CB5390" w14:paraId="50CE1C2E" w14:textId="71A13CE1">
      <w:pPr>
        <w:pStyle w:val="SchedH4"/>
      </w:pPr>
      <w:r>
        <w:t xml:space="preserve">submit or resubmit a Draft SLC Cure Plan that is approved by SFV in accordance with </w:t>
      </w:r>
      <w:r w:rsidR="00531313">
        <w:t>item</w:t>
      </w:r>
      <w:r>
        <w:t xml:space="preserve"> </w:t>
      </w:r>
      <w:r w:rsidR="0037608D">
        <w:fldChar w:fldCharType="begin"/>
      </w:r>
      <w:r w:rsidR="0037608D">
        <w:instrText xml:space="preserve"> REF _Ref99722672 \n \h </w:instrText>
      </w:r>
      <w:r w:rsidR="0037608D">
        <w:fldChar w:fldCharType="separate"/>
      </w:r>
      <w:r w:rsidR="009142C0">
        <w:t>1.7</w:t>
      </w:r>
      <w:r w:rsidR="0037608D">
        <w:fldChar w:fldCharType="end"/>
      </w:r>
      <w:r w:rsidR="0037608D">
        <w:t xml:space="preserve"> </w:t>
      </w:r>
      <w:r w:rsidRPr="00E23BE6" w:rsidR="00531313">
        <w:t xml:space="preserve">of this </w:t>
      </w:r>
      <w:r w:rsidR="00531313">
        <w:fldChar w:fldCharType="begin"/>
      </w:r>
      <w:r w:rsidR="00531313">
        <w:instrText xml:space="preserve"> REF _Ref127795408 \w \h </w:instrText>
      </w:r>
      <w:r w:rsidR="00531313">
        <w:fldChar w:fldCharType="separate"/>
      </w:r>
      <w:r w:rsidR="009142C0">
        <w:t>Schedule 5</w:t>
      </w:r>
      <w:r w:rsidR="00531313">
        <w:fldChar w:fldCharType="end"/>
      </w:r>
      <w:r>
        <w:t xml:space="preserve">; </w:t>
      </w:r>
    </w:p>
    <w:p w:rsidR="00664600" w:rsidP="00CB5390" w14:paraId="0E1BE8E8" w14:textId="77777777">
      <w:pPr>
        <w:pStyle w:val="SchedH4"/>
      </w:pPr>
      <w:r>
        <w:t xml:space="preserve">commence and comply with the SLC Cure Plan in all material respects, and does not remedy that failure within 10 Business Days after notice from SFV; or  </w:t>
      </w:r>
    </w:p>
    <w:p w:rsidR="00664600" w:rsidP="00CB5390" w14:paraId="5FC2B7BD" w14:textId="2B41DFB7">
      <w:pPr>
        <w:pStyle w:val="SchedH4"/>
      </w:pPr>
      <w:r>
        <w:t xml:space="preserve">make the agreed cash payment pursuant to </w:t>
      </w:r>
      <w:r w:rsidR="00531313">
        <w:t>item</w:t>
      </w:r>
      <w:r>
        <w:t xml:space="preserve"> </w:t>
      </w:r>
      <w:r w:rsidR="0037608D">
        <w:fldChar w:fldCharType="begin"/>
      </w:r>
      <w:r w:rsidR="0037608D">
        <w:instrText xml:space="preserve"> REF _Ref94879252 \n \h </w:instrText>
      </w:r>
      <w:r w:rsidR="0037608D">
        <w:fldChar w:fldCharType="separate"/>
      </w:r>
      <w:r w:rsidR="009142C0">
        <w:t>1.8</w:t>
      </w:r>
      <w:r w:rsidR="0037608D">
        <w:fldChar w:fldCharType="end"/>
      </w:r>
      <w:r w:rsidR="0037608D">
        <w:fldChar w:fldCharType="begin"/>
      </w:r>
      <w:r w:rsidR="0037608D">
        <w:instrText xml:space="preserve"> REF _Ref128418591 \n \h </w:instrText>
      </w:r>
      <w:r w:rsidR="0037608D">
        <w:fldChar w:fldCharType="separate"/>
      </w:r>
      <w:r w:rsidR="009142C0">
        <w:t>(a)</w:t>
      </w:r>
      <w:r w:rsidR="0037608D">
        <w:fldChar w:fldCharType="end"/>
      </w:r>
      <w:r w:rsidR="0037608D">
        <w:t xml:space="preserve"> </w:t>
      </w:r>
      <w:r w:rsidRPr="00E23BE6" w:rsidR="00D203BA">
        <w:t xml:space="preserve">of this </w:t>
      </w:r>
      <w:r w:rsidR="00D203BA">
        <w:fldChar w:fldCharType="begin"/>
      </w:r>
      <w:r w:rsidR="00D203BA">
        <w:instrText xml:space="preserve"> REF _Ref127795408 \w \h </w:instrText>
      </w:r>
      <w:r w:rsidR="00D203BA">
        <w:fldChar w:fldCharType="separate"/>
      </w:r>
      <w:r w:rsidR="009142C0">
        <w:t>Schedule 5</w:t>
      </w:r>
      <w:r w:rsidR="00D203BA">
        <w:fldChar w:fldCharType="end"/>
      </w:r>
      <w:r>
        <w:t xml:space="preserve"> within 10 Business Days after notice from SFV.</w:t>
      </w:r>
    </w:p>
    <w:p w:rsidR="00664600" w:rsidP="00CB5390" w14:paraId="4C0FB4FC" w14:textId="51C7C117">
      <w:pPr>
        <w:pStyle w:val="SchedH3"/>
      </w:pPr>
      <w:bookmarkStart w:id="5106" w:name="_Ref114218220"/>
      <w:r w:rsidRPr="00E23BE6">
        <w:t xml:space="preserve">SFV must not terminate this agreement pursuant to </w:t>
      </w:r>
      <w:r w:rsidRPr="00E23BE6" w:rsidR="00D203BA">
        <w:t>item</w:t>
      </w:r>
      <w:r w:rsidR="00790395">
        <w:t xml:space="preserve"> 1.7</w:t>
      </w:r>
      <w:r w:rsidRPr="00E23BE6">
        <w:fldChar w:fldCharType="begin"/>
      </w:r>
      <w:r w:rsidRPr="00E23BE6">
        <w:instrText xml:space="preserve"> REF _Ref114218244 \n \h </w:instrText>
      </w:r>
      <w:r w:rsidRPr="00E23BE6">
        <w:fldChar w:fldCharType="separate"/>
      </w:r>
      <w:r w:rsidR="009142C0">
        <w:t>(a)</w:t>
      </w:r>
      <w:r w:rsidRPr="00E23BE6">
        <w:fldChar w:fldCharType="end"/>
      </w:r>
      <w:r w:rsidRPr="00E23BE6">
        <w:t xml:space="preserve"> if LTES Operator has submitted a Draft SLC Cure Plan to SFV under </w:t>
      </w:r>
      <w:r w:rsidRPr="00E23BE6" w:rsidR="00D203BA">
        <w:t>item</w:t>
      </w:r>
      <w:r w:rsidRPr="00E23BE6">
        <w:t xml:space="preserve"> </w:t>
      </w:r>
      <w:r w:rsidR="0037608D">
        <w:fldChar w:fldCharType="begin"/>
      </w:r>
      <w:r w:rsidR="0037608D">
        <w:instrText xml:space="preserve"> REF _Ref99722672 \n \h </w:instrText>
      </w:r>
      <w:r w:rsidR="0037608D">
        <w:fldChar w:fldCharType="separate"/>
      </w:r>
      <w:r w:rsidR="009142C0">
        <w:t>1.7</w:t>
      </w:r>
      <w:r w:rsidR="0037608D">
        <w:fldChar w:fldCharType="end"/>
      </w:r>
      <w:r w:rsidR="0037608D">
        <w:fldChar w:fldCharType="begin"/>
      </w:r>
      <w:r w:rsidR="0037608D">
        <w:instrText xml:space="preserve"> REF _Ref94878971 \n \h </w:instrText>
      </w:r>
      <w:r w:rsidR="0037608D">
        <w:fldChar w:fldCharType="separate"/>
      </w:r>
      <w:r w:rsidR="009142C0">
        <w:t>(a)</w:t>
      </w:r>
      <w:r w:rsidR="0037608D">
        <w:fldChar w:fldCharType="end"/>
      </w:r>
      <w:r w:rsidR="0037608D">
        <w:t xml:space="preserve"> </w:t>
      </w:r>
      <w:r w:rsidRPr="00E23BE6" w:rsidR="00D203BA">
        <w:t xml:space="preserve">of this </w:t>
      </w:r>
      <w:r w:rsidR="00D203BA">
        <w:fldChar w:fldCharType="begin"/>
      </w:r>
      <w:r w:rsidR="00D203BA">
        <w:instrText xml:space="preserve"> REF _Ref127795408 \w \h </w:instrText>
      </w:r>
      <w:r w:rsidR="00D203BA">
        <w:fldChar w:fldCharType="separate"/>
      </w:r>
      <w:r w:rsidR="009142C0">
        <w:t>Schedule 5</w:t>
      </w:r>
      <w:r w:rsidR="00D203BA">
        <w:fldChar w:fldCharType="end"/>
      </w:r>
      <w:r w:rsidR="00D203BA">
        <w:t xml:space="preserve"> </w:t>
      </w:r>
      <w:r w:rsidRPr="00E23BE6">
        <w:t xml:space="preserve">and SFV has not yet approved or rejected the Draft SLC Cure Plan under </w:t>
      </w:r>
      <w:r w:rsidRPr="00E23BE6" w:rsidR="00D203BA">
        <w:t>item</w:t>
      </w:r>
      <w:r w:rsidRPr="00E23BE6">
        <w:t xml:space="preserve"> </w:t>
      </w:r>
      <w:r w:rsidR="00FA3E6D">
        <w:fldChar w:fldCharType="begin"/>
      </w:r>
      <w:r w:rsidR="00FA3E6D">
        <w:instrText xml:space="preserve"> REF _Ref99722672 \n \h </w:instrText>
      </w:r>
      <w:r w:rsidR="00FA3E6D">
        <w:fldChar w:fldCharType="separate"/>
      </w:r>
      <w:r w:rsidR="009142C0">
        <w:t>1.7</w:t>
      </w:r>
      <w:r w:rsidR="00FA3E6D">
        <w:fldChar w:fldCharType="end"/>
      </w:r>
      <w:r w:rsidR="00FA3E6D">
        <w:fldChar w:fldCharType="begin"/>
      </w:r>
      <w:r w:rsidR="00FA3E6D">
        <w:instrText xml:space="preserve"> REF _Ref94879032 \n \h </w:instrText>
      </w:r>
      <w:r w:rsidR="00FA3E6D">
        <w:fldChar w:fldCharType="separate"/>
      </w:r>
      <w:r w:rsidR="009142C0">
        <w:t>(e)</w:t>
      </w:r>
      <w:r w:rsidR="00FA3E6D">
        <w:fldChar w:fldCharType="end"/>
      </w:r>
      <w:r w:rsidR="00FA3E6D">
        <w:t xml:space="preserve"> </w:t>
      </w:r>
      <w:r w:rsidRPr="00E23BE6" w:rsidR="00D203BA">
        <w:t xml:space="preserve">of this </w:t>
      </w:r>
      <w:r w:rsidR="00D203BA">
        <w:fldChar w:fldCharType="begin"/>
      </w:r>
      <w:r w:rsidR="00D203BA">
        <w:instrText xml:space="preserve"> REF _Ref127795408 \w \h </w:instrText>
      </w:r>
      <w:r w:rsidR="00D203BA">
        <w:fldChar w:fldCharType="separate"/>
      </w:r>
      <w:r w:rsidR="009142C0">
        <w:t>Schedule 5</w:t>
      </w:r>
      <w:r w:rsidR="00D203BA">
        <w:fldChar w:fldCharType="end"/>
      </w:r>
      <w:r w:rsidRPr="00E23BE6">
        <w:t>.</w:t>
      </w:r>
      <w:bookmarkEnd w:id="5106"/>
    </w:p>
    <w:p w:rsidR="00C2488A" w:rsidP="00C2488A" w14:paraId="56E2BC45" w14:textId="76370FA2">
      <w:pPr>
        <w:pStyle w:val="SchedH2"/>
        <w:rPr>
          <w:b w:val="0"/>
          <w:bCs/>
        </w:rPr>
      </w:pPr>
      <w:r>
        <w:t>Publishing Social Licence Commitments</w:t>
      </w:r>
    </w:p>
    <w:p w:rsidR="00C2488A" w:rsidP="00C2488A" w14:paraId="6086767E" w14:textId="7BAEEDF7">
      <w:pPr>
        <w:pStyle w:val="SchedH3"/>
      </w:pPr>
      <w:r>
        <w:t xml:space="preserve">LTES Operator must publish its Social Licence Commitments on its website within 20 Business Days after the Signing Date. </w:t>
      </w:r>
    </w:p>
    <w:p w:rsidR="00C2488A" w:rsidP="00C2488A" w14:paraId="7ABD69FC" w14:textId="58D20AB5">
      <w:pPr>
        <w:pStyle w:val="SchedH3"/>
      </w:pPr>
      <w:r>
        <w:t>LTES Operator agrees that Consumer Trustee may, from time to time, publish a report on its website with details of:</w:t>
      </w:r>
    </w:p>
    <w:p w:rsidR="00C2488A" w:rsidP="00C2488A" w14:paraId="2CC83DEF" w14:textId="199B61AC">
      <w:pPr>
        <w:pStyle w:val="SchedH4"/>
      </w:pPr>
      <w:r>
        <w:t>the Social Licence Commitments achieved by LTES Operator; and</w:t>
      </w:r>
    </w:p>
    <w:p w:rsidR="00C2488A" w:rsidRPr="00C2488A" w:rsidP="00C2488A" w14:paraId="5ECF0C43" w14:textId="1E98FB2D">
      <w:pPr>
        <w:pStyle w:val="SchedH4"/>
      </w:pPr>
      <w:r>
        <w:t xml:space="preserve">LTES Operator’s progress against its Social Licence Commitments. </w:t>
      </w:r>
    </w:p>
    <w:p w:rsidR="0037608D" w14:paraId="21E02014" w14:textId="57B6F8FA">
      <w:r>
        <w:br w:type="page"/>
      </w:r>
    </w:p>
    <w:p w:rsidR="0037608D" w:rsidP="0037608D" w14:paraId="217A76D3" w14:textId="77777777">
      <w:pPr>
        <w:pStyle w:val="SchedH3"/>
        <w:numPr>
          <w:ilvl w:val="0"/>
          <w:numId w:val="0"/>
        </w:numPr>
        <w:ind w:left="1474"/>
      </w:pPr>
    </w:p>
    <w:p w:rsidR="003B3F37" w:rsidRPr="00F070F1" w:rsidP="0091219B" w14:paraId="7F0518E9" w14:textId="70321373">
      <w:pPr>
        <w:pStyle w:val="Headersub"/>
      </w:pPr>
      <w:bookmarkStart w:id="5107" w:name="_Toc211333592"/>
      <w:r>
        <w:t>S</w:t>
      </w:r>
      <w:r w:rsidRPr="00F070F1">
        <w:t>igning page</w:t>
      </w:r>
      <w:bookmarkEnd w:id="5107"/>
    </w:p>
    <w:p w:rsidR="003B3F37" w:rsidRPr="007217B9" w14:paraId="019998D0" w14:textId="77777777">
      <w:r w:rsidRPr="007217B9">
        <w:rPr>
          <w:b/>
        </w:rPr>
        <w:t>DATED:______________________</w:t>
      </w:r>
      <w:r w:rsidRPr="007217B9">
        <w:t xml:space="preserve"> </w:t>
      </w:r>
    </w:p>
    <w:p w:rsidR="003B3F37" w14:paraId="7C8801E8" w14:textId="77777777"/>
    <w:p w:rsidR="006177CD" w14:paraId="08BE10C8" w14:textId="77777777"/>
    <w:p w:rsidR="000E134A" w:rsidP="000E134A" w14:paraId="7E966C18" w14:textId="77777777">
      <w:pPr>
        <w:pStyle w:val="BodyText"/>
      </w:pPr>
    </w:p>
    <w:p w:rsidR="007132C0" w:rsidRPr="00602E3C" w:rsidP="007132C0" w14:paraId="6C2298F7" w14:textId="77777777">
      <w:pPr>
        <w:pStyle w:val="BodyText"/>
        <w:rPr>
          <w:b/>
          <w:bCs/>
        </w:rPr>
      </w:pPr>
      <w:bookmarkStart w:id="5108" w:name="Annexures"/>
      <w:bookmarkStart w:id="5109" w:name="Annexures2"/>
      <w:bookmarkEnd w:id="5108"/>
      <w:bookmarkEnd w:id="5109"/>
      <w:r>
        <w:rPr>
          <w:b/>
          <w:bCs/>
        </w:rPr>
        <w:t>SFV</w:t>
      </w:r>
    </w:p>
    <w:tbl>
      <w:tblPr>
        <w:tblW w:w="0" w:type="auto"/>
        <w:tblCellMar>
          <w:left w:w="107" w:type="dxa"/>
          <w:right w:w="107" w:type="dxa"/>
        </w:tblCellMar>
        <w:tblLook w:val="04A0"/>
      </w:tblPr>
      <w:tblGrid>
        <w:gridCol w:w="3742"/>
        <w:gridCol w:w="454"/>
        <w:gridCol w:w="3742"/>
      </w:tblGrid>
      <w:tr w14:paraId="505C17A2" w14:textId="77777777">
        <w:tblPrEx>
          <w:tblW w:w="0" w:type="auto"/>
          <w:tblLook w:val="04A0"/>
        </w:tblPrEx>
        <w:trPr>
          <w:cantSplit/>
        </w:trPr>
        <w:tc>
          <w:tcPr>
            <w:tcW w:w="3742" w:type="dxa"/>
          </w:tcPr>
          <w:p w:rsidR="007132C0" w:rsidP="00752944" w14:paraId="06532CF3" w14:textId="6DCC3169">
            <w:r>
              <w:rPr>
                <w:b/>
              </w:rPr>
              <w:t xml:space="preserve">EXECUTED </w:t>
            </w:r>
            <w:r w:rsidR="00871963">
              <w:t xml:space="preserve">on behalf of </w:t>
            </w:r>
            <w:r w:rsidRPr="00BE48E6" w:rsidR="00296A45">
              <w:rPr>
                <w:b/>
                <w:bCs/>
              </w:rPr>
              <w:t>SCHEME FINANCIAL VEHICLE PTY LTD</w:t>
            </w:r>
            <w:r>
              <w:rPr>
                <w:b/>
              </w:rPr>
              <w:t xml:space="preserve"> </w:t>
            </w:r>
            <w:r w:rsidR="00871963">
              <w:rPr>
                <w:b/>
                <w:bCs/>
              </w:rPr>
              <w:t>(ACN 662 496 479)</w:t>
            </w:r>
            <w:r w:rsidR="00871963">
              <w:t xml:space="preserve"> by its agent </w:t>
            </w:r>
            <w:r w:rsidR="00871963">
              <w:rPr>
                <w:b/>
                <w:bCs/>
              </w:rPr>
              <w:t>EQUITY TRUSTEES LIMITED (ACN 004 031 298)</w:t>
            </w:r>
            <w:r w:rsidR="00871963">
              <w:t xml:space="preserve"> by its attorneys under Power of Attorney dated 27 May 2016</w:t>
            </w:r>
            <w:r>
              <w:t>:</w:t>
            </w:r>
          </w:p>
          <w:p w:rsidR="007132C0" w:rsidP="00752944" w14:paraId="3FF02B70" w14:textId="77777777"/>
          <w:p w:rsidR="007132C0" w:rsidP="00752944" w14:paraId="7BBF3443" w14:textId="5CB4E51A">
            <w:r>
              <w:t>in the presence of:</w:t>
            </w:r>
          </w:p>
          <w:p w:rsidR="00871963" w:rsidP="00752944" w14:paraId="380D1F52" w14:textId="77777777"/>
          <w:p w:rsidR="00871963" w:rsidP="00752944" w14:paraId="12B610D3" w14:textId="77777777"/>
          <w:p w:rsidR="00871963" w:rsidP="00752944" w14:paraId="59B25DDE" w14:textId="77777777"/>
          <w:p w:rsidR="00871963" w:rsidP="00752944" w14:paraId="31F7C6A5" w14:textId="77777777"/>
          <w:p w:rsidR="00871963" w:rsidP="00752944" w14:paraId="04087851" w14:textId="77777777"/>
          <w:p w:rsidR="007132C0" w:rsidP="00752944" w14:paraId="7144E09A" w14:textId="77777777">
            <w:pPr>
              <w:tabs>
                <w:tab w:val="right" w:leader="dot" w:pos="3528"/>
              </w:tabs>
            </w:pPr>
            <w:r>
              <w:tab/>
            </w:r>
          </w:p>
          <w:p w:rsidR="007132C0" w:rsidP="00752944" w14:paraId="7A69744B" w14:textId="4D906D19">
            <w:r>
              <w:t xml:space="preserve">Signature of </w:t>
            </w:r>
            <w:r w:rsidR="00871963">
              <w:t>witness</w:t>
            </w:r>
          </w:p>
          <w:p w:rsidR="007132C0" w:rsidP="00871963" w14:paraId="3A9F674B" w14:textId="4225FD27">
            <w:pPr>
              <w:jc w:val="center"/>
            </w:pPr>
          </w:p>
          <w:p w:rsidR="007132C0" w:rsidP="00752944" w14:paraId="104A8071" w14:textId="77777777"/>
          <w:p w:rsidR="007132C0" w:rsidP="00752944" w14:paraId="24BBD48E" w14:textId="4271E7B7"/>
        </w:tc>
        <w:tc>
          <w:tcPr>
            <w:tcW w:w="567" w:type="dxa"/>
            <w:hideMark/>
          </w:tcPr>
          <w:p w:rsidR="007132C0" w:rsidP="00752944" w14:paraId="54D61191" w14:textId="77777777">
            <w:r>
              <w:t>)</w:t>
            </w:r>
          </w:p>
          <w:p w:rsidR="007132C0" w:rsidP="00752944" w14:paraId="336CDA8B" w14:textId="77777777">
            <w:r>
              <w:t>)</w:t>
            </w:r>
          </w:p>
          <w:p w:rsidR="007132C0" w:rsidP="00752944" w14:paraId="7208CB6D" w14:textId="77777777">
            <w:r>
              <w:t>)</w:t>
            </w:r>
          </w:p>
          <w:p w:rsidR="007132C0" w:rsidP="00752944" w14:paraId="567118FF" w14:textId="77777777">
            <w:r>
              <w:t>)</w:t>
            </w:r>
          </w:p>
          <w:p w:rsidR="007132C0" w:rsidP="00752944" w14:paraId="4BD8C6FA" w14:textId="77777777">
            <w:r>
              <w:t>)</w:t>
            </w:r>
          </w:p>
          <w:p w:rsidR="007132C0" w:rsidP="00752944" w14:paraId="56564494" w14:textId="77777777">
            <w:r>
              <w:t>)</w:t>
            </w:r>
          </w:p>
          <w:p w:rsidR="007132C0" w:rsidP="00752944" w14:paraId="4691C0D9" w14:textId="77777777">
            <w:r>
              <w:t>)</w:t>
            </w:r>
          </w:p>
          <w:p w:rsidR="007132C0" w:rsidP="00752944" w14:paraId="60A031ED" w14:textId="77777777">
            <w:r>
              <w:t>)</w:t>
            </w:r>
          </w:p>
          <w:p w:rsidR="007132C0" w:rsidP="00752944" w14:paraId="7CA83CEB" w14:textId="77777777">
            <w:r>
              <w:t>)</w:t>
            </w:r>
          </w:p>
          <w:p w:rsidR="007132C0" w:rsidP="00752944" w14:paraId="5D35EBD2" w14:textId="77777777">
            <w:r>
              <w:t>)</w:t>
            </w:r>
          </w:p>
          <w:p w:rsidR="007132C0" w:rsidP="00752944" w14:paraId="78A4B938" w14:textId="77777777">
            <w:r>
              <w:t>)</w:t>
            </w:r>
          </w:p>
          <w:p w:rsidR="007132C0" w:rsidP="00752944" w14:paraId="626282B1" w14:textId="77777777">
            <w:r>
              <w:t>)</w:t>
            </w:r>
          </w:p>
          <w:p w:rsidR="007132C0" w:rsidP="00752944" w14:paraId="783CA91F" w14:textId="77777777">
            <w:r>
              <w:t>)</w:t>
            </w:r>
          </w:p>
          <w:p w:rsidR="007132C0" w:rsidP="00752944" w14:paraId="4A310EE2" w14:textId="77777777">
            <w:r>
              <w:t>)</w:t>
            </w:r>
          </w:p>
        </w:tc>
        <w:tc>
          <w:tcPr>
            <w:tcW w:w="3742" w:type="dxa"/>
          </w:tcPr>
          <w:p w:rsidR="007132C0" w:rsidP="00752944" w14:paraId="5714E16C" w14:textId="77777777"/>
          <w:p w:rsidR="007132C0" w:rsidP="00752944" w14:paraId="5718C699" w14:textId="77777777"/>
          <w:p w:rsidR="007132C0" w:rsidP="00752944" w14:paraId="6C87B7AB" w14:textId="77777777"/>
          <w:p w:rsidR="007132C0" w:rsidP="00752944" w14:paraId="2D9DFE07" w14:textId="77777777"/>
          <w:p w:rsidR="007132C0" w:rsidP="00752944" w14:paraId="21272365" w14:textId="77777777"/>
          <w:p w:rsidR="007132C0" w:rsidP="00752944" w14:paraId="75858CCA" w14:textId="77777777"/>
          <w:p w:rsidR="007132C0" w:rsidP="00752944" w14:paraId="1F771CF1" w14:textId="77777777">
            <w:pPr>
              <w:tabs>
                <w:tab w:val="right" w:leader="dot" w:pos="3528"/>
              </w:tabs>
            </w:pPr>
            <w:r>
              <w:tab/>
            </w:r>
          </w:p>
          <w:p w:rsidR="007132C0" w:rsidP="00871963" w14:paraId="4608E44C" w14:textId="45034D85">
            <w:r>
              <w:t xml:space="preserve">Signature of </w:t>
            </w:r>
            <w:r w:rsidR="00871963">
              <w:t>Attorney</w:t>
            </w:r>
          </w:p>
          <w:p w:rsidR="007132C0" w:rsidP="00752944" w14:paraId="5E2B10D9" w14:textId="77777777"/>
          <w:p w:rsidR="007132C0" w:rsidP="00752944" w14:paraId="35323B7C" w14:textId="77777777">
            <w:pPr>
              <w:tabs>
                <w:tab w:val="right" w:leader="dot" w:pos="3528"/>
              </w:tabs>
            </w:pPr>
            <w:r>
              <w:tab/>
            </w:r>
          </w:p>
          <w:p w:rsidR="007132C0" w:rsidP="00752944" w14:paraId="57C6CB63" w14:textId="66162D76">
            <w:pPr>
              <w:tabs>
                <w:tab w:val="right" w:leader="dot" w:pos="6521"/>
              </w:tabs>
            </w:pPr>
            <w:r>
              <w:t>Office and name of Attorney</w:t>
            </w:r>
          </w:p>
          <w:p w:rsidR="00871963" w:rsidP="00752944" w14:paraId="01D944BD" w14:textId="77777777">
            <w:pPr>
              <w:tabs>
                <w:tab w:val="right" w:leader="dot" w:pos="6521"/>
              </w:tabs>
            </w:pPr>
          </w:p>
          <w:p w:rsidR="00871963" w:rsidP="00752944" w14:paraId="6DF6DAEE" w14:textId="77777777">
            <w:pPr>
              <w:tabs>
                <w:tab w:val="right" w:leader="dot" w:pos="6521"/>
              </w:tabs>
            </w:pPr>
          </w:p>
          <w:p w:rsidR="00871963" w:rsidP="00752944" w14:paraId="6EE978B6" w14:textId="77777777">
            <w:pPr>
              <w:tabs>
                <w:tab w:val="right" w:leader="dot" w:pos="6521"/>
              </w:tabs>
            </w:pPr>
          </w:p>
          <w:p w:rsidR="00871963" w:rsidP="00871963" w14:paraId="703C509E" w14:textId="77777777">
            <w:pPr>
              <w:tabs>
                <w:tab w:val="right" w:leader="dot" w:pos="3528"/>
              </w:tabs>
            </w:pPr>
            <w:r>
              <w:tab/>
            </w:r>
          </w:p>
          <w:p w:rsidR="00871963" w:rsidP="00871963" w14:paraId="54EDAD57" w14:textId="77777777">
            <w:r>
              <w:t>Signature of Attorney</w:t>
            </w:r>
          </w:p>
          <w:p w:rsidR="00871963" w:rsidP="00871963" w14:paraId="3D1FCAD5" w14:textId="77777777"/>
          <w:p w:rsidR="00871963" w:rsidP="00871963" w14:paraId="07B51A42" w14:textId="77777777">
            <w:pPr>
              <w:tabs>
                <w:tab w:val="right" w:leader="dot" w:pos="3528"/>
              </w:tabs>
            </w:pPr>
            <w:r>
              <w:tab/>
            </w:r>
          </w:p>
          <w:p w:rsidR="00871963" w:rsidP="00871963" w14:paraId="49BD1764" w14:textId="77777777">
            <w:pPr>
              <w:tabs>
                <w:tab w:val="right" w:leader="dot" w:pos="6521"/>
              </w:tabs>
            </w:pPr>
            <w:r>
              <w:t>Office and name of Attorney</w:t>
            </w:r>
          </w:p>
          <w:p w:rsidR="00871963" w:rsidP="00871963" w14:paraId="763720C1" w14:textId="77777777">
            <w:pPr>
              <w:tabs>
                <w:tab w:val="right" w:leader="dot" w:pos="6521"/>
              </w:tabs>
            </w:pPr>
          </w:p>
          <w:p w:rsidR="00871963" w:rsidP="00752944" w14:paraId="5265DFD4" w14:textId="77777777">
            <w:pPr>
              <w:tabs>
                <w:tab w:val="right" w:leader="dot" w:pos="6521"/>
              </w:tabs>
            </w:pPr>
          </w:p>
          <w:p w:rsidR="00871963" w:rsidP="00752944" w14:paraId="7E0CE938" w14:textId="7552D668">
            <w:pPr>
              <w:tabs>
                <w:tab w:val="right" w:leader="dot" w:pos="6521"/>
              </w:tabs>
            </w:pPr>
          </w:p>
        </w:tc>
      </w:tr>
    </w:tbl>
    <w:p w:rsidR="00871963" w:rsidP="007132C0" w14:paraId="7803794A" w14:textId="21B32C57">
      <w:pPr>
        <w:pStyle w:val="BodyText"/>
      </w:pPr>
      <w:r>
        <w:br w:type="page"/>
      </w:r>
    </w:p>
    <w:p w:rsidR="00871963" w:rsidP="007132C0" w14:paraId="340645FA" w14:textId="77777777">
      <w:pPr>
        <w:pStyle w:val="BodyText"/>
        <w:rPr>
          <w:b/>
          <w:bCs/>
        </w:rPr>
      </w:pPr>
    </w:p>
    <w:p w:rsidR="007132C0" w:rsidRPr="00602E3C" w:rsidP="007132C0" w14:paraId="38510B1D" w14:textId="457EFEEB">
      <w:pPr>
        <w:pStyle w:val="BodyText"/>
        <w:rPr>
          <w:b/>
          <w:bCs/>
        </w:rPr>
      </w:pPr>
      <w:r>
        <w:rPr>
          <w:b/>
          <w:bCs/>
        </w:rPr>
        <w:t>LTES OPERATOR</w:t>
      </w:r>
    </w:p>
    <w:tbl>
      <w:tblPr>
        <w:tblW w:w="0" w:type="auto"/>
        <w:tblCellMar>
          <w:left w:w="107" w:type="dxa"/>
          <w:right w:w="107" w:type="dxa"/>
        </w:tblCellMar>
        <w:tblLook w:val="04A0"/>
      </w:tblPr>
      <w:tblGrid>
        <w:gridCol w:w="3742"/>
        <w:gridCol w:w="454"/>
        <w:gridCol w:w="3742"/>
      </w:tblGrid>
      <w:tr w14:paraId="49B4C072" w14:textId="77777777">
        <w:tblPrEx>
          <w:tblW w:w="0" w:type="auto"/>
          <w:tblLook w:val="04A0"/>
        </w:tblPrEx>
        <w:trPr>
          <w:cantSplit/>
        </w:trPr>
        <w:tc>
          <w:tcPr>
            <w:tcW w:w="3742" w:type="dxa"/>
          </w:tcPr>
          <w:p w:rsidR="007132C0" w:rsidP="00752944" w14:paraId="18241B7F" w14:textId="77777777">
            <w:r>
              <w:rPr>
                <w:b/>
              </w:rPr>
              <w:t xml:space="preserve">EXECUTED </w:t>
            </w:r>
            <w:r>
              <w:t xml:space="preserve">by </w:t>
            </w:r>
            <w:r w:rsidRPr="00602E3C">
              <w:rPr>
                <w:b/>
                <w:bCs/>
              </w:rPr>
              <w:t>[</w:t>
            </w:r>
            <w:r w:rsidRPr="00602E3C">
              <w:rPr>
                <w:b/>
                <w:bCs/>
                <w:highlight w:val="yellow"/>
              </w:rPr>
              <w:t>INSERT</w:t>
            </w:r>
            <w:r w:rsidRPr="00602E3C">
              <w:rPr>
                <w:b/>
                <w:bCs/>
              </w:rPr>
              <w:t>]</w:t>
            </w:r>
            <w:r>
              <w:rPr>
                <w:b/>
              </w:rPr>
              <w:t xml:space="preserve"> </w:t>
            </w:r>
            <w:r>
              <w:t xml:space="preserve">in accordance with section 127(1) of the </w:t>
            </w:r>
            <w:r>
              <w:rPr>
                <w:i/>
              </w:rPr>
              <w:t xml:space="preserve">Corporations Act 2001 </w:t>
            </w:r>
            <w:r>
              <w:t>(</w:t>
            </w:r>
            <w:r>
              <w:t>Cth</w:t>
            </w:r>
            <w:r>
              <w:t>) by authority of its directors:</w:t>
            </w:r>
          </w:p>
          <w:p w:rsidR="007132C0" w:rsidP="00752944" w14:paraId="3C3FA750" w14:textId="77777777"/>
          <w:p w:rsidR="007132C0" w:rsidP="00752944" w14:paraId="7102692C" w14:textId="77777777"/>
          <w:p w:rsidR="007132C0" w:rsidP="00752944" w14:paraId="0489B745" w14:textId="77777777">
            <w:pPr>
              <w:tabs>
                <w:tab w:val="right" w:leader="dot" w:pos="3528"/>
              </w:tabs>
            </w:pPr>
            <w:r>
              <w:tab/>
            </w:r>
          </w:p>
          <w:p w:rsidR="007132C0" w:rsidP="00752944" w14:paraId="32489654" w14:textId="77777777">
            <w:r>
              <w:t>Signature of director</w:t>
            </w:r>
          </w:p>
          <w:p w:rsidR="007132C0" w:rsidP="00752944" w14:paraId="25BBDA33" w14:textId="77777777"/>
          <w:p w:rsidR="007132C0" w:rsidP="00752944" w14:paraId="32AEAD85" w14:textId="77777777"/>
          <w:p w:rsidR="007132C0" w:rsidP="00752944" w14:paraId="72439CBB" w14:textId="77777777">
            <w:pPr>
              <w:tabs>
                <w:tab w:val="right" w:leader="dot" w:pos="3528"/>
              </w:tabs>
            </w:pPr>
            <w:r>
              <w:tab/>
            </w:r>
          </w:p>
          <w:p w:rsidR="007132C0" w:rsidP="00752944" w14:paraId="26E0B4D6" w14:textId="77777777">
            <w:r>
              <w:t>Name of director (block letters)</w:t>
            </w:r>
          </w:p>
        </w:tc>
        <w:tc>
          <w:tcPr>
            <w:tcW w:w="567" w:type="dxa"/>
            <w:hideMark/>
          </w:tcPr>
          <w:p w:rsidR="007132C0" w:rsidP="00752944" w14:paraId="158635CF" w14:textId="77777777">
            <w:r>
              <w:t>)</w:t>
            </w:r>
          </w:p>
          <w:p w:rsidR="007132C0" w:rsidP="00752944" w14:paraId="58CB054A" w14:textId="77777777">
            <w:r>
              <w:t>)</w:t>
            </w:r>
          </w:p>
          <w:p w:rsidR="007132C0" w:rsidP="00752944" w14:paraId="7F96BF78" w14:textId="77777777">
            <w:r>
              <w:t>)</w:t>
            </w:r>
          </w:p>
          <w:p w:rsidR="007132C0" w:rsidP="00752944" w14:paraId="553C6BC2" w14:textId="77777777">
            <w:r>
              <w:t>)</w:t>
            </w:r>
          </w:p>
          <w:p w:rsidR="007132C0" w:rsidP="00752944" w14:paraId="09FED369" w14:textId="77777777">
            <w:r>
              <w:t>)</w:t>
            </w:r>
          </w:p>
          <w:p w:rsidR="007132C0" w:rsidP="00752944" w14:paraId="10012622" w14:textId="77777777">
            <w:r>
              <w:t>)</w:t>
            </w:r>
          </w:p>
          <w:p w:rsidR="007132C0" w:rsidP="00752944" w14:paraId="1720A8AA" w14:textId="77777777">
            <w:r>
              <w:t>)</w:t>
            </w:r>
          </w:p>
          <w:p w:rsidR="007132C0" w:rsidP="00752944" w14:paraId="5AF35214" w14:textId="77777777">
            <w:r>
              <w:t>)</w:t>
            </w:r>
          </w:p>
          <w:p w:rsidR="007132C0" w:rsidP="00752944" w14:paraId="43A0BEAE" w14:textId="77777777">
            <w:r>
              <w:t>)</w:t>
            </w:r>
          </w:p>
          <w:p w:rsidR="007132C0" w:rsidP="00752944" w14:paraId="08BFE4E4" w14:textId="77777777">
            <w:r>
              <w:t>)</w:t>
            </w:r>
          </w:p>
          <w:p w:rsidR="007132C0" w:rsidP="00752944" w14:paraId="44BCC3D6" w14:textId="77777777">
            <w:r>
              <w:t>)</w:t>
            </w:r>
          </w:p>
          <w:p w:rsidR="007132C0" w:rsidP="00752944" w14:paraId="18B1CDC0" w14:textId="77777777">
            <w:r>
              <w:t>)</w:t>
            </w:r>
          </w:p>
          <w:p w:rsidR="007132C0" w:rsidP="00752944" w14:paraId="782EEC87" w14:textId="77777777">
            <w:r>
              <w:t>)</w:t>
            </w:r>
          </w:p>
          <w:p w:rsidR="007132C0" w:rsidP="00752944" w14:paraId="3B34F692" w14:textId="77777777">
            <w:r>
              <w:t>)</w:t>
            </w:r>
          </w:p>
        </w:tc>
        <w:tc>
          <w:tcPr>
            <w:tcW w:w="3742" w:type="dxa"/>
          </w:tcPr>
          <w:p w:rsidR="007132C0" w:rsidP="00752944" w14:paraId="79E41EDE" w14:textId="77777777"/>
          <w:p w:rsidR="007132C0" w:rsidP="00752944" w14:paraId="3F813710" w14:textId="77777777"/>
          <w:p w:rsidR="007132C0" w:rsidP="00752944" w14:paraId="5B2A49F0" w14:textId="77777777"/>
          <w:p w:rsidR="007132C0" w:rsidP="00752944" w14:paraId="00634FF6" w14:textId="77777777"/>
          <w:p w:rsidR="007132C0" w:rsidP="00752944" w14:paraId="7CFF46B0" w14:textId="77777777"/>
          <w:p w:rsidR="007132C0" w:rsidP="00752944" w14:paraId="6847C23A" w14:textId="77777777"/>
          <w:p w:rsidR="007132C0" w:rsidP="00752944" w14:paraId="23F30FB3" w14:textId="77777777">
            <w:pPr>
              <w:tabs>
                <w:tab w:val="right" w:leader="dot" w:pos="3528"/>
              </w:tabs>
            </w:pPr>
            <w:r>
              <w:tab/>
            </w:r>
          </w:p>
          <w:p w:rsidR="007132C0" w:rsidP="00752944" w14:paraId="3EAE1DB2" w14:textId="77777777">
            <w:r>
              <w:t>Signature of director/company secretary*</w:t>
            </w:r>
          </w:p>
          <w:p w:rsidR="007132C0" w:rsidP="00752944" w14:paraId="38B5FD12" w14:textId="77777777">
            <w:r>
              <w:rPr>
                <w:sz w:val="16"/>
              </w:rPr>
              <w:t>*delete whichever is not applicable</w:t>
            </w:r>
          </w:p>
          <w:p w:rsidR="007132C0" w:rsidP="00752944" w14:paraId="38BA795A" w14:textId="77777777"/>
          <w:p w:rsidR="007132C0" w:rsidP="00752944" w14:paraId="64CE350E" w14:textId="77777777">
            <w:pPr>
              <w:tabs>
                <w:tab w:val="right" w:leader="dot" w:pos="3528"/>
              </w:tabs>
            </w:pPr>
            <w:r>
              <w:tab/>
            </w:r>
          </w:p>
          <w:p w:rsidR="007132C0" w:rsidP="00752944" w14:paraId="55D63F3D" w14:textId="77777777">
            <w:pPr>
              <w:tabs>
                <w:tab w:val="right" w:leader="dot" w:pos="6521"/>
              </w:tabs>
            </w:pPr>
            <w:r>
              <w:t>Name of director/company secretary* (block letters)</w:t>
            </w:r>
          </w:p>
          <w:p w:rsidR="007132C0" w:rsidP="00752944" w14:paraId="1744E93E" w14:textId="77777777">
            <w:pPr>
              <w:tabs>
                <w:tab w:val="right" w:leader="dot" w:pos="6521"/>
              </w:tabs>
            </w:pPr>
            <w:r>
              <w:rPr>
                <w:sz w:val="16"/>
              </w:rPr>
              <w:t>*delete whichever is not applicable</w:t>
            </w:r>
          </w:p>
        </w:tc>
      </w:tr>
    </w:tbl>
    <w:p w:rsidR="003D756B" w:rsidRPr="003D756B" w:rsidP="00E44379" w14:paraId="3647B5D9" w14:textId="77777777"/>
    <w:p w:rsidR="00481240" w:rsidP="00DC2FF3" w14:paraId="66FC25CE" w14:textId="77777777">
      <w:pPr>
        <w:sectPr w:rsidSect="0079094E">
          <w:pgSz w:w="11907" w:h="16840" w:code="9"/>
          <w:pgMar w:top="1134" w:right="1134" w:bottom="1417" w:left="2835" w:header="425" w:footer="614" w:gutter="0"/>
          <w:cols w:space="720"/>
          <w:docGrid w:linePitch="313"/>
        </w:sectPr>
      </w:pPr>
    </w:p>
    <w:p w:rsidR="00481240" w:rsidP="00481240" w14:paraId="72434698" w14:textId="77777777">
      <w:pPr>
        <w:pStyle w:val="AnnexurePageHeading"/>
      </w:pPr>
      <w:bookmarkStart w:id="5110" w:name="_Ref100152700"/>
      <w:bookmarkStart w:id="5111" w:name="_Toc100220648"/>
      <w:bookmarkStart w:id="5112" w:name="_Ref101534647"/>
      <w:bookmarkStart w:id="5113" w:name="_Toc211333593"/>
      <w:r>
        <w:t>Form of Tripartite</w:t>
      </w:r>
      <w:bookmarkEnd w:id="5110"/>
      <w:bookmarkEnd w:id="5111"/>
      <w:bookmarkEnd w:id="5112"/>
      <w:bookmarkEnd w:id="5113"/>
    </w:p>
    <w:p w:rsidR="000C1CD1" w:rsidP="00DF05AE" w14:paraId="19F8319A" w14:textId="77777777">
      <w:pPr>
        <w:pStyle w:val="BodyText"/>
      </w:pPr>
      <w:r>
        <w:t>[</w:t>
      </w:r>
      <w:r w:rsidR="009A3ED8">
        <w:rPr>
          <w:b/>
          <w:bCs/>
          <w:i/>
          <w:iCs/>
          <w:highlight w:val="lightGray"/>
        </w:rPr>
        <w:t>N</w:t>
      </w:r>
      <w:r w:rsidRPr="00012D30">
        <w:rPr>
          <w:b/>
          <w:bCs/>
          <w:i/>
          <w:iCs/>
          <w:highlight w:val="lightGray"/>
        </w:rPr>
        <w:t xml:space="preserve">ote: </w:t>
      </w:r>
      <w:r w:rsidR="00080ED1">
        <w:rPr>
          <w:b/>
          <w:bCs/>
          <w:i/>
          <w:iCs/>
          <w:highlight w:val="lightGray"/>
        </w:rPr>
        <w:t>t</w:t>
      </w:r>
      <w:r w:rsidRPr="00012D30">
        <w:rPr>
          <w:b/>
          <w:bCs/>
          <w:i/>
          <w:iCs/>
          <w:highlight w:val="lightGray"/>
        </w:rPr>
        <w:t>o be inserted.</w:t>
      </w:r>
      <w:r>
        <w:t>]</w:t>
      </w:r>
      <w:bookmarkEnd w:id="0"/>
    </w:p>
    <w:p w:rsidR="009013F5" w:rsidP="00DF05AE" w14:paraId="7C3C9C31" w14:textId="77777777">
      <w:pPr>
        <w:pStyle w:val="BodyText"/>
        <w:sectPr w:rsidSect="0079094E">
          <w:footerReference w:type="first" r:id="rId35"/>
          <w:pgSz w:w="11907" w:h="16840" w:code="9"/>
          <w:pgMar w:top="1134" w:right="1134" w:bottom="1417" w:left="2835" w:header="425" w:footer="414" w:gutter="0"/>
          <w:cols w:space="720"/>
          <w:titlePg/>
          <w:docGrid w:linePitch="313"/>
        </w:sectPr>
      </w:pPr>
    </w:p>
    <w:p w:rsidR="009013F5" w:rsidP="009013F5" w14:paraId="4DD5AE23" w14:textId="31625C80">
      <w:pPr>
        <w:pStyle w:val="AnnexurePageHeading"/>
      </w:pPr>
      <w:bookmarkStart w:id="5114" w:name="_Ref207284648"/>
      <w:bookmarkStart w:id="5115" w:name="_Ref207284650"/>
      <w:bookmarkStart w:id="5116" w:name="_Toc211333594"/>
      <w:r>
        <w:t>Form of Initial Security</w:t>
      </w:r>
      <w:bookmarkEnd w:id="5114"/>
      <w:bookmarkEnd w:id="5115"/>
      <w:bookmarkEnd w:id="5116"/>
    </w:p>
    <w:p w:rsidR="009013F5" w:rsidP="009013F5" w14:paraId="131FF919" w14:textId="68D48C1D">
      <w:pPr>
        <w:pStyle w:val="BodyText"/>
      </w:pPr>
      <w:r>
        <w:br w:type="page"/>
      </w:r>
    </w:p>
    <w:p w:rsidR="009013F5" w:rsidP="009013F5" w14:paraId="25BC85D2" w14:textId="1418FF02">
      <w:pPr>
        <w:rPr>
          <w:sz w:val="36"/>
          <w:szCs w:val="36"/>
        </w:rPr>
      </w:pPr>
      <w:r w:rsidRPr="000744A3">
        <w:rPr>
          <w:sz w:val="36"/>
          <w:szCs w:val="36"/>
        </w:rPr>
        <w:t xml:space="preserve">LTESA Tender Round </w:t>
      </w:r>
      <w:r>
        <w:rPr>
          <w:sz w:val="36"/>
          <w:szCs w:val="36"/>
        </w:rPr>
        <w:t>7:</w:t>
      </w:r>
      <w:r w:rsidRPr="000744A3">
        <w:rPr>
          <w:sz w:val="36"/>
          <w:szCs w:val="36"/>
        </w:rPr>
        <w:t xml:space="preserve"> Form of Initial Security</w:t>
      </w:r>
    </w:p>
    <w:p w:rsidR="009013F5" w:rsidRPr="000744A3" w:rsidP="009013F5" w14:paraId="4C668588" w14:textId="77777777">
      <w:pPr>
        <w:rPr>
          <w:sz w:val="36"/>
          <w:szCs w:val="36"/>
        </w:rPr>
      </w:pPr>
    </w:p>
    <w:p w:rsidR="009013F5" w:rsidRPr="00F91641" w:rsidP="000B2AA7" w14:paraId="141D8DBF" w14:textId="77777777">
      <w:pPr>
        <w:pStyle w:val="SchedH1"/>
        <w:numPr>
          <w:ilvl w:val="1"/>
          <w:numId w:val="57"/>
        </w:numPr>
        <w:rPr>
          <w:lang w:val="en-US"/>
        </w:rPr>
      </w:pPr>
      <w:r w:rsidRPr="00F91641">
        <w:rPr>
          <w:lang w:val="en-US"/>
        </w:rPr>
        <w:t>Letter of credit</w:t>
      </w:r>
    </w:p>
    <w:p w:rsidR="009013F5" w:rsidRPr="00F91641" w:rsidP="009013F5" w14:paraId="4CD39BF9" w14:textId="77777777">
      <w:pPr>
        <w:tabs>
          <w:tab w:val="left" w:pos="6762"/>
        </w:tabs>
        <w:spacing w:after="218"/>
        <w:ind w:left="-1" w:right="78"/>
        <w:rPr>
          <w:lang w:val="en-US"/>
        </w:rPr>
      </w:pPr>
      <w:r w:rsidRPr="00F91641">
        <w:rPr>
          <w:lang w:val="en-US"/>
        </w:rPr>
        <w:t>[</w:t>
      </w:r>
      <w:r w:rsidRPr="00F91641">
        <w:rPr>
          <w:b/>
          <w:bCs/>
          <w:lang w:val="en-US"/>
        </w:rPr>
        <w:t>insert address of Issuer</w:t>
      </w:r>
      <w:r w:rsidRPr="00F91641">
        <w:rPr>
          <w:lang w:val="en-US"/>
        </w:rPr>
        <w:t>]</w:t>
      </w:r>
      <w:r>
        <w:rPr>
          <w:lang w:val="en-US"/>
        </w:rPr>
        <w:tab/>
      </w:r>
    </w:p>
    <w:p w:rsidR="009013F5" w:rsidRPr="00F91641" w:rsidP="009013F5" w14:paraId="6D137326" w14:textId="77777777">
      <w:pPr>
        <w:spacing w:after="218"/>
        <w:ind w:left="-1" w:right="78"/>
        <w:rPr>
          <w:lang w:val="en-US"/>
        </w:rPr>
      </w:pPr>
      <w:r w:rsidRPr="00F91641">
        <w:rPr>
          <w:lang w:val="en-US"/>
        </w:rPr>
        <w:t xml:space="preserve">TO: </w:t>
      </w:r>
      <w:r w:rsidRPr="00F91641">
        <w:t xml:space="preserve">Scheme Financial Vehicle Pty Ltd (ACN 662 496 479) of </w:t>
      </w:r>
      <w:r>
        <w:t xml:space="preserve">Suite 502 </w:t>
      </w:r>
      <w:r w:rsidRPr="00F91641">
        <w:t xml:space="preserve">Level </w:t>
      </w:r>
      <w:r>
        <w:t>5</w:t>
      </w:r>
      <w:r w:rsidRPr="00F91641">
        <w:t xml:space="preserve">, </w:t>
      </w:r>
      <w:r>
        <w:t>6-10 O’Connell Street,</w:t>
      </w:r>
      <w:r w:rsidRPr="00F91641">
        <w:t xml:space="preserve"> SYDNEY </w:t>
      </w:r>
      <w:r w:rsidRPr="00F91641">
        <w:rPr>
          <w:rFonts w:eastAsiaTheme="minorHAnsi"/>
          <w:lang w:val="en-GB"/>
        </w:rPr>
        <w:t>NSW</w:t>
      </w:r>
      <w:r w:rsidRPr="00F91641">
        <w:t xml:space="preserve"> 2000 </w:t>
      </w:r>
    </w:p>
    <w:p w:rsidR="009013F5" w:rsidRPr="00F91641" w:rsidP="009013F5" w14:paraId="1E3574E3" w14:textId="77777777">
      <w:pPr>
        <w:spacing w:after="218"/>
        <w:ind w:left="-1" w:right="78"/>
        <w:rPr>
          <w:lang w:val="en-US"/>
        </w:rPr>
      </w:pPr>
      <w:r w:rsidRPr="00F91641">
        <w:rPr>
          <w:lang w:val="en-US"/>
        </w:rPr>
        <w:t>Dear Sirs/Mesdames</w:t>
      </w:r>
    </w:p>
    <w:p w:rsidR="009013F5" w:rsidRPr="00F91641" w:rsidP="009013F5" w14:paraId="03D1FA84" w14:textId="77777777">
      <w:pPr>
        <w:spacing w:after="218"/>
        <w:ind w:left="-1" w:right="78"/>
        <w:rPr>
          <w:lang w:val="en-US"/>
        </w:rPr>
      </w:pPr>
      <w:r w:rsidRPr="00F91641">
        <w:rPr>
          <w:lang w:val="en-US"/>
        </w:rPr>
        <w:t>[</w:t>
      </w:r>
      <w:r w:rsidRPr="00F91641">
        <w:rPr>
          <w:b/>
          <w:bCs/>
          <w:lang w:val="en-US"/>
        </w:rPr>
        <w:t>insert Issuer name</w:t>
      </w:r>
      <w:r w:rsidRPr="00F91641">
        <w:rPr>
          <w:lang w:val="en-US"/>
        </w:rPr>
        <w:t>] of [</w:t>
      </w:r>
      <w:r w:rsidRPr="00F91641">
        <w:rPr>
          <w:b/>
          <w:bCs/>
          <w:lang w:val="en-US"/>
        </w:rPr>
        <w:t>insert address</w:t>
      </w:r>
      <w:r w:rsidRPr="00F91641">
        <w:rPr>
          <w:lang w:val="en-US"/>
        </w:rPr>
        <w:t xml:space="preserve">] (the </w:t>
      </w:r>
      <w:r w:rsidRPr="00F91641">
        <w:rPr>
          <w:b/>
          <w:lang w:val="en-US"/>
        </w:rPr>
        <w:t>Issuer</w:t>
      </w:r>
      <w:r w:rsidRPr="00F91641">
        <w:rPr>
          <w:bCs/>
          <w:lang w:val="en-US"/>
        </w:rPr>
        <w:t xml:space="preserve">) </w:t>
      </w:r>
      <w:r w:rsidRPr="00F91641">
        <w:rPr>
          <w:lang w:val="en-US"/>
        </w:rPr>
        <w:t xml:space="preserve">has pleasure in detailing the particulars of our letter of credit issued in your </w:t>
      </w:r>
      <w:r w:rsidRPr="00F91641">
        <w:rPr>
          <w:lang w:val="en-US"/>
        </w:rPr>
        <w:t>favour</w:t>
      </w:r>
      <w:r w:rsidRPr="00F91641">
        <w:rPr>
          <w:lang w:val="en-US"/>
        </w:rPr>
        <w:t>.</w:t>
      </w:r>
    </w:p>
    <w:p w:rsidR="009013F5" w:rsidRPr="00F91641" w:rsidP="009013F5" w14:paraId="29844976" w14:textId="77777777">
      <w:pPr>
        <w:spacing w:after="218"/>
        <w:ind w:left="-1" w:right="78"/>
        <w:jc w:val="center"/>
        <w:rPr>
          <w:b/>
          <w:lang w:val="en-US"/>
        </w:rPr>
      </w:pPr>
      <w:r w:rsidRPr="00F91641">
        <w:rPr>
          <w:b/>
          <w:lang w:val="en-US"/>
        </w:rPr>
        <w:t>IRREVOCABLE STANDBY LETTER OF CREDIT NO. – [insert]</w:t>
      </w:r>
    </w:p>
    <w:p w:rsidR="009013F5" w:rsidRPr="00F91641" w:rsidP="009013F5" w14:paraId="5302ED7C" w14:textId="77777777">
      <w:pPr>
        <w:spacing w:after="218"/>
        <w:ind w:left="-1" w:right="78"/>
        <w:jc w:val="center"/>
        <w:rPr>
          <w:bCs/>
          <w:lang w:val="en-US"/>
        </w:rPr>
      </w:pPr>
      <w:r w:rsidRPr="00F91641">
        <w:rPr>
          <w:b/>
          <w:lang w:val="en-US"/>
        </w:rPr>
        <w:t>DATED – [insert]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77"/>
        <w:gridCol w:w="5861"/>
      </w:tblGrid>
      <w:tr w14:paraId="15F230F3" w14:textId="77777777" w:rsidTr="008A4385">
        <w:tblPrEx>
          <w:tblW w:w="0" w:type="auto"/>
          <w:tblLook w:val="04A0"/>
        </w:tblPrEx>
        <w:tc>
          <w:tcPr>
            <w:tcW w:w="0" w:type="auto"/>
          </w:tcPr>
          <w:p w:rsidR="009013F5" w:rsidRPr="00F91641" w:rsidP="008A4385" w14:paraId="325DA209" w14:textId="77777777">
            <w:pPr>
              <w:spacing w:after="218"/>
              <w:ind w:left="-1" w:right="78"/>
              <w:rPr>
                <w:b/>
                <w:lang w:val="en-US"/>
              </w:rPr>
            </w:pPr>
            <w:r w:rsidRPr="00F91641">
              <w:rPr>
                <w:b/>
                <w:lang w:val="en-US"/>
              </w:rPr>
              <w:t>On Account of:</w:t>
            </w:r>
          </w:p>
        </w:tc>
        <w:tc>
          <w:tcPr>
            <w:tcW w:w="0" w:type="auto"/>
          </w:tcPr>
          <w:p w:rsidR="009013F5" w:rsidRPr="00F91641" w:rsidP="008A4385" w14:paraId="4D1E1400" w14:textId="77777777">
            <w:pPr>
              <w:spacing w:after="218"/>
              <w:ind w:left="-1" w:right="78"/>
              <w:rPr>
                <w:lang w:val="en-US"/>
              </w:rPr>
            </w:pPr>
            <w:r w:rsidRPr="00F91641">
              <w:t>[</w:t>
            </w:r>
            <w:r w:rsidRPr="005402F5">
              <w:rPr>
                <w:b/>
                <w:bCs/>
              </w:rPr>
              <w:t>LTES Operator</w:t>
            </w:r>
            <w:r>
              <w:rPr>
                <w:b/>
                <w:bCs/>
              </w:rPr>
              <w:t xml:space="preserve"> Name</w:t>
            </w:r>
            <w:r w:rsidRPr="00F91641">
              <w:t>] (ABN [●]) of [</w:t>
            </w:r>
            <w:r w:rsidRPr="005402F5">
              <w:rPr>
                <w:b/>
                <w:bCs/>
              </w:rPr>
              <w:t>LTES Operator Address</w:t>
            </w:r>
            <w:r w:rsidRPr="00F91641">
              <w:t>] (</w:t>
            </w:r>
            <w:r>
              <w:rPr>
                <w:b/>
              </w:rPr>
              <w:t>LTES Operator</w:t>
            </w:r>
            <w:r w:rsidRPr="00F91641">
              <w:t xml:space="preserve">) </w:t>
            </w:r>
          </w:p>
        </w:tc>
      </w:tr>
      <w:tr w14:paraId="6070AC81" w14:textId="77777777" w:rsidTr="008A4385">
        <w:tblPrEx>
          <w:tblW w:w="0" w:type="auto"/>
          <w:tblLook w:val="04A0"/>
        </w:tblPrEx>
        <w:tc>
          <w:tcPr>
            <w:tcW w:w="0" w:type="auto"/>
          </w:tcPr>
          <w:p w:rsidR="009013F5" w:rsidRPr="00F91641" w:rsidP="008A4385" w14:paraId="074C91CE" w14:textId="77777777">
            <w:pPr>
              <w:spacing w:after="218"/>
              <w:ind w:left="-1" w:right="78"/>
              <w:rPr>
                <w:b/>
                <w:lang w:val="en-US"/>
              </w:rPr>
            </w:pPr>
            <w:r w:rsidRPr="00F91641">
              <w:rPr>
                <w:b/>
                <w:lang w:val="en-US"/>
              </w:rPr>
              <w:t>Beneficiary:</w:t>
            </w:r>
          </w:p>
        </w:tc>
        <w:tc>
          <w:tcPr>
            <w:tcW w:w="0" w:type="auto"/>
          </w:tcPr>
          <w:p w:rsidR="009013F5" w:rsidRPr="00F91641" w:rsidP="008A4385" w14:paraId="1F822FCE" w14:textId="77777777">
            <w:pPr>
              <w:spacing w:after="218"/>
              <w:ind w:left="-1" w:right="78"/>
              <w:rPr>
                <w:b/>
                <w:lang w:val="en-US"/>
              </w:rPr>
            </w:pPr>
            <w:r w:rsidRPr="00F91641">
              <w:t xml:space="preserve">Scheme Financial Vehicle Pty Ltd (ACN 662 496 479) of </w:t>
            </w:r>
            <w:r>
              <w:t xml:space="preserve">Suite 502, </w:t>
            </w:r>
            <w:r w:rsidRPr="00F91641">
              <w:t xml:space="preserve">Level </w:t>
            </w:r>
            <w:r>
              <w:t>5, 6-10 O’Connell Street,</w:t>
            </w:r>
            <w:r w:rsidRPr="00F91641">
              <w:t xml:space="preserve"> SYDNEY </w:t>
            </w:r>
            <w:r w:rsidRPr="00F91641">
              <w:rPr>
                <w:rFonts w:eastAsiaTheme="minorHAnsi"/>
                <w:lang w:val="en-GB"/>
              </w:rPr>
              <w:t>NSW</w:t>
            </w:r>
            <w:r w:rsidRPr="00F91641">
              <w:t xml:space="preserve"> 2000 (</w:t>
            </w:r>
            <w:r w:rsidRPr="00F91641">
              <w:rPr>
                <w:b/>
              </w:rPr>
              <w:t>SFV</w:t>
            </w:r>
            <w:r w:rsidRPr="00F91641">
              <w:t>)</w:t>
            </w:r>
          </w:p>
        </w:tc>
      </w:tr>
      <w:tr w14:paraId="771509A0" w14:textId="77777777" w:rsidTr="008A4385">
        <w:tblPrEx>
          <w:tblW w:w="0" w:type="auto"/>
          <w:tblLook w:val="04A0"/>
        </w:tblPrEx>
        <w:tc>
          <w:tcPr>
            <w:tcW w:w="0" w:type="auto"/>
          </w:tcPr>
          <w:p w:rsidR="009013F5" w:rsidRPr="00F91641" w:rsidP="008A4385" w14:paraId="5D96B351" w14:textId="77777777">
            <w:pPr>
              <w:spacing w:after="218"/>
              <w:ind w:left="-1" w:right="78"/>
              <w:rPr>
                <w:b/>
                <w:lang w:val="en-US"/>
              </w:rPr>
            </w:pPr>
            <w:r w:rsidRPr="00F91641">
              <w:rPr>
                <w:b/>
                <w:lang w:val="en-US"/>
              </w:rPr>
              <w:t>Guaranteed Sum:</w:t>
            </w:r>
          </w:p>
        </w:tc>
        <w:tc>
          <w:tcPr>
            <w:tcW w:w="0" w:type="auto"/>
          </w:tcPr>
          <w:p w:rsidR="009013F5" w:rsidRPr="00F91641" w:rsidP="008A4385" w14:paraId="796A1E30" w14:textId="77777777">
            <w:pPr>
              <w:spacing w:after="218"/>
              <w:ind w:left="-1" w:right="78"/>
              <w:rPr>
                <w:lang w:val="en-US"/>
              </w:rPr>
            </w:pPr>
            <w:r w:rsidRPr="00F91641">
              <w:rPr>
                <w:lang w:val="en-US"/>
              </w:rPr>
              <w:t>At any time a total aggregate sum of AUD$[</w:t>
            </w:r>
            <w:r w:rsidRPr="00F91641">
              <w:rPr>
                <w:b/>
                <w:bCs/>
                <w:lang w:val="en-US"/>
              </w:rPr>
              <w:t>insert</w:t>
            </w:r>
            <w:r w:rsidRPr="00F91641">
              <w:rPr>
                <w:lang w:val="en-US"/>
              </w:rPr>
              <w:t>] [</w:t>
            </w:r>
            <w:r w:rsidRPr="00F91641">
              <w:rPr>
                <w:b/>
                <w:bCs/>
                <w:lang w:val="en-US"/>
              </w:rPr>
              <w:t>insert amount in words</w:t>
            </w:r>
            <w:r w:rsidRPr="00F91641">
              <w:rPr>
                <w:lang w:val="en-US"/>
              </w:rPr>
              <w:t>]</w:t>
            </w:r>
          </w:p>
        </w:tc>
      </w:tr>
      <w:tr w14:paraId="677F1BD4" w14:textId="77777777" w:rsidTr="008A4385">
        <w:tblPrEx>
          <w:tblW w:w="0" w:type="auto"/>
          <w:tblLook w:val="04A0"/>
        </w:tblPrEx>
        <w:tc>
          <w:tcPr>
            <w:tcW w:w="0" w:type="auto"/>
          </w:tcPr>
          <w:p w:rsidR="009013F5" w:rsidRPr="00F91641" w:rsidP="008A4385" w14:paraId="7D1F386E" w14:textId="77777777">
            <w:pPr>
              <w:spacing w:after="218"/>
              <w:ind w:left="-1" w:right="78"/>
              <w:rPr>
                <w:b/>
                <w:lang w:val="en-US"/>
              </w:rPr>
            </w:pPr>
            <w:r>
              <w:rPr>
                <w:b/>
                <w:lang w:val="en-US"/>
              </w:rPr>
              <w:t>Expiry Date</w:t>
            </w:r>
          </w:p>
        </w:tc>
        <w:tc>
          <w:tcPr>
            <w:tcW w:w="0" w:type="auto"/>
          </w:tcPr>
          <w:p w:rsidR="009013F5" w:rsidRPr="00F91641" w:rsidP="008A4385" w14:paraId="31C4D729" w14:textId="77777777">
            <w:pPr>
              <w:spacing w:after="218"/>
              <w:ind w:left="-1" w:right="78"/>
              <w:rPr>
                <w:lang w:val="en-US"/>
              </w:rPr>
            </w:pPr>
            <w:r>
              <w:rPr>
                <w:lang w:val="en-US"/>
              </w:rPr>
              <w:t xml:space="preserve">4.00pm (Sydney Time) insert date </w:t>
            </w:r>
          </w:p>
        </w:tc>
      </w:tr>
      <w:tr w14:paraId="0A1061F4" w14:textId="77777777" w:rsidTr="008A4385">
        <w:tblPrEx>
          <w:tblW w:w="0" w:type="auto"/>
          <w:tblLook w:val="04A0"/>
        </w:tblPrEx>
        <w:tc>
          <w:tcPr>
            <w:tcW w:w="0" w:type="auto"/>
          </w:tcPr>
          <w:p w:rsidR="009013F5" w:rsidRPr="00F91641" w:rsidP="008A4385" w14:paraId="125B8F5A" w14:textId="77777777">
            <w:pPr>
              <w:spacing w:after="218"/>
              <w:ind w:left="-1" w:right="78"/>
              <w:rPr>
                <w:b/>
                <w:lang w:val="en-US"/>
              </w:rPr>
            </w:pPr>
            <w:r w:rsidRPr="00F91641">
              <w:rPr>
                <w:b/>
                <w:lang w:val="en-US"/>
              </w:rPr>
              <w:t>Available at:</w:t>
            </w:r>
          </w:p>
        </w:tc>
        <w:tc>
          <w:tcPr>
            <w:tcW w:w="0" w:type="auto"/>
          </w:tcPr>
          <w:p w:rsidR="009013F5" w:rsidRPr="00F91641" w:rsidP="008A4385" w14:paraId="5D97226C" w14:textId="77777777">
            <w:pPr>
              <w:spacing w:after="218"/>
              <w:ind w:left="-1" w:right="78"/>
              <w:rPr>
                <w:lang w:val="en-US"/>
              </w:rPr>
            </w:pPr>
            <w:r w:rsidRPr="00F91641">
              <w:rPr>
                <w:lang w:val="en-US"/>
              </w:rPr>
              <w:t>[</w:t>
            </w:r>
            <w:r w:rsidRPr="00F91641">
              <w:rPr>
                <w:b/>
                <w:bCs/>
                <w:lang w:val="en-US"/>
              </w:rPr>
              <w:t>insert Issuer name</w:t>
            </w:r>
            <w:r w:rsidRPr="00F91641">
              <w:rPr>
                <w:lang w:val="en-US"/>
              </w:rPr>
              <w:t>]</w:t>
            </w:r>
            <w:r w:rsidRPr="00F91641">
              <w:rPr>
                <w:b/>
                <w:bCs/>
                <w:lang w:val="en-US"/>
              </w:rPr>
              <w:t xml:space="preserve"> </w:t>
            </w:r>
            <w:r w:rsidRPr="00F91641">
              <w:rPr>
                <w:lang w:val="en-US"/>
              </w:rPr>
              <w:t>and</w:t>
            </w:r>
            <w:r w:rsidRPr="00F91641">
              <w:rPr>
                <w:b/>
                <w:bCs/>
                <w:lang w:val="en-US"/>
              </w:rPr>
              <w:t xml:space="preserve"> </w:t>
            </w:r>
            <w:r w:rsidRPr="00F91641">
              <w:rPr>
                <w:lang w:val="en-US"/>
              </w:rPr>
              <w:t>[</w:t>
            </w:r>
            <w:r w:rsidRPr="00F91641">
              <w:rPr>
                <w:b/>
                <w:bCs/>
                <w:lang w:val="en-US"/>
              </w:rPr>
              <w:t>physical address in Sydney</w:t>
            </w:r>
            <w:r w:rsidRPr="00F91641">
              <w:rPr>
                <w:lang w:val="en-US"/>
              </w:rPr>
              <w:t>]</w:t>
            </w:r>
          </w:p>
        </w:tc>
      </w:tr>
      <w:tr w14:paraId="31164FEE" w14:textId="77777777" w:rsidTr="008A4385">
        <w:tblPrEx>
          <w:tblW w:w="0" w:type="auto"/>
          <w:tblLook w:val="04A0"/>
        </w:tblPrEx>
        <w:tc>
          <w:tcPr>
            <w:tcW w:w="0" w:type="auto"/>
          </w:tcPr>
          <w:p w:rsidR="009013F5" w:rsidRPr="00F91641" w:rsidP="008A4385" w14:paraId="318A8384" w14:textId="77777777">
            <w:pPr>
              <w:spacing w:after="218"/>
              <w:ind w:left="-1" w:right="78"/>
              <w:rPr>
                <w:b/>
                <w:lang w:val="en-US"/>
              </w:rPr>
            </w:pPr>
            <w:r w:rsidRPr="00F91641">
              <w:rPr>
                <w:b/>
                <w:lang w:val="en-US"/>
              </w:rPr>
              <w:t>By Drafts on:</w:t>
            </w:r>
          </w:p>
        </w:tc>
        <w:tc>
          <w:tcPr>
            <w:tcW w:w="0" w:type="auto"/>
          </w:tcPr>
          <w:p w:rsidR="009013F5" w:rsidRPr="00F91641" w:rsidP="008A4385" w14:paraId="29E4296F" w14:textId="77777777">
            <w:pPr>
              <w:spacing w:after="218"/>
              <w:ind w:left="-1" w:right="78"/>
              <w:rPr>
                <w:b/>
                <w:lang w:val="en-US"/>
              </w:rPr>
            </w:pPr>
            <w:r w:rsidRPr="00F91641">
              <w:rPr>
                <w:lang w:val="en-US"/>
              </w:rPr>
              <w:t>[</w:t>
            </w:r>
            <w:r w:rsidRPr="00F91641">
              <w:rPr>
                <w:b/>
                <w:bCs/>
                <w:lang w:val="en-US"/>
              </w:rPr>
              <w:t>insert Issuer name</w:t>
            </w:r>
            <w:r w:rsidRPr="00F91641">
              <w:rPr>
                <w:lang w:val="en-US"/>
              </w:rPr>
              <w:t>]</w:t>
            </w:r>
            <w:r w:rsidRPr="00F91641">
              <w:rPr>
                <w:b/>
                <w:bCs/>
                <w:lang w:val="en-US"/>
              </w:rPr>
              <w:t xml:space="preserve"> </w:t>
            </w:r>
            <w:r w:rsidRPr="00F91641">
              <w:rPr>
                <w:lang w:val="en-US"/>
              </w:rPr>
              <w:t>and</w:t>
            </w:r>
            <w:r w:rsidRPr="00F91641">
              <w:rPr>
                <w:b/>
                <w:bCs/>
                <w:lang w:val="en-US"/>
              </w:rPr>
              <w:t xml:space="preserve"> </w:t>
            </w:r>
            <w:r w:rsidRPr="00F91641">
              <w:rPr>
                <w:lang w:val="en-US"/>
              </w:rPr>
              <w:t>[</w:t>
            </w:r>
            <w:r w:rsidRPr="00F91641">
              <w:rPr>
                <w:b/>
                <w:bCs/>
                <w:lang w:val="en-US"/>
              </w:rPr>
              <w:t>physical address in Sydney</w:t>
            </w:r>
            <w:r w:rsidRPr="00F91641">
              <w:rPr>
                <w:lang w:val="en-US"/>
              </w:rPr>
              <w:t>]</w:t>
            </w:r>
          </w:p>
        </w:tc>
      </w:tr>
      <w:tr w14:paraId="5E93E2C8" w14:textId="77777777" w:rsidTr="008A4385">
        <w:tblPrEx>
          <w:tblW w:w="0" w:type="auto"/>
          <w:tblLook w:val="04A0"/>
        </w:tblPrEx>
        <w:tc>
          <w:tcPr>
            <w:tcW w:w="0" w:type="auto"/>
          </w:tcPr>
          <w:p w:rsidR="009013F5" w:rsidRPr="00F91641" w:rsidP="008A4385" w14:paraId="400537AD" w14:textId="77777777">
            <w:pPr>
              <w:spacing w:after="218"/>
              <w:ind w:left="-1" w:right="78"/>
              <w:rPr>
                <w:b/>
                <w:lang w:val="en-US"/>
              </w:rPr>
            </w:pPr>
            <w:r w:rsidRPr="00F91641">
              <w:rPr>
                <w:b/>
                <w:lang w:val="en-US"/>
              </w:rPr>
              <w:t xml:space="preserve">Payable at: </w:t>
            </w:r>
          </w:p>
        </w:tc>
        <w:tc>
          <w:tcPr>
            <w:tcW w:w="0" w:type="auto"/>
          </w:tcPr>
          <w:p w:rsidR="009013F5" w:rsidRPr="00F91641" w:rsidP="008A4385" w14:paraId="2335B600" w14:textId="77777777">
            <w:pPr>
              <w:spacing w:after="218"/>
              <w:ind w:left="-1" w:right="78"/>
              <w:rPr>
                <w:b/>
                <w:lang w:val="en-US"/>
              </w:rPr>
            </w:pPr>
            <w:r w:rsidRPr="00F91641">
              <w:rPr>
                <w:lang w:val="en-US"/>
              </w:rPr>
              <w:t>Sight</w:t>
            </w:r>
          </w:p>
        </w:tc>
      </w:tr>
      <w:tr w14:paraId="042201D3" w14:textId="77777777" w:rsidTr="008A4385">
        <w:tblPrEx>
          <w:tblW w:w="0" w:type="auto"/>
          <w:tblLook w:val="04A0"/>
        </w:tblPrEx>
        <w:trPr>
          <w:trHeight w:val="495"/>
        </w:trPr>
        <w:tc>
          <w:tcPr>
            <w:tcW w:w="0" w:type="auto"/>
          </w:tcPr>
          <w:p w:rsidR="009013F5" w:rsidRPr="00F91641" w:rsidP="008A4385" w14:paraId="6A70091E" w14:textId="77777777">
            <w:pPr>
              <w:spacing w:after="218"/>
              <w:ind w:left="-1" w:right="78"/>
              <w:rPr>
                <w:b/>
                <w:lang w:val="en-US"/>
              </w:rPr>
            </w:pPr>
            <w:r w:rsidRPr="00F91641">
              <w:rPr>
                <w:b/>
                <w:lang w:val="en-US"/>
              </w:rPr>
              <w:t>Enfaced:</w:t>
            </w:r>
          </w:p>
        </w:tc>
        <w:tc>
          <w:tcPr>
            <w:tcW w:w="0" w:type="auto"/>
          </w:tcPr>
          <w:p w:rsidR="009013F5" w:rsidRPr="00F91641" w:rsidP="008A4385" w14:paraId="671AA467" w14:textId="77777777">
            <w:pPr>
              <w:spacing w:after="218"/>
              <w:ind w:left="-1" w:right="78"/>
              <w:rPr>
                <w:lang w:val="en-US"/>
              </w:rPr>
            </w:pPr>
            <w:r w:rsidRPr="00F91641">
              <w:rPr>
                <w:lang w:val="en-US"/>
              </w:rPr>
              <w:t xml:space="preserve">Drawn under Standby Letter of Credit No. </w:t>
            </w:r>
            <w:r w:rsidRPr="00F91641">
              <w:rPr>
                <w:bCs/>
                <w:lang w:val="en-US"/>
              </w:rPr>
              <w:t>[</w:t>
            </w:r>
            <w:r w:rsidRPr="00F91641">
              <w:rPr>
                <w:b/>
                <w:lang w:val="en-US"/>
              </w:rPr>
              <w:t>insert</w:t>
            </w:r>
            <w:r w:rsidRPr="00F91641">
              <w:rPr>
                <w:bCs/>
                <w:lang w:val="en-US"/>
              </w:rPr>
              <w:t>]</w:t>
            </w:r>
            <w:r w:rsidRPr="00F91641">
              <w:rPr>
                <w:b/>
                <w:lang w:val="en-US"/>
              </w:rPr>
              <w:t xml:space="preserve"> </w:t>
            </w:r>
            <w:r w:rsidRPr="00F91641">
              <w:rPr>
                <w:lang w:val="en-US"/>
              </w:rPr>
              <w:t>dated [</w:t>
            </w:r>
            <w:r w:rsidRPr="00F91641">
              <w:rPr>
                <w:b/>
                <w:bCs/>
                <w:lang w:val="en-US"/>
              </w:rPr>
              <w:t>insert</w:t>
            </w:r>
            <w:r w:rsidRPr="00F91641">
              <w:rPr>
                <w:lang w:val="en-US"/>
              </w:rPr>
              <w:t>]</w:t>
            </w:r>
          </w:p>
        </w:tc>
      </w:tr>
      <w:tr w14:paraId="1E9100D7" w14:textId="77777777" w:rsidTr="008A4385">
        <w:tblPrEx>
          <w:tblW w:w="0" w:type="auto"/>
          <w:tblLook w:val="04A0"/>
        </w:tblPrEx>
        <w:tc>
          <w:tcPr>
            <w:tcW w:w="0" w:type="auto"/>
          </w:tcPr>
          <w:p w:rsidR="009013F5" w:rsidRPr="00F91641" w:rsidP="008A4385" w14:paraId="27ACBF8A" w14:textId="77777777">
            <w:pPr>
              <w:spacing w:after="218"/>
              <w:ind w:left="-1" w:right="78"/>
              <w:rPr>
                <w:b/>
                <w:lang w:val="en-US"/>
              </w:rPr>
            </w:pPr>
            <w:r w:rsidRPr="00F91641">
              <w:rPr>
                <w:b/>
                <w:lang w:val="en-US"/>
              </w:rPr>
              <w:t>Presented to:</w:t>
            </w:r>
          </w:p>
        </w:tc>
        <w:tc>
          <w:tcPr>
            <w:tcW w:w="0" w:type="auto"/>
          </w:tcPr>
          <w:p w:rsidR="009013F5" w:rsidRPr="00F91641" w:rsidP="008A4385" w14:paraId="293CDA57" w14:textId="77777777">
            <w:pPr>
              <w:spacing w:after="218"/>
              <w:ind w:left="-1" w:right="78"/>
              <w:rPr>
                <w:b/>
                <w:bCs/>
                <w:lang w:val="en-US"/>
              </w:rPr>
            </w:pPr>
            <w:r w:rsidRPr="00F91641">
              <w:rPr>
                <w:lang w:val="en-US"/>
              </w:rPr>
              <w:t>[</w:t>
            </w:r>
            <w:r w:rsidRPr="00F91641">
              <w:rPr>
                <w:b/>
                <w:bCs/>
                <w:lang w:val="en-US"/>
              </w:rPr>
              <w:t>insert Issuer name</w:t>
            </w:r>
            <w:r w:rsidRPr="00F91641">
              <w:rPr>
                <w:lang w:val="en-US"/>
              </w:rPr>
              <w:t>] and [</w:t>
            </w:r>
            <w:r w:rsidRPr="00F91641">
              <w:rPr>
                <w:b/>
                <w:bCs/>
                <w:lang w:val="en-US"/>
              </w:rPr>
              <w:t>insert physical address in Sydney or Melbourne</w:t>
            </w:r>
            <w:r w:rsidRPr="00F91641">
              <w:rPr>
                <w:lang w:val="en-US"/>
              </w:rPr>
              <w:t>]</w:t>
            </w:r>
          </w:p>
        </w:tc>
      </w:tr>
      <w:tr w14:paraId="41BF8F11" w14:textId="77777777" w:rsidTr="008A4385">
        <w:tblPrEx>
          <w:tblW w:w="0" w:type="auto"/>
          <w:tblLook w:val="04A0"/>
        </w:tblPrEx>
        <w:tc>
          <w:tcPr>
            <w:tcW w:w="0" w:type="auto"/>
          </w:tcPr>
          <w:p w:rsidR="009013F5" w:rsidRPr="00F91641" w:rsidP="008A4385" w14:paraId="3BDA0BA7" w14:textId="77777777">
            <w:pPr>
              <w:spacing w:after="218"/>
              <w:ind w:left="-1" w:right="78"/>
              <w:rPr>
                <w:b/>
                <w:lang w:val="en-US"/>
              </w:rPr>
            </w:pPr>
            <w:r w:rsidRPr="00F91641">
              <w:rPr>
                <w:b/>
                <w:lang w:val="en-US"/>
              </w:rPr>
              <w:t>Issued in connection with:</w:t>
            </w:r>
          </w:p>
        </w:tc>
        <w:tc>
          <w:tcPr>
            <w:tcW w:w="0" w:type="auto"/>
          </w:tcPr>
          <w:p w:rsidR="009013F5" w:rsidRPr="00F91641" w:rsidP="008A4385" w14:paraId="36FDCD73" w14:textId="35B36D4C">
            <w:pPr>
              <w:spacing w:after="218"/>
              <w:ind w:left="-1" w:right="78"/>
              <w:rPr>
                <w:lang w:val="en-US"/>
              </w:rPr>
            </w:pPr>
            <w:r w:rsidRPr="00F91641">
              <w:rPr>
                <w:lang w:val="en-US"/>
              </w:rPr>
              <w:t>The document titled ‘</w:t>
            </w:r>
            <w:r w:rsidR="000A24AA">
              <w:rPr>
                <w:lang w:val="en-US"/>
              </w:rPr>
              <w:t>Long-Term Energy Service Agreement</w:t>
            </w:r>
            <w:r>
              <w:rPr>
                <w:lang w:val="en-US"/>
              </w:rPr>
              <w:t xml:space="preserve">’ </w:t>
            </w:r>
            <w:r w:rsidRPr="00F91641">
              <w:t xml:space="preserve">dated [●] between SFV and </w:t>
            </w:r>
            <w:r>
              <w:t>LTES Operator</w:t>
            </w:r>
            <w:r w:rsidRPr="00F91641">
              <w:t xml:space="preserve"> (the </w:t>
            </w:r>
            <w:r w:rsidR="000A24AA">
              <w:rPr>
                <w:b/>
                <w:bCs/>
              </w:rPr>
              <w:t>LTESA</w:t>
            </w:r>
            <w:r w:rsidRPr="00F91641">
              <w:t>)</w:t>
            </w:r>
            <w:r w:rsidRPr="00F91641">
              <w:rPr>
                <w:lang w:val="en-US"/>
              </w:rPr>
              <w:t xml:space="preserve">. </w:t>
            </w:r>
          </w:p>
        </w:tc>
      </w:tr>
    </w:tbl>
    <w:p w:rsidR="009013F5" w:rsidRPr="00F91641" w:rsidP="009013F5" w14:paraId="6CE0544B" w14:textId="75C68C8D">
      <w:pPr>
        <w:spacing w:after="218"/>
        <w:ind w:left="-1" w:right="78"/>
      </w:pPr>
      <w:r w:rsidRPr="00F91641">
        <w:t xml:space="preserve">At the </w:t>
      </w:r>
      <w:r w:rsidRPr="00F91641">
        <w:rPr>
          <w:rFonts w:eastAsiaTheme="minorHAnsi"/>
          <w:lang w:val="en-GB"/>
        </w:rPr>
        <w:t>request</w:t>
      </w:r>
      <w:r w:rsidRPr="00F91641">
        <w:t xml:space="preserve"> of </w:t>
      </w:r>
      <w:r>
        <w:t>LTES Operator</w:t>
      </w:r>
      <w:r w:rsidRPr="00F91641">
        <w:t xml:space="preserve"> (and in consideration of SFV accepting this letter of credit in connection with the </w:t>
      </w:r>
      <w:r w:rsidR="000A24AA">
        <w:t>LTESA</w:t>
      </w:r>
      <w:r w:rsidRPr="00F91641">
        <w:t xml:space="preserve">) the Issuer issues this irrevocable standby letter of credit in favour of </w:t>
      </w:r>
      <w:r>
        <w:t>SFV</w:t>
      </w:r>
      <w:r w:rsidRPr="00F91641">
        <w:t xml:space="preserve">. The Issuer unconditionally and irrevocably undertakes and covenants to pay to SFV on demand any sum or sums not exceeding the Guaranteed Sum. </w:t>
      </w:r>
    </w:p>
    <w:p w:rsidR="009013F5" w:rsidP="009013F5" w14:paraId="750EA845" w14:textId="77777777">
      <w:pPr>
        <w:ind w:left="19" w:right="4"/>
      </w:pPr>
      <w:r w:rsidRPr="00F91641">
        <w:t xml:space="preserve">This letter of credit continues in full force and effect until the earlier of: </w:t>
      </w:r>
    </w:p>
    <w:p w:rsidR="009013F5" w:rsidRPr="00F91641" w:rsidP="009013F5" w14:paraId="4E5A55FA" w14:textId="77777777">
      <w:pPr>
        <w:ind w:left="19" w:right="4"/>
      </w:pPr>
    </w:p>
    <w:p w:rsidR="009013F5" w:rsidP="000B2AA7" w14:paraId="7AA13BD9" w14:textId="77777777">
      <w:pPr>
        <w:pStyle w:val="ListParagraph"/>
        <w:numPr>
          <w:ilvl w:val="0"/>
          <w:numId w:val="55"/>
        </w:numPr>
        <w:spacing w:after="160" w:line="256" w:lineRule="auto"/>
        <w:ind w:right="4"/>
        <w:contextualSpacing/>
      </w:pPr>
      <w:r w:rsidRPr="00F91641">
        <w:t xml:space="preserve">SFV provides written notice to the Issuer that this letter of credit is no longer required by SFV; </w:t>
      </w:r>
    </w:p>
    <w:p w:rsidR="009013F5" w:rsidRPr="00F91641" w:rsidP="009013F5" w14:paraId="1681E07B" w14:textId="77777777">
      <w:pPr>
        <w:pStyle w:val="ListParagraph"/>
        <w:spacing w:after="160" w:line="256" w:lineRule="auto"/>
        <w:ind w:left="729" w:right="4"/>
        <w:contextualSpacing/>
      </w:pPr>
    </w:p>
    <w:p w:rsidR="009013F5" w:rsidRPr="00391A84" w:rsidP="000B2AA7" w14:paraId="0F8D90D9" w14:textId="77777777">
      <w:pPr>
        <w:pStyle w:val="ListParagraph"/>
        <w:numPr>
          <w:ilvl w:val="0"/>
          <w:numId w:val="55"/>
        </w:numPr>
        <w:spacing w:after="160" w:line="256" w:lineRule="auto"/>
        <w:ind w:right="4"/>
        <w:contextualSpacing/>
      </w:pPr>
      <w:r w:rsidRPr="00F91641">
        <w:t xml:space="preserve">SFV returns this letter of credit to the Issuer at the address set out above; </w:t>
      </w:r>
    </w:p>
    <w:p w:rsidR="009013F5" w:rsidRPr="00F91641" w:rsidP="009013F5" w14:paraId="44FA9738" w14:textId="77777777">
      <w:pPr>
        <w:pStyle w:val="ListParagraph"/>
        <w:spacing w:after="160" w:line="256" w:lineRule="auto"/>
        <w:ind w:left="729" w:right="4"/>
        <w:contextualSpacing/>
      </w:pPr>
    </w:p>
    <w:p w:rsidR="009013F5" w:rsidP="000B2AA7" w14:paraId="5C8816A2" w14:textId="77777777">
      <w:pPr>
        <w:pStyle w:val="ListParagraph"/>
        <w:numPr>
          <w:ilvl w:val="0"/>
          <w:numId w:val="55"/>
        </w:numPr>
        <w:spacing w:after="160" w:line="256" w:lineRule="auto"/>
        <w:ind w:right="4"/>
        <w:contextualSpacing/>
      </w:pPr>
      <w:r w:rsidRPr="00381A3C">
        <w:t>payment to SFV by the Issuer under this letter of credit of the whole of the Guaranteed Sum</w:t>
      </w:r>
      <w:r>
        <w:t>; and</w:t>
      </w:r>
    </w:p>
    <w:p w:rsidR="009013F5" w:rsidRPr="000857EC" w:rsidP="009013F5" w14:paraId="6BD93624" w14:textId="77777777">
      <w:pPr>
        <w:pStyle w:val="ListParagraph"/>
      </w:pPr>
    </w:p>
    <w:p w:rsidR="009013F5" w:rsidRPr="00381A3C" w:rsidP="000B2AA7" w14:paraId="06FEF57F" w14:textId="77777777">
      <w:pPr>
        <w:pStyle w:val="ListParagraph"/>
        <w:numPr>
          <w:ilvl w:val="0"/>
          <w:numId w:val="55"/>
        </w:numPr>
        <w:spacing w:after="160" w:line="256" w:lineRule="auto"/>
        <w:ind w:right="4"/>
        <w:contextualSpacing/>
      </w:pPr>
      <w:r>
        <w:t>the Expiry Date</w:t>
      </w:r>
      <w:r w:rsidRPr="00381A3C">
        <w:t>.</w:t>
      </w:r>
    </w:p>
    <w:p w:rsidR="009013F5" w:rsidP="009013F5" w14:paraId="7E1CCAB2" w14:textId="77777777">
      <w:pPr>
        <w:ind w:left="19" w:right="4"/>
      </w:pPr>
      <w:r w:rsidRPr="00F91641">
        <w:rPr>
          <w:noProof/>
        </w:rPr>
        <w:drawing>
          <wp:anchor distT="0" distB="0" distL="114300" distR="114300" simplePos="0" relativeHeight="251658240" behindDoc="0" locked="0" layoutInCell="1" allowOverlap="0">
            <wp:simplePos x="0" y="0"/>
            <wp:positionH relativeFrom="page">
              <wp:posOffset>5748020</wp:posOffset>
            </wp:positionH>
            <wp:positionV relativeFrom="page">
              <wp:posOffset>10375265</wp:posOffset>
            </wp:positionV>
            <wp:extent cx="6350" cy="36830"/>
            <wp:effectExtent l="0" t="0" r="31750"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4"/>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350" cy="36830"/>
                    </a:xfrm>
                    <a:prstGeom prst="rect">
                      <a:avLst/>
                    </a:prstGeom>
                    <a:noFill/>
                  </pic:spPr>
                </pic:pic>
              </a:graphicData>
            </a:graphic>
            <wp14:sizeRelH relativeFrom="page">
              <wp14:pctWidth>0</wp14:pctWidth>
            </wp14:sizeRelH>
            <wp14:sizeRelV relativeFrom="page">
              <wp14:pctHeight>0</wp14:pctHeight>
            </wp14:sizeRelV>
          </wp:anchor>
        </w:drawing>
      </w:r>
      <w:r w:rsidRPr="00F91641">
        <w:t>Upon presentation, at the address set out above, of this letter of credit accompanied by a demand</w:t>
      </w:r>
      <w:r>
        <w:t xml:space="preserve"> by SFV</w:t>
      </w:r>
      <w:r w:rsidRPr="00F91641">
        <w:t xml:space="preserve"> in writing, the Issuer unconditionally and irrevocably agrees to pay the Guaranteed Sum or any part of the Guaranteed Sum to the bank account nominated in the written demand:</w:t>
      </w:r>
    </w:p>
    <w:p w:rsidR="009013F5" w:rsidRPr="00F91641" w:rsidP="009013F5" w14:paraId="31990C65" w14:textId="77777777">
      <w:pPr>
        <w:ind w:left="19" w:right="4"/>
      </w:pPr>
    </w:p>
    <w:p w:rsidR="009013F5" w:rsidP="000B2AA7" w14:paraId="577D50BD" w14:textId="631E417B">
      <w:pPr>
        <w:pStyle w:val="ListParagraph"/>
        <w:numPr>
          <w:ilvl w:val="0"/>
          <w:numId w:val="56"/>
        </w:numPr>
        <w:spacing w:after="160" w:line="256" w:lineRule="auto"/>
        <w:ind w:right="4"/>
        <w:contextualSpacing/>
      </w:pPr>
      <w:r w:rsidRPr="00F91641">
        <w:t xml:space="preserve">without reference to, or right of set-off, counterclaim or deduction by, </w:t>
      </w:r>
      <w:r>
        <w:t>LTES Operator</w:t>
      </w:r>
      <w:r w:rsidRPr="00F91641">
        <w:t xml:space="preserve"> or any other person, or to the </w:t>
      </w:r>
      <w:r w:rsidR="000A24AA">
        <w:t>LTESA</w:t>
      </w:r>
      <w:r>
        <w:t xml:space="preserve"> </w:t>
      </w:r>
      <w:r w:rsidRPr="00F91641">
        <w:t xml:space="preserve">or any other contract between SFV and </w:t>
      </w:r>
      <w:r>
        <w:t>LTES Operator</w:t>
      </w:r>
      <w:r w:rsidRPr="00F91641">
        <w:t>;</w:t>
      </w:r>
    </w:p>
    <w:p w:rsidR="009013F5" w:rsidRPr="00F91641" w:rsidP="009013F5" w14:paraId="7D8F3886" w14:textId="77777777">
      <w:pPr>
        <w:pStyle w:val="ListParagraph"/>
        <w:spacing w:after="160" w:line="256" w:lineRule="auto"/>
        <w:ind w:left="729" w:right="4"/>
        <w:contextualSpacing/>
      </w:pPr>
    </w:p>
    <w:p w:rsidR="009013F5" w:rsidP="000B2AA7" w14:paraId="7A787306" w14:textId="77777777">
      <w:pPr>
        <w:pStyle w:val="ListParagraph"/>
        <w:numPr>
          <w:ilvl w:val="0"/>
          <w:numId w:val="56"/>
        </w:numPr>
        <w:spacing w:after="160" w:line="256" w:lineRule="auto"/>
        <w:ind w:right="4"/>
        <w:contextualSpacing/>
      </w:pPr>
      <w:r w:rsidRPr="00F91641">
        <w:t xml:space="preserve">without any withholding (including in respect of any taxes, </w:t>
      </w:r>
      <w:r>
        <w:t xml:space="preserve">duties, </w:t>
      </w:r>
      <w:r w:rsidRPr="00F91641">
        <w:t>charges or otherwise whatsoever);</w:t>
      </w:r>
    </w:p>
    <w:p w:rsidR="009013F5" w:rsidRPr="00057B56" w:rsidP="009013F5" w14:paraId="79E1A13E" w14:textId="77777777">
      <w:pPr>
        <w:pStyle w:val="ListParagraph"/>
      </w:pPr>
    </w:p>
    <w:p w:rsidR="009013F5" w:rsidP="000B2AA7" w14:paraId="5FF3AF4C" w14:textId="57BC819E">
      <w:pPr>
        <w:pStyle w:val="ListParagraph"/>
        <w:numPr>
          <w:ilvl w:val="0"/>
          <w:numId w:val="56"/>
        </w:numPr>
        <w:spacing w:after="160" w:line="256" w:lineRule="auto"/>
        <w:ind w:right="4"/>
        <w:contextualSpacing/>
      </w:pPr>
      <w:r w:rsidRPr="00F91641">
        <w:t xml:space="preserve">without enquiring into the performance or non-performance of the </w:t>
      </w:r>
      <w:r w:rsidR="000A24AA">
        <w:t>LTESA</w:t>
      </w:r>
      <w:r>
        <w:t xml:space="preserve"> </w:t>
      </w:r>
      <w:r w:rsidRPr="00F91641">
        <w:t xml:space="preserve">by </w:t>
      </w:r>
      <w:r>
        <w:t>LTES Operator</w:t>
      </w:r>
      <w:r w:rsidRPr="00F91641">
        <w:t xml:space="preserve"> or SFV; </w:t>
      </w:r>
    </w:p>
    <w:p w:rsidR="009013F5" w:rsidRPr="00F91641" w:rsidP="009013F5" w14:paraId="2298E67B" w14:textId="77777777">
      <w:pPr>
        <w:pStyle w:val="ListParagraph"/>
        <w:spacing w:after="160" w:line="256" w:lineRule="auto"/>
        <w:ind w:left="729" w:right="4"/>
        <w:contextualSpacing/>
      </w:pPr>
    </w:p>
    <w:p w:rsidR="009013F5" w:rsidP="000B2AA7" w14:paraId="5ECEB76D" w14:textId="77777777">
      <w:pPr>
        <w:pStyle w:val="ListParagraph"/>
        <w:numPr>
          <w:ilvl w:val="0"/>
          <w:numId w:val="56"/>
        </w:numPr>
        <w:spacing w:after="160" w:line="256" w:lineRule="auto"/>
        <w:ind w:right="4"/>
        <w:contextualSpacing/>
      </w:pPr>
      <w:r w:rsidRPr="00057B56">
        <w:t xml:space="preserve">despite any notice by </w:t>
      </w:r>
      <w:r>
        <w:t>LTES Operator</w:t>
      </w:r>
      <w:r w:rsidRPr="00057B56">
        <w:t xml:space="preserve"> or any other person to the Issuer not to pay the whole or any part of the Guaranteed Sum; </w:t>
      </w:r>
    </w:p>
    <w:p w:rsidR="009013F5" w:rsidP="009013F5" w14:paraId="3B5FBA06" w14:textId="77777777">
      <w:pPr>
        <w:pStyle w:val="ListParagraph"/>
        <w:spacing w:after="160" w:line="256" w:lineRule="auto"/>
        <w:ind w:left="729" w:right="4"/>
        <w:contextualSpacing/>
      </w:pPr>
    </w:p>
    <w:p w:rsidR="009013F5" w:rsidRPr="00057B56" w:rsidP="000B2AA7" w14:paraId="62704175" w14:textId="77777777">
      <w:pPr>
        <w:pStyle w:val="ListParagraph"/>
        <w:numPr>
          <w:ilvl w:val="0"/>
          <w:numId w:val="56"/>
        </w:numPr>
        <w:spacing w:after="160" w:line="256" w:lineRule="auto"/>
        <w:ind w:right="4"/>
        <w:contextualSpacing/>
      </w:pPr>
      <w:r w:rsidRPr="00057B56">
        <w:t>with no obligation on the Issuer to enquire as to the correctness or validity of any demand; and</w:t>
      </w:r>
    </w:p>
    <w:p w:rsidR="009013F5" w:rsidRPr="00F91641" w:rsidP="009013F5" w14:paraId="078C1813" w14:textId="77777777">
      <w:pPr>
        <w:pStyle w:val="ListParagraph"/>
        <w:spacing w:after="160" w:line="256" w:lineRule="auto"/>
        <w:ind w:left="729" w:right="4"/>
        <w:contextualSpacing/>
      </w:pPr>
    </w:p>
    <w:p w:rsidR="009013F5" w:rsidRPr="00F91641" w:rsidP="000B2AA7" w14:paraId="248439F7" w14:textId="77777777">
      <w:pPr>
        <w:pStyle w:val="ListParagraph"/>
        <w:numPr>
          <w:ilvl w:val="0"/>
          <w:numId w:val="56"/>
        </w:numPr>
        <w:spacing w:after="160" w:line="256" w:lineRule="auto"/>
        <w:ind w:right="4"/>
        <w:contextualSpacing/>
      </w:pPr>
      <w:r w:rsidRPr="00F91641">
        <w:t xml:space="preserve">despite anything which but for this provision may operate to release, prejudicially affect or discharge the liability of the Issuer under this letter of credit. </w:t>
      </w:r>
    </w:p>
    <w:p w:rsidR="009013F5" w:rsidRPr="00F91641" w:rsidP="009013F5" w14:paraId="7FB080E2" w14:textId="77777777">
      <w:pPr>
        <w:ind w:left="19" w:right="4"/>
      </w:pPr>
      <w:r w:rsidRPr="00F91641">
        <w:t xml:space="preserve">Where a demand and payment is made under this letter of credit for a sum that is less than the Guaranteed Sum, the Issuer will issue SFV with a replacement letter of credit </w:t>
      </w:r>
      <w:r>
        <w:t xml:space="preserve">on the same terms </w:t>
      </w:r>
      <w:r w:rsidRPr="00F91641">
        <w:t>for the balance of the Guaranteed Sum remaining, after such part payment or payments.</w:t>
      </w:r>
    </w:p>
    <w:p w:rsidR="009013F5" w:rsidRPr="00F91641" w:rsidP="009013F5" w14:paraId="314D5B3C" w14:textId="77777777">
      <w:pPr>
        <w:ind w:left="19" w:right="4"/>
      </w:pPr>
    </w:p>
    <w:p w:rsidR="009013F5" w:rsidRPr="00F91641" w:rsidP="009013F5" w14:paraId="7FB1CD75" w14:textId="4224FE2F">
      <w:pPr>
        <w:ind w:left="19" w:right="4"/>
      </w:pPr>
      <w:r w:rsidRPr="00F91641">
        <w:t xml:space="preserve">Any variation (with or without the knowledge or consent of the Issuer) to the terms of the </w:t>
      </w:r>
      <w:r w:rsidR="000A24AA">
        <w:t>LTESA</w:t>
      </w:r>
      <w:r>
        <w:t xml:space="preserve"> </w:t>
      </w:r>
      <w:r w:rsidRPr="00F91641">
        <w:t xml:space="preserve">or any extensions of time or any other forbearance by SFV or </w:t>
      </w:r>
      <w:r>
        <w:t>LTES Operator</w:t>
      </w:r>
      <w:r w:rsidRPr="00F91641">
        <w:t xml:space="preserve"> will not impair, diminish or discharge (in part or in full) the Issuer's liability under this letter of credit.</w:t>
      </w:r>
    </w:p>
    <w:p w:rsidR="009013F5" w:rsidRPr="00F91641" w:rsidP="009013F5" w14:paraId="6323F857" w14:textId="77777777">
      <w:pPr>
        <w:ind w:right="4"/>
      </w:pPr>
    </w:p>
    <w:p w:rsidR="009013F5" w:rsidRPr="00F91641" w:rsidP="009013F5" w14:paraId="75FAFEBD" w14:textId="77777777">
      <w:pPr>
        <w:ind w:left="19" w:right="4"/>
      </w:pPr>
      <w:r w:rsidRPr="00F91641">
        <w:t>The Issuer hereby irrevocably undertakes to make all payments under this letter of credit in full in Australian dollars for value on the same business day as receipt by the Issuer of a written demand, unless the demand is made after 12pm (Sydney time), in which case the payment must be made by 12pm (Sydney time) on the next business day. For the purposes of this letter of credit, 'business day' means a day that is not a Saturday, Sunday, public holiday or bank holiday in Sydney.</w:t>
      </w:r>
    </w:p>
    <w:p w:rsidR="009013F5" w:rsidRPr="00F91641" w:rsidP="009013F5" w14:paraId="390B9065" w14:textId="77777777">
      <w:pPr>
        <w:ind w:left="19" w:right="4"/>
      </w:pPr>
    </w:p>
    <w:p w:rsidR="009013F5" w:rsidRPr="00F91641" w:rsidP="009013F5" w14:paraId="0BAF56B9" w14:textId="77777777">
      <w:pPr>
        <w:spacing w:after="240"/>
        <w:ind w:left="19" w:right="4"/>
      </w:pPr>
      <w:r w:rsidRPr="00F91641">
        <w:t>This letter of credit is subject to the Uniform Customs and Practice for Documentary Credits (2007 Revision) International Chamber of Commerce Publication No. 600 (</w:t>
      </w:r>
      <w:r w:rsidRPr="00F91641">
        <w:rPr>
          <w:b/>
          <w:bCs/>
        </w:rPr>
        <w:t>UCP 600</w:t>
      </w:r>
      <w:r w:rsidRPr="00F91641">
        <w:t>). To the extent that the UCP 600 conflicts with the terms of this letter of credit, the terms of this letter of credit shall prevail. If this letter of credit would expire during the interruption of business for reasons referred to in the UCP 600, this letter of credit shall not expire until 30 days after the end of such interruption.</w:t>
      </w:r>
    </w:p>
    <w:p w:rsidR="009013F5" w:rsidRPr="00F91641" w:rsidP="009013F5" w14:paraId="609EBD7D" w14:textId="77777777">
      <w:pPr>
        <w:spacing w:after="240"/>
        <w:ind w:left="19" w:right="4"/>
      </w:pPr>
      <w:r w:rsidRPr="00F91641">
        <w:t>The benefit of this letter of credit is not assignable</w:t>
      </w:r>
      <w:r>
        <w:t xml:space="preserve"> or transferrable</w:t>
      </w:r>
      <w:r w:rsidRPr="00F91641">
        <w:t xml:space="preserve"> by SFV without the prior written consent of the Issuer, which consent must not be unreasonably withheld or delayed. </w:t>
      </w:r>
      <w:r>
        <w:t>This letter may be assigned or transferred more than once.</w:t>
      </w:r>
    </w:p>
    <w:p w:rsidR="009013F5" w:rsidRPr="00F91641" w:rsidP="009013F5" w14:paraId="44D84CC9" w14:textId="77777777">
      <w:pPr>
        <w:ind w:right="78"/>
      </w:pPr>
      <w:r w:rsidRPr="00F91641">
        <w:t>This letter of credit shall be governed by the laws of New South Wales, and the Issuer and SFV hereby submit to the jurisdiction of the courts of New South Wales and agree not to claim that such courts are not a convenient and proper forum.</w:t>
      </w:r>
    </w:p>
    <w:p w:rsidR="009013F5" w:rsidRPr="00F91641" w:rsidP="009013F5" w14:paraId="390695D5" w14:textId="77777777">
      <w:pPr>
        <w:ind w:left="-1" w:right="78"/>
        <w:rPr>
          <w:u w:val="single"/>
        </w:rPr>
      </w:pPr>
      <w:r w:rsidRPr="00F91641">
        <w:t>Executed as a deed poll on [Date] this [Day] day of [Month] [Year]:</w:t>
      </w:r>
    </w:p>
    <w:p w:rsidR="009013F5" w:rsidRPr="00F91641" w:rsidP="009013F5" w14:paraId="4CAEEBE9" w14:textId="77777777">
      <w:pPr>
        <w:ind w:left="-1" w:right="78"/>
      </w:pPr>
    </w:p>
    <w:tbl>
      <w:tblPr>
        <w:tblStyle w:val="TableGrid"/>
        <w:tblW w:w="0" w:type="auto"/>
        <w:tblInd w:w="4" w:type="dxa"/>
        <w:tblLook w:val="04A0"/>
      </w:tblPr>
      <w:tblGrid>
        <w:gridCol w:w="3739"/>
        <w:gridCol w:w="449"/>
        <w:gridCol w:w="3746"/>
      </w:tblGrid>
      <w:tr w14:paraId="009C85AE" w14:textId="77777777" w:rsidTr="008A4385">
        <w:tblPrEx>
          <w:tblW w:w="0" w:type="auto"/>
          <w:tblInd w:w="4" w:type="dxa"/>
          <w:tblLook w:val="04A0"/>
        </w:tblPrEx>
        <w:trPr>
          <w:trHeight w:val="1065"/>
        </w:trPr>
        <w:tc>
          <w:tcPr>
            <w:tcW w:w="4532" w:type="dxa"/>
            <w:tcBorders>
              <w:top w:val="nil"/>
              <w:left w:val="nil"/>
              <w:bottom w:val="single" w:sz="4" w:space="0" w:color="auto"/>
              <w:right w:val="nil"/>
            </w:tcBorders>
          </w:tcPr>
          <w:p w:rsidR="009013F5" w:rsidRPr="00F91641" w:rsidP="008A4385" w14:paraId="6D9D3A2F" w14:textId="77777777">
            <w:pPr>
              <w:ind w:left="-1" w:right="78"/>
            </w:pPr>
            <w:r w:rsidRPr="00F91641">
              <w:t>Signed, sealed and delivered by [Issuer Name] pursuant to power of attorney and I declare that I have not received any notice of revocation of that power</w:t>
            </w:r>
          </w:p>
          <w:p w:rsidR="009013F5" w:rsidRPr="00F91641" w:rsidP="008A4385" w14:paraId="43CE1688" w14:textId="77777777">
            <w:pPr>
              <w:ind w:left="-1" w:right="78"/>
            </w:pPr>
          </w:p>
          <w:p w:rsidR="009013F5" w:rsidRPr="00F91641" w:rsidP="008A4385" w14:paraId="54434A2E" w14:textId="77777777">
            <w:pPr>
              <w:ind w:left="-1" w:right="78"/>
            </w:pPr>
          </w:p>
          <w:p w:rsidR="009013F5" w:rsidRPr="00F91641" w:rsidP="008A4385" w14:paraId="34819A55" w14:textId="77777777">
            <w:pPr>
              <w:ind w:left="-1" w:right="78"/>
            </w:pPr>
          </w:p>
        </w:tc>
        <w:tc>
          <w:tcPr>
            <w:tcW w:w="520" w:type="dxa"/>
            <w:vMerge w:val="restart"/>
            <w:tcBorders>
              <w:top w:val="nil"/>
              <w:left w:val="nil"/>
              <w:bottom w:val="nil"/>
              <w:right w:val="nil"/>
            </w:tcBorders>
          </w:tcPr>
          <w:p w:rsidR="009013F5" w:rsidRPr="00F91641" w:rsidP="008A4385" w14:paraId="6B0A7DA0" w14:textId="77777777">
            <w:pPr>
              <w:ind w:left="-1" w:right="78"/>
            </w:pPr>
          </w:p>
        </w:tc>
        <w:tc>
          <w:tcPr>
            <w:tcW w:w="4562" w:type="dxa"/>
            <w:tcBorders>
              <w:top w:val="nil"/>
              <w:left w:val="nil"/>
              <w:bottom w:val="single" w:sz="4" w:space="0" w:color="auto"/>
              <w:right w:val="nil"/>
            </w:tcBorders>
          </w:tcPr>
          <w:p w:rsidR="009013F5" w:rsidRPr="00F91641" w:rsidP="008A4385" w14:paraId="0C825FA9" w14:textId="77777777">
            <w:pPr>
              <w:ind w:left="-1" w:right="78"/>
            </w:pPr>
          </w:p>
        </w:tc>
      </w:tr>
      <w:tr w14:paraId="3D83B647" w14:textId="77777777" w:rsidTr="008A4385">
        <w:tblPrEx>
          <w:tblW w:w="0" w:type="auto"/>
          <w:tblInd w:w="4" w:type="dxa"/>
          <w:tblLook w:val="04A0"/>
        </w:tblPrEx>
        <w:trPr>
          <w:trHeight w:val="753"/>
        </w:trPr>
        <w:tc>
          <w:tcPr>
            <w:tcW w:w="4532" w:type="dxa"/>
            <w:tcBorders>
              <w:top w:val="nil"/>
              <w:left w:val="nil"/>
              <w:bottom w:val="single" w:sz="4" w:space="0" w:color="auto"/>
              <w:right w:val="nil"/>
            </w:tcBorders>
            <w:hideMark/>
          </w:tcPr>
          <w:p w:rsidR="009013F5" w:rsidRPr="00F91641" w:rsidP="008A4385" w14:paraId="0FC108EE" w14:textId="77777777">
            <w:pPr>
              <w:spacing w:after="475"/>
              <w:ind w:right="78"/>
            </w:pPr>
            <w:r w:rsidRPr="00F91641">
              <w:t>Signature of witness</w:t>
            </w:r>
          </w:p>
        </w:tc>
        <w:tc>
          <w:tcPr>
            <w:tcW w:w="0" w:type="auto"/>
            <w:vMerge/>
            <w:tcBorders>
              <w:top w:val="nil"/>
              <w:left w:val="nil"/>
              <w:bottom w:val="nil"/>
              <w:right w:val="nil"/>
            </w:tcBorders>
            <w:vAlign w:val="center"/>
            <w:hideMark/>
          </w:tcPr>
          <w:p w:rsidR="009013F5" w:rsidRPr="00F91641" w:rsidP="008A4385" w14:paraId="7B804616" w14:textId="77777777">
            <w:pPr>
              <w:spacing w:line="280" w:lineRule="atLeast"/>
            </w:pPr>
          </w:p>
        </w:tc>
        <w:tc>
          <w:tcPr>
            <w:tcW w:w="4562" w:type="dxa"/>
            <w:tcBorders>
              <w:top w:val="single" w:sz="4" w:space="0" w:color="auto"/>
              <w:left w:val="nil"/>
              <w:bottom w:val="single" w:sz="4" w:space="0" w:color="auto"/>
              <w:right w:val="nil"/>
            </w:tcBorders>
            <w:hideMark/>
          </w:tcPr>
          <w:p w:rsidR="009013F5" w:rsidRPr="00F91641" w:rsidP="008A4385" w14:paraId="030DA51B" w14:textId="77777777">
            <w:pPr>
              <w:spacing w:after="475"/>
              <w:ind w:right="78"/>
            </w:pPr>
            <w:r w:rsidRPr="00F91641">
              <w:t>Signature of attorney</w:t>
            </w:r>
          </w:p>
        </w:tc>
      </w:tr>
      <w:tr w14:paraId="2B18EEB7" w14:textId="77777777" w:rsidTr="008A4385">
        <w:tblPrEx>
          <w:tblW w:w="0" w:type="auto"/>
          <w:tblInd w:w="4" w:type="dxa"/>
          <w:tblLook w:val="04A0"/>
        </w:tblPrEx>
        <w:trPr>
          <w:trHeight w:val="1216"/>
        </w:trPr>
        <w:tc>
          <w:tcPr>
            <w:tcW w:w="4532" w:type="dxa"/>
            <w:tcBorders>
              <w:top w:val="single" w:sz="4" w:space="0" w:color="auto"/>
              <w:left w:val="nil"/>
              <w:bottom w:val="nil"/>
              <w:right w:val="nil"/>
            </w:tcBorders>
            <w:hideMark/>
          </w:tcPr>
          <w:p w:rsidR="009013F5" w:rsidRPr="00F91641" w:rsidP="008A4385" w14:paraId="00F4A7DA" w14:textId="77777777">
            <w:pPr>
              <w:spacing w:after="475"/>
              <w:ind w:right="78"/>
            </w:pPr>
            <w:r w:rsidRPr="00F91641">
              <w:t>Print Name</w:t>
            </w:r>
          </w:p>
        </w:tc>
        <w:tc>
          <w:tcPr>
            <w:tcW w:w="0" w:type="auto"/>
            <w:vMerge/>
            <w:tcBorders>
              <w:top w:val="nil"/>
              <w:left w:val="nil"/>
              <w:bottom w:val="nil"/>
              <w:right w:val="nil"/>
            </w:tcBorders>
            <w:vAlign w:val="center"/>
            <w:hideMark/>
          </w:tcPr>
          <w:p w:rsidR="009013F5" w:rsidRPr="00F91641" w:rsidP="008A4385" w14:paraId="44D80972" w14:textId="77777777">
            <w:pPr>
              <w:spacing w:line="280" w:lineRule="atLeast"/>
            </w:pPr>
          </w:p>
        </w:tc>
        <w:tc>
          <w:tcPr>
            <w:tcW w:w="4562" w:type="dxa"/>
            <w:tcBorders>
              <w:top w:val="single" w:sz="4" w:space="0" w:color="auto"/>
              <w:left w:val="nil"/>
              <w:bottom w:val="nil"/>
              <w:right w:val="nil"/>
            </w:tcBorders>
            <w:hideMark/>
          </w:tcPr>
          <w:p w:rsidR="009013F5" w:rsidRPr="00F91641" w:rsidP="008A4385" w14:paraId="2EEF3D8C" w14:textId="77777777">
            <w:pPr>
              <w:spacing w:after="475"/>
              <w:ind w:right="78"/>
            </w:pPr>
            <w:r w:rsidRPr="00F91641">
              <w:t>Print Name</w:t>
            </w:r>
          </w:p>
        </w:tc>
      </w:tr>
    </w:tbl>
    <w:p w:rsidR="009013F5" w:rsidRPr="00F91641" w:rsidP="000B2AA7" w14:paraId="768AA790" w14:textId="77777777">
      <w:pPr>
        <w:pStyle w:val="SchedH1"/>
        <w:numPr>
          <w:ilvl w:val="1"/>
          <w:numId w:val="54"/>
        </w:numPr>
      </w:pPr>
      <w:bookmarkStart w:id="5117" w:name="_Hlk184314038"/>
      <w:r w:rsidRPr="00F91641">
        <w:t>Bank Guarantee</w:t>
      </w:r>
    </w:p>
    <w:p w:rsidR="009013F5" w:rsidRPr="00F91641" w:rsidP="009013F5" w14:paraId="404B2B49" w14:textId="07316358">
      <w:r w:rsidRPr="00F91641">
        <w:t xml:space="preserve">At the </w:t>
      </w:r>
      <w:r w:rsidRPr="00F91641">
        <w:rPr>
          <w:rFonts w:eastAsiaTheme="minorHAnsi"/>
          <w:lang w:val="en-GB"/>
        </w:rPr>
        <w:t>request</w:t>
      </w:r>
      <w:r w:rsidRPr="00F91641">
        <w:t xml:space="preserve"> of [</w:t>
      </w:r>
      <w:r>
        <w:t>LTES Operator</w:t>
      </w:r>
      <w:r w:rsidRPr="00F91641">
        <w:t xml:space="preserve"> Name] (ABN [●]) of [</w:t>
      </w:r>
      <w:r>
        <w:t>LTES Operator</w:t>
      </w:r>
      <w:r w:rsidRPr="00F91641">
        <w:t xml:space="preserve"> Address] (the </w:t>
      </w:r>
      <w:r>
        <w:rPr>
          <w:b/>
        </w:rPr>
        <w:t>LTES Operator</w:t>
      </w:r>
      <w:r w:rsidRPr="00F91641">
        <w:t xml:space="preserve">) and in consideration of Scheme Financial Vehicle Pty Ltd (ACN 662 496 479) of Level 4, 7-15 Macquarie Place, SYDNEY </w:t>
      </w:r>
      <w:r w:rsidRPr="00F91641">
        <w:rPr>
          <w:rFonts w:eastAsiaTheme="minorHAnsi"/>
          <w:lang w:val="en-GB"/>
        </w:rPr>
        <w:t>NSW</w:t>
      </w:r>
      <w:r w:rsidRPr="00F91641">
        <w:t xml:space="preserve"> 2000 (the </w:t>
      </w:r>
      <w:r w:rsidRPr="00F91641">
        <w:rPr>
          <w:b/>
        </w:rPr>
        <w:t>SFV</w:t>
      </w:r>
      <w:r w:rsidRPr="00F91641">
        <w:t xml:space="preserve">) accepting this bank guarantee in connection with the </w:t>
      </w:r>
      <w:r w:rsidRPr="00F91641">
        <w:rPr>
          <w:lang w:val="en-US"/>
        </w:rPr>
        <w:t xml:space="preserve">document titled </w:t>
      </w:r>
      <w:r>
        <w:t>‘</w:t>
      </w:r>
      <w:r w:rsidR="000A24AA">
        <w:t>Long-Term Energy Service Agreement</w:t>
      </w:r>
      <w:r>
        <w:t xml:space="preserve">’ </w:t>
      </w:r>
      <w:r w:rsidRPr="00F91641">
        <w:t xml:space="preserve">dated [●] between the SFV and the </w:t>
      </w:r>
      <w:r>
        <w:t>LTES Operator</w:t>
      </w:r>
      <w:r w:rsidRPr="00F91641">
        <w:t xml:space="preserve"> (the </w:t>
      </w:r>
      <w:r w:rsidR="000A24AA">
        <w:rPr>
          <w:b/>
          <w:bCs/>
        </w:rPr>
        <w:t>LTESA</w:t>
      </w:r>
      <w:r w:rsidRPr="00F91641">
        <w:t xml:space="preserve">), [Issuer Name] (ABN [●]) of [Issuer Address] (the </w:t>
      </w:r>
      <w:r w:rsidRPr="00F91641">
        <w:rPr>
          <w:b/>
        </w:rPr>
        <w:t>Issuer</w:t>
      </w:r>
      <w:r w:rsidRPr="00F91641">
        <w:t xml:space="preserve">) unconditionally and irrevocably undertakes and covenants to pay to SFV on demand any sum or sums which may from time to time be demanded in writing by SFV to a maximum aggregate sum of </w:t>
      </w:r>
      <w:r>
        <w:t>AUD</w:t>
      </w:r>
      <w:r w:rsidRPr="00F91641">
        <w:t>$[</w:t>
      </w:r>
      <w:r>
        <w:t>insert</w:t>
      </w:r>
      <w:r w:rsidRPr="00F91641">
        <w:t>] ([insert</w:t>
      </w:r>
      <w:r>
        <w:t>]</w:t>
      </w:r>
      <w:r w:rsidRPr="00F91641">
        <w:t xml:space="preserve"> dollars) (</w:t>
      </w:r>
      <w:r w:rsidRPr="00F91641">
        <w:rPr>
          <w:b/>
        </w:rPr>
        <w:t>Guaranteed Sum</w:t>
      </w:r>
      <w:r w:rsidRPr="00F91641">
        <w:t>).</w:t>
      </w:r>
    </w:p>
    <w:p w:rsidR="009013F5" w:rsidRPr="00F91641" w:rsidP="009013F5" w14:paraId="1EC85F9F" w14:textId="77777777"/>
    <w:p w:rsidR="009013F5" w:rsidP="009013F5" w14:paraId="080910E9" w14:textId="77777777">
      <w:r w:rsidRPr="00F91641">
        <w:t xml:space="preserve">This bank guarantee continues in full force and effect until the earlier of: </w:t>
      </w:r>
    </w:p>
    <w:p w:rsidR="009013F5" w:rsidRPr="00F91641" w:rsidP="009013F5" w14:paraId="5EDA6C52" w14:textId="77777777"/>
    <w:p w:rsidR="009013F5" w:rsidP="000B2AA7" w14:paraId="7C7A7009" w14:textId="77777777">
      <w:pPr>
        <w:pStyle w:val="Heading3"/>
        <w:numPr>
          <w:ilvl w:val="2"/>
          <w:numId w:val="58"/>
        </w:numPr>
        <w:tabs>
          <w:tab w:val="num" w:pos="360"/>
        </w:tabs>
        <w:spacing w:after="0"/>
        <w:ind w:left="2160" w:hanging="180"/>
      </w:pPr>
      <w:r w:rsidRPr="00F91641">
        <w:t xml:space="preserve">SFV provides written notice to the Issuer that this bank guarantee is no longer required by SFV; </w:t>
      </w:r>
    </w:p>
    <w:p w:rsidR="009013F5" w:rsidRPr="00F91641" w:rsidP="009013F5" w14:paraId="0028F8D8" w14:textId="77777777">
      <w:pPr>
        <w:pStyle w:val="Heading3"/>
        <w:numPr>
          <w:ilvl w:val="0"/>
          <w:numId w:val="0"/>
        </w:numPr>
        <w:spacing w:after="0"/>
        <w:ind w:left="1097"/>
      </w:pPr>
    </w:p>
    <w:p w:rsidR="009013F5" w:rsidP="000B2AA7" w14:paraId="3EDF156A" w14:textId="77777777">
      <w:pPr>
        <w:pStyle w:val="Heading3"/>
        <w:numPr>
          <w:ilvl w:val="2"/>
          <w:numId w:val="58"/>
        </w:numPr>
        <w:tabs>
          <w:tab w:val="num" w:pos="360"/>
        </w:tabs>
        <w:spacing w:after="0"/>
        <w:ind w:left="2160" w:hanging="180"/>
      </w:pPr>
      <w:r w:rsidRPr="00F91641">
        <w:t>SFV returns this bank guarantee to the Issuer at the address set out above;</w:t>
      </w:r>
    </w:p>
    <w:p w:rsidR="009013F5" w:rsidRPr="00F91641" w:rsidP="009013F5" w14:paraId="0F455E07" w14:textId="77777777">
      <w:pPr>
        <w:pStyle w:val="Heading3"/>
        <w:numPr>
          <w:ilvl w:val="0"/>
          <w:numId w:val="0"/>
        </w:numPr>
        <w:spacing w:after="0"/>
        <w:ind w:left="1097"/>
      </w:pPr>
    </w:p>
    <w:p w:rsidR="009013F5" w:rsidP="000B2AA7" w14:paraId="7334DE39" w14:textId="77777777">
      <w:pPr>
        <w:pStyle w:val="Heading3"/>
        <w:numPr>
          <w:ilvl w:val="2"/>
          <w:numId w:val="58"/>
        </w:numPr>
        <w:tabs>
          <w:tab w:val="num" w:pos="360"/>
        </w:tabs>
        <w:spacing w:after="0"/>
        <w:ind w:left="2160" w:hanging="180"/>
      </w:pPr>
      <w:r w:rsidRPr="00F91641">
        <w:t>payment to SFV by the Issuer under this bank guarantee of the whole of the Guaranteed Sum; and</w:t>
      </w:r>
    </w:p>
    <w:p w:rsidR="009013F5" w:rsidRPr="00F91641" w:rsidP="009013F5" w14:paraId="4E3E2CF0" w14:textId="77777777">
      <w:pPr>
        <w:pStyle w:val="Heading3"/>
        <w:numPr>
          <w:ilvl w:val="0"/>
          <w:numId w:val="0"/>
        </w:numPr>
        <w:spacing w:after="0"/>
        <w:ind w:left="1097"/>
      </w:pPr>
    </w:p>
    <w:p w:rsidR="009013F5" w:rsidRPr="00F91641" w:rsidP="000B2AA7" w14:paraId="424ED352" w14:textId="77777777">
      <w:pPr>
        <w:pStyle w:val="Heading3"/>
        <w:numPr>
          <w:ilvl w:val="2"/>
          <w:numId w:val="58"/>
        </w:numPr>
        <w:tabs>
          <w:tab w:val="num" w:pos="360"/>
        </w:tabs>
        <w:spacing w:after="0"/>
        <w:ind w:left="2160" w:hanging="180"/>
      </w:pPr>
      <w:r w:rsidRPr="00F91641">
        <w:t>[insert]</w:t>
      </w:r>
      <w:r>
        <w:t>pm</w:t>
      </w:r>
      <w:r w:rsidRPr="00F91641">
        <w:t xml:space="preserve"> (Sydney time) on [insert].</w:t>
      </w:r>
    </w:p>
    <w:p w:rsidR="009013F5" w:rsidRPr="00F91641" w:rsidP="009013F5" w14:paraId="650DCC59" w14:textId="77777777">
      <w:pPr>
        <w:pStyle w:val="Heading3"/>
        <w:numPr>
          <w:ilvl w:val="0"/>
          <w:numId w:val="0"/>
        </w:numPr>
        <w:spacing w:after="0"/>
        <w:ind w:left="1097"/>
      </w:pPr>
    </w:p>
    <w:p w:rsidR="009013F5" w:rsidP="009013F5" w14:paraId="5D65712F" w14:textId="77777777">
      <w:r>
        <w:t>[Provided always that the Issuer may at any time without being required to do so pay to the SFV the whole of the Guaranteed Sum less any amount or amounts it may previously have paid or such lesser sum as may be required and specified by the SFV and thereupon the liability of the Issuer hereunder shall immediately cease.]</w:t>
      </w:r>
    </w:p>
    <w:p w:rsidR="009013F5" w:rsidP="009013F5" w14:paraId="17B405C6" w14:textId="77777777"/>
    <w:p w:rsidR="009013F5" w:rsidP="009013F5" w14:paraId="704E2D68" w14:textId="77777777">
      <w:r w:rsidRPr="00F91641">
        <w:t>Upon presentation, at the address set out above, of this bank guarantee accompanied by a demand</w:t>
      </w:r>
      <w:r>
        <w:t xml:space="preserve"> by SFV</w:t>
      </w:r>
      <w:r w:rsidRPr="00F91641">
        <w:t xml:space="preserve"> in writing, the Issuer unconditionally and irrevocably agrees to pay the Guaranteed Sum or any part of the Guaranteed Sum to the bank account nominated in the written demand:</w:t>
      </w:r>
    </w:p>
    <w:p w:rsidR="009013F5" w:rsidRPr="00F91641" w:rsidP="009013F5" w14:paraId="0230DCA1" w14:textId="77777777"/>
    <w:p w:rsidR="009013F5" w:rsidP="000B2AA7" w14:paraId="278CCB0E" w14:textId="7C6BE65D">
      <w:pPr>
        <w:pStyle w:val="Heading3"/>
        <w:numPr>
          <w:ilvl w:val="2"/>
          <w:numId w:val="59"/>
        </w:numPr>
        <w:tabs>
          <w:tab w:val="num" w:pos="360"/>
        </w:tabs>
        <w:spacing w:after="0"/>
        <w:ind w:left="1080" w:hanging="737"/>
      </w:pPr>
      <w:r w:rsidRPr="00F91641">
        <w:t xml:space="preserve">without reference to, or right of set-off, counterclaim or deduction by, </w:t>
      </w:r>
      <w:r>
        <w:t>LTES Operator</w:t>
      </w:r>
      <w:r w:rsidRPr="00F91641">
        <w:t xml:space="preserve"> or any other person, or to the </w:t>
      </w:r>
      <w:r w:rsidR="00A633C0">
        <w:t>LTESA</w:t>
      </w:r>
      <w:r>
        <w:t xml:space="preserve"> </w:t>
      </w:r>
      <w:r w:rsidRPr="00F91641">
        <w:t xml:space="preserve">or any other contract between SFV and </w:t>
      </w:r>
      <w:r>
        <w:t>LTES Operator</w:t>
      </w:r>
      <w:r w:rsidRPr="00F91641">
        <w:t>;</w:t>
      </w:r>
    </w:p>
    <w:p w:rsidR="009013F5" w:rsidRPr="00F91641" w:rsidP="009013F5" w14:paraId="5F56A543" w14:textId="77777777">
      <w:pPr>
        <w:pStyle w:val="Heading3"/>
        <w:numPr>
          <w:ilvl w:val="0"/>
          <w:numId w:val="0"/>
        </w:numPr>
        <w:spacing w:after="0"/>
        <w:ind w:left="1097"/>
      </w:pPr>
    </w:p>
    <w:p w:rsidR="009013F5" w:rsidP="000B2AA7" w14:paraId="1A0EEFA2" w14:textId="77777777">
      <w:pPr>
        <w:pStyle w:val="Heading3"/>
        <w:numPr>
          <w:ilvl w:val="2"/>
          <w:numId w:val="59"/>
        </w:numPr>
        <w:tabs>
          <w:tab w:val="num" w:pos="360"/>
        </w:tabs>
        <w:spacing w:after="0"/>
        <w:ind w:left="1080" w:hanging="737"/>
      </w:pPr>
      <w:r w:rsidRPr="00F91641">
        <w:t xml:space="preserve">without any withholding (including in respect of any taxes, </w:t>
      </w:r>
      <w:r>
        <w:t xml:space="preserve">duties, </w:t>
      </w:r>
      <w:r w:rsidRPr="00F91641">
        <w:t>charges or otherwise whatsoever);</w:t>
      </w:r>
    </w:p>
    <w:p w:rsidR="009013F5" w:rsidRPr="00F91641" w:rsidP="009013F5" w14:paraId="4A0BC9BB" w14:textId="77777777">
      <w:pPr>
        <w:pStyle w:val="Heading3"/>
        <w:numPr>
          <w:ilvl w:val="0"/>
          <w:numId w:val="0"/>
        </w:numPr>
        <w:spacing w:after="0"/>
      </w:pPr>
    </w:p>
    <w:p w:rsidR="009013F5" w:rsidP="000B2AA7" w14:paraId="4146E765" w14:textId="1490BBA2">
      <w:pPr>
        <w:pStyle w:val="Heading3"/>
        <w:numPr>
          <w:ilvl w:val="2"/>
          <w:numId w:val="59"/>
        </w:numPr>
        <w:tabs>
          <w:tab w:val="num" w:pos="360"/>
        </w:tabs>
        <w:spacing w:after="0"/>
        <w:ind w:left="1080" w:hanging="737"/>
      </w:pPr>
      <w:r w:rsidRPr="00F91641">
        <w:t xml:space="preserve">without enquiring into the performance or non-performance of the </w:t>
      </w:r>
      <w:r w:rsidR="00A633C0">
        <w:t>LTESA</w:t>
      </w:r>
      <w:r>
        <w:t xml:space="preserve"> </w:t>
      </w:r>
      <w:r w:rsidRPr="00F91641">
        <w:t xml:space="preserve">by </w:t>
      </w:r>
      <w:r>
        <w:t>LTES Operator</w:t>
      </w:r>
      <w:r w:rsidRPr="00F91641">
        <w:t xml:space="preserve"> or SFV; </w:t>
      </w:r>
    </w:p>
    <w:p w:rsidR="009013F5" w:rsidRPr="00F91641" w:rsidP="009013F5" w14:paraId="5827ED13" w14:textId="77777777">
      <w:pPr>
        <w:pStyle w:val="Heading3"/>
        <w:numPr>
          <w:ilvl w:val="0"/>
          <w:numId w:val="0"/>
        </w:numPr>
        <w:spacing w:after="0"/>
      </w:pPr>
    </w:p>
    <w:p w:rsidR="009013F5" w:rsidP="000B2AA7" w14:paraId="0EBED483" w14:textId="77777777">
      <w:pPr>
        <w:pStyle w:val="Heading3"/>
        <w:numPr>
          <w:ilvl w:val="2"/>
          <w:numId w:val="59"/>
        </w:numPr>
        <w:tabs>
          <w:tab w:val="num" w:pos="360"/>
        </w:tabs>
        <w:spacing w:after="0"/>
        <w:ind w:left="1080" w:hanging="737"/>
      </w:pPr>
      <w:r w:rsidRPr="00F91641">
        <w:t xml:space="preserve">despite any notice by </w:t>
      </w:r>
      <w:r>
        <w:t>LTES Operator</w:t>
      </w:r>
      <w:r w:rsidRPr="00F91641">
        <w:t xml:space="preserve"> or any other person to the Issuer not to pay the whole or any part of the Guaranteed Sum;</w:t>
      </w:r>
    </w:p>
    <w:p w:rsidR="009013F5" w:rsidRPr="00F91641" w:rsidP="009013F5" w14:paraId="49EB5A90" w14:textId="77777777">
      <w:pPr>
        <w:pStyle w:val="Heading3"/>
        <w:numPr>
          <w:ilvl w:val="0"/>
          <w:numId w:val="0"/>
        </w:numPr>
        <w:spacing w:after="0"/>
      </w:pPr>
    </w:p>
    <w:p w:rsidR="009013F5" w:rsidP="000B2AA7" w14:paraId="64FE3042" w14:textId="77777777">
      <w:pPr>
        <w:pStyle w:val="Heading3"/>
        <w:numPr>
          <w:ilvl w:val="2"/>
          <w:numId w:val="59"/>
        </w:numPr>
        <w:tabs>
          <w:tab w:val="num" w:pos="360"/>
        </w:tabs>
        <w:spacing w:after="0"/>
        <w:ind w:left="1080" w:hanging="737"/>
      </w:pPr>
      <w:r w:rsidRPr="00F91641">
        <w:t>with no obligation on the Issuer to enquire as to the correctness or validity of any demand; and</w:t>
      </w:r>
    </w:p>
    <w:p w:rsidR="009013F5" w:rsidRPr="00F91641" w:rsidP="009013F5" w14:paraId="068E4E0A" w14:textId="77777777">
      <w:pPr>
        <w:pStyle w:val="Heading3"/>
        <w:numPr>
          <w:ilvl w:val="0"/>
          <w:numId w:val="0"/>
        </w:numPr>
        <w:spacing w:after="0"/>
      </w:pPr>
    </w:p>
    <w:p w:rsidR="009013F5" w:rsidRPr="00F91641" w:rsidP="000B2AA7" w14:paraId="1C5484FD" w14:textId="77777777">
      <w:pPr>
        <w:pStyle w:val="Heading3"/>
        <w:numPr>
          <w:ilvl w:val="2"/>
          <w:numId w:val="59"/>
        </w:numPr>
        <w:tabs>
          <w:tab w:val="num" w:pos="360"/>
        </w:tabs>
        <w:spacing w:after="0"/>
        <w:ind w:left="1080" w:hanging="737"/>
      </w:pPr>
      <w:r w:rsidRPr="00F91641">
        <w:t xml:space="preserve">despite anything which but for this provision may operate to release, prejudicially affect or discharge the liability of the Issuer under this bank guarantee. </w:t>
      </w:r>
    </w:p>
    <w:p w:rsidR="009013F5" w:rsidRPr="00F91641" w:rsidP="009013F5" w14:paraId="717EAFF4" w14:textId="77777777">
      <w:pPr>
        <w:pStyle w:val="Heading3"/>
        <w:numPr>
          <w:ilvl w:val="0"/>
          <w:numId w:val="0"/>
        </w:numPr>
        <w:spacing w:after="0"/>
        <w:ind w:left="1474" w:hanging="737"/>
      </w:pPr>
    </w:p>
    <w:p w:rsidR="009013F5" w:rsidRPr="00F91641" w:rsidP="009013F5" w14:paraId="24311FE0" w14:textId="77777777">
      <w:r w:rsidRPr="00F91641">
        <w:t xml:space="preserve">Where a demand and payment is made under this bank guarantee for a sum that is less than the Guaranteed Sum, the Issuer will issue SFV with a replacement bank guarantee </w:t>
      </w:r>
      <w:r>
        <w:t xml:space="preserve">on the same terms </w:t>
      </w:r>
      <w:r w:rsidRPr="00F91641">
        <w:t xml:space="preserve">for the balance of the Guaranteed Sum remaining, after such part payment or payments. </w:t>
      </w:r>
    </w:p>
    <w:p w:rsidR="009013F5" w:rsidRPr="00F91641" w:rsidP="009013F5" w14:paraId="0BA08E26" w14:textId="77777777"/>
    <w:p w:rsidR="009013F5" w:rsidRPr="00F91641" w:rsidP="009013F5" w14:paraId="2979FD01" w14:textId="7651C7C7">
      <w:r w:rsidRPr="00F91641">
        <w:t xml:space="preserve">Any variation (with or without the knowledge or consent of the Issuer) to the terms of the </w:t>
      </w:r>
      <w:r w:rsidR="00A633C0">
        <w:t>LTESA</w:t>
      </w:r>
      <w:r>
        <w:t xml:space="preserve"> </w:t>
      </w:r>
      <w:r w:rsidRPr="00F91641">
        <w:t xml:space="preserve">or any extensions of time or any other forbearance by SFV or </w:t>
      </w:r>
      <w:r>
        <w:t>LTES Operator</w:t>
      </w:r>
      <w:r w:rsidRPr="00F91641">
        <w:t xml:space="preserve"> will not impair, diminish or discharge (in part or in full) the Issuer's liability under this bank guarantee.</w:t>
      </w:r>
    </w:p>
    <w:p w:rsidR="009013F5" w:rsidRPr="00F91641" w:rsidP="009013F5" w14:paraId="47EBE7DA" w14:textId="77777777"/>
    <w:p w:rsidR="009013F5" w:rsidRPr="00F91641" w:rsidP="009013F5" w14:paraId="402A83E4" w14:textId="77777777">
      <w:r w:rsidRPr="00F91641">
        <w:t xml:space="preserve">The Issuer hereby irrevocably undertakes to make all payments under this bank guarantee in full in Australian dollars for value on the same business day as receipt by the Issuer of a written demand, unless the demand is made after </w:t>
      </w:r>
      <w:r>
        <w:t xml:space="preserve">12pm </w:t>
      </w:r>
      <w:r w:rsidRPr="00F91641">
        <w:t>(Sydney time), in which case the payment must be made by 12pm (Sydney time) on the next business day.  For the purposes of this bank guarantee, 'business day' means a day that is not a Saturday, Sunday, public holiday or bank holiday in Sydney.</w:t>
      </w:r>
    </w:p>
    <w:p w:rsidR="009013F5" w:rsidRPr="00F91641" w:rsidP="009013F5" w14:paraId="3A1298AC" w14:textId="77777777">
      <w:pPr>
        <w:ind w:left="19" w:right="4"/>
      </w:pPr>
    </w:p>
    <w:p w:rsidR="009013F5" w:rsidRPr="00F91641" w:rsidP="009013F5" w14:paraId="7677C5F7" w14:textId="77777777">
      <w:r w:rsidRPr="00F91641">
        <w:t xml:space="preserve">The benefit of this bank guarantee is not assignable </w:t>
      </w:r>
      <w:r>
        <w:t xml:space="preserve">or transferrable </w:t>
      </w:r>
      <w:r w:rsidRPr="00F91641">
        <w:t xml:space="preserve">by SFV without the prior written consent of the Issuer, which consent must not be unreasonably withheld or delayed. </w:t>
      </w:r>
      <w:r>
        <w:t>This bank guarantee may be assigned or transferred more than once.</w:t>
      </w:r>
      <w:r w:rsidRPr="00F91641">
        <w:t xml:space="preserve"> </w:t>
      </w:r>
    </w:p>
    <w:p w:rsidR="009013F5" w:rsidRPr="00F91641" w:rsidP="009013F5" w14:paraId="6BF27982" w14:textId="77777777"/>
    <w:p w:rsidR="009013F5" w:rsidRPr="00F91641" w:rsidP="009013F5" w14:paraId="502C55E7" w14:textId="77777777">
      <w:r w:rsidRPr="00F91641">
        <w:t>This bank guarantee shall be governed by the laws of New South Wales, and the Issuer and the SFV hereby submit to the jurisdiction of the courts of New South Wales and agree not to claim that such courts are not a convenient and proper forum.</w:t>
      </w:r>
    </w:p>
    <w:p w:rsidR="009013F5" w:rsidRPr="00F91641" w:rsidP="009013F5" w14:paraId="4FE86B7D" w14:textId="77777777">
      <w:pPr>
        <w:ind w:left="-1" w:right="78"/>
      </w:pPr>
    </w:p>
    <w:p w:rsidR="009013F5" w:rsidRPr="00F91641" w:rsidP="009013F5" w14:paraId="22707BD2" w14:textId="77777777">
      <w:pPr>
        <w:rPr>
          <w:u w:val="single"/>
        </w:rPr>
      </w:pPr>
      <w:r w:rsidRPr="00F91641">
        <w:t>Executed as a deed poll on [Date] this [Day] day of [Month] [Year]:</w:t>
      </w:r>
    </w:p>
    <w:p w:rsidR="009013F5" w:rsidRPr="00F91641" w:rsidP="009013F5" w14:paraId="504ADFDC" w14:textId="77777777">
      <w:pPr>
        <w:ind w:left="-1" w:right="78"/>
      </w:pPr>
    </w:p>
    <w:tbl>
      <w:tblPr>
        <w:tblStyle w:val="TableGrid"/>
        <w:tblW w:w="4997" w:type="pct"/>
        <w:tblInd w:w="4" w:type="dxa"/>
        <w:tblLook w:val="04A0"/>
      </w:tblPr>
      <w:tblGrid>
        <w:gridCol w:w="4098"/>
        <w:gridCol w:w="470"/>
        <w:gridCol w:w="3365"/>
      </w:tblGrid>
      <w:tr w14:paraId="5884C3F1" w14:textId="77777777" w:rsidTr="008A4385">
        <w:tblPrEx>
          <w:tblW w:w="4997" w:type="pct"/>
          <w:tblInd w:w="4" w:type="dxa"/>
          <w:tblLook w:val="04A0"/>
        </w:tblPrEx>
        <w:trPr>
          <w:trHeight w:val="1050"/>
        </w:trPr>
        <w:tc>
          <w:tcPr>
            <w:tcW w:w="2583" w:type="pct"/>
            <w:tcBorders>
              <w:top w:val="nil"/>
              <w:left w:val="nil"/>
              <w:bottom w:val="single" w:sz="4" w:space="0" w:color="auto"/>
              <w:right w:val="nil"/>
            </w:tcBorders>
          </w:tcPr>
          <w:p w:rsidR="009013F5" w:rsidRPr="00F91641" w:rsidP="008A4385" w14:paraId="637ADA14" w14:textId="77777777">
            <w:r w:rsidRPr="00F91641">
              <w:t>Signed, sealed and delivered by [Issuer Name] pursuant to power of attorney and I declare that I have not received any notice of revocation of that power</w:t>
            </w:r>
          </w:p>
          <w:p w:rsidR="009013F5" w:rsidRPr="00F91641" w:rsidP="008A4385" w14:paraId="7B0D2554" w14:textId="77777777"/>
          <w:p w:rsidR="009013F5" w:rsidRPr="00F91641" w:rsidP="008A4385" w14:paraId="425DEF37" w14:textId="77777777"/>
          <w:p w:rsidR="009013F5" w:rsidRPr="00F91641" w:rsidP="008A4385" w14:paraId="28AEF9CF" w14:textId="77777777"/>
          <w:p w:rsidR="009013F5" w:rsidRPr="00F91641" w:rsidP="008A4385" w14:paraId="5BB23218" w14:textId="77777777"/>
        </w:tc>
        <w:tc>
          <w:tcPr>
            <w:tcW w:w="296" w:type="pct"/>
            <w:vMerge w:val="restart"/>
            <w:tcBorders>
              <w:top w:val="nil"/>
              <w:left w:val="nil"/>
              <w:bottom w:val="nil"/>
              <w:right w:val="nil"/>
            </w:tcBorders>
          </w:tcPr>
          <w:p w:rsidR="009013F5" w:rsidRPr="00F91641" w:rsidP="008A4385" w14:paraId="5E38AFE3" w14:textId="77777777"/>
        </w:tc>
        <w:tc>
          <w:tcPr>
            <w:tcW w:w="2121" w:type="pct"/>
            <w:tcBorders>
              <w:top w:val="nil"/>
              <w:left w:val="nil"/>
              <w:bottom w:val="single" w:sz="4" w:space="0" w:color="auto"/>
              <w:right w:val="nil"/>
            </w:tcBorders>
          </w:tcPr>
          <w:p w:rsidR="009013F5" w:rsidRPr="00F91641" w:rsidP="008A4385" w14:paraId="3FC08A41" w14:textId="77777777"/>
        </w:tc>
      </w:tr>
      <w:tr w14:paraId="33C609EF" w14:textId="77777777" w:rsidTr="008A4385">
        <w:tblPrEx>
          <w:tblW w:w="4997" w:type="pct"/>
          <w:tblInd w:w="4" w:type="dxa"/>
          <w:tblLook w:val="04A0"/>
        </w:tblPrEx>
        <w:trPr>
          <w:trHeight w:val="742"/>
        </w:trPr>
        <w:tc>
          <w:tcPr>
            <w:tcW w:w="2583" w:type="pct"/>
            <w:tcBorders>
              <w:top w:val="nil"/>
              <w:left w:val="nil"/>
              <w:bottom w:val="single" w:sz="4" w:space="0" w:color="auto"/>
              <w:right w:val="nil"/>
            </w:tcBorders>
            <w:hideMark/>
          </w:tcPr>
          <w:p w:rsidR="009013F5" w:rsidRPr="00F91641" w:rsidP="008A4385" w14:paraId="785DD6B4" w14:textId="77777777">
            <w:r w:rsidRPr="00F91641">
              <w:t>Signature of witness</w:t>
            </w:r>
          </w:p>
        </w:tc>
        <w:tc>
          <w:tcPr>
            <w:tcW w:w="296" w:type="pct"/>
            <w:vMerge/>
            <w:tcBorders>
              <w:top w:val="nil"/>
              <w:left w:val="nil"/>
              <w:bottom w:val="nil"/>
              <w:right w:val="nil"/>
            </w:tcBorders>
            <w:vAlign w:val="center"/>
            <w:hideMark/>
          </w:tcPr>
          <w:p w:rsidR="009013F5" w:rsidRPr="00F91641" w:rsidP="008A4385" w14:paraId="4302B5A5" w14:textId="77777777"/>
        </w:tc>
        <w:tc>
          <w:tcPr>
            <w:tcW w:w="2121" w:type="pct"/>
            <w:tcBorders>
              <w:top w:val="single" w:sz="4" w:space="0" w:color="auto"/>
              <w:left w:val="nil"/>
              <w:bottom w:val="single" w:sz="4" w:space="0" w:color="auto"/>
              <w:right w:val="nil"/>
            </w:tcBorders>
            <w:hideMark/>
          </w:tcPr>
          <w:p w:rsidR="009013F5" w:rsidRPr="00F91641" w:rsidP="008A4385" w14:paraId="59FF5754" w14:textId="77777777">
            <w:r w:rsidRPr="00F91641">
              <w:t>Signature of attorney</w:t>
            </w:r>
          </w:p>
        </w:tc>
      </w:tr>
      <w:tr w14:paraId="368534FB" w14:textId="77777777" w:rsidTr="008A4385">
        <w:tblPrEx>
          <w:tblW w:w="4997" w:type="pct"/>
          <w:tblInd w:w="4" w:type="dxa"/>
          <w:tblLook w:val="04A0"/>
        </w:tblPrEx>
        <w:trPr>
          <w:trHeight w:val="1199"/>
        </w:trPr>
        <w:tc>
          <w:tcPr>
            <w:tcW w:w="2583" w:type="pct"/>
            <w:tcBorders>
              <w:top w:val="single" w:sz="4" w:space="0" w:color="auto"/>
              <w:left w:val="nil"/>
              <w:bottom w:val="nil"/>
              <w:right w:val="nil"/>
            </w:tcBorders>
            <w:hideMark/>
          </w:tcPr>
          <w:p w:rsidR="009013F5" w:rsidRPr="00F91641" w:rsidP="008A4385" w14:paraId="4F77D630" w14:textId="77777777">
            <w:r w:rsidRPr="00F91641">
              <w:t>Print Name</w:t>
            </w:r>
          </w:p>
        </w:tc>
        <w:tc>
          <w:tcPr>
            <w:tcW w:w="296" w:type="pct"/>
            <w:vMerge/>
            <w:tcBorders>
              <w:top w:val="nil"/>
              <w:left w:val="nil"/>
              <w:bottom w:val="nil"/>
              <w:right w:val="nil"/>
            </w:tcBorders>
            <w:vAlign w:val="center"/>
            <w:hideMark/>
          </w:tcPr>
          <w:p w:rsidR="009013F5" w:rsidRPr="00F91641" w:rsidP="008A4385" w14:paraId="4360CA67" w14:textId="77777777"/>
        </w:tc>
        <w:tc>
          <w:tcPr>
            <w:tcW w:w="2121" w:type="pct"/>
            <w:tcBorders>
              <w:top w:val="single" w:sz="4" w:space="0" w:color="auto"/>
              <w:left w:val="nil"/>
              <w:bottom w:val="nil"/>
              <w:right w:val="nil"/>
            </w:tcBorders>
            <w:hideMark/>
          </w:tcPr>
          <w:p w:rsidR="009013F5" w:rsidRPr="00F91641" w:rsidP="008A4385" w14:paraId="73419886" w14:textId="77777777">
            <w:r w:rsidRPr="00F91641">
              <w:t>Print Name</w:t>
            </w:r>
          </w:p>
        </w:tc>
      </w:tr>
    </w:tbl>
    <w:p w:rsidR="009013F5" w:rsidRPr="00F91641" w:rsidP="009013F5" w14:paraId="2F4E5508" w14:textId="77777777">
      <w:pPr>
        <w:ind w:left="-1" w:right="78"/>
      </w:pPr>
    </w:p>
    <w:bookmarkEnd w:id="5117"/>
    <w:p w:rsidR="009013F5" w:rsidRPr="00E41F0C" w:rsidP="009013F5" w14:paraId="6B20D132" w14:textId="77777777">
      <w:pPr>
        <w:pStyle w:val="BodyText"/>
      </w:pPr>
    </w:p>
    <w:p w:rsidR="009013F5" w:rsidRPr="00481240" w:rsidP="00A633C0" w14:paraId="40F35AB7" w14:textId="77777777">
      <w:pPr>
        <w:pStyle w:val="BodyText"/>
      </w:pPr>
    </w:p>
    <w:sectPr w:rsidSect="0079094E">
      <w:pgSz w:w="11907" w:h="16840" w:code="9"/>
      <w:pgMar w:top="1134" w:right="1134" w:bottom="1417" w:left="2835" w:header="425" w:footer="414"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56DA7" w14:paraId="2E76B321" w14:textId="77777777">
      <w:r>
        <w:separator/>
      </w:r>
    </w:p>
  </w:endnote>
  <w:endnote w:type="continuationSeparator" w:id="1">
    <w:p w:rsidR="00256DA7" w14:paraId="3C89BE6F" w14:textId="77777777">
      <w:r>
        <w:continuationSeparator/>
      </w:r>
    </w:p>
  </w:endnote>
  <w:endnote w:type="continuationNotice" w:id="2">
    <w:p w:rsidR="00256DA7" w14:paraId="4EDCEB1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TKaiti">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2A51" w14:paraId="6808E3F9"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4CC77B5D"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81427E" w:rsidRPr="007217B9" w14:paraId="53287035" w14:textId="77777777">
          <w:pPr>
            <w:pStyle w:val="Footer"/>
            <w:spacing w:before="60"/>
          </w:pPr>
          <w:r w:rsidRPr="007217B9">
            <w:rPr>
              <w:rFonts w:ascii="Symbol" w:eastAsia="Symbol" w:hAnsi="Symbol" w:cs="Symbol"/>
            </w:rPr>
            <w:t>ã</w:t>
          </w:r>
          <w:r w:rsidRPr="007217B9">
            <w:t xml:space="preserve"> </w:t>
          </w:r>
          <w:r>
            <w:t>King &amp; Wood Mallesons</w:t>
          </w:r>
        </w:p>
        <w:p w:rsidR="0081427E" w:rsidRPr="007217B9" w14:paraId="5165783F" w14:textId="77777777">
          <w:pPr>
            <w:pStyle w:val="Footer"/>
          </w:pPr>
        </w:p>
      </w:tc>
      <w:tc>
        <w:tcPr>
          <w:tcW w:w="7371" w:type="dxa"/>
          <w:tcBorders>
            <w:left w:val="nil"/>
          </w:tcBorders>
        </w:tcPr>
        <w:p w:rsidR="0081427E" w:rsidRPr="007217B9" w14:paraId="3CC2DE4E" w14:textId="77777777">
          <w:pPr>
            <w:pStyle w:val="Footer"/>
            <w:ind w:left="113"/>
          </w:pPr>
        </w:p>
      </w:tc>
      <w:tc>
        <w:tcPr>
          <w:tcW w:w="567" w:type="dxa"/>
        </w:tcPr>
        <w:p w:rsidR="0081427E" w:rsidRPr="007217B9" w14:paraId="1AD732E0"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78</w:t>
          </w:r>
          <w:r w:rsidRPr="007217B9">
            <w:fldChar w:fldCharType="end"/>
          </w:r>
        </w:p>
      </w:tc>
    </w:tr>
  </w:tbl>
  <w:p w:rsidR="0081427E" w:rsidRPr="007217B9" w14:paraId="1BD47D46" w14:textId="77777777">
    <w:pPr>
      <w:pStyle w:val="Footer"/>
      <w:rPr>
        <w:sz w:val="2"/>
      </w:rPr>
    </w:pPr>
  </w:p>
  <w:p w:rsidR="0081427E" w:rsidRPr="007217B9" w14:paraId="41D69BC7" w14:textId="77777777">
    <w:pPr>
      <w:pStyle w:val="Footer"/>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516353C3"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101623" w:rsidRPr="007217B9" w14:paraId="17EC034D" w14:textId="77777777">
          <w:pPr>
            <w:pStyle w:val="Footer"/>
            <w:spacing w:before="60"/>
          </w:pPr>
          <w:r w:rsidRPr="007217B9">
            <w:rPr>
              <w:rFonts w:ascii="Symbol" w:eastAsia="Symbol" w:hAnsi="Symbol" w:cs="Symbol"/>
            </w:rPr>
            <w:t>ã</w:t>
          </w:r>
          <w:r w:rsidRPr="007217B9">
            <w:t xml:space="preserve"> </w:t>
          </w:r>
          <w:r>
            <w:t>King &amp; Wood Mallesons</w:t>
          </w:r>
        </w:p>
        <w:p w:rsidR="00101623" w:rsidRPr="007217B9" w14:paraId="54475233" w14:textId="77777777">
          <w:pPr>
            <w:pStyle w:val="Footer"/>
          </w:pPr>
        </w:p>
      </w:tc>
      <w:tc>
        <w:tcPr>
          <w:tcW w:w="7371" w:type="dxa"/>
          <w:tcBorders>
            <w:left w:val="nil"/>
          </w:tcBorders>
        </w:tcPr>
        <w:p w:rsidR="00101623" w:rsidRPr="007217B9" w14:paraId="4F295554" w14:textId="77777777">
          <w:pPr>
            <w:pStyle w:val="Footer"/>
            <w:ind w:left="113"/>
          </w:pPr>
        </w:p>
      </w:tc>
      <w:tc>
        <w:tcPr>
          <w:tcW w:w="567" w:type="dxa"/>
        </w:tcPr>
        <w:p w:rsidR="00101623" w:rsidRPr="007217B9" w14:paraId="7FBB5971"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22</w:t>
          </w:r>
          <w:r w:rsidRPr="007217B9">
            <w:fldChar w:fldCharType="end"/>
          </w:r>
        </w:p>
      </w:tc>
    </w:tr>
  </w:tbl>
  <w:p w:rsidR="00101623" w:rsidRPr="007217B9" w:rsidP="00D1064A" w14:paraId="6A9148AA" w14:textId="77777777">
    <w:pPr>
      <w:pStyle w:val="Footer"/>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08C9C67B"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81427E" w:rsidRPr="007217B9" w14:paraId="52F7DC02" w14:textId="77777777">
          <w:pPr>
            <w:pStyle w:val="Footer"/>
            <w:spacing w:before="60"/>
          </w:pPr>
          <w:r w:rsidRPr="007217B9">
            <w:rPr>
              <w:rFonts w:ascii="Symbol" w:eastAsia="Symbol" w:hAnsi="Symbol" w:cs="Symbol"/>
            </w:rPr>
            <w:t>ã</w:t>
          </w:r>
          <w:r w:rsidRPr="007217B9">
            <w:t xml:space="preserve"> </w:t>
          </w:r>
          <w:r>
            <w:t>King &amp; Wood Mallesons</w:t>
          </w:r>
        </w:p>
        <w:p w:rsidR="0081427E" w:rsidRPr="007217B9" w14:paraId="09C008FA" w14:textId="77777777">
          <w:pPr>
            <w:pStyle w:val="Footer"/>
          </w:pPr>
        </w:p>
      </w:tc>
      <w:tc>
        <w:tcPr>
          <w:tcW w:w="7371" w:type="dxa"/>
          <w:tcBorders>
            <w:left w:val="nil"/>
          </w:tcBorders>
        </w:tcPr>
        <w:p w:rsidR="0081427E" w:rsidRPr="007217B9" w14:paraId="272526E7" w14:textId="77777777">
          <w:pPr>
            <w:pStyle w:val="Footer"/>
            <w:ind w:left="113"/>
          </w:pPr>
        </w:p>
      </w:tc>
      <w:tc>
        <w:tcPr>
          <w:tcW w:w="567" w:type="dxa"/>
        </w:tcPr>
        <w:p w:rsidR="0081427E" w:rsidRPr="007217B9" w14:paraId="57523BB7"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79</w:t>
          </w:r>
          <w:r w:rsidRPr="007217B9">
            <w:fldChar w:fldCharType="end"/>
          </w:r>
        </w:p>
      </w:tc>
    </w:tr>
  </w:tbl>
  <w:p w:rsidR="0081427E" w:rsidRPr="007217B9" w:rsidP="00D1064A" w14:paraId="3FD01ED8" w14:textId="77777777">
    <w:pPr>
      <w:pStyle w:val="Footer"/>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4E5FB85C"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81427E" w:rsidRPr="007217B9" w14:paraId="652F7CFB" w14:textId="77777777">
          <w:pPr>
            <w:pStyle w:val="Footer"/>
            <w:spacing w:before="60"/>
          </w:pPr>
          <w:r w:rsidRPr="007217B9">
            <w:rPr>
              <w:rFonts w:ascii="Symbol" w:eastAsia="Symbol" w:hAnsi="Symbol" w:cs="Symbol"/>
            </w:rPr>
            <w:t>ã</w:t>
          </w:r>
          <w:r w:rsidRPr="007217B9">
            <w:t xml:space="preserve"> </w:t>
          </w:r>
          <w:r>
            <w:t>King &amp; Wood Mallesons</w:t>
          </w:r>
        </w:p>
        <w:p w:rsidR="0081427E" w:rsidRPr="007217B9" w14:paraId="69DA99CC" w14:textId="77777777">
          <w:pPr>
            <w:pStyle w:val="Footer"/>
          </w:pPr>
        </w:p>
      </w:tc>
      <w:tc>
        <w:tcPr>
          <w:tcW w:w="7371" w:type="dxa"/>
          <w:tcBorders>
            <w:left w:val="nil"/>
          </w:tcBorders>
        </w:tcPr>
        <w:p w:rsidR="0081427E" w:rsidRPr="007217B9" w14:paraId="024B278A" w14:textId="77777777">
          <w:pPr>
            <w:pStyle w:val="Footer"/>
            <w:ind w:left="113"/>
          </w:pPr>
        </w:p>
      </w:tc>
      <w:tc>
        <w:tcPr>
          <w:tcW w:w="567" w:type="dxa"/>
        </w:tcPr>
        <w:p w:rsidR="0081427E" w:rsidRPr="007217B9" w14:paraId="18389959"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84</w:t>
          </w:r>
          <w:r w:rsidRPr="007217B9">
            <w:fldChar w:fldCharType="end"/>
          </w:r>
        </w:p>
      </w:tc>
    </w:tr>
  </w:tbl>
  <w:p w:rsidR="0081427E" w:rsidRPr="007217B9" w14:paraId="493087C6" w14:textId="77777777">
    <w:pPr>
      <w:pStyle w:val="Footer"/>
      <w:rPr>
        <w:sz w:val="2"/>
      </w:rPr>
    </w:pPr>
  </w:p>
  <w:p w:rsidR="0081427E" w:rsidRPr="007217B9" w14:paraId="65D5956A" w14:textId="77777777">
    <w:pPr>
      <w:pStyle w:val="Footer"/>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24ADC510"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81427E" w:rsidRPr="007217B9" w14:paraId="076D4DC6" w14:textId="77777777">
          <w:pPr>
            <w:pStyle w:val="Footer"/>
            <w:spacing w:before="60"/>
          </w:pPr>
          <w:r w:rsidRPr="007217B9">
            <w:rPr>
              <w:rFonts w:ascii="Symbol" w:eastAsia="Symbol" w:hAnsi="Symbol" w:cs="Symbol"/>
            </w:rPr>
            <w:t>ã</w:t>
          </w:r>
          <w:r w:rsidRPr="007217B9">
            <w:t xml:space="preserve"> </w:t>
          </w:r>
          <w:r>
            <w:t>King &amp; Wood Mallesons</w:t>
          </w:r>
        </w:p>
        <w:p w:rsidR="0081427E" w:rsidRPr="007217B9" w14:paraId="074D6406" w14:textId="77777777">
          <w:pPr>
            <w:pStyle w:val="Footer"/>
          </w:pPr>
        </w:p>
      </w:tc>
      <w:tc>
        <w:tcPr>
          <w:tcW w:w="7371" w:type="dxa"/>
          <w:tcBorders>
            <w:left w:val="nil"/>
          </w:tcBorders>
        </w:tcPr>
        <w:p w:rsidR="0081427E" w:rsidRPr="007217B9" w14:paraId="3F02EB68" w14:textId="77777777">
          <w:pPr>
            <w:pStyle w:val="Footer"/>
            <w:ind w:left="113"/>
          </w:pPr>
        </w:p>
      </w:tc>
      <w:tc>
        <w:tcPr>
          <w:tcW w:w="567" w:type="dxa"/>
        </w:tcPr>
        <w:p w:rsidR="0081427E" w:rsidRPr="007217B9" w14:paraId="6E0DDB95"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80</w:t>
          </w:r>
          <w:r w:rsidRPr="007217B9">
            <w:fldChar w:fldCharType="end"/>
          </w:r>
        </w:p>
      </w:tc>
    </w:tr>
  </w:tbl>
  <w:p w:rsidR="0081427E" w:rsidRPr="007217B9" w:rsidP="00D1064A" w14:paraId="396DB9E0" w14:textId="77777777">
    <w:pPr>
      <w:pStyle w:val="Footer"/>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2" w:space="0" w:color="auto"/>
      </w:tblBorders>
      <w:tblLayout w:type="fixed"/>
      <w:tblCellMar>
        <w:left w:w="0" w:type="dxa"/>
        <w:right w:w="0" w:type="dxa"/>
      </w:tblCellMar>
      <w:tblLook w:val="0000"/>
    </w:tblPr>
    <w:tblGrid>
      <w:gridCol w:w="3112"/>
      <w:gridCol w:w="10376"/>
      <w:gridCol w:w="798"/>
    </w:tblGrid>
    <w:tr w14:paraId="3753E328" w14:textId="77777777" w:rsidTr="00101623">
      <w:tblPrEx>
        <w:tblW w:w="0" w:type="auto"/>
        <w:tblLayout w:type="fixed"/>
        <w:tblLook w:val="0000"/>
      </w:tblPrEx>
      <w:trPr>
        <w:trHeight w:hRule="exact" w:val="571"/>
      </w:trPr>
      <w:tc>
        <w:tcPr>
          <w:tcW w:w="3112" w:type="dxa"/>
          <w:tcBorders>
            <w:top w:val="single" w:sz="2" w:space="0" w:color="auto"/>
            <w:right w:val="single" w:sz="2" w:space="0" w:color="auto"/>
          </w:tcBorders>
        </w:tcPr>
        <w:p w:rsidR="007F319A" w:rsidRPr="007217B9" w14:paraId="7CABF372" w14:textId="77777777">
          <w:pPr>
            <w:pStyle w:val="Footer"/>
            <w:spacing w:before="60"/>
          </w:pPr>
          <w:r w:rsidRPr="007217B9">
            <w:rPr>
              <w:rFonts w:ascii="Symbol" w:eastAsia="Symbol" w:hAnsi="Symbol" w:cs="Symbol"/>
            </w:rPr>
            <w:t>ã</w:t>
          </w:r>
          <w:r w:rsidRPr="007217B9">
            <w:t xml:space="preserve"> </w:t>
          </w:r>
          <w:r>
            <w:t>King &amp; Wood Mallesons</w:t>
          </w:r>
        </w:p>
        <w:p w:rsidR="007F319A" w:rsidRPr="007217B9" w14:paraId="6BA7447D" w14:textId="77777777">
          <w:pPr>
            <w:pStyle w:val="Footer"/>
          </w:pPr>
        </w:p>
      </w:tc>
      <w:tc>
        <w:tcPr>
          <w:tcW w:w="10376" w:type="dxa"/>
          <w:tcBorders>
            <w:left w:val="nil"/>
          </w:tcBorders>
        </w:tcPr>
        <w:p w:rsidR="007F319A" w:rsidRPr="007217B9" w14:paraId="0AFB54CB" w14:textId="77777777">
          <w:pPr>
            <w:pStyle w:val="Footer"/>
            <w:ind w:left="113"/>
          </w:pPr>
        </w:p>
      </w:tc>
      <w:tc>
        <w:tcPr>
          <w:tcW w:w="798" w:type="dxa"/>
        </w:tcPr>
        <w:p w:rsidR="007F319A" w:rsidRPr="007217B9" w14:paraId="66F09A14"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86</w:t>
          </w:r>
          <w:r w:rsidRPr="007217B9">
            <w:fldChar w:fldCharType="end"/>
          </w:r>
        </w:p>
      </w:tc>
    </w:tr>
  </w:tbl>
  <w:p w:rsidR="007F319A" w:rsidRPr="007217B9" w14:paraId="283E52F8" w14:textId="77777777">
    <w:pPr>
      <w:pStyle w:val="Footer"/>
      <w:rPr>
        <w:sz w:val="2"/>
      </w:rPr>
    </w:pPr>
  </w:p>
  <w:p w:rsidR="007F319A" w:rsidRPr="007217B9" w14:paraId="7A01BAF9" w14:textId="77777777">
    <w:pPr>
      <w:pStyle w:val="Footer"/>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2" w:space="0" w:color="auto"/>
      </w:tblBorders>
      <w:tblLayout w:type="fixed"/>
      <w:tblCellMar>
        <w:left w:w="0" w:type="dxa"/>
        <w:right w:w="0" w:type="dxa"/>
      </w:tblCellMar>
      <w:tblLook w:val="0000"/>
    </w:tblPr>
    <w:tblGrid>
      <w:gridCol w:w="3112"/>
      <w:gridCol w:w="10376"/>
      <w:gridCol w:w="798"/>
    </w:tblGrid>
    <w:tr w14:paraId="4310F01D" w14:textId="77777777" w:rsidTr="00101623">
      <w:tblPrEx>
        <w:tblW w:w="0" w:type="auto"/>
        <w:tblLayout w:type="fixed"/>
        <w:tblLook w:val="0000"/>
      </w:tblPrEx>
      <w:trPr>
        <w:trHeight w:hRule="exact" w:val="567"/>
      </w:trPr>
      <w:tc>
        <w:tcPr>
          <w:tcW w:w="3112" w:type="dxa"/>
          <w:tcBorders>
            <w:top w:val="single" w:sz="2" w:space="0" w:color="auto"/>
            <w:right w:val="single" w:sz="2" w:space="0" w:color="auto"/>
          </w:tcBorders>
        </w:tcPr>
        <w:p w:rsidR="007F319A" w:rsidRPr="007217B9" w14:paraId="4B030A43" w14:textId="77777777">
          <w:pPr>
            <w:pStyle w:val="Footer"/>
            <w:spacing w:before="60"/>
          </w:pPr>
          <w:r w:rsidRPr="007217B9">
            <w:rPr>
              <w:rFonts w:ascii="Symbol" w:eastAsia="Symbol" w:hAnsi="Symbol" w:cs="Symbol"/>
            </w:rPr>
            <w:t>ã</w:t>
          </w:r>
          <w:r w:rsidRPr="007217B9">
            <w:t xml:space="preserve"> </w:t>
          </w:r>
          <w:r>
            <w:t>King &amp; Wood Mallesons</w:t>
          </w:r>
        </w:p>
        <w:p w:rsidR="007F319A" w:rsidRPr="007217B9" w14:paraId="4EAD95D7" w14:textId="6FA8AE20">
          <w:pPr>
            <w:pStyle w:val="Footer"/>
          </w:pPr>
          <w:r>
            <w:rPr>
              <w:noProof/>
            </w:rPr>
            <w:t>152569074_3</w:t>
          </w:r>
        </w:p>
      </w:tc>
      <w:tc>
        <w:tcPr>
          <w:tcW w:w="10376" w:type="dxa"/>
          <w:tcBorders>
            <w:left w:val="nil"/>
          </w:tcBorders>
        </w:tcPr>
        <w:p w:rsidR="007F319A" w:rsidRPr="007217B9" w14:paraId="745A295A" w14:textId="5EEE770C">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B35074">
            <w:rPr>
              <w:noProof/>
            </w:rPr>
            <w:t>Long-Term Energy Service Agreement</w:t>
          </w:r>
          <w:r>
            <w:rPr>
              <w:noProof/>
            </w:rPr>
            <w:fldChar w:fldCharType="end"/>
          </w:r>
        </w:p>
        <w:p w:rsidR="007F319A" w:rsidRPr="007217B9" w14:paraId="41F15024" w14:textId="352CEFB2">
          <w:pPr>
            <w:pStyle w:val="Footer"/>
            <w:ind w:left="113"/>
          </w:pPr>
          <w:r>
            <w:rPr>
              <w:noProof/>
            </w:rPr>
            <w:t>25 September 2025</w:t>
          </w:r>
        </w:p>
      </w:tc>
      <w:tc>
        <w:tcPr>
          <w:tcW w:w="798" w:type="dxa"/>
        </w:tcPr>
        <w:p w:rsidR="007F319A" w:rsidRPr="007217B9" w14:paraId="619C4506"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66</w:t>
          </w:r>
          <w:r w:rsidRPr="007217B9">
            <w:fldChar w:fldCharType="end"/>
          </w:r>
        </w:p>
      </w:tc>
    </w:tr>
  </w:tbl>
  <w:p w:rsidR="007F319A" w:rsidRPr="007217B9" w14:paraId="7BD868D1" w14:textId="77777777">
    <w:pPr>
      <w:pStyle w:val="Footer"/>
      <w:rPr>
        <w:sz w:val="2"/>
      </w:rPr>
    </w:pPr>
  </w:p>
  <w:p w:rsidR="007F319A" w14:paraId="383A036D" w14:textId="77777777"/>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319A" w:rsidRPr="007217B9" w14:paraId="4F338A49" w14:textId="77777777">
    <w:pPr>
      <w:pStyle w:val="Footer"/>
      <w:rPr>
        <w:sz w:val="2"/>
      </w:rPr>
    </w:pPr>
  </w:p>
  <w:tbl>
    <w:tblPr>
      <w:tblW w:w="0" w:type="auto"/>
      <w:tblInd w:w="-737" w:type="dxa"/>
      <w:tblBorders>
        <w:top w:val="single" w:sz="2" w:space="0" w:color="auto"/>
      </w:tblBorders>
      <w:tblLayout w:type="fixed"/>
      <w:tblCellMar>
        <w:left w:w="0" w:type="dxa"/>
        <w:right w:w="0" w:type="dxa"/>
      </w:tblCellMar>
      <w:tblLook w:val="0000"/>
    </w:tblPr>
    <w:tblGrid>
      <w:gridCol w:w="2211"/>
      <w:gridCol w:w="7371"/>
      <w:gridCol w:w="5330"/>
    </w:tblGrid>
    <w:tr w14:paraId="4A6AE557" w14:textId="77777777" w:rsidTr="008C0D8C">
      <w:tblPrEx>
        <w:tblW w:w="0" w:type="auto"/>
        <w:tblInd w:w="-737" w:type="dxa"/>
        <w:tblLayout w:type="fixed"/>
        <w:tblLook w:val="0000"/>
      </w:tblPrEx>
      <w:trPr>
        <w:trHeight w:hRule="exact" w:val="440"/>
      </w:trPr>
      <w:tc>
        <w:tcPr>
          <w:tcW w:w="2211" w:type="dxa"/>
          <w:tcBorders>
            <w:top w:val="single" w:sz="2" w:space="0" w:color="auto"/>
            <w:right w:val="single" w:sz="2" w:space="0" w:color="auto"/>
          </w:tcBorders>
        </w:tcPr>
        <w:p w:rsidR="007F319A" w:rsidRPr="007217B9" w:rsidP="007F319A" w14:paraId="074D01CB" w14:textId="77777777">
          <w:pPr>
            <w:pStyle w:val="Footer"/>
            <w:spacing w:before="60"/>
          </w:pPr>
          <w:r w:rsidRPr="007217B9">
            <w:rPr>
              <w:rFonts w:ascii="Symbol" w:eastAsia="Symbol" w:hAnsi="Symbol" w:cs="Symbol"/>
            </w:rPr>
            <w:t>ã</w:t>
          </w:r>
          <w:r w:rsidRPr="007217B9">
            <w:t xml:space="preserve"> </w:t>
          </w:r>
          <w:r>
            <w:t>King &amp; Wood Mallesons</w:t>
          </w:r>
        </w:p>
        <w:p w:rsidR="007F319A" w:rsidRPr="007217B9" w:rsidP="007F319A" w14:paraId="304A721C" w14:textId="77777777">
          <w:pPr>
            <w:pStyle w:val="Footer"/>
          </w:pPr>
        </w:p>
      </w:tc>
      <w:tc>
        <w:tcPr>
          <w:tcW w:w="7371" w:type="dxa"/>
          <w:tcBorders>
            <w:left w:val="nil"/>
          </w:tcBorders>
        </w:tcPr>
        <w:p w:rsidR="007F319A" w:rsidRPr="007217B9" w:rsidP="007F319A" w14:paraId="330859D7" w14:textId="77777777">
          <w:pPr>
            <w:pStyle w:val="Footer"/>
            <w:ind w:left="113"/>
          </w:pPr>
        </w:p>
      </w:tc>
      <w:tc>
        <w:tcPr>
          <w:tcW w:w="5330" w:type="dxa"/>
        </w:tcPr>
        <w:p w:rsidR="007F319A" w:rsidRPr="007217B9" w:rsidP="007F319A" w14:paraId="626B5363"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101</w:t>
          </w:r>
          <w:r w:rsidRPr="007217B9">
            <w:fldChar w:fldCharType="end"/>
          </w:r>
        </w:p>
      </w:tc>
    </w:tr>
  </w:tbl>
  <w:p w:rsidR="007F319A" w:rsidRPr="007217B9" w14:paraId="01ED156C" w14:textId="77777777">
    <w:pPr>
      <w:pStyle w:val="Footer"/>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319A" w:rsidRPr="007217B9" w14:paraId="75B324F6" w14:textId="77777777">
    <w:pPr>
      <w:pStyle w:val="Footer"/>
      <w:rPr>
        <w:sz w:val="2"/>
      </w:rPr>
    </w:pPr>
  </w:p>
  <w:p w:rsidR="007F319A" w:rsidP="007F319A" w14:paraId="749DDB8A" w14:textId="77777777"/>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319A" w:rsidRPr="007217B9" w14:paraId="78B4223E" w14:textId="77777777">
    <w:pPr>
      <w:pStyle w:val="Footer"/>
      <w:rPr>
        <w:sz w:val="2"/>
      </w:rPr>
    </w:pPr>
  </w:p>
  <w:tbl>
    <w:tblPr>
      <w:tblW w:w="10149" w:type="dxa"/>
      <w:tblInd w:w="-2198" w:type="dxa"/>
      <w:tblBorders>
        <w:top w:val="single" w:sz="2" w:space="0" w:color="auto"/>
      </w:tblBorders>
      <w:tblLayout w:type="fixed"/>
      <w:tblCellMar>
        <w:left w:w="0" w:type="dxa"/>
        <w:right w:w="0" w:type="dxa"/>
      </w:tblCellMar>
      <w:tblLook w:val="0000"/>
    </w:tblPr>
    <w:tblGrid>
      <w:gridCol w:w="2211"/>
      <w:gridCol w:w="7371"/>
      <w:gridCol w:w="567"/>
    </w:tblGrid>
    <w:tr w14:paraId="24F5C077" w14:textId="77777777" w:rsidTr="007F319A">
      <w:tblPrEx>
        <w:tblW w:w="10149" w:type="dxa"/>
        <w:tblInd w:w="-2198" w:type="dxa"/>
        <w:tblLayout w:type="fixed"/>
        <w:tblLook w:val="0000"/>
      </w:tblPrEx>
      <w:trPr>
        <w:trHeight w:hRule="exact" w:val="440"/>
      </w:trPr>
      <w:tc>
        <w:tcPr>
          <w:tcW w:w="2211" w:type="dxa"/>
          <w:tcBorders>
            <w:top w:val="single" w:sz="2" w:space="0" w:color="auto"/>
            <w:right w:val="single" w:sz="2" w:space="0" w:color="auto"/>
          </w:tcBorders>
        </w:tcPr>
        <w:p w:rsidR="007F319A" w:rsidRPr="007217B9" w:rsidP="007F319A" w14:paraId="3192AC5F" w14:textId="77777777">
          <w:pPr>
            <w:pStyle w:val="Footer"/>
            <w:spacing w:before="60"/>
          </w:pPr>
          <w:r w:rsidRPr="007217B9">
            <w:rPr>
              <w:rFonts w:ascii="Symbol" w:eastAsia="Symbol" w:hAnsi="Symbol" w:cs="Symbol"/>
            </w:rPr>
            <w:t>ã</w:t>
          </w:r>
          <w:r w:rsidRPr="007217B9">
            <w:t xml:space="preserve"> </w:t>
          </w:r>
          <w:r>
            <w:t>King &amp; Wood Mallesons</w:t>
          </w:r>
        </w:p>
        <w:p w:rsidR="007F319A" w:rsidRPr="007217B9" w:rsidP="007F319A" w14:paraId="62EB7820" w14:textId="77777777">
          <w:pPr>
            <w:pStyle w:val="Footer"/>
          </w:pPr>
        </w:p>
      </w:tc>
      <w:tc>
        <w:tcPr>
          <w:tcW w:w="7371" w:type="dxa"/>
          <w:tcBorders>
            <w:left w:val="nil"/>
          </w:tcBorders>
        </w:tcPr>
        <w:p w:rsidR="007F319A" w:rsidRPr="007217B9" w:rsidP="007F319A" w14:paraId="7E6C45A1" w14:textId="77777777">
          <w:pPr>
            <w:pStyle w:val="Footer"/>
            <w:ind w:left="113"/>
          </w:pPr>
        </w:p>
      </w:tc>
      <w:tc>
        <w:tcPr>
          <w:tcW w:w="567" w:type="dxa"/>
        </w:tcPr>
        <w:p w:rsidR="007F319A" w:rsidRPr="007217B9" w:rsidP="007F319A" w14:paraId="1AB821CF"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97</w:t>
          </w:r>
          <w:r w:rsidRPr="007217B9">
            <w:fldChar w:fldCharType="end"/>
          </w:r>
        </w:p>
      </w:tc>
    </w:tr>
  </w:tbl>
  <w:p w:rsidR="007F319A" w:rsidRPr="00D1064A" w:rsidP="00D1064A" w14:paraId="02E56CE7" w14:textId="77777777">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2A51" w14:paraId="1006AE4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2A51" w14:paraId="253A8CB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0D3E7D5F"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FE5564" w:rsidRPr="007217B9" w14:paraId="0A158171" w14:textId="77777777">
          <w:pPr>
            <w:pStyle w:val="Footer"/>
            <w:spacing w:before="60"/>
          </w:pPr>
          <w:r w:rsidRPr="007217B9">
            <w:rPr>
              <w:rFonts w:ascii="Symbol" w:eastAsia="Symbol" w:hAnsi="Symbol" w:cs="Symbol"/>
            </w:rPr>
            <w:t>ã</w:t>
          </w:r>
          <w:r w:rsidRPr="007217B9">
            <w:t xml:space="preserve"> </w:t>
          </w:r>
          <w:r>
            <w:t>King &amp; Wood Mallesons</w:t>
          </w:r>
        </w:p>
        <w:p w:rsidR="00FE5564" w:rsidRPr="007217B9" w:rsidP="00781D5E" w14:paraId="7613782E" w14:textId="77777777">
          <w:pPr>
            <w:pStyle w:val="Footer"/>
          </w:pPr>
          <w:bookmarkStart w:id="7" w:name="Filename2"/>
          <w:bookmarkEnd w:id="7"/>
        </w:p>
      </w:tc>
      <w:tc>
        <w:tcPr>
          <w:tcW w:w="7371" w:type="dxa"/>
          <w:tcBorders>
            <w:left w:val="nil"/>
          </w:tcBorders>
        </w:tcPr>
        <w:p w:rsidR="00FE5564" w:rsidRPr="007217B9" w:rsidP="005249C1" w14:paraId="63F67C63" w14:textId="77777777">
          <w:pPr>
            <w:pStyle w:val="Footer"/>
            <w:ind w:left="113"/>
          </w:pPr>
        </w:p>
      </w:tc>
      <w:tc>
        <w:tcPr>
          <w:tcW w:w="567" w:type="dxa"/>
        </w:tcPr>
        <w:p w:rsidR="00FE5564" w:rsidRPr="007217B9" w14:paraId="020ECF97" w14:textId="77777777">
          <w:pPr>
            <w:pStyle w:val="Footer"/>
            <w:spacing w:before="60"/>
            <w:jc w:val="right"/>
          </w:pPr>
          <w:r w:rsidRPr="007217B9">
            <w:fldChar w:fldCharType="begin"/>
          </w:r>
          <w:r w:rsidRPr="007217B9">
            <w:instrText xml:space="preserve"> PAGE \* roman \* MERGEFORMAT </w:instrText>
          </w:r>
          <w:r w:rsidRPr="007217B9">
            <w:fldChar w:fldCharType="separate"/>
          </w:r>
          <w:r>
            <w:rPr>
              <w:rFonts w:ascii="Arial" w:hAnsi="Arial" w:cs="Arial"/>
              <w:noProof/>
              <w:sz w:val="16"/>
              <w:lang w:val="en-AU" w:eastAsia="en-US" w:bidi="ar-SA"/>
            </w:rPr>
            <w:t>v</w:t>
          </w:r>
          <w:r w:rsidRPr="007217B9">
            <w:fldChar w:fldCharType="end"/>
          </w:r>
        </w:p>
      </w:tc>
    </w:tr>
  </w:tbl>
  <w:p w:rsidR="00FE5564" w:rsidRPr="007217B9" w14:paraId="315C4AC1" w14:textId="77777777">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Layout w:type="fixed"/>
      <w:tblCellMar>
        <w:left w:w="0" w:type="dxa"/>
        <w:right w:w="0" w:type="dxa"/>
      </w:tblCellMar>
      <w:tblLook w:val="0000"/>
    </w:tblPr>
    <w:tblGrid>
      <w:gridCol w:w="2211"/>
      <w:gridCol w:w="7371"/>
      <w:gridCol w:w="567"/>
    </w:tblGrid>
    <w:tr w14:paraId="1F17F4AD"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FE5564" w:rsidRPr="007217B9" w14:paraId="77DF6555" w14:textId="77777777">
          <w:pPr>
            <w:pStyle w:val="Footer"/>
            <w:spacing w:before="60"/>
          </w:pPr>
          <w:bookmarkStart w:id="9" w:name="FooterFirstPage" w:colFirst="0" w:colLast="3"/>
          <w:r w:rsidRPr="007217B9">
            <w:rPr>
              <w:rFonts w:ascii="Symbol" w:eastAsia="Symbol" w:hAnsi="Symbol" w:cs="Symbol"/>
            </w:rPr>
            <w:t>ã</w:t>
          </w:r>
          <w:r w:rsidRPr="007217B9">
            <w:t xml:space="preserve"> </w:t>
          </w:r>
          <w:r>
            <w:t>King &amp; Wood Mallesons</w:t>
          </w:r>
        </w:p>
        <w:p w:rsidR="00FE5564" w:rsidRPr="007217B9" w14:paraId="503F628B" w14:textId="77777777">
          <w:pPr>
            <w:pStyle w:val="Footer"/>
          </w:pPr>
          <w:bookmarkStart w:id="10" w:name="Filename"/>
          <w:bookmarkEnd w:id="10"/>
        </w:p>
      </w:tc>
      <w:tc>
        <w:tcPr>
          <w:tcW w:w="7371" w:type="dxa"/>
          <w:tcBorders>
            <w:top w:val="single" w:sz="2" w:space="0" w:color="auto"/>
            <w:left w:val="nil"/>
          </w:tcBorders>
        </w:tcPr>
        <w:p w:rsidR="00FE5564" w:rsidRPr="007217B9" w14:paraId="2AB4414B" w14:textId="4DA5E0AA">
          <w:pPr>
            <w:pStyle w:val="Footer"/>
            <w:ind w:left="113"/>
            <w:rPr>
              <w:noProof/>
            </w:rPr>
          </w:pPr>
          <w:r>
            <w:rPr>
              <w:noProof/>
            </w:rPr>
            <w:t>152569074_3</w:t>
          </w:r>
        </w:p>
      </w:tc>
      <w:tc>
        <w:tcPr>
          <w:tcW w:w="567" w:type="dxa"/>
          <w:tcBorders>
            <w:top w:val="single" w:sz="2" w:space="0" w:color="auto"/>
          </w:tcBorders>
        </w:tcPr>
        <w:p w:rsidR="00FE5564" w:rsidRPr="007217B9" w14:paraId="6039A912" w14:textId="77777777">
          <w:pPr>
            <w:pStyle w:val="Footer"/>
            <w:spacing w:before="60"/>
            <w:jc w:val="right"/>
          </w:pPr>
          <w:r w:rsidRPr="007217B9">
            <w:fldChar w:fldCharType="begin"/>
          </w:r>
          <w:r w:rsidRPr="007217B9">
            <w:instrText xml:space="preserve"> PAGE \* roman \* MERGEFORMAT </w:instrText>
          </w:r>
          <w:r w:rsidRPr="007217B9">
            <w:fldChar w:fldCharType="separate"/>
          </w:r>
          <w:r>
            <w:rPr>
              <w:rFonts w:ascii="Arial" w:hAnsi="Arial" w:cs="Arial"/>
              <w:noProof/>
              <w:sz w:val="16"/>
              <w:lang w:val="en-AU" w:eastAsia="en-US" w:bidi="ar-SA"/>
            </w:rPr>
            <w:t>i</w:t>
          </w:r>
          <w:r w:rsidRPr="007217B9">
            <w:fldChar w:fldCharType="end"/>
          </w:r>
        </w:p>
      </w:tc>
    </w:tr>
    <w:bookmarkEnd w:id="9"/>
  </w:tbl>
  <w:p w:rsidR="00FE5564" w:rsidRPr="007217B9" w14:paraId="75126238" w14:textId="77777777">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6BED35EC"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FE5564" w:rsidRPr="007217B9" w14:paraId="600A63B5" w14:textId="77777777">
          <w:pPr>
            <w:pStyle w:val="Footer"/>
            <w:spacing w:before="60"/>
          </w:pPr>
          <w:r w:rsidRPr="007217B9">
            <w:rPr>
              <w:rFonts w:ascii="Symbol" w:eastAsia="Symbol" w:hAnsi="Symbol" w:cs="Symbol"/>
            </w:rPr>
            <w:t>ã</w:t>
          </w:r>
          <w:r w:rsidRPr="007217B9">
            <w:t xml:space="preserve"> </w:t>
          </w:r>
          <w:r>
            <w:t>King &amp; Wood Mallesons</w:t>
          </w:r>
        </w:p>
        <w:p w:rsidR="00FE5564" w:rsidRPr="007217B9" w14:paraId="09A0050D" w14:textId="77777777">
          <w:pPr>
            <w:pStyle w:val="Footer"/>
          </w:pPr>
        </w:p>
      </w:tc>
      <w:tc>
        <w:tcPr>
          <w:tcW w:w="7371" w:type="dxa"/>
          <w:tcBorders>
            <w:left w:val="nil"/>
          </w:tcBorders>
        </w:tcPr>
        <w:p w:rsidR="00FE5564" w:rsidRPr="007217B9" w14:paraId="5AEE8595" w14:textId="77777777">
          <w:pPr>
            <w:pStyle w:val="Footer"/>
            <w:ind w:left="113"/>
          </w:pPr>
        </w:p>
      </w:tc>
      <w:tc>
        <w:tcPr>
          <w:tcW w:w="567" w:type="dxa"/>
        </w:tcPr>
        <w:p w:rsidR="00FE5564" w:rsidRPr="007217B9" w14:paraId="0B87985F"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rsidR="00FE5564" w:rsidRPr="007217B9" w14:paraId="063A8E88" w14:textId="77777777">
    <w:pPr>
      <w:pStyle w:val="Footer"/>
      <w:rPr>
        <w:sz w:val="2"/>
      </w:rPr>
    </w:pPr>
  </w:p>
  <w:p w:rsidR="00FE5564" w:rsidRPr="007217B9" w14:paraId="0F7AAB2F" w14:textId="77777777">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Layout w:type="fixed"/>
      <w:tblCellMar>
        <w:left w:w="0" w:type="dxa"/>
        <w:right w:w="0" w:type="dxa"/>
      </w:tblCellMar>
      <w:tblLook w:val="0000"/>
    </w:tblPr>
    <w:tblGrid>
      <w:gridCol w:w="2211"/>
      <w:gridCol w:w="7371"/>
      <w:gridCol w:w="567"/>
    </w:tblGrid>
    <w:tr w14:paraId="1ACAC6A8"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81427E" w:rsidRPr="007217B9" w14:paraId="3600FC8E" w14:textId="77777777">
          <w:pPr>
            <w:pStyle w:val="Footer"/>
            <w:spacing w:before="60"/>
          </w:pPr>
          <w:r w:rsidRPr="007217B9">
            <w:rPr>
              <w:rFonts w:ascii="Symbol" w:eastAsia="Symbol" w:hAnsi="Symbol" w:cs="Symbol"/>
            </w:rPr>
            <w:t>ã</w:t>
          </w:r>
          <w:r w:rsidRPr="007217B9">
            <w:t xml:space="preserve"> </w:t>
          </w:r>
          <w:r>
            <w:t>King &amp; Wood Mallesons</w:t>
          </w:r>
        </w:p>
        <w:p w:rsidR="0081427E" w:rsidRPr="007217B9" w14:paraId="5EE595BF" w14:textId="77777777">
          <w:pPr>
            <w:pStyle w:val="Footer"/>
          </w:pPr>
        </w:p>
      </w:tc>
      <w:tc>
        <w:tcPr>
          <w:tcW w:w="7371" w:type="dxa"/>
          <w:tcBorders>
            <w:top w:val="single" w:sz="2" w:space="0" w:color="auto"/>
            <w:left w:val="nil"/>
          </w:tcBorders>
        </w:tcPr>
        <w:p w:rsidR="0081427E" w:rsidRPr="007217B9" w14:paraId="28AEA923" w14:textId="77777777">
          <w:pPr>
            <w:pStyle w:val="Footer"/>
            <w:ind w:left="113"/>
            <w:rPr>
              <w:noProof/>
            </w:rPr>
          </w:pPr>
        </w:p>
      </w:tc>
      <w:tc>
        <w:tcPr>
          <w:tcW w:w="567" w:type="dxa"/>
          <w:tcBorders>
            <w:top w:val="single" w:sz="2" w:space="0" w:color="auto"/>
          </w:tcBorders>
        </w:tcPr>
        <w:p w:rsidR="0081427E" w:rsidRPr="007217B9" w14:paraId="4F9B7B01" w14:textId="77777777">
          <w:pPr>
            <w:pStyle w:val="Footer"/>
            <w:spacing w:before="60"/>
            <w:jc w:val="right"/>
          </w:pPr>
          <w:r>
            <w:fldChar w:fldCharType="begin"/>
          </w:r>
          <w:r>
            <w:instrText xml:space="preserve"> PAGE   \* MERGEFORMAT </w:instrText>
          </w:r>
          <w:r>
            <w:fldChar w:fldCharType="separate"/>
          </w:r>
          <w:r>
            <w:rPr>
              <w:rFonts w:ascii="Arial" w:hAnsi="Arial" w:cs="Arial"/>
              <w:noProof/>
              <w:sz w:val="16"/>
              <w:lang w:val="en-AU" w:eastAsia="en-US" w:bidi="ar-SA"/>
            </w:rPr>
            <w:t>1</w:t>
          </w:r>
          <w:r>
            <w:rPr>
              <w:noProof/>
            </w:rPr>
            <w:fldChar w:fldCharType="end"/>
          </w:r>
        </w:p>
      </w:tc>
    </w:tr>
  </w:tbl>
  <w:p w:rsidR="0081427E" w:rsidRPr="007217B9" w14:paraId="7033E715" w14:textId="77777777">
    <w:pPr>
      <w:pStyle w:val="Footer"/>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04623AFD"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81427E" w:rsidRPr="007217B9" w14:paraId="757B9337" w14:textId="77777777">
          <w:pPr>
            <w:pStyle w:val="Footer"/>
            <w:spacing w:before="60"/>
          </w:pPr>
          <w:r w:rsidRPr="007217B9">
            <w:rPr>
              <w:rFonts w:ascii="Symbol" w:eastAsia="Symbol" w:hAnsi="Symbol" w:cs="Symbol"/>
            </w:rPr>
            <w:t>ã</w:t>
          </w:r>
          <w:r w:rsidRPr="007217B9">
            <w:t xml:space="preserve"> </w:t>
          </w:r>
          <w:r>
            <w:t>King &amp; Wood Mallesons</w:t>
          </w:r>
        </w:p>
        <w:p w:rsidR="0081427E" w:rsidRPr="007217B9" w14:paraId="20CB8EDB" w14:textId="77777777">
          <w:pPr>
            <w:pStyle w:val="Footer"/>
          </w:pPr>
        </w:p>
      </w:tc>
      <w:tc>
        <w:tcPr>
          <w:tcW w:w="7371" w:type="dxa"/>
          <w:tcBorders>
            <w:left w:val="nil"/>
          </w:tcBorders>
        </w:tcPr>
        <w:p w:rsidR="0081427E" w:rsidRPr="007217B9" w14:paraId="3C34345C" w14:textId="77777777">
          <w:pPr>
            <w:pStyle w:val="Footer"/>
            <w:ind w:left="113"/>
          </w:pPr>
        </w:p>
      </w:tc>
      <w:tc>
        <w:tcPr>
          <w:tcW w:w="567" w:type="dxa"/>
        </w:tcPr>
        <w:p w:rsidR="0081427E" w:rsidRPr="007217B9" w14:paraId="39C98E3B"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5</w:t>
          </w:r>
          <w:r w:rsidRPr="007217B9">
            <w:fldChar w:fldCharType="end"/>
          </w:r>
        </w:p>
      </w:tc>
    </w:tr>
  </w:tbl>
  <w:p w:rsidR="0081427E" w:rsidRPr="007217B9" w14:paraId="477DAF50" w14:textId="77777777">
    <w:pPr>
      <w:pStyle w:val="Footer"/>
      <w:rPr>
        <w:sz w:val="2"/>
      </w:rPr>
    </w:pPr>
  </w:p>
  <w:p w:rsidR="0081427E" w:rsidRPr="007217B9" w14:paraId="3BBB5AC4" w14:textId="77777777">
    <w:pPr>
      <w:pStyle w:val="Footer"/>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Layout w:type="fixed"/>
      <w:tblCellMar>
        <w:left w:w="0" w:type="dxa"/>
        <w:right w:w="0" w:type="dxa"/>
      </w:tblCellMar>
      <w:tblLook w:val="0000"/>
    </w:tblPr>
    <w:tblGrid>
      <w:gridCol w:w="2211"/>
      <w:gridCol w:w="7371"/>
      <w:gridCol w:w="567"/>
    </w:tblGrid>
    <w:tr w14:paraId="349143BE"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81427E" w:rsidRPr="007217B9" w14:paraId="6967C4C0" w14:textId="77777777">
          <w:pPr>
            <w:pStyle w:val="Footer"/>
            <w:spacing w:before="60"/>
          </w:pPr>
          <w:r w:rsidRPr="007217B9">
            <w:rPr>
              <w:rFonts w:ascii="Symbol" w:eastAsia="Symbol" w:hAnsi="Symbol" w:cs="Symbol"/>
            </w:rPr>
            <w:t>ã</w:t>
          </w:r>
          <w:r w:rsidRPr="007217B9">
            <w:t xml:space="preserve"> </w:t>
          </w:r>
          <w:r>
            <w:t>King &amp; Wood Mallesons</w:t>
          </w:r>
        </w:p>
        <w:p w:rsidR="0081427E" w:rsidRPr="007217B9" w14:paraId="4CF3D8D5" w14:textId="77777777">
          <w:pPr>
            <w:pStyle w:val="Footer"/>
          </w:pPr>
        </w:p>
      </w:tc>
      <w:tc>
        <w:tcPr>
          <w:tcW w:w="7371" w:type="dxa"/>
          <w:tcBorders>
            <w:top w:val="single" w:sz="2" w:space="0" w:color="auto"/>
            <w:left w:val="nil"/>
          </w:tcBorders>
        </w:tcPr>
        <w:p w:rsidR="0081427E" w:rsidRPr="007217B9" w14:paraId="41D2507A" w14:textId="77777777">
          <w:pPr>
            <w:pStyle w:val="Footer"/>
            <w:ind w:left="113"/>
            <w:rPr>
              <w:noProof/>
            </w:rPr>
          </w:pPr>
        </w:p>
      </w:tc>
      <w:tc>
        <w:tcPr>
          <w:tcW w:w="567" w:type="dxa"/>
          <w:tcBorders>
            <w:top w:val="single" w:sz="2" w:space="0" w:color="auto"/>
          </w:tcBorders>
        </w:tcPr>
        <w:p w:rsidR="0081427E" w:rsidRPr="007217B9" w14:paraId="3C661DC8" w14:textId="77777777">
          <w:pPr>
            <w:pStyle w:val="Footer"/>
            <w:spacing w:before="60"/>
            <w:jc w:val="right"/>
          </w:pPr>
          <w:r>
            <w:fldChar w:fldCharType="begin"/>
          </w:r>
          <w:r>
            <w:instrText xml:space="preserve"> PAGE   \* MERGEFORMAT </w:instrText>
          </w:r>
          <w:r>
            <w:fldChar w:fldCharType="separate"/>
          </w:r>
          <w:r>
            <w:rPr>
              <w:rFonts w:ascii="Arial" w:hAnsi="Arial" w:cs="Arial"/>
              <w:noProof/>
              <w:sz w:val="16"/>
              <w:lang w:val="en-AU" w:eastAsia="en-US" w:bidi="ar-SA"/>
            </w:rPr>
            <w:t>2</w:t>
          </w:r>
          <w:r>
            <w:rPr>
              <w:noProof/>
            </w:rPr>
            <w:fldChar w:fldCharType="end"/>
          </w:r>
        </w:p>
      </w:tc>
    </w:tr>
  </w:tbl>
  <w:p w:rsidR="0081427E" w:rsidRPr="007217B9" w14:paraId="43E0B1CE" w14:textId="77777777">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4427AFFE"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256DA7" w:rsidRPr="007217B9" w14:paraId="7611A077" w14:textId="77777777">
            <w:pPr>
              <w:pStyle w:val="Footer"/>
              <w:spacing w:before="60"/>
            </w:pPr>
            <w:r w:rsidRPr="007217B9">
              <w:rPr>
                <w:rFonts w:ascii="Symbol" w:eastAsia="Symbol" w:hAnsi="Symbol" w:cs="Symbol"/>
              </w:rPr>
              <w:t>ã</w:t>
            </w:r>
            <w:r w:rsidRPr="007217B9">
              <w:t xml:space="preserve"> </w:t>
            </w:r>
            <w:r>
              <w:t>King &amp; Wood Mallesons</w:t>
            </w:r>
          </w:p>
          <w:p w:rsidR="00256DA7" w:rsidRPr="007217B9" w14:paraId="1D45FC07" w14:textId="5EFC495E">
            <w:pPr>
              <w:pStyle w:val="Footer"/>
            </w:pPr>
            <w:r>
              <w:rPr>
                <w:noProof/>
              </w:rPr>
              <w:fldChar w:fldCharType="begin"/>
            </w:r>
            <w:r>
              <w:rPr>
                <w:noProof/>
              </w:rPr>
              <w:instrText xml:space="preserve"> FILENAME  \* Lower \ \* MERGEFORMAT </w:instrText>
            </w:r>
            <w:r>
              <w:rPr>
                <w:noProof/>
              </w:rPr>
              <w:fldChar w:fldCharType="separate"/>
            </w:r>
            <w:r w:rsidR="00B35074">
              <w:rPr>
                <w:noProof/>
              </w:rPr>
              <w:t>tender round 7 - demand response ltesa (publication version) (14(152569074.6)</w:t>
            </w:r>
            <w:r>
              <w:rPr>
                <w:noProof/>
              </w:rPr>
              <w:fldChar w:fldCharType="end"/>
            </w:r>
          </w:p>
        </w:tc>
        <w:tc>
          <w:tcPr>
            <w:tcW w:w="7371" w:type="dxa"/>
            <w:tcBorders>
              <w:left w:val="nil"/>
            </w:tcBorders>
          </w:tcPr>
          <w:p w:rsidR="00256DA7" w:rsidRPr="007217B9" w14:paraId="20E269B1" w14:textId="137BDCB3">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B35074">
              <w:rPr>
                <w:noProof/>
              </w:rPr>
              <w:t>Long-Term Energy Service Agreement</w:t>
            </w:r>
            <w:r>
              <w:rPr>
                <w:noProof/>
              </w:rPr>
              <w:fldChar w:fldCharType="end"/>
            </w:r>
          </w:p>
          <w:p w:rsidR="00256DA7" w:rsidRPr="007217B9" w14:paraId="28FD7A47" w14:textId="1EABCCDC">
            <w:pPr>
              <w:pStyle w:val="Footer"/>
              <w:ind w:left="113"/>
            </w:pPr>
            <w:r w:rsidRPr="007217B9">
              <w:fldChar w:fldCharType="begin"/>
            </w:r>
            <w:r w:rsidRPr="007217B9">
              <w:instrText xml:space="preserve"> SAVEDATE \@ “d MMMM yyyy” </w:instrText>
            </w:r>
            <w:r w:rsidRPr="007217B9">
              <w:fldChar w:fldCharType="separate"/>
            </w:r>
            <w:r w:rsidR="00B35074">
              <w:rPr>
                <w:noProof/>
              </w:rPr>
              <w:t>14 October 2025</w:t>
            </w:r>
            <w:r w:rsidRPr="007217B9">
              <w:fldChar w:fldCharType="end"/>
            </w:r>
          </w:p>
        </w:tc>
        <w:tc>
          <w:tcPr>
            <w:tcW w:w="567" w:type="dxa"/>
          </w:tcPr>
          <w:p w:rsidR="00256DA7" w:rsidRPr="007217B9" w14:paraId="1F48BA81"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256DA7" w:rsidRPr="007217B9" w14:paraId="419787E7" w14:textId="77777777">
      <w:pPr>
        <w:pStyle w:val="Footer"/>
        <w:rPr>
          <w:sz w:val="2"/>
        </w:rPr>
      </w:pPr>
    </w:p>
    <w:p w:rsidR="00256DA7" w14:paraId="6D458095" w14:textId="77777777">
      <w:pPr>
        <w:pStyle w:val="Footer"/>
      </w:pPr>
    </w:p>
    <w:p w:rsidR="00256DA7" w14:paraId="1E62C1E7" w14:textId="77777777"/>
    <w:p w:rsidR="00256DA7" w:rsidRPr="007217B9" w14:paraId="4DB57270" w14:textId="4E2E154D">
      <w:pPr>
        <w:pStyle w:val="Header"/>
      </w:pPr>
      <w:r>
        <w:rPr>
          <w:noProof/>
        </w:rPr>
        <w:fldChar w:fldCharType="begin"/>
      </w:r>
      <w:r>
        <w:rPr>
          <w:noProof/>
        </w:rPr>
        <w:instrText xml:space="preserve">  STYLEREF  PrecNameCover  \* MERGEFORMAT  \* MERGEFORMAT </w:instrText>
      </w:r>
      <w:r>
        <w:rPr>
          <w:noProof/>
        </w:rPr>
        <w:fldChar w:fldCharType="separate"/>
      </w:r>
      <w:r w:rsidR="00B35074">
        <w:rPr>
          <w:noProof/>
        </w:rPr>
        <w:t>Long-Term Energy Service Agreement</w:t>
      </w:r>
      <w:r>
        <w:rPr>
          <w:noProof/>
        </w:rPr>
        <w:fldChar w:fldCharType="end"/>
      </w:r>
    </w:p>
    <w:p w:rsidR="00256DA7" w14:paraId="44F42361" w14:textId="77777777">
      <w:pPr>
        <w:pStyle w:val="Header"/>
      </w:pPr>
    </w:p>
    <w:p w:rsidR="00256DA7" w14:paraId="64FE2145" w14:textId="77777777"/>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2202C2F9"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256DA7" w:rsidRPr="007217B9" w14:paraId="044F3687" w14:textId="77777777">
            <w:pPr>
              <w:pStyle w:val="Footer"/>
              <w:spacing w:before="60"/>
            </w:pPr>
            <w:r w:rsidRPr="007217B9">
              <w:rPr>
                <w:rFonts w:ascii="Symbol" w:eastAsia="Symbol" w:hAnsi="Symbol" w:cs="Symbol"/>
              </w:rPr>
              <w:t>ã</w:t>
            </w:r>
            <w:r w:rsidRPr="007217B9">
              <w:t xml:space="preserve"> </w:t>
            </w:r>
            <w:r>
              <w:t>King &amp; Wood Mallesons</w:t>
            </w:r>
          </w:p>
          <w:p w:rsidR="00256DA7" w:rsidRPr="007217B9" w14:paraId="6DEB8014" w14:textId="63F2BEED">
            <w:pPr>
              <w:pStyle w:val="Footer"/>
            </w:pPr>
            <w:r>
              <w:rPr>
                <w:noProof/>
              </w:rPr>
              <w:fldChar w:fldCharType="begin"/>
            </w:r>
            <w:r>
              <w:rPr>
                <w:noProof/>
              </w:rPr>
              <w:instrText xml:space="preserve"> FILENAME  \* Lower \ \* MERGEFORMAT </w:instrText>
            </w:r>
            <w:r>
              <w:rPr>
                <w:noProof/>
              </w:rPr>
              <w:fldChar w:fldCharType="separate"/>
            </w:r>
            <w:r w:rsidR="00B35074">
              <w:rPr>
                <w:noProof/>
              </w:rPr>
              <w:t>tender round 7 - demand response ltesa (publication version) (14(152569074.6)</w:t>
            </w:r>
            <w:r>
              <w:rPr>
                <w:noProof/>
              </w:rPr>
              <w:fldChar w:fldCharType="end"/>
            </w:r>
          </w:p>
        </w:tc>
        <w:tc>
          <w:tcPr>
            <w:tcW w:w="7371" w:type="dxa"/>
            <w:tcBorders>
              <w:left w:val="nil"/>
            </w:tcBorders>
          </w:tcPr>
          <w:p w:rsidR="00256DA7" w:rsidRPr="007217B9" w14:paraId="7E9D7174" w14:textId="4A0B31A5">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B35074">
              <w:rPr>
                <w:noProof/>
              </w:rPr>
              <w:t>Long-Term Energy Service Agreement</w:t>
            </w:r>
            <w:r>
              <w:rPr>
                <w:noProof/>
              </w:rPr>
              <w:fldChar w:fldCharType="end"/>
            </w:r>
          </w:p>
          <w:p w:rsidR="00256DA7" w:rsidRPr="007217B9" w14:paraId="79166872" w14:textId="1FCECD6D">
            <w:pPr>
              <w:pStyle w:val="Footer"/>
              <w:ind w:left="113"/>
            </w:pPr>
            <w:r w:rsidRPr="007217B9">
              <w:fldChar w:fldCharType="begin"/>
            </w:r>
            <w:r w:rsidRPr="007217B9">
              <w:instrText xml:space="preserve"> SAVEDATE \@ “d MMMM yyyy” </w:instrText>
            </w:r>
            <w:r w:rsidRPr="007217B9">
              <w:fldChar w:fldCharType="separate"/>
            </w:r>
            <w:r w:rsidR="00B35074">
              <w:rPr>
                <w:noProof/>
              </w:rPr>
              <w:t>14 October 2025</w:t>
            </w:r>
            <w:r w:rsidRPr="007217B9">
              <w:fldChar w:fldCharType="end"/>
            </w:r>
          </w:p>
        </w:tc>
        <w:tc>
          <w:tcPr>
            <w:tcW w:w="567" w:type="dxa"/>
          </w:tcPr>
          <w:p w:rsidR="00256DA7" w:rsidRPr="007217B9" w14:paraId="6BB1E09C"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256DA7" w:rsidRPr="007217B9" w14:paraId="5EFE9F80" w14:textId="77777777">
      <w:pPr>
        <w:pStyle w:val="Footer"/>
        <w:rPr>
          <w:sz w:val="2"/>
        </w:rPr>
      </w:pPr>
    </w:p>
    <w:p w:rsidR="00256DA7" w14:paraId="6939D18E" w14:textId="77777777">
      <w:pPr>
        <w:pStyle w:val="Footer"/>
      </w:pPr>
    </w:p>
    <w:p w:rsidR="00256DA7" w14:paraId="6A292F8A" w14:textId="77777777"/>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4202C529"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256DA7" w:rsidRPr="007217B9" w14:paraId="4911C41B" w14:textId="77777777">
            <w:pPr>
              <w:pStyle w:val="Footer"/>
              <w:spacing w:before="60"/>
            </w:pPr>
            <w:r w:rsidRPr="007217B9">
              <w:rPr>
                <w:rFonts w:ascii="Symbol" w:eastAsia="Symbol" w:hAnsi="Symbol" w:cs="Symbol"/>
              </w:rPr>
              <w:t>ã</w:t>
            </w:r>
            <w:r w:rsidRPr="007217B9">
              <w:t xml:space="preserve"> </w:t>
            </w:r>
            <w:r>
              <w:t>King &amp; Wood Mallesons</w:t>
            </w:r>
          </w:p>
          <w:p w:rsidR="00256DA7" w:rsidRPr="007217B9" w14:paraId="499D2D21" w14:textId="5BAB85AB">
            <w:pPr>
              <w:pStyle w:val="Footer"/>
            </w:pPr>
            <w:r>
              <w:rPr>
                <w:noProof/>
              </w:rPr>
              <w:fldChar w:fldCharType="begin"/>
            </w:r>
            <w:r>
              <w:rPr>
                <w:noProof/>
              </w:rPr>
              <w:instrText xml:space="preserve"> FILENAME  \* Lower \ \* MERGEFORMAT </w:instrText>
            </w:r>
            <w:r>
              <w:rPr>
                <w:noProof/>
              </w:rPr>
              <w:fldChar w:fldCharType="separate"/>
            </w:r>
            <w:r w:rsidR="00B35074">
              <w:rPr>
                <w:noProof/>
              </w:rPr>
              <w:t>tender round 7 - demand response ltesa (publication version) (14(152569074.6)</w:t>
            </w:r>
            <w:r>
              <w:rPr>
                <w:noProof/>
              </w:rPr>
              <w:fldChar w:fldCharType="end"/>
            </w:r>
          </w:p>
        </w:tc>
        <w:tc>
          <w:tcPr>
            <w:tcW w:w="7371" w:type="dxa"/>
            <w:tcBorders>
              <w:left w:val="nil"/>
            </w:tcBorders>
          </w:tcPr>
          <w:p w:rsidR="00256DA7" w:rsidRPr="007217B9" w14:paraId="2DD9255A" w14:textId="36232E4A">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B35074">
              <w:rPr>
                <w:noProof/>
              </w:rPr>
              <w:t>Long-Term Energy Service Agreement</w:t>
            </w:r>
            <w:r>
              <w:rPr>
                <w:noProof/>
              </w:rPr>
              <w:fldChar w:fldCharType="end"/>
            </w:r>
          </w:p>
          <w:p w:rsidR="00256DA7" w:rsidRPr="007217B9" w14:paraId="7E7AC9C7" w14:textId="06E68F8C">
            <w:pPr>
              <w:pStyle w:val="Footer"/>
              <w:ind w:left="113"/>
            </w:pPr>
            <w:r w:rsidRPr="007217B9">
              <w:fldChar w:fldCharType="begin"/>
            </w:r>
            <w:r w:rsidRPr="007217B9">
              <w:instrText xml:space="preserve"> SAVEDATE \@ “d MMMM yyyy” </w:instrText>
            </w:r>
            <w:r w:rsidRPr="007217B9">
              <w:fldChar w:fldCharType="separate"/>
            </w:r>
            <w:r w:rsidR="00B35074">
              <w:rPr>
                <w:noProof/>
              </w:rPr>
              <w:t>14 October 2025</w:t>
            </w:r>
            <w:r w:rsidRPr="007217B9">
              <w:fldChar w:fldCharType="end"/>
            </w:r>
          </w:p>
        </w:tc>
        <w:tc>
          <w:tcPr>
            <w:tcW w:w="567" w:type="dxa"/>
          </w:tcPr>
          <w:p w:rsidR="00256DA7" w:rsidRPr="007217B9" w14:paraId="479BE090"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256DA7" w:rsidRPr="007217B9" w14:paraId="7F528F5B" w14:textId="77777777">
      <w:pPr>
        <w:pStyle w:val="Footer"/>
        <w:rPr>
          <w:sz w:val="2"/>
        </w:rPr>
      </w:pPr>
    </w:p>
    <w:p w:rsidR="00256DA7" w14:paraId="1D52919E" w14:textId="77777777">
      <w:pPr>
        <w:pStyle w:val="Footer"/>
      </w:pPr>
    </w:p>
    <w:p w:rsidR="00256DA7" w14:paraId="03A9221C" w14:textId="77777777"/>
    <w:p w:rsidR="00256DA7" w:rsidRPr="007217B9" w14:paraId="0A8E3922" w14:textId="05B76EF3">
      <w:pPr>
        <w:pStyle w:val="Header"/>
      </w:pPr>
      <w:r>
        <w:rPr>
          <w:noProof/>
        </w:rPr>
        <w:fldChar w:fldCharType="begin"/>
      </w:r>
      <w:r>
        <w:rPr>
          <w:noProof/>
        </w:rPr>
        <w:instrText xml:space="preserve">  STYLEREF  PrecNameCover  \* MERGEFORMAT  \* MERGEFORMAT </w:instrText>
      </w:r>
      <w:r>
        <w:rPr>
          <w:noProof/>
        </w:rPr>
        <w:fldChar w:fldCharType="separate"/>
      </w:r>
      <w:r w:rsidR="00B35074">
        <w:rPr>
          <w:noProof/>
        </w:rPr>
        <w:t>Long-Term Energy Service Agreement</w:t>
      </w:r>
      <w:r>
        <w:rPr>
          <w:noProof/>
        </w:rPr>
        <w:fldChar w:fldCharType="end"/>
      </w:r>
    </w:p>
    <w:p w:rsidR="00256DA7" w14:paraId="0D32803B" w14:textId="77777777">
      <w:pPr>
        <w:pStyle w:val="Header"/>
      </w:pPr>
    </w:p>
    <w:p w:rsidR="00256DA7" w14:paraId="656E17B8" w14:textId="77777777"/>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0A58C36A"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256DA7" w:rsidRPr="007217B9" w14:paraId="4B90E834" w14:textId="77777777">
            <w:pPr>
              <w:pStyle w:val="Footer"/>
              <w:spacing w:before="60"/>
            </w:pPr>
            <w:r w:rsidRPr="007217B9">
              <w:rPr>
                <w:rFonts w:ascii="Symbol" w:eastAsia="Symbol" w:hAnsi="Symbol" w:cs="Symbol"/>
              </w:rPr>
              <w:t>ã</w:t>
            </w:r>
            <w:r w:rsidRPr="007217B9">
              <w:t xml:space="preserve"> </w:t>
            </w:r>
            <w:r>
              <w:t>King &amp; Wood Mallesons</w:t>
            </w:r>
          </w:p>
          <w:p w:rsidR="00256DA7" w:rsidRPr="007217B9" w14:paraId="1128DE1F" w14:textId="561DA7B4">
            <w:pPr>
              <w:pStyle w:val="Footer"/>
            </w:pPr>
            <w:r>
              <w:rPr>
                <w:noProof/>
              </w:rPr>
              <w:fldChar w:fldCharType="begin"/>
            </w:r>
            <w:r>
              <w:rPr>
                <w:noProof/>
              </w:rPr>
              <w:instrText xml:space="preserve"> FILENAME  \* Lower \ \* MERGEFORMAT </w:instrText>
            </w:r>
            <w:r>
              <w:rPr>
                <w:noProof/>
              </w:rPr>
              <w:fldChar w:fldCharType="separate"/>
            </w:r>
            <w:r w:rsidR="00B35074">
              <w:rPr>
                <w:noProof/>
              </w:rPr>
              <w:t>tender round 7 - demand response ltesa (publication version) (14(152569074.6)</w:t>
            </w:r>
            <w:r>
              <w:rPr>
                <w:noProof/>
              </w:rPr>
              <w:fldChar w:fldCharType="end"/>
            </w:r>
          </w:p>
        </w:tc>
        <w:tc>
          <w:tcPr>
            <w:tcW w:w="7371" w:type="dxa"/>
            <w:tcBorders>
              <w:left w:val="nil"/>
            </w:tcBorders>
          </w:tcPr>
          <w:p w:rsidR="00256DA7" w:rsidRPr="007217B9" w14:paraId="67DE0CD2" w14:textId="1DD26F68">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B35074">
              <w:rPr>
                <w:noProof/>
              </w:rPr>
              <w:t>Long-Term Energy Service Agreement</w:t>
            </w:r>
            <w:r>
              <w:rPr>
                <w:noProof/>
              </w:rPr>
              <w:fldChar w:fldCharType="end"/>
            </w:r>
          </w:p>
          <w:p w:rsidR="00256DA7" w:rsidRPr="007217B9" w14:paraId="4C9ED205" w14:textId="7DBFE01A">
            <w:pPr>
              <w:pStyle w:val="Footer"/>
              <w:ind w:left="113"/>
            </w:pPr>
            <w:r w:rsidRPr="007217B9">
              <w:fldChar w:fldCharType="begin"/>
            </w:r>
            <w:r w:rsidRPr="007217B9">
              <w:instrText xml:space="preserve"> SAVEDATE \@ “d MMMM yyyy” </w:instrText>
            </w:r>
            <w:r w:rsidRPr="007217B9">
              <w:fldChar w:fldCharType="separate"/>
            </w:r>
            <w:r w:rsidR="00B35074">
              <w:rPr>
                <w:noProof/>
              </w:rPr>
              <w:t>14 October 2025</w:t>
            </w:r>
            <w:r w:rsidRPr="007217B9">
              <w:fldChar w:fldCharType="end"/>
            </w:r>
          </w:p>
        </w:tc>
        <w:tc>
          <w:tcPr>
            <w:tcW w:w="567" w:type="dxa"/>
          </w:tcPr>
          <w:p w:rsidR="00256DA7" w:rsidRPr="007217B9" w14:paraId="03EBDBB8"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256DA7" w:rsidRPr="007217B9" w14:paraId="0A4D7B60" w14:textId="77777777">
      <w:pPr>
        <w:pStyle w:val="Footer"/>
        <w:rPr>
          <w:sz w:val="2"/>
        </w:rPr>
      </w:pPr>
    </w:p>
    <w:p w:rsidR="00256DA7" w14:paraId="5982B863" w14:textId="77777777">
      <w:pPr>
        <w:pStyle w:val="Footer"/>
      </w:pPr>
    </w:p>
    <w:p w:rsidR="00256DA7" w14:paraId="06E895BF" w14:textId="77777777"/>
    <w:tbl>
      <w:tblPr>
        <w:tblW w:w="10149" w:type="dxa"/>
        <w:tblInd w:w="-2203" w:type="dxa"/>
        <w:tblBorders>
          <w:top w:val="single" w:sz="2" w:space="0" w:color="auto"/>
        </w:tblBorders>
        <w:tblLayout w:type="fixed"/>
        <w:tblCellMar>
          <w:left w:w="0" w:type="dxa"/>
          <w:right w:w="0" w:type="dxa"/>
        </w:tblCellMar>
        <w:tblLook w:val="0000"/>
      </w:tblPr>
      <w:tblGrid>
        <w:gridCol w:w="2211"/>
        <w:gridCol w:w="7371"/>
        <w:gridCol w:w="567"/>
      </w:tblGrid>
      <w:tr w14:paraId="69F94817" w14:textId="77777777">
        <w:tblPrEx>
          <w:tblW w:w="10149" w:type="dxa"/>
          <w:tblInd w:w="-2203" w:type="dxa"/>
          <w:tblLayout w:type="fixed"/>
          <w:tblLook w:val="0000"/>
        </w:tblPrEx>
        <w:trPr>
          <w:trHeight w:hRule="exact" w:val="440"/>
        </w:trPr>
        <w:tc>
          <w:tcPr>
            <w:tcW w:w="2211" w:type="dxa"/>
            <w:tcBorders>
              <w:top w:val="single" w:sz="2" w:space="0" w:color="auto"/>
              <w:right w:val="single" w:sz="2" w:space="0" w:color="auto"/>
            </w:tcBorders>
          </w:tcPr>
          <w:p w:rsidR="00256DA7" w:rsidRPr="007217B9" w:rsidP="00D00429" w14:paraId="23C56375" w14:textId="77777777">
            <w:pPr>
              <w:pStyle w:val="Footer"/>
              <w:spacing w:before="60"/>
            </w:pPr>
            <w:r w:rsidRPr="007217B9">
              <w:rPr>
                <w:rFonts w:ascii="Symbol" w:eastAsia="Symbol" w:hAnsi="Symbol" w:cs="Symbol"/>
              </w:rPr>
              <w:t>ã</w:t>
            </w:r>
            <w:r w:rsidRPr="007217B9">
              <w:t xml:space="preserve"> </w:t>
            </w:r>
            <w:r>
              <w:t>King &amp; Wood Mallesons</w:t>
            </w:r>
          </w:p>
          <w:p w:rsidR="00256DA7" w:rsidRPr="007217B9" w:rsidP="00D00429" w14:paraId="66853347" w14:textId="45053384">
            <w:pPr>
              <w:pStyle w:val="Footer"/>
            </w:pPr>
            <w:r>
              <w:rPr>
                <w:noProof/>
              </w:rPr>
              <w:fldChar w:fldCharType="begin"/>
            </w:r>
            <w:r>
              <w:rPr>
                <w:noProof/>
              </w:rPr>
              <w:instrText xml:space="preserve"> FILENAME  \* Lower \ \* MERGEFORMAT </w:instrText>
            </w:r>
            <w:r>
              <w:rPr>
                <w:noProof/>
              </w:rPr>
              <w:fldChar w:fldCharType="separate"/>
            </w:r>
            <w:r w:rsidR="00B35074">
              <w:rPr>
                <w:noProof/>
              </w:rPr>
              <w:t>tender round 7 - demand response ltesa (publication version) (14(152569074.6)</w:t>
            </w:r>
            <w:r>
              <w:rPr>
                <w:noProof/>
              </w:rPr>
              <w:fldChar w:fldCharType="end"/>
            </w:r>
          </w:p>
        </w:tc>
        <w:tc>
          <w:tcPr>
            <w:tcW w:w="7371" w:type="dxa"/>
            <w:tcBorders>
              <w:left w:val="nil"/>
            </w:tcBorders>
          </w:tcPr>
          <w:p w:rsidR="00256DA7" w:rsidRPr="007217B9" w:rsidP="00D00429" w14:paraId="1F0D1857" w14:textId="6FFB24A9">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B35074">
              <w:rPr>
                <w:noProof/>
              </w:rPr>
              <w:t>Long-Term Energy Service Agreement</w:t>
            </w:r>
            <w:r>
              <w:rPr>
                <w:noProof/>
              </w:rPr>
              <w:fldChar w:fldCharType="end"/>
            </w:r>
          </w:p>
          <w:p w:rsidR="00256DA7" w:rsidRPr="007217B9" w:rsidP="00D00429" w14:paraId="546B8A83" w14:textId="61B0908A">
            <w:pPr>
              <w:pStyle w:val="Footer"/>
              <w:ind w:left="113"/>
            </w:pPr>
            <w:r w:rsidRPr="007217B9">
              <w:fldChar w:fldCharType="begin"/>
            </w:r>
            <w:r w:rsidRPr="007217B9">
              <w:instrText xml:space="preserve"> SAVEDATE \@ “d MMMM yyyy” </w:instrText>
            </w:r>
            <w:r w:rsidRPr="007217B9">
              <w:fldChar w:fldCharType="separate"/>
            </w:r>
            <w:r w:rsidR="00B35074">
              <w:rPr>
                <w:noProof/>
              </w:rPr>
              <w:t>14 October 2025</w:t>
            </w:r>
            <w:r w:rsidRPr="007217B9">
              <w:fldChar w:fldCharType="end"/>
            </w:r>
          </w:p>
        </w:tc>
        <w:tc>
          <w:tcPr>
            <w:tcW w:w="567" w:type="dxa"/>
          </w:tcPr>
          <w:p w:rsidR="00256DA7" w:rsidRPr="007217B9" w:rsidP="00D00429" w14:paraId="3CAD9350"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256DA7" w:rsidRPr="005A0A6F" w:rsidP="005A0A6F" w14:paraId="1B4F8701" w14:textId="77777777">
      <w:pPr>
        <w:pStyle w:val="Footer"/>
        <w:rPr>
          <w:sz w:val="2"/>
        </w:rPr>
      </w:pPr>
    </w:p>
    <w:p w:rsidR="00256DA7" w14:paraId="54FAF360" w14:textId="77777777">
      <w:pPr>
        <w:pStyle w:val="Footer"/>
      </w:pPr>
    </w:p>
    <w:p w:rsidR="00256DA7" w14:paraId="3A5784B0" w14:textId="77777777"/>
    <w:p w:rsidR="00256DA7" w14:paraId="4A8A3379" w14:textId="781AB7CB">
      <w:pPr>
        <w:pStyle w:val="Header"/>
      </w:pPr>
      <w:r>
        <w:rPr>
          <w:noProof/>
        </w:rPr>
        <w:fldChar w:fldCharType="begin"/>
      </w:r>
      <w:r>
        <w:rPr>
          <w:noProof/>
        </w:rPr>
        <w:instrText xml:space="preserve"> STYLEREF PrecNameCover \* MERGEFORMAT </w:instrText>
      </w:r>
      <w:r>
        <w:rPr>
          <w:noProof/>
        </w:rPr>
        <w:fldChar w:fldCharType="separate"/>
      </w:r>
      <w:r w:rsidR="00B35074">
        <w:rPr>
          <w:noProof/>
        </w:rPr>
        <w:t>Long-Term Energy Service Agreement</w:t>
      </w:r>
      <w:r>
        <w:rPr>
          <w:noProof/>
        </w:rPr>
        <w:fldChar w:fldCharType="end"/>
      </w:r>
    </w:p>
    <w:p w:rsidR="00256DA7" w14:paraId="32E57323" w14:textId="77777777">
      <w:pPr>
        <w:pStyle w:val="Header"/>
      </w:pPr>
    </w:p>
    <w:p w:rsidR="00256DA7" w14:paraId="277ED8D0" w14:textId="77777777"/>
    <w:p w:rsidR="00256DA7" w14:paraId="485067E6" w14:textId="77777777"/>
    <w:p w:rsidR="00256DA7" w14:paraId="4FAEAF35" w14:textId="77777777"/>
  </w:footnote>
  <w:footnote w:type="continuationSeparator" w:id="1">
    <w:p w:rsidR="00256DA7" w14:paraId="1F0F3C6C" w14:textId="77777777">
      <w:r>
        <w:continuationSeparator/>
      </w:r>
    </w:p>
  </w:footnote>
  <w:footnote w:type="continuationNotice" w:id="2">
    <w:p w:rsidR="00256DA7" w14:paraId="24578F1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2A51" w14:paraId="7FF8553F"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6BD" w:rsidRPr="00D1064A" w:rsidP="00D1064A" w14:paraId="3C97AA8A" w14:textId="77777777">
    <w:pPr>
      <w:pStyle w:val="Header"/>
    </w:pPr>
    <w: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3515" w:rsidRPr="00A4764A" w:rsidP="00A4764A" w14:paraId="355BB75A" w14:textId="7FE5FF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2A51" w14:paraId="0365865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5564" w:rsidRPr="007217B9" w14:paraId="368B6AB1" w14:textId="77777777">
    <w:pPr>
      <w:pStyle w:val="Header"/>
      <w:spacing w:after="1985"/>
    </w:pPr>
    <w:r>
      <w:rPr>
        <w:rFonts w:ascii="Times New Roman" w:hAnsi="Times New Roman"/>
        <w:b w:val="0"/>
        <w:noProof/>
        <w:lang w:eastAsia="en-AU"/>
      </w:rPr>
      <mc:AlternateContent>
        <mc:Choice Requires="wps">
          <w:drawing>
            <wp:anchor distT="0" distB="0" distL="114300" distR="114300" simplePos="0" relativeHeight="251658240" behindDoc="0" locked="0" layoutInCell="0" allowOverlap="1">
              <wp:simplePos x="0" y="0"/>
              <wp:positionH relativeFrom="column">
                <wp:posOffset>2498090</wp:posOffset>
              </wp:positionH>
              <wp:positionV relativeFrom="paragraph">
                <wp:posOffset>-1347470</wp:posOffset>
              </wp:positionV>
              <wp:extent cx="2835275" cy="549275"/>
              <wp:effectExtent l="0" t="0" r="0" b="0"/>
              <wp:wrapNone/>
              <wp:docPr id="1" name="Rectangle 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35275" cy="5492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E5564" w14:textId="77777777">
                          <w:pPr>
                            <w:jc w:val="right"/>
                            <w:rPr>
                              <w:sz w:val="18"/>
                            </w:rPr>
                          </w:pPr>
                          <w:r>
                            <w:rPr>
                              <w:sz w:val="18"/>
                            </w:rPr>
                            <w:t>DRAFT [NO.]: [Date]</w:t>
                          </w:r>
                        </w:p>
                        <w:p w:rsidR="00FE5564" w14:textId="77777777">
                          <w:pPr>
                            <w:jc w:val="right"/>
                            <w:rPr>
                              <w:sz w:val="18"/>
                            </w:rPr>
                          </w:pPr>
                          <w:r>
                            <w:rPr>
                              <w:sz w:val="18"/>
                            </w:rPr>
                            <w:t>Marked to show changes from draft [No.]: [Date]</w:t>
                          </w:r>
                        </w:p>
                      </w:txbxContent>
                    </wps:txbx>
                    <wps:bodyPr rot="0" vert="horz" wrap="square" lIns="12700" tIns="12700" rIns="12700" bIns="12700" anchor="t" anchorCtr="0" upright="1"/>
                  </wps:wsp>
                </a:graphicData>
              </a:graphic>
              <wp14:sizeRelH relativeFrom="page">
                <wp14:pctWidth>0</wp14:pctWidth>
              </wp14:sizeRelH>
              <wp14:sizeRelV relativeFrom="page">
                <wp14:pctHeight>0</wp14:pctHeight>
              </wp14:sizeRelV>
            </wp:anchor>
          </w:drawing>
        </mc:Choice>
        <mc:Fallback>
          <w:pict>
            <v:rect id="Rectangle 58" o:spid="_x0000_s2049" style="width:223.25pt;height:43.25pt;margin-top:-106.1pt;margin-left:196.7pt;mso-height-percent:0;mso-height-relative:page;mso-width-percent:0;mso-width-relative:page;mso-wrap-distance-bottom:0;mso-wrap-distance-left:9pt;mso-wrap-distance-right:9pt;mso-wrap-distance-top:0;mso-wrap-style:square;position:absolute;visibility:visible;v-text-anchor:top;z-index:251659264" o:allowincell="f" filled="f" stroked="f">
              <v:textbox inset="1pt,1pt,1pt,1pt">
                <w:txbxContent>
                  <w:p w:rsidR="00FE5564" w14:paraId="340BCE1F" w14:textId="77777777">
                    <w:pPr>
                      <w:jc w:val="right"/>
                      <w:rPr>
                        <w:sz w:val="18"/>
                      </w:rPr>
                    </w:pPr>
                    <w:r>
                      <w:rPr>
                        <w:sz w:val="18"/>
                      </w:rPr>
                      <w:t>DRAFT [NO.]: [Date]</w:t>
                    </w:r>
                  </w:p>
                  <w:p w:rsidR="00FE5564" w14:paraId="53F0BCC8" w14:textId="77777777">
                    <w:pPr>
                      <w:jc w:val="right"/>
                      <w:rPr>
                        <w:sz w:val="18"/>
                      </w:rPr>
                    </w:pPr>
                    <w:r>
                      <w:rPr>
                        <w:sz w:val="18"/>
                      </w:rPr>
                      <w:t>Marked to show changes from draft [No.]: [Date]</w:t>
                    </w: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5564" w:rsidRPr="007217B9" w14:paraId="48F2D763"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okmarkStart w:id="8" w:name="HeaderFirstPage"/>
  <w:p w:rsidR="00FE5564" w:rsidRPr="007217B9" w14:paraId="45FBB99D" w14:textId="0F03721E">
    <w:pPr>
      <w:pStyle w:val="Header"/>
    </w:pPr>
    <w:r>
      <w:fldChar w:fldCharType="begin"/>
    </w:r>
    <w:r>
      <w:instrText>STYLEREF  PrecNameCover  \* MERGEFORMAT  \* MERGEFORMAT</w:instrText>
    </w:r>
    <w:r>
      <w:fldChar w:fldCharType="separate"/>
    </w:r>
    <w:r w:rsidR="008A31A3">
      <w:rPr>
        <w:noProof/>
      </w:rPr>
      <w:t>Long-Term Energy Service Agreement</w:t>
    </w:r>
    <w:r>
      <w:rPr>
        <w:noProof/>
      </w:rPr>
      <w:fldChar w:fldCharType="end"/>
    </w:r>
  </w:p>
  <w:p w:rsidR="00FE5564" w:rsidRPr="007217B9" w14:paraId="650CA53C" w14:textId="77777777">
    <w:pPr>
      <w:pStyle w:val="Header"/>
      <w:spacing w:after="1240"/>
    </w:pPr>
    <w:r w:rsidRPr="007217B9">
      <w:rPr>
        <w:b w:val="0"/>
      </w:rPr>
      <w:t>Contents</w:t>
    </w:r>
    <w:bookmarkEnd w:id="8"/>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5564" w:rsidRPr="007217B9" w14:paraId="7D67776A"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5564" w:rsidRPr="007217B9" w14:paraId="2F0539E2" w14:textId="3AB7D989">
    <w:pPr>
      <w:pStyle w:val="Header"/>
    </w:pPr>
    <w:r>
      <w:rPr>
        <w:noProof/>
      </w:rPr>
      <w:fldChar w:fldCharType="begin"/>
    </w:r>
    <w:r>
      <w:rPr>
        <w:noProof/>
      </w:rPr>
      <w:instrText xml:space="preserve">  STYLEREF  PrecNameCover  \* MERGEFORMAT  \* MERGEFORMAT </w:instrText>
    </w:r>
    <w:r>
      <w:rPr>
        <w:noProof/>
      </w:rPr>
      <w:fldChar w:fldCharType="separate"/>
    </w:r>
    <w:r w:rsidR="00BB4E77">
      <w:rPr>
        <w:noProof/>
      </w:rPr>
      <w:t>Long-Term Energy Service Agreement</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5564" w:rsidRPr="007217B9" w14:paraId="5D1F1A8C" w14:textId="7777777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5564" w:rsidRPr="00D1064A" w:rsidP="00D1064A" w14:paraId="1BF3B055" w14:textId="5E10A5AE">
    <w:pPr>
      <w:pStyle w:val="Header"/>
    </w:pPr>
    <w:r>
      <w:fldChar w:fldCharType="begin"/>
    </w:r>
    <w:r>
      <w:instrText>STYLEREF  PrecNameCover  \* MERGEFORMAT  \* MERGEFORMAT</w:instrText>
    </w:r>
    <w:r>
      <w:fldChar w:fldCharType="separate"/>
    </w:r>
    <w:r w:rsidR="008A31A3">
      <w:rPr>
        <w:noProof/>
      </w:rPr>
      <w:t>Long-Term Energy Service Agreement</w:t>
    </w:r>
    <w:r w:rsidR="008A31A3">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7C"/>
    <w:multiLevelType w:val="singleLevel"/>
    <w:tmpl w:val="50CAEB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E3CC8D00"/>
    <w:styleLink w:val="PartiesListHeading1"/>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Jc w:val="left"/>
      <w:pPr>
        <w:ind w:left="737" w:firstLine="0"/>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1"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3E3E34"/>
    <w:multiLevelType w:val="hybridMultilevel"/>
    <w:tmpl w:val="92F658F2"/>
    <w:lvl w:ilvl="0">
      <w:start w:val="1"/>
      <w:numFmt w:val="decimal"/>
      <w:lvlText w:val="%1."/>
      <w:lvlJc w:val="left"/>
      <w:pPr>
        <w:ind w:left="729" w:hanging="360"/>
      </w:pPr>
    </w:lvl>
    <w:lvl w:ilvl="1">
      <w:start w:val="1"/>
      <w:numFmt w:val="lowerLetter"/>
      <w:lvlText w:val="%2."/>
      <w:lvlJc w:val="left"/>
      <w:pPr>
        <w:ind w:left="1449" w:hanging="360"/>
      </w:pPr>
    </w:lvl>
    <w:lvl w:ilvl="2">
      <w:start w:val="1"/>
      <w:numFmt w:val="lowerRoman"/>
      <w:lvlText w:val="%3."/>
      <w:lvlJc w:val="right"/>
      <w:pPr>
        <w:ind w:left="2169" w:hanging="180"/>
      </w:pPr>
    </w:lvl>
    <w:lvl w:ilvl="3">
      <w:start w:val="1"/>
      <w:numFmt w:val="decimal"/>
      <w:lvlText w:val="%4."/>
      <w:lvlJc w:val="left"/>
      <w:pPr>
        <w:ind w:left="2889" w:hanging="360"/>
      </w:pPr>
    </w:lvl>
    <w:lvl w:ilvl="4">
      <w:start w:val="1"/>
      <w:numFmt w:val="lowerLetter"/>
      <w:lvlText w:val="%5."/>
      <w:lvlJc w:val="left"/>
      <w:pPr>
        <w:ind w:left="3609" w:hanging="360"/>
      </w:pPr>
    </w:lvl>
    <w:lvl w:ilvl="5">
      <w:start w:val="1"/>
      <w:numFmt w:val="lowerRoman"/>
      <w:lvlText w:val="%6."/>
      <w:lvlJc w:val="right"/>
      <w:pPr>
        <w:ind w:left="4329" w:hanging="180"/>
      </w:pPr>
    </w:lvl>
    <w:lvl w:ilvl="6">
      <w:start w:val="1"/>
      <w:numFmt w:val="decimal"/>
      <w:lvlText w:val="%7."/>
      <w:lvlJc w:val="left"/>
      <w:pPr>
        <w:ind w:left="5049" w:hanging="360"/>
      </w:pPr>
    </w:lvl>
    <w:lvl w:ilvl="7">
      <w:start w:val="1"/>
      <w:numFmt w:val="lowerLetter"/>
      <w:lvlText w:val="%8."/>
      <w:lvlJc w:val="left"/>
      <w:pPr>
        <w:ind w:left="5769" w:hanging="360"/>
      </w:pPr>
    </w:lvl>
    <w:lvl w:ilvl="8">
      <w:start w:val="1"/>
      <w:numFmt w:val="lowerRoman"/>
      <w:lvlText w:val="%9."/>
      <w:lvlJc w:val="right"/>
      <w:pPr>
        <w:ind w:left="6489" w:hanging="180"/>
      </w:pPr>
    </w:lvl>
  </w:abstractNum>
  <w:abstractNum w:abstractNumId="13" w15:restartNumberingAfterBreak="0">
    <w:nsid w:val="107F05D4"/>
    <w:multiLevelType w:val="multilevel"/>
    <w:tmpl w:val="0C09001D"/>
    <w:styleLink w:val="1ai1"/>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3D57F29"/>
    <w:multiLevelType w:val="multilevel"/>
    <w:tmpl w:val="40209A34"/>
    <w:lvl w:ilvl="0">
      <w:start w:val="1"/>
      <w:numFmt w:val="decimal"/>
      <w:lvlText w:val="%1"/>
      <w:lvlJc w:val="left"/>
      <w:pPr>
        <w:tabs>
          <w:tab w:val="num" w:pos="737"/>
        </w:tabs>
        <w:ind w:left="737" w:hanging="737"/>
      </w:pPr>
      <w:rPr>
        <w:rFonts w:hint="default"/>
      </w:rPr>
    </w:lvl>
    <w:lvl w:ilvl="1">
      <w:start w:val="1"/>
      <w:numFmt w:val="decimal"/>
      <w:lvlText w:val="%1.%2"/>
      <w:lvlJc w:val="left"/>
      <w:pPr>
        <w:ind w:left="737" w:hanging="737"/>
      </w:pPr>
      <w:rPr>
        <w:rFonts w:hint="default"/>
      </w:rPr>
    </w:lvl>
    <w:lvl w:ilvl="2">
      <w:start w:val="1"/>
      <w:numFmt w:val="decimal"/>
      <w:lvlText w:val="%3."/>
      <w:lvlJc w:val="left"/>
      <w:pPr>
        <w:ind w:left="1097" w:hanging="360"/>
      </w:pPr>
    </w:lvl>
    <w:lvl w:ilvl="3">
      <w:start w:val="1"/>
      <w:numFmt w:val="lowerRoman"/>
      <w:lvlText w:val="(%4)"/>
      <w:lvlJc w:val="left"/>
      <w:pPr>
        <w:tabs>
          <w:tab w:val="num" w:pos="2211"/>
        </w:tabs>
        <w:ind w:left="2211" w:hanging="737"/>
      </w:pPr>
      <w:rPr>
        <w:rFonts w:hint="default"/>
        <w:b w:val="0"/>
        <w:bCs w:val="0"/>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15" w15:restartNumberingAfterBreak="0">
    <w:nsid w:val="1C046C21"/>
    <w:multiLevelType w:val="multilevel"/>
    <w:tmpl w:val="4EC8E596"/>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2901EA1"/>
    <w:multiLevelType w:val="hybridMultilevel"/>
    <w:tmpl w:val="997824BE"/>
    <w:lvl w:ilvl="0">
      <w:start w:val="1"/>
      <w:numFmt w:val="lowerRoman"/>
      <w:lvlText w:val="(%1)"/>
      <w:lvlJc w:val="left"/>
      <w:pPr>
        <w:ind w:left="1287" w:hanging="360"/>
      </w:pPr>
      <w:rPr>
        <w:rFonts w:hint="default"/>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7" w15:restartNumberingAfterBreak="0">
    <w:nsid w:val="24131CDA"/>
    <w:multiLevelType w:val="hybridMultilevel"/>
    <w:tmpl w:val="E5AEEE9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15:restartNumberingAfterBreak="0">
    <w:nsid w:val="25351804"/>
    <w:multiLevelType w:val="multilevel"/>
    <w:tmpl w:val="164E241E"/>
    <w:name w:val="GHdgNumbering"/>
    <w:lvl w:ilvl="0">
      <w:start w:val="1"/>
      <w:numFmt w:val="decimal"/>
      <w:lvlText w:val="G%1"/>
      <w:lvlJc w:val="left"/>
      <w:pPr>
        <w:tabs>
          <w:tab w:val="num" w:pos="851"/>
        </w:tabs>
        <w:ind w:left="851" w:hanging="851"/>
      </w:pPr>
      <w:rPr>
        <w:rFonts w:hint="default"/>
      </w:rPr>
    </w:lvl>
    <w:lvl w:ilvl="1">
      <w:start w:val="1"/>
      <w:numFmt w:val="decimal"/>
      <w:lvlText w:val="G%1.%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rPr>
    </w:lvl>
    <w:lvl w:ilvl="3">
      <w:start w:val="1"/>
      <w:numFmt w:val="decimal"/>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none"/>
      <w:lvlJc w:val="lef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left"/>
      <w:pPr>
        <w:ind w:left="3240" w:hanging="360"/>
      </w:pPr>
      <w:rPr>
        <w:rFonts w:hint="default"/>
      </w:rPr>
    </w:lvl>
  </w:abstractNum>
  <w:abstractNum w:abstractNumId="19" w15:restartNumberingAfterBreak="0">
    <w:nsid w:val="27FF10DC"/>
    <w:multiLevelType w:val="multilevel"/>
    <w:tmpl w:val="6E589150"/>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A32683D"/>
    <w:multiLevelType w:val="multilevel"/>
    <w:tmpl w:val="EBF83E26"/>
    <w:lvl w:ilvl="0">
      <w:start w:val="1"/>
      <w:numFmt w:val="bullet"/>
      <w:pStyle w:val="ListBulletlvl1"/>
      <w:lvlText w:val=""/>
      <w:lvlJc w:val="left"/>
      <w:pPr>
        <w:ind w:left="284" w:hanging="284"/>
      </w:pPr>
      <w:rPr>
        <w:rFonts w:ascii="Wingdings" w:hAnsi="Wingdings" w:hint="default"/>
        <w:color w:val="C0504D" w:themeColor="accent2"/>
      </w:rPr>
    </w:lvl>
    <w:lvl w:ilvl="1">
      <w:start w:val="1"/>
      <w:numFmt w:val="bullet"/>
      <w:pStyle w:val="ListBulletlvl2"/>
      <w:lvlText w:val="−"/>
      <w:lvlJc w:val="left"/>
      <w:pPr>
        <w:ind w:left="568" w:hanging="284"/>
      </w:pPr>
      <w:rPr>
        <w:rFonts w:ascii="Arial" w:hAnsi="Arial" w:hint="default"/>
        <w:color w:val="C0504D" w:themeColor="accent2"/>
      </w:rPr>
    </w:lvl>
    <w:lvl w:ilvl="2">
      <w:start w:val="1"/>
      <w:numFmt w:val="bullet"/>
      <w:pStyle w:val="ListBulletlvl3"/>
      <w:lvlText w:val=""/>
      <w:lvlJc w:val="left"/>
      <w:pPr>
        <w:ind w:left="852" w:hanging="284"/>
      </w:pPr>
      <w:rPr>
        <w:rFonts w:ascii="Wingdings 2" w:hAnsi="Wingdings 2" w:hint="default"/>
        <w:color w:val="C0504D" w:themeColor="accent2"/>
      </w:rPr>
    </w:lvl>
    <w:lvl w:ilvl="3">
      <w:start w:val="1"/>
      <w:numFmt w:val="bullet"/>
      <w:lvlText w:val=""/>
      <w:lvlJc w:val="left"/>
      <w:pPr>
        <w:tabs>
          <w:tab w:val="num" w:pos="1419"/>
        </w:tabs>
        <w:ind w:left="1136" w:hanging="284"/>
      </w:pPr>
      <w:rPr>
        <w:rFonts w:ascii="Symbol" w:hAnsi="Symbol" w:hint="default"/>
      </w:rPr>
    </w:lvl>
    <w:lvl w:ilvl="4">
      <w:start w:val="1"/>
      <w:numFmt w:val="bullet"/>
      <w:lvlText w:val="o"/>
      <w:lvlJc w:val="left"/>
      <w:pPr>
        <w:tabs>
          <w:tab w:val="num" w:pos="1703"/>
        </w:tabs>
        <w:ind w:left="1420" w:hanging="284"/>
      </w:pPr>
      <w:rPr>
        <w:rFonts w:ascii="Courier New" w:hAnsi="Courier New" w:cs="Courier New" w:hint="default"/>
      </w:rPr>
    </w:lvl>
    <w:lvl w:ilvl="5">
      <w:start w:val="1"/>
      <w:numFmt w:val="bullet"/>
      <w:lvlText w:val=""/>
      <w:lvlJc w:val="left"/>
      <w:pPr>
        <w:tabs>
          <w:tab w:val="num" w:pos="1987"/>
        </w:tabs>
        <w:ind w:left="1704" w:hanging="284"/>
      </w:pPr>
      <w:rPr>
        <w:rFonts w:ascii="Wingdings" w:hAnsi="Wingdings" w:hint="default"/>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21" w15:restartNumberingAfterBreak="0">
    <w:nsid w:val="312E6F2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D5A7286"/>
    <w:multiLevelType w:val="multilevel"/>
    <w:tmpl w:val="3B546826"/>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pStyle w:val="Schedule5"/>
      <w:lvlText w:val="(%6)"/>
      <w:lvlJc w:val="left"/>
      <w:pPr>
        <w:tabs>
          <w:tab w:val="num" w:pos="3544"/>
        </w:tabs>
        <w:ind w:left="3544" w:hanging="709"/>
      </w:pPr>
      <w:rPr>
        <w:rFonts w:hint="default"/>
      </w:rPr>
    </w:lvl>
    <w:lvl w:ilvl="6">
      <w:start w:val="2"/>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23" w15:restartNumberingAfterBreak="0">
    <w:nsid w:val="4644624F"/>
    <w:multiLevelType w:val="hybridMultilevel"/>
    <w:tmpl w:val="C2606208"/>
    <w:lvl w:ilvl="0">
      <w:start w:val="1"/>
      <w:numFmt w:val="lowerLetter"/>
      <w:lvlText w:val="(%1)"/>
      <w:lvlJc w:val="left"/>
      <w:pPr>
        <w:ind w:left="1095" w:hanging="7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48B15FC3"/>
    <w:multiLevelType w:val="multilevel"/>
    <w:tmpl w:val="0C09001F"/>
    <w:styleLink w:val="1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94C1D4F"/>
    <w:multiLevelType w:val="hybridMultilevel"/>
    <w:tmpl w:val="726AEF16"/>
    <w:lvl w:ilvl="0">
      <w:start w:val="1"/>
      <w:numFmt w:val="bullet"/>
      <w:pStyle w:val="Tablebullet"/>
      <w:lvlText w:val=""/>
      <w:lvlJc w:val="left"/>
      <w:pPr>
        <w:ind w:left="720" w:hanging="360"/>
      </w:pPr>
      <w:rPr>
        <w:rFonts w:ascii="Symbol" w:hAnsi="Symbol" w:hint="default"/>
      </w:rPr>
    </w:lvl>
    <w:lvl w:ilvl="1">
      <w:start w:val="1"/>
      <w:numFmt w:val="bullet"/>
      <w:pStyle w:val="Tablebullet2"/>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0">
    <w:nsid w:val="49DA7D08"/>
    <w:multiLevelType w:val="multilevel"/>
    <w:tmpl w:val="0C090023"/>
    <w:styleLink w:val="ArticleSection1"/>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F7C1DCC"/>
    <w:multiLevelType w:val="multilevel"/>
    <w:tmpl w:val="773CA376"/>
    <w:lvl w:ilvl="0">
      <w:start w:val="2"/>
      <w:numFmt w:val="decimal"/>
      <w:pStyle w:val="NumSch1LDS"/>
      <w:lvlText w:val="%1."/>
      <w:lvlJc w:val="left"/>
      <w:pPr>
        <w:ind w:left="851" w:hanging="851"/>
      </w:pPr>
      <w:rPr>
        <w:rFonts w:hint="default"/>
      </w:rPr>
    </w:lvl>
    <w:lvl w:ilvl="1">
      <w:start w:val="1"/>
      <w:numFmt w:val="decimal"/>
      <w:pStyle w:val="NumSch2LDS"/>
      <w:lvlText w:val="%1.%2"/>
      <w:lvlJc w:val="left"/>
      <w:pPr>
        <w:ind w:left="851" w:hanging="851"/>
      </w:pPr>
      <w:rPr>
        <w:rFonts w:hint="default"/>
        <w:b/>
        <w:i w:val="0"/>
      </w:rPr>
    </w:lvl>
    <w:lvl w:ilvl="2">
      <w:start w:val="1"/>
      <w:numFmt w:val="lowerLetter"/>
      <w:pStyle w:val="NumSch3LDS"/>
      <w:lvlText w:val="(%3)"/>
      <w:lvlJc w:val="left"/>
      <w:pPr>
        <w:ind w:left="1418" w:hanging="567"/>
      </w:pPr>
      <w:rPr>
        <w:rFonts w:hint="default"/>
      </w:rPr>
    </w:lvl>
    <w:lvl w:ilvl="3">
      <w:start w:val="1"/>
      <w:numFmt w:val="lowerRoman"/>
      <w:pStyle w:val="NumSch4LDS"/>
      <w:lvlText w:val="(%4)"/>
      <w:lvlJc w:val="left"/>
      <w:pPr>
        <w:ind w:left="2268" w:hanging="850"/>
      </w:pPr>
      <w:rPr>
        <w:rFonts w:hint="default"/>
      </w:rPr>
    </w:lvl>
    <w:lvl w:ilvl="4">
      <w:start w:val="1"/>
      <w:numFmt w:val="upperLetter"/>
      <w:pStyle w:val="NumSch5LDS"/>
      <w:lvlText w:val="(%5)"/>
      <w:lvlJc w:val="left"/>
      <w:pPr>
        <w:tabs>
          <w:tab w:val="num" w:pos="2268"/>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B5E6D54"/>
    <w:multiLevelType w:val="hybridMultilevel"/>
    <w:tmpl w:val="92F658F2"/>
    <w:lvl w:ilvl="0">
      <w:start w:val="1"/>
      <w:numFmt w:val="decimal"/>
      <w:lvlText w:val="%1."/>
      <w:lvlJc w:val="left"/>
      <w:pPr>
        <w:ind w:left="729" w:hanging="360"/>
      </w:pPr>
    </w:lvl>
    <w:lvl w:ilvl="1">
      <w:start w:val="1"/>
      <w:numFmt w:val="lowerLetter"/>
      <w:lvlText w:val="%2."/>
      <w:lvlJc w:val="left"/>
      <w:pPr>
        <w:ind w:left="1449" w:hanging="360"/>
      </w:pPr>
    </w:lvl>
    <w:lvl w:ilvl="2">
      <w:start w:val="1"/>
      <w:numFmt w:val="lowerRoman"/>
      <w:lvlText w:val="%3."/>
      <w:lvlJc w:val="right"/>
      <w:pPr>
        <w:ind w:left="2169" w:hanging="180"/>
      </w:pPr>
    </w:lvl>
    <w:lvl w:ilvl="3">
      <w:start w:val="1"/>
      <w:numFmt w:val="decimal"/>
      <w:lvlText w:val="%4."/>
      <w:lvlJc w:val="left"/>
      <w:pPr>
        <w:ind w:left="2889" w:hanging="360"/>
      </w:pPr>
    </w:lvl>
    <w:lvl w:ilvl="4">
      <w:start w:val="1"/>
      <w:numFmt w:val="lowerLetter"/>
      <w:lvlText w:val="%5."/>
      <w:lvlJc w:val="left"/>
      <w:pPr>
        <w:ind w:left="3609" w:hanging="360"/>
      </w:pPr>
    </w:lvl>
    <w:lvl w:ilvl="5">
      <w:start w:val="1"/>
      <w:numFmt w:val="lowerRoman"/>
      <w:lvlText w:val="%6."/>
      <w:lvlJc w:val="right"/>
      <w:pPr>
        <w:ind w:left="4329" w:hanging="180"/>
      </w:pPr>
    </w:lvl>
    <w:lvl w:ilvl="6">
      <w:start w:val="1"/>
      <w:numFmt w:val="decimal"/>
      <w:lvlText w:val="%7."/>
      <w:lvlJc w:val="left"/>
      <w:pPr>
        <w:ind w:left="5049" w:hanging="360"/>
      </w:pPr>
    </w:lvl>
    <w:lvl w:ilvl="7">
      <w:start w:val="1"/>
      <w:numFmt w:val="lowerLetter"/>
      <w:lvlText w:val="%8."/>
      <w:lvlJc w:val="left"/>
      <w:pPr>
        <w:ind w:left="5769" w:hanging="360"/>
      </w:pPr>
    </w:lvl>
    <w:lvl w:ilvl="8">
      <w:start w:val="1"/>
      <w:numFmt w:val="lowerRoman"/>
      <w:lvlText w:val="%9."/>
      <w:lvlJc w:val="right"/>
      <w:pPr>
        <w:ind w:left="6489" w:hanging="180"/>
      </w:pPr>
    </w:lvl>
  </w:abstractNum>
  <w:abstractNum w:abstractNumId="29" w15:restartNumberingAfterBreak="0">
    <w:nsid w:val="602A7760"/>
    <w:multiLevelType w:val="hybridMultilevel"/>
    <w:tmpl w:val="9894FDAE"/>
    <w:lvl w:ilvl="0">
      <w:start w:val="1"/>
      <w:numFmt w:val="lowerLetter"/>
      <w:lvlText w:val="(%1)"/>
      <w:lvlJc w:val="left"/>
      <w:pPr>
        <w:ind w:left="388" w:hanging="360"/>
      </w:pPr>
      <w:rPr>
        <w:rFonts w:hint="default"/>
      </w:rPr>
    </w:lvl>
    <w:lvl w:ilvl="1">
      <w:start w:val="1"/>
      <w:numFmt w:val="lowerLetter"/>
      <w:lvlText w:val="%2."/>
      <w:lvlJc w:val="left"/>
      <w:pPr>
        <w:ind w:left="1108" w:hanging="360"/>
      </w:pPr>
    </w:lvl>
    <w:lvl w:ilvl="2" w:tentative="1">
      <w:start w:val="1"/>
      <w:numFmt w:val="lowerRoman"/>
      <w:lvlText w:val="%3."/>
      <w:lvlJc w:val="right"/>
      <w:pPr>
        <w:ind w:left="1828" w:hanging="180"/>
      </w:pPr>
    </w:lvl>
    <w:lvl w:ilvl="3" w:tentative="1">
      <w:start w:val="1"/>
      <w:numFmt w:val="decimal"/>
      <w:lvlText w:val="%4."/>
      <w:lvlJc w:val="left"/>
      <w:pPr>
        <w:ind w:left="2548" w:hanging="360"/>
      </w:pPr>
    </w:lvl>
    <w:lvl w:ilvl="4" w:tentative="1">
      <w:start w:val="1"/>
      <w:numFmt w:val="lowerLetter"/>
      <w:lvlText w:val="%5."/>
      <w:lvlJc w:val="left"/>
      <w:pPr>
        <w:ind w:left="3268" w:hanging="360"/>
      </w:pPr>
    </w:lvl>
    <w:lvl w:ilvl="5" w:tentative="1">
      <w:start w:val="1"/>
      <w:numFmt w:val="lowerRoman"/>
      <w:lvlText w:val="%6."/>
      <w:lvlJc w:val="right"/>
      <w:pPr>
        <w:ind w:left="3988" w:hanging="180"/>
      </w:pPr>
    </w:lvl>
    <w:lvl w:ilvl="6" w:tentative="1">
      <w:start w:val="1"/>
      <w:numFmt w:val="decimal"/>
      <w:lvlText w:val="%7."/>
      <w:lvlJc w:val="left"/>
      <w:pPr>
        <w:ind w:left="4708" w:hanging="360"/>
      </w:pPr>
    </w:lvl>
    <w:lvl w:ilvl="7" w:tentative="1">
      <w:start w:val="1"/>
      <w:numFmt w:val="lowerLetter"/>
      <w:lvlText w:val="%8."/>
      <w:lvlJc w:val="left"/>
      <w:pPr>
        <w:ind w:left="5428" w:hanging="360"/>
      </w:pPr>
    </w:lvl>
    <w:lvl w:ilvl="8" w:tentative="1">
      <w:start w:val="1"/>
      <w:numFmt w:val="lowerRoman"/>
      <w:lvlText w:val="%9."/>
      <w:lvlJc w:val="right"/>
      <w:pPr>
        <w:ind w:left="6148" w:hanging="180"/>
      </w:pPr>
    </w:lvl>
  </w:abstractNum>
  <w:abstractNum w:abstractNumId="30" w15:restartNumberingAfterBreak="0">
    <w:nsid w:val="606A14AC"/>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1764796"/>
    <w:multiLevelType w:val="multilevel"/>
    <w:tmpl w:val="0CF451A4"/>
    <w:lvl w:ilvl="0">
      <w:start w:val="1"/>
      <w:numFmt w:val="none"/>
      <w:pStyle w:val="sch1"/>
      <w:suff w:val="nothing"/>
      <w:lvlJc w:val="left"/>
      <w:pPr>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decimal"/>
      <w:pStyle w:val="sch3"/>
      <w:lvlText w:val="%2.%3"/>
      <w:lvlJc w:val="left"/>
      <w:pPr>
        <w:tabs>
          <w:tab w:val="num" w:pos="862"/>
        </w:tabs>
        <w:ind w:left="862" w:hanging="720"/>
      </w:pPr>
      <w:rPr>
        <w:rFonts w:hint="default"/>
        <w:b/>
        <w:bCs/>
      </w:rPr>
    </w:lvl>
    <w:lvl w:ilvl="3">
      <w:start w:val="1"/>
      <w:numFmt w:val="lowerLetter"/>
      <w:pStyle w:val="sch4"/>
      <w:lvlText w:val="(%4)"/>
      <w:lvlJc w:val="left"/>
      <w:pPr>
        <w:tabs>
          <w:tab w:val="num" w:pos="1440"/>
        </w:tabs>
        <w:ind w:left="1440" w:hanging="720"/>
      </w:pPr>
      <w:rPr>
        <w:rFonts w:ascii="Arial" w:hAnsi="Arial" w:cs="Arial" w:hint="default"/>
        <w:b w:val="0"/>
        <w:i w:val="0"/>
      </w:rPr>
    </w:lvl>
    <w:lvl w:ilvl="4">
      <w:start w:val="1"/>
      <w:numFmt w:val="lowerRoman"/>
      <w:pStyle w:val="sch5"/>
      <w:lvlText w:val="(%5)"/>
      <w:lvlJc w:val="left"/>
      <w:pPr>
        <w:tabs>
          <w:tab w:val="num" w:pos="2160"/>
        </w:tabs>
        <w:ind w:left="2160" w:hanging="720"/>
      </w:pPr>
      <w:rPr>
        <w:rFonts w:hint="default"/>
      </w:rPr>
    </w:lvl>
    <w:lvl w:ilvl="5">
      <w:start w:val="1"/>
      <w:numFmt w:val="upperLetter"/>
      <w:pStyle w:val="sch6"/>
      <w:lvlText w:val="(%6)"/>
      <w:lvlJc w:val="left"/>
      <w:pPr>
        <w:tabs>
          <w:tab w:val="num" w:pos="2880"/>
        </w:tabs>
        <w:ind w:left="2880" w:hanging="720"/>
      </w:pPr>
      <w:rPr>
        <w:rFonts w:hint="default"/>
      </w:rPr>
    </w:lvl>
    <w:lvl w:ilvl="6">
      <w:start w:val="1"/>
      <w:numFmt w:val="upperRoman"/>
      <w:pStyle w:val="sch7"/>
      <w:lvlText w:val="(%7)"/>
      <w:lvlJc w:val="left"/>
      <w:pPr>
        <w:tabs>
          <w:tab w:val="num" w:pos="3600"/>
        </w:tabs>
        <w:ind w:left="3600" w:hanging="72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32"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7840C5B"/>
    <w:multiLevelType w:val="multilevel"/>
    <w:tmpl w:val="FB1AC1FE"/>
    <w:name w:val="w10NumberingNoTOCHdg"/>
    <w:lvl w:ilvl="0">
      <w:start w:val="1"/>
      <w:numFmt w:val="decimal"/>
      <w:lvlText w:val="%1"/>
      <w:lvlJc w:val="left"/>
      <w:pPr>
        <w:ind w:left="851" w:hanging="851"/>
      </w:pPr>
      <w:rPr>
        <w:rFonts w:hint="default"/>
      </w:rPr>
    </w:lvl>
    <w:lvl w:ilvl="1">
      <w:start w:val="2"/>
      <w:numFmt w:val="decimal"/>
      <w:lvlText w:val="%1.%2"/>
      <w:lvlJc w:val="left"/>
      <w:pPr>
        <w:ind w:left="851" w:hanging="851"/>
      </w:pPr>
      <w:rPr>
        <w:rFonts w:hint="default"/>
      </w:rPr>
    </w:lvl>
    <w:lvl w:ilvl="2">
      <w:start w:val="1"/>
      <w:numFmt w:val="lowerLetter"/>
      <w:lvlText w:val="(%3)"/>
      <w:lvlJc w:val="left"/>
      <w:pPr>
        <w:ind w:left="1701" w:hanging="850"/>
      </w:pPr>
      <w:rPr>
        <w:rFonts w:hint="default"/>
      </w:rPr>
    </w:lvl>
    <w:lvl w:ilvl="3">
      <w:start w:val="1"/>
      <w:numFmt w:val="decimal"/>
      <w:lvlText w:val="(%4)"/>
      <w:lvlJc w:val="left"/>
      <w:pPr>
        <w:tabs>
          <w:tab w:val="num" w:pos="1701"/>
        </w:tabs>
        <w:ind w:left="2552" w:hanging="851"/>
      </w:pPr>
      <w:rPr>
        <w:rFonts w:hint="default"/>
      </w:rPr>
    </w:lvl>
    <w:lvl w:ilvl="4">
      <w:start w:val="1"/>
      <w:numFmt w:val="upperLetter"/>
      <w:lvlText w:val="(%5)"/>
      <w:lvlJc w:val="left"/>
      <w:pPr>
        <w:ind w:left="3402" w:hanging="850"/>
      </w:pPr>
      <w:rPr>
        <w:rFonts w:ascii="Arial" w:hAnsi="Arial" w:hint="default"/>
        <w:b w:val="0"/>
        <w:i w:val="0"/>
        <w:sz w:val="20"/>
      </w:rPr>
    </w:lvl>
    <w:lvl w:ilvl="5">
      <w:start w:val="0"/>
      <w:numFmt w:val="decimal"/>
      <w:lvlJc w:val="left"/>
      <w:pPr>
        <w:ind w:left="0" w:firstLine="0"/>
      </w:pPr>
      <w:rPr>
        <w:rFonts w:hint="default"/>
      </w:rPr>
    </w:lvl>
    <w:lvl w:ilvl="6">
      <w:start w:val="0"/>
      <w:numFmt w:val="decimal"/>
      <w:lvlJc w:val="left"/>
      <w:pPr>
        <w:ind w:left="0" w:firstLine="0"/>
      </w:pPr>
      <w:rPr>
        <w:rFonts w:hint="default"/>
      </w:rPr>
    </w:lvl>
    <w:lvl w:ilvl="7">
      <w:start w:val="0"/>
      <w:numFmt w:val="decimal"/>
      <w:lvlJc w:val="left"/>
      <w:pPr>
        <w:ind w:left="0" w:firstLine="0"/>
      </w:pPr>
      <w:rPr>
        <w:rFonts w:hint="default"/>
      </w:rPr>
    </w:lvl>
    <w:lvl w:ilvl="8">
      <w:start w:val="0"/>
      <w:numFmt w:val="decimal"/>
      <w:lvlJc w:val="left"/>
      <w:pPr>
        <w:ind w:left="0" w:firstLine="0"/>
      </w:pPr>
      <w:rPr>
        <w:rFonts w:hint="default"/>
      </w:rPr>
    </w:lvl>
  </w:abstractNum>
  <w:abstractNum w:abstractNumId="34" w15:restartNumberingAfterBreak="0">
    <w:nsid w:val="67C54A45"/>
    <w:multiLevelType w:val="multilevel"/>
    <w:tmpl w:val="D4B6E438"/>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ABB51F8"/>
    <w:multiLevelType w:val="hybridMultilevel"/>
    <w:tmpl w:val="E5AEEE9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15:restartNumberingAfterBreak="0">
    <w:nsid w:val="6B28329D"/>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A77B22"/>
    <w:multiLevelType w:val="multilevel"/>
    <w:tmpl w:val="40209A34"/>
    <w:lvl w:ilvl="0">
      <w:start w:val="1"/>
      <w:numFmt w:val="decimal"/>
      <w:lvlText w:val="%1"/>
      <w:lvlJc w:val="left"/>
      <w:pPr>
        <w:tabs>
          <w:tab w:val="num" w:pos="737"/>
        </w:tabs>
        <w:ind w:left="737" w:hanging="737"/>
      </w:pPr>
      <w:rPr>
        <w:rFonts w:hint="default"/>
      </w:rPr>
    </w:lvl>
    <w:lvl w:ilvl="1">
      <w:start w:val="1"/>
      <w:numFmt w:val="decimal"/>
      <w:lvlText w:val="%1.%2"/>
      <w:lvlJc w:val="left"/>
      <w:pPr>
        <w:ind w:left="737" w:hanging="737"/>
      </w:pPr>
      <w:rPr>
        <w:rFonts w:hint="default"/>
      </w:rPr>
    </w:lvl>
    <w:lvl w:ilvl="2">
      <w:start w:val="1"/>
      <w:numFmt w:val="decimal"/>
      <w:lvlText w:val="%3."/>
      <w:lvlJc w:val="left"/>
      <w:pPr>
        <w:ind w:left="1097" w:hanging="360"/>
      </w:pPr>
    </w:lvl>
    <w:lvl w:ilvl="3">
      <w:start w:val="1"/>
      <w:numFmt w:val="lowerRoman"/>
      <w:lvlText w:val="(%4)"/>
      <w:lvlJc w:val="left"/>
      <w:pPr>
        <w:tabs>
          <w:tab w:val="num" w:pos="2211"/>
        </w:tabs>
        <w:ind w:left="2211" w:hanging="737"/>
      </w:pPr>
      <w:rPr>
        <w:rFonts w:hint="default"/>
        <w:b w:val="0"/>
        <w:bCs w:val="0"/>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38" w15:restartNumberingAfterBreak="0">
    <w:nsid w:val="767B175C"/>
    <w:multiLevelType w:val="multilevel"/>
    <w:tmpl w:val="085E7732"/>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9F330D7"/>
    <w:multiLevelType w:val="hybridMultilevel"/>
    <w:tmpl w:val="DF24E90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32918629">
    <w:abstractNumId w:val="36"/>
  </w:num>
  <w:num w:numId="2" w16cid:durableId="1578977513">
    <w:abstractNumId w:val="30"/>
  </w:num>
  <w:num w:numId="3" w16cid:durableId="1740588842">
    <w:abstractNumId w:val="21"/>
  </w:num>
  <w:num w:numId="4" w16cid:durableId="462160107">
    <w:abstractNumId w:val="9"/>
  </w:num>
  <w:num w:numId="5" w16cid:durableId="2017148637">
    <w:abstractNumId w:val="7"/>
  </w:num>
  <w:num w:numId="6" w16cid:durableId="547499815">
    <w:abstractNumId w:val="6"/>
  </w:num>
  <w:num w:numId="7" w16cid:durableId="1815368245">
    <w:abstractNumId w:val="5"/>
  </w:num>
  <w:num w:numId="8" w16cid:durableId="187379189">
    <w:abstractNumId w:val="4"/>
  </w:num>
  <w:num w:numId="9" w16cid:durableId="372123510">
    <w:abstractNumId w:val="8"/>
  </w:num>
  <w:num w:numId="10" w16cid:durableId="1249383108">
    <w:abstractNumId w:val="3"/>
  </w:num>
  <w:num w:numId="11" w16cid:durableId="293677749">
    <w:abstractNumId w:val="2"/>
  </w:num>
  <w:num w:numId="12" w16cid:durableId="1150057130">
    <w:abstractNumId w:val="1"/>
  </w:num>
  <w:num w:numId="13" w16cid:durableId="45880778">
    <w:abstractNumId w:val="0"/>
  </w:num>
  <w:num w:numId="14" w16cid:durableId="402876232">
    <w:abstractNumId w:val="32"/>
  </w:num>
  <w:num w:numId="15" w16cid:durableId="1425567140">
    <w:abstractNumId w:val="38"/>
  </w:num>
  <w:num w:numId="16" w16cid:durableId="1888642962">
    <w:abstractNumId w:val="19"/>
  </w:num>
  <w:num w:numId="17" w16cid:durableId="1203129933">
    <w:abstractNumId w:val="11"/>
  </w:num>
  <w:num w:numId="18" w16cid:durableId="16628060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4522989">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b/>
          <w:bCs w:val="0"/>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0" w16cid:durableId="401678277">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958"/>
          </w:tabs>
          <w:ind w:left="958"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1" w16cid:durableId="641346451">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22" w16cid:durableId="1344623973">
    <w:abstractNumId w:val="35"/>
  </w:num>
  <w:num w:numId="23" w16cid:durableId="77286907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24" w16cid:durableId="133865063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25" w16cid:durableId="1968467545">
    <w:abstractNumId w:val="10"/>
  </w:num>
  <w:num w:numId="26" w16cid:durableId="935282876">
    <w:abstractNumId w:val="10"/>
    <w:lvlOverride w:ilvl="0">
      <w:lvl w:ilvl="0">
        <w:start w:val="1"/>
        <w:numFmt w:val="decimal"/>
        <w:pStyle w:val="Heading1"/>
        <w:lvlText w:val="%1"/>
        <w:lvlJc w:val="left"/>
        <w:pPr>
          <w:tabs>
            <w:tab w:val="num" w:pos="737"/>
          </w:tabs>
          <w:ind w:left="737" w:hanging="737"/>
        </w:pPr>
        <w:rPr>
          <w:rFonts w:hint="default"/>
          <w:b/>
          <w:bCs w:val="0"/>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7" w16cid:durableId="928466185">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47"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lang w:val="en-AU"/>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8" w16cid:durableId="1988705471">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9" w16cid:durableId="693731094">
    <w:abstractNumId w:val="17"/>
  </w:num>
  <w:num w:numId="30" w16cid:durableId="659040630">
    <w:abstractNumId w:val="39"/>
  </w:num>
  <w:num w:numId="31" w16cid:durableId="660930691">
    <w:abstractNumId w:val="16"/>
  </w:num>
  <w:num w:numId="32" w16cid:durableId="2107991810">
    <w:abstractNumId w:val="34"/>
    <w:lvlOverride w:ilvl="0">
      <w:lvl w:ilvl="0">
        <w:start w:val="1"/>
        <w:numFmt w:val="decimal"/>
        <w:pStyle w:val="PartHeading"/>
        <w:suff w:val="space"/>
        <w:lvlText w:val="Part %1"/>
        <w:lvlJc w:val="left"/>
        <w:pPr>
          <w:ind w:left="0" w:firstLine="0"/>
        </w:pPr>
        <w:rPr>
          <w:rFonts w:ascii="Arial" w:hAnsi="Arial" w:hint="default"/>
          <w:b w:val="0"/>
          <w:i w:val="0"/>
          <w:sz w:val="28"/>
        </w:rPr>
      </w:lvl>
    </w:lvlOverride>
  </w:num>
  <w:num w:numId="33" w16cid:durableId="1104501460">
    <w:abstractNumId w:val="29"/>
  </w:num>
  <w:num w:numId="34" w16cid:durableId="5182803">
    <w:abstractNumId w:val="26"/>
  </w:num>
  <w:num w:numId="35" w16cid:durableId="171527670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36" w16cid:durableId="462309770">
    <w:abstractNumId w:val="27"/>
  </w:num>
  <w:num w:numId="37" w16cid:durableId="188688920">
    <w:abstractNumId w:val="22"/>
  </w:num>
  <w:num w:numId="38" w16cid:durableId="609896781">
    <w:abstractNumId w:val="15"/>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b/>
          <w:bCs w:val="0"/>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16cid:durableId="18097416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2284885">
    <w:abstractNumId w:val="15"/>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lowerRoman"/>
        <w:pStyle w:val="SchedH5"/>
        <w:lvlText w:val="(%6)"/>
        <w:lvlJc w:val="left"/>
        <w:pPr>
          <w:tabs>
            <w:tab w:val="num" w:pos="2948"/>
          </w:tabs>
          <w:ind w:left="2948" w:hanging="737"/>
        </w:pPr>
        <w:rPr>
          <w:rFonts w:ascii="Arial" w:eastAsia="Times New Roman" w:hAnsi="Arial" w:cs="Arial"/>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1" w16cid:durableId="176427024">
    <w:abstractNumId w:val="13"/>
  </w:num>
  <w:num w:numId="42" w16cid:durableId="2126927832">
    <w:abstractNumId w:val="20"/>
  </w:num>
  <w:num w:numId="43" w16cid:durableId="211432281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47"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lang w:val="en-AU"/>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4" w16cid:durableId="4895192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442509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2305447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47" w16cid:durableId="721515591">
    <w:abstractNumId w:val="25"/>
  </w:num>
  <w:num w:numId="48" w16cid:durableId="2127697426">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9" w16cid:durableId="1958680771">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50" w16cid:durableId="116026907">
    <w:abstractNumId w:val="24"/>
  </w:num>
  <w:num w:numId="51" w16cid:durableId="978419418">
    <w:abstractNumId w:val="10"/>
    <w:lvlOverride w:ilvl="0">
      <w:startOverride w:val="1"/>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1"/>
    </w:lvlOverride>
    <w:lvlOverride w:ilvl="7">
      <w:startOverride w:val="2"/>
    </w:lvlOverride>
    <w:lvlOverride w:ilvl="8">
      <w:startOverride w:val="1"/>
    </w:lvlOverride>
  </w:num>
  <w:num w:numId="52" w16cid:durableId="1139179257">
    <w:abstractNumId w:val="10"/>
    <w:lvlOverride w:ilvl="0">
      <w:startOverride w:val="10"/>
      <w:lvl w:ilvl="0">
        <w:start w:val="10"/>
        <w:numFmt w:val="decimal"/>
        <w:pStyle w:val="Heading1"/>
        <w:lvlText w:val="%1"/>
        <w:lvlJc w:val="left"/>
        <w:pPr>
          <w:tabs>
            <w:tab w:val="num" w:pos="737"/>
          </w:tabs>
        </w:pPr>
        <w:rPr>
          <w:rFonts w:hint="default"/>
          <w:color w:val="0000FF"/>
          <w:u w:val="single"/>
        </w:rPr>
      </w:lvl>
    </w:lvlOverride>
    <w:lvlOverride w:ilvl="1">
      <w:startOverride w:val="3"/>
      <w:lvl w:ilvl="1">
        <w:start w:val="3"/>
        <w:numFmt w:val="decimal"/>
        <w:pStyle w:val="Heading2"/>
        <w:lvlText w:val="%1.%2"/>
        <w:lvlJc w:val="left"/>
        <w:pPr>
          <w:tabs>
            <w:tab w:val="num" w:pos="737"/>
          </w:tabs>
        </w:pPr>
        <w:rPr>
          <w:rFonts w:hint="default"/>
          <w:color w:val="0000FF"/>
          <w:u w:val="single"/>
        </w:rPr>
      </w:lvl>
    </w:lvlOverride>
    <w:lvlOverride w:ilvl="2">
      <w:startOverride w:val="5"/>
      <w:lvl w:ilvl="2">
        <w:start w:val="5"/>
        <w:numFmt w:val="lowerLetter"/>
        <w:pStyle w:val="Heading3"/>
        <w:lvlText w:val="(%3)"/>
        <w:lvlJc w:val="left"/>
        <w:pPr>
          <w:tabs>
            <w:tab w:val="num" w:pos="1474"/>
          </w:tabs>
        </w:pPr>
        <w:rPr>
          <w:rFonts w:hint="default"/>
          <w:color w:val="0000FF"/>
          <w:u w:val="single"/>
        </w:rPr>
      </w:lvl>
    </w:lvlOverride>
    <w:lvlOverride w:ilvl="3">
      <w:startOverride w:val="2"/>
      <w:lvl w:ilvl="3">
        <w:start w:val="2"/>
        <w:numFmt w:val="lowerRoman"/>
        <w:pStyle w:val="Heading4"/>
        <w:lvlText w:val="(%4)"/>
        <w:lvlJc w:val="left"/>
        <w:pPr>
          <w:tabs>
            <w:tab w:val="num" w:pos="2211"/>
          </w:tabs>
        </w:pPr>
        <w:rPr>
          <w:rFonts w:hint="default"/>
          <w:color w:val="0000FF"/>
          <w:u w:val="single"/>
        </w:rPr>
      </w:lvl>
    </w:lvlOverride>
    <w:lvlOverride w:ilvl="4">
      <w:startOverride w:val="3"/>
      <w:lvl w:ilvl="4">
        <w:start w:val="3"/>
        <w:numFmt w:val="upperLetter"/>
        <w:pStyle w:val="Heading5"/>
        <w:lvlText w:val="(%5)"/>
        <w:lvlJc w:val="left"/>
        <w:pPr>
          <w:tabs>
            <w:tab w:val="num" w:pos="2948"/>
          </w:tabs>
        </w:pPr>
        <w:rPr>
          <w:rFonts w:hint="default"/>
          <w:color w:val="0000FF"/>
          <w:u w:val="single"/>
        </w:rPr>
      </w:lvl>
    </w:lvlOverride>
    <w:lvlOverride w:ilvl="5">
      <w:startOverride w:val="2"/>
      <w:lvl w:ilvl="5">
        <w:start w:val="2"/>
        <w:numFmt w:val="lowerLetter"/>
        <w:pStyle w:val="Heading6"/>
        <w:lvlText w:val="(a%6)"/>
        <w:lvlJc w:val="left"/>
        <w:pPr>
          <w:tabs>
            <w:tab w:val="num" w:pos="3686"/>
          </w:tabs>
        </w:pPr>
        <w:rPr>
          <w:rFonts w:hint="default"/>
          <w:color w:val="0000FF"/>
          <w:u w:val="single"/>
        </w:rPr>
      </w:lvl>
    </w:lvlOverride>
    <w:lvlOverride w:ilvl="6">
      <w:lvl w:ilvl="6">
        <w:start w:val="0"/>
        <w:numFmt w:val="none"/>
        <w:pStyle w:val="Heading7"/>
        <w:suff w:val="nothing"/>
        <w:lvlJc w:val="left"/>
        <w:rPr>
          <w:rFonts w:hint="default"/>
          <w:color w:val="0000FF"/>
          <w:u w:val="single"/>
        </w:rPr>
      </w:lvl>
    </w:lvlOverride>
    <w:lvlOverride w:ilvl="7">
      <w:startOverride w:val="2"/>
      <w:lvl w:ilvl="7">
        <w:start w:val="2"/>
        <w:numFmt w:val="lowerLetter"/>
        <w:pStyle w:val="Heading8"/>
        <w:lvlText w:val="(%8)"/>
        <w:lvlJc w:val="left"/>
        <w:pPr>
          <w:tabs>
            <w:tab w:val="num" w:pos="1474"/>
          </w:tabs>
        </w:pPr>
        <w:rPr>
          <w:rFonts w:hint="default"/>
          <w:color w:val="0000FF"/>
          <w:u w:val="single"/>
        </w:rPr>
      </w:lvl>
    </w:lvlOverride>
    <w:lvlOverride w:ilvl="8">
      <w:startOverride w:val="1"/>
      <w:lvl w:ilvl="8">
        <w:start w:val="1"/>
        <w:numFmt w:val="lowerRoman"/>
        <w:pStyle w:val="Heading9"/>
        <w:lvlText w:val="(%9)"/>
        <w:lvlJc w:val="left"/>
        <w:pPr>
          <w:tabs>
            <w:tab w:val="num" w:pos="2211"/>
          </w:tabs>
        </w:pPr>
        <w:rPr>
          <w:rFonts w:hint="default"/>
          <w:color w:val="0000FF"/>
          <w:u w:val="single"/>
        </w:rPr>
      </w:lvl>
    </w:lvlOverride>
  </w:num>
  <w:num w:numId="53" w16cid:durableId="1700887923">
    <w:abstractNumId w:val="15"/>
  </w:num>
  <w:num w:numId="54" w16cid:durableId="1304045154">
    <w:abstractNumId w:val="15"/>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737"/>
          </w:tabs>
          <w:ind w:left="737"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5" w16cid:durableId="16962720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659655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06367896">
    <w:abstractNumId w:val="15"/>
    <w:lvlOverride w:ilvl="0">
      <w:startOverride w:val="1"/>
      <w:lvl w:ilvl="0">
        <w:start w:val="1"/>
        <w:numFmt w:val="decimal"/>
        <w:pStyle w:val="SchedulePageHeading"/>
        <w:lvlText w:val="Schedule %1"/>
        <w:lvlJc w:val="left"/>
        <w:pPr>
          <w:tabs>
            <w:tab w:val="num" w:pos="2268"/>
          </w:tabs>
          <w:ind w:left="2268" w:hanging="2268"/>
        </w:pPr>
        <w:rPr>
          <w:rFonts w:hint="default"/>
        </w:rPr>
      </w:lvl>
    </w:lvlOverride>
    <w:lvlOverride w:ilvl="1">
      <w:startOverride w:val="1"/>
      <w:lvl w:ilvl="1">
        <w:start w:val="1"/>
        <w:numFmt w:val="decimal"/>
        <w:pStyle w:val="SchedH1"/>
        <w:lvlText w:val="%2"/>
        <w:lvlJc w:val="left"/>
        <w:pPr>
          <w:tabs>
            <w:tab w:val="num" w:pos="737"/>
          </w:tabs>
          <w:ind w:left="0" w:firstLine="0"/>
        </w:pPr>
        <w:rPr>
          <w:rFonts w:hint="default"/>
        </w:rPr>
      </w:lvl>
    </w:lvlOverride>
    <w:lvlOverride w:ilvl="2">
      <w:startOverride w:val="1"/>
      <w:lvl w:ilvl="2">
        <w:start w:val="1"/>
        <w:numFmt w:val="decimal"/>
        <w:pStyle w:val="SchedH2"/>
        <w:lvlText w:val="%2.%3"/>
        <w:lvlJc w:val="left"/>
        <w:pPr>
          <w:tabs>
            <w:tab w:val="num" w:pos="737"/>
          </w:tabs>
          <w:ind w:left="737" w:hanging="737"/>
        </w:pPr>
        <w:rPr>
          <w:rFonts w:hint="default"/>
        </w:rPr>
      </w:lvl>
    </w:lvlOverride>
    <w:lvlOverride w:ilvl="3">
      <w:startOverride w:val="1"/>
      <w:lvl w:ilvl="3">
        <w:start w:val="1"/>
        <w:numFmt w:val="lowerLetter"/>
        <w:pStyle w:val="SchedH3"/>
        <w:lvlText w:val="(%4)"/>
        <w:lvlJc w:val="left"/>
        <w:pPr>
          <w:tabs>
            <w:tab w:val="num" w:pos="1474"/>
          </w:tabs>
          <w:ind w:left="1474" w:hanging="737"/>
        </w:pPr>
        <w:rPr>
          <w:rFonts w:hint="default"/>
        </w:rPr>
      </w:lvl>
    </w:lvlOverride>
    <w:lvlOverride w:ilvl="4">
      <w:startOverride w:val="1"/>
      <w:lvl w:ilvl="4">
        <w:start w:val="1"/>
        <w:numFmt w:val="lowerRoman"/>
        <w:pStyle w:val="SchedH4"/>
        <w:lvlText w:val="(%5)"/>
        <w:lvlJc w:val="left"/>
        <w:pPr>
          <w:tabs>
            <w:tab w:val="num" w:pos="2211"/>
          </w:tabs>
          <w:ind w:left="2211" w:hanging="737"/>
        </w:pPr>
        <w:rPr>
          <w:rFonts w:hint="default"/>
        </w:rPr>
      </w:lvl>
    </w:lvlOverride>
    <w:lvlOverride w:ilvl="5">
      <w:startOverride w:val="1"/>
      <w:lvl w:ilvl="5">
        <w:start w:val="1"/>
        <w:numFmt w:val="upperLetter"/>
        <w:pStyle w:val="SchedH5"/>
        <w:lvlText w:val="(%6)"/>
        <w:lvlJc w:val="left"/>
        <w:pPr>
          <w:tabs>
            <w:tab w:val="num" w:pos="2948"/>
          </w:tabs>
          <w:ind w:left="2948" w:hanging="73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8" w16cid:durableId="665287802">
    <w:abstractNumId w:val="37"/>
  </w:num>
  <w:num w:numId="59" w16cid:durableId="352075061">
    <w:abstractNumId w:val="14"/>
  </w:num>
  <w:num w:numId="60" w16cid:durableId="690836244">
    <w:abstractNumId w:val="34"/>
  </w:num>
  <w:num w:numId="61" w16cid:durableId="1441953042">
    <w:abstractNumId w:val="15"/>
    <w:lvlOverride w:ilvl="0">
      <w:startOverride w:val="1"/>
      <w:lvl w:ilvl="0">
        <w:start w:val="1"/>
        <w:numFmt w:val="decimal"/>
        <w:pStyle w:val="SchedulePageHeading"/>
        <w:lvlText w:val="Schedule %1"/>
        <w:lvlJc w:val="left"/>
        <w:pPr>
          <w:tabs>
            <w:tab w:val="num" w:pos="2268"/>
          </w:tabs>
          <w:ind w:left="2268" w:hanging="2268"/>
        </w:pPr>
        <w:rPr>
          <w:rFonts w:hint="default"/>
        </w:rPr>
      </w:lvl>
    </w:lvlOverride>
    <w:lvlOverride w:ilvl="1">
      <w:startOverride w:val="1"/>
      <w:lvl w:ilvl="1">
        <w:start w:val="1"/>
        <w:numFmt w:val="decimal"/>
        <w:pStyle w:val="SchedH1"/>
        <w:lvlText w:val="%2"/>
        <w:lvlJc w:val="left"/>
        <w:pPr>
          <w:tabs>
            <w:tab w:val="num" w:pos="737"/>
          </w:tabs>
          <w:ind w:left="0" w:firstLine="0"/>
        </w:pPr>
        <w:rPr>
          <w:rFonts w:hint="default"/>
        </w:rPr>
      </w:lvl>
    </w:lvlOverride>
    <w:lvlOverride w:ilvl="2">
      <w:startOverride w:val="1"/>
      <w:lvl w:ilvl="2">
        <w:start w:val="1"/>
        <w:numFmt w:val="decimal"/>
        <w:pStyle w:val="SchedH2"/>
        <w:lvlText w:val="%2.%3"/>
        <w:lvlJc w:val="left"/>
        <w:pPr>
          <w:tabs>
            <w:tab w:val="num" w:pos="737"/>
          </w:tabs>
          <w:ind w:left="737" w:hanging="737"/>
        </w:pPr>
        <w:rPr>
          <w:rFonts w:hint="default"/>
        </w:rPr>
      </w:lvl>
    </w:lvlOverride>
    <w:lvlOverride w:ilvl="3">
      <w:startOverride w:val="1"/>
      <w:lvl w:ilvl="3">
        <w:start w:val="1"/>
        <w:numFmt w:val="lowerLetter"/>
        <w:pStyle w:val="SchedH3"/>
        <w:lvlText w:val="(%4)"/>
        <w:lvlJc w:val="left"/>
        <w:pPr>
          <w:tabs>
            <w:tab w:val="num" w:pos="1474"/>
          </w:tabs>
          <w:ind w:left="1474" w:hanging="737"/>
        </w:pPr>
        <w:rPr>
          <w:rFonts w:hint="default"/>
        </w:rPr>
      </w:lvl>
    </w:lvlOverride>
    <w:lvlOverride w:ilvl="4">
      <w:startOverride w:val="1"/>
      <w:lvl w:ilvl="4">
        <w:start w:val="1"/>
        <w:numFmt w:val="lowerRoman"/>
        <w:pStyle w:val="SchedH4"/>
        <w:lvlText w:val="(%5)"/>
        <w:lvlJc w:val="left"/>
        <w:pPr>
          <w:tabs>
            <w:tab w:val="num" w:pos="2211"/>
          </w:tabs>
          <w:ind w:left="2211" w:hanging="737"/>
        </w:pPr>
        <w:rPr>
          <w:rFonts w:hint="default"/>
        </w:rPr>
      </w:lvl>
    </w:lvlOverride>
    <w:lvlOverride w:ilvl="5">
      <w:startOverride w:val="1"/>
      <w:lvl w:ilvl="5">
        <w:start w:val="1"/>
        <w:numFmt w:val="upperLetter"/>
        <w:pStyle w:val="SchedH5"/>
        <w:lvlText w:val="(%6)"/>
        <w:lvlJc w:val="left"/>
        <w:pPr>
          <w:tabs>
            <w:tab w:val="num" w:pos="2948"/>
          </w:tabs>
          <w:ind w:left="2948" w:hanging="73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2" w16cid:durableId="1200357906">
    <w:abstractNumId w:val="10"/>
    <w:lvlOverride w:ilvl="1">
      <w:lvl w:ilvl="1">
        <w:start w:val="1"/>
        <w:numFmt w:val="decimal"/>
        <w:pStyle w:val="Heading2"/>
        <w:lvlText w:val="%1.%2"/>
        <w:lvlJc w:val="left"/>
        <w:pPr>
          <w:tabs>
            <w:tab w:val="num" w:pos="737"/>
          </w:tabs>
          <w:ind w:left="737" w:hanging="737"/>
        </w:pPr>
        <w:rPr>
          <w:rFonts w:hint="default"/>
          <w:b/>
          <w:bCs w:val="0"/>
        </w:rPr>
      </w:lvl>
    </w:lvlOverride>
  </w:num>
  <w:num w:numId="63" w16cid:durableId="1017579267">
    <w:abstractNumId w:val="15"/>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4" w16cid:durableId="2128425152">
    <w:abstractNumId w:val="15"/>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5" w16cid:durableId="1092430710">
    <w:abstractNumId w:val="15"/>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6" w16cid:durableId="2072579978">
    <w:abstractNumId w:val="15"/>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16cid:durableId="881868079">
    <w:abstractNumId w:val="15"/>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8" w16cid:durableId="1224177152">
    <w:abstractNumId w:val="15"/>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9" w16cid:durableId="1299192149">
    <w:abstractNumId w:val="23"/>
  </w:num>
  <w:num w:numId="70" w16cid:durableId="21075810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intFractionalCharacterWidth/>
  <w:embedSystemFonts/>
  <w:proofState w:spelling="clean"/>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oNotTrackMoves/>
  <w:doNotTrackFormatting/>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footnotePr>
    <w:footnote w:id="0"/>
    <w:footnote w:id="1"/>
    <w:footnote w:id="2"/>
  </w:footnotePr>
  <w:endnotePr>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FC3"/>
    <w:rsid w:val="00000265"/>
    <w:rsid w:val="000004E5"/>
    <w:rsid w:val="000007B8"/>
    <w:rsid w:val="00000845"/>
    <w:rsid w:val="00000A34"/>
    <w:rsid w:val="00000F1C"/>
    <w:rsid w:val="00001178"/>
    <w:rsid w:val="00001188"/>
    <w:rsid w:val="000012CF"/>
    <w:rsid w:val="0000165C"/>
    <w:rsid w:val="000017ED"/>
    <w:rsid w:val="0000181F"/>
    <w:rsid w:val="0000192A"/>
    <w:rsid w:val="00001A31"/>
    <w:rsid w:val="00001D94"/>
    <w:rsid w:val="00001FBF"/>
    <w:rsid w:val="00001FE1"/>
    <w:rsid w:val="00002075"/>
    <w:rsid w:val="00002243"/>
    <w:rsid w:val="0000275C"/>
    <w:rsid w:val="00002BAA"/>
    <w:rsid w:val="00002D0A"/>
    <w:rsid w:val="00002D75"/>
    <w:rsid w:val="00002FE7"/>
    <w:rsid w:val="00003123"/>
    <w:rsid w:val="000035B3"/>
    <w:rsid w:val="00003678"/>
    <w:rsid w:val="00003878"/>
    <w:rsid w:val="00003A6F"/>
    <w:rsid w:val="00003BAC"/>
    <w:rsid w:val="00003C26"/>
    <w:rsid w:val="00003DD4"/>
    <w:rsid w:val="00003EC5"/>
    <w:rsid w:val="00003F1F"/>
    <w:rsid w:val="00004377"/>
    <w:rsid w:val="00004468"/>
    <w:rsid w:val="000046FF"/>
    <w:rsid w:val="00004CE8"/>
    <w:rsid w:val="00004E7A"/>
    <w:rsid w:val="00004FE4"/>
    <w:rsid w:val="00005001"/>
    <w:rsid w:val="0000509F"/>
    <w:rsid w:val="000050B9"/>
    <w:rsid w:val="000051B7"/>
    <w:rsid w:val="000052BD"/>
    <w:rsid w:val="0000586B"/>
    <w:rsid w:val="00005C13"/>
    <w:rsid w:val="000060B0"/>
    <w:rsid w:val="000060E4"/>
    <w:rsid w:val="0000627E"/>
    <w:rsid w:val="000063ED"/>
    <w:rsid w:val="00006598"/>
    <w:rsid w:val="00006DAF"/>
    <w:rsid w:val="00006E75"/>
    <w:rsid w:val="0000795C"/>
    <w:rsid w:val="00007F24"/>
    <w:rsid w:val="0001052F"/>
    <w:rsid w:val="0001072A"/>
    <w:rsid w:val="00010A0A"/>
    <w:rsid w:val="00010D42"/>
    <w:rsid w:val="00010EF9"/>
    <w:rsid w:val="00011163"/>
    <w:rsid w:val="0001120A"/>
    <w:rsid w:val="00011C9F"/>
    <w:rsid w:val="00011E91"/>
    <w:rsid w:val="00011F67"/>
    <w:rsid w:val="00012061"/>
    <w:rsid w:val="0001212A"/>
    <w:rsid w:val="000126AB"/>
    <w:rsid w:val="000127D8"/>
    <w:rsid w:val="00012988"/>
    <w:rsid w:val="00012B22"/>
    <w:rsid w:val="00012D30"/>
    <w:rsid w:val="00012E43"/>
    <w:rsid w:val="00012E86"/>
    <w:rsid w:val="00012FE4"/>
    <w:rsid w:val="000130D7"/>
    <w:rsid w:val="000132AA"/>
    <w:rsid w:val="00013377"/>
    <w:rsid w:val="00013924"/>
    <w:rsid w:val="00013EF9"/>
    <w:rsid w:val="000141DE"/>
    <w:rsid w:val="0001447C"/>
    <w:rsid w:val="00014819"/>
    <w:rsid w:val="00014B15"/>
    <w:rsid w:val="00014CDD"/>
    <w:rsid w:val="000159A7"/>
    <w:rsid w:val="00015A9F"/>
    <w:rsid w:val="00015CC3"/>
    <w:rsid w:val="00016531"/>
    <w:rsid w:val="000165C4"/>
    <w:rsid w:val="000165D3"/>
    <w:rsid w:val="000167A9"/>
    <w:rsid w:val="000167E2"/>
    <w:rsid w:val="00016E8A"/>
    <w:rsid w:val="00017429"/>
    <w:rsid w:val="000175B3"/>
    <w:rsid w:val="000179CA"/>
    <w:rsid w:val="00017B12"/>
    <w:rsid w:val="00017E4C"/>
    <w:rsid w:val="00017EDA"/>
    <w:rsid w:val="000202B6"/>
    <w:rsid w:val="000203E8"/>
    <w:rsid w:val="00020479"/>
    <w:rsid w:val="00020A22"/>
    <w:rsid w:val="00020AE4"/>
    <w:rsid w:val="00021195"/>
    <w:rsid w:val="0002130B"/>
    <w:rsid w:val="0002145B"/>
    <w:rsid w:val="0002145F"/>
    <w:rsid w:val="000215F6"/>
    <w:rsid w:val="000222C0"/>
    <w:rsid w:val="0002253A"/>
    <w:rsid w:val="00022547"/>
    <w:rsid w:val="000226F8"/>
    <w:rsid w:val="000228F9"/>
    <w:rsid w:val="00022993"/>
    <w:rsid w:val="00022CBD"/>
    <w:rsid w:val="00023482"/>
    <w:rsid w:val="0002353A"/>
    <w:rsid w:val="00023617"/>
    <w:rsid w:val="0002371D"/>
    <w:rsid w:val="00023A83"/>
    <w:rsid w:val="00023EAC"/>
    <w:rsid w:val="00023FE2"/>
    <w:rsid w:val="000244EE"/>
    <w:rsid w:val="00025208"/>
    <w:rsid w:val="0002549E"/>
    <w:rsid w:val="00025633"/>
    <w:rsid w:val="00025677"/>
    <w:rsid w:val="000256E6"/>
    <w:rsid w:val="0002574C"/>
    <w:rsid w:val="0002584E"/>
    <w:rsid w:val="00025B2B"/>
    <w:rsid w:val="00025B68"/>
    <w:rsid w:val="00025DAF"/>
    <w:rsid w:val="000269D9"/>
    <w:rsid w:val="000271DD"/>
    <w:rsid w:val="00027722"/>
    <w:rsid w:val="00027BDA"/>
    <w:rsid w:val="00027DC9"/>
    <w:rsid w:val="000301D3"/>
    <w:rsid w:val="00030380"/>
    <w:rsid w:val="000303F4"/>
    <w:rsid w:val="0003051F"/>
    <w:rsid w:val="00030607"/>
    <w:rsid w:val="000307EF"/>
    <w:rsid w:val="00030A92"/>
    <w:rsid w:val="00030E48"/>
    <w:rsid w:val="00030E7F"/>
    <w:rsid w:val="00031440"/>
    <w:rsid w:val="00031455"/>
    <w:rsid w:val="00031703"/>
    <w:rsid w:val="00031C59"/>
    <w:rsid w:val="00031D79"/>
    <w:rsid w:val="00031E0E"/>
    <w:rsid w:val="0003205A"/>
    <w:rsid w:val="00032122"/>
    <w:rsid w:val="000323C4"/>
    <w:rsid w:val="0003255A"/>
    <w:rsid w:val="00032694"/>
    <w:rsid w:val="000326CB"/>
    <w:rsid w:val="00032E1D"/>
    <w:rsid w:val="0003302B"/>
    <w:rsid w:val="0003327A"/>
    <w:rsid w:val="000338A0"/>
    <w:rsid w:val="00033C64"/>
    <w:rsid w:val="00033E63"/>
    <w:rsid w:val="00033EB9"/>
    <w:rsid w:val="00034194"/>
    <w:rsid w:val="000346D4"/>
    <w:rsid w:val="00034FCF"/>
    <w:rsid w:val="000350A9"/>
    <w:rsid w:val="00035543"/>
    <w:rsid w:val="000355F8"/>
    <w:rsid w:val="000357AD"/>
    <w:rsid w:val="00035D9F"/>
    <w:rsid w:val="00035F1F"/>
    <w:rsid w:val="00035F2A"/>
    <w:rsid w:val="00036181"/>
    <w:rsid w:val="0003622F"/>
    <w:rsid w:val="00036351"/>
    <w:rsid w:val="000366F9"/>
    <w:rsid w:val="00036A99"/>
    <w:rsid w:val="00036B4C"/>
    <w:rsid w:val="00036E55"/>
    <w:rsid w:val="00036E96"/>
    <w:rsid w:val="000370E6"/>
    <w:rsid w:val="0003766E"/>
    <w:rsid w:val="00037E1A"/>
    <w:rsid w:val="00037EEE"/>
    <w:rsid w:val="0004035A"/>
    <w:rsid w:val="00040467"/>
    <w:rsid w:val="00040A76"/>
    <w:rsid w:val="00040AA2"/>
    <w:rsid w:val="00040F90"/>
    <w:rsid w:val="00041233"/>
    <w:rsid w:val="00041D21"/>
    <w:rsid w:val="00041D61"/>
    <w:rsid w:val="000421F7"/>
    <w:rsid w:val="0004224E"/>
    <w:rsid w:val="000425C1"/>
    <w:rsid w:val="00042A2C"/>
    <w:rsid w:val="00042AAD"/>
    <w:rsid w:val="00042AD5"/>
    <w:rsid w:val="00042BDE"/>
    <w:rsid w:val="000430AE"/>
    <w:rsid w:val="0004384F"/>
    <w:rsid w:val="00043BB8"/>
    <w:rsid w:val="00043C66"/>
    <w:rsid w:val="00043D24"/>
    <w:rsid w:val="0004426B"/>
    <w:rsid w:val="00044548"/>
    <w:rsid w:val="000448AC"/>
    <w:rsid w:val="000448C0"/>
    <w:rsid w:val="00044DB4"/>
    <w:rsid w:val="0004505F"/>
    <w:rsid w:val="000453F8"/>
    <w:rsid w:val="0004553B"/>
    <w:rsid w:val="000457F9"/>
    <w:rsid w:val="00045B43"/>
    <w:rsid w:val="00045EB8"/>
    <w:rsid w:val="00045EC7"/>
    <w:rsid w:val="00045F16"/>
    <w:rsid w:val="00045F79"/>
    <w:rsid w:val="000461A5"/>
    <w:rsid w:val="000465B4"/>
    <w:rsid w:val="00046800"/>
    <w:rsid w:val="00046ACF"/>
    <w:rsid w:val="0004726E"/>
    <w:rsid w:val="000478A4"/>
    <w:rsid w:val="00047C08"/>
    <w:rsid w:val="00047E09"/>
    <w:rsid w:val="00050094"/>
    <w:rsid w:val="0005023B"/>
    <w:rsid w:val="0005070A"/>
    <w:rsid w:val="00050B9A"/>
    <w:rsid w:val="000511D0"/>
    <w:rsid w:val="000516B0"/>
    <w:rsid w:val="000516E5"/>
    <w:rsid w:val="00051832"/>
    <w:rsid w:val="00051923"/>
    <w:rsid w:val="00051B05"/>
    <w:rsid w:val="00051F06"/>
    <w:rsid w:val="00051FEA"/>
    <w:rsid w:val="00052451"/>
    <w:rsid w:val="00052464"/>
    <w:rsid w:val="0005267E"/>
    <w:rsid w:val="0005299F"/>
    <w:rsid w:val="00052B3D"/>
    <w:rsid w:val="000535B4"/>
    <w:rsid w:val="00053D48"/>
    <w:rsid w:val="00053F14"/>
    <w:rsid w:val="000549E6"/>
    <w:rsid w:val="00054C76"/>
    <w:rsid w:val="00054CDC"/>
    <w:rsid w:val="00054D43"/>
    <w:rsid w:val="00054F7F"/>
    <w:rsid w:val="000550A9"/>
    <w:rsid w:val="00055248"/>
    <w:rsid w:val="0005556A"/>
    <w:rsid w:val="00055629"/>
    <w:rsid w:val="00055728"/>
    <w:rsid w:val="00055A91"/>
    <w:rsid w:val="00055CAA"/>
    <w:rsid w:val="00055DFF"/>
    <w:rsid w:val="00055F43"/>
    <w:rsid w:val="00056483"/>
    <w:rsid w:val="000564BF"/>
    <w:rsid w:val="00056620"/>
    <w:rsid w:val="00056A5C"/>
    <w:rsid w:val="00056AAF"/>
    <w:rsid w:val="00056BDA"/>
    <w:rsid w:val="0005700B"/>
    <w:rsid w:val="0005704C"/>
    <w:rsid w:val="000571F2"/>
    <w:rsid w:val="00057223"/>
    <w:rsid w:val="0005742F"/>
    <w:rsid w:val="00057452"/>
    <w:rsid w:val="00057480"/>
    <w:rsid w:val="00057617"/>
    <w:rsid w:val="00057970"/>
    <w:rsid w:val="00057A52"/>
    <w:rsid w:val="00057A73"/>
    <w:rsid w:val="00057B56"/>
    <w:rsid w:val="00057D9E"/>
    <w:rsid w:val="00057F54"/>
    <w:rsid w:val="00057FBA"/>
    <w:rsid w:val="00060166"/>
    <w:rsid w:val="000606E8"/>
    <w:rsid w:val="00060976"/>
    <w:rsid w:val="00060CAC"/>
    <w:rsid w:val="00060EA4"/>
    <w:rsid w:val="00060ED5"/>
    <w:rsid w:val="000612D5"/>
    <w:rsid w:val="00061BD8"/>
    <w:rsid w:val="0006240E"/>
    <w:rsid w:val="000624E4"/>
    <w:rsid w:val="000626F7"/>
    <w:rsid w:val="00062BC9"/>
    <w:rsid w:val="00062C5B"/>
    <w:rsid w:val="00062C5D"/>
    <w:rsid w:val="00062D25"/>
    <w:rsid w:val="00062D7B"/>
    <w:rsid w:val="00062FBE"/>
    <w:rsid w:val="0006316A"/>
    <w:rsid w:val="00063C27"/>
    <w:rsid w:val="0006401E"/>
    <w:rsid w:val="000640CF"/>
    <w:rsid w:val="000645AB"/>
    <w:rsid w:val="00064604"/>
    <w:rsid w:val="0006466F"/>
    <w:rsid w:val="00064781"/>
    <w:rsid w:val="000649F1"/>
    <w:rsid w:val="00064B77"/>
    <w:rsid w:val="00064C64"/>
    <w:rsid w:val="00064C72"/>
    <w:rsid w:val="00064CA0"/>
    <w:rsid w:val="00064F04"/>
    <w:rsid w:val="0006500C"/>
    <w:rsid w:val="00065994"/>
    <w:rsid w:val="00065B4C"/>
    <w:rsid w:val="0006608D"/>
    <w:rsid w:val="00066210"/>
    <w:rsid w:val="000666AA"/>
    <w:rsid w:val="00066CDC"/>
    <w:rsid w:val="00067145"/>
    <w:rsid w:val="00067460"/>
    <w:rsid w:val="00067799"/>
    <w:rsid w:val="00067BC4"/>
    <w:rsid w:val="00067E84"/>
    <w:rsid w:val="00070103"/>
    <w:rsid w:val="00070759"/>
    <w:rsid w:val="000707DB"/>
    <w:rsid w:val="00070999"/>
    <w:rsid w:val="00070B34"/>
    <w:rsid w:val="00070FC8"/>
    <w:rsid w:val="0007122C"/>
    <w:rsid w:val="0007145E"/>
    <w:rsid w:val="00071513"/>
    <w:rsid w:val="00071667"/>
    <w:rsid w:val="000716B4"/>
    <w:rsid w:val="00071908"/>
    <w:rsid w:val="00071AC1"/>
    <w:rsid w:val="00071B6A"/>
    <w:rsid w:val="000720D3"/>
    <w:rsid w:val="00072618"/>
    <w:rsid w:val="00072BBB"/>
    <w:rsid w:val="00072D4C"/>
    <w:rsid w:val="00072E62"/>
    <w:rsid w:val="00072FDA"/>
    <w:rsid w:val="00073035"/>
    <w:rsid w:val="000744A3"/>
    <w:rsid w:val="000744D5"/>
    <w:rsid w:val="00074746"/>
    <w:rsid w:val="0007489D"/>
    <w:rsid w:val="0007504F"/>
    <w:rsid w:val="00075429"/>
    <w:rsid w:val="0007598C"/>
    <w:rsid w:val="000759E9"/>
    <w:rsid w:val="00075EEA"/>
    <w:rsid w:val="00075FBB"/>
    <w:rsid w:val="00076C79"/>
    <w:rsid w:val="000770B7"/>
    <w:rsid w:val="0007731D"/>
    <w:rsid w:val="000773F7"/>
    <w:rsid w:val="00077405"/>
    <w:rsid w:val="0007794A"/>
    <w:rsid w:val="00077FD9"/>
    <w:rsid w:val="000800EE"/>
    <w:rsid w:val="0008017A"/>
    <w:rsid w:val="0008063A"/>
    <w:rsid w:val="00080AC8"/>
    <w:rsid w:val="00080B0F"/>
    <w:rsid w:val="00080ED1"/>
    <w:rsid w:val="00081282"/>
    <w:rsid w:val="00081357"/>
    <w:rsid w:val="00081440"/>
    <w:rsid w:val="00081491"/>
    <w:rsid w:val="00081591"/>
    <w:rsid w:val="000817B7"/>
    <w:rsid w:val="00081F04"/>
    <w:rsid w:val="00081F78"/>
    <w:rsid w:val="000820BF"/>
    <w:rsid w:val="000821EF"/>
    <w:rsid w:val="00082D35"/>
    <w:rsid w:val="000831EC"/>
    <w:rsid w:val="0008321E"/>
    <w:rsid w:val="000834FD"/>
    <w:rsid w:val="00083E99"/>
    <w:rsid w:val="00084172"/>
    <w:rsid w:val="00084318"/>
    <w:rsid w:val="0008436C"/>
    <w:rsid w:val="000844DB"/>
    <w:rsid w:val="0008455A"/>
    <w:rsid w:val="00084966"/>
    <w:rsid w:val="00084D7D"/>
    <w:rsid w:val="000852E9"/>
    <w:rsid w:val="000857EC"/>
    <w:rsid w:val="0008591C"/>
    <w:rsid w:val="00085A43"/>
    <w:rsid w:val="0008614C"/>
    <w:rsid w:val="000861C6"/>
    <w:rsid w:val="000862E6"/>
    <w:rsid w:val="00086457"/>
    <w:rsid w:val="000865CA"/>
    <w:rsid w:val="00086758"/>
    <w:rsid w:val="00086827"/>
    <w:rsid w:val="00086869"/>
    <w:rsid w:val="000868E1"/>
    <w:rsid w:val="00086948"/>
    <w:rsid w:val="00086BF4"/>
    <w:rsid w:val="00087038"/>
    <w:rsid w:val="000871D1"/>
    <w:rsid w:val="000872A4"/>
    <w:rsid w:val="00087534"/>
    <w:rsid w:val="0008757A"/>
    <w:rsid w:val="00087D6F"/>
    <w:rsid w:val="00090251"/>
    <w:rsid w:val="00090285"/>
    <w:rsid w:val="0009038A"/>
    <w:rsid w:val="000905ED"/>
    <w:rsid w:val="0009117D"/>
    <w:rsid w:val="00091264"/>
    <w:rsid w:val="000912AE"/>
    <w:rsid w:val="000914E3"/>
    <w:rsid w:val="000916F8"/>
    <w:rsid w:val="000917AC"/>
    <w:rsid w:val="00091FCC"/>
    <w:rsid w:val="00092064"/>
    <w:rsid w:val="000920DC"/>
    <w:rsid w:val="00092B12"/>
    <w:rsid w:val="00092D69"/>
    <w:rsid w:val="000931EB"/>
    <w:rsid w:val="00093407"/>
    <w:rsid w:val="00093A87"/>
    <w:rsid w:val="00093BFB"/>
    <w:rsid w:val="000942C7"/>
    <w:rsid w:val="00094628"/>
    <w:rsid w:val="000948C0"/>
    <w:rsid w:val="000959D9"/>
    <w:rsid w:val="00095C98"/>
    <w:rsid w:val="00095D1F"/>
    <w:rsid w:val="00095F74"/>
    <w:rsid w:val="00096004"/>
    <w:rsid w:val="000961EE"/>
    <w:rsid w:val="000964EE"/>
    <w:rsid w:val="000965A2"/>
    <w:rsid w:val="000965D3"/>
    <w:rsid w:val="0009668E"/>
    <w:rsid w:val="00096712"/>
    <w:rsid w:val="00096AB2"/>
    <w:rsid w:val="00096B41"/>
    <w:rsid w:val="00096F34"/>
    <w:rsid w:val="00096FDD"/>
    <w:rsid w:val="0009739E"/>
    <w:rsid w:val="000975E3"/>
    <w:rsid w:val="0009773D"/>
    <w:rsid w:val="000977FA"/>
    <w:rsid w:val="000A027B"/>
    <w:rsid w:val="000A02E7"/>
    <w:rsid w:val="000A03F2"/>
    <w:rsid w:val="000A04EE"/>
    <w:rsid w:val="000A092F"/>
    <w:rsid w:val="000A0994"/>
    <w:rsid w:val="000A09FC"/>
    <w:rsid w:val="000A0C36"/>
    <w:rsid w:val="000A0E17"/>
    <w:rsid w:val="000A1059"/>
    <w:rsid w:val="000A12FB"/>
    <w:rsid w:val="000A16D1"/>
    <w:rsid w:val="000A178C"/>
    <w:rsid w:val="000A17A1"/>
    <w:rsid w:val="000A1D2B"/>
    <w:rsid w:val="000A24AA"/>
    <w:rsid w:val="000A26DB"/>
    <w:rsid w:val="000A27AB"/>
    <w:rsid w:val="000A291E"/>
    <w:rsid w:val="000A2D34"/>
    <w:rsid w:val="000A2E48"/>
    <w:rsid w:val="000A34FF"/>
    <w:rsid w:val="000A3687"/>
    <w:rsid w:val="000A38F6"/>
    <w:rsid w:val="000A3CC4"/>
    <w:rsid w:val="000A3DA7"/>
    <w:rsid w:val="000A3E99"/>
    <w:rsid w:val="000A40B4"/>
    <w:rsid w:val="000A45CF"/>
    <w:rsid w:val="000A4652"/>
    <w:rsid w:val="000A4885"/>
    <w:rsid w:val="000A48A0"/>
    <w:rsid w:val="000A4943"/>
    <w:rsid w:val="000A4BC3"/>
    <w:rsid w:val="000A4F71"/>
    <w:rsid w:val="000A51F3"/>
    <w:rsid w:val="000A5AED"/>
    <w:rsid w:val="000A5B4D"/>
    <w:rsid w:val="000A5CD2"/>
    <w:rsid w:val="000A6316"/>
    <w:rsid w:val="000A65B9"/>
    <w:rsid w:val="000A65FB"/>
    <w:rsid w:val="000A661B"/>
    <w:rsid w:val="000A6B22"/>
    <w:rsid w:val="000A6CDB"/>
    <w:rsid w:val="000A6DD1"/>
    <w:rsid w:val="000A6E44"/>
    <w:rsid w:val="000A7156"/>
    <w:rsid w:val="000A7260"/>
    <w:rsid w:val="000A7A7A"/>
    <w:rsid w:val="000B01F4"/>
    <w:rsid w:val="000B0261"/>
    <w:rsid w:val="000B03E2"/>
    <w:rsid w:val="000B051E"/>
    <w:rsid w:val="000B1489"/>
    <w:rsid w:val="000B173E"/>
    <w:rsid w:val="000B1830"/>
    <w:rsid w:val="000B1C33"/>
    <w:rsid w:val="000B1C65"/>
    <w:rsid w:val="000B22A2"/>
    <w:rsid w:val="000B23C7"/>
    <w:rsid w:val="000B2500"/>
    <w:rsid w:val="000B2546"/>
    <w:rsid w:val="000B262B"/>
    <w:rsid w:val="000B2718"/>
    <w:rsid w:val="000B2902"/>
    <w:rsid w:val="000B2A05"/>
    <w:rsid w:val="000B2AA7"/>
    <w:rsid w:val="000B33D8"/>
    <w:rsid w:val="000B36CB"/>
    <w:rsid w:val="000B3CCF"/>
    <w:rsid w:val="000B421E"/>
    <w:rsid w:val="000B4826"/>
    <w:rsid w:val="000B4932"/>
    <w:rsid w:val="000B4968"/>
    <w:rsid w:val="000B49CF"/>
    <w:rsid w:val="000B4A9F"/>
    <w:rsid w:val="000B4C4C"/>
    <w:rsid w:val="000B4DFB"/>
    <w:rsid w:val="000B4F06"/>
    <w:rsid w:val="000B4F1F"/>
    <w:rsid w:val="000B6088"/>
    <w:rsid w:val="000B610A"/>
    <w:rsid w:val="000B630F"/>
    <w:rsid w:val="000B6361"/>
    <w:rsid w:val="000B63AA"/>
    <w:rsid w:val="000B6402"/>
    <w:rsid w:val="000B68C2"/>
    <w:rsid w:val="000B697E"/>
    <w:rsid w:val="000B6DA2"/>
    <w:rsid w:val="000B7060"/>
    <w:rsid w:val="000B728D"/>
    <w:rsid w:val="000B73C5"/>
    <w:rsid w:val="000B79E7"/>
    <w:rsid w:val="000B7A77"/>
    <w:rsid w:val="000B7B61"/>
    <w:rsid w:val="000C003F"/>
    <w:rsid w:val="000C0215"/>
    <w:rsid w:val="000C02B6"/>
    <w:rsid w:val="000C072E"/>
    <w:rsid w:val="000C079D"/>
    <w:rsid w:val="000C0B46"/>
    <w:rsid w:val="000C0E08"/>
    <w:rsid w:val="000C1467"/>
    <w:rsid w:val="000C1A46"/>
    <w:rsid w:val="000C1CD1"/>
    <w:rsid w:val="000C2148"/>
    <w:rsid w:val="000C2258"/>
    <w:rsid w:val="000C25FA"/>
    <w:rsid w:val="000C28B5"/>
    <w:rsid w:val="000C2984"/>
    <w:rsid w:val="000C319B"/>
    <w:rsid w:val="000C3656"/>
    <w:rsid w:val="000C387E"/>
    <w:rsid w:val="000C39D3"/>
    <w:rsid w:val="000C3A24"/>
    <w:rsid w:val="000C3CDA"/>
    <w:rsid w:val="000C3DE5"/>
    <w:rsid w:val="000C4752"/>
    <w:rsid w:val="000C48C7"/>
    <w:rsid w:val="000C4D54"/>
    <w:rsid w:val="000C4E74"/>
    <w:rsid w:val="000C51CC"/>
    <w:rsid w:val="000C51DC"/>
    <w:rsid w:val="000C5227"/>
    <w:rsid w:val="000C56F3"/>
    <w:rsid w:val="000C584D"/>
    <w:rsid w:val="000C5F65"/>
    <w:rsid w:val="000C644F"/>
    <w:rsid w:val="000C65A6"/>
    <w:rsid w:val="000C6698"/>
    <w:rsid w:val="000C6BB3"/>
    <w:rsid w:val="000C6D02"/>
    <w:rsid w:val="000C6FA7"/>
    <w:rsid w:val="000C7A6B"/>
    <w:rsid w:val="000C7BBB"/>
    <w:rsid w:val="000C7C3F"/>
    <w:rsid w:val="000C7DD4"/>
    <w:rsid w:val="000C7EF4"/>
    <w:rsid w:val="000C7F6C"/>
    <w:rsid w:val="000D0089"/>
    <w:rsid w:val="000D026D"/>
    <w:rsid w:val="000D046C"/>
    <w:rsid w:val="000D05B4"/>
    <w:rsid w:val="000D09C7"/>
    <w:rsid w:val="000D0B36"/>
    <w:rsid w:val="000D0DED"/>
    <w:rsid w:val="000D0F2D"/>
    <w:rsid w:val="000D1026"/>
    <w:rsid w:val="000D1B30"/>
    <w:rsid w:val="000D1F90"/>
    <w:rsid w:val="000D1FC9"/>
    <w:rsid w:val="000D21BB"/>
    <w:rsid w:val="000D22FA"/>
    <w:rsid w:val="000D2331"/>
    <w:rsid w:val="000D2336"/>
    <w:rsid w:val="000D2ABB"/>
    <w:rsid w:val="000D2D2F"/>
    <w:rsid w:val="000D374D"/>
    <w:rsid w:val="000D3930"/>
    <w:rsid w:val="000D3F1B"/>
    <w:rsid w:val="000D3F32"/>
    <w:rsid w:val="000D4271"/>
    <w:rsid w:val="000D46A0"/>
    <w:rsid w:val="000D4775"/>
    <w:rsid w:val="000D4A55"/>
    <w:rsid w:val="000D4E56"/>
    <w:rsid w:val="000D52D6"/>
    <w:rsid w:val="000D54EA"/>
    <w:rsid w:val="000D5549"/>
    <w:rsid w:val="000D559F"/>
    <w:rsid w:val="000D59F7"/>
    <w:rsid w:val="000D5DB1"/>
    <w:rsid w:val="000D5DC9"/>
    <w:rsid w:val="000D60A1"/>
    <w:rsid w:val="000D619C"/>
    <w:rsid w:val="000D6216"/>
    <w:rsid w:val="000D6231"/>
    <w:rsid w:val="000D6453"/>
    <w:rsid w:val="000D6A76"/>
    <w:rsid w:val="000D6D2B"/>
    <w:rsid w:val="000D6E75"/>
    <w:rsid w:val="000D6FB2"/>
    <w:rsid w:val="000D77B2"/>
    <w:rsid w:val="000D7914"/>
    <w:rsid w:val="000D7918"/>
    <w:rsid w:val="000D7BCC"/>
    <w:rsid w:val="000D7DDB"/>
    <w:rsid w:val="000D7E7F"/>
    <w:rsid w:val="000E0196"/>
    <w:rsid w:val="000E01BF"/>
    <w:rsid w:val="000E01D7"/>
    <w:rsid w:val="000E01EA"/>
    <w:rsid w:val="000E0C0B"/>
    <w:rsid w:val="000E0C5D"/>
    <w:rsid w:val="000E0E03"/>
    <w:rsid w:val="000E1220"/>
    <w:rsid w:val="000E12DA"/>
    <w:rsid w:val="000E134A"/>
    <w:rsid w:val="000E1610"/>
    <w:rsid w:val="000E162E"/>
    <w:rsid w:val="000E1811"/>
    <w:rsid w:val="000E18AD"/>
    <w:rsid w:val="000E1A8B"/>
    <w:rsid w:val="000E1B79"/>
    <w:rsid w:val="000E1FCF"/>
    <w:rsid w:val="000E20EC"/>
    <w:rsid w:val="000E282C"/>
    <w:rsid w:val="000E2889"/>
    <w:rsid w:val="000E2A51"/>
    <w:rsid w:val="000E2BFC"/>
    <w:rsid w:val="000E2C07"/>
    <w:rsid w:val="000E2EAA"/>
    <w:rsid w:val="000E3570"/>
    <w:rsid w:val="000E363A"/>
    <w:rsid w:val="000E3666"/>
    <w:rsid w:val="000E36CF"/>
    <w:rsid w:val="000E370D"/>
    <w:rsid w:val="000E3D17"/>
    <w:rsid w:val="000E3F8B"/>
    <w:rsid w:val="000E4358"/>
    <w:rsid w:val="000E4513"/>
    <w:rsid w:val="000E4744"/>
    <w:rsid w:val="000E4950"/>
    <w:rsid w:val="000E4BEB"/>
    <w:rsid w:val="000E4C14"/>
    <w:rsid w:val="000E4EC5"/>
    <w:rsid w:val="000E5122"/>
    <w:rsid w:val="000E531C"/>
    <w:rsid w:val="000E599E"/>
    <w:rsid w:val="000E5A4A"/>
    <w:rsid w:val="000E5EA5"/>
    <w:rsid w:val="000E626B"/>
    <w:rsid w:val="000E6421"/>
    <w:rsid w:val="000E6834"/>
    <w:rsid w:val="000E7125"/>
    <w:rsid w:val="000E72B9"/>
    <w:rsid w:val="000E7730"/>
    <w:rsid w:val="000E790D"/>
    <w:rsid w:val="000E7D22"/>
    <w:rsid w:val="000E7E5F"/>
    <w:rsid w:val="000E7FF5"/>
    <w:rsid w:val="000F00D4"/>
    <w:rsid w:val="000F0107"/>
    <w:rsid w:val="000F0365"/>
    <w:rsid w:val="000F0459"/>
    <w:rsid w:val="000F06AD"/>
    <w:rsid w:val="000F1125"/>
    <w:rsid w:val="000F1314"/>
    <w:rsid w:val="000F176C"/>
    <w:rsid w:val="000F17C6"/>
    <w:rsid w:val="000F2349"/>
    <w:rsid w:val="000F2361"/>
    <w:rsid w:val="000F2561"/>
    <w:rsid w:val="000F2620"/>
    <w:rsid w:val="000F2982"/>
    <w:rsid w:val="000F2EDA"/>
    <w:rsid w:val="000F3066"/>
    <w:rsid w:val="000F3323"/>
    <w:rsid w:val="000F3381"/>
    <w:rsid w:val="000F35EE"/>
    <w:rsid w:val="000F38B9"/>
    <w:rsid w:val="000F417D"/>
    <w:rsid w:val="000F4901"/>
    <w:rsid w:val="000F493E"/>
    <w:rsid w:val="000F4A54"/>
    <w:rsid w:val="000F4B70"/>
    <w:rsid w:val="000F4B99"/>
    <w:rsid w:val="000F50AB"/>
    <w:rsid w:val="000F527F"/>
    <w:rsid w:val="000F5399"/>
    <w:rsid w:val="000F5456"/>
    <w:rsid w:val="000F56CA"/>
    <w:rsid w:val="000F5A2E"/>
    <w:rsid w:val="000F5C8E"/>
    <w:rsid w:val="000F5ED8"/>
    <w:rsid w:val="000F603C"/>
    <w:rsid w:val="000F6271"/>
    <w:rsid w:val="000F6B00"/>
    <w:rsid w:val="000F6B9F"/>
    <w:rsid w:val="000F6BEE"/>
    <w:rsid w:val="000F6DA0"/>
    <w:rsid w:val="000F707E"/>
    <w:rsid w:val="000F70DB"/>
    <w:rsid w:val="000F7400"/>
    <w:rsid w:val="000F7DE3"/>
    <w:rsid w:val="001002C7"/>
    <w:rsid w:val="0010064D"/>
    <w:rsid w:val="001009D7"/>
    <w:rsid w:val="00100A60"/>
    <w:rsid w:val="00100DE6"/>
    <w:rsid w:val="00100FC3"/>
    <w:rsid w:val="00101050"/>
    <w:rsid w:val="00101623"/>
    <w:rsid w:val="001019CC"/>
    <w:rsid w:val="00101A30"/>
    <w:rsid w:val="00101A5F"/>
    <w:rsid w:val="0010228B"/>
    <w:rsid w:val="00102668"/>
    <w:rsid w:val="001028FE"/>
    <w:rsid w:val="00102DFA"/>
    <w:rsid w:val="001033D1"/>
    <w:rsid w:val="001035DF"/>
    <w:rsid w:val="0010362B"/>
    <w:rsid w:val="0010373F"/>
    <w:rsid w:val="00103745"/>
    <w:rsid w:val="001037B2"/>
    <w:rsid w:val="0010384B"/>
    <w:rsid w:val="001039DD"/>
    <w:rsid w:val="00103B6D"/>
    <w:rsid w:val="00103FF9"/>
    <w:rsid w:val="00104784"/>
    <w:rsid w:val="001051B1"/>
    <w:rsid w:val="0010539A"/>
    <w:rsid w:val="001056AF"/>
    <w:rsid w:val="00105995"/>
    <w:rsid w:val="00105B57"/>
    <w:rsid w:val="00105BF4"/>
    <w:rsid w:val="00105D4A"/>
    <w:rsid w:val="00106236"/>
    <w:rsid w:val="001062BC"/>
    <w:rsid w:val="00106320"/>
    <w:rsid w:val="0010635D"/>
    <w:rsid w:val="00106B8D"/>
    <w:rsid w:val="00106C98"/>
    <w:rsid w:val="00106CC4"/>
    <w:rsid w:val="00106F86"/>
    <w:rsid w:val="00106FE3"/>
    <w:rsid w:val="001070D5"/>
    <w:rsid w:val="00107738"/>
    <w:rsid w:val="00107AA2"/>
    <w:rsid w:val="00107BA0"/>
    <w:rsid w:val="00107BB7"/>
    <w:rsid w:val="00107CE6"/>
    <w:rsid w:val="00107DC0"/>
    <w:rsid w:val="00107EC8"/>
    <w:rsid w:val="0011096F"/>
    <w:rsid w:val="00110F91"/>
    <w:rsid w:val="00111315"/>
    <w:rsid w:val="0011137F"/>
    <w:rsid w:val="00111878"/>
    <w:rsid w:val="00111921"/>
    <w:rsid w:val="00111B3E"/>
    <w:rsid w:val="00112828"/>
    <w:rsid w:val="001129E4"/>
    <w:rsid w:val="00112C90"/>
    <w:rsid w:val="0011316D"/>
    <w:rsid w:val="0011323A"/>
    <w:rsid w:val="001133B4"/>
    <w:rsid w:val="00113697"/>
    <w:rsid w:val="00113742"/>
    <w:rsid w:val="001138E7"/>
    <w:rsid w:val="00113F3F"/>
    <w:rsid w:val="001140A6"/>
    <w:rsid w:val="001141C3"/>
    <w:rsid w:val="001142F2"/>
    <w:rsid w:val="00114E0A"/>
    <w:rsid w:val="00114FD3"/>
    <w:rsid w:val="00115012"/>
    <w:rsid w:val="0011518D"/>
    <w:rsid w:val="00115202"/>
    <w:rsid w:val="001153B2"/>
    <w:rsid w:val="001153FA"/>
    <w:rsid w:val="0011556F"/>
    <w:rsid w:val="0011557E"/>
    <w:rsid w:val="00115643"/>
    <w:rsid w:val="0011611D"/>
    <w:rsid w:val="0011640B"/>
    <w:rsid w:val="001166E2"/>
    <w:rsid w:val="00116E34"/>
    <w:rsid w:val="00116E3D"/>
    <w:rsid w:val="00116FA6"/>
    <w:rsid w:val="00117211"/>
    <w:rsid w:val="00117398"/>
    <w:rsid w:val="0011748A"/>
    <w:rsid w:val="00117AA7"/>
    <w:rsid w:val="00117AF5"/>
    <w:rsid w:val="001209BE"/>
    <w:rsid w:val="00120A94"/>
    <w:rsid w:val="0012108F"/>
    <w:rsid w:val="001211DD"/>
    <w:rsid w:val="001215A6"/>
    <w:rsid w:val="00121AFD"/>
    <w:rsid w:val="0012209F"/>
    <w:rsid w:val="001222E8"/>
    <w:rsid w:val="00122343"/>
    <w:rsid w:val="00122B75"/>
    <w:rsid w:val="00122B7A"/>
    <w:rsid w:val="00122C1D"/>
    <w:rsid w:val="00122D52"/>
    <w:rsid w:val="00122E4E"/>
    <w:rsid w:val="00122F28"/>
    <w:rsid w:val="001231F5"/>
    <w:rsid w:val="00123360"/>
    <w:rsid w:val="001233EC"/>
    <w:rsid w:val="001236DB"/>
    <w:rsid w:val="00123A32"/>
    <w:rsid w:val="001244F5"/>
    <w:rsid w:val="00124938"/>
    <w:rsid w:val="00125025"/>
    <w:rsid w:val="001253EE"/>
    <w:rsid w:val="001255FC"/>
    <w:rsid w:val="00125833"/>
    <w:rsid w:val="001263CD"/>
    <w:rsid w:val="001263FC"/>
    <w:rsid w:val="001264EA"/>
    <w:rsid w:val="00126BB8"/>
    <w:rsid w:val="0012724D"/>
    <w:rsid w:val="0012738E"/>
    <w:rsid w:val="00127756"/>
    <w:rsid w:val="00127E5F"/>
    <w:rsid w:val="00127FF2"/>
    <w:rsid w:val="00130374"/>
    <w:rsid w:val="001308F9"/>
    <w:rsid w:val="00130A2A"/>
    <w:rsid w:val="00130CAA"/>
    <w:rsid w:val="00130DA8"/>
    <w:rsid w:val="00131BC1"/>
    <w:rsid w:val="00132300"/>
    <w:rsid w:val="00132CA7"/>
    <w:rsid w:val="00132DD5"/>
    <w:rsid w:val="00132E64"/>
    <w:rsid w:val="00132FAA"/>
    <w:rsid w:val="00133059"/>
    <w:rsid w:val="001331CF"/>
    <w:rsid w:val="001334C2"/>
    <w:rsid w:val="00133CC0"/>
    <w:rsid w:val="00133CE7"/>
    <w:rsid w:val="00133E16"/>
    <w:rsid w:val="00133EC8"/>
    <w:rsid w:val="00134391"/>
    <w:rsid w:val="001343EA"/>
    <w:rsid w:val="00134603"/>
    <w:rsid w:val="00134613"/>
    <w:rsid w:val="00134816"/>
    <w:rsid w:val="00134877"/>
    <w:rsid w:val="00134FFF"/>
    <w:rsid w:val="00135170"/>
    <w:rsid w:val="001352C8"/>
    <w:rsid w:val="00135785"/>
    <w:rsid w:val="00135B26"/>
    <w:rsid w:val="00135CD1"/>
    <w:rsid w:val="001361A8"/>
    <w:rsid w:val="00136307"/>
    <w:rsid w:val="00136403"/>
    <w:rsid w:val="001365D1"/>
    <w:rsid w:val="001367D5"/>
    <w:rsid w:val="00136812"/>
    <w:rsid w:val="00136F1D"/>
    <w:rsid w:val="001372F7"/>
    <w:rsid w:val="001375B2"/>
    <w:rsid w:val="001377C9"/>
    <w:rsid w:val="001378B4"/>
    <w:rsid w:val="00137ABE"/>
    <w:rsid w:val="00137CCB"/>
    <w:rsid w:val="00137D37"/>
    <w:rsid w:val="00137F9C"/>
    <w:rsid w:val="001405E4"/>
    <w:rsid w:val="00140B55"/>
    <w:rsid w:val="00141110"/>
    <w:rsid w:val="00141261"/>
    <w:rsid w:val="00141609"/>
    <w:rsid w:val="00141CCD"/>
    <w:rsid w:val="00141E8F"/>
    <w:rsid w:val="0014211E"/>
    <w:rsid w:val="00142199"/>
    <w:rsid w:val="001423FA"/>
    <w:rsid w:val="001425D4"/>
    <w:rsid w:val="00142754"/>
    <w:rsid w:val="00142B07"/>
    <w:rsid w:val="00142B2B"/>
    <w:rsid w:val="00142B48"/>
    <w:rsid w:val="00142D4D"/>
    <w:rsid w:val="00142E28"/>
    <w:rsid w:val="001431B3"/>
    <w:rsid w:val="001431D5"/>
    <w:rsid w:val="00143303"/>
    <w:rsid w:val="00143824"/>
    <w:rsid w:val="00143BE8"/>
    <w:rsid w:val="00143DCC"/>
    <w:rsid w:val="00144145"/>
    <w:rsid w:val="0014426D"/>
    <w:rsid w:val="00144288"/>
    <w:rsid w:val="00144756"/>
    <w:rsid w:val="001447B1"/>
    <w:rsid w:val="00144B42"/>
    <w:rsid w:val="00144D9A"/>
    <w:rsid w:val="00144E77"/>
    <w:rsid w:val="001452FA"/>
    <w:rsid w:val="001453D6"/>
    <w:rsid w:val="001454C1"/>
    <w:rsid w:val="00145F60"/>
    <w:rsid w:val="001463A0"/>
    <w:rsid w:val="0014675D"/>
    <w:rsid w:val="0014695F"/>
    <w:rsid w:val="00146A9A"/>
    <w:rsid w:val="00146D9A"/>
    <w:rsid w:val="00146DC6"/>
    <w:rsid w:val="001470DA"/>
    <w:rsid w:val="001478BD"/>
    <w:rsid w:val="00147902"/>
    <w:rsid w:val="001479C4"/>
    <w:rsid w:val="00147D9D"/>
    <w:rsid w:val="00147DC3"/>
    <w:rsid w:val="0015034D"/>
    <w:rsid w:val="001503A5"/>
    <w:rsid w:val="001504DC"/>
    <w:rsid w:val="001504DD"/>
    <w:rsid w:val="001506F6"/>
    <w:rsid w:val="0015077A"/>
    <w:rsid w:val="00150882"/>
    <w:rsid w:val="00150FEE"/>
    <w:rsid w:val="0015132D"/>
    <w:rsid w:val="00151641"/>
    <w:rsid w:val="00151BD3"/>
    <w:rsid w:val="00151C1B"/>
    <w:rsid w:val="00151DD9"/>
    <w:rsid w:val="00151E36"/>
    <w:rsid w:val="00151E5F"/>
    <w:rsid w:val="00152C54"/>
    <w:rsid w:val="00152ED2"/>
    <w:rsid w:val="001531F1"/>
    <w:rsid w:val="0015333A"/>
    <w:rsid w:val="00153549"/>
    <w:rsid w:val="00153978"/>
    <w:rsid w:val="00153BF3"/>
    <w:rsid w:val="00153C34"/>
    <w:rsid w:val="00153F3D"/>
    <w:rsid w:val="001540CC"/>
    <w:rsid w:val="00154129"/>
    <w:rsid w:val="00154150"/>
    <w:rsid w:val="00154305"/>
    <w:rsid w:val="00154B70"/>
    <w:rsid w:val="00154B79"/>
    <w:rsid w:val="00154E25"/>
    <w:rsid w:val="00154F0B"/>
    <w:rsid w:val="0015583E"/>
    <w:rsid w:val="001558BE"/>
    <w:rsid w:val="00156056"/>
    <w:rsid w:val="001561A2"/>
    <w:rsid w:val="0015679A"/>
    <w:rsid w:val="00156B71"/>
    <w:rsid w:val="00156E9F"/>
    <w:rsid w:val="00156F1A"/>
    <w:rsid w:val="0015713A"/>
    <w:rsid w:val="001571F7"/>
    <w:rsid w:val="001574ED"/>
    <w:rsid w:val="00157792"/>
    <w:rsid w:val="00157A00"/>
    <w:rsid w:val="0016017A"/>
    <w:rsid w:val="00160207"/>
    <w:rsid w:val="00160316"/>
    <w:rsid w:val="001604DA"/>
    <w:rsid w:val="001607C1"/>
    <w:rsid w:val="001608DB"/>
    <w:rsid w:val="00160A1B"/>
    <w:rsid w:val="00160B6F"/>
    <w:rsid w:val="00161294"/>
    <w:rsid w:val="001613D0"/>
    <w:rsid w:val="001613FB"/>
    <w:rsid w:val="0016195B"/>
    <w:rsid w:val="00161971"/>
    <w:rsid w:val="00162157"/>
    <w:rsid w:val="001624A8"/>
    <w:rsid w:val="001625F6"/>
    <w:rsid w:val="00162981"/>
    <w:rsid w:val="00162D3B"/>
    <w:rsid w:val="00162F46"/>
    <w:rsid w:val="00162F7F"/>
    <w:rsid w:val="00162F8A"/>
    <w:rsid w:val="00162FBA"/>
    <w:rsid w:val="001632B6"/>
    <w:rsid w:val="0016391C"/>
    <w:rsid w:val="001639E2"/>
    <w:rsid w:val="00163A06"/>
    <w:rsid w:val="00163ABA"/>
    <w:rsid w:val="00163C2F"/>
    <w:rsid w:val="00163FBB"/>
    <w:rsid w:val="001644B8"/>
    <w:rsid w:val="0016468B"/>
    <w:rsid w:val="00164814"/>
    <w:rsid w:val="00165349"/>
    <w:rsid w:val="0016573A"/>
    <w:rsid w:val="00165A21"/>
    <w:rsid w:val="00166473"/>
    <w:rsid w:val="00166667"/>
    <w:rsid w:val="00166A1F"/>
    <w:rsid w:val="00166F50"/>
    <w:rsid w:val="00167406"/>
    <w:rsid w:val="00167DDE"/>
    <w:rsid w:val="00170537"/>
    <w:rsid w:val="001706E8"/>
    <w:rsid w:val="001709A8"/>
    <w:rsid w:val="00170C49"/>
    <w:rsid w:val="001712B7"/>
    <w:rsid w:val="001717B6"/>
    <w:rsid w:val="001718CB"/>
    <w:rsid w:val="001718F9"/>
    <w:rsid w:val="00171CE0"/>
    <w:rsid w:val="0017230A"/>
    <w:rsid w:val="001724F8"/>
    <w:rsid w:val="00172501"/>
    <w:rsid w:val="001727B3"/>
    <w:rsid w:val="00172D6D"/>
    <w:rsid w:val="00172E72"/>
    <w:rsid w:val="00173115"/>
    <w:rsid w:val="0017324E"/>
    <w:rsid w:val="0017334B"/>
    <w:rsid w:val="00173DE1"/>
    <w:rsid w:val="00173F37"/>
    <w:rsid w:val="00173FCE"/>
    <w:rsid w:val="001740ED"/>
    <w:rsid w:val="00174561"/>
    <w:rsid w:val="0017477C"/>
    <w:rsid w:val="001747F4"/>
    <w:rsid w:val="001750B1"/>
    <w:rsid w:val="00175515"/>
    <w:rsid w:val="00175A1D"/>
    <w:rsid w:val="00175C57"/>
    <w:rsid w:val="00175FE5"/>
    <w:rsid w:val="00176C1D"/>
    <w:rsid w:val="00176CB3"/>
    <w:rsid w:val="00176F92"/>
    <w:rsid w:val="00177083"/>
    <w:rsid w:val="0017726F"/>
    <w:rsid w:val="00177626"/>
    <w:rsid w:val="00177917"/>
    <w:rsid w:val="00177AD3"/>
    <w:rsid w:val="0018016A"/>
    <w:rsid w:val="001804F0"/>
    <w:rsid w:val="00180A11"/>
    <w:rsid w:val="00180E43"/>
    <w:rsid w:val="00181317"/>
    <w:rsid w:val="00181DE1"/>
    <w:rsid w:val="00182314"/>
    <w:rsid w:val="0018283E"/>
    <w:rsid w:val="0018292C"/>
    <w:rsid w:val="00182D35"/>
    <w:rsid w:val="001833B1"/>
    <w:rsid w:val="00183939"/>
    <w:rsid w:val="00184173"/>
    <w:rsid w:val="00184462"/>
    <w:rsid w:val="00184591"/>
    <w:rsid w:val="00184888"/>
    <w:rsid w:val="00184B4A"/>
    <w:rsid w:val="00184C43"/>
    <w:rsid w:val="00184C72"/>
    <w:rsid w:val="001850CD"/>
    <w:rsid w:val="0018528C"/>
    <w:rsid w:val="0018536E"/>
    <w:rsid w:val="00185D2D"/>
    <w:rsid w:val="00185DF6"/>
    <w:rsid w:val="001860CA"/>
    <w:rsid w:val="00186CF8"/>
    <w:rsid w:val="00186D97"/>
    <w:rsid w:val="00186F3A"/>
    <w:rsid w:val="0018703C"/>
    <w:rsid w:val="00187136"/>
    <w:rsid w:val="00187290"/>
    <w:rsid w:val="001874AA"/>
    <w:rsid w:val="001876B4"/>
    <w:rsid w:val="001877F0"/>
    <w:rsid w:val="00187C93"/>
    <w:rsid w:val="0019016E"/>
    <w:rsid w:val="0019045A"/>
    <w:rsid w:val="00190857"/>
    <w:rsid w:val="001909E0"/>
    <w:rsid w:val="00190A5D"/>
    <w:rsid w:val="00190D50"/>
    <w:rsid w:val="001910E7"/>
    <w:rsid w:val="001912A9"/>
    <w:rsid w:val="00191339"/>
    <w:rsid w:val="001915B6"/>
    <w:rsid w:val="001915EF"/>
    <w:rsid w:val="0019170E"/>
    <w:rsid w:val="0019179C"/>
    <w:rsid w:val="00191B56"/>
    <w:rsid w:val="00191CC7"/>
    <w:rsid w:val="00191E51"/>
    <w:rsid w:val="00192040"/>
    <w:rsid w:val="001922D1"/>
    <w:rsid w:val="00192360"/>
    <w:rsid w:val="001925D9"/>
    <w:rsid w:val="00192A19"/>
    <w:rsid w:val="00192A88"/>
    <w:rsid w:val="00192E4F"/>
    <w:rsid w:val="00193000"/>
    <w:rsid w:val="00193016"/>
    <w:rsid w:val="001933FC"/>
    <w:rsid w:val="0019342D"/>
    <w:rsid w:val="001935C7"/>
    <w:rsid w:val="00193C40"/>
    <w:rsid w:val="00193D97"/>
    <w:rsid w:val="00193F01"/>
    <w:rsid w:val="00193FC2"/>
    <w:rsid w:val="00194129"/>
    <w:rsid w:val="001942C0"/>
    <w:rsid w:val="00194800"/>
    <w:rsid w:val="00194F22"/>
    <w:rsid w:val="001950A7"/>
    <w:rsid w:val="0019514A"/>
    <w:rsid w:val="0019563B"/>
    <w:rsid w:val="00195CFB"/>
    <w:rsid w:val="00195DD7"/>
    <w:rsid w:val="0019601C"/>
    <w:rsid w:val="00196060"/>
    <w:rsid w:val="0019637F"/>
    <w:rsid w:val="0019684D"/>
    <w:rsid w:val="001968FF"/>
    <w:rsid w:val="00196C00"/>
    <w:rsid w:val="0019720C"/>
    <w:rsid w:val="00197442"/>
    <w:rsid w:val="00197A20"/>
    <w:rsid w:val="00197FEC"/>
    <w:rsid w:val="001A0009"/>
    <w:rsid w:val="001A0126"/>
    <w:rsid w:val="001A0173"/>
    <w:rsid w:val="001A020D"/>
    <w:rsid w:val="001A04A7"/>
    <w:rsid w:val="001A04B1"/>
    <w:rsid w:val="001A0E00"/>
    <w:rsid w:val="001A1006"/>
    <w:rsid w:val="001A111A"/>
    <w:rsid w:val="001A1282"/>
    <w:rsid w:val="001A13F7"/>
    <w:rsid w:val="001A16DF"/>
    <w:rsid w:val="001A19ED"/>
    <w:rsid w:val="001A1ABB"/>
    <w:rsid w:val="001A1DAF"/>
    <w:rsid w:val="001A1F29"/>
    <w:rsid w:val="001A2742"/>
    <w:rsid w:val="001A27BC"/>
    <w:rsid w:val="001A2A53"/>
    <w:rsid w:val="001A2ABD"/>
    <w:rsid w:val="001A2BC0"/>
    <w:rsid w:val="001A2BD7"/>
    <w:rsid w:val="001A2C74"/>
    <w:rsid w:val="001A2EFF"/>
    <w:rsid w:val="001A30AB"/>
    <w:rsid w:val="001A3C85"/>
    <w:rsid w:val="001A3D52"/>
    <w:rsid w:val="001A4141"/>
    <w:rsid w:val="001A4160"/>
    <w:rsid w:val="001A4184"/>
    <w:rsid w:val="001A4279"/>
    <w:rsid w:val="001A47BC"/>
    <w:rsid w:val="001A4833"/>
    <w:rsid w:val="001A48A6"/>
    <w:rsid w:val="001A4B08"/>
    <w:rsid w:val="001A4BDF"/>
    <w:rsid w:val="001A4EBD"/>
    <w:rsid w:val="001A501C"/>
    <w:rsid w:val="001A5072"/>
    <w:rsid w:val="001A51FE"/>
    <w:rsid w:val="001A522F"/>
    <w:rsid w:val="001A5527"/>
    <w:rsid w:val="001A57EE"/>
    <w:rsid w:val="001A5B74"/>
    <w:rsid w:val="001A5C85"/>
    <w:rsid w:val="001A5DDC"/>
    <w:rsid w:val="001A62C9"/>
    <w:rsid w:val="001A6504"/>
    <w:rsid w:val="001A665B"/>
    <w:rsid w:val="001A696A"/>
    <w:rsid w:val="001A69C1"/>
    <w:rsid w:val="001A6C94"/>
    <w:rsid w:val="001A7045"/>
    <w:rsid w:val="001A729F"/>
    <w:rsid w:val="001A73B0"/>
    <w:rsid w:val="001A73BC"/>
    <w:rsid w:val="001A758F"/>
    <w:rsid w:val="001A759E"/>
    <w:rsid w:val="001A7F16"/>
    <w:rsid w:val="001B0099"/>
    <w:rsid w:val="001B00B1"/>
    <w:rsid w:val="001B00D0"/>
    <w:rsid w:val="001B01B4"/>
    <w:rsid w:val="001B0315"/>
    <w:rsid w:val="001B0D13"/>
    <w:rsid w:val="001B10B8"/>
    <w:rsid w:val="001B117B"/>
    <w:rsid w:val="001B1634"/>
    <w:rsid w:val="001B16A5"/>
    <w:rsid w:val="001B1B69"/>
    <w:rsid w:val="001B2641"/>
    <w:rsid w:val="001B26B1"/>
    <w:rsid w:val="001B2766"/>
    <w:rsid w:val="001B27CA"/>
    <w:rsid w:val="001B2A3C"/>
    <w:rsid w:val="001B2CD9"/>
    <w:rsid w:val="001B2F84"/>
    <w:rsid w:val="001B2FAD"/>
    <w:rsid w:val="001B3323"/>
    <w:rsid w:val="001B334E"/>
    <w:rsid w:val="001B34DE"/>
    <w:rsid w:val="001B35C3"/>
    <w:rsid w:val="001B361A"/>
    <w:rsid w:val="001B386F"/>
    <w:rsid w:val="001B39D3"/>
    <w:rsid w:val="001B3D1D"/>
    <w:rsid w:val="001B415D"/>
    <w:rsid w:val="001B432E"/>
    <w:rsid w:val="001B4409"/>
    <w:rsid w:val="001B4F74"/>
    <w:rsid w:val="001B5016"/>
    <w:rsid w:val="001B52F1"/>
    <w:rsid w:val="001B532A"/>
    <w:rsid w:val="001B5518"/>
    <w:rsid w:val="001B584A"/>
    <w:rsid w:val="001B58C0"/>
    <w:rsid w:val="001B619B"/>
    <w:rsid w:val="001B61D9"/>
    <w:rsid w:val="001B667D"/>
    <w:rsid w:val="001B681F"/>
    <w:rsid w:val="001B6AE7"/>
    <w:rsid w:val="001B6B50"/>
    <w:rsid w:val="001B6CF9"/>
    <w:rsid w:val="001B702C"/>
    <w:rsid w:val="001B7056"/>
    <w:rsid w:val="001B71C2"/>
    <w:rsid w:val="001B75B0"/>
    <w:rsid w:val="001B7772"/>
    <w:rsid w:val="001B77E1"/>
    <w:rsid w:val="001B7801"/>
    <w:rsid w:val="001B788D"/>
    <w:rsid w:val="001C0144"/>
    <w:rsid w:val="001C0528"/>
    <w:rsid w:val="001C0660"/>
    <w:rsid w:val="001C0788"/>
    <w:rsid w:val="001C0D29"/>
    <w:rsid w:val="001C0D72"/>
    <w:rsid w:val="001C0F79"/>
    <w:rsid w:val="001C178F"/>
    <w:rsid w:val="001C18EF"/>
    <w:rsid w:val="001C191F"/>
    <w:rsid w:val="001C1946"/>
    <w:rsid w:val="001C19B2"/>
    <w:rsid w:val="001C20EF"/>
    <w:rsid w:val="001C2981"/>
    <w:rsid w:val="001C29A2"/>
    <w:rsid w:val="001C2AB1"/>
    <w:rsid w:val="001C2E15"/>
    <w:rsid w:val="001C2E9E"/>
    <w:rsid w:val="001C2EE8"/>
    <w:rsid w:val="001C3527"/>
    <w:rsid w:val="001C35B2"/>
    <w:rsid w:val="001C367A"/>
    <w:rsid w:val="001C3C18"/>
    <w:rsid w:val="001C3C90"/>
    <w:rsid w:val="001C41C5"/>
    <w:rsid w:val="001C4813"/>
    <w:rsid w:val="001C4B78"/>
    <w:rsid w:val="001C50D6"/>
    <w:rsid w:val="001C5505"/>
    <w:rsid w:val="001C5533"/>
    <w:rsid w:val="001C558C"/>
    <w:rsid w:val="001C5A0B"/>
    <w:rsid w:val="001C5A3C"/>
    <w:rsid w:val="001C5C89"/>
    <w:rsid w:val="001C5EEB"/>
    <w:rsid w:val="001C5F2D"/>
    <w:rsid w:val="001C641D"/>
    <w:rsid w:val="001C653C"/>
    <w:rsid w:val="001C68C4"/>
    <w:rsid w:val="001C692E"/>
    <w:rsid w:val="001C69AC"/>
    <w:rsid w:val="001C6EBF"/>
    <w:rsid w:val="001C71CF"/>
    <w:rsid w:val="001C73DC"/>
    <w:rsid w:val="001C7AAB"/>
    <w:rsid w:val="001C7E98"/>
    <w:rsid w:val="001C7FD3"/>
    <w:rsid w:val="001D006B"/>
    <w:rsid w:val="001D01A3"/>
    <w:rsid w:val="001D0401"/>
    <w:rsid w:val="001D0724"/>
    <w:rsid w:val="001D0C73"/>
    <w:rsid w:val="001D1009"/>
    <w:rsid w:val="001D107B"/>
    <w:rsid w:val="001D1405"/>
    <w:rsid w:val="001D1A85"/>
    <w:rsid w:val="001D1C3C"/>
    <w:rsid w:val="001D272C"/>
    <w:rsid w:val="001D2848"/>
    <w:rsid w:val="001D3143"/>
    <w:rsid w:val="001D31AD"/>
    <w:rsid w:val="001D361D"/>
    <w:rsid w:val="001D3670"/>
    <w:rsid w:val="001D3B7B"/>
    <w:rsid w:val="001D3C64"/>
    <w:rsid w:val="001D412A"/>
    <w:rsid w:val="001D43AB"/>
    <w:rsid w:val="001D4444"/>
    <w:rsid w:val="001D4899"/>
    <w:rsid w:val="001D4DE4"/>
    <w:rsid w:val="001D50C9"/>
    <w:rsid w:val="001D5400"/>
    <w:rsid w:val="001D5B72"/>
    <w:rsid w:val="001D5CC9"/>
    <w:rsid w:val="001D5FA4"/>
    <w:rsid w:val="001D60E0"/>
    <w:rsid w:val="001D630F"/>
    <w:rsid w:val="001D69AD"/>
    <w:rsid w:val="001D6C16"/>
    <w:rsid w:val="001D6D7C"/>
    <w:rsid w:val="001D6E0F"/>
    <w:rsid w:val="001D6E77"/>
    <w:rsid w:val="001D719C"/>
    <w:rsid w:val="001D789C"/>
    <w:rsid w:val="001D7E32"/>
    <w:rsid w:val="001D7E91"/>
    <w:rsid w:val="001D7EEE"/>
    <w:rsid w:val="001E02AB"/>
    <w:rsid w:val="001E042C"/>
    <w:rsid w:val="001E048B"/>
    <w:rsid w:val="001E048F"/>
    <w:rsid w:val="001E04E3"/>
    <w:rsid w:val="001E0A29"/>
    <w:rsid w:val="001E0ACB"/>
    <w:rsid w:val="001E0CFC"/>
    <w:rsid w:val="001E0EA0"/>
    <w:rsid w:val="001E0FC6"/>
    <w:rsid w:val="001E1079"/>
    <w:rsid w:val="001E10C7"/>
    <w:rsid w:val="001E1236"/>
    <w:rsid w:val="001E12B4"/>
    <w:rsid w:val="001E16B5"/>
    <w:rsid w:val="001E1C89"/>
    <w:rsid w:val="001E1F1B"/>
    <w:rsid w:val="001E20D2"/>
    <w:rsid w:val="001E21CE"/>
    <w:rsid w:val="001E2332"/>
    <w:rsid w:val="001E25A6"/>
    <w:rsid w:val="001E2ADF"/>
    <w:rsid w:val="001E2C0C"/>
    <w:rsid w:val="001E2EF4"/>
    <w:rsid w:val="001E2F03"/>
    <w:rsid w:val="001E3A28"/>
    <w:rsid w:val="001E3C0E"/>
    <w:rsid w:val="001E4288"/>
    <w:rsid w:val="001E4A70"/>
    <w:rsid w:val="001E4AAB"/>
    <w:rsid w:val="001E4BDE"/>
    <w:rsid w:val="001E4F96"/>
    <w:rsid w:val="001E5083"/>
    <w:rsid w:val="001E50BB"/>
    <w:rsid w:val="001E53DA"/>
    <w:rsid w:val="001E57DF"/>
    <w:rsid w:val="001E65D0"/>
    <w:rsid w:val="001E6708"/>
    <w:rsid w:val="001E6B90"/>
    <w:rsid w:val="001E6D03"/>
    <w:rsid w:val="001E6DB9"/>
    <w:rsid w:val="001E726F"/>
    <w:rsid w:val="001E7337"/>
    <w:rsid w:val="001E755F"/>
    <w:rsid w:val="001E763E"/>
    <w:rsid w:val="001E7972"/>
    <w:rsid w:val="001E7AD9"/>
    <w:rsid w:val="001E7AF7"/>
    <w:rsid w:val="001E7B6C"/>
    <w:rsid w:val="001F0038"/>
    <w:rsid w:val="001F00F4"/>
    <w:rsid w:val="001F0208"/>
    <w:rsid w:val="001F0212"/>
    <w:rsid w:val="001F05E6"/>
    <w:rsid w:val="001F097D"/>
    <w:rsid w:val="001F0BE2"/>
    <w:rsid w:val="001F0CE1"/>
    <w:rsid w:val="001F0F91"/>
    <w:rsid w:val="001F1175"/>
    <w:rsid w:val="001F14AC"/>
    <w:rsid w:val="001F153F"/>
    <w:rsid w:val="001F1627"/>
    <w:rsid w:val="001F1B64"/>
    <w:rsid w:val="001F1C6E"/>
    <w:rsid w:val="001F1DA5"/>
    <w:rsid w:val="001F1E0E"/>
    <w:rsid w:val="001F20BE"/>
    <w:rsid w:val="001F2461"/>
    <w:rsid w:val="001F25A3"/>
    <w:rsid w:val="001F26B7"/>
    <w:rsid w:val="001F2D7D"/>
    <w:rsid w:val="001F2F91"/>
    <w:rsid w:val="001F32E8"/>
    <w:rsid w:val="001F349C"/>
    <w:rsid w:val="001F37CC"/>
    <w:rsid w:val="001F3C09"/>
    <w:rsid w:val="001F4022"/>
    <w:rsid w:val="001F42BD"/>
    <w:rsid w:val="001F442B"/>
    <w:rsid w:val="001F44A0"/>
    <w:rsid w:val="001F450B"/>
    <w:rsid w:val="001F4531"/>
    <w:rsid w:val="001F45DD"/>
    <w:rsid w:val="001F4E59"/>
    <w:rsid w:val="001F5221"/>
    <w:rsid w:val="001F555A"/>
    <w:rsid w:val="001F58EE"/>
    <w:rsid w:val="001F5AAB"/>
    <w:rsid w:val="001F5C05"/>
    <w:rsid w:val="001F60DE"/>
    <w:rsid w:val="001F634B"/>
    <w:rsid w:val="001F645A"/>
    <w:rsid w:val="001F67BC"/>
    <w:rsid w:val="001F7023"/>
    <w:rsid w:val="001F76BF"/>
    <w:rsid w:val="001F79E5"/>
    <w:rsid w:val="001F7A1D"/>
    <w:rsid w:val="001F7A5B"/>
    <w:rsid w:val="001F7B60"/>
    <w:rsid w:val="001F7D20"/>
    <w:rsid w:val="0020046E"/>
    <w:rsid w:val="00200544"/>
    <w:rsid w:val="00200615"/>
    <w:rsid w:val="00200675"/>
    <w:rsid w:val="002007D8"/>
    <w:rsid w:val="00200BC2"/>
    <w:rsid w:val="00200DDD"/>
    <w:rsid w:val="00201E01"/>
    <w:rsid w:val="00202A8B"/>
    <w:rsid w:val="00202B0A"/>
    <w:rsid w:val="00202B7E"/>
    <w:rsid w:val="00202DA9"/>
    <w:rsid w:val="00202E26"/>
    <w:rsid w:val="002031A7"/>
    <w:rsid w:val="002032FD"/>
    <w:rsid w:val="00203746"/>
    <w:rsid w:val="00203B86"/>
    <w:rsid w:val="00203BC2"/>
    <w:rsid w:val="00203C6D"/>
    <w:rsid w:val="00203CAC"/>
    <w:rsid w:val="00203D96"/>
    <w:rsid w:val="00203DA3"/>
    <w:rsid w:val="00203E13"/>
    <w:rsid w:val="0020421E"/>
    <w:rsid w:val="002043BF"/>
    <w:rsid w:val="00204652"/>
    <w:rsid w:val="00204BC6"/>
    <w:rsid w:val="00204CD8"/>
    <w:rsid w:val="00204EE7"/>
    <w:rsid w:val="0020502E"/>
    <w:rsid w:val="00205145"/>
    <w:rsid w:val="002052FA"/>
    <w:rsid w:val="002053FC"/>
    <w:rsid w:val="00205429"/>
    <w:rsid w:val="0020576B"/>
    <w:rsid w:val="00205DE6"/>
    <w:rsid w:val="002061DC"/>
    <w:rsid w:val="00206578"/>
    <w:rsid w:val="002065A6"/>
    <w:rsid w:val="0020792D"/>
    <w:rsid w:val="00207FAB"/>
    <w:rsid w:val="00207FD9"/>
    <w:rsid w:val="00210192"/>
    <w:rsid w:val="00210215"/>
    <w:rsid w:val="00210B67"/>
    <w:rsid w:val="00210DE7"/>
    <w:rsid w:val="00210E2E"/>
    <w:rsid w:val="00210E9C"/>
    <w:rsid w:val="00210FAB"/>
    <w:rsid w:val="00211A48"/>
    <w:rsid w:val="00212030"/>
    <w:rsid w:val="00212334"/>
    <w:rsid w:val="00212A7D"/>
    <w:rsid w:val="00212E2C"/>
    <w:rsid w:val="00212EE2"/>
    <w:rsid w:val="00213777"/>
    <w:rsid w:val="0021391A"/>
    <w:rsid w:val="00213ED3"/>
    <w:rsid w:val="00213F03"/>
    <w:rsid w:val="00213F9F"/>
    <w:rsid w:val="00214225"/>
    <w:rsid w:val="00214439"/>
    <w:rsid w:val="00214DB9"/>
    <w:rsid w:val="00214EEC"/>
    <w:rsid w:val="00214F92"/>
    <w:rsid w:val="002151BD"/>
    <w:rsid w:val="00215291"/>
    <w:rsid w:val="00215361"/>
    <w:rsid w:val="0021588A"/>
    <w:rsid w:val="0021589F"/>
    <w:rsid w:val="00215DE9"/>
    <w:rsid w:val="00215F7B"/>
    <w:rsid w:val="00216D91"/>
    <w:rsid w:val="00216E35"/>
    <w:rsid w:val="00217091"/>
    <w:rsid w:val="002176F7"/>
    <w:rsid w:val="0021780C"/>
    <w:rsid w:val="00217A1D"/>
    <w:rsid w:val="00217BE2"/>
    <w:rsid w:val="00217D29"/>
    <w:rsid w:val="00217FAA"/>
    <w:rsid w:val="00217FF0"/>
    <w:rsid w:val="002205F6"/>
    <w:rsid w:val="00220E35"/>
    <w:rsid w:val="00220F4C"/>
    <w:rsid w:val="002211DD"/>
    <w:rsid w:val="0022135A"/>
    <w:rsid w:val="00221734"/>
    <w:rsid w:val="00221894"/>
    <w:rsid w:val="002219F0"/>
    <w:rsid w:val="00221C5D"/>
    <w:rsid w:val="0022200F"/>
    <w:rsid w:val="00222416"/>
    <w:rsid w:val="00222530"/>
    <w:rsid w:val="002227E7"/>
    <w:rsid w:val="00222857"/>
    <w:rsid w:val="002229F8"/>
    <w:rsid w:val="00222A34"/>
    <w:rsid w:val="00223406"/>
    <w:rsid w:val="00223613"/>
    <w:rsid w:val="00223B09"/>
    <w:rsid w:val="00223BB2"/>
    <w:rsid w:val="00223C35"/>
    <w:rsid w:val="00223CE7"/>
    <w:rsid w:val="00223D45"/>
    <w:rsid w:val="00224292"/>
    <w:rsid w:val="00224446"/>
    <w:rsid w:val="00224491"/>
    <w:rsid w:val="00224766"/>
    <w:rsid w:val="00224956"/>
    <w:rsid w:val="00224B0E"/>
    <w:rsid w:val="00224FFD"/>
    <w:rsid w:val="002252DD"/>
    <w:rsid w:val="002253A6"/>
    <w:rsid w:val="00225577"/>
    <w:rsid w:val="00225780"/>
    <w:rsid w:val="002257E1"/>
    <w:rsid w:val="00225BD5"/>
    <w:rsid w:val="00225BE3"/>
    <w:rsid w:val="00225DDA"/>
    <w:rsid w:val="00226004"/>
    <w:rsid w:val="00226201"/>
    <w:rsid w:val="002263BD"/>
    <w:rsid w:val="002263F0"/>
    <w:rsid w:val="002265C8"/>
    <w:rsid w:val="00226A7B"/>
    <w:rsid w:val="00226DA7"/>
    <w:rsid w:val="00226F51"/>
    <w:rsid w:val="00227B91"/>
    <w:rsid w:val="00230101"/>
    <w:rsid w:val="00230658"/>
    <w:rsid w:val="002307AE"/>
    <w:rsid w:val="00230AAD"/>
    <w:rsid w:val="00230C67"/>
    <w:rsid w:val="00230D6C"/>
    <w:rsid w:val="00230E39"/>
    <w:rsid w:val="002315B9"/>
    <w:rsid w:val="002315C5"/>
    <w:rsid w:val="002317DF"/>
    <w:rsid w:val="002319DF"/>
    <w:rsid w:val="00231C2B"/>
    <w:rsid w:val="00232685"/>
    <w:rsid w:val="0023286E"/>
    <w:rsid w:val="00232B94"/>
    <w:rsid w:val="00232C0F"/>
    <w:rsid w:val="00232D4C"/>
    <w:rsid w:val="0023313B"/>
    <w:rsid w:val="002331FD"/>
    <w:rsid w:val="002332C4"/>
    <w:rsid w:val="0023350F"/>
    <w:rsid w:val="002335E5"/>
    <w:rsid w:val="0023361D"/>
    <w:rsid w:val="00233877"/>
    <w:rsid w:val="00233940"/>
    <w:rsid w:val="00233B44"/>
    <w:rsid w:val="00233C0A"/>
    <w:rsid w:val="0023429F"/>
    <w:rsid w:val="00234906"/>
    <w:rsid w:val="00234910"/>
    <w:rsid w:val="00234C75"/>
    <w:rsid w:val="00234FBB"/>
    <w:rsid w:val="0023525E"/>
    <w:rsid w:val="00235647"/>
    <w:rsid w:val="002357D1"/>
    <w:rsid w:val="002359BE"/>
    <w:rsid w:val="00235B81"/>
    <w:rsid w:val="00236188"/>
    <w:rsid w:val="00236390"/>
    <w:rsid w:val="00236797"/>
    <w:rsid w:val="00236E9F"/>
    <w:rsid w:val="00236EE2"/>
    <w:rsid w:val="0023709D"/>
    <w:rsid w:val="002372CA"/>
    <w:rsid w:val="002372E6"/>
    <w:rsid w:val="0023737A"/>
    <w:rsid w:val="00237707"/>
    <w:rsid w:val="00240DA6"/>
    <w:rsid w:val="00240F33"/>
    <w:rsid w:val="00241175"/>
    <w:rsid w:val="00241519"/>
    <w:rsid w:val="00241748"/>
    <w:rsid w:val="00241AD5"/>
    <w:rsid w:val="00241F7B"/>
    <w:rsid w:val="0024206E"/>
    <w:rsid w:val="00242130"/>
    <w:rsid w:val="00242805"/>
    <w:rsid w:val="00242ADF"/>
    <w:rsid w:val="00243161"/>
    <w:rsid w:val="00243244"/>
    <w:rsid w:val="002436C9"/>
    <w:rsid w:val="00243969"/>
    <w:rsid w:val="002439A0"/>
    <w:rsid w:val="00243B1C"/>
    <w:rsid w:val="00243BA0"/>
    <w:rsid w:val="00243F59"/>
    <w:rsid w:val="00244864"/>
    <w:rsid w:val="0024487C"/>
    <w:rsid w:val="00244953"/>
    <w:rsid w:val="0024496B"/>
    <w:rsid w:val="00244B5F"/>
    <w:rsid w:val="00244BD1"/>
    <w:rsid w:val="00244FBA"/>
    <w:rsid w:val="00245700"/>
    <w:rsid w:val="00246143"/>
    <w:rsid w:val="002467DA"/>
    <w:rsid w:val="00246967"/>
    <w:rsid w:val="00246ED9"/>
    <w:rsid w:val="00247329"/>
    <w:rsid w:val="002473D0"/>
    <w:rsid w:val="002474FC"/>
    <w:rsid w:val="002479BA"/>
    <w:rsid w:val="002479FD"/>
    <w:rsid w:val="00247AA0"/>
    <w:rsid w:val="00247C93"/>
    <w:rsid w:val="00247DA9"/>
    <w:rsid w:val="00247E54"/>
    <w:rsid w:val="00247F62"/>
    <w:rsid w:val="0025054E"/>
    <w:rsid w:val="0025066B"/>
    <w:rsid w:val="00250B1F"/>
    <w:rsid w:val="00251043"/>
    <w:rsid w:val="00251471"/>
    <w:rsid w:val="00251845"/>
    <w:rsid w:val="0025190C"/>
    <w:rsid w:val="0025194A"/>
    <w:rsid w:val="00251B20"/>
    <w:rsid w:val="00251D53"/>
    <w:rsid w:val="00251D80"/>
    <w:rsid w:val="002523AE"/>
    <w:rsid w:val="00252507"/>
    <w:rsid w:val="00252558"/>
    <w:rsid w:val="00252814"/>
    <w:rsid w:val="00252828"/>
    <w:rsid w:val="00252945"/>
    <w:rsid w:val="00252EFD"/>
    <w:rsid w:val="00252FC4"/>
    <w:rsid w:val="002534C2"/>
    <w:rsid w:val="00253545"/>
    <w:rsid w:val="00253868"/>
    <w:rsid w:val="002538F9"/>
    <w:rsid w:val="0025411B"/>
    <w:rsid w:val="002542FE"/>
    <w:rsid w:val="002544D3"/>
    <w:rsid w:val="00254695"/>
    <w:rsid w:val="002547DA"/>
    <w:rsid w:val="00254A89"/>
    <w:rsid w:val="00254C4C"/>
    <w:rsid w:val="00254C4E"/>
    <w:rsid w:val="00254D0D"/>
    <w:rsid w:val="00254F63"/>
    <w:rsid w:val="00255616"/>
    <w:rsid w:val="00255818"/>
    <w:rsid w:val="002559D4"/>
    <w:rsid w:val="00255BFA"/>
    <w:rsid w:val="00255C07"/>
    <w:rsid w:val="00255CD0"/>
    <w:rsid w:val="00255DDA"/>
    <w:rsid w:val="0025615D"/>
    <w:rsid w:val="0025620E"/>
    <w:rsid w:val="00256236"/>
    <w:rsid w:val="00256314"/>
    <w:rsid w:val="00256417"/>
    <w:rsid w:val="002565EA"/>
    <w:rsid w:val="002566D0"/>
    <w:rsid w:val="002567D4"/>
    <w:rsid w:val="002567EB"/>
    <w:rsid w:val="00256D1D"/>
    <w:rsid w:val="00256DA7"/>
    <w:rsid w:val="00256EDD"/>
    <w:rsid w:val="00257041"/>
    <w:rsid w:val="00257279"/>
    <w:rsid w:val="002578F5"/>
    <w:rsid w:val="00260138"/>
    <w:rsid w:val="00260489"/>
    <w:rsid w:val="00260967"/>
    <w:rsid w:val="00260B3F"/>
    <w:rsid w:val="00260ECA"/>
    <w:rsid w:val="002612F3"/>
    <w:rsid w:val="0026165A"/>
    <w:rsid w:val="00261B3C"/>
    <w:rsid w:val="00261BCE"/>
    <w:rsid w:val="00261D01"/>
    <w:rsid w:val="00261DBE"/>
    <w:rsid w:val="00261DF8"/>
    <w:rsid w:val="00261E49"/>
    <w:rsid w:val="00261E51"/>
    <w:rsid w:val="00262015"/>
    <w:rsid w:val="00262925"/>
    <w:rsid w:val="00262B6D"/>
    <w:rsid w:val="00262BD8"/>
    <w:rsid w:val="00262DE8"/>
    <w:rsid w:val="002632EE"/>
    <w:rsid w:val="00263308"/>
    <w:rsid w:val="002638A3"/>
    <w:rsid w:val="00263CDA"/>
    <w:rsid w:val="00264274"/>
    <w:rsid w:val="00264524"/>
    <w:rsid w:val="002645D9"/>
    <w:rsid w:val="002647CF"/>
    <w:rsid w:val="00264827"/>
    <w:rsid w:val="00264AC4"/>
    <w:rsid w:val="00264FC9"/>
    <w:rsid w:val="002658F0"/>
    <w:rsid w:val="00265E1F"/>
    <w:rsid w:val="002662E3"/>
    <w:rsid w:val="00266351"/>
    <w:rsid w:val="00266356"/>
    <w:rsid w:val="0026636E"/>
    <w:rsid w:val="0026641F"/>
    <w:rsid w:val="00266883"/>
    <w:rsid w:val="002670CE"/>
    <w:rsid w:val="00267534"/>
    <w:rsid w:val="00267820"/>
    <w:rsid w:val="00267864"/>
    <w:rsid w:val="002679BD"/>
    <w:rsid w:val="00267ACE"/>
    <w:rsid w:val="00267D52"/>
    <w:rsid w:val="00267E9B"/>
    <w:rsid w:val="0027021A"/>
    <w:rsid w:val="00270B86"/>
    <w:rsid w:val="00270C79"/>
    <w:rsid w:val="00270E1B"/>
    <w:rsid w:val="002710A8"/>
    <w:rsid w:val="002712F2"/>
    <w:rsid w:val="002714E7"/>
    <w:rsid w:val="00271968"/>
    <w:rsid w:val="00271E4C"/>
    <w:rsid w:val="00272262"/>
    <w:rsid w:val="002722FF"/>
    <w:rsid w:val="00272396"/>
    <w:rsid w:val="002725D0"/>
    <w:rsid w:val="00272966"/>
    <w:rsid w:val="00272B1E"/>
    <w:rsid w:val="0027308E"/>
    <w:rsid w:val="00273257"/>
    <w:rsid w:val="00273822"/>
    <w:rsid w:val="00273DAB"/>
    <w:rsid w:val="00274090"/>
    <w:rsid w:val="002741A6"/>
    <w:rsid w:val="00274980"/>
    <w:rsid w:val="00274A05"/>
    <w:rsid w:val="00274A53"/>
    <w:rsid w:val="00274AD8"/>
    <w:rsid w:val="00274DAD"/>
    <w:rsid w:val="00275207"/>
    <w:rsid w:val="002754BE"/>
    <w:rsid w:val="0027560F"/>
    <w:rsid w:val="002758EB"/>
    <w:rsid w:val="00275C37"/>
    <w:rsid w:val="00275C87"/>
    <w:rsid w:val="00276960"/>
    <w:rsid w:val="00276A64"/>
    <w:rsid w:val="00276A66"/>
    <w:rsid w:val="00276B58"/>
    <w:rsid w:val="002770E0"/>
    <w:rsid w:val="00277192"/>
    <w:rsid w:val="00277233"/>
    <w:rsid w:val="002773BC"/>
    <w:rsid w:val="002775AF"/>
    <w:rsid w:val="0027767B"/>
    <w:rsid w:val="00277A95"/>
    <w:rsid w:val="002802B7"/>
    <w:rsid w:val="002803E7"/>
    <w:rsid w:val="00280958"/>
    <w:rsid w:val="00280959"/>
    <w:rsid w:val="002809C9"/>
    <w:rsid w:val="00281186"/>
    <w:rsid w:val="002811DD"/>
    <w:rsid w:val="0028152B"/>
    <w:rsid w:val="00281B7B"/>
    <w:rsid w:val="00282173"/>
    <w:rsid w:val="00282508"/>
    <w:rsid w:val="00282633"/>
    <w:rsid w:val="0028293A"/>
    <w:rsid w:val="002829A3"/>
    <w:rsid w:val="002829EA"/>
    <w:rsid w:val="00282DEA"/>
    <w:rsid w:val="00282F33"/>
    <w:rsid w:val="00283176"/>
    <w:rsid w:val="002832BA"/>
    <w:rsid w:val="00283368"/>
    <w:rsid w:val="00283C64"/>
    <w:rsid w:val="00283DAB"/>
    <w:rsid w:val="00284050"/>
    <w:rsid w:val="002844A2"/>
    <w:rsid w:val="002846D0"/>
    <w:rsid w:val="002849F3"/>
    <w:rsid w:val="00285203"/>
    <w:rsid w:val="0028535E"/>
    <w:rsid w:val="00285577"/>
    <w:rsid w:val="002855E0"/>
    <w:rsid w:val="00285D4D"/>
    <w:rsid w:val="00285FF8"/>
    <w:rsid w:val="00286A92"/>
    <w:rsid w:val="00286EE7"/>
    <w:rsid w:val="00287759"/>
    <w:rsid w:val="00287D16"/>
    <w:rsid w:val="00290121"/>
    <w:rsid w:val="002907BC"/>
    <w:rsid w:val="0029085E"/>
    <w:rsid w:val="002908E3"/>
    <w:rsid w:val="002909E5"/>
    <w:rsid w:val="00290B30"/>
    <w:rsid w:val="00290C56"/>
    <w:rsid w:val="00290D69"/>
    <w:rsid w:val="00290DFF"/>
    <w:rsid w:val="002912D9"/>
    <w:rsid w:val="00291392"/>
    <w:rsid w:val="00291601"/>
    <w:rsid w:val="002917C2"/>
    <w:rsid w:val="00291A30"/>
    <w:rsid w:val="00291C97"/>
    <w:rsid w:val="00291F00"/>
    <w:rsid w:val="002920FB"/>
    <w:rsid w:val="0029292A"/>
    <w:rsid w:val="00292AB7"/>
    <w:rsid w:val="00293234"/>
    <w:rsid w:val="0029324D"/>
    <w:rsid w:val="00293623"/>
    <w:rsid w:val="0029375B"/>
    <w:rsid w:val="00293774"/>
    <w:rsid w:val="00293938"/>
    <w:rsid w:val="002939F3"/>
    <w:rsid w:val="00293EE0"/>
    <w:rsid w:val="002941E4"/>
    <w:rsid w:val="00294384"/>
    <w:rsid w:val="002948A0"/>
    <w:rsid w:val="0029497B"/>
    <w:rsid w:val="00294983"/>
    <w:rsid w:val="00294F87"/>
    <w:rsid w:val="0029528B"/>
    <w:rsid w:val="00295691"/>
    <w:rsid w:val="002957E8"/>
    <w:rsid w:val="00295A88"/>
    <w:rsid w:val="00295AFD"/>
    <w:rsid w:val="00296025"/>
    <w:rsid w:val="00296340"/>
    <w:rsid w:val="0029634D"/>
    <w:rsid w:val="00296672"/>
    <w:rsid w:val="002968B9"/>
    <w:rsid w:val="002969FD"/>
    <w:rsid w:val="00296A14"/>
    <w:rsid w:val="00296A45"/>
    <w:rsid w:val="00296AC9"/>
    <w:rsid w:val="00296B30"/>
    <w:rsid w:val="00296C0A"/>
    <w:rsid w:val="00296D1E"/>
    <w:rsid w:val="00297348"/>
    <w:rsid w:val="00297A6D"/>
    <w:rsid w:val="00297CFF"/>
    <w:rsid w:val="00297D2E"/>
    <w:rsid w:val="002A0252"/>
    <w:rsid w:val="002A0374"/>
    <w:rsid w:val="002A03BF"/>
    <w:rsid w:val="002A080A"/>
    <w:rsid w:val="002A0BE6"/>
    <w:rsid w:val="002A0D92"/>
    <w:rsid w:val="002A101B"/>
    <w:rsid w:val="002A1179"/>
    <w:rsid w:val="002A1351"/>
    <w:rsid w:val="002A14A1"/>
    <w:rsid w:val="002A1FC8"/>
    <w:rsid w:val="002A2020"/>
    <w:rsid w:val="002A2351"/>
    <w:rsid w:val="002A27EB"/>
    <w:rsid w:val="002A2F23"/>
    <w:rsid w:val="002A30E9"/>
    <w:rsid w:val="002A337A"/>
    <w:rsid w:val="002A344A"/>
    <w:rsid w:val="002A3C5A"/>
    <w:rsid w:val="002A410E"/>
    <w:rsid w:val="002A4516"/>
    <w:rsid w:val="002A47E2"/>
    <w:rsid w:val="002A4AD6"/>
    <w:rsid w:val="002A4BD5"/>
    <w:rsid w:val="002A50B8"/>
    <w:rsid w:val="002A52B7"/>
    <w:rsid w:val="002A5B9A"/>
    <w:rsid w:val="002A5BB4"/>
    <w:rsid w:val="002A5F38"/>
    <w:rsid w:val="002A650F"/>
    <w:rsid w:val="002A6875"/>
    <w:rsid w:val="002A6887"/>
    <w:rsid w:val="002A688C"/>
    <w:rsid w:val="002A6BED"/>
    <w:rsid w:val="002A6C7A"/>
    <w:rsid w:val="002A770B"/>
    <w:rsid w:val="002A7716"/>
    <w:rsid w:val="002A786C"/>
    <w:rsid w:val="002A7A38"/>
    <w:rsid w:val="002B0189"/>
    <w:rsid w:val="002B01ED"/>
    <w:rsid w:val="002B0403"/>
    <w:rsid w:val="002B0728"/>
    <w:rsid w:val="002B073A"/>
    <w:rsid w:val="002B087A"/>
    <w:rsid w:val="002B093C"/>
    <w:rsid w:val="002B0B8A"/>
    <w:rsid w:val="002B0B8F"/>
    <w:rsid w:val="002B0F25"/>
    <w:rsid w:val="002B0F45"/>
    <w:rsid w:val="002B10A6"/>
    <w:rsid w:val="002B139F"/>
    <w:rsid w:val="002B1442"/>
    <w:rsid w:val="002B185E"/>
    <w:rsid w:val="002B1889"/>
    <w:rsid w:val="002B1992"/>
    <w:rsid w:val="002B1B7B"/>
    <w:rsid w:val="002B2099"/>
    <w:rsid w:val="002B21BE"/>
    <w:rsid w:val="002B21FB"/>
    <w:rsid w:val="002B2284"/>
    <w:rsid w:val="002B289A"/>
    <w:rsid w:val="002B2CBA"/>
    <w:rsid w:val="002B2CCF"/>
    <w:rsid w:val="002B2DFC"/>
    <w:rsid w:val="002B37CB"/>
    <w:rsid w:val="002B396D"/>
    <w:rsid w:val="002B3BFC"/>
    <w:rsid w:val="002B3DB6"/>
    <w:rsid w:val="002B3DD6"/>
    <w:rsid w:val="002B4017"/>
    <w:rsid w:val="002B4301"/>
    <w:rsid w:val="002B448C"/>
    <w:rsid w:val="002B4599"/>
    <w:rsid w:val="002B45D8"/>
    <w:rsid w:val="002B460E"/>
    <w:rsid w:val="002B4679"/>
    <w:rsid w:val="002B4734"/>
    <w:rsid w:val="002B476C"/>
    <w:rsid w:val="002B4DF4"/>
    <w:rsid w:val="002B56F8"/>
    <w:rsid w:val="002B5909"/>
    <w:rsid w:val="002B5B15"/>
    <w:rsid w:val="002B5B2B"/>
    <w:rsid w:val="002B5C20"/>
    <w:rsid w:val="002B6DF1"/>
    <w:rsid w:val="002B70BE"/>
    <w:rsid w:val="002B7CB0"/>
    <w:rsid w:val="002C0152"/>
    <w:rsid w:val="002C07DC"/>
    <w:rsid w:val="002C0A2F"/>
    <w:rsid w:val="002C0BFB"/>
    <w:rsid w:val="002C0CDD"/>
    <w:rsid w:val="002C0E6C"/>
    <w:rsid w:val="002C0ED1"/>
    <w:rsid w:val="002C1565"/>
    <w:rsid w:val="002C178E"/>
    <w:rsid w:val="002C1B53"/>
    <w:rsid w:val="002C1D44"/>
    <w:rsid w:val="002C1D47"/>
    <w:rsid w:val="002C1FD6"/>
    <w:rsid w:val="002C1FD8"/>
    <w:rsid w:val="002C20DF"/>
    <w:rsid w:val="002C2157"/>
    <w:rsid w:val="002C21B3"/>
    <w:rsid w:val="002C27BD"/>
    <w:rsid w:val="002C2D60"/>
    <w:rsid w:val="002C2E7C"/>
    <w:rsid w:val="002C30D4"/>
    <w:rsid w:val="002C3187"/>
    <w:rsid w:val="002C368A"/>
    <w:rsid w:val="002C37F0"/>
    <w:rsid w:val="002C3F4D"/>
    <w:rsid w:val="002C418B"/>
    <w:rsid w:val="002C4401"/>
    <w:rsid w:val="002C4C9A"/>
    <w:rsid w:val="002C4CD8"/>
    <w:rsid w:val="002C4D13"/>
    <w:rsid w:val="002C4DB9"/>
    <w:rsid w:val="002C5D83"/>
    <w:rsid w:val="002C5FEB"/>
    <w:rsid w:val="002C6217"/>
    <w:rsid w:val="002C6AD4"/>
    <w:rsid w:val="002C6B4B"/>
    <w:rsid w:val="002C6F01"/>
    <w:rsid w:val="002C7577"/>
    <w:rsid w:val="002C78E5"/>
    <w:rsid w:val="002C78E9"/>
    <w:rsid w:val="002C7952"/>
    <w:rsid w:val="002C7C33"/>
    <w:rsid w:val="002CB256"/>
    <w:rsid w:val="002D01C4"/>
    <w:rsid w:val="002D02C7"/>
    <w:rsid w:val="002D07FD"/>
    <w:rsid w:val="002D0CD9"/>
    <w:rsid w:val="002D0F80"/>
    <w:rsid w:val="002D0F81"/>
    <w:rsid w:val="002D10A8"/>
    <w:rsid w:val="002D1111"/>
    <w:rsid w:val="002D16A1"/>
    <w:rsid w:val="002D1876"/>
    <w:rsid w:val="002D19BC"/>
    <w:rsid w:val="002D1F50"/>
    <w:rsid w:val="002D21DE"/>
    <w:rsid w:val="002D231F"/>
    <w:rsid w:val="002D253B"/>
    <w:rsid w:val="002D26CF"/>
    <w:rsid w:val="002D2E98"/>
    <w:rsid w:val="002D2F5A"/>
    <w:rsid w:val="002D315F"/>
    <w:rsid w:val="002D3305"/>
    <w:rsid w:val="002D338E"/>
    <w:rsid w:val="002D3D20"/>
    <w:rsid w:val="002D40BD"/>
    <w:rsid w:val="002D43B3"/>
    <w:rsid w:val="002D43D8"/>
    <w:rsid w:val="002D463A"/>
    <w:rsid w:val="002D47DB"/>
    <w:rsid w:val="002D577A"/>
    <w:rsid w:val="002D579C"/>
    <w:rsid w:val="002D57E6"/>
    <w:rsid w:val="002D5C75"/>
    <w:rsid w:val="002D5D0C"/>
    <w:rsid w:val="002D5D52"/>
    <w:rsid w:val="002D5FF4"/>
    <w:rsid w:val="002D6121"/>
    <w:rsid w:val="002D6535"/>
    <w:rsid w:val="002D663D"/>
    <w:rsid w:val="002D68BD"/>
    <w:rsid w:val="002D68FD"/>
    <w:rsid w:val="002D6FD1"/>
    <w:rsid w:val="002D6FFB"/>
    <w:rsid w:val="002D70DE"/>
    <w:rsid w:val="002D74F3"/>
    <w:rsid w:val="002D7B29"/>
    <w:rsid w:val="002D7FE4"/>
    <w:rsid w:val="002E01F1"/>
    <w:rsid w:val="002E072D"/>
    <w:rsid w:val="002E0EE2"/>
    <w:rsid w:val="002E124F"/>
    <w:rsid w:val="002E1546"/>
    <w:rsid w:val="002E1978"/>
    <w:rsid w:val="002E1A81"/>
    <w:rsid w:val="002E1FA9"/>
    <w:rsid w:val="002E1FC1"/>
    <w:rsid w:val="002E2065"/>
    <w:rsid w:val="002E27AA"/>
    <w:rsid w:val="002E27D6"/>
    <w:rsid w:val="002E2813"/>
    <w:rsid w:val="002E2AC8"/>
    <w:rsid w:val="002E2EF5"/>
    <w:rsid w:val="002E33FF"/>
    <w:rsid w:val="002E346F"/>
    <w:rsid w:val="002E365E"/>
    <w:rsid w:val="002E36D7"/>
    <w:rsid w:val="002E37AC"/>
    <w:rsid w:val="002E3B6E"/>
    <w:rsid w:val="002E3D1B"/>
    <w:rsid w:val="002E3D8D"/>
    <w:rsid w:val="002E40AE"/>
    <w:rsid w:val="002E41A5"/>
    <w:rsid w:val="002E4412"/>
    <w:rsid w:val="002E4576"/>
    <w:rsid w:val="002E47D0"/>
    <w:rsid w:val="002E4D87"/>
    <w:rsid w:val="002E4E15"/>
    <w:rsid w:val="002E4E96"/>
    <w:rsid w:val="002E4EED"/>
    <w:rsid w:val="002E50D5"/>
    <w:rsid w:val="002E510E"/>
    <w:rsid w:val="002E58A6"/>
    <w:rsid w:val="002E5A6C"/>
    <w:rsid w:val="002E5C08"/>
    <w:rsid w:val="002E5F68"/>
    <w:rsid w:val="002E6032"/>
    <w:rsid w:val="002E60E4"/>
    <w:rsid w:val="002E6501"/>
    <w:rsid w:val="002E6584"/>
    <w:rsid w:val="002E7214"/>
    <w:rsid w:val="002E72AD"/>
    <w:rsid w:val="002E72FB"/>
    <w:rsid w:val="002E7544"/>
    <w:rsid w:val="002E7671"/>
    <w:rsid w:val="002E77B6"/>
    <w:rsid w:val="002E7BB4"/>
    <w:rsid w:val="002E7D9F"/>
    <w:rsid w:val="002E7E7C"/>
    <w:rsid w:val="002F083B"/>
    <w:rsid w:val="002F08F6"/>
    <w:rsid w:val="002F098E"/>
    <w:rsid w:val="002F0C27"/>
    <w:rsid w:val="002F0DDE"/>
    <w:rsid w:val="002F0FE6"/>
    <w:rsid w:val="002F10DE"/>
    <w:rsid w:val="002F155B"/>
    <w:rsid w:val="002F184E"/>
    <w:rsid w:val="002F1A6C"/>
    <w:rsid w:val="002F1ECE"/>
    <w:rsid w:val="002F220D"/>
    <w:rsid w:val="002F2B16"/>
    <w:rsid w:val="002F2FA5"/>
    <w:rsid w:val="002F3234"/>
    <w:rsid w:val="002F342D"/>
    <w:rsid w:val="002F3614"/>
    <w:rsid w:val="002F3619"/>
    <w:rsid w:val="002F38D7"/>
    <w:rsid w:val="002F3923"/>
    <w:rsid w:val="002F3AB9"/>
    <w:rsid w:val="002F3CF0"/>
    <w:rsid w:val="002F3F6B"/>
    <w:rsid w:val="002F4044"/>
    <w:rsid w:val="002F430A"/>
    <w:rsid w:val="002F4611"/>
    <w:rsid w:val="002F4BD9"/>
    <w:rsid w:val="002F4E65"/>
    <w:rsid w:val="002F509B"/>
    <w:rsid w:val="002F52B7"/>
    <w:rsid w:val="002F57DD"/>
    <w:rsid w:val="002F5ACB"/>
    <w:rsid w:val="002F5B67"/>
    <w:rsid w:val="002F60E8"/>
    <w:rsid w:val="002F6168"/>
    <w:rsid w:val="002F6801"/>
    <w:rsid w:val="002F68E6"/>
    <w:rsid w:val="002F6B92"/>
    <w:rsid w:val="002F6CE4"/>
    <w:rsid w:val="002F72C4"/>
    <w:rsid w:val="002F7545"/>
    <w:rsid w:val="002F7A22"/>
    <w:rsid w:val="002F7F1E"/>
    <w:rsid w:val="002F9DDF"/>
    <w:rsid w:val="003000CA"/>
    <w:rsid w:val="0030010A"/>
    <w:rsid w:val="0030048B"/>
    <w:rsid w:val="0030052C"/>
    <w:rsid w:val="00300569"/>
    <w:rsid w:val="0030058F"/>
    <w:rsid w:val="003005F5"/>
    <w:rsid w:val="00300737"/>
    <w:rsid w:val="003007AA"/>
    <w:rsid w:val="00300F53"/>
    <w:rsid w:val="00300FDF"/>
    <w:rsid w:val="00301173"/>
    <w:rsid w:val="003011F2"/>
    <w:rsid w:val="00301421"/>
    <w:rsid w:val="00301438"/>
    <w:rsid w:val="00301AB8"/>
    <w:rsid w:val="003021CD"/>
    <w:rsid w:val="0030236C"/>
    <w:rsid w:val="0030240F"/>
    <w:rsid w:val="003024E6"/>
    <w:rsid w:val="00302942"/>
    <w:rsid w:val="00302A59"/>
    <w:rsid w:val="00302E9B"/>
    <w:rsid w:val="00303239"/>
    <w:rsid w:val="00303277"/>
    <w:rsid w:val="00303A30"/>
    <w:rsid w:val="00303DD2"/>
    <w:rsid w:val="00303DDA"/>
    <w:rsid w:val="00303EAE"/>
    <w:rsid w:val="003040B0"/>
    <w:rsid w:val="0030454E"/>
    <w:rsid w:val="00304ADA"/>
    <w:rsid w:val="00304AFC"/>
    <w:rsid w:val="00304BC4"/>
    <w:rsid w:val="00304F13"/>
    <w:rsid w:val="0030501F"/>
    <w:rsid w:val="00305353"/>
    <w:rsid w:val="00305764"/>
    <w:rsid w:val="00305C80"/>
    <w:rsid w:val="00305ED5"/>
    <w:rsid w:val="00305F5C"/>
    <w:rsid w:val="0030646A"/>
    <w:rsid w:val="003064F4"/>
    <w:rsid w:val="00306888"/>
    <w:rsid w:val="00306DE5"/>
    <w:rsid w:val="00306E04"/>
    <w:rsid w:val="00306FA4"/>
    <w:rsid w:val="00307A93"/>
    <w:rsid w:val="00307C18"/>
    <w:rsid w:val="0031011F"/>
    <w:rsid w:val="0031046B"/>
    <w:rsid w:val="0031055E"/>
    <w:rsid w:val="00310A31"/>
    <w:rsid w:val="00310F20"/>
    <w:rsid w:val="00310F36"/>
    <w:rsid w:val="0031120D"/>
    <w:rsid w:val="003113BC"/>
    <w:rsid w:val="0031167A"/>
    <w:rsid w:val="003117EA"/>
    <w:rsid w:val="00311AFA"/>
    <w:rsid w:val="00311B8C"/>
    <w:rsid w:val="00311D7D"/>
    <w:rsid w:val="00312B8F"/>
    <w:rsid w:val="00312E83"/>
    <w:rsid w:val="00312F25"/>
    <w:rsid w:val="00313139"/>
    <w:rsid w:val="00313494"/>
    <w:rsid w:val="00313681"/>
    <w:rsid w:val="00313874"/>
    <w:rsid w:val="003139BC"/>
    <w:rsid w:val="003146C2"/>
    <w:rsid w:val="0031490A"/>
    <w:rsid w:val="00314947"/>
    <w:rsid w:val="003149D2"/>
    <w:rsid w:val="00314C57"/>
    <w:rsid w:val="00314F5F"/>
    <w:rsid w:val="003151B1"/>
    <w:rsid w:val="00315450"/>
    <w:rsid w:val="00315455"/>
    <w:rsid w:val="003155B1"/>
    <w:rsid w:val="00315EEF"/>
    <w:rsid w:val="0031611C"/>
    <w:rsid w:val="00316358"/>
    <w:rsid w:val="003165C0"/>
    <w:rsid w:val="003167E7"/>
    <w:rsid w:val="00316E2F"/>
    <w:rsid w:val="00316ECB"/>
    <w:rsid w:val="00316FB7"/>
    <w:rsid w:val="003171FE"/>
    <w:rsid w:val="00317226"/>
    <w:rsid w:val="00317392"/>
    <w:rsid w:val="003178F0"/>
    <w:rsid w:val="00317BF6"/>
    <w:rsid w:val="003206E6"/>
    <w:rsid w:val="0032075A"/>
    <w:rsid w:val="00320779"/>
    <w:rsid w:val="00320B32"/>
    <w:rsid w:val="0032123A"/>
    <w:rsid w:val="00321242"/>
    <w:rsid w:val="00321260"/>
    <w:rsid w:val="003212CA"/>
    <w:rsid w:val="0032176D"/>
    <w:rsid w:val="00321917"/>
    <w:rsid w:val="0032191E"/>
    <w:rsid w:val="00321971"/>
    <w:rsid w:val="00321DA4"/>
    <w:rsid w:val="00322024"/>
    <w:rsid w:val="003220DF"/>
    <w:rsid w:val="00322184"/>
    <w:rsid w:val="00322329"/>
    <w:rsid w:val="0032258C"/>
    <w:rsid w:val="00322875"/>
    <w:rsid w:val="003229DF"/>
    <w:rsid w:val="003230C4"/>
    <w:rsid w:val="00323204"/>
    <w:rsid w:val="00323461"/>
    <w:rsid w:val="00323695"/>
    <w:rsid w:val="00323B03"/>
    <w:rsid w:val="00323BAC"/>
    <w:rsid w:val="00323D12"/>
    <w:rsid w:val="00323D40"/>
    <w:rsid w:val="00323D5F"/>
    <w:rsid w:val="0032451A"/>
    <w:rsid w:val="00324B37"/>
    <w:rsid w:val="00324C12"/>
    <w:rsid w:val="00324C31"/>
    <w:rsid w:val="00324DCC"/>
    <w:rsid w:val="00324FC2"/>
    <w:rsid w:val="00325206"/>
    <w:rsid w:val="003252EE"/>
    <w:rsid w:val="00325D69"/>
    <w:rsid w:val="00325E7C"/>
    <w:rsid w:val="00326257"/>
    <w:rsid w:val="00326273"/>
    <w:rsid w:val="00326591"/>
    <w:rsid w:val="0032669D"/>
    <w:rsid w:val="003266BD"/>
    <w:rsid w:val="003267CE"/>
    <w:rsid w:val="00326A48"/>
    <w:rsid w:val="00326E19"/>
    <w:rsid w:val="003277F3"/>
    <w:rsid w:val="00327C78"/>
    <w:rsid w:val="00327D47"/>
    <w:rsid w:val="00327FEB"/>
    <w:rsid w:val="0033010D"/>
    <w:rsid w:val="003306B1"/>
    <w:rsid w:val="00330906"/>
    <w:rsid w:val="00330A79"/>
    <w:rsid w:val="00330B45"/>
    <w:rsid w:val="00331001"/>
    <w:rsid w:val="0033150E"/>
    <w:rsid w:val="00331851"/>
    <w:rsid w:val="00331990"/>
    <w:rsid w:val="00331BBD"/>
    <w:rsid w:val="00331EF6"/>
    <w:rsid w:val="003320D6"/>
    <w:rsid w:val="0033261B"/>
    <w:rsid w:val="00332804"/>
    <w:rsid w:val="00332B79"/>
    <w:rsid w:val="00332E16"/>
    <w:rsid w:val="003330F7"/>
    <w:rsid w:val="0033312D"/>
    <w:rsid w:val="0033324D"/>
    <w:rsid w:val="00333303"/>
    <w:rsid w:val="00334021"/>
    <w:rsid w:val="0033420B"/>
    <w:rsid w:val="0033440F"/>
    <w:rsid w:val="00334B6D"/>
    <w:rsid w:val="00334C6A"/>
    <w:rsid w:val="00334ED2"/>
    <w:rsid w:val="00335081"/>
    <w:rsid w:val="003350D6"/>
    <w:rsid w:val="00335685"/>
    <w:rsid w:val="0033594E"/>
    <w:rsid w:val="00335D77"/>
    <w:rsid w:val="003360FF"/>
    <w:rsid w:val="0033613F"/>
    <w:rsid w:val="003361C9"/>
    <w:rsid w:val="003361CB"/>
    <w:rsid w:val="00336453"/>
    <w:rsid w:val="0033664E"/>
    <w:rsid w:val="0033665F"/>
    <w:rsid w:val="00336B51"/>
    <w:rsid w:val="00336B92"/>
    <w:rsid w:val="003370D1"/>
    <w:rsid w:val="003376AB"/>
    <w:rsid w:val="00337A44"/>
    <w:rsid w:val="00337E0A"/>
    <w:rsid w:val="00337EE6"/>
    <w:rsid w:val="00337F10"/>
    <w:rsid w:val="00340011"/>
    <w:rsid w:val="00340118"/>
    <w:rsid w:val="0034020B"/>
    <w:rsid w:val="00340273"/>
    <w:rsid w:val="00340871"/>
    <w:rsid w:val="003408D2"/>
    <w:rsid w:val="00340F9C"/>
    <w:rsid w:val="003412D6"/>
    <w:rsid w:val="003413C0"/>
    <w:rsid w:val="003415B6"/>
    <w:rsid w:val="0034160F"/>
    <w:rsid w:val="00341B9E"/>
    <w:rsid w:val="00341E93"/>
    <w:rsid w:val="003426E7"/>
    <w:rsid w:val="00342758"/>
    <w:rsid w:val="003427D6"/>
    <w:rsid w:val="00342EA4"/>
    <w:rsid w:val="00342F75"/>
    <w:rsid w:val="00343129"/>
    <w:rsid w:val="0034319A"/>
    <w:rsid w:val="003433E5"/>
    <w:rsid w:val="00343BA4"/>
    <w:rsid w:val="00343E14"/>
    <w:rsid w:val="00343E79"/>
    <w:rsid w:val="00343EBC"/>
    <w:rsid w:val="00343F95"/>
    <w:rsid w:val="00343F9D"/>
    <w:rsid w:val="003442F4"/>
    <w:rsid w:val="003444E8"/>
    <w:rsid w:val="00344C13"/>
    <w:rsid w:val="003450C7"/>
    <w:rsid w:val="00345191"/>
    <w:rsid w:val="003458CD"/>
    <w:rsid w:val="003458D0"/>
    <w:rsid w:val="003459A0"/>
    <w:rsid w:val="00345B59"/>
    <w:rsid w:val="00345BB0"/>
    <w:rsid w:val="00345EAD"/>
    <w:rsid w:val="00345EB1"/>
    <w:rsid w:val="00346448"/>
    <w:rsid w:val="00346771"/>
    <w:rsid w:val="003467AB"/>
    <w:rsid w:val="00346A33"/>
    <w:rsid w:val="00346BE1"/>
    <w:rsid w:val="0034718D"/>
    <w:rsid w:val="00347555"/>
    <w:rsid w:val="003476EE"/>
    <w:rsid w:val="0034788C"/>
    <w:rsid w:val="00347911"/>
    <w:rsid w:val="0034798D"/>
    <w:rsid w:val="0035012F"/>
    <w:rsid w:val="003501EB"/>
    <w:rsid w:val="00350321"/>
    <w:rsid w:val="00350ADD"/>
    <w:rsid w:val="00350B31"/>
    <w:rsid w:val="00351061"/>
    <w:rsid w:val="003512C4"/>
    <w:rsid w:val="0035168A"/>
    <w:rsid w:val="00351AB9"/>
    <w:rsid w:val="0035208C"/>
    <w:rsid w:val="003520CC"/>
    <w:rsid w:val="003522F0"/>
    <w:rsid w:val="00352590"/>
    <w:rsid w:val="00352786"/>
    <w:rsid w:val="003527C7"/>
    <w:rsid w:val="003529CF"/>
    <w:rsid w:val="003534B1"/>
    <w:rsid w:val="003534CA"/>
    <w:rsid w:val="00353A48"/>
    <w:rsid w:val="003541AA"/>
    <w:rsid w:val="0035460E"/>
    <w:rsid w:val="00354E1C"/>
    <w:rsid w:val="00355438"/>
    <w:rsid w:val="0035546E"/>
    <w:rsid w:val="00355561"/>
    <w:rsid w:val="0035574F"/>
    <w:rsid w:val="00355A1F"/>
    <w:rsid w:val="00355C16"/>
    <w:rsid w:val="003563B9"/>
    <w:rsid w:val="00356F81"/>
    <w:rsid w:val="0035796B"/>
    <w:rsid w:val="00357982"/>
    <w:rsid w:val="00357D8E"/>
    <w:rsid w:val="00357ED5"/>
    <w:rsid w:val="003600DD"/>
    <w:rsid w:val="00360AE9"/>
    <w:rsid w:val="00360B7B"/>
    <w:rsid w:val="00360F2B"/>
    <w:rsid w:val="00361020"/>
    <w:rsid w:val="00361509"/>
    <w:rsid w:val="00361C4C"/>
    <w:rsid w:val="00361C50"/>
    <w:rsid w:val="00361E3B"/>
    <w:rsid w:val="00361F2A"/>
    <w:rsid w:val="003621DB"/>
    <w:rsid w:val="0036242A"/>
    <w:rsid w:val="00362614"/>
    <w:rsid w:val="003629E6"/>
    <w:rsid w:val="00363173"/>
    <w:rsid w:val="003634EB"/>
    <w:rsid w:val="003636A7"/>
    <w:rsid w:val="00363C61"/>
    <w:rsid w:val="00363CF7"/>
    <w:rsid w:val="00364011"/>
    <w:rsid w:val="003640E4"/>
    <w:rsid w:val="00364665"/>
    <w:rsid w:val="003649F6"/>
    <w:rsid w:val="00364BB5"/>
    <w:rsid w:val="00364D41"/>
    <w:rsid w:val="00364ED2"/>
    <w:rsid w:val="00365101"/>
    <w:rsid w:val="0036525C"/>
    <w:rsid w:val="00365267"/>
    <w:rsid w:val="00365B17"/>
    <w:rsid w:val="003661F9"/>
    <w:rsid w:val="0036663F"/>
    <w:rsid w:val="003667F5"/>
    <w:rsid w:val="003669D0"/>
    <w:rsid w:val="00366B11"/>
    <w:rsid w:val="00366B60"/>
    <w:rsid w:val="00366EDA"/>
    <w:rsid w:val="003672A6"/>
    <w:rsid w:val="0036747B"/>
    <w:rsid w:val="0036767C"/>
    <w:rsid w:val="00367A1C"/>
    <w:rsid w:val="00367B00"/>
    <w:rsid w:val="00367BD6"/>
    <w:rsid w:val="00367D2A"/>
    <w:rsid w:val="0037093C"/>
    <w:rsid w:val="003709AE"/>
    <w:rsid w:val="00370B43"/>
    <w:rsid w:val="00370C99"/>
    <w:rsid w:val="00370E6D"/>
    <w:rsid w:val="00371DB6"/>
    <w:rsid w:val="00371E3A"/>
    <w:rsid w:val="003723C3"/>
    <w:rsid w:val="003723DC"/>
    <w:rsid w:val="0037251C"/>
    <w:rsid w:val="0037254B"/>
    <w:rsid w:val="0037275E"/>
    <w:rsid w:val="003728E8"/>
    <w:rsid w:val="00372AF4"/>
    <w:rsid w:val="00372AFD"/>
    <w:rsid w:val="00372B78"/>
    <w:rsid w:val="00372FB7"/>
    <w:rsid w:val="00373199"/>
    <w:rsid w:val="0037350D"/>
    <w:rsid w:val="0037380D"/>
    <w:rsid w:val="0037397B"/>
    <w:rsid w:val="003741D6"/>
    <w:rsid w:val="003742E4"/>
    <w:rsid w:val="0037433C"/>
    <w:rsid w:val="00374463"/>
    <w:rsid w:val="003746EB"/>
    <w:rsid w:val="003749E3"/>
    <w:rsid w:val="00374CA5"/>
    <w:rsid w:val="003750E4"/>
    <w:rsid w:val="003751F0"/>
    <w:rsid w:val="00375242"/>
    <w:rsid w:val="003752F9"/>
    <w:rsid w:val="00375409"/>
    <w:rsid w:val="00375709"/>
    <w:rsid w:val="00375CEB"/>
    <w:rsid w:val="0037608D"/>
    <w:rsid w:val="003760CE"/>
    <w:rsid w:val="003761CC"/>
    <w:rsid w:val="003767A6"/>
    <w:rsid w:val="00376951"/>
    <w:rsid w:val="00376E3C"/>
    <w:rsid w:val="00377193"/>
    <w:rsid w:val="003776FB"/>
    <w:rsid w:val="00377872"/>
    <w:rsid w:val="003779B5"/>
    <w:rsid w:val="00377F42"/>
    <w:rsid w:val="0037CD8E"/>
    <w:rsid w:val="00380028"/>
    <w:rsid w:val="0038023C"/>
    <w:rsid w:val="00380764"/>
    <w:rsid w:val="00380788"/>
    <w:rsid w:val="00381026"/>
    <w:rsid w:val="00381405"/>
    <w:rsid w:val="00381459"/>
    <w:rsid w:val="00381949"/>
    <w:rsid w:val="00381A08"/>
    <w:rsid w:val="00381A3C"/>
    <w:rsid w:val="00381AE4"/>
    <w:rsid w:val="00381BE9"/>
    <w:rsid w:val="00381CA0"/>
    <w:rsid w:val="00381FC1"/>
    <w:rsid w:val="003821CC"/>
    <w:rsid w:val="0038283F"/>
    <w:rsid w:val="003830A1"/>
    <w:rsid w:val="003834C8"/>
    <w:rsid w:val="003837C9"/>
    <w:rsid w:val="00383BC0"/>
    <w:rsid w:val="00383F62"/>
    <w:rsid w:val="003845AB"/>
    <w:rsid w:val="003845DC"/>
    <w:rsid w:val="00384830"/>
    <w:rsid w:val="00384DFD"/>
    <w:rsid w:val="00384F84"/>
    <w:rsid w:val="00385382"/>
    <w:rsid w:val="00385725"/>
    <w:rsid w:val="0038591B"/>
    <w:rsid w:val="00385999"/>
    <w:rsid w:val="00385A9C"/>
    <w:rsid w:val="00386022"/>
    <w:rsid w:val="00386138"/>
    <w:rsid w:val="00386619"/>
    <w:rsid w:val="00386E67"/>
    <w:rsid w:val="003872C3"/>
    <w:rsid w:val="003872E4"/>
    <w:rsid w:val="003873E3"/>
    <w:rsid w:val="00387999"/>
    <w:rsid w:val="00387AC4"/>
    <w:rsid w:val="00387C82"/>
    <w:rsid w:val="00387CC5"/>
    <w:rsid w:val="003901AE"/>
    <w:rsid w:val="00390249"/>
    <w:rsid w:val="00390947"/>
    <w:rsid w:val="00390BA2"/>
    <w:rsid w:val="0039117C"/>
    <w:rsid w:val="003913D6"/>
    <w:rsid w:val="00391A84"/>
    <w:rsid w:val="00392336"/>
    <w:rsid w:val="003924DA"/>
    <w:rsid w:val="0039292C"/>
    <w:rsid w:val="00392A57"/>
    <w:rsid w:val="00392A77"/>
    <w:rsid w:val="00392C13"/>
    <w:rsid w:val="00392D74"/>
    <w:rsid w:val="003930A1"/>
    <w:rsid w:val="003931CE"/>
    <w:rsid w:val="003931DE"/>
    <w:rsid w:val="0039362A"/>
    <w:rsid w:val="003937C7"/>
    <w:rsid w:val="0039398E"/>
    <w:rsid w:val="003939DF"/>
    <w:rsid w:val="00394232"/>
    <w:rsid w:val="003942F2"/>
    <w:rsid w:val="00394463"/>
    <w:rsid w:val="0039459A"/>
    <w:rsid w:val="00394656"/>
    <w:rsid w:val="0039486E"/>
    <w:rsid w:val="00394BD4"/>
    <w:rsid w:val="00394C36"/>
    <w:rsid w:val="00394C4B"/>
    <w:rsid w:val="003951B2"/>
    <w:rsid w:val="00395582"/>
    <w:rsid w:val="003960B2"/>
    <w:rsid w:val="00396259"/>
    <w:rsid w:val="003967B2"/>
    <w:rsid w:val="003968DB"/>
    <w:rsid w:val="00396D33"/>
    <w:rsid w:val="00397027"/>
    <w:rsid w:val="00397307"/>
    <w:rsid w:val="00397493"/>
    <w:rsid w:val="003974C6"/>
    <w:rsid w:val="00397724"/>
    <w:rsid w:val="003977BD"/>
    <w:rsid w:val="0039785D"/>
    <w:rsid w:val="00397D6A"/>
    <w:rsid w:val="00397DDC"/>
    <w:rsid w:val="00397EDE"/>
    <w:rsid w:val="00397F66"/>
    <w:rsid w:val="003A02FE"/>
    <w:rsid w:val="003A0552"/>
    <w:rsid w:val="003A0596"/>
    <w:rsid w:val="003A061C"/>
    <w:rsid w:val="003A06A6"/>
    <w:rsid w:val="003A0AC2"/>
    <w:rsid w:val="003A0B52"/>
    <w:rsid w:val="003A0BCC"/>
    <w:rsid w:val="003A0E2A"/>
    <w:rsid w:val="003A0F20"/>
    <w:rsid w:val="003A12D0"/>
    <w:rsid w:val="003A149E"/>
    <w:rsid w:val="003A1670"/>
    <w:rsid w:val="003A1CE3"/>
    <w:rsid w:val="003A1D22"/>
    <w:rsid w:val="003A22FD"/>
    <w:rsid w:val="003A266F"/>
    <w:rsid w:val="003A2C52"/>
    <w:rsid w:val="003A2EAA"/>
    <w:rsid w:val="003A3507"/>
    <w:rsid w:val="003A3563"/>
    <w:rsid w:val="003A36CE"/>
    <w:rsid w:val="003A3B5E"/>
    <w:rsid w:val="003A3D2F"/>
    <w:rsid w:val="003A3E62"/>
    <w:rsid w:val="003A3FF4"/>
    <w:rsid w:val="003A462D"/>
    <w:rsid w:val="003A4AE4"/>
    <w:rsid w:val="003A4DE1"/>
    <w:rsid w:val="003A4F4C"/>
    <w:rsid w:val="003A4FB4"/>
    <w:rsid w:val="003A5939"/>
    <w:rsid w:val="003A5969"/>
    <w:rsid w:val="003A5F5F"/>
    <w:rsid w:val="003A5F93"/>
    <w:rsid w:val="003A6513"/>
    <w:rsid w:val="003A6555"/>
    <w:rsid w:val="003A71B6"/>
    <w:rsid w:val="003A7220"/>
    <w:rsid w:val="003A7879"/>
    <w:rsid w:val="003A7C73"/>
    <w:rsid w:val="003A7CB6"/>
    <w:rsid w:val="003A7E4D"/>
    <w:rsid w:val="003B06A8"/>
    <w:rsid w:val="003B0DFF"/>
    <w:rsid w:val="003B12A4"/>
    <w:rsid w:val="003B1466"/>
    <w:rsid w:val="003B14BE"/>
    <w:rsid w:val="003B1602"/>
    <w:rsid w:val="003B1F97"/>
    <w:rsid w:val="003B20F2"/>
    <w:rsid w:val="003B2255"/>
    <w:rsid w:val="003B22FE"/>
    <w:rsid w:val="003B2456"/>
    <w:rsid w:val="003B2577"/>
    <w:rsid w:val="003B2805"/>
    <w:rsid w:val="003B2B4E"/>
    <w:rsid w:val="003B2B73"/>
    <w:rsid w:val="003B2DA6"/>
    <w:rsid w:val="003B3097"/>
    <w:rsid w:val="003B37EE"/>
    <w:rsid w:val="003B38E8"/>
    <w:rsid w:val="003B3CA2"/>
    <w:rsid w:val="003B3E32"/>
    <w:rsid w:val="003B3F37"/>
    <w:rsid w:val="003B4329"/>
    <w:rsid w:val="003B44D9"/>
    <w:rsid w:val="003B46B9"/>
    <w:rsid w:val="003B47B8"/>
    <w:rsid w:val="003B4ED7"/>
    <w:rsid w:val="003B4F2B"/>
    <w:rsid w:val="003B4F44"/>
    <w:rsid w:val="003B4F77"/>
    <w:rsid w:val="003B52C8"/>
    <w:rsid w:val="003B551D"/>
    <w:rsid w:val="003B5AF3"/>
    <w:rsid w:val="003B5C08"/>
    <w:rsid w:val="003B603D"/>
    <w:rsid w:val="003B614A"/>
    <w:rsid w:val="003B6269"/>
    <w:rsid w:val="003B64F6"/>
    <w:rsid w:val="003B6BE1"/>
    <w:rsid w:val="003B701D"/>
    <w:rsid w:val="003B71D1"/>
    <w:rsid w:val="003B7CB4"/>
    <w:rsid w:val="003B7D82"/>
    <w:rsid w:val="003B7E98"/>
    <w:rsid w:val="003C020B"/>
    <w:rsid w:val="003C02DF"/>
    <w:rsid w:val="003C0305"/>
    <w:rsid w:val="003C04B6"/>
    <w:rsid w:val="003C08B6"/>
    <w:rsid w:val="003C096C"/>
    <w:rsid w:val="003C0C91"/>
    <w:rsid w:val="003C115F"/>
    <w:rsid w:val="003C1275"/>
    <w:rsid w:val="003C16AF"/>
    <w:rsid w:val="003C16EB"/>
    <w:rsid w:val="003C1A46"/>
    <w:rsid w:val="003C1B35"/>
    <w:rsid w:val="003C1B75"/>
    <w:rsid w:val="003C1F28"/>
    <w:rsid w:val="003C20F2"/>
    <w:rsid w:val="003C2340"/>
    <w:rsid w:val="003C26C0"/>
    <w:rsid w:val="003C2BB7"/>
    <w:rsid w:val="003C2EED"/>
    <w:rsid w:val="003C30A3"/>
    <w:rsid w:val="003C31BF"/>
    <w:rsid w:val="003C3379"/>
    <w:rsid w:val="003C3612"/>
    <w:rsid w:val="003C3DA7"/>
    <w:rsid w:val="003C3DE4"/>
    <w:rsid w:val="003C483B"/>
    <w:rsid w:val="003C4CFA"/>
    <w:rsid w:val="003C4EB6"/>
    <w:rsid w:val="003C547A"/>
    <w:rsid w:val="003C5957"/>
    <w:rsid w:val="003C5A78"/>
    <w:rsid w:val="003C5ACC"/>
    <w:rsid w:val="003C5AEC"/>
    <w:rsid w:val="003C5B4B"/>
    <w:rsid w:val="003C5C5F"/>
    <w:rsid w:val="003C5D38"/>
    <w:rsid w:val="003C5DDF"/>
    <w:rsid w:val="003C62CA"/>
    <w:rsid w:val="003C63E7"/>
    <w:rsid w:val="003C6447"/>
    <w:rsid w:val="003C65A5"/>
    <w:rsid w:val="003C67D5"/>
    <w:rsid w:val="003C6A35"/>
    <w:rsid w:val="003C6DA1"/>
    <w:rsid w:val="003C7021"/>
    <w:rsid w:val="003C7068"/>
    <w:rsid w:val="003C706C"/>
    <w:rsid w:val="003C72FC"/>
    <w:rsid w:val="003C73FB"/>
    <w:rsid w:val="003C785B"/>
    <w:rsid w:val="003C7B58"/>
    <w:rsid w:val="003C7C36"/>
    <w:rsid w:val="003C7E59"/>
    <w:rsid w:val="003C7EDA"/>
    <w:rsid w:val="003C7FE8"/>
    <w:rsid w:val="003D025A"/>
    <w:rsid w:val="003D047C"/>
    <w:rsid w:val="003D0D5D"/>
    <w:rsid w:val="003D0E6F"/>
    <w:rsid w:val="003D0F4D"/>
    <w:rsid w:val="003D1106"/>
    <w:rsid w:val="003D137D"/>
    <w:rsid w:val="003D1474"/>
    <w:rsid w:val="003D1E43"/>
    <w:rsid w:val="003D2499"/>
    <w:rsid w:val="003D2880"/>
    <w:rsid w:val="003D28B0"/>
    <w:rsid w:val="003D2F4F"/>
    <w:rsid w:val="003D3C56"/>
    <w:rsid w:val="003D472F"/>
    <w:rsid w:val="003D4E99"/>
    <w:rsid w:val="003D4F8D"/>
    <w:rsid w:val="003D5257"/>
    <w:rsid w:val="003D6008"/>
    <w:rsid w:val="003D6830"/>
    <w:rsid w:val="003D6EB2"/>
    <w:rsid w:val="003D6ECF"/>
    <w:rsid w:val="003D7036"/>
    <w:rsid w:val="003D754B"/>
    <w:rsid w:val="003D756B"/>
    <w:rsid w:val="003D7B60"/>
    <w:rsid w:val="003D7B72"/>
    <w:rsid w:val="003D7EBA"/>
    <w:rsid w:val="003E012F"/>
    <w:rsid w:val="003E05A4"/>
    <w:rsid w:val="003E05AE"/>
    <w:rsid w:val="003E0C13"/>
    <w:rsid w:val="003E0C8A"/>
    <w:rsid w:val="003E1095"/>
    <w:rsid w:val="003E1213"/>
    <w:rsid w:val="003E127D"/>
    <w:rsid w:val="003E1582"/>
    <w:rsid w:val="003E16BF"/>
    <w:rsid w:val="003E1735"/>
    <w:rsid w:val="003E18F6"/>
    <w:rsid w:val="003E198B"/>
    <w:rsid w:val="003E19FF"/>
    <w:rsid w:val="003E2333"/>
    <w:rsid w:val="003E243B"/>
    <w:rsid w:val="003E2858"/>
    <w:rsid w:val="003E2C9E"/>
    <w:rsid w:val="003E2F83"/>
    <w:rsid w:val="003E339C"/>
    <w:rsid w:val="003E38F8"/>
    <w:rsid w:val="003E391C"/>
    <w:rsid w:val="003E3F36"/>
    <w:rsid w:val="003E4828"/>
    <w:rsid w:val="003E4B82"/>
    <w:rsid w:val="003E4CED"/>
    <w:rsid w:val="003E4DE7"/>
    <w:rsid w:val="003E501C"/>
    <w:rsid w:val="003E5425"/>
    <w:rsid w:val="003E68A7"/>
    <w:rsid w:val="003E6B8A"/>
    <w:rsid w:val="003E6E49"/>
    <w:rsid w:val="003E73A3"/>
    <w:rsid w:val="003E74E3"/>
    <w:rsid w:val="003E759F"/>
    <w:rsid w:val="003E75AF"/>
    <w:rsid w:val="003E75FA"/>
    <w:rsid w:val="003E7A5B"/>
    <w:rsid w:val="003F0417"/>
    <w:rsid w:val="003F099E"/>
    <w:rsid w:val="003F1260"/>
    <w:rsid w:val="003F130A"/>
    <w:rsid w:val="003F13A5"/>
    <w:rsid w:val="003F1577"/>
    <w:rsid w:val="003F15C7"/>
    <w:rsid w:val="003F16A8"/>
    <w:rsid w:val="003F1A0B"/>
    <w:rsid w:val="003F1E38"/>
    <w:rsid w:val="003F1F8E"/>
    <w:rsid w:val="003F2283"/>
    <w:rsid w:val="003F271B"/>
    <w:rsid w:val="003F2C88"/>
    <w:rsid w:val="003F2CB6"/>
    <w:rsid w:val="003F2D8D"/>
    <w:rsid w:val="003F308A"/>
    <w:rsid w:val="003F3436"/>
    <w:rsid w:val="003F3857"/>
    <w:rsid w:val="003F3AED"/>
    <w:rsid w:val="003F3C0E"/>
    <w:rsid w:val="003F40DC"/>
    <w:rsid w:val="003F40DE"/>
    <w:rsid w:val="003F47A0"/>
    <w:rsid w:val="003F487F"/>
    <w:rsid w:val="003F541D"/>
    <w:rsid w:val="003F56F4"/>
    <w:rsid w:val="003F5759"/>
    <w:rsid w:val="003F57A0"/>
    <w:rsid w:val="003F66A6"/>
    <w:rsid w:val="003F6B94"/>
    <w:rsid w:val="003F6C8A"/>
    <w:rsid w:val="003F718F"/>
    <w:rsid w:val="003F722B"/>
    <w:rsid w:val="003F73F3"/>
    <w:rsid w:val="003F74FA"/>
    <w:rsid w:val="003F7EFA"/>
    <w:rsid w:val="003F7F51"/>
    <w:rsid w:val="003F7F8C"/>
    <w:rsid w:val="003F7FA1"/>
    <w:rsid w:val="0040000E"/>
    <w:rsid w:val="00400262"/>
    <w:rsid w:val="004002BC"/>
    <w:rsid w:val="004004F5"/>
    <w:rsid w:val="00400651"/>
    <w:rsid w:val="00400685"/>
    <w:rsid w:val="00400702"/>
    <w:rsid w:val="00400CB9"/>
    <w:rsid w:val="00400D73"/>
    <w:rsid w:val="004011D3"/>
    <w:rsid w:val="004015C5"/>
    <w:rsid w:val="0040177A"/>
    <w:rsid w:val="00401E54"/>
    <w:rsid w:val="00401E75"/>
    <w:rsid w:val="004027A2"/>
    <w:rsid w:val="00402923"/>
    <w:rsid w:val="00402993"/>
    <w:rsid w:val="00402A92"/>
    <w:rsid w:val="00402F48"/>
    <w:rsid w:val="004035D1"/>
    <w:rsid w:val="00403BC3"/>
    <w:rsid w:val="004042FC"/>
    <w:rsid w:val="00404E4D"/>
    <w:rsid w:val="004050CF"/>
    <w:rsid w:val="00405396"/>
    <w:rsid w:val="004054D3"/>
    <w:rsid w:val="00405754"/>
    <w:rsid w:val="0040578C"/>
    <w:rsid w:val="004057E7"/>
    <w:rsid w:val="004059ED"/>
    <w:rsid w:val="004059FA"/>
    <w:rsid w:val="00405DE3"/>
    <w:rsid w:val="004061E1"/>
    <w:rsid w:val="0040665B"/>
    <w:rsid w:val="00406C65"/>
    <w:rsid w:val="00406D8E"/>
    <w:rsid w:val="00406DE6"/>
    <w:rsid w:val="00406E25"/>
    <w:rsid w:val="004076B1"/>
    <w:rsid w:val="00407789"/>
    <w:rsid w:val="004078CF"/>
    <w:rsid w:val="00407A47"/>
    <w:rsid w:val="00407B36"/>
    <w:rsid w:val="00407C06"/>
    <w:rsid w:val="00407C0D"/>
    <w:rsid w:val="00407D58"/>
    <w:rsid w:val="00407D6C"/>
    <w:rsid w:val="00407E65"/>
    <w:rsid w:val="00407FF3"/>
    <w:rsid w:val="004102A3"/>
    <w:rsid w:val="0041058E"/>
    <w:rsid w:val="00410B46"/>
    <w:rsid w:val="00410C15"/>
    <w:rsid w:val="00411617"/>
    <w:rsid w:val="00411B42"/>
    <w:rsid w:val="00411B52"/>
    <w:rsid w:val="00411F07"/>
    <w:rsid w:val="00412116"/>
    <w:rsid w:val="00412646"/>
    <w:rsid w:val="00412C4A"/>
    <w:rsid w:val="00412DB0"/>
    <w:rsid w:val="00412DF4"/>
    <w:rsid w:val="00413338"/>
    <w:rsid w:val="00413617"/>
    <w:rsid w:val="00413685"/>
    <w:rsid w:val="004139A5"/>
    <w:rsid w:val="004139EA"/>
    <w:rsid w:val="00413C53"/>
    <w:rsid w:val="00413D37"/>
    <w:rsid w:val="00413F0B"/>
    <w:rsid w:val="0041435C"/>
    <w:rsid w:val="00414464"/>
    <w:rsid w:val="0041458F"/>
    <w:rsid w:val="0041477D"/>
    <w:rsid w:val="0041492A"/>
    <w:rsid w:val="00414AE2"/>
    <w:rsid w:val="00414EC6"/>
    <w:rsid w:val="00415047"/>
    <w:rsid w:val="004157D7"/>
    <w:rsid w:val="00415967"/>
    <w:rsid w:val="00415C24"/>
    <w:rsid w:val="00415D98"/>
    <w:rsid w:val="0041636F"/>
    <w:rsid w:val="004164E0"/>
    <w:rsid w:val="00416932"/>
    <w:rsid w:val="00416B14"/>
    <w:rsid w:val="00416BE1"/>
    <w:rsid w:val="00416DF4"/>
    <w:rsid w:val="00416DF5"/>
    <w:rsid w:val="0041749D"/>
    <w:rsid w:val="004177FD"/>
    <w:rsid w:val="00417A45"/>
    <w:rsid w:val="00417BBC"/>
    <w:rsid w:val="00417BCB"/>
    <w:rsid w:val="00417E81"/>
    <w:rsid w:val="00417EB7"/>
    <w:rsid w:val="00417ED9"/>
    <w:rsid w:val="00417FC7"/>
    <w:rsid w:val="004200F7"/>
    <w:rsid w:val="00420218"/>
    <w:rsid w:val="0042027B"/>
    <w:rsid w:val="0042030C"/>
    <w:rsid w:val="004208E5"/>
    <w:rsid w:val="00420920"/>
    <w:rsid w:val="00420BAE"/>
    <w:rsid w:val="00420F60"/>
    <w:rsid w:val="004215E0"/>
    <w:rsid w:val="00421CDB"/>
    <w:rsid w:val="00422DC5"/>
    <w:rsid w:val="00423974"/>
    <w:rsid w:val="00423FCD"/>
    <w:rsid w:val="00424533"/>
    <w:rsid w:val="0042480D"/>
    <w:rsid w:val="00424946"/>
    <w:rsid w:val="00424CD9"/>
    <w:rsid w:val="00424D4E"/>
    <w:rsid w:val="00424E04"/>
    <w:rsid w:val="00424EE6"/>
    <w:rsid w:val="004254B6"/>
    <w:rsid w:val="00425B13"/>
    <w:rsid w:val="00426129"/>
    <w:rsid w:val="00426619"/>
    <w:rsid w:val="00426677"/>
    <w:rsid w:val="00426765"/>
    <w:rsid w:val="00426958"/>
    <w:rsid w:val="00426A50"/>
    <w:rsid w:val="00426D38"/>
    <w:rsid w:val="00426E40"/>
    <w:rsid w:val="00426FD6"/>
    <w:rsid w:val="004271A6"/>
    <w:rsid w:val="00427469"/>
    <w:rsid w:val="00427473"/>
    <w:rsid w:val="0042748A"/>
    <w:rsid w:val="00427999"/>
    <w:rsid w:val="00427C20"/>
    <w:rsid w:val="00430923"/>
    <w:rsid w:val="00430F74"/>
    <w:rsid w:val="00431282"/>
    <w:rsid w:val="0043133C"/>
    <w:rsid w:val="00431704"/>
    <w:rsid w:val="00431762"/>
    <w:rsid w:val="00431860"/>
    <w:rsid w:val="00431ADC"/>
    <w:rsid w:val="00431ECE"/>
    <w:rsid w:val="00432250"/>
    <w:rsid w:val="004322C6"/>
    <w:rsid w:val="004322D8"/>
    <w:rsid w:val="004324A8"/>
    <w:rsid w:val="00432524"/>
    <w:rsid w:val="0043254E"/>
    <w:rsid w:val="004325B7"/>
    <w:rsid w:val="004326BA"/>
    <w:rsid w:val="00432AF9"/>
    <w:rsid w:val="00432E7B"/>
    <w:rsid w:val="004330B6"/>
    <w:rsid w:val="004332D7"/>
    <w:rsid w:val="00433499"/>
    <w:rsid w:val="004334AF"/>
    <w:rsid w:val="004334E7"/>
    <w:rsid w:val="00433580"/>
    <w:rsid w:val="004336AE"/>
    <w:rsid w:val="0043371F"/>
    <w:rsid w:val="00433A95"/>
    <w:rsid w:val="00433AD2"/>
    <w:rsid w:val="004346AB"/>
    <w:rsid w:val="00434BBB"/>
    <w:rsid w:val="00434DD2"/>
    <w:rsid w:val="00435064"/>
    <w:rsid w:val="00435449"/>
    <w:rsid w:val="00435714"/>
    <w:rsid w:val="00435B99"/>
    <w:rsid w:val="00435E68"/>
    <w:rsid w:val="00435F04"/>
    <w:rsid w:val="0043616A"/>
    <w:rsid w:val="00436184"/>
    <w:rsid w:val="004364BD"/>
    <w:rsid w:val="00436675"/>
    <w:rsid w:val="0043699C"/>
    <w:rsid w:val="00436A82"/>
    <w:rsid w:val="00436AEF"/>
    <w:rsid w:val="004370BE"/>
    <w:rsid w:val="00437229"/>
    <w:rsid w:val="004372AA"/>
    <w:rsid w:val="00437375"/>
    <w:rsid w:val="004373A5"/>
    <w:rsid w:val="004374C7"/>
    <w:rsid w:val="00437735"/>
    <w:rsid w:val="00437A0A"/>
    <w:rsid w:val="00437BC1"/>
    <w:rsid w:val="004402CB"/>
    <w:rsid w:val="00440768"/>
    <w:rsid w:val="00440ADD"/>
    <w:rsid w:val="00441015"/>
    <w:rsid w:val="004414AE"/>
    <w:rsid w:val="00441882"/>
    <w:rsid w:val="0044194E"/>
    <w:rsid w:val="00442075"/>
    <w:rsid w:val="004422B6"/>
    <w:rsid w:val="00442309"/>
    <w:rsid w:val="00442495"/>
    <w:rsid w:val="0044256C"/>
    <w:rsid w:val="004426D6"/>
    <w:rsid w:val="00442AFD"/>
    <w:rsid w:val="00442B55"/>
    <w:rsid w:val="00442C29"/>
    <w:rsid w:val="00442C30"/>
    <w:rsid w:val="00442C75"/>
    <w:rsid w:val="00442DE1"/>
    <w:rsid w:val="00443285"/>
    <w:rsid w:val="004433DB"/>
    <w:rsid w:val="00443614"/>
    <w:rsid w:val="0044369D"/>
    <w:rsid w:val="0044417D"/>
    <w:rsid w:val="00444215"/>
    <w:rsid w:val="004442BD"/>
    <w:rsid w:val="004444CB"/>
    <w:rsid w:val="004445A6"/>
    <w:rsid w:val="00444753"/>
    <w:rsid w:val="0044485C"/>
    <w:rsid w:val="00444B80"/>
    <w:rsid w:val="00445074"/>
    <w:rsid w:val="004453B7"/>
    <w:rsid w:val="00445421"/>
    <w:rsid w:val="00445BF3"/>
    <w:rsid w:val="004464FC"/>
    <w:rsid w:val="0044661C"/>
    <w:rsid w:val="004466EE"/>
    <w:rsid w:val="00446C68"/>
    <w:rsid w:val="00446E69"/>
    <w:rsid w:val="00446EE9"/>
    <w:rsid w:val="0044717B"/>
    <w:rsid w:val="00447182"/>
    <w:rsid w:val="004477AB"/>
    <w:rsid w:val="0044781B"/>
    <w:rsid w:val="004478DF"/>
    <w:rsid w:val="00447CB0"/>
    <w:rsid w:val="004500C6"/>
    <w:rsid w:val="00450372"/>
    <w:rsid w:val="00450475"/>
    <w:rsid w:val="004504AC"/>
    <w:rsid w:val="00450804"/>
    <w:rsid w:val="00450A18"/>
    <w:rsid w:val="00450B64"/>
    <w:rsid w:val="004514AF"/>
    <w:rsid w:val="004516B0"/>
    <w:rsid w:val="00451838"/>
    <w:rsid w:val="0045198E"/>
    <w:rsid w:val="004521C8"/>
    <w:rsid w:val="0045231F"/>
    <w:rsid w:val="00452B71"/>
    <w:rsid w:val="004539AC"/>
    <w:rsid w:val="004539DB"/>
    <w:rsid w:val="00453A8C"/>
    <w:rsid w:val="00453BB9"/>
    <w:rsid w:val="00453BBC"/>
    <w:rsid w:val="00453C31"/>
    <w:rsid w:val="00453CFB"/>
    <w:rsid w:val="00453D72"/>
    <w:rsid w:val="00453E5C"/>
    <w:rsid w:val="004543F3"/>
    <w:rsid w:val="00454785"/>
    <w:rsid w:val="004547BE"/>
    <w:rsid w:val="00454855"/>
    <w:rsid w:val="0045494F"/>
    <w:rsid w:val="00454BE7"/>
    <w:rsid w:val="00454F0A"/>
    <w:rsid w:val="004551FC"/>
    <w:rsid w:val="00455217"/>
    <w:rsid w:val="004552EF"/>
    <w:rsid w:val="00455467"/>
    <w:rsid w:val="00455FEC"/>
    <w:rsid w:val="00456154"/>
    <w:rsid w:val="0045620A"/>
    <w:rsid w:val="0045654E"/>
    <w:rsid w:val="00456916"/>
    <w:rsid w:val="00456ED3"/>
    <w:rsid w:val="004570A8"/>
    <w:rsid w:val="004575D6"/>
    <w:rsid w:val="00457638"/>
    <w:rsid w:val="00457995"/>
    <w:rsid w:val="00460140"/>
    <w:rsid w:val="00460A61"/>
    <w:rsid w:val="00461086"/>
    <w:rsid w:val="004611DD"/>
    <w:rsid w:val="00461230"/>
    <w:rsid w:val="00461429"/>
    <w:rsid w:val="004616C5"/>
    <w:rsid w:val="004618B8"/>
    <w:rsid w:val="004619BE"/>
    <w:rsid w:val="00461B2A"/>
    <w:rsid w:val="00461CE7"/>
    <w:rsid w:val="00461D92"/>
    <w:rsid w:val="00461D94"/>
    <w:rsid w:val="00461E9B"/>
    <w:rsid w:val="00461F3F"/>
    <w:rsid w:val="00461FF4"/>
    <w:rsid w:val="00462968"/>
    <w:rsid w:val="00462DED"/>
    <w:rsid w:val="00463709"/>
    <w:rsid w:val="00463D4A"/>
    <w:rsid w:val="00463E48"/>
    <w:rsid w:val="0046416F"/>
    <w:rsid w:val="00464197"/>
    <w:rsid w:val="00464261"/>
    <w:rsid w:val="00464425"/>
    <w:rsid w:val="00464582"/>
    <w:rsid w:val="00464805"/>
    <w:rsid w:val="004648EC"/>
    <w:rsid w:val="00464943"/>
    <w:rsid w:val="00464B9B"/>
    <w:rsid w:val="00464ED7"/>
    <w:rsid w:val="00465288"/>
    <w:rsid w:val="0046540D"/>
    <w:rsid w:val="0046543A"/>
    <w:rsid w:val="004657B3"/>
    <w:rsid w:val="00465A71"/>
    <w:rsid w:val="00465DC4"/>
    <w:rsid w:val="00465E69"/>
    <w:rsid w:val="00465EB9"/>
    <w:rsid w:val="00466065"/>
    <w:rsid w:val="0046638F"/>
    <w:rsid w:val="00466892"/>
    <w:rsid w:val="00467120"/>
    <w:rsid w:val="00467131"/>
    <w:rsid w:val="00467538"/>
    <w:rsid w:val="00467984"/>
    <w:rsid w:val="00467AE4"/>
    <w:rsid w:val="00467B09"/>
    <w:rsid w:val="00467E24"/>
    <w:rsid w:val="00467E8A"/>
    <w:rsid w:val="00470356"/>
    <w:rsid w:val="004705AE"/>
    <w:rsid w:val="004706FD"/>
    <w:rsid w:val="004709D8"/>
    <w:rsid w:val="00470CFC"/>
    <w:rsid w:val="00470D11"/>
    <w:rsid w:val="0047101F"/>
    <w:rsid w:val="004713F1"/>
    <w:rsid w:val="004715F6"/>
    <w:rsid w:val="00471949"/>
    <w:rsid w:val="00471975"/>
    <w:rsid w:val="00471E6A"/>
    <w:rsid w:val="0047234D"/>
    <w:rsid w:val="00472382"/>
    <w:rsid w:val="00472453"/>
    <w:rsid w:val="0047255D"/>
    <w:rsid w:val="00472918"/>
    <w:rsid w:val="00472C12"/>
    <w:rsid w:val="00473704"/>
    <w:rsid w:val="0047387C"/>
    <w:rsid w:val="00473A53"/>
    <w:rsid w:val="00473B81"/>
    <w:rsid w:val="00473BA6"/>
    <w:rsid w:val="00473D10"/>
    <w:rsid w:val="00473DB0"/>
    <w:rsid w:val="00473E9F"/>
    <w:rsid w:val="0047435D"/>
    <w:rsid w:val="0047450F"/>
    <w:rsid w:val="00474524"/>
    <w:rsid w:val="00474589"/>
    <w:rsid w:val="00474652"/>
    <w:rsid w:val="00474701"/>
    <w:rsid w:val="00474965"/>
    <w:rsid w:val="00474B1D"/>
    <w:rsid w:val="00475318"/>
    <w:rsid w:val="00475A8B"/>
    <w:rsid w:val="004769B9"/>
    <w:rsid w:val="004769BB"/>
    <w:rsid w:val="00476AD9"/>
    <w:rsid w:val="00476B80"/>
    <w:rsid w:val="00477081"/>
    <w:rsid w:val="0047734C"/>
    <w:rsid w:val="004774C0"/>
    <w:rsid w:val="00477930"/>
    <w:rsid w:val="00477A71"/>
    <w:rsid w:val="00477A82"/>
    <w:rsid w:val="00477A9C"/>
    <w:rsid w:val="00477B62"/>
    <w:rsid w:val="00477C2E"/>
    <w:rsid w:val="00480297"/>
    <w:rsid w:val="00480520"/>
    <w:rsid w:val="004808A2"/>
    <w:rsid w:val="00480A7B"/>
    <w:rsid w:val="00480EBE"/>
    <w:rsid w:val="00481240"/>
    <w:rsid w:val="00481258"/>
    <w:rsid w:val="0048153B"/>
    <w:rsid w:val="00481862"/>
    <w:rsid w:val="00481C18"/>
    <w:rsid w:val="00481C95"/>
    <w:rsid w:val="00481EED"/>
    <w:rsid w:val="00481F01"/>
    <w:rsid w:val="004825E6"/>
    <w:rsid w:val="0048269C"/>
    <w:rsid w:val="004826EC"/>
    <w:rsid w:val="00482E4B"/>
    <w:rsid w:val="004830D5"/>
    <w:rsid w:val="004833E2"/>
    <w:rsid w:val="00483610"/>
    <w:rsid w:val="004836D0"/>
    <w:rsid w:val="0048385A"/>
    <w:rsid w:val="0048393A"/>
    <w:rsid w:val="00483A8E"/>
    <w:rsid w:val="00484203"/>
    <w:rsid w:val="004845B1"/>
    <w:rsid w:val="0048473C"/>
    <w:rsid w:val="0048488D"/>
    <w:rsid w:val="004848AF"/>
    <w:rsid w:val="004849A4"/>
    <w:rsid w:val="00484B3D"/>
    <w:rsid w:val="00484CF8"/>
    <w:rsid w:val="00484ECE"/>
    <w:rsid w:val="00485052"/>
    <w:rsid w:val="00485079"/>
    <w:rsid w:val="00485149"/>
    <w:rsid w:val="004851E6"/>
    <w:rsid w:val="0048551B"/>
    <w:rsid w:val="0048592B"/>
    <w:rsid w:val="00485C08"/>
    <w:rsid w:val="00485C5D"/>
    <w:rsid w:val="00485E9B"/>
    <w:rsid w:val="004860ED"/>
    <w:rsid w:val="004862BF"/>
    <w:rsid w:val="00486410"/>
    <w:rsid w:val="00486448"/>
    <w:rsid w:val="004866F5"/>
    <w:rsid w:val="004868A1"/>
    <w:rsid w:val="004869BE"/>
    <w:rsid w:val="00486ED4"/>
    <w:rsid w:val="00487197"/>
    <w:rsid w:val="00487526"/>
    <w:rsid w:val="00487534"/>
    <w:rsid w:val="0048784D"/>
    <w:rsid w:val="00487B3A"/>
    <w:rsid w:val="004900D0"/>
    <w:rsid w:val="004903B0"/>
    <w:rsid w:val="00490442"/>
    <w:rsid w:val="00490C89"/>
    <w:rsid w:val="00490D8D"/>
    <w:rsid w:val="004912CD"/>
    <w:rsid w:val="00491921"/>
    <w:rsid w:val="0049193A"/>
    <w:rsid w:val="00491942"/>
    <w:rsid w:val="004919E5"/>
    <w:rsid w:val="00491A98"/>
    <w:rsid w:val="00492078"/>
    <w:rsid w:val="004922B8"/>
    <w:rsid w:val="0049269F"/>
    <w:rsid w:val="004927BD"/>
    <w:rsid w:val="00492B3D"/>
    <w:rsid w:val="00492C3E"/>
    <w:rsid w:val="00493296"/>
    <w:rsid w:val="004934CC"/>
    <w:rsid w:val="0049398F"/>
    <w:rsid w:val="00493B39"/>
    <w:rsid w:val="00493EF2"/>
    <w:rsid w:val="00493F02"/>
    <w:rsid w:val="004940A4"/>
    <w:rsid w:val="00494178"/>
    <w:rsid w:val="004942E2"/>
    <w:rsid w:val="0049478A"/>
    <w:rsid w:val="00494A36"/>
    <w:rsid w:val="00494B14"/>
    <w:rsid w:val="00495209"/>
    <w:rsid w:val="00495FFC"/>
    <w:rsid w:val="00496237"/>
    <w:rsid w:val="00496447"/>
    <w:rsid w:val="0049655F"/>
    <w:rsid w:val="00496802"/>
    <w:rsid w:val="00496835"/>
    <w:rsid w:val="00496A3F"/>
    <w:rsid w:val="00496E5D"/>
    <w:rsid w:val="00496E8C"/>
    <w:rsid w:val="0049733F"/>
    <w:rsid w:val="004976B3"/>
    <w:rsid w:val="0049772B"/>
    <w:rsid w:val="004977D4"/>
    <w:rsid w:val="00497FA8"/>
    <w:rsid w:val="004A0A8B"/>
    <w:rsid w:val="004A0D2D"/>
    <w:rsid w:val="004A142F"/>
    <w:rsid w:val="004A1776"/>
    <w:rsid w:val="004A1857"/>
    <w:rsid w:val="004A22B2"/>
    <w:rsid w:val="004A2528"/>
    <w:rsid w:val="004A2537"/>
    <w:rsid w:val="004A287C"/>
    <w:rsid w:val="004A2959"/>
    <w:rsid w:val="004A2EC7"/>
    <w:rsid w:val="004A30E9"/>
    <w:rsid w:val="004A3345"/>
    <w:rsid w:val="004A3586"/>
    <w:rsid w:val="004A3A45"/>
    <w:rsid w:val="004A3F11"/>
    <w:rsid w:val="004A433A"/>
    <w:rsid w:val="004A435C"/>
    <w:rsid w:val="004A452E"/>
    <w:rsid w:val="004A49E7"/>
    <w:rsid w:val="004A4C05"/>
    <w:rsid w:val="004A4D1D"/>
    <w:rsid w:val="004A4D9C"/>
    <w:rsid w:val="004A5000"/>
    <w:rsid w:val="004A5904"/>
    <w:rsid w:val="004A59BD"/>
    <w:rsid w:val="004A5B36"/>
    <w:rsid w:val="004A60DA"/>
    <w:rsid w:val="004A63E5"/>
    <w:rsid w:val="004A65B6"/>
    <w:rsid w:val="004A6631"/>
    <w:rsid w:val="004A6C8F"/>
    <w:rsid w:val="004A70B5"/>
    <w:rsid w:val="004A7297"/>
    <w:rsid w:val="004A72C6"/>
    <w:rsid w:val="004A72D4"/>
    <w:rsid w:val="004A73AB"/>
    <w:rsid w:val="004A750A"/>
    <w:rsid w:val="004A7584"/>
    <w:rsid w:val="004A7754"/>
    <w:rsid w:val="004A780F"/>
    <w:rsid w:val="004B0113"/>
    <w:rsid w:val="004B01CB"/>
    <w:rsid w:val="004B02A7"/>
    <w:rsid w:val="004B0730"/>
    <w:rsid w:val="004B0944"/>
    <w:rsid w:val="004B0B5C"/>
    <w:rsid w:val="004B101E"/>
    <w:rsid w:val="004B18A2"/>
    <w:rsid w:val="004B1945"/>
    <w:rsid w:val="004B1972"/>
    <w:rsid w:val="004B1AAC"/>
    <w:rsid w:val="004B1C78"/>
    <w:rsid w:val="004B20D8"/>
    <w:rsid w:val="004B225C"/>
    <w:rsid w:val="004B2272"/>
    <w:rsid w:val="004B24CC"/>
    <w:rsid w:val="004B284B"/>
    <w:rsid w:val="004B28C2"/>
    <w:rsid w:val="004B2DBD"/>
    <w:rsid w:val="004B32AF"/>
    <w:rsid w:val="004B3554"/>
    <w:rsid w:val="004B391C"/>
    <w:rsid w:val="004B3ED7"/>
    <w:rsid w:val="004B4065"/>
    <w:rsid w:val="004B43F0"/>
    <w:rsid w:val="004B4487"/>
    <w:rsid w:val="004B4D55"/>
    <w:rsid w:val="004B52BC"/>
    <w:rsid w:val="004B59AF"/>
    <w:rsid w:val="004B6635"/>
    <w:rsid w:val="004B684D"/>
    <w:rsid w:val="004B6922"/>
    <w:rsid w:val="004B6A70"/>
    <w:rsid w:val="004B7172"/>
    <w:rsid w:val="004B751E"/>
    <w:rsid w:val="004B766D"/>
    <w:rsid w:val="004B7ACA"/>
    <w:rsid w:val="004B7D0B"/>
    <w:rsid w:val="004B7F56"/>
    <w:rsid w:val="004C004D"/>
    <w:rsid w:val="004C008A"/>
    <w:rsid w:val="004C01AB"/>
    <w:rsid w:val="004C0389"/>
    <w:rsid w:val="004C03AC"/>
    <w:rsid w:val="004C03F7"/>
    <w:rsid w:val="004C06CD"/>
    <w:rsid w:val="004C07F1"/>
    <w:rsid w:val="004C0B22"/>
    <w:rsid w:val="004C1001"/>
    <w:rsid w:val="004C1207"/>
    <w:rsid w:val="004C17E9"/>
    <w:rsid w:val="004C1AEC"/>
    <w:rsid w:val="004C1EF3"/>
    <w:rsid w:val="004C1F56"/>
    <w:rsid w:val="004C23CB"/>
    <w:rsid w:val="004C2668"/>
    <w:rsid w:val="004C2990"/>
    <w:rsid w:val="004C2AAD"/>
    <w:rsid w:val="004C2B25"/>
    <w:rsid w:val="004C2FE7"/>
    <w:rsid w:val="004C3228"/>
    <w:rsid w:val="004C3414"/>
    <w:rsid w:val="004C34AC"/>
    <w:rsid w:val="004C3C15"/>
    <w:rsid w:val="004C3C9F"/>
    <w:rsid w:val="004C3DFA"/>
    <w:rsid w:val="004C4365"/>
    <w:rsid w:val="004C462D"/>
    <w:rsid w:val="004C4880"/>
    <w:rsid w:val="004C493D"/>
    <w:rsid w:val="004C4AD2"/>
    <w:rsid w:val="004C4D71"/>
    <w:rsid w:val="004C4F4A"/>
    <w:rsid w:val="004C5ABF"/>
    <w:rsid w:val="004C5BF8"/>
    <w:rsid w:val="004C5C4D"/>
    <w:rsid w:val="004C5FE3"/>
    <w:rsid w:val="004C6150"/>
    <w:rsid w:val="004C636B"/>
    <w:rsid w:val="004C64E5"/>
    <w:rsid w:val="004C70CD"/>
    <w:rsid w:val="004C7386"/>
    <w:rsid w:val="004C73CD"/>
    <w:rsid w:val="004C7543"/>
    <w:rsid w:val="004C7585"/>
    <w:rsid w:val="004C7808"/>
    <w:rsid w:val="004C7901"/>
    <w:rsid w:val="004C79A5"/>
    <w:rsid w:val="004C7D14"/>
    <w:rsid w:val="004D0126"/>
    <w:rsid w:val="004D040F"/>
    <w:rsid w:val="004D04B8"/>
    <w:rsid w:val="004D0696"/>
    <w:rsid w:val="004D0E78"/>
    <w:rsid w:val="004D0FD3"/>
    <w:rsid w:val="004D159E"/>
    <w:rsid w:val="004D15AF"/>
    <w:rsid w:val="004D1BEF"/>
    <w:rsid w:val="004D1C76"/>
    <w:rsid w:val="004D20C8"/>
    <w:rsid w:val="004D2128"/>
    <w:rsid w:val="004D234D"/>
    <w:rsid w:val="004D27CB"/>
    <w:rsid w:val="004D2B40"/>
    <w:rsid w:val="004D313E"/>
    <w:rsid w:val="004D380A"/>
    <w:rsid w:val="004D39BE"/>
    <w:rsid w:val="004D3F3A"/>
    <w:rsid w:val="004D412E"/>
    <w:rsid w:val="004D454A"/>
    <w:rsid w:val="004D4565"/>
    <w:rsid w:val="004D496F"/>
    <w:rsid w:val="004D5519"/>
    <w:rsid w:val="004D56BD"/>
    <w:rsid w:val="004D573B"/>
    <w:rsid w:val="004D5E3C"/>
    <w:rsid w:val="004D5FF4"/>
    <w:rsid w:val="004D6004"/>
    <w:rsid w:val="004D6062"/>
    <w:rsid w:val="004D6313"/>
    <w:rsid w:val="004D699B"/>
    <w:rsid w:val="004D6AF0"/>
    <w:rsid w:val="004D7104"/>
    <w:rsid w:val="004D7245"/>
    <w:rsid w:val="004D7A5D"/>
    <w:rsid w:val="004D7CE2"/>
    <w:rsid w:val="004E00AE"/>
    <w:rsid w:val="004E00F6"/>
    <w:rsid w:val="004E018E"/>
    <w:rsid w:val="004E02E5"/>
    <w:rsid w:val="004E03B1"/>
    <w:rsid w:val="004E04DA"/>
    <w:rsid w:val="004E0655"/>
    <w:rsid w:val="004E0B90"/>
    <w:rsid w:val="004E0DB4"/>
    <w:rsid w:val="004E1041"/>
    <w:rsid w:val="004E15BB"/>
    <w:rsid w:val="004E1685"/>
    <w:rsid w:val="004E190F"/>
    <w:rsid w:val="004E1BC8"/>
    <w:rsid w:val="004E1BF2"/>
    <w:rsid w:val="004E1D64"/>
    <w:rsid w:val="004E2D5E"/>
    <w:rsid w:val="004E3137"/>
    <w:rsid w:val="004E324B"/>
    <w:rsid w:val="004E340D"/>
    <w:rsid w:val="004E34CB"/>
    <w:rsid w:val="004E3931"/>
    <w:rsid w:val="004E43AF"/>
    <w:rsid w:val="004E47E1"/>
    <w:rsid w:val="004E48B8"/>
    <w:rsid w:val="004E48D5"/>
    <w:rsid w:val="004E4D7C"/>
    <w:rsid w:val="004E5012"/>
    <w:rsid w:val="004E502E"/>
    <w:rsid w:val="004E5102"/>
    <w:rsid w:val="004E5171"/>
    <w:rsid w:val="004E55F1"/>
    <w:rsid w:val="004E5656"/>
    <w:rsid w:val="004E574C"/>
    <w:rsid w:val="004E57C3"/>
    <w:rsid w:val="004E59D6"/>
    <w:rsid w:val="004E5A95"/>
    <w:rsid w:val="004E5AF3"/>
    <w:rsid w:val="004E5B56"/>
    <w:rsid w:val="004E5EFE"/>
    <w:rsid w:val="004E6011"/>
    <w:rsid w:val="004E61BE"/>
    <w:rsid w:val="004E629E"/>
    <w:rsid w:val="004E647D"/>
    <w:rsid w:val="004E6516"/>
    <w:rsid w:val="004E660B"/>
    <w:rsid w:val="004E69A9"/>
    <w:rsid w:val="004E6B2D"/>
    <w:rsid w:val="004E6B36"/>
    <w:rsid w:val="004E6C01"/>
    <w:rsid w:val="004E6FFE"/>
    <w:rsid w:val="004E7711"/>
    <w:rsid w:val="004E7721"/>
    <w:rsid w:val="004E77E8"/>
    <w:rsid w:val="004E78EF"/>
    <w:rsid w:val="004E7C51"/>
    <w:rsid w:val="004E7FB0"/>
    <w:rsid w:val="004F02B3"/>
    <w:rsid w:val="004F0368"/>
    <w:rsid w:val="004F03CD"/>
    <w:rsid w:val="004F0831"/>
    <w:rsid w:val="004F092A"/>
    <w:rsid w:val="004F0A5B"/>
    <w:rsid w:val="004F0AD9"/>
    <w:rsid w:val="004F10B3"/>
    <w:rsid w:val="004F131F"/>
    <w:rsid w:val="004F14B5"/>
    <w:rsid w:val="004F152F"/>
    <w:rsid w:val="004F16BA"/>
    <w:rsid w:val="004F1AB8"/>
    <w:rsid w:val="004F231F"/>
    <w:rsid w:val="004F23C9"/>
    <w:rsid w:val="004F2617"/>
    <w:rsid w:val="004F2A17"/>
    <w:rsid w:val="004F2A1E"/>
    <w:rsid w:val="004F2BD9"/>
    <w:rsid w:val="004F2CE3"/>
    <w:rsid w:val="004F3005"/>
    <w:rsid w:val="004F32E9"/>
    <w:rsid w:val="004F34A6"/>
    <w:rsid w:val="004F3D04"/>
    <w:rsid w:val="004F42D4"/>
    <w:rsid w:val="004F4408"/>
    <w:rsid w:val="004F5215"/>
    <w:rsid w:val="004F5218"/>
    <w:rsid w:val="004F5568"/>
    <w:rsid w:val="004F566C"/>
    <w:rsid w:val="004F5A56"/>
    <w:rsid w:val="004F65C2"/>
    <w:rsid w:val="004F6681"/>
    <w:rsid w:val="004F6702"/>
    <w:rsid w:val="004F6713"/>
    <w:rsid w:val="004F6A74"/>
    <w:rsid w:val="004F6D8E"/>
    <w:rsid w:val="004F6FA1"/>
    <w:rsid w:val="004F750C"/>
    <w:rsid w:val="004F762A"/>
    <w:rsid w:val="004F7648"/>
    <w:rsid w:val="004F76F8"/>
    <w:rsid w:val="004F776A"/>
    <w:rsid w:val="004F7AA6"/>
    <w:rsid w:val="004F7DF7"/>
    <w:rsid w:val="004F7EED"/>
    <w:rsid w:val="0050003D"/>
    <w:rsid w:val="0050004D"/>
    <w:rsid w:val="0050046B"/>
    <w:rsid w:val="005005B6"/>
    <w:rsid w:val="005006A4"/>
    <w:rsid w:val="0050074B"/>
    <w:rsid w:val="00500905"/>
    <w:rsid w:val="0050094A"/>
    <w:rsid w:val="00500A2E"/>
    <w:rsid w:val="00500DBE"/>
    <w:rsid w:val="00500DE7"/>
    <w:rsid w:val="00500E05"/>
    <w:rsid w:val="00501AB7"/>
    <w:rsid w:val="00501C14"/>
    <w:rsid w:val="00501E49"/>
    <w:rsid w:val="00501F1F"/>
    <w:rsid w:val="00502177"/>
    <w:rsid w:val="005023C0"/>
    <w:rsid w:val="00502504"/>
    <w:rsid w:val="005026D7"/>
    <w:rsid w:val="00502902"/>
    <w:rsid w:val="00502AA3"/>
    <w:rsid w:val="00502B49"/>
    <w:rsid w:val="00502C92"/>
    <w:rsid w:val="00502E65"/>
    <w:rsid w:val="00503412"/>
    <w:rsid w:val="00503566"/>
    <w:rsid w:val="00503972"/>
    <w:rsid w:val="00503A69"/>
    <w:rsid w:val="00503CC0"/>
    <w:rsid w:val="00503E0B"/>
    <w:rsid w:val="00504070"/>
    <w:rsid w:val="005042CB"/>
    <w:rsid w:val="005047DE"/>
    <w:rsid w:val="00505188"/>
    <w:rsid w:val="00505268"/>
    <w:rsid w:val="005053A5"/>
    <w:rsid w:val="00505431"/>
    <w:rsid w:val="0050583E"/>
    <w:rsid w:val="005059DD"/>
    <w:rsid w:val="00505C51"/>
    <w:rsid w:val="005061AD"/>
    <w:rsid w:val="00506388"/>
    <w:rsid w:val="0050745F"/>
    <w:rsid w:val="005079EA"/>
    <w:rsid w:val="00507BC1"/>
    <w:rsid w:val="00510278"/>
    <w:rsid w:val="005106B1"/>
    <w:rsid w:val="0051079E"/>
    <w:rsid w:val="005108CF"/>
    <w:rsid w:val="0051096D"/>
    <w:rsid w:val="00510A02"/>
    <w:rsid w:val="00510BFA"/>
    <w:rsid w:val="00510FD2"/>
    <w:rsid w:val="00511541"/>
    <w:rsid w:val="00511596"/>
    <w:rsid w:val="005115F3"/>
    <w:rsid w:val="0051168F"/>
    <w:rsid w:val="00511A7F"/>
    <w:rsid w:val="00511D90"/>
    <w:rsid w:val="00512008"/>
    <w:rsid w:val="00512040"/>
    <w:rsid w:val="005123A0"/>
    <w:rsid w:val="0051259C"/>
    <w:rsid w:val="005128EA"/>
    <w:rsid w:val="005129B0"/>
    <w:rsid w:val="00512D18"/>
    <w:rsid w:val="00512E8F"/>
    <w:rsid w:val="005130A6"/>
    <w:rsid w:val="005130C2"/>
    <w:rsid w:val="00513102"/>
    <w:rsid w:val="00513385"/>
    <w:rsid w:val="005135F4"/>
    <w:rsid w:val="00513632"/>
    <w:rsid w:val="0051375C"/>
    <w:rsid w:val="005138CC"/>
    <w:rsid w:val="005139A9"/>
    <w:rsid w:val="00513CDE"/>
    <w:rsid w:val="00513E12"/>
    <w:rsid w:val="005154CA"/>
    <w:rsid w:val="00515A4A"/>
    <w:rsid w:val="00515A52"/>
    <w:rsid w:val="00515D21"/>
    <w:rsid w:val="005160E7"/>
    <w:rsid w:val="005160F1"/>
    <w:rsid w:val="005163A2"/>
    <w:rsid w:val="0051641A"/>
    <w:rsid w:val="00516498"/>
    <w:rsid w:val="005164C8"/>
    <w:rsid w:val="00516734"/>
    <w:rsid w:val="00516B81"/>
    <w:rsid w:val="005171A0"/>
    <w:rsid w:val="00517538"/>
    <w:rsid w:val="00520463"/>
    <w:rsid w:val="0052052C"/>
    <w:rsid w:val="005212AA"/>
    <w:rsid w:val="0052144C"/>
    <w:rsid w:val="005215E5"/>
    <w:rsid w:val="0052179B"/>
    <w:rsid w:val="005219B9"/>
    <w:rsid w:val="00521B05"/>
    <w:rsid w:val="00521DB0"/>
    <w:rsid w:val="00522203"/>
    <w:rsid w:val="005223E8"/>
    <w:rsid w:val="0052263E"/>
    <w:rsid w:val="00522A83"/>
    <w:rsid w:val="00522B79"/>
    <w:rsid w:val="00522E2D"/>
    <w:rsid w:val="00523004"/>
    <w:rsid w:val="00523051"/>
    <w:rsid w:val="005235F5"/>
    <w:rsid w:val="00523743"/>
    <w:rsid w:val="0052393F"/>
    <w:rsid w:val="00523A2D"/>
    <w:rsid w:val="00523C9B"/>
    <w:rsid w:val="0052445D"/>
    <w:rsid w:val="00524734"/>
    <w:rsid w:val="00524951"/>
    <w:rsid w:val="005249C1"/>
    <w:rsid w:val="00524A53"/>
    <w:rsid w:val="00524E65"/>
    <w:rsid w:val="0052508B"/>
    <w:rsid w:val="005257FE"/>
    <w:rsid w:val="0052585A"/>
    <w:rsid w:val="00525E66"/>
    <w:rsid w:val="0052670F"/>
    <w:rsid w:val="00526902"/>
    <w:rsid w:val="005269FF"/>
    <w:rsid w:val="00526F80"/>
    <w:rsid w:val="00527289"/>
    <w:rsid w:val="005273FB"/>
    <w:rsid w:val="00527869"/>
    <w:rsid w:val="00527AB4"/>
    <w:rsid w:val="00527C02"/>
    <w:rsid w:val="0053012C"/>
    <w:rsid w:val="005304AD"/>
    <w:rsid w:val="00530DB0"/>
    <w:rsid w:val="00530DDC"/>
    <w:rsid w:val="00530F67"/>
    <w:rsid w:val="00531134"/>
    <w:rsid w:val="00531147"/>
    <w:rsid w:val="00531313"/>
    <w:rsid w:val="00531A00"/>
    <w:rsid w:val="00531AB8"/>
    <w:rsid w:val="00531BCF"/>
    <w:rsid w:val="00532324"/>
    <w:rsid w:val="005324A0"/>
    <w:rsid w:val="005324BA"/>
    <w:rsid w:val="005328FE"/>
    <w:rsid w:val="00532945"/>
    <w:rsid w:val="00532D2A"/>
    <w:rsid w:val="00532F4E"/>
    <w:rsid w:val="00532FCE"/>
    <w:rsid w:val="00533628"/>
    <w:rsid w:val="00533934"/>
    <w:rsid w:val="00533A1E"/>
    <w:rsid w:val="005340D2"/>
    <w:rsid w:val="00534121"/>
    <w:rsid w:val="005346E5"/>
    <w:rsid w:val="00534C3A"/>
    <w:rsid w:val="0053534D"/>
    <w:rsid w:val="0053539C"/>
    <w:rsid w:val="00535B31"/>
    <w:rsid w:val="00535B5A"/>
    <w:rsid w:val="00535B64"/>
    <w:rsid w:val="00536271"/>
    <w:rsid w:val="0053635B"/>
    <w:rsid w:val="005365A8"/>
    <w:rsid w:val="005365AF"/>
    <w:rsid w:val="0053680D"/>
    <w:rsid w:val="00536B34"/>
    <w:rsid w:val="00536BB1"/>
    <w:rsid w:val="00536C56"/>
    <w:rsid w:val="00536D0B"/>
    <w:rsid w:val="005371CB"/>
    <w:rsid w:val="005376DA"/>
    <w:rsid w:val="0053774C"/>
    <w:rsid w:val="005378CA"/>
    <w:rsid w:val="005378F1"/>
    <w:rsid w:val="00537A46"/>
    <w:rsid w:val="00537A7A"/>
    <w:rsid w:val="005402F5"/>
    <w:rsid w:val="00540A10"/>
    <w:rsid w:val="00540D1A"/>
    <w:rsid w:val="005415B2"/>
    <w:rsid w:val="005416B9"/>
    <w:rsid w:val="00541983"/>
    <w:rsid w:val="00541F10"/>
    <w:rsid w:val="00541F9E"/>
    <w:rsid w:val="00542023"/>
    <w:rsid w:val="00542895"/>
    <w:rsid w:val="00542A4E"/>
    <w:rsid w:val="00542CB2"/>
    <w:rsid w:val="00542CB9"/>
    <w:rsid w:val="005432BB"/>
    <w:rsid w:val="00543504"/>
    <w:rsid w:val="0054360B"/>
    <w:rsid w:val="00543717"/>
    <w:rsid w:val="00543D31"/>
    <w:rsid w:val="00544142"/>
    <w:rsid w:val="005441E8"/>
    <w:rsid w:val="005446DD"/>
    <w:rsid w:val="005447E9"/>
    <w:rsid w:val="00544AD0"/>
    <w:rsid w:val="00545CE5"/>
    <w:rsid w:val="00545D01"/>
    <w:rsid w:val="00545D32"/>
    <w:rsid w:val="00545E1C"/>
    <w:rsid w:val="0054606E"/>
    <w:rsid w:val="00546176"/>
    <w:rsid w:val="0054640F"/>
    <w:rsid w:val="0054651E"/>
    <w:rsid w:val="00546CA6"/>
    <w:rsid w:val="00546CCE"/>
    <w:rsid w:val="00547420"/>
    <w:rsid w:val="00547832"/>
    <w:rsid w:val="0054798C"/>
    <w:rsid w:val="00547CD0"/>
    <w:rsid w:val="005508E3"/>
    <w:rsid w:val="005509C4"/>
    <w:rsid w:val="00550A30"/>
    <w:rsid w:val="00550D94"/>
    <w:rsid w:val="00551081"/>
    <w:rsid w:val="0055119E"/>
    <w:rsid w:val="00551789"/>
    <w:rsid w:val="00551A08"/>
    <w:rsid w:val="00551B5F"/>
    <w:rsid w:val="00551E0D"/>
    <w:rsid w:val="005520AF"/>
    <w:rsid w:val="005521A5"/>
    <w:rsid w:val="005521DA"/>
    <w:rsid w:val="00552282"/>
    <w:rsid w:val="00552391"/>
    <w:rsid w:val="00552742"/>
    <w:rsid w:val="005527F1"/>
    <w:rsid w:val="00552912"/>
    <w:rsid w:val="00552A50"/>
    <w:rsid w:val="00552A6D"/>
    <w:rsid w:val="00552AF2"/>
    <w:rsid w:val="00552BCC"/>
    <w:rsid w:val="00552C3B"/>
    <w:rsid w:val="005533E6"/>
    <w:rsid w:val="005535CF"/>
    <w:rsid w:val="00553854"/>
    <w:rsid w:val="0055410E"/>
    <w:rsid w:val="00554431"/>
    <w:rsid w:val="00554BC6"/>
    <w:rsid w:val="00554CE9"/>
    <w:rsid w:val="0055506E"/>
    <w:rsid w:val="005555AF"/>
    <w:rsid w:val="00555747"/>
    <w:rsid w:val="00555771"/>
    <w:rsid w:val="005560B7"/>
    <w:rsid w:val="00556369"/>
    <w:rsid w:val="00556CAC"/>
    <w:rsid w:val="005574BB"/>
    <w:rsid w:val="005575CD"/>
    <w:rsid w:val="005600C8"/>
    <w:rsid w:val="00560126"/>
    <w:rsid w:val="0056070D"/>
    <w:rsid w:val="00561018"/>
    <w:rsid w:val="00561786"/>
    <w:rsid w:val="005619CD"/>
    <w:rsid w:val="00561AAA"/>
    <w:rsid w:val="00561B67"/>
    <w:rsid w:val="00561D96"/>
    <w:rsid w:val="005625D4"/>
    <w:rsid w:val="005627A8"/>
    <w:rsid w:val="0056284F"/>
    <w:rsid w:val="005629E9"/>
    <w:rsid w:val="00562BD2"/>
    <w:rsid w:val="00562C55"/>
    <w:rsid w:val="0056336D"/>
    <w:rsid w:val="0056350E"/>
    <w:rsid w:val="00563698"/>
    <w:rsid w:val="00563DFC"/>
    <w:rsid w:val="00563E51"/>
    <w:rsid w:val="00564552"/>
    <w:rsid w:val="00564A1E"/>
    <w:rsid w:val="00564B73"/>
    <w:rsid w:val="00564DA3"/>
    <w:rsid w:val="00565251"/>
    <w:rsid w:val="005655A5"/>
    <w:rsid w:val="00565A27"/>
    <w:rsid w:val="00565EE5"/>
    <w:rsid w:val="00566117"/>
    <w:rsid w:val="00566590"/>
    <w:rsid w:val="005665D1"/>
    <w:rsid w:val="0056681C"/>
    <w:rsid w:val="005669A5"/>
    <w:rsid w:val="005669EC"/>
    <w:rsid w:val="00566CD5"/>
    <w:rsid w:val="005671A0"/>
    <w:rsid w:val="00567691"/>
    <w:rsid w:val="00567711"/>
    <w:rsid w:val="00567835"/>
    <w:rsid w:val="005678F4"/>
    <w:rsid w:val="005703EF"/>
    <w:rsid w:val="00570959"/>
    <w:rsid w:val="00570A14"/>
    <w:rsid w:val="00570E42"/>
    <w:rsid w:val="0057101D"/>
    <w:rsid w:val="005710CB"/>
    <w:rsid w:val="00571543"/>
    <w:rsid w:val="00571685"/>
    <w:rsid w:val="00571920"/>
    <w:rsid w:val="00571F9C"/>
    <w:rsid w:val="005726BF"/>
    <w:rsid w:val="00572D19"/>
    <w:rsid w:val="00572D8A"/>
    <w:rsid w:val="00573230"/>
    <w:rsid w:val="00573403"/>
    <w:rsid w:val="0057388C"/>
    <w:rsid w:val="00573B34"/>
    <w:rsid w:val="00573F2B"/>
    <w:rsid w:val="005746D0"/>
    <w:rsid w:val="00574813"/>
    <w:rsid w:val="00574881"/>
    <w:rsid w:val="00574921"/>
    <w:rsid w:val="00574B1E"/>
    <w:rsid w:val="00574B58"/>
    <w:rsid w:val="00574B87"/>
    <w:rsid w:val="00574E22"/>
    <w:rsid w:val="00574E4D"/>
    <w:rsid w:val="00574F4B"/>
    <w:rsid w:val="00575081"/>
    <w:rsid w:val="005755C5"/>
    <w:rsid w:val="005759B0"/>
    <w:rsid w:val="00575EFA"/>
    <w:rsid w:val="00576005"/>
    <w:rsid w:val="00576059"/>
    <w:rsid w:val="0057616D"/>
    <w:rsid w:val="0057643F"/>
    <w:rsid w:val="00576CC1"/>
    <w:rsid w:val="00576D66"/>
    <w:rsid w:val="00576ECF"/>
    <w:rsid w:val="00577101"/>
    <w:rsid w:val="005771A2"/>
    <w:rsid w:val="005772CA"/>
    <w:rsid w:val="00577362"/>
    <w:rsid w:val="005774A8"/>
    <w:rsid w:val="00577BAD"/>
    <w:rsid w:val="00577CAE"/>
    <w:rsid w:val="00577CD5"/>
    <w:rsid w:val="00577DF3"/>
    <w:rsid w:val="005806AE"/>
    <w:rsid w:val="00580A89"/>
    <w:rsid w:val="005818F2"/>
    <w:rsid w:val="00581ABE"/>
    <w:rsid w:val="00581CA4"/>
    <w:rsid w:val="00581ED7"/>
    <w:rsid w:val="00581F1D"/>
    <w:rsid w:val="00582624"/>
    <w:rsid w:val="00582638"/>
    <w:rsid w:val="00582656"/>
    <w:rsid w:val="005829BB"/>
    <w:rsid w:val="00582B95"/>
    <w:rsid w:val="00582FAE"/>
    <w:rsid w:val="00583032"/>
    <w:rsid w:val="0058388F"/>
    <w:rsid w:val="00584382"/>
    <w:rsid w:val="00584441"/>
    <w:rsid w:val="0058445F"/>
    <w:rsid w:val="005847C4"/>
    <w:rsid w:val="0058484F"/>
    <w:rsid w:val="0058485F"/>
    <w:rsid w:val="00584CAB"/>
    <w:rsid w:val="00584DAB"/>
    <w:rsid w:val="00584DCC"/>
    <w:rsid w:val="005856E2"/>
    <w:rsid w:val="00585D84"/>
    <w:rsid w:val="00586348"/>
    <w:rsid w:val="005863B4"/>
    <w:rsid w:val="00586453"/>
    <w:rsid w:val="00586556"/>
    <w:rsid w:val="0058687D"/>
    <w:rsid w:val="0058688A"/>
    <w:rsid w:val="005868C7"/>
    <w:rsid w:val="0058777F"/>
    <w:rsid w:val="0058781A"/>
    <w:rsid w:val="00587846"/>
    <w:rsid w:val="00587BA9"/>
    <w:rsid w:val="00587D90"/>
    <w:rsid w:val="00587F1C"/>
    <w:rsid w:val="0059004F"/>
    <w:rsid w:val="005902D1"/>
    <w:rsid w:val="00590377"/>
    <w:rsid w:val="00590558"/>
    <w:rsid w:val="0059058B"/>
    <w:rsid w:val="0059061B"/>
    <w:rsid w:val="005906C9"/>
    <w:rsid w:val="00590B3C"/>
    <w:rsid w:val="00590C40"/>
    <w:rsid w:val="00590F81"/>
    <w:rsid w:val="005915BA"/>
    <w:rsid w:val="005917B6"/>
    <w:rsid w:val="005918D0"/>
    <w:rsid w:val="005918D7"/>
    <w:rsid w:val="005918E1"/>
    <w:rsid w:val="00591DC7"/>
    <w:rsid w:val="00591F0F"/>
    <w:rsid w:val="00591FDC"/>
    <w:rsid w:val="00592717"/>
    <w:rsid w:val="00592B0C"/>
    <w:rsid w:val="00592BCA"/>
    <w:rsid w:val="005936A3"/>
    <w:rsid w:val="0059397E"/>
    <w:rsid w:val="00593A7C"/>
    <w:rsid w:val="00593B5B"/>
    <w:rsid w:val="00593BFF"/>
    <w:rsid w:val="00593CAD"/>
    <w:rsid w:val="00593F03"/>
    <w:rsid w:val="0059412A"/>
    <w:rsid w:val="005945B9"/>
    <w:rsid w:val="005946F7"/>
    <w:rsid w:val="00594938"/>
    <w:rsid w:val="00594AFE"/>
    <w:rsid w:val="00594CCC"/>
    <w:rsid w:val="00594D22"/>
    <w:rsid w:val="00594DDE"/>
    <w:rsid w:val="00594E57"/>
    <w:rsid w:val="00594E69"/>
    <w:rsid w:val="00594E9A"/>
    <w:rsid w:val="00595DFF"/>
    <w:rsid w:val="00595E93"/>
    <w:rsid w:val="005961CF"/>
    <w:rsid w:val="0059651C"/>
    <w:rsid w:val="005967B5"/>
    <w:rsid w:val="00596BE2"/>
    <w:rsid w:val="00597A6A"/>
    <w:rsid w:val="00597BC2"/>
    <w:rsid w:val="005A082E"/>
    <w:rsid w:val="005A0A09"/>
    <w:rsid w:val="005A0A6F"/>
    <w:rsid w:val="005A0D9B"/>
    <w:rsid w:val="005A13D8"/>
    <w:rsid w:val="005A15FE"/>
    <w:rsid w:val="005A21E2"/>
    <w:rsid w:val="005A2345"/>
    <w:rsid w:val="005A26C1"/>
    <w:rsid w:val="005A2D52"/>
    <w:rsid w:val="005A3261"/>
    <w:rsid w:val="005A32AC"/>
    <w:rsid w:val="005A349D"/>
    <w:rsid w:val="005A3799"/>
    <w:rsid w:val="005A388C"/>
    <w:rsid w:val="005A3EBE"/>
    <w:rsid w:val="005A3FB4"/>
    <w:rsid w:val="005A4197"/>
    <w:rsid w:val="005A45C1"/>
    <w:rsid w:val="005A469B"/>
    <w:rsid w:val="005A4756"/>
    <w:rsid w:val="005A4A15"/>
    <w:rsid w:val="005A5E0C"/>
    <w:rsid w:val="005A5F04"/>
    <w:rsid w:val="005A63D9"/>
    <w:rsid w:val="005A6484"/>
    <w:rsid w:val="005A6812"/>
    <w:rsid w:val="005A6A61"/>
    <w:rsid w:val="005A6B48"/>
    <w:rsid w:val="005A6CF2"/>
    <w:rsid w:val="005A6F3C"/>
    <w:rsid w:val="005A747B"/>
    <w:rsid w:val="005A79CF"/>
    <w:rsid w:val="005A7CB7"/>
    <w:rsid w:val="005B05C0"/>
    <w:rsid w:val="005B0F97"/>
    <w:rsid w:val="005B1271"/>
    <w:rsid w:val="005B13D9"/>
    <w:rsid w:val="005B14C2"/>
    <w:rsid w:val="005B1D4D"/>
    <w:rsid w:val="005B1DC5"/>
    <w:rsid w:val="005B2351"/>
    <w:rsid w:val="005B26CB"/>
    <w:rsid w:val="005B2BA9"/>
    <w:rsid w:val="005B2BFF"/>
    <w:rsid w:val="005B329A"/>
    <w:rsid w:val="005B32B1"/>
    <w:rsid w:val="005B3757"/>
    <w:rsid w:val="005B3EB9"/>
    <w:rsid w:val="005B40EA"/>
    <w:rsid w:val="005B41D1"/>
    <w:rsid w:val="005B4779"/>
    <w:rsid w:val="005B4B73"/>
    <w:rsid w:val="005B4C84"/>
    <w:rsid w:val="005B5388"/>
    <w:rsid w:val="005B5544"/>
    <w:rsid w:val="005B5810"/>
    <w:rsid w:val="005B62ED"/>
    <w:rsid w:val="005B6623"/>
    <w:rsid w:val="005B6879"/>
    <w:rsid w:val="005B6B67"/>
    <w:rsid w:val="005B6E5A"/>
    <w:rsid w:val="005B6E5F"/>
    <w:rsid w:val="005B7279"/>
    <w:rsid w:val="005B730C"/>
    <w:rsid w:val="005B73D5"/>
    <w:rsid w:val="005B7791"/>
    <w:rsid w:val="005B78BA"/>
    <w:rsid w:val="005B7B35"/>
    <w:rsid w:val="005B7BF1"/>
    <w:rsid w:val="005B7C38"/>
    <w:rsid w:val="005B7DC1"/>
    <w:rsid w:val="005B7E1B"/>
    <w:rsid w:val="005B7FDA"/>
    <w:rsid w:val="005C0709"/>
    <w:rsid w:val="005C079F"/>
    <w:rsid w:val="005C08D6"/>
    <w:rsid w:val="005C0AA5"/>
    <w:rsid w:val="005C0B4A"/>
    <w:rsid w:val="005C0B80"/>
    <w:rsid w:val="005C0FA3"/>
    <w:rsid w:val="005C107B"/>
    <w:rsid w:val="005C10C8"/>
    <w:rsid w:val="005C1104"/>
    <w:rsid w:val="005C1B28"/>
    <w:rsid w:val="005C1CD3"/>
    <w:rsid w:val="005C1DE1"/>
    <w:rsid w:val="005C213D"/>
    <w:rsid w:val="005C2309"/>
    <w:rsid w:val="005C231C"/>
    <w:rsid w:val="005C2828"/>
    <w:rsid w:val="005C2A10"/>
    <w:rsid w:val="005C2B33"/>
    <w:rsid w:val="005C2E0B"/>
    <w:rsid w:val="005C2FE8"/>
    <w:rsid w:val="005C34F8"/>
    <w:rsid w:val="005C3794"/>
    <w:rsid w:val="005C37B0"/>
    <w:rsid w:val="005C4737"/>
    <w:rsid w:val="005C4971"/>
    <w:rsid w:val="005C4AA5"/>
    <w:rsid w:val="005C4B77"/>
    <w:rsid w:val="005C4BAD"/>
    <w:rsid w:val="005C5048"/>
    <w:rsid w:val="005C51BF"/>
    <w:rsid w:val="005C5256"/>
    <w:rsid w:val="005C5693"/>
    <w:rsid w:val="005C584D"/>
    <w:rsid w:val="005C5975"/>
    <w:rsid w:val="005C59F3"/>
    <w:rsid w:val="005C5B79"/>
    <w:rsid w:val="005C6285"/>
    <w:rsid w:val="005C661A"/>
    <w:rsid w:val="005C666B"/>
    <w:rsid w:val="005C6B32"/>
    <w:rsid w:val="005C6CE3"/>
    <w:rsid w:val="005C6F2E"/>
    <w:rsid w:val="005C7494"/>
    <w:rsid w:val="005C7680"/>
    <w:rsid w:val="005C7702"/>
    <w:rsid w:val="005C775D"/>
    <w:rsid w:val="005C7A27"/>
    <w:rsid w:val="005D0139"/>
    <w:rsid w:val="005D026F"/>
    <w:rsid w:val="005D0327"/>
    <w:rsid w:val="005D0D97"/>
    <w:rsid w:val="005D10E9"/>
    <w:rsid w:val="005D11AC"/>
    <w:rsid w:val="005D1326"/>
    <w:rsid w:val="005D173F"/>
    <w:rsid w:val="005D1828"/>
    <w:rsid w:val="005D1DF8"/>
    <w:rsid w:val="005D2267"/>
    <w:rsid w:val="005D23DC"/>
    <w:rsid w:val="005D256A"/>
    <w:rsid w:val="005D25BF"/>
    <w:rsid w:val="005D2713"/>
    <w:rsid w:val="005D2737"/>
    <w:rsid w:val="005D2F06"/>
    <w:rsid w:val="005D351E"/>
    <w:rsid w:val="005D394E"/>
    <w:rsid w:val="005D3DF2"/>
    <w:rsid w:val="005D425F"/>
    <w:rsid w:val="005D478C"/>
    <w:rsid w:val="005D4B45"/>
    <w:rsid w:val="005D55A2"/>
    <w:rsid w:val="005D578A"/>
    <w:rsid w:val="005D58B3"/>
    <w:rsid w:val="005D58E7"/>
    <w:rsid w:val="005D5913"/>
    <w:rsid w:val="005D6CF9"/>
    <w:rsid w:val="005D6F16"/>
    <w:rsid w:val="005D7336"/>
    <w:rsid w:val="005D7F3A"/>
    <w:rsid w:val="005E0070"/>
    <w:rsid w:val="005E0242"/>
    <w:rsid w:val="005E078B"/>
    <w:rsid w:val="005E085D"/>
    <w:rsid w:val="005E0877"/>
    <w:rsid w:val="005E0BA5"/>
    <w:rsid w:val="005E0BCF"/>
    <w:rsid w:val="005E1388"/>
    <w:rsid w:val="005E15B3"/>
    <w:rsid w:val="005E16C3"/>
    <w:rsid w:val="005E18D3"/>
    <w:rsid w:val="005E1F16"/>
    <w:rsid w:val="005E20AE"/>
    <w:rsid w:val="005E294A"/>
    <w:rsid w:val="005E300A"/>
    <w:rsid w:val="005E3419"/>
    <w:rsid w:val="005E391C"/>
    <w:rsid w:val="005E3E01"/>
    <w:rsid w:val="005E4490"/>
    <w:rsid w:val="005E4889"/>
    <w:rsid w:val="005E4B88"/>
    <w:rsid w:val="005E4D3D"/>
    <w:rsid w:val="005E5566"/>
    <w:rsid w:val="005E5705"/>
    <w:rsid w:val="005E59D0"/>
    <w:rsid w:val="005E5B47"/>
    <w:rsid w:val="005E5D15"/>
    <w:rsid w:val="005E5D9C"/>
    <w:rsid w:val="005E69B9"/>
    <w:rsid w:val="005E69DF"/>
    <w:rsid w:val="005E6C6F"/>
    <w:rsid w:val="005E7462"/>
    <w:rsid w:val="005E754D"/>
    <w:rsid w:val="005E7677"/>
    <w:rsid w:val="005E7783"/>
    <w:rsid w:val="005E7D83"/>
    <w:rsid w:val="005F025B"/>
    <w:rsid w:val="005F02D6"/>
    <w:rsid w:val="005F04A9"/>
    <w:rsid w:val="005F0579"/>
    <w:rsid w:val="005F0670"/>
    <w:rsid w:val="005F06D0"/>
    <w:rsid w:val="005F0D22"/>
    <w:rsid w:val="005F1318"/>
    <w:rsid w:val="005F140C"/>
    <w:rsid w:val="005F14D3"/>
    <w:rsid w:val="005F18A1"/>
    <w:rsid w:val="005F19EE"/>
    <w:rsid w:val="005F23C4"/>
    <w:rsid w:val="005F24B2"/>
    <w:rsid w:val="005F261D"/>
    <w:rsid w:val="005F2D10"/>
    <w:rsid w:val="005F3299"/>
    <w:rsid w:val="005F3742"/>
    <w:rsid w:val="005F3748"/>
    <w:rsid w:val="005F3809"/>
    <w:rsid w:val="005F388B"/>
    <w:rsid w:val="005F3EF4"/>
    <w:rsid w:val="005F406A"/>
    <w:rsid w:val="005F413C"/>
    <w:rsid w:val="005F4205"/>
    <w:rsid w:val="005F4304"/>
    <w:rsid w:val="005F441F"/>
    <w:rsid w:val="005F474C"/>
    <w:rsid w:val="005F4755"/>
    <w:rsid w:val="005F4846"/>
    <w:rsid w:val="005F4AB1"/>
    <w:rsid w:val="005F4B58"/>
    <w:rsid w:val="005F4C34"/>
    <w:rsid w:val="005F5258"/>
    <w:rsid w:val="005F532E"/>
    <w:rsid w:val="005F5409"/>
    <w:rsid w:val="005F554B"/>
    <w:rsid w:val="005F57CA"/>
    <w:rsid w:val="005F580A"/>
    <w:rsid w:val="005F5977"/>
    <w:rsid w:val="005F5D8E"/>
    <w:rsid w:val="005F6922"/>
    <w:rsid w:val="005F6982"/>
    <w:rsid w:val="005F6A05"/>
    <w:rsid w:val="005F6A2E"/>
    <w:rsid w:val="005F6BEB"/>
    <w:rsid w:val="005F6C97"/>
    <w:rsid w:val="005F7320"/>
    <w:rsid w:val="005F74BC"/>
    <w:rsid w:val="005F756F"/>
    <w:rsid w:val="005F75F9"/>
    <w:rsid w:val="005F791B"/>
    <w:rsid w:val="005F7A0E"/>
    <w:rsid w:val="005F7B88"/>
    <w:rsid w:val="00600289"/>
    <w:rsid w:val="0060082D"/>
    <w:rsid w:val="00600B4F"/>
    <w:rsid w:val="00601058"/>
    <w:rsid w:val="0060179E"/>
    <w:rsid w:val="00601E38"/>
    <w:rsid w:val="0060203B"/>
    <w:rsid w:val="006023E6"/>
    <w:rsid w:val="00602500"/>
    <w:rsid w:val="00602B52"/>
    <w:rsid w:val="00602E3C"/>
    <w:rsid w:val="0060300D"/>
    <w:rsid w:val="006036B6"/>
    <w:rsid w:val="00603FD3"/>
    <w:rsid w:val="006042DA"/>
    <w:rsid w:val="006043C8"/>
    <w:rsid w:val="00604408"/>
    <w:rsid w:val="006044A6"/>
    <w:rsid w:val="00604501"/>
    <w:rsid w:val="00604661"/>
    <w:rsid w:val="00604697"/>
    <w:rsid w:val="0060479E"/>
    <w:rsid w:val="006049BB"/>
    <w:rsid w:val="00604D82"/>
    <w:rsid w:val="0060504D"/>
    <w:rsid w:val="00605333"/>
    <w:rsid w:val="006053C6"/>
    <w:rsid w:val="00605488"/>
    <w:rsid w:val="006059B2"/>
    <w:rsid w:val="00605AD6"/>
    <w:rsid w:val="00605CF5"/>
    <w:rsid w:val="00605E78"/>
    <w:rsid w:val="00606453"/>
    <w:rsid w:val="006065B3"/>
    <w:rsid w:val="0060661F"/>
    <w:rsid w:val="00606874"/>
    <w:rsid w:val="00606925"/>
    <w:rsid w:val="00606B93"/>
    <w:rsid w:val="00606D39"/>
    <w:rsid w:val="00606DA3"/>
    <w:rsid w:val="006070AE"/>
    <w:rsid w:val="00607611"/>
    <w:rsid w:val="00607701"/>
    <w:rsid w:val="00607754"/>
    <w:rsid w:val="0060794C"/>
    <w:rsid w:val="00607B7D"/>
    <w:rsid w:val="00607F31"/>
    <w:rsid w:val="00610213"/>
    <w:rsid w:val="006106F1"/>
    <w:rsid w:val="00610FAD"/>
    <w:rsid w:val="00611747"/>
    <w:rsid w:val="00611C73"/>
    <w:rsid w:val="00611D22"/>
    <w:rsid w:val="00612173"/>
    <w:rsid w:val="006128FE"/>
    <w:rsid w:val="00613199"/>
    <w:rsid w:val="0061334F"/>
    <w:rsid w:val="006133C2"/>
    <w:rsid w:val="006134E0"/>
    <w:rsid w:val="00613682"/>
    <w:rsid w:val="00613972"/>
    <w:rsid w:val="00613A83"/>
    <w:rsid w:val="00613B98"/>
    <w:rsid w:val="00613C68"/>
    <w:rsid w:val="00613F2C"/>
    <w:rsid w:val="00614639"/>
    <w:rsid w:val="006146D3"/>
    <w:rsid w:val="00614CCA"/>
    <w:rsid w:val="00614DB7"/>
    <w:rsid w:val="00614F53"/>
    <w:rsid w:val="00615222"/>
    <w:rsid w:val="00615360"/>
    <w:rsid w:val="00615653"/>
    <w:rsid w:val="006157D3"/>
    <w:rsid w:val="00615B6B"/>
    <w:rsid w:val="006161E3"/>
    <w:rsid w:val="00616229"/>
    <w:rsid w:val="0061676E"/>
    <w:rsid w:val="00616850"/>
    <w:rsid w:val="00616E62"/>
    <w:rsid w:val="00616F75"/>
    <w:rsid w:val="00616FBD"/>
    <w:rsid w:val="006172FB"/>
    <w:rsid w:val="006174D0"/>
    <w:rsid w:val="006177CD"/>
    <w:rsid w:val="00617D38"/>
    <w:rsid w:val="006201B1"/>
    <w:rsid w:val="00620DF5"/>
    <w:rsid w:val="00620DFC"/>
    <w:rsid w:val="00620E0B"/>
    <w:rsid w:val="00620E17"/>
    <w:rsid w:val="00620EDA"/>
    <w:rsid w:val="00620FB6"/>
    <w:rsid w:val="006215F8"/>
    <w:rsid w:val="0062188E"/>
    <w:rsid w:val="006219C2"/>
    <w:rsid w:val="00621F38"/>
    <w:rsid w:val="0062284D"/>
    <w:rsid w:val="00622929"/>
    <w:rsid w:val="0062298A"/>
    <w:rsid w:val="00622D9D"/>
    <w:rsid w:val="00622DC5"/>
    <w:rsid w:val="00623188"/>
    <w:rsid w:val="00623400"/>
    <w:rsid w:val="006236C6"/>
    <w:rsid w:val="00623C4E"/>
    <w:rsid w:val="00623E81"/>
    <w:rsid w:val="006240EB"/>
    <w:rsid w:val="006240FA"/>
    <w:rsid w:val="00624218"/>
    <w:rsid w:val="006246EF"/>
    <w:rsid w:val="00624777"/>
    <w:rsid w:val="00624970"/>
    <w:rsid w:val="00624DA1"/>
    <w:rsid w:val="006252B1"/>
    <w:rsid w:val="006252BC"/>
    <w:rsid w:val="00625599"/>
    <w:rsid w:val="006256DF"/>
    <w:rsid w:val="006258C5"/>
    <w:rsid w:val="006259C6"/>
    <w:rsid w:val="00625C7E"/>
    <w:rsid w:val="00626AC5"/>
    <w:rsid w:val="00626B1E"/>
    <w:rsid w:val="00626F35"/>
    <w:rsid w:val="0062719B"/>
    <w:rsid w:val="006272DB"/>
    <w:rsid w:val="0062734D"/>
    <w:rsid w:val="00627829"/>
    <w:rsid w:val="00627CB0"/>
    <w:rsid w:val="00627FC3"/>
    <w:rsid w:val="0063045E"/>
    <w:rsid w:val="006306E0"/>
    <w:rsid w:val="006307CD"/>
    <w:rsid w:val="00630855"/>
    <w:rsid w:val="00630865"/>
    <w:rsid w:val="00630A48"/>
    <w:rsid w:val="00630BC5"/>
    <w:rsid w:val="00630DDB"/>
    <w:rsid w:val="00630E41"/>
    <w:rsid w:val="006310A7"/>
    <w:rsid w:val="0063112C"/>
    <w:rsid w:val="006311C2"/>
    <w:rsid w:val="006314DC"/>
    <w:rsid w:val="006315B0"/>
    <w:rsid w:val="00631CEA"/>
    <w:rsid w:val="00631F20"/>
    <w:rsid w:val="00631F3A"/>
    <w:rsid w:val="006320B5"/>
    <w:rsid w:val="00632268"/>
    <w:rsid w:val="006322C0"/>
    <w:rsid w:val="00632E28"/>
    <w:rsid w:val="0063321F"/>
    <w:rsid w:val="0063367C"/>
    <w:rsid w:val="00633761"/>
    <w:rsid w:val="006337CA"/>
    <w:rsid w:val="006339BF"/>
    <w:rsid w:val="00633C35"/>
    <w:rsid w:val="00633CEC"/>
    <w:rsid w:val="00633D9B"/>
    <w:rsid w:val="00633E72"/>
    <w:rsid w:val="00633FC8"/>
    <w:rsid w:val="00634026"/>
    <w:rsid w:val="00634110"/>
    <w:rsid w:val="0063446A"/>
    <w:rsid w:val="00634F5D"/>
    <w:rsid w:val="00634FAF"/>
    <w:rsid w:val="00635357"/>
    <w:rsid w:val="00635A03"/>
    <w:rsid w:val="00635A20"/>
    <w:rsid w:val="00635E3A"/>
    <w:rsid w:val="0063645D"/>
    <w:rsid w:val="006365A7"/>
    <w:rsid w:val="00636D87"/>
    <w:rsid w:val="00636E7C"/>
    <w:rsid w:val="006373DE"/>
    <w:rsid w:val="006374D0"/>
    <w:rsid w:val="0063766A"/>
    <w:rsid w:val="00640538"/>
    <w:rsid w:val="00640C74"/>
    <w:rsid w:val="00641151"/>
    <w:rsid w:val="006417FF"/>
    <w:rsid w:val="00641A17"/>
    <w:rsid w:val="0064247F"/>
    <w:rsid w:val="006425B7"/>
    <w:rsid w:val="006428AE"/>
    <w:rsid w:val="006431E6"/>
    <w:rsid w:val="00643250"/>
    <w:rsid w:val="006434F9"/>
    <w:rsid w:val="00643512"/>
    <w:rsid w:val="00643553"/>
    <w:rsid w:val="00643693"/>
    <w:rsid w:val="00643910"/>
    <w:rsid w:val="00643B31"/>
    <w:rsid w:val="00643CFD"/>
    <w:rsid w:val="00643EB8"/>
    <w:rsid w:val="00644130"/>
    <w:rsid w:val="00644A09"/>
    <w:rsid w:val="00644D29"/>
    <w:rsid w:val="00644DA4"/>
    <w:rsid w:val="00644FBB"/>
    <w:rsid w:val="00645060"/>
    <w:rsid w:val="0064610B"/>
    <w:rsid w:val="006466C3"/>
    <w:rsid w:val="00646866"/>
    <w:rsid w:val="00646A2A"/>
    <w:rsid w:val="00646AFC"/>
    <w:rsid w:val="00646B55"/>
    <w:rsid w:val="00646F3B"/>
    <w:rsid w:val="00647031"/>
    <w:rsid w:val="0064722B"/>
    <w:rsid w:val="0064729A"/>
    <w:rsid w:val="00647EF2"/>
    <w:rsid w:val="00647FDE"/>
    <w:rsid w:val="006501B8"/>
    <w:rsid w:val="006503D3"/>
    <w:rsid w:val="00650DD1"/>
    <w:rsid w:val="0065110A"/>
    <w:rsid w:val="00651222"/>
    <w:rsid w:val="006512AD"/>
    <w:rsid w:val="00651829"/>
    <w:rsid w:val="00651BC4"/>
    <w:rsid w:val="00651DEF"/>
    <w:rsid w:val="0065227F"/>
    <w:rsid w:val="00652750"/>
    <w:rsid w:val="00652960"/>
    <w:rsid w:val="00652C71"/>
    <w:rsid w:val="00652CA4"/>
    <w:rsid w:val="00652CE4"/>
    <w:rsid w:val="0065381C"/>
    <w:rsid w:val="00653902"/>
    <w:rsid w:val="0065399A"/>
    <w:rsid w:val="006540EA"/>
    <w:rsid w:val="00654131"/>
    <w:rsid w:val="00654204"/>
    <w:rsid w:val="00654284"/>
    <w:rsid w:val="006543EE"/>
    <w:rsid w:val="00654CB9"/>
    <w:rsid w:val="006551F4"/>
    <w:rsid w:val="0065560A"/>
    <w:rsid w:val="00655712"/>
    <w:rsid w:val="00655A45"/>
    <w:rsid w:val="00655F23"/>
    <w:rsid w:val="006564EB"/>
    <w:rsid w:val="006566BA"/>
    <w:rsid w:val="006566E5"/>
    <w:rsid w:val="00656893"/>
    <w:rsid w:val="006569D3"/>
    <w:rsid w:val="00656B56"/>
    <w:rsid w:val="00656BA1"/>
    <w:rsid w:val="00656BEB"/>
    <w:rsid w:val="00656E4B"/>
    <w:rsid w:val="006577D6"/>
    <w:rsid w:val="00657B43"/>
    <w:rsid w:val="00657C40"/>
    <w:rsid w:val="00657DD0"/>
    <w:rsid w:val="00657F00"/>
    <w:rsid w:val="006600FF"/>
    <w:rsid w:val="00660213"/>
    <w:rsid w:val="00660A33"/>
    <w:rsid w:val="00660F4C"/>
    <w:rsid w:val="006610A9"/>
    <w:rsid w:val="00661171"/>
    <w:rsid w:val="006612FA"/>
    <w:rsid w:val="00661347"/>
    <w:rsid w:val="006617EC"/>
    <w:rsid w:val="00661CE7"/>
    <w:rsid w:val="00661EA0"/>
    <w:rsid w:val="00662102"/>
    <w:rsid w:val="006623A7"/>
    <w:rsid w:val="006629D1"/>
    <w:rsid w:val="00662A93"/>
    <w:rsid w:val="0066342F"/>
    <w:rsid w:val="00663455"/>
    <w:rsid w:val="0066354E"/>
    <w:rsid w:val="006637A7"/>
    <w:rsid w:val="006638EF"/>
    <w:rsid w:val="00663AF8"/>
    <w:rsid w:val="00663B3E"/>
    <w:rsid w:val="00663C63"/>
    <w:rsid w:val="00663ED3"/>
    <w:rsid w:val="00664292"/>
    <w:rsid w:val="006643AD"/>
    <w:rsid w:val="00664600"/>
    <w:rsid w:val="00664D0D"/>
    <w:rsid w:val="00664E8F"/>
    <w:rsid w:val="00664F95"/>
    <w:rsid w:val="00665268"/>
    <w:rsid w:val="00665395"/>
    <w:rsid w:val="0066541C"/>
    <w:rsid w:val="00665860"/>
    <w:rsid w:val="00665B09"/>
    <w:rsid w:val="00665DA4"/>
    <w:rsid w:val="00665E16"/>
    <w:rsid w:val="0066625C"/>
    <w:rsid w:val="006662A9"/>
    <w:rsid w:val="0066686F"/>
    <w:rsid w:val="00666A1B"/>
    <w:rsid w:val="00666A81"/>
    <w:rsid w:val="00666B33"/>
    <w:rsid w:val="00666BCE"/>
    <w:rsid w:val="00666FBD"/>
    <w:rsid w:val="00667299"/>
    <w:rsid w:val="00667320"/>
    <w:rsid w:val="006677D7"/>
    <w:rsid w:val="00667ED4"/>
    <w:rsid w:val="00667F39"/>
    <w:rsid w:val="0067030E"/>
    <w:rsid w:val="00670708"/>
    <w:rsid w:val="00670CDB"/>
    <w:rsid w:val="00670E4A"/>
    <w:rsid w:val="00670F1C"/>
    <w:rsid w:val="00670FCE"/>
    <w:rsid w:val="0067113F"/>
    <w:rsid w:val="006713CB"/>
    <w:rsid w:val="00671B9B"/>
    <w:rsid w:val="00671BB5"/>
    <w:rsid w:val="00671D70"/>
    <w:rsid w:val="00671F30"/>
    <w:rsid w:val="0067260D"/>
    <w:rsid w:val="00672660"/>
    <w:rsid w:val="006727C6"/>
    <w:rsid w:val="00672A9D"/>
    <w:rsid w:val="00672B92"/>
    <w:rsid w:val="006736AF"/>
    <w:rsid w:val="0067392F"/>
    <w:rsid w:val="0067457F"/>
    <w:rsid w:val="00674672"/>
    <w:rsid w:val="00674EC7"/>
    <w:rsid w:val="006752B3"/>
    <w:rsid w:val="006754EA"/>
    <w:rsid w:val="00675716"/>
    <w:rsid w:val="00675AFD"/>
    <w:rsid w:val="00675B0D"/>
    <w:rsid w:val="00675F03"/>
    <w:rsid w:val="0067600A"/>
    <w:rsid w:val="00676495"/>
    <w:rsid w:val="00676800"/>
    <w:rsid w:val="00676908"/>
    <w:rsid w:val="00676B23"/>
    <w:rsid w:val="00676C18"/>
    <w:rsid w:val="00676C74"/>
    <w:rsid w:val="00676D00"/>
    <w:rsid w:val="00676EA4"/>
    <w:rsid w:val="00676F5D"/>
    <w:rsid w:val="00677443"/>
    <w:rsid w:val="00677545"/>
    <w:rsid w:val="0067777B"/>
    <w:rsid w:val="006779E5"/>
    <w:rsid w:val="00677A17"/>
    <w:rsid w:val="00677F52"/>
    <w:rsid w:val="0068015E"/>
    <w:rsid w:val="006801E2"/>
    <w:rsid w:val="00680380"/>
    <w:rsid w:val="00680489"/>
    <w:rsid w:val="006805A5"/>
    <w:rsid w:val="00680859"/>
    <w:rsid w:val="00680C9F"/>
    <w:rsid w:val="00680F37"/>
    <w:rsid w:val="00681607"/>
    <w:rsid w:val="006818B4"/>
    <w:rsid w:val="00681B43"/>
    <w:rsid w:val="00681D43"/>
    <w:rsid w:val="00681DBE"/>
    <w:rsid w:val="00681F7F"/>
    <w:rsid w:val="006823D3"/>
    <w:rsid w:val="006824DB"/>
    <w:rsid w:val="00682537"/>
    <w:rsid w:val="00682B21"/>
    <w:rsid w:val="00682B42"/>
    <w:rsid w:val="00682F29"/>
    <w:rsid w:val="00683668"/>
    <w:rsid w:val="00683884"/>
    <w:rsid w:val="00683D75"/>
    <w:rsid w:val="00683DE7"/>
    <w:rsid w:val="00683E95"/>
    <w:rsid w:val="00683FBA"/>
    <w:rsid w:val="00684DB5"/>
    <w:rsid w:val="00684DD7"/>
    <w:rsid w:val="00684F02"/>
    <w:rsid w:val="00684F04"/>
    <w:rsid w:val="006852D2"/>
    <w:rsid w:val="0068597C"/>
    <w:rsid w:val="00685CAC"/>
    <w:rsid w:val="00685E14"/>
    <w:rsid w:val="006868FB"/>
    <w:rsid w:val="006869D4"/>
    <w:rsid w:val="00686C41"/>
    <w:rsid w:val="00686CBD"/>
    <w:rsid w:val="006875A4"/>
    <w:rsid w:val="00687688"/>
    <w:rsid w:val="006879F6"/>
    <w:rsid w:val="00687CC6"/>
    <w:rsid w:val="00687F35"/>
    <w:rsid w:val="0069010B"/>
    <w:rsid w:val="00690AE8"/>
    <w:rsid w:val="00690ED8"/>
    <w:rsid w:val="00691200"/>
    <w:rsid w:val="00691388"/>
    <w:rsid w:val="00691B0B"/>
    <w:rsid w:val="00692083"/>
    <w:rsid w:val="006921B6"/>
    <w:rsid w:val="0069253B"/>
    <w:rsid w:val="006927F3"/>
    <w:rsid w:val="0069284F"/>
    <w:rsid w:val="00692F9B"/>
    <w:rsid w:val="00692FBC"/>
    <w:rsid w:val="006932B9"/>
    <w:rsid w:val="0069364E"/>
    <w:rsid w:val="00693817"/>
    <w:rsid w:val="00693AD8"/>
    <w:rsid w:val="00693C38"/>
    <w:rsid w:val="00693D2C"/>
    <w:rsid w:val="006940C8"/>
    <w:rsid w:val="0069430F"/>
    <w:rsid w:val="00694622"/>
    <w:rsid w:val="006946C2"/>
    <w:rsid w:val="006947DF"/>
    <w:rsid w:val="00694800"/>
    <w:rsid w:val="00694E25"/>
    <w:rsid w:val="00695273"/>
    <w:rsid w:val="00695443"/>
    <w:rsid w:val="006955AE"/>
    <w:rsid w:val="006956FE"/>
    <w:rsid w:val="00695767"/>
    <w:rsid w:val="00695A0F"/>
    <w:rsid w:val="00695E39"/>
    <w:rsid w:val="00695F53"/>
    <w:rsid w:val="00695F99"/>
    <w:rsid w:val="00696003"/>
    <w:rsid w:val="006960CD"/>
    <w:rsid w:val="0069616B"/>
    <w:rsid w:val="00696862"/>
    <w:rsid w:val="006969BB"/>
    <w:rsid w:val="006973A6"/>
    <w:rsid w:val="00697488"/>
    <w:rsid w:val="006978E8"/>
    <w:rsid w:val="00697B08"/>
    <w:rsid w:val="00697C7C"/>
    <w:rsid w:val="006A0355"/>
    <w:rsid w:val="006A06FD"/>
    <w:rsid w:val="006A076A"/>
    <w:rsid w:val="006A082E"/>
    <w:rsid w:val="006A0843"/>
    <w:rsid w:val="006A0907"/>
    <w:rsid w:val="006A0CA8"/>
    <w:rsid w:val="006A0DB9"/>
    <w:rsid w:val="006A108F"/>
    <w:rsid w:val="006A1353"/>
    <w:rsid w:val="006A138D"/>
    <w:rsid w:val="006A163E"/>
    <w:rsid w:val="006A1720"/>
    <w:rsid w:val="006A17F2"/>
    <w:rsid w:val="006A1A1E"/>
    <w:rsid w:val="006A1FF9"/>
    <w:rsid w:val="006A2525"/>
    <w:rsid w:val="006A2601"/>
    <w:rsid w:val="006A27E0"/>
    <w:rsid w:val="006A2892"/>
    <w:rsid w:val="006A2C34"/>
    <w:rsid w:val="006A2FDB"/>
    <w:rsid w:val="006A34FE"/>
    <w:rsid w:val="006A3679"/>
    <w:rsid w:val="006A4217"/>
    <w:rsid w:val="006A42D3"/>
    <w:rsid w:val="006A46A9"/>
    <w:rsid w:val="006A4AE1"/>
    <w:rsid w:val="006A5319"/>
    <w:rsid w:val="006A53F2"/>
    <w:rsid w:val="006A56CF"/>
    <w:rsid w:val="006A5812"/>
    <w:rsid w:val="006A5C5C"/>
    <w:rsid w:val="006A5E76"/>
    <w:rsid w:val="006A615B"/>
    <w:rsid w:val="006A615C"/>
    <w:rsid w:val="006A65DA"/>
    <w:rsid w:val="006A66DD"/>
    <w:rsid w:val="006A6BE0"/>
    <w:rsid w:val="006A6DEF"/>
    <w:rsid w:val="006A6F45"/>
    <w:rsid w:val="006A6F4D"/>
    <w:rsid w:val="006A730E"/>
    <w:rsid w:val="006A74AD"/>
    <w:rsid w:val="006A781C"/>
    <w:rsid w:val="006A7BB4"/>
    <w:rsid w:val="006A7D35"/>
    <w:rsid w:val="006A7D9D"/>
    <w:rsid w:val="006A7DF7"/>
    <w:rsid w:val="006A7EDD"/>
    <w:rsid w:val="006A7F47"/>
    <w:rsid w:val="006B0088"/>
    <w:rsid w:val="006B0104"/>
    <w:rsid w:val="006B0479"/>
    <w:rsid w:val="006B0530"/>
    <w:rsid w:val="006B0A1D"/>
    <w:rsid w:val="006B0AFA"/>
    <w:rsid w:val="006B0D3A"/>
    <w:rsid w:val="006B0E02"/>
    <w:rsid w:val="006B0E1F"/>
    <w:rsid w:val="006B100B"/>
    <w:rsid w:val="006B12C5"/>
    <w:rsid w:val="006B12CF"/>
    <w:rsid w:val="006B136C"/>
    <w:rsid w:val="006B15D0"/>
    <w:rsid w:val="006B1890"/>
    <w:rsid w:val="006B19BE"/>
    <w:rsid w:val="006B1A26"/>
    <w:rsid w:val="006B2225"/>
    <w:rsid w:val="006B2347"/>
    <w:rsid w:val="006B2924"/>
    <w:rsid w:val="006B312B"/>
    <w:rsid w:val="006B3224"/>
    <w:rsid w:val="006B3226"/>
    <w:rsid w:val="006B34C0"/>
    <w:rsid w:val="006B380B"/>
    <w:rsid w:val="006B3D96"/>
    <w:rsid w:val="006B4116"/>
    <w:rsid w:val="006B42F9"/>
    <w:rsid w:val="006B45F7"/>
    <w:rsid w:val="006B461F"/>
    <w:rsid w:val="006B533F"/>
    <w:rsid w:val="006B5653"/>
    <w:rsid w:val="006B59CF"/>
    <w:rsid w:val="006B6234"/>
    <w:rsid w:val="006B6261"/>
    <w:rsid w:val="006B6480"/>
    <w:rsid w:val="006B70D2"/>
    <w:rsid w:val="006B7463"/>
    <w:rsid w:val="006B7A80"/>
    <w:rsid w:val="006B7B45"/>
    <w:rsid w:val="006B7D88"/>
    <w:rsid w:val="006C02BD"/>
    <w:rsid w:val="006C03C4"/>
    <w:rsid w:val="006C075F"/>
    <w:rsid w:val="006C0D49"/>
    <w:rsid w:val="006C0E44"/>
    <w:rsid w:val="006C1526"/>
    <w:rsid w:val="006C1908"/>
    <w:rsid w:val="006C1AC2"/>
    <w:rsid w:val="006C1C6F"/>
    <w:rsid w:val="006C1E12"/>
    <w:rsid w:val="006C21A3"/>
    <w:rsid w:val="006C21EF"/>
    <w:rsid w:val="006C2248"/>
    <w:rsid w:val="006C2367"/>
    <w:rsid w:val="006C2A01"/>
    <w:rsid w:val="006C2AA1"/>
    <w:rsid w:val="006C2D24"/>
    <w:rsid w:val="006C2FE0"/>
    <w:rsid w:val="006C3237"/>
    <w:rsid w:val="006C35FB"/>
    <w:rsid w:val="006C3882"/>
    <w:rsid w:val="006C3A9E"/>
    <w:rsid w:val="006C432C"/>
    <w:rsid w:val="006C4333"/>
    <w:rsid w:val="006C44A9"/>
    <w:rsid w:val="006C4649"/>
    <w:rsid w:val="006C464E"/>
    <w:rsid w:val="006C4805"/>
    <w:rsid w:val="006C4D16"/>
    <w:rsid w:val="006C5735"/>
    <w:rsid w:val="006C57A3"/>
    <w:rsid w:val="006C5876"/>
    <w:rsid w:val="006C63C5"/>
    <w:rsid w:val="006C6449"/>
    <w:rsid w:val="006C678D"/>
    <w:rsid w:val="006C6C1F"/>
    <w:rsid w:val="006C708C"/>
    <w:rsid w:val="006C74FA"/>
    <w:rsid w:val="006C7BC3"/>
    <w:rsid w:val="006C7CB3"/>
    <w:rsid w:val="006C7D75"/>
    <w:rsid w:val="006D038C"/>
    <w:rsid w:val="006D083D"/>
    <w:rsid w:val="006D0C72"/>
    <w:rsid w:val="006D0E9A"/>
    <w:rsid w:val="006D0FB0"/>
    <w:rsid w:val="006D0FE3"/>
    <w:rsid w:val="006D1313"/>
    <w:rsid w:val="006D15B4"/>
    <w:rsid w:val="006D1682"/>
    <w:rsid w:val="006D1DA2"/>
    <w:rsid w:val="006D1E57"/>
    <w:rsid w:val="006D2219"/>
    <w:rsid w:val="006D22B4"/>
    <w:rsid w:val="006D2598"/>
    <w:rsid w:val="006D2ADF"/>
    <w:rsid w:val="006D2B2B"/>
    <w:rsid w:val="006D2E90"/>
    <w:rsid w:val="006D30EA"/>
    <w:rsid w:val="006D35CE"/>
    <w:rsid w:val="006D3883"/>
    <w:rsid w:val="006D3F87"/>
    <w:rsid w:val="006D3FA3"/>
    <w:rsid w:val="006D41F1"/>
    <w:rsid w:val="006D4512"/>
    <w:rsid w:val="006D47CF"/>
    <w:rsid w:val="006D4CCF"/>
    <w:rsid w:val="006D4FAA"/>
    <w:rsid w:val="006D54DD"/>
    <w:rsid w:val="006D56E9"/>
    <w:rsid w:val="006D57FC"/>
    <w:rsid w:val="006D5C03"/>
    <w:rsid w:val="006D60FE"/>
    <w:rsid w:val="006D61A0"/>
    <w:rsid w:val="006D65C5"/>
    <w:rsid w:val="006D6636"/>
    <w:rsid w:val="006D6FCC"/>
    <w:rsid w:val="006D793F"/>
    <w:rsid w:val="006D7ACA"/>
    <w:rsid w:val="006D7BA2"/>
    <w:rsid w:val="006D7C49"/>
    <w:rsid w:val="006E0132"/>
    <w:rsid w:val="006E01F7"/>
    <w:rsid w:val="006E045E"/>
    <w:rsid w:val="006E06E0"/>
    <w:rsid w:val="006E0C27"/>
    <w:rsid w:val="006E113F"/>
    <w:rsid w:val="006E11BF"/>
    <w:rsid w:val="006E1794"/>
    <w:rsid w:val="006E1903"/>
    <w:rsid w:val="006E194C"/>
    <w:rsid w:val="006E19F5"/>
    <w:rsid w:val="006E1B52"/>
    <w:rsid w:val="006E1EB6"/>
    <w:rsid w:val="006E1F02"/>
    <w:rsid w:val="006E1F48"/>
    <w:rsid w:val="006E20CE"/>
    <w:rsid w:val="006E24A1"/>
    <w:rsid w:val="006E26B6"/>
    <w:rsid w:val="006E2750"/>
    <w:rsid w:val="006E2BBF"/>
    <w:rsid w:val="006E2E58"/>
    <w:rsid w:val="006E2EF1"/>
    <w:rsid w:val="006E3117"/>
    <w:rsid w:val="006E3459"/>
    <w:rsid w:val="006E3A8C"/>
    <w:rsid w:val="006E3B4A"/>
    <w:rsid w:val="006E3D30"/>
    <w:rsid w:val="006E4282"/>
    <w:rsid w:val="006E44B6"/>
    <w:rsid w:val="006E4793"/>
    <w:rsid w:val="006E488C"/>
    <w:rsid w:val="006E4A7E"/>
    <w:rsid w:val="006E4ABA"/>
    <w:rsid w:val="006E4B2F"/>
    <w:rsid w:val="006E4BEC"/>
    <w:rsid w:val="006E4CA9"/>
    <w:rsid w:val="006E4FB6"/>
    <w:rsid w:val="006E500C"/>
    <w:rsid w:val="006E5552"/>
    <w:rsid w:val="006E563A"/>
    <w:rsid w:val="006E5818"/>
    <w:rsid w:val="006E6094"/>
    <w:rsid w:val="006E6273"/>
    <w:rsid w:val="006E636D"/>
    <w:rsid w:val="006E6AA2"/>
    <w:rsid w:val="006E7015"/>
    <w:rsid w:val="006E7085"/>
    <w:rsid w:val="006E70D8"/>
    <w:rsid w:val="006E745B"/>
    <w:rsid w:val="006E76CE"/>
    <w:rsid w:val="006E788D"/>
    <w:rsid w:val="006E78F2"/>
    <w:rsid w:val="006E7988"/>
    <w:rsid w:val="006E7CC0"/>
    <w:rsid w:val="006E7D12"/>
    <w:rsid w:val="006F0280"/>
    <w:rsid w:val="006F0297"/>
    <w:rsid w:val="006F052C"/>
    <w:rsid w:val="006F05C8"/>
    <w:rsid w:val="006F0610"/>
    <w:rsid w:val="006F085E"/>
    <w:rsid w:val="006F093B"/>
    <w:rsid w:val="006F0D92"/>
    <w:rsid w:val="006F0FBF"/>
    <w:rsid w:val="006F1450"/>
    <w:rsid w:val="006F147C"/>
    <w:rsid w:val="006F1E23"/>
    <w:rsid w:val="006F1F71"/>
    <w:rsid w:val="006F2020"/>
    <w:rsid w:val="006F2070"/>
    <w:rsid w:val="006F20B5"/>
    <w:rsid w:val="006F21AE"/>
    <w:rsid w:val="006F230F"/>
    <w:rsid w:val="006F288E"/>
    <w:rsid w:val="006F28C2"/>
    <w:rsid w:val="006F2A75"/>
    <w:rsid w:val="006F2E66"/>
    <w:rsid w:val="006F2E85"/>
    <w:rsid w:val="006F2F65"/>
    <w:rsid w:val="006F36C1"/>
    <w:rsid w:val="006F387B"/>
    <w:rsid w:val="006F3D3C"/>
    <w:rsid w:val="006F3DD7"/>
    <w:rsid w:val="006F3F79"/>
    <w:rsid w:val="006F40C4"/>
    <w:rsid w:val="006F451F"/>
    <w:rsid w:val="006F45ED"/>
    <w:rsid w:val="006F487B"/>
    <w:rsid w:val="006F4F9F"/>
    <w:rsid w:val="006F568E"/>
    <w:rsid w:val="006F5901"/>
    <w:rsid w:val="006F5B37"/>
    <w:rsid w:val="006F5C18"/>
    <w:rsid w:val="006F5C9E"/>
    <w:rsid w:val="006F5E5C"/>
    <w:rsid w:val="006F6441"/>
    <w:rsid w:val="006F6485"/>
    <w:rsid w:val="006F64B1"/>
    <w:rsid w:val="006F66C0"/>
    <w:rsid w:val="006F672E"/>
    <w:rsid w:val="006F69CC"/>
    <w:rsid w:val="006F6B24"/>
    <w:rsid w:val="006F6C03"/>
    <w:rsid w:val="006F6CC8"/>
    <w:rsid w:val="006F6CC9"/>
    <w:rsid w:val="006F6D1E"/>
    <w:rsid w:val="006F6D76"/>
    <w:rsid w:val="006F6E9B"/>
    <w:rsid w:val="006F7105"/>
    <w:rsid w:val="006F728C"/>
    <w:rsid w:val="006F73CD"/>
    <w:rsid w:val="006F7683"/>
    <w:rsid w:val="006F7AA8"/>
    <w:rsid w:val="006F7C78"/>
    <w:rsid w:val="006F7DA0"/>
    <w:rsid w:val="006F7EDD"/>
    <w:rsid w:val="006F7F57"/>
    <w:rsid w:val="00700047"/>
    <w:rsid w:val="007007E9"/>
    <w:rsid w:val="00700CB8"/>
    <w:rsid w:val="00700F90"/>
    <w:rsid w:val="0070171E"/>
    <w:rsid w:val="00701CCB"/>
    <w:rsid w:val="00701FE6"/>
    <w:rsid w:val="00702272"/>
    <w:rsid w:val="00702673"/>
    <w:rsid w:val="00702C98"/>
    <w:rsid w:val="00703195"/>
    <w:rsid w:val="00703430"/>
    <w:rsid w:val="007036EF"/>
    <w:rsid w:val="00703EC6"/>
    <w:rsid w:val="00703FC9"/>
    <w:rsid w:val="007049DF"/>
    <w:rsid w:val="00704A4E"/>
    <w:rsid w:val="00704B74"/>
    <w:rsid w:val="00704FBD"/>
    <w:rsid w:val="0070506E"/>
    <w:rsid w:val="00705071"/>
    <w:rsid w:val="007053C2"/>
    <w:rsid w:val="0070566B"/>
    <w:rsid w:val="00705945"/>
    <w:rsid w:val="00706242"/>
    <w:rsid w:val="0070663D"/>
    <w:rsid w:val="0070676D"/>
    <w:rsid w:val="00706F65"/>
    <w:rsid w:val="007071A1"/>
    <w:rsid w:val="00707555"/>
    <w:rsid w:val="00707599"/>
    <w:rsid w:val="00707DAC"/>
    <w:rsid w:val="00710616"/>
    <w:rsid w:val="007107C5"/>
    <w:rsid w:val="00710A8E"/>
    <w:rsid w:val="00710B99"/>
    <w:rsid w:val="0071100C"/>
    <w:rsid w:val="00711099"/>
    <w:rsid w:val="007117C9"/>
    <w:rsid w:val="007118F7"/>
    <w:rsid w:val="007123B1"/>
    <w:rsid w:val="00712420"/>
    <w:rsid w:val="00712A1D"/>
    <w:rsid w:val="007131D3"/>
    <w:rsid w:val="007132C0"/>
    <w:rsid w:val="00713BFA"/>
    <w:rsid w:val="00713CDC"/>
    <w:rsid w:val="007140D7"/>
    <w:rsid w:val="00714287"/>
    <w:rsid w:val="00714520"/>
    <w:rsid w:val="007145C1"/>
    <w:rsid w:val="0071487E"/>
    <w:rsid w:val="007148B3"/>
    <w:rsid w:val="0071490C"/>
    <w:rsid w:val="00714979"/>
    <w:rsid w:val="00714FDF"/>
    <w:rsid w:val="0071518F"/>
    <w:rsid w:val="00715968"/>
    <w:rsid w:val="00715E89"/>
    <w:rsid w:val="007162EE"/>
    <w:rsid w:val="0071661E"/>
    <w:rsid w:val="00716D74"/>
    <w:rsid w:val="00716FEF"/>
    <w:rsid w:val="00717186"/>
    <w:rsid w:val="007176C7"/>
    <w:rsid w:val="007177D9"/>
    <w:rsid w:val="00717922"/>
    <w:rsid w:val="00717C08"/>
    <w:rsid w:val="00720192"/>
    <w:rsid w:val="00720590"/>
    <w:rsid w:val="0072061E"/>
    <w:rsid w:val="00720957"/>
    <w:rsid w:val="00720AD7"/>
    <w:rsid w:val="00720B9A"/>
    <w:rsid w:val="00720C3F"/>
    <w:rsid w:val="00721096"/>
    <w:rsid w:val="00721125"/>
    <w:rsid w:val="007217B9"/>
    <w:rsid w:val="00721B20"/>
    <w:rsid w:val="00721B74"/>
    <w:rsid w:val="00721CE7"/>
    <w:rsid w:val="00722225"/>
    <w:rsid w:val="007223A7"/>
    <w:rsid w:val="0072254A"/>
    <w:rsid w:val="007227C7"/>
    <w:rsid w:val="00722831"/>
    <w:rsid w:val="007232E6"/>
    <w:rsid w:val="00723573"/>
    <w:rsid w:val="007237D3"/>
    <w:rsid w:val="007242A6"/>
    <w:rsid w:val="007242B9"/>
    <w:rsid w:val="00724454"/>
    <w:rsid w:val="00724DB3"/>
    <w:rsid w:val="00725CD0"/>
    <w:rsid w:val="00725F6F"/>
    <w:rsid w:val="00726641"/>
    <w:rsid w:val="00726708"/>
    <w:rsid w:val="00726B4D"/>
    <w:rsid w:val="00726E48"/>
    <w:rsid w:val="0072724D"/>
    <w:rsid w:val="0072757C"/>
    <w:rsid w:val="007276C2"/>
    <w:rsid w:val="00727AFC"/>
    <w:rsid w:val="007306AE"/>
    <w:rsid w:val="007306E0"/>
    <w:rsid w:val="007310E6"/>
    <w:rsid w:val="00731236"/>
    <w:rsid w:val="007317E9"/>
    <w:rsid w:val="0073180C"/>
    <w:rsid w:val="00732269"/>
    <w:rsid w:val="0073240B"/>
    <w:rsid w:val="00732FD4"/>
    <w:rsid w:val="007333B2"/>
    <w:rsid w:val="0073346B"/>
    <w:rsid w:val="007339F3"/>
    <w:rsid w:val="00733A83"/>
    <w:rsid w:val="00734801"/>
    <w:rsid w:val="00734A3F"/>
    <w:rsid w:val="00734A46"/>
    <w:rsid w:val="00734C54"/>
    <w:rsid w:val="00734E82"/>
    <w:rsid w:val="007357E2"/>
    <w:rsid w:val="00735A94"/>
    <w:rsid w:val="00735D12"/>
    <w:rsid w:val="00735D61"/>
    <w:rsid w:val="00735F88"/>
    <w:rsid w:val="0073614D"/>
    <w:rsid w:val="00736384"/>
    <w:rsid w:val="0073640C"/>
    <w:rsid w:val="0073674E"/>
    <w:rsid w:val="007368E4"/>
    <w:rsid w:val="007368EC"/>
    <w:rsid w:val="00736900"/>
    <w:rsid w:val="0073690A"/>
    <w:rsid w:val="007376F0"/>
    <w:rsid w:val="00737756"/>
    <w:rsid w:val="00737B34"/>
    <w:rsid w:val="00740915"/>
    <w:rsid w:val="007409D4"/>
    <w:rsid w:val="00740B8E"/>
    <w:rsid w:val="00740C8B"/>
    <w:rsid w:val="00740D6B"/>
    <w:rsid w:val="00740DCF"/>
    <w:rsid w:val="00740F97"/>
    <w:rsid w:val="00740FD0"/>
    <w:rsid w:val="007412F6"/>
    <w:rsid w:val="007415A2"/>
    <w:rsid w:val="00741689"/>
    <w:rsid w:val="00741BF1"/>
    <w:rsid w:val="0074266A"/>
    <w:rsid w:val="007428B1"/>
    <w:rsid w:val="00742A4B"/>
    <w:rsid w:val="007430C8"/>
    <w:rsid w:val="00743157"/>
    <w:rsid w:val="0074316D"/>
    <w:rsid w:val="007432C8"/>
    <w:rsid w:val="00743B11"/>
    <w:rsid w:val="00743B19"/>
    <w:rsid w:val="00743BCD"/>
    <w:rsid w:val="007443E3"/>
    <w:rsid w:val="007445C8"/>
    <w:rsid w:val="00744911"/>
    <w:rsid w:val="00744E78"/>
    <w:rsid w:val="00744EC4"/>
    <w:rsid w:val="0074535E"/>
    <w:rsid w:val="00745804"/>
    <w:rsid w:val="0074584A"/>
    <w:rsid w:val="00745967"/>
    <w:rsid w:val="00745B45"/>
    <w:rsid w:val="0074600F"/>
    <w:rsid w:val="0074655B"/>
    <w:rsid w:val="00746731"/>
    <w:rsid w:val="00747140"/>
    <w:rsid w:val="007472F6"/>
    <w:rsid w:val="00747FB5"/>
    <w:rsid w:val="00750CED"/>
    <w:rsid w:val="0075124C"/>
    <w:rsid w:val="0075129F"/>
    <w:rsid w:val="00751360"/>
    <w:rsid w:val="00751366"/>
    <w:rsid w:val="007514A4"/>
    <w:rsid w:val="007515CD"/>
    <w:rsid w:val="00751642"/>
    <w:rsid w:val="00751B83"/>
    <w:rsid w:val="00751C79"/>
    <w:rsid w:val="00751D8D"/>
    <w:rsid w:val="00752351"/>
    <w:rsid w:val="00752520"/>
    <w:rsid w:val="007528AB"/>
    <w:rsid w:val="00752944"/>
    <w:rsid w:val="00752CB9"/>
    <w:rsid w:val="00752D02"/>
    <w:rsid w:val="00752E8E"/>
    <w:rsid w:val="00753084"/>
    <w:rsid w:val="00753097"/>
    <w:rsid w:val="00753680"/>
    <w:rsid w:val="00753BA1"/>
    <w:rsid w:val="00753BEA"/>
    <w:rsid w:val="00753E09"/>
    <w:rsid w:val="00753E4D"/>
    <w:rsid w:val="00754070"/>
    <w:rsid w:val="00754322"/>
    <w:rsid w:val="00754384"/>
    <w:rsid w:val="007543AA"/>
    <w:rsid w:val="00754983"/>
    <w:rsid w:val="007557BE"/>
    <w:rsid w:val="00755B34"/>
    <w:rsid w:val="00755D47"/>
    <w:rsid w:val="00756398"/>
    <w:rsid w:val="00756489"/>
    <w:rsid w:val="007566BA"/>
    <w:rsid w:val="007571C9"/>
    <w:rsid w:val="00757717"/>
    <w:rsid w:val="00757891"/>
    <w:rsid w:val="007578F6"/>
    <w:rsid w:val="00757B14"/>
    <w:rsid w:val="00757B96"/>
    <w:rsid w:val="00757CB1"/>
    <w:rsid w:val="00757E0B"/>
    <w:rsid w:val="00757F60"/>
    <w:rsid w:val="00760087"/>
    <w:rsid w:val="00760530"/>
    <w:rsid w:val="00760800"/>
    <w:rsid w:val="00760A3D"/>
    <w:rsid w:val="00760D72"/>
    <w:rsid w:val="00760E02"/>
    <w:rsid w:val="00760F63"/>
    <w:rsid w:val="007610C5"/>
    <w:rsid w:val="007614CA"/>
    <w:rsid w:val="007615D4"/>
    <w:rsid w:val="007617FC"/>
    <w:rsid w:val="007620C0"/>
    <w:rsid w:val="0076235A"/>
    <w:rsid w:val="0076247B"/>
    <w:rsid w:val="0076249D"/>
    <w:rsid w:val="0076259B"/>
    <w:rsid w:val="00762758"/>
    <w:rsid w:val="0076294A"/>
    <w:rsid w:val="00762DBF"/>
    <w:rsid w:val="00763308"/>
    <w:rsid w:val="00763566"/>
    <w:rsid w:val="00763791"/>
    <w:rsid w:val="00763A90"/>
    <w:rsid w:val="00763AE6"/>
    <w:rsid w:val="00763B74"/>
    <w:rsid w:val="00763C5C"/>
    <w:rsid w:val="00763E3E"/>
    <w:rsid w:val="00764371"/>
    <w:rsid w:val="00764642"/>
    <w:rsid w:val="00764A6C"/>
    <w:rsid w:val="00765C4B"/>
    <w:rsid w:val="00766069"/>
    <w:rsid w:val="00766497"/>
    <w:rsid w:val="00766893"/>
    <w:rsid w:val="00766A8E"/>
    <w:rsid w:val="00766C88"/>
    <w:rsid w:val="00766EB2"/>
    <w:rsid w:val="00767075"/>
    <w:rsid w:val="00767441"/>
    <w:rsid w:val="00767881"/>
    <w:rsid w:val="00767951"/>
    <w:rsid w:val="00767CAB"/>
    <w:rsid w:val="007700AC"/>
    <w:rsid w:val="0077071F"/>
    <w:rsid w:val="00770B21"/>
    <w:rsid w:val="00771068"/>
    <w:rsid w:val="00771346"/>
    <w:rsid w:val="007715EC"/>
    <w:rsid w:val="0077162F"/>
    <w:rsid w:val="00771726"/>
    <w:rsid w:val="00771B0B"/>
    <w:rsid w:val="00771D61"/>
    <w:rsid w:val="00771EB6"/>
    <w:rsid w:val="00772216"/>
    <w:rsid w:val="007727A4"/>
    <w:rsid w:val="007731DE"/>
    <w:rsid w:val="007732C8"/>
    <w:rsid w:val="007734D3"/>
    <w:rsid w:val="007735AB"/>
    <w:rsid w:val="007736FA"/>
    <w:rsid w:val="00773D41"/>
    <w:rsid w:val="00773E8F"/>
    <w:rsid w:val="00773F6A"/>
    <w:rsid w:val="00773F6C"/>
    <w:rsid w:val="00774403"/>
    <w:rsid w:val="007746D8"/>
    <w:rsid w:val="00774788"/>
    <w:rsid w:val="00774ACB"/>
    <w:rsid w:val="00774BA5"/>
    <w:rsid w:val="00774EDC"/>
    <w:rsid w:val="007750B0"/>
    <w:rsid w:val="00775575"/>
    <w:rsid w:val="00775630"/>
    <w:rsid w:val="007757E2"/>
    <w:rsid w:val="0077588B"/>
    <w:rsid w:val="007758E8"/>
    <w:rsid w:val="00775CB6"/>
    <w:rsid w:val="00775DDF"/>
    <w:rsid w:val="00776457"/>
    <w:rsid w:val="007766A2"/>
    <w:rsid w:val="00776923"/>
    <w:rsid w:val="00776C65"/>
    <w:rsid w:val="00777020"/>
    <w:rsid w:val="00777368"/>
    <w:rsid w:val="007773CD"/>
    <w:rsid w:val="00777424"/>
    <w:rsid w:val="0077797E"/>
    <w:rsid w:val="00780352"/>
    <w:rsid w:val="00780C61"/>
    <w:rsid w:val="00780C72"/>
    <w:rsid w:val="00780CAC"/>
    <w:rsid w:val="007812BC"/>
    <w:rsid w:val="00781405"/>
    <w:rsid w:val="0078169D"/>
    <w:rsid w:val="0078173D"/>
    <w:rsid w:val="00781D5E"/>
    <w:rsid w:val="007821CD"/>
    <w:rsid w:val="007826EC"/>
    <w:rsid w:val="00782A64"/>
    <w:rsid w:val="0078307E"/>
    <w:rsid w:val="007838BB"/>
    <w:rsid w:val="00783909"/>
    <w:rsid w:val="007840C2"/>
    <w:rsid w:val="007842FB"/>
    <w:rsid w:val="00784977"/>
    <w:rsid w:val="00784B2A"/>
    <w:rsid w:val="00784E66"/>
    <w:rsid w:val="00785919"/>
    <w:rsid w:val="00785D27"/>
    <w:rsid w:val="00785DCC"/>
    <w:rsid w:val="007870F0"/>
    <w:rsid w:val="007875CB"/>
    <w:rsid w:val="00787B04"/>
    <w:rsid w:val="00787EA8"/>
    <w:rsid w:val="00787ED4"/>
    <w:rsid w:val="00790330"/>
    <w:rsid w:val="00790395"/>
    <w:rsid w:val="007904BB"/>
    <w:rsid w:val="00790755"/>
    <w:rsid w:val="007908FC"/>
    <w:rsid w:val="0079094E"/>
    <w:rsid w:val="007909FB"/>
    <w:rsid w:val="00790C42"/>
    <w:rsid w:val="00790CC0"/>
    <w:rsid w:val="00791165"/>
    <w:rsid w:val="00791182"/>
    <w:rsid w:val="00791555"/>
    <w:rsid w:val="007916B2"/>
    <w:rsid w:val="007918AD"/>
    <w:rsid w:val="00791D91"/>
    <w:rsid w:val="00791F1B"/>
    <w:rsid w:val="00791F62"/>
    <w:rsid w:val="00791FDC"/>
    <w:rsid w:val="00792033"/>
    <w:rsid w:val="0079214A"/>
    <w:rsid w:val="007923C9"/>
    <w:rsid w:val="00792B2C"/>
    <w:rsid w:val="00792DDC"/>
    <w:rsid w:val="0079341F"/>
    <w:rsid w:val="00793506"/>
    <w:rsid w:val="007935AA"/>
    <w:rsid w:val="007937DC"/>
    <w:rsid w:val="007939AC"/>
    <w:rsid w:val="00793DFB"/>
    <w:rsid w:val="00793E50"/>
    <w:rsid w:val="00793FA0"/>
    <w:rsid w:val="00794516"/>
    <w:rsid w:val="00794650"/>
    <w:rsid w:val="00794737"/>
    <w:rsid w:val="007950FC"/>
    <w:rsid w:val="00795340"/>
    <w:rsid w:val="0079582D"/>
    <w:rsid w:val="0079594E"/>
    <w:rsid w:val="00795AEA"/>
    <w:rsid w:val="00795B67"/>
    <w:rsid w:val="00795ED6"/>
    <w:rsid w:val="0079619C"/>
    <w:rsid w:val="0079639B"/>
    <w:rsid w:val="00796740"/>
    <w:rsid w:val="00796B0D"/>
    <w:rsid w:val="00796D7D"/>
    <w:rsid w:val="00796DA1"/>
    <w:rsid w:val="007972AF"/>
    <w:rsid w:val="00797690"/>
    <w:rsid w:val="00797910"/>
    <w:rsid w:val="00797AC6"/>
    <w:rsid w:val="007A00DE"/>
    <w:rsid w:val="007A0259"/>
    <w:rsid w:val="007A0266"/>
    <w:rsid w:val="007A037D"/>
    <w:rsid w:val="007A03D1"/>
    <w:rsid w:val="007A08E2"/>
    <w:rsid w:val="007A0A4A"/>
    <w:rsid w:val="007A0D7B"/>
    <w:rsid w:val="007A1702"/>
    <w:rsid w:val="007A1782"/>
    <w:rsid w:val="007A1D67"/>
    <w:rsid w:val="007A1DCD"/>
    <w:rsid w:val="007A1F27"/>
    <w:rsid w:val="007A1F58"/>
    <w:rsid w:val="007A22BC"/>
    <w:rsid w:val="007A2612"/>
    <w:rsid w:val="007A274A"/>
    <w:rsid w:val="007A27D6"/>
    <w:rsid w:val="007A2942"/>
    <w:rsid w:val="007A29DC"/>
    <w:rsid w:val="007A2BC7"/>
    <w:rsid w:val="007A2BD7"/>
    <w:rsid w:val="007A2F6C"/>
    <w:rsid w:val="007A305E"/>
    <w:rsid w:val="007A34F8"/>
    <w:rsid w:val="007A36ED"/>
    <w:rsid w:val="007A375F"/>
    <w:rsid w:val="007A3A37"/>
    <w:rsid w:val="007A3A38"/>
    <w:rsid w:val="007A3C0A"/>
    <w:rsid w:val="007A3E8F"/>
    <w:rsid w:val="007A3F82"/>
    <w:rsid w:val="007A4088"/>
    <w:rsid w:val="007A411A"/>
    <w:rsid w:val="007A443B"/>
    <w:rsid w:val="007A482D"/>
    <w:rsid w:val="007A4B52"/>
    <w:rsid w:val="007A5009"/>
    <w:rsid w:val="007A501C"/>
    <w:rsid w:val="007A5419"/>
    <w:rsid w:val="007A555D"/>
    <w:rsid w:val="007A5645"/>
    <w:rsid w:val="007A5AD2"/>
    <w:rsid w:val="007A5AE9"/>
    <w:rsid w:val="007A6176"/>
    <w:rsid w:val="007A65DA"/>
    <w:rsid w:val="007A6842"/>
    <w:rsid w:val="007A6909"/>
    <w:rsid w:val="007A6B8B"/>
    <w:rsid w:val="007A7227"/>
    <w:rsid w:val="007A7876"/>
    <w:rsid w:val="007A7A7D"/>
    <w:rsid w:val="007A7D87"/>
    <w:rsid w:val="007B0188"/>
    <w:rsid w:val="007B037E"/>
    <w:rsid w:val="007B0773"/>
    <w:rsid w:val="007B0901"/>
    <w:rsid w:val="007B0939"/>
    <w:rsid w:val="007B10BC"/>
    <w:rsid w:val="007B1110"/>
    <w:rsid w:val="007B1645"/>
    <w:rsid w:val="007B182E"/>
    <w:rsid w:val="007B25DB"/>
    <w:rsid w:val="007B2F84"/>
    <w:rsid w:val="007B33AF"/>
    <w:rsid w:val="007B3F08"/>
    <w:rsid w:val="007B401D"/>
    <w:rsid w:val="007B42D4"/>
    <w:rsid w:val="007B4408"/>
    <w:rsid w:val="007B48EF"/>
    <w:rsid w:val="007B4A20"/>
    <w:rsid w:val="007B4AB9"/>
    <w:rsid w:val="007B4C9E"/>
    <w:rsid w:val="007B4D1A"/>
    <w:rsid w:val="007B4F5F"/>
    <w:rsid w:val="007B5194"/>
    <w:rsid w:val="007B52B6"/>
    <w:rsid w:val="007B5688"/>
    <w:rsid w:val="007B5799"/>
    <w:rsid w:val="007B59BB"/>
    <w:rsid w:val="007B5B8F"/>
    <w:rsid w:val="007B5CE9"/>
    <w:rsid w:val="007B5D19"/>
    <w:rsid w:val="007B5F54"/>
    <w:rsid w:val="007B5F76"/>
    <w:rsid w:val="007B638E"/>
    <w:rsid w:val="007B6606"/>
    <w:rsid w:val="007B66F3"/>
    <w:rsid w:val="007B671C"/>
    <w:rsid w:val="007B690F"/>
    <w:rsid w:val="007B6AE8"/>
    <w:rsid w:val="007B6AF0"/>
    <w:rsid w:val="007B6DBE"/>
    <w:rsid w:val="007B6EF8"/>
    <w:rsid w:val="007B724B"/>
    <w:rsid w:val="007B724D"/>
    <w:rsid w:val="007B725F"/>
    <w:rsid w:val="007B74FB"/>
    <w:rsid w:val="007B7586"/>
    <w:rsid w:val="007B7951"/>
    <w:rsid w:val="007B7B08"/>
    <w:rsid w:val="007B7B46"/>
    <w:rsid w:val="007B7DA2"/>
    <w:rsid w:val="007B7E5B"/>
    <w:rsid w:val="007B7FF8"/>
    <w:rsid w:val="007C020F"/>
    <w:rsid w:val="007C0237"/>
    <w:rsid w:val="007C07DE"/>
    <w:rsid w:val="007C0B15"/>
    <w:rsid w:val="007C0B60"/>
    <w:rsid w:val="007C0D2C"/>
    <w:rsid w:val="007C137B"/>
    <w:rsid w:val="007C1A4C"/>
    <w:rsid w:val="007C1B61"/>
    <w:rsid w:val="007C1E72"/>
    <w:rsid w:val="007C1EDC"/>
    <w:rsid w:val="007C1F5D"/>
    <w:rsid w:val="007C1F64"/>
    <w:rsid w:val="007C20A5"/>
    <w:rsid w:val="007C2211"/>
    <w:rsid w:val="007C2511"/>
    <w:rsid w:val="007C2924"/>
    <w:rsid w:val="007C2BC5"/>
    <w:rsid w:val="007C2C6A"/>
    <w:rsid w:val="007C2F24"/>
    <w:rsid w:val="007C3086"/>
    <w:rsid w:val="007C3218"/>
    <w:rsid w:val="007C3324"/>
    <w:rsid w:val="007C3507"/>
    <w:rsid w:val="007C3A05"/>
    <w:rsid w:val="007C3B18"/>
    <w:rsid w:val="007C4111"/>
    <w:rsid w:val="007C4177"/>
    <w:rsid w:val="007C4649"/>
    <w:rsid w:val="007C4960"/>
    <w:rsid w:val="007C4A04"/>
    <w:rsid w:val="007C4A7B"/>
    <w:rsid w:val="007C4EB8"/>
    <w:rsid w:val="007C56D2"/>
    <w:rsid w:val="007C575B"/>
    <w:rsid w:val="007C57A0"/>
    <w:rsid w:val="007C5A07"/>
    <w:rsid w:val="007C5A0F"/>
    <w:rsid w:val="007C5CF3"/>
    <w:rsid w:val="007C677A"/>
    <w:rsid w:val="007C6AF4"/>
    <w:rsid w:val="007C6BF8"/>
    <w:rsid w:val="007C6D7E"/>
    <w:rsid w:val="007C708A"/>
    <w:rsid w:val="007C747A"/>
    <w:rsid w:val="007C7ACF"/>
    <w:rsid w:val="007C7ED2"/>
    <w:rsid w:val="007D0106"/>
    <w:rsid w:val="007D0640"/>
    <w:rsid w:val="007D0D56"/>
    <w:rsid w:val="007D0D63"/>
    <w:rsid w:val="007D10C7"/>
    <w:rsid w:val="007D10D3"/>
    <w:rsid w:val="007D138D"/>
    <w:rsid w:val="007D16A0"/>
    <w:rsid w:val="007D1A92"/>
    <w:rsid w:val="007D1AC4"/>
    <w:rsid w:val="007D1B3B"/>
    <w:rsid w:val="007D1E8E"/>
    <w:rsid w:val="007D1FC2"/>
    <w:rsid w:val="007D2259"/>
    <w:rsid w:val="007D251D"/>
    <w:rsid w:val="007D2C0C"/>
    <w:rsid w:val="007D2E9E"/>
    <w:rsid w:val="007D36F6"/>
    <w:rsid w:val="007D37D0"/>
    <w:rsid w:val="007D3A1D"/>
    <w:rsid w:val="007D3CFD"/>
    <w:rsid w:val="007D41FD"/>
    <w:rsid w:val="007D451A"/>
    <w:rsid w:val="007D46D2"/>
    <w:rsid w:val="007D4F58"/>
    <w:rsid w:val="007D510E"/>
    <w:rsid w:val="007D528C"/>
    <w:rsid w:val="007D55AE"/>
    <w:rsid w:val="007D5786"/>
    <w:rsid w:val="007D5870"/>
    <w:rsid w:val="007D5E18"/>
    <w:rsid w:val="007D62D5"/>
    <w:rsid w:val="007D62E4"/>
    <w:rsid w:val="007D6A50"/>
    <w:rsid w:val="007D6ED0"/>
    <w:rsid w:val="007D7139"/>
    <w:rsid w:val="007D7309"/>
    <w:rsid w:val="007D7B4D"/>
    <w:rsid w:val="007D7C3A"/>
    <w:rsid w:val="007D7D83"/>
    <w:rsid w:val="007D7F2C"/>
    <w:rsid w:val="007E0017"/>
    <w:rsid w:val="007E00A0"/>
    <w:rsid w:val="007E00A6"/>
    <w:rsid w:val="007E0107"/>
    <w:rsid w:val="007E0748"/>
    <w:rsid w:val="007E0C34"/>
    <w:rsid w:val="007E0D3D"/>
    <w:rsid w:val="007E136D"/>
    <w:rsid w:val="007E13C7"/>
    <w:rsid w:val="007E1496"/>
    <w:rsid w:val="007E1765"/>
    <w:rsid w:val="007E1A86"/>
    <w:rsid w:val="007E1D23"/>
    <w:rsid w:val="007E1E1B"/>
    <w:rsid w:val="007E2097"/>
    <w:rsid w:val="007E20B8"/>
    <w:rsid w:val="007E228C"/>
    <w:rsid w:val="007E233E"/>
    <w:rsid w:val="007E2D17"/>
    <w:rsid w:val="007E3284"/>
    <w:rsid w:val="007E3699"/>
    <w:rsid w:val="007E3A77"/>
    <w:rsid w:val="007E45B4"/>
    <w:rsid w:val="007E4BC7"/>
    <w:rsid w:val="007E4C28"/>
    <w:rsid w:val="007E4C9C"/>
    <w:rsid w:val="007E4F0B"/>
    <w:rsid w:val="007E4F7F"/>
    <w:rsid w:val="007E50B1"/>
    <w:rsid w:val="007E5203"/>
    <w:rsid w:val="007E568C"/>
    <w:rsid w:val="007E56A2"/>
    <w:rsid w:val="007E5840"/>
    <w:rsid w:val="007E58F7"/>
    <w:rsid w:val="007E5A83"/>
    <w:rsid w:val="007E5AC0"/>
    <w:rsid w:val="007E5C14"/>
    <w:rsid w:val="007E5C34"/>
    <w:rsid w:val="007E5C3D"/>
    <w:rsid w:val="007E610F"/>
    <w:rsid w:val="007E616D"/>
    <w:rsid w:val="007E6681"/>
    <w:rsid w:val="007E69DD"/>
    <w:rsid w:val="007E6A89"/>
    <w:rsid w:val="007E6AA4"/>
    <w:rsid w:val="007E706A"/>
    <w:rsid w:val="007E71F2"/>
    <w:rsid w:val="007E72EC"/>
    <w:rsid w:val="007E75BA"/>
    <w:rsid w:val="007E78CF"/>
    <w:rsid w:val="007E7976"/>
    <w:rsid w:val="007E7D2A"/>
    <w:rsid w:val="007F005E"/>
    <w:rsid w:val="007F0125"/>
    <w:rsid w:val="007F0161"/>
    <w:rsid w:val="007F0177"/>
    <w:rsid w:val="007F0396"/>
    <w:rsid w:val="007F03DC"/>
    <w:rsid w:val="007F0745"/>
    <w:rsid w:val="007F08B0"/>
    <w:rsid w:val="007F0A4A"/>
    <w:rsid w:val="007F1684"/>
    <w:rsid w:val="007F1970"/>
    <w:rsid w:val="007F1CBE"/>
    <w:rsid w:val="007F1E9A"/>
    <w:rsid w:val="007F1FE0"/>
    <w:rsid w:val="007F20BA"/>
    <w:rsid w:val="007F27A6"/>
    <w:rsid w:val="007F2A55"/>
    <w:rsid w:val="007F319A"/>
    <w:rsid w:val="007F3296"/>
    <w:rsid w:val="007F34E9"/>
    <w:rsid w:val="007F37F8"/>
    <w:rsid w:val="007F392E"/>
    <w:rsid w:val="007F3984"/>
    <w:rsid w:val="007F3AC5"/>
    <w:rsid w:val="007F3E58"/>
    <w:rsid w:val="007F4030"/>
    <w:rsid w:val="007F4185"/>
    <w:rsid w:val="007F4235"/>
    <w:rsid w:val="007F43DC"/>
    <w:rsid w:val="007F4413"/>
    <w:rsid w:val="007F4415"/>
    <w:rsid w:val="007F45FF"/>
    <w:rsid w:val="007F4AFD"/>
    <w:rsid w:val="007F4D33"/>
    <w:rsid w:val="007F4D62"/>
    <w:rsid w:val="007F4D87"/>
    <w:rsid w:val="007F5089"/>
    <w:rsid w:val="007F50E1"/>
    <w:rsid w:val="007F5165"/>
    <w:rsid w:val="007F5796"/>
    <w:rsid w:val="007F58D7"/>
    <w:rsid w:val="007F5D07"/>
    <w:rsid w:val="007F644B"/>
    <w:rsid w:val="007F6AB9"/>
    <w:rsid w:val="007F6C4B"/>
    <w:rsid w:val="007F7239"/>
    <w:rsid w:val="007F7749"/>
    <w:rsid w:val="007F7D13"/>
    <w:rsid w:val="007F7FD6"/>
    <w:rsid w:val="00800184"/>
    <w:rsid w:val="0080078E"/>
    <w:rsid w:val="0080084C"/>
    <w:rsid w:val="00800FB5"/>
    <w:rsid w:val="0080104F"/>
    <w:rsid w:val="0080122D"/>
    <w:rsid w:val="00801657"/>
    <w:rsid w:val="00801B41"/>
    <w:rsid w:val="00801D39"/>
    <w:rsid w:val="0080210D"/>
    <w:rsid w:val="00802470"/>
    <w:rsid w:val="0080258A"/>
    <w:rsid w:val="00802854"/>
    <w:rsid w:val="00802D98"/>
    <w:rsid w:val="00802F7F"/>
    <w:rsid w:val="00803037"/>
    <w:rsid w:val="008038CE"/>
    <w:rsid w:val="00803907"/>
    <w:rsid w:val="00803A96"/>
    <w:rsid w:val="00803ABA"/>
    <w:rsid w:val="00803D6F"/>
    <w:rsid w:val="00804154"/>
    <w:rsid w:val="00804179"/>
    <w:rsid w:val="0080465F"/>
    <w:rsid w:val="00804BC9"/>
    <w:rsid w:val="00804D86"/>
    <w:rsid w:val="0080516C"/>
    <w:rsid w:val="00805468"/>
    <w:rsid w:val="00805512"/>
    <w:rsid w:val="00805665"/>
    <w:rsid w:val="00805861"/>
    <w:rsid w:val="00805C9A"/>
    <w:rsid w:val="0080633E"/>
    <w:rsid w:val="008063FC"/>
    <w:rsid w:val="00806663"/>
    <w:rsid w:val="008067FE"/>
    <w:rsid w:val="00806C17"/>
    <w:rsid w:val="00806F9F"/>
    <w:rsid w:val="00807286"/>
    <w:rsid w:val="00807508"/>
    <w:rsid w:val="0080752D"/>
    <w:rsid w:val="008075DD"/>
    <w:rsid w:val="00807798"/>
    <w:rsid w:val="00807CFB"/>
    <w:rsid w:val="00807EF4"/>
    <w:rsid w:val="0081071C"/>
    <w:rsid w:val="00810BEE"/>
    <w:rsid w:val="00810ED2"/>
    <w:rsid w:val="0081102A"/>
    <w:rsid w:val="008111B6"/>
    <w:rsid w:val="00811258"/>
    <w:rsid w:val="00811530"/>
    <w:rsid w:val="0081157D"/>
    <w:rsid w:val="00811A21"/>
    <w:rsid w:val="00811ABA"/>
    <w:rsid w:val="00811DA9"/>
    <w:rsid w:val="008120DE"/>
    <w:rsid w:val="008125D1"/>
    <w:rsid w:val="00812D53"/>
    <w:rsid w:val="00812D69"/>
    <w:rsid w:val="00813186"/>
    <w:rsid w:val="00813208"/>
    <w:rsid w:val="00813527"/>
    <w:rsid w:val="008135F4"/>
    <w:rsid w:val="0081391A"/>
    <w:rsid w:val="00813A2C"/>
    <w:rsid w:val="00813B15"/>
    <w:rsid w:val="00813CA2"/>
    <w:rsid w:val="00814228"/>
    <w:rsid w:val="0081427E"/>
    <w:rsid w:val="008142DC"/>
    <w:rsid w:val="00814761"/>
    <w:rsid w:val="00814857"/>
    <w:rsid w:val="00814B53"/>
    <w:rsid w:val="0081510E"/>
    <w:rsid w:val="00815240"/>
    <w:rsid w:val="0081527E"/>
    <w:rsid w:val="00815419"/>
    <w:rsid w:val="00815628"/>
    <w:rsid w:val="0081562D"/>
    <w:rsid w:val="00815900"/>
    <w:rsid w:val="00816172"/>
    <w:rsid w:val="00816292"/>
    <w:rsid w:val="008163C3"/>
    <w:rsid w:val="008163EE"/>
    <w:rsid w:val="008165EA"/>
    <w:rsid w:val="008167CF"/>
    <w:rsid w:val="008168DD"/>
    <w:rsid w:val="008169BB"/>
    <w:rsid w:val="008169F1"/>
    <w:rsid w:val="00816A8C"/>
    <w:rsid w:val="00816B49"/>
    <w:rsid w:val="00816B61"/>
    <w:rsid w:val="00816C66"/>
    <w:rsid w:val="00816E3B"/>
    <w:rsid w:val="00816FAF"/>
    <w:rsid w:val="0081715C"/>
    <w:rsid w:val="0081761A"/>
    <w:rsid w:val="00817807"/>
    <w:rsid w:val="00817A64"/>
    <w:rsid w:val="00817AAF"/>
    <w:rsid w:val="00817D38"/>
    <w:rsid w:val="00817E9C"/>
    <w:rsid w:val="00817EE0"/>
    <w:rsid w:val="00817F05"/>
    <w:rsid w:val="00817FE5"/>
    <w:rsid w:val="00820277"/>
    <w:rsid w:val="008204C1"/>
    <w:rsid w:val="00820628"/>
    <w:rsid w:val="00820981"/>
    <w:rsid w:val="00820C12"/>
    <w:rsid w:val="00820D40"/>
    <w:rsid w:val="00821193"/>
    <w:rsid w:val="008215F0"/>
    <w:rsid w:val="00821674"/>
    <w:rsid w:val="0082183F"/>
    <w:rsid w:val="00821883"/>
    <w:rsid w:val="008218C1"/>
    <w:rsid w:val="00821D33"/>
    <w:rsid w:val="00822031"/>
    <w:rsid w:val="008220E4"/>
    <w:rsid w:val="00822776"/>
    <w:rsid w:val="00822E39"/>
    <w:rsid w:val="00822E44"/>
    <w:rsid w:val="00822F5E"/>
    <w:rsid w:val="008237A3"/>
    <w:rsid w:val="00823A8B"/>
    <w:rsid w:val="00823B07"/>
    <w:rsid w:val="00823B6C"/>
    <w:rsid w:val="00823EE0"/>
    <w:rsid w:val="00824046"/>
    <w:rsid w:val="0082431B"/>
    <w:rsid w:val="00824511"/>
    <w:rsid w:val="008247FA"/>
    <w:rsid w:val="00824A4B"/>
    <w:rsid w:val="00824B53"/>
    <w:rsid w:val="00824D5A"/>
    <w:rsid w:val="008253D5"/>
    <w:rsid w:val="0082543A"/>
    <w:rsid w:val="008256EF"/>
    <w:rsid w:val="00825C81"/>
    <w:rsid w:val="00825FB8"/>
    <w:rsid w:val="0082615E"/>
    <w:rsid w:val="00826190"/>
    <w:rsid w:val="00826B25"/>
    <w:rsid w:val="00826B29"/>
    <w:rsid w:val="00826F57"/>
    <w:rsid w:val="008271E7"/>
    <w:rsid w:val="00827430"/>
    <w:rsid w:val="0082750B"/>
    <w:rsid w:val="00827A50"/>
    <w:rsid w:val="00827A6C"/>
    <w:rsid w:val="00827AEB"/>
    <w:rsid w:val="00827B11"/>
    <w:rsid w:val="00830148"/>
    <w:rsid w:val="008304C5"/>
    <w:rsid w:val="0083089E"/>
    <w:rsid w:val="008309DA"/>
    <w:rsid w:val="00830A3B"/>
    <w:rsid w:val="00830B8E"/>
    <w:rsid w:val="00830C16"/>
    <w:rsid w:val="0083117D"/>
    <w:rsid w:val="008312DC"/>
    <w:rsid w:val="00831374"/>
    <w:rsid w:val="0083142F"/>
    <w:rsid w:val="0083179D"/>
    <w:rsid w:val="008319C5"/>
    <w:rsid w:val="00831F0C"/>
    <w:rsid w:val="00832045"/>
    <w:rsid w:val="0083225D"/>
    <w:rsid w:val="008322C5"/>
    <w:rsid w:val="008323BA"/>
    <w:rsid w:val="008328F3"/>
    <w:rsid w:val="00832D37"/>
    <w:rsid w:val="0083304B"/>
    <w:rsid w:val="00833330"/>
    <w:rsid w:val="008333BD"/>
    <w:rsid w:val="008335B1"/>
    <w:rsid w:val="00833876"/>
    <w:rsid w:val="008339B9"/>
    <w:rsid w:val="00833ADB"/>
    <w:rsid w:val="00833C4C"/>
    <w:rsid w:val="00834262"/>
    <w:rsid w:val="00834538"/>
    <w:rsid w:val="008346FA"/>
    <w:rsid w:val="008348B6"/>
    <w:rsid w:val="0083502E"/>
    <w:rsid w:val="00835369"/>
    <w:rsid w:val="0083553C"/>
    <w:rsid w:val="00835790"/>
    <w:rsid w:val="00835796"/>
    <w:rsid w:val="00836181"/>
    <w:rsid w:val="0083655D"/>
    <w:rsid w:val="00836752"/>
    <w:rsid w:val="00836897"/>
    <w:rsid w:val="00836AF3"/>
    <w:rsid w:val="00836B20"/>
    <w:rsid w:val="00837166"/>
    <w:rsid w:val="00837455"/>
    <w:rsid w:val="0083776A"/>
    <w:rsid w:val="00837C22"/>
    <w:rsid w:val="00837C6D"/>
    <w:rsid w:val="00837E62"/>
    <w:rsid w:val="008400CB"/>
    <w:rsid w:val="0084038C"/>
    <w:rsid w:val="0084138E"/>
    <w:rsid w:val="00841661"/>
    <w:rsid w:val="00841A70"/>
    <w:rsid w:val="00841EAB"/>
    <w:rsid w:val="00841EDA"/>
    <w:rsid w:val="0084265F"/>
    <w:rsid w:val="0084268F"/>
    <w:rsid w:val="00842746"/>
    <w:rsid w:val="00842803"/>
    <w:rsid w:val="008429F6"/>
    <w:rsid w:val="00842D5A"/>
    <w:rsid w:val="00842D9D"/>
    <w:rsid w:val="0084302D"/>
    <w:rsid w:val="00843A14"/>
    <w:rsid w:val="0084457C"/>
    <w:rsid w:val="0084485A"/>
    <w:rsid w:val="00844AEB"/>
    <w:rsid w:val="0084512C"/>
    <w:rsid w:val="0084512F"/>
    <w:rsid w:val="008452B2"/>
    <w:rsid w:val="008460E7"/>
    <w:rsid w:val="008465DB"/>
    <w:rsid w:val="008468DE"/>
    <w:rsid w:val="00846BBC"/>
    <w:rsid w:val="00846C5A"/>
    <w:rsid w:val="00847692"/>
    <w:rsid w:val="00847A58"/>
    <w:rsid w:val="00847B17"/>
    <w:rsid w:val="00847C7B"/>
    <w:rsid w:val="00850340"/>
    <w:rsid w:val="00850493"/>
    <w:rsid w:val="0085071C"/>
    <w:rsid w:val="008507B7"/>
    <w:rsid w:val="0085125C"/>
    <w:rsid w:val="00851337"/>
    <w:rsid w:val="0085148C"/>
    <w:rsid w:val="00851653"/>
    <w:rsid w:val="0085199B"/>
    <w:rsid w:val="00851A75"/>
    <w:rsid w:val="00851B4F"/>
    <w:rsid w:val="00851BF7"/>
    <w:rsid w:val="00851CFC"/>
    <w:rsid w:val="00851D19"/>
    <w:rsid w:val="00852274"/>
    <w:rsid w:val="00852420"/>
    <w:rsid w:val="008529B2"/>
    <w:rsid w:val="00852D4D"/>
    <w:rsid w:val="00852DD7"/>
    <w:rsid w:val="0085303E"/>
    <w:rsid w:val="008530C6"/>
    <w:rsid w:val="008531F3"/>
    <w:rsid w:val="00853276"/>
    <w:rsid w:val="00853535"/>
    <w:rsid w:val="0085362E"/>
    <w:rsid w:val="00853820"/>
    <w:rsid w:val="0085446F"/>
    <w:rsid w:val="00854476"/>
    <w:rsid w:val="00854724"/>
    <w:rsid w:val="00854B54"/>
    <w:rsid w:val="00855080"/>
    <w:rsid w:val="00855D5A"/>
    <w:rsid w:val="00855F5F"/>
    <w:rsid w:val="0085665D"/>
    <w:rsid w:val="008569D2"/>
    <w:rsid w:val="00856ADD"/>
    <w:rsid w:val="00856B9B"/>
    <w:rsid w:val="00856EBE"/>
    <w:rsid w:val="00857AAF"/>
    <w:rsid w:val="00857D2C"/>
    <w:rsid w:val="00857F91"/>
    <w:rsid w:val="008605DB"/>
    <w:rsid w:val="008607CE"/>
    <w:rsid w:val="00860863"/>
    <w:rsid w:val="00860CF7"/>
    <w:rsid w:val="00861111"/>
    <w:rsid w:val="00861155"/>
    <w:rsid w:val="008618CF"/>
    <w:rsid w:val="00861AA5"/>
    <w:rsid w:val="008623E4"/>
    <w:rsid w:val="00862C3F"/>
    <w:rsid w:val="00863681"/>
    <w:rsid w:val="0086372F"/>
    <w:rsid w:val="00863C4E"/>
    <w:rsid w:val="00863D7C"/>
    <w:rsid w:val="00863F1F"/>
    <w:rsid w:val="00864125"/>
    <w:rsid w:val="008643D9"/>
    <w:rsid w:val="008647E9"/>
    <w:rsid w:val="00864FED"/>
    <w:rsid w:val="008650BC"/>
    <w:rsid w:val="0086584E"/>
    <w:rsid w:val="00865AAB"/>
    <w:rsid w:val="0086609F"/>
    <w:rsid w:val="008661A2"/>
    <w:rsid w:val="008664FE"/>
    <w:rsid w:val="00866527"/>
    <w:rsid w:val="008665FD"/>
    <w:rsid w:val="00866672"/>
    <w:rsid w:val="00866AAB"/>
    <w:rsid w:val="00866F02"/>
    <w:rsid w:val="00867088"/>
    <w:rsid w:val="0086718C"/>
    <w:rsid w:val="008671BC"/>
    <w:rsid w:val="008679C6"/>
    <w:rsid w:val="00867CF9"/>
    <w:rsid w:val="00867F71"/>
    <w:rsid w:val="00870061"/>
    <w:rsid w:val="00870686"/>
    <w:rsid w:val="008708F8"/>
    <w:rsid w:val="00871225"/>
    <w:rsid w:val="00871458"/>
    <w:rsid w:val="0087166B"/>
    <w:rsid w:val="00871963"/>
    <w:rsid w:val="00871FA6"/>
    <w:rsid w:val="008727C1"/>
    <w:rsid w:val="00872AB9"/>
    <w:rsid w:val="00873112"/>
    <w:rsid w:val="00873166"/>
    <w:rsid w:val="008734FA"/>
    <w:rsid w:val="008736B3"/>
    <w:rsid w:val="00873871"/>
    <w:rsid w:val="00873886"/>
    <w:rsid w:val="00873D4A"/>
    <w:rsid w:val="00873DDE"/>
    <w:rsid w:val="00873FE6"/>
    <w:rsid w:val="00874024"/>
    <w:rsid w:val="00874223"/>
    <w:rsid w:val="0087466D"/>
    <w:rsid w:val="00874761"/>
    <w:rsid w:val="0087476B"/>
    <w:rsid w:val="00874C5F"/>
    <w:rsid w:val="00874C6C"/>
    <w:rsid w:val="00874E4E"/>
    <w:rsid w:val="00875251"/>
    <w:rsid w:val="008752B5"/>
    <w:rsid w:val="008755B4"/>
    <w:rsid w:val="00875DAF"/>
    <w:rsid w:val="00876314"/>
    <w:rsid w:val="00876382"/>
    <w:rsid w:val="008766CB"/>
    <w:rsid w:val="008768B6"/>
    <w:rsid w:val="00876EBD"/>
    <w:rsid w:val="00877092"/>
    <w:rsid w:val="008771C3"/>
    <w:rsid w:val="0087726D"/>
    <w:rsid w:val="008773C9"/>
    <w:rsid w:val="008779B8"/>
    <w:rsid w:val="0087844A"/>
    <w:rsid w:val="00880621"/>
    <w:rsid w:val="008806DB"/>
    <w:rsid w:val="00880853"/>
    <w:rsid w:val="00880C5A"/>
    <w:rsid w:val="00880D11"/>
    <w:rsid w:val="00880E3C"/>
    <w:rsid w:val="0088184D"/>
    <w:rsid w:val="0088234E"/>
    <w:rsid w:val="00882415"/>
    <w:rsid w:val="008829BF"/>
    <w:rsid w:val="00882D82"/>
    <w:rsid w:val="00882DB1"/>
    <w:rsid w:val="0088322E"/>
    <w:rsid w:val="008833BC"/>
    <w:rsid w:val="00883514"/>
    <w:rsid w:val="00883660"/>
    <w:rsid w:val="0088399A"/>
    <w:rsid w:val="00883A8B"/>
    <w:rsid w:val="00883B48"/>
    <w:rsid w:val="00883C75"/>
    <w:rsid w:val="008841E1"/>
    <w:rsid w:val="008842EC"/>
    <w:rsid w:val="008843FE"/>
    <w:rsid w:val="00884726"/>
    <w:rsid w:val="008847BE"/>
    <w:rsid w:val="008849AC"/>
    <w:rsid w:val="00884B19"/>
    <w:rsid w:val="00884CFC"/>
    <w:rsid w:val="00885511"/>
    <w:rsid w:val="008859DD"/>
    <w:rsid w:val="0088610E"/>
    <w:rsid w:val="00886380"/>
    <w:rsid w:val="008864F4"/>
    <w:rsid w:val="008865C7"/>
    <w:rsid w:val="0088668E"/>
    <w:rsid w:val="00886905"/>
    <w:rsid w:val="00886949"/>
    <w:rsid w:val="00886DF7"/>
    <w:rsid w:val="00886E5E"/>
    <w:rsid w:val="00887197"/>
    <w:rsid w:val="008871E2"/>
    <w:rsid w:val="008871FD"/>
    <w:rsid w:val="00887221"/>
    <w:rsid w:val="008874AE"/>
    <w:rsid w:val="00890862"/>
    <w:rsid w:val="00890B4C"/>
    <w:rsid w:val="00890D82"/>
    <w:rsid w:val="00890F57"/>
    <w:rsid w:val="00890FC3"/>
    <w:rsid w:val="0089123E"/>
    <w:rsid w:val="008913AD"/>
    <w:rsid w:val="0089159B"/>
    <w:rsid w:val="008917CB"/>
    <w:rsid w:val="00891883"/>
    <w:rsid w:val="00891B8A"/>
    <w:rsid w:val="00891F88"/>
    <w:rsid w:val="008920E2"/>
    <w:rsid w:val="008922C2"/>
    <w:rsid w:val="008923D4"/>
    <w:rsid w:val="008927B1"/>
    <w:rsid w:val="00892830"/>
    <w:rsid w:val="008929EA"/>
    <w:rsid w:val="00892BB1"/>
    <w:rsid w:val="00892F78"/>
    <w:rsid w:val="00893008"/>
    <w:rsid w:val="00893355"/>
    <w:rsid w:val="00893751"/>
    <w:rsid w:val="008937BF"/>
    <w:rsid w:val="00893C8A"/>
    <w:rsid w:val="00893E06"/>
    <w:rsid w:val="0089429F"/>
    <w:rsid w:val="0089450B"/>
    <w:rsid w:val="00894B8F"/>
    <w:rsid w:val="00894DFE"/>
    <w:rsid w:val="00895085"/>
    <w:rsid w:val="0089510E"/>
    <w:rsid w:val="00895F2F"/>
    <w:rsid w:val="00896225"/>
    <w:rsid w:val="008962D9"/>
    <w:rsid w:val="00896457"/>
    <w:rsid w:val="00896AC8"/>
    <w:rsid w:val="00896B50"/>
    <w:rsid w:val="008978B4"/>
    <w:rsid w:val="00897B4A"/>
    <w:rsid w:val="008A0291"/>
    <w:rsid w:val="008A06B7"/>
    <w:rsid w:val="008A07B7"/>
    <w:rsid w:val="008A0831"/>
    <w:rsid w:val="008A0B94"/>
    <w:rsid w:val="008A0DE8"/>
    <w:rsid w:val="008A0F55"/>
    <w:rsid w:val="008A1187"/>
    <w:rsid w:val="008A12B6"/>
    <w:rsid w:val="008A1322"/>
    <w:rsid w:val="008A1BAB"/>
    <w:rsid w:val="008A1D5E"/>
    <w:rsid w:val="008A1E68"/>
    <w:rsid w:val="008A232C"/>
    <w:rsid w:val="008A2343"/>
    <w:rsid w:val="008A234D"/>
    <w:rsid w:val="008A2926"/>
    <w:rsid w:val="008A3076"/>
    <w:rsid w:val="008A31A3"/>
    <w:rsid w:val="008A368D"/>
    <w:rsid w:val="008A3693"/>
    <w:rsid w:val="008A3858"/>
    <w:rsid w:val="008A386C"/>
    <w:rsid w:val="008A3987"/>
    <w:rsid w:val="008A3D25"/>
    <w:rsid w:val="008A3F48"/>
    <w:rsid w:val="008A3F92"/>
    <w:rsid w:val="008A3FF2"/>
    <w:rsid w:val="008A4385"/>
    <w:rsid w:val="008A44FB"/>
    <w:rsid w:val="008A4A5D"/>
    <w:rsid w:val="008A4DF0"/>
    <w:rsid w:val="008A4EE5"/>
    <w:rsid w:val="008A54E8"/>
    <w:rsid w:val="008A5537"/>
    <w:rsid w:val="008A55A3"/>
    <w:rsid w:val="008A56FA"/>
    <w:rsid w:val="008A5D2B"/>
    <w:rsid w:val="008A5D5C"/>
    <w:rsid w:val="008A5F78"/>
    <w:rsid w:val="008A672E"/>
    <w:rsid w:val="008A6BBD"/>
    <w:rsid w:val="008A73F3"/>
    <w:rsid w:val="008A7435"/>
    <w:rsid w:val="008A7888"/>
    <w:rsid w:val="008A799D"/>
    <w:rsid w:val="008A7CA0"/>
    <w:rsid w:val="008A7D05"/>
    <w:rsid w:val="008A7FE0"/>
    <w:rsid w:val="008B05FC"/>
    <w:rsid w:val="008B0D00"/>
    <w:rsid w:val="008B0D64"/>
    <w:rsid w:val="008B16D7"/>
    <w:rsid w:val="008B1AC8"/>
    <w:rsid w:val="008B1BB6"/>
    <w:rsid w:val="008B1CD2"/>
    <w:rsid w:val="008B2512"/>
    <w:rsid w:val="008B25EC"/>
    <w:rsid w:val="008B304D"/>
    <w:rsid w:val="008B325F"/>
    <w:rsid w:val="008B39ED"/>
    <w:rsid w:val="008B3F46"/>
    <w:rsid w:val="008B441D"/>
    <w:rsid w:val="008B47D5"/>
    <w:rsid w:val="008B4956"/>
    <w:rsid w:val="008B4A19"/>
    <w:rsid w:val="008B4B98"/>
    <w:rsid w:val="008B539F"/>
    <w:rsid w:val="008B5491"/>
    <w:rsid w:val="008B55C2"/>
    <w:rsid w:val="008B566D"/>
    <w:rsid w:val="008B56D9"/>
    <w:rsid w:val="008B5966"/>
    <w:rsid w:val="008B5BBC"/>
    <w:rsid w:val="008B66BD"/>
    <w:rsid w:val="008B66C7"/>
    <w:rsid w:val="008B6725"/>
    <w:rsid w:val="008B679A"/>
    <w:rsid w:val="008B6DB2"/>
    <w:rsid w:val="008B7068"/>
    <w:rsid w:val="008B750A"/>
    <w:rsid w:val="008B7C88"/>
    <w:rsid w:val="008B7F65"/>
    <w:rsid w:val="008B7FF2"/>
    <w:rsid w:val="008C0000"/>
    <w:rsid w:val="008C02E2"/>
    <w:rsid w:val="008C0407"/>
    <w:rsid w:val="008C078E"/>
    <w:rsid w:val="008C0B4C"/>
    <w:rsid w:val="008C0D8C"/>
    <w:rsid w:val="008C0F75"/>
    <w:rsid w:val="008C1079"/>
    <w:rsid w:val="008C11A7"/>
    <w:rsid w:val="008C12D0"/>
    <w:rsid w:val="008C12D9"/>
    <w:rsid w:val="008C170E"/>
    <w:rsid w:val="008C1C9B"/>
    <w:rsid w:val="008C1E8B"/>
    <w:rsid w:val="008C1F78"/>
    <w:rsid w:val="008C1FCC"/>
    <w:rsid w:val="008C222C"/>
    <w:rsid w:val="008C2585"/>
    <w:rsid w:val="008C2A51"/>
    <w:rsid w:val="008C2C22"/>
    <w:rsid w:val="008C2CE7"/>
    <w:rsid w:val="008C30CB"/>
    <w:rsid w:val="008C323D"/>
    <w:rsid w:val="008C32E4"/>
    <w:rsid w:val="008C344A"/>
    <w:rsid w:val="008C34B7"/>
    <w:rsid w:val="008C3587"/>
    <w:rsid w:val="008C3615"/>
    <w:rsid w:val="008C3C01"/>
    <w:rsid w:val="008C3D23"/>
    <w:rsid w:val="008C41D2"/>
    <w:rsid w:val="008C4590"/>
    <w:rsid w:val="008C45A3"/>
    <w:rsid w:val="008C47D3"/>
    <w:rsid w:val="008C48E8"/>
    <w:rsid w:val="008C49DA"/>
    <w:rsid w:val="008C5D2F"/>
    <w:rsid w:val="008C5F55"/>
    <w:rsid w:val="008C6136"/>
    <w:rsid w:val="008C618E"/>
    <w:rsid w:val="008C678A"/>
    <w:rsid w:val="008C6D2C"/>
    <w:rsid w:val="008C700B"/>
    <w:rsid w:val="008C7A29"/>
    <w:rsid w:val="008C7AB0"/>
    <w:rsid w:val="008C7C83"/>
    <w:rsid w:val="008C7F47"/>
    <w:rsid w:val="008D022C"/>
    <w:rsid w:val="008D06B0"/>
    <w:rsid w:val="008D0764"/>
    <w:rsid w:val="008D07E1"/>
    <w:rsid w:val="008D08D0"/>
    <w:rsid w:val="008D0A42"/>
    <w:rsid w:val="008D112D"/>
    <w:rsid w:val="008D1875"/>
    <w:rsid w:val="008D1987"/>
    <w:rsid w:val="008D1D6F"/>
    <w:rsid w:val="008D1E1C"/>
    <w:rsid w:val="008D1EC0"/>
    <w:rsid w:val="008D240B"/>
    <w:rsid w:val="008D25D5"/>
    <w:rsid w:val="008D267B"/>
    <w:rsid w:val="008D2A56"/>
    <w:rsid w:val="008D3050"/>
    <w:rsid w:val="008D3158"/>
    <w:rsid w:val="008D3362"/>
    <w:rsid w:val="008D3382"/>
    <w:rsid w:val="008D360E"/>
    <w:rsid w:val="008D38E4"/>
    <w:rsid w:val="008D3959"/>
    <w:rsid w:val="008D39A4"/>
    <w:rsid w:val="008D3B6A"/>
    <w:rsid w:val="008D3BA3"/>
    <w:rsid w:val="008D40BB"/>
    <w:rsid w:val="008D4727"/>
    <w:rsid w:val="008D4B9E"/>
    <w:rsid w:val="008D4F2E"/>
    <w:rsid w:val="008D5200"/>
    <w:rsid w:val="008D52D3"/>
    <w:rsid w:val="008D537A"/>
    <w:rsid w:val="008D55C8"/>
    <w:rsid w:val="008D58B8"/>
    <w:rsid w:val="008D5C01"/>
    <w:rsid w:val="008D5F95"/>
    <w:rsid w:val="008D5FDF"/>
    <w:rsid w:val="008D6010"/>
    <w:rsid w:val="008D6250"/>
    <w:rsid w:val="008D62E0"/>
    <w:rsid w:val="008D6712"/>
    <w:rsid w:val="008D68DD"/>
    <w:rsid w:val="008D6CC7"/>
    <w:rsid w:val="008D6F21"/>
    <w:rsid w:val="008D70B7"/>
    <w:rsid w:val="008D70E1"/>
    <w:rsid w:val="008D72DB"/>
    <w:rsid w:val="008D7334"/>
    <w:rsid w:val="008D762B"/>
    <w:rsid w:val="008D7882"/>
    <w:rsid w:val="008D7B01"/>
    <w:rsid w:val="008D7D04"/>
    <w:rsid w:val="008D7F49"/>
    <w:rsid w:val="008D7F82"/>
    <w:rsid w:val="008D7FC2"/>
    <w:rsid w:val="008E0056"/>
    <w:rsid w:val="008E09CC"/>
    <w:rsid w:val="008E0B91"/>
    <w:rsid w:val="008E0D50"/>
    <w:rsid w:val="008E144A"/>
    <w:rsid w:val="008E156D"/>
    <w:rsid w:val="008E1C0D"/>
    <w:rsid w:val="008E1C5E"/>
    <w:rsid w:val="008E1D80"/>
    <w:rsid w:val="008E2791"/>
    <w:rsid w:val="008E281E"/>
    <w:rsid w:val="008E289D"/>
    <w:rsid w:val="008E28F0"/>
    <w:rsid w:val="008E2A75"/>
    <w:rsid w:val="008E2B57"/>
    <w:rsid w:val="008E311A"/>
    <w:rsid w:val="008E330A"/>
    <w:rsid w:val="008E3E15"/>
    <w:rsid w:val="008E4C93"/>
    <w:rsid w:val="008E4FEA"/>
    <w:rsid w:val="008E5944"/>
    <w:rsid w:val="008E5B2D"/>
    <w:rsid w:val="008E5E0E"/>
    <w:rsid w:val="008E5F6F"/>
    <w:rsid w:val="008E6012"/>
    <w:rsid w:val="008E660F"/>
    <w:rsid w:val="008E67D5"/>
    <w:rsid w:val="008E688A"/>
    <w:rsid w:val="008E6AAE"/>
    <w:rsid w:val="008E6B7C"/>
    <w:rsid w:val="008E6FC6"/>
    <w:rsid w:val="008E71A0"/>
    <w:rsid w:val="008E71DF"/>
    <w:rsid w:val="008E73B2"/>
    <w:rsid w:val="008E7503"/>
    <w:rsid w:val="008E79C8"/>
    <w:rsid w:val="008F0471"/>
    <w:rsid w:val="008F04E1"/>
    <w:rsid w:val="008F0877"/>
    <w:rsid w:val="008F0CD8"/>
    <w:rsid w:val="008F1081"/>
    <w:rsid w:val="008F1131"/>
    <w:rsid w:val="008F138E"/>
    <w:rsid w:val="008F1483"/>
    <w:rsid w:val="008F15E6"/>
    <w:rsid w:val="008F1707"/>
    <w:rsid w:val="008F1B45"/>
    <w:rsid w:val="008F1EBE"/>
    <w:rsid w:val="008F1F51"/>
    <w:rsid w:val="008F1FF9"/>
    <w:rsid w:val="008F2027"/>
    <w:rsid w:val="008F20CE"/>
    <w:rsid w:val="008F2106"/>
    <w:rsid w:val="008F2672"/>
    <w:rsid w:val="008F27F0"/>
    <w:rsid w:val="008F28E5"/>
    <w:rsid w:val="008F2A00"/>
    <w:rsid w:val="008F32A1"/>
    <w:rsid w:val="008F32B3"/>
    <w:rsid w:val="008F333B"/>
    <w:rsid w:val="008F3749"/>
    <w:rsid w:val="008F37E4"/>
    <w:rsid w:val="008F3D5C"/>
    <w:rsid w:val="008F470F"/>
    <w:rsid w:val="008F495F"/>
    <w:rsid w:val="008F54B1"/>
    <w:rsid w:val="008F58DF"/>
    <w:rsid w:val="008F59E5"/>
    <w:rsid w:val="008F5DC2"/>
    <w:rsid w:val="008F5E39"/>
    <w:rsid w:val="008F5EB7"/>
    <w:rsid w:val="008F6038"/>
    <w:rsid w:val="008F6657"/>
    <w:rsid w:val="008F6838"/>
    <w:rsid w:val="008F69D6"/>
    <w:rsid w:val="008F6C39"/>
    <w:rsid w:val="008F6CD7"/>
    <w:rsid w:val="008F6D55"/>
    <w:rsid w:val="008F7764"/>
    <w:rsid w:val="008F78B1"/>
    <w:rsid w:val="008F7D90"/>
    <w:rsid w:val="008F7DD3"/>
    <w:rsid w:val="00900421"/>
    <w:rsid w:val="009007AC"/>
    <w:rsid w:val="00900B49"/>
    <w:rsid w:val="00900B4A"/>
    <w:rsid w:val="00900CD8"/>
    <w:rsid w:val="00901299"/>
    <w:rsid w:val="009013F5"/>
    <w:rsid w:val="00901E41"/>
    <w:rsid w:val="009021E7"/>
    <w:rsid w:val="009023A7"/>
    <w:rsid w:val="00902427"/>
    <w:rsid w:val="00902955"/>
    <w:rsid w:val="00903043"/>
    <w:rsid w:val="0090348B"/>
    <w:rsid w:val="00903537"/>
    <w:rsid w:val="00903538"/>
    <w:rsid w:val="009035EF"/>
    <w:rsid w:val="009036F6"/>
    <w:rsid w:val="0090384C"/>
    <w:rsid w:val="0090391A"/>
    <w:rsid w:val="00903CE9"/>
    <w:rsid w:val="00904011"/>
    <w:rsid w:val="00904040"/>
    <w:rsid w:val="00904168"/>
    <w:rsid w:val="009041AC"/>
    <w:rsid w:val="009041DF"/>
    <w:rsid w:val="0090429D"/>
    <w:rsid w:val="009049CA"/>
    <w:rsid w:val="00904B80"/>
    <w:rsid w:val="009052D1"/>
    <w:rsid w:val="0090543B"/>
    <w:rsid w:val="00905C68"/>
    <w:rsid w:val="00905CF6"/>
    <w:rsid w:val="00906305"/>
    <w:rsid w:val="0090633F"/>
    <w:rsid w:val="00906564"/>
    <w:rsid w:val="0090667F"/>
    <w:rsid w:val="00906A67"/>
    <w:rsid w:val="00906B63"/>
    <w:rsid w:val="00906D83"/>
    <w:rsid w:val="00906DC2"/>
    <w:rsid w:val="00907BC0"/>
    <w:rsid w:val="00907F1C"/>
    <w:rsid w:val="00910140"/>
    <w:rsid w:val="0091047B"/>
    <w:rsid w:val="00910567"/>
    <w:rsid w:val="009105A0"/>
    <w:rsid w:val="00910652"/>
    <w:rsid w:val="009107E8"/>
    <w:rsid w:val="00910A2A"/>
    <w:rsid w:val="00910C04"/>
    <w:rsid w:val="00910D5E"/>
    <w:rsid w:val="00910FA4"/>
    <w:rsid w:val="0091100F"/>
    <w:rsid w:val="00911014"/>
    <w:rsid w:val="00911506"/>
    <w:rsid w:val="00911990"/>
    <w:rsid w:val="00911C1F"/>
    <w:rsid w:val="0091219B"/>
    <w:rsid w:val="00912433"/>
    <w:rsid w:val="00912663"/>
    <w:rsid w:val="00912894"/>
    <w:rsid w:val="00912A78"/>
    <w:rsid w:val="00912D88"/>
    <w:rsid w:val="00912D8F"/>
    <w:rsid w:val="00912E73"/>
    <w:rsid w:val="00912FCF"/>
    <w:rsid w:val="009131B3"/>
    <w:rsid w:val="0091333D"/>
    <w:rsid w:val="009135B6"/>
    <w:rsid w:val="0091375E"/>
    <w:rsid w:val="00913B9E"/>
    <w:rsid w:val="00913C46"/>
    <w:rsid w:val="009140D0"/>
    <w:rsid w:val="009142C0"/>
    <w:rsid w:val="009143D5"/>
    <w:rsid w:val="00914567"/>
    <w:rsid w:val="00914C0E"/>
    <w:rsid w:val="00915CE7"/>
    <w:rsid w:val="00916251"/>
    <w:rsid w:val="00916C88"/>
    <w:rsid w:val="00916E0F"/>
    <w:rsid w:val="00917527"/>
    <w:rsid w:val="00917696"/>
    <w:rsid w:val="0091779C"/>
    <w:rsid w:val="009177B5"/>
    <w:rsid w:val="00917E5A"/>
    <w:rsid w:val="00917FAB"/>
    <w:rsid w:val="0091A5C3"/>
    <w:rsid w:val="0092002A"/>
    <w:rsid w:val="009205FD"/>
    <w:rsid w:val="00920C0D"/>
    <w:rsid w:val="00920D79"/>
    <w:rsid w:val="00920DAC"/>
    <w:rsid w:val="0092137F"/>
    <w:rsid w:val="009215F2"/>
    <w:rsid w:val="009216B2"/>
    <w:rsid w:val="00921703"/>
    <w:rsid w:val="00921782"/>
    <w:rsid w:val="0092199F"/>
    <w:rsid w:val="009219AC"/>
    <w:rsid w:val="00921C2E"/>
    <w:rsid w:val="00921E5F"/>
    <w:rsid w:val="00921F04"/>
    <w:rsid w:val="009221EE"/>
    <w:rsid w:val="00922377"/>
    <w:rsid w:val="00922390"/>
    <w:rsid w:val="0092283B"/>
    <w:rsid w:val="00922854"/>
    <w:rsid w:val="00922E7F"/>
    <w:rsid w:val="00923025"/>
    <w:rsid w:val="00923027"/>
    <w:rsid w:val="009232D3"/>
    <w:rsid w:val="0092343E"/>
    <w:rsid w:val="009237D9"/>
    <w:rsid w:val="00923A2E"/>
    <w:rsid w:val="00924248"/>
    <w:rsid w:val="00924330"/>
    <w:rsid w:val="00924587"/>
    <w:rsid w:val="009247C6"/>
    <w:rsid w:val="00924822"/>
    <w:rsid w:val="009249E3"/>
    <w:rsid w:val="00924CAB"/>
    <w:rsid w:val="00924D0E"/>
    <w:rsid w:val="00924DBC"/>
    <w:rsid w:val="00925233"/>
    <w:rsid w:val="00925358"/>
    <w:rsid w:val="009255B3"/>
    <w:rsid w:val="00925A58"/>
    <w:rsid w:val="00926079"/>
    <w:rsid w:val="00926261"/>
    <w:rsid w:val="00926404"/>
    <w:rsid w:val="00926624"/>
    <w:rsid w:val="00926730"/>
    <w:rsid w:val="00926BA8"/>
    <w:rsid w:val="00926D61"/>
    <w:rsid w:val="00926F0D"/>
    <w:rsid w:val="009270CA"/>
    <w:rsid w:val="009271B8"/>
    <w:rsid w:val="00927532"/>
    <w:rsid w:val="00930049"/>
    <w:rsid w:val="009307A4"/>
    <w:rsid w:val="00930D08"/>
    <w:rsid w:val="009311BC"/>
    <w:rsid w:val="00931305"/>
    <w:rsid w:val="009315AE"/>
    <w:rsid w:val="00931C5F"/>
    <w:rsid w:val="00931C7B"/>
    <w:rsid w:val="00931CE1"/>
    <w:rsid w:val="00931FCD"/>
    <w:rsid w:val="009322BD"/>
    <w:rsid w:val="0093239C"/>
    <w:rsid w:val="009323CA"/>
    <w:rsid w:val="009326DA"/>
    <w:rsid w:val="00932D6B"/>
    <w:rsid w:val="00932F89"/>
    <w:rsid w:val="00932FCC"/>
    <w:rsid w:val="009330B7"/>
    <w:rsid w:val="0093323C"/>
    <w:rsid w:val="00933269"/>
    <w:rsid w:val="0093337D"/>
    <w:rsid w:val="009338BC"/>
    <w:rsid w:val="00933E07"/>
    <w:rsid w:val="00934404"/>
    <w:rsid w:val="00934B2F"/>
    <w:rsid w:val="00934D5E"/>
    <w:rsid w:val="00935286"/>
    <w:rsid w:val="00935323"/>
    <w:rsid w:val="00935513"/>
    <w:rsid w:val="00935523"/>
    <w:rsid w:val="00935552"/>
    <w:rsid w:val="00935593"/>
    <w:rsid w:val="009355A7"/>
    <w:rsid w:val="009355D3"/>
    <w:rsid w:val="009355EB"/>
    <w:rsid w:val="009357F9"/>
    <w:rsid w:val="00935AA0"/>
    <w:rsid w:val="00935CD5"/>
    <w:rsid w:val="00935DFF"/>
    <w:rsid w:val="00935E15"/>
    <w:rsid w:val="00936ACF"/>
    <w:rsid w:val="00936D09"/>
    <w:rsid w:val="00936E11"/>
    <w:rsid w:val="00937470"/>
    <w:rsid w:val="00937606"/>
    <w:rsid w:val="0093770A"/>
    <w:rsid w:val="0093776C"/>
    <w:rsid w:val="009377D8"/>
    <w:rsid w:val="009401C5"/>
    <w:rsid w:val="009401E1"/>
    <w:rsid w:val="009405AD"/>
    <w:rsid w:val="00940634"/>
    <w:rsid w:val="009408A0"/>
    <w:rsid w:val="00940B40"/>
    <w:rsid w:val="0094119E"/>
    <w:rsid w:val="009411D1"/>
    <w:rsid w:val="009412B8"/>
    <w:rsid w:val="009414EC"/>
    <w:rsid w:val="00941746"/>
    <w:rsid w:val="00941D0F"/>
    <w:rsid w:val="00941E14"/>
    <w:rsid w:val="00941E61"/>
    <w:rsid w:val="00941FC2"/>
    <w:rsid w:val="009420AA"/>
    <w:rsid w:val="0094218B"/>
    <w:rsid w:val="0094249C"/>
    <w:rsid w:val="009424A0"/>
    <w:rsid w:val="00942789"/>
    <w:rsid w:val="00942820"/>
    <w:rsid w:val="0094335D"/>
    <w:rsid w:val="0094347E"/>
    <w:rsid w:val="00943535"/>
    <w:rsid w:val="0094357C"/>
    <w:rsid w:val="009437B9"/>
    <w:rsid w:val="00943947"/>
    <w:rsid w:val="00943AF2"/>
    <w:rsid w:val="00943C84"/>
    <w:rsid w:val="00943F40"/>
    <w:rsid w:val="009442A9"/>
    <w:rsid w:val="00944C44"/>
    <w:rsid w:val="00944DD7"/>
    <w:rsid w:val="00945204"/>
    <w:rsid w:val="009453B0"/>
    <w:rsid w:val="00946D09"/>
    <w:rsid w:val="00946E28"/>
    <w:rsid w:val="00946EA8"/>
    <w:rsid w:val="00946EE4"/>
    <w:rsid w:val="0094793C"/>
    <w:rsid w:val="00947A84"/>
    <w:rsid w:val="00947BF8"/>
    <w:rsid w:val="009501AA"/>
    <w:rsid w:val="009502E6"/>
    <w:rsid w:val="0095036A"/>
    <w:rsid w:val="00950626"/>
    <w:rsid w:val="009506AC"/>
    <w:rsid w:val="0095073B"/>
    <w:rsid w:val="00950800"/>
    <w:rsid w:val="0095081D"/>
    <w:rsid w:val="00950BA2"/>
    <w:rsid w:val="00950DE6"/>
    <w:rsid w:val="00950E80"/>
    <w:rsid w:val="009514F5"/>
    <w:rsid w:val="00951649"/>
    <w:rsid w:val="009517BA"/>
    <w:rsid w:val="00951814"/>
    <w:rsid w:val="009519CE"/>
    <w:rsid w:val="009520D6"/>
    <w:rsid w:val="009523EF"/>
    <w:rsid w:val="0095281C"/>
    <w:rsid w:val="00952DDA"/>
    <w:rsid w:val="009531D6"/>
    <w:rsid w:val="00953527"/>
    <w:rsid w:val="00953578"/>
    <w:rsid w:val="00953E46"/>
    <w:rsid w:val="0095417A"/>
    <w:rsid w:val="009545B4"/>
    <w:rsid w:val="009548FC"/>
    <w:rsid w:val="00954B05"/>
    <w:rsid w:val="00954DB2"/>
    <w:rsid w:val="0095503D"/>
    <w:rsid w:val="00955178"/>
    <w:rsid w:val="00955443"/>
    <w:rsid w:val="00955660"/>
    <w:rsid w:val="009559BC"/>
    <w:rsid w:val="009560D9"/>
    <w:rsid w:val="00956340"/>
    <w:rsid w:val="00956540"/>
    <w:rsid w:val="00956694"/>
    <w:rsid w:val="009566A3"/>
    <w:rsid w:val="00956884"/>
    <w:rsid w:val="009568A4"/>
    <w:rsid w:val="00956BDC"/>
    <w:rsid w:val="00956C36"/>
    <w:rsid w:val="00956CC9"/>
    <w:rsid w:val="0095725C"/>
    <w:rsid w:val="009573F0"/>
    <w:rsid w:val="00957478"/>
    <w:rsid w:val="009574EE"/>
    <w:rsid w:val="00957905"/>
    <w:rsid w:val="0095790A"/>
    <w:rsid w:val="00960196"/>
    <w:rsid w:val="0096095B"/>
    <w:rsid w:val="0096122A"/>
    <w:rsid w:val="00961265"/>
    <w:rsid w:val="0096137E"/>
    <w:rsid w:val="009621AB"/>
    <w:rsid w:val="0096285E"/>
    <w:rsid w:val="009630E1"/>
    <w:rsid w:val="00963401"/>
    <w:rsid w:val="0096343E"/>
    <w:rsid w:val="00963586"/>
    <w:rsid w:val="00964011"/>
    <w:rsid w:val="0096428E"/>
    <w:rsid w:val="00964371"/>
    <w:rsid w:val="009648FD"/>
    <w:rsid w:val="00964912"/>
    <w:rsid w:val="009655DD"/>
    <w:rsid w:val="00965761"/>
    <w:rsid w:val="009657D6"/>
    <w:rsid w:val="00965D90"/>
    <w:rsid w:val="00965F11"/>
    <w:rsid w:val="00966144"/>
    <w:rsid w:val="00966183"/>
    <w:rsid w:val="00966417"/>
    <w:rsid w:val="009664E3"/>
    <w:rsid w:val="00966570"/>
    <w:rsid w:val="00966A08"/>
    <w:rsid w:val="00966B58"/>
    <w:rsid w:val="00966CAB"/>
    <w:rsid w:val="00966E00"/>
    <w:rsid w:val="00967209"/>
    <w:rsid w:val="00967263"/>
    <w:rsid w:val="00967293"/>
    <w:rsid w:val="00967339"/>
    <w:rsid w:val="0096753B"/>
    <w:rsid w:val="009678FC"/>
    <w:rsid w:val="00967A90"/>
    <w:rsid w:val="00967B17"/>
    <w:rsid w:val="00967C19"/>
    <w:rsid w:val="00967CF5"/>
    <w:rsid w:val="00967D7F"/>
    <w:rsid w:val="0097012F"/>
    <w:rsid w:val="00970298"/>
    <w:rsid w:val="009702CB"/>
    <w:rsid w:val="00970AB0"/>
    <w:rsid w:val="00970B25"/>
    <w:rsid w:val="00970BAA"/>
    <w:rsid w:val="009715C2"/>
    <w:rsid w:val="00971EB7"/>
    <w:rsid w:val="00972144"/>
    <w:rsid w:val="00972964"/>
    <w:rsid w:val="00972C7F"/>
    <w:rsid w:val="00972C96"/>
    <w:rsid w:val="00972C9C"/>
    <w:rsid w:val="00972FB4"/>
    <w:rsid w:val="009733F7"/>
    <w:rsid w:val="009735E0"/>
    <w:rsid w:val="00973716"/>
    <w:rsid w:val="009739B8"/>
    <w:rsid w:val="00973BBA"/>
    <w:rsid w:val="009741A4"/>
    <w:rsid w:val="00974471"/>
    <w:rsid w:val="00974769"/>
    <w:rsid w:val="00974D96"/>
    <w:rsid w:val="009750D2"/>
    <w:rsid w:val="009752D0"/>
    <w:rsid w:val="00975A33"/>
    <w:rsid w:val="00975BA0"/>
    <w:rsid w:val="00975F0B"/>
    <w:rsid w:val="00975F1E"/>
    <w:rsid w:val="00975F28"/>
    <w:rsid w:val="00976262"/>
    <w:rsid w:val="00976343"/>
    <w:rsid w:val="009763EC"/>
    <w:rsid w:val="00976514"/>
    <w:rsid w:val="00976723"/>
    <w:rsid w:val="009768E4"/>
    <w:rsid w:val="00976F7A"/>
    <w:rsid w:val="009770EA"/>
    <w:rsid w:val="00977278"/>
    <w:rsid w:val="009773B2"/>
    <w:rsid w:val="009774CA"/>
    <w:rsid w:val="009775DD"/>
    <w:rsid w:val="00977641"/>
    <w:rsid w:val="00977BEE"/>
    <w:rsid w:val="00977BFF"/>
    <w:rsid w:val="00980397"/>
    <w:rsid w:val="00980594"/>
    <w:rsid w:val="00980A4E"/>
    <w:rsid w:val="0098118F"/>
    <w:rsid w:val="009811A6"/>
    <w:rsid w:val="00981470"/>
    <w:rsid w:val="009814EE"/>
    <w:rsid w:val="009817F5"/>
    <w:rsid w:val="00981E09"/>
    <w:rsid w:val="00982010"/>
    <w:rsid w:val="0098218A"/>
    <w:rsid w:val="0098222D"/>
    <w:rsid w:val="00982369"/>
    <w:rsid w:val="00982894"/>
    <w:rsid w:val="00982956"/>
    <w:rsid w:val="00982C9F"/>
    <w:rsid w:val="00982D20"/>
    <w:rsid w:val="00982D33"/>
    <w:rsid w:val="00983092"/>
    <w:rsid w:val="0098311D"/>
    <w:rsid w:val="00983491"/>
    <w:rsid w:val="00983541"/>
    <w:rsid w:val="00983A7F"/>
    <w:rsid w:val="00983AE5"/>
    <w:rsid w:val="00983D0A"/>
    <w:rsid w:val="00983D2C"/>
    <w:rsid w:val="00983E44"/>
    <w:rsid w:val="00983F66"/>
    <w:rsid w:val="009841E6"/>
    <w:rsid w:val="0098420A"/>
    <w:rsid w:val="00984516"/>
    <w:rsid w:val="00984822"/>
    <w:rsid w:val="009849E7"/>
    <w:rsid w:val="00985065"/>
    <w:rsid w:val="00985255"/>
    <w:rsid w:val="009852BE"/>
    <w:rsid w:val="009855DB"/>
    <w:rsid w:val="009859FC"/>
    <w:rsid w:val="00985B81"/>
    <w:rsid w:val="00985C82"/>
    <w:rsid w:val="00986109"/>
    <w:rsid w:val="009865B0"/>
    <w:rsid w:val="009865E3"/>
    <w:rsid w:val="00986996"/>
    <w:rsid w:val="00986B2D"/>
    <w:rsid w:val="00987087"/>
    <w:rsid w:val="0098714A"/>
    <w:rsid w:val="00987293"/>
    <w:rsid w:val="00987759"/>
    <w:rsid w:val="00987B91"/>
    <w:rsid w:val="00987BD0"/>
    <w:rsid w:val="00987E26"/>
    <w:rsid w:val="00990039"/>
    <w:rsid w:val="00990249"/>
    <w:rsid w:val="009904F3"/>
    <w:rsid w:val="009906B0"/>
    <w:rsid w:val="00991371"/>
    <w:rsid w:val="00991439"/>
    <w:rsid w:val="00991CEE"/>
    <w:rsid w:val="00992047"/>
    <w:rsid w:val="0099243B"/>
    <w:rsid w:val="00992460"/>
    <w:rsid w:val="009926F5"/>
    <w:rsid w:val="009928CC"/>
    <w:rsid w:val="00992B51"/>
    <w:rsid w:val="00992BE0"/>
    <w:rsid w:val="00992DA2"/>
    <w:rsid w:val="00993643"/>
    <w:rsid w:val="00993A59"/>
    <w:rsid w:val="00993BA5"/>
    <w:rsid w:val="00993D1B"/>
    <w:rsid w:val="00993F6C"/>
    <w:rsid w:val="0099407B"/>
    <w:rsid w:val="0099415C"/>
    <w:rsid w:val="009948CA"/>
    <w:rsid w:val="00994931"/>
    <w:rsid w:val="00994AA2"/>
    <w:rsid w:val="0099556C"/>
    <w:rsid w:val="0099570E"/>
    <w:rsid w:val="009958D5"/>
    <w:rsid w:val="00995F44"/>
    <w:rsid w:val="009960A5"/>
    <w:rsid w:val="009964F3"/>
    <w:rsid w:val="009968B8"/>
    <w:rsid w:val="00996918"/>
    <w:rsid w:val="00996B05"/>
    <w:rsid w:val="00996C62"/>
    <w:rsid w:val="00996D69"/>
    <w:rsid w:val="00996DAA"/>
    <w:rsid w:val="00996E02"/>
    <w:rsid w:val="00996F79"/>
    <w:rsid w:val="0099701F"/>
    <w:rsid w:val="00997106"/>
    <w:rsid w:val="00997162"/>
    <w:rsid w:val="0099782B"/>
    <w:rsid w:val="009978B6"/>
    <w:rsid w:val="00997C46"/>
    <w:rsid w:val="00997CC8"/>
    <w:rsid w:val="00997F0C"/>
    <w:rsid w:val="009A0043"/>
    <w:rsid w:val="009A0524"/>
    <w:rsid w:val="009A072E"/>
    <w:rsid w:val="009A07A2"/>
    <w:rsid w:val="009A0B27"/>
    <w:rsid w:val="009A1296"/>
    <w:rsid w:val="009A1372"/>
    <w:rsid w:val="009A13C4"/>
    <w:rsid w:val="009A1B6E"/>
    <w:rsid w:val="009A2285"/>
    <w:rsid w:val="009A2433"/>
    <w:rsid w:val="009A2552"/>
    <w:rsid w:val="009A29B6"/>
    <w:rsid w:val="009A2B53"/>
    <w:rsid w:val="009A2C46"/>
    <w:rsid w:val="009A2D3F"/>
    <w:rsid w:val="009A2D91"/>
    <w:rsid w:val="009A2DA7"/>
    <w:rsid w:val="009A3152"/>
    <w:rsid w:val="009A3A73"/>
    <w:rsid w:val="009A3D05"/>
    <w:rsid w:val="009A3DDA"/>
    <w:rsid w:val="009A3E00"/>
    <w:rsid w:val="009A3E6E"/>
    <w:rsid w:val="009A3ED8"/>
    <w:rsid w:val="009A3EE0"/>
    <w:rsid w:val="009A3F0A"/>
    <w:rsid w:val="009A4456"/>
    <w:rsid w:val="009A4531"/>
    <w:rsid w:val="009A53AE"/>
    <w:rsid w:val="009A583E"/>
    <w:rsid w:val="009A5E87"/>
    <w:rsid w:val="009A6072"/>
    <w:rsid w:val="009A6251"/>
    <w:rsid w:val="009A62F7"/>
    <w:rsid w:val="009A63D3"/>
    <w:rsid w:val="009A6581"/>
    <w:rsid w:val="009A6837"/>
    <w:rsid w:val="009A6A8D"/>
    <w:rsid w:val="009A6AA0"/>
    <w:rsid w:val="009A6FE2"/>
    <w:rsid w:val="009A71C9"/>
    <w:rsid w:val="009A7526"/>
    <w:rsid w:val="009A759E"/>
    <w:rsid w:val="009A7745"/>
    <w:rsid w:val="009A782D"/>
    <w:rsid w:val="009A7A42"/>
    <w:rsid w:val="009A7CF1"/>
    <w:rsid w:val="009B0024"/>
    <w:rsid w:val="009B0175"/>
    <w:rsid w:val="009B0426"/>
    <w:rsid w:val="009B0604"/>
    <w:rsid w:val="009B06ED"/>
    <w:rsid w:val="009B08A6"/>
    <w:rsid w:val="009B08C4"/>
    <w:rsid w:val="009B0D89"/>
    <w:rsid w:val="009B15C5"/>
    <w:rsid w:val="009B1A60"/>
    <w:rsid w:val="009B1AF2"/>
    <w:rsid w:val="009B1C2F"/>
    <w:rsid w:val="009B1E35"/>
    <w:rsid w:val="009B2063"/>
    <w:rsid w:val="009B21DC"/>
    <w:rsid w:val="009B2626"/>
    <w:rsid w:val="009B2F6C"/>
    <w:rsid w:val="009B3000"/>
    <w:rsid w:val="009B3017"/>
    <w:rsid w:val="009B3140"/>
    <w:rsid w:val="009B32BA"/>
    <w:rsid w:val="009B36A0"/>
    <w:rsid w:val="009B36E3"/>
    <w:rsid w:val="009B3700"/>
    <w:rsid w:val="009B3832"/>
    <w:rsid w:val="009B3BB2"/>
    <w:rsid w:val="009B3D75"/>
    <w:rsid w:val="009B3DCA"/>
    <w:rsid w:val="009B3E57"/>
    <w:rsid w:val="009B48F0"/>
    <w:rsid w:val="009B4C73"/>
    <w:rsid w:val="009B4D62"/>
    <w:rsid w:val="009B4DCE"/>
    <w:rsid w:val="009B4FD8"/>
    <w:rsid w:val="009B50A4"/>
    <w:rsid w:val="009B50EE"/>
    <w:rsid w:val="009B5C70"/>
    <w:rsid w:val="009B5E0F"/>
    <w:rsid w:val="009B5E1E"/>
    <w:rsid w:val="009B5EA2"/>
    <w:rsid w:val="009B5F57"/>
    <w:rsid w:val="009B633E"/>
    <w:rsid w:val="009B64C3"/>
    <w:rsid w:val="009B6798"/>
    <w:rsid w:val="009B6B41"/>
    <w:rsid w:val="009B6C5D"/>
    <w:rsid w:val="009B6D42"/>
    <w:rsid w:val="009B7347"/>
    <w:rsid w:val="009B7CEB"/>
    <w:rsid w:val="009B7E06"/>
    <w:rsid w:val="009B7E2D"/>
    <w:rsid w:val="009B7F61"/>
    <w:rsid w:val="009C04A9"/>
    <w:rsid w:val="009C073C"/>
    <w:rsid w:val="009C089A"/>
    <w:rsid w:val="009C08D7"/>
    <w:rsid w:val="009C0A93"/>
    <w:rsid w:val="009C0DB9"/>
    <w:rsid w:val="009C0FF5"/>
    <w:rsid w:val="009C14CB"/>
    <w:rsid w:val="009C15DF"/>
    <w:rsid w:val="009C16B5"/>
    <w:rsid w:val="009C1DEC"/>
    <w:rsid w:val="009C1E34"/>
    <w:rsid w:val="009C2316"/>
    <w:rsid w:val="009C256A"/>
    <w:rsid w:val="009C25B7"/>
    <w:rsid w:val="009C2636"/>
    <w:rsid w:val="009C294E"/>
    <w:rsid w:val="009C29BD"/>
    <w:rsid w:val="009C29C2"/>
    <w:rsid w:val="009C2B48"/>
    <w:rsid w:val="009C2EB8"/>
    <w:rsid w:val="009C3045"/>
    <w:rsid w:val="009C307D"/>
    <w:rsid w:val="009C317B"/>
    <w:rsid w:val="009C36C7"/>
    <w:rsid w:val="009C3C79"/>
    <w:rsid w:val="009C3CAF"/>
    <w:rsid w:val="009C3CD3"/>
    <w:rsid w:val="009C3EE2"/>
    <w:rsid w:val="009C455F"/>
    <w:rsid w:val="009C4917"/>
    <w:rsid w:val="009C49B9"/>
    <w:rsid w:val="009C4E28"/>
    <w:rsid w:val="009C50A1"/>
    <w:rsid w:val="009C5197"/>
    <w:rsid w:val="009C5871"/>
    <w:rsid w:val="009C609C"/>
    <w:rsid w:val="009C6143"/>
    <w:rsid w:val="009C6528"/>
    <w:rsid w:val="009C699D"/>
    <w:rsid w:val="009C6A71"/>
    <w:rsid w:val="009C6D99"/>
    <w:rsid w:val="009C7E98"/>
    <w:rsid w:val="009C7F36"/>
    <w:rsid w:val="009D0159"/>
    <w:rsid w:val="009D019B"/>
    <w:rsid w:val="009D0A9C"/>
    <w:rsid w:val="009D0CF2"/>
    <w:rsid w:val="009D0DB0"/>
    <w:rsid w:val="009D0FB0"/>
    <w:rsid w:val="009D1075"/>
    <w:rsid w:val="009D17CB"/>
    <w:rsid w:val="009D22AB"/>
    <w:rsid w:val="009D2963"/>
    <w:rsid w:val="009D2976"/>
    <w:rsid w:val="009D2F3B"/>
    <w:rsid w:val="009D3755"/>
    <w:rsid w:val="009D3C98"/>
    <w:rsid w:val="009D3D5A"/>
    <w:rsid w:val="009D3DC7"/>
    <w:rsid w:val="009D3F5F"/>
    <w:rsid w:val="009D3FC6"/>
    <w:rsid w:val="009D3FC8"/>
    <w:rsid w:val="009D4053"/>
    <w:rsid w:val="009D42FB"/>
    <w:rsid w:val="009D47F9"/>
    <w:rsid w:val="009D48A2"/>
    <w:rsid w:val="009D48C5"/>
    <w:rsid w:val="009D4B70"/>
    <w:rsid w:val="009D4D52"/>
    <w:rsid w:val="009D4E45"/>
    <w:rsid w:val="009D4EAB"/>
    <w:rsid w:val="009D4F8B"/>
    <w:rsid w:val="009D53CD"/>
    <w:rsid w:val="009D59DC"/>
    <w:rsid w:val="009D5A51"/>
    <w:rsid w:val="009D5D8F"/>
    <w:rsid w:val="009D5EF6"/>
    <w:rsid w:val="009D5FDE"/>
    <w:rsid w:val="009D6051"/>
    <w:rsid w:val="009D6115"/>
    <w:rsid w:val="009D6414"/>
    <w:rsid w:val="009D6A45"/>
    <w:rsid w:val="009D6ED9"/>
    <w:rsid w:val="009D7208"/>
    <w:rsid w:val="009D72AB"/>
    <w:rsid w:val="009D75E8"/>
    <w:rsid w:val="009D7CD3"/>
    <w:rsid w:val="009E0545"/>
    <w:rsid w:val="009E060E"/>
    <w:rsid w:val="009E0862"/>
    <w:rsid w:val="009E0954"/>
    <w:rsid w:val="009E0A47"/>
    <w:rsid w:val="009E0AD2"/>
    <w:rsid w:val="009E0E6A"/>
    <w:rsid w:val="009E1290"/>
    <w:rsid w:val="009E1539"/>
    <w:rsid w:val="009E1B47"/>
    <w:rsid w:val="009E2089"/>
    <w:rsid w:val="009E2647"/>
    <w:rsid w:val="009E2E1C"/>
    <w:rsid w:val="009E3208"/>
    <w:rsid w:val="009E3D72"/>
    <w:rsid w:val="009E3E0B"/>
    <w:rsid w:val="009E4528"/>
    <w:rsid w:val="009E484D"/>
    <w:rsid w:val="009E4DE3"/>
    <w:rsid w:val="009E582E"/>
    <w:rsid w:val="009E5E85"/>
    <w:rsid w:val="009E5ECA"/>
    <w:rsid w:val="009E5F23"/>
    <w:rsid w:val="009E6294"/>
    <w:rsid w:val="009E67E4"/>
    <w:rsid w:val="009E69EE"/>
    <w:rsid w:val="009E6EDE"/>
    <w:rsid w:val="009E7B3A"/>
    <w:rsid w:val="009E7E99"/>
    <w:rsid w:val="009E7F4D"/>
    <w:rsid w:val="009F0146"/>
    <w:rsid w:val="009F02EE"/>
    <w:rsid w:val="009F04D3"/>
    <w:rsid w:val="009F0F43"/>
    <w:rsid w:val="009F107A"/>
    <w:rsid w:val="009F129C"/>
    <w:rsid w:val="009F1A60"/>
    <w:rsid w:val="009F1B24"/>
    <w:rsid w:val="009F1D3C"/>
    <w:rsid w:val="009F1F61"/>
    <w:rsid w:val="009F1FE1"/>
    <w:rsid w:val="009F2067"/>
    <w:rsid w:val="009F2140"/>
    <w:rsid w:val="009F214A"/>
    <w:rsid w:val="009F254F"/>
    <w:rsid w:val="009F2D66"/>
    <w:rsid w:val="009F3014"/>
    <w:rsid w:val="009F3136"/>
    <w:rsid w:val="009F3BE6"/>
    <w:rsid w:val="009F3E1B"/>
    <w:rsid w:val="009F3E83"/>
    <w:rsid w:val="009F406F"/>
    <w:rsid w:val="009F40BE"/>
    <w:rsid w:val="009F4C76"/>
    <w:rsid w:val="009F4D92"/>
    <w:rsid w:val="009F5C39"/>
    <w:rsid w:val="009F5C5E"/>
    <w:rsid w:val="009F5E61"/>
    <w:rsid w:val="009F637C"/>
    <w:rsid w:val="009F6499"/>
    <w:rsid w:val="009F6978"/>
    <w:rsid w:val="009F6BD0"/>
    <w:rsid w:val="009F6C3C"/>
    <w:rsid w:val="009F6C91"/>
    <w:rsid w:val="009F7039"/>
    <w:rsid w:val="009F7222"/>
    <w:rsid w:val="009F7236"/>
    <w:rsid w:val="009F7565"/>
    <w:rsid w:val="009F7A0C"/>
    <w:rsid w:val="009F7B4A"/>
    <w:rsid w:val="009F7FB7"/>
    <w:rsid w:val="009F7FFA"/>
    <w:rsid w:val="00A001A5"/>
    <w:rsid w:val="00A0020A"/>
    <w:rsid w:val="00A002C9"/>
    <w:rsid w:val="00A0067C"/>
    <w:rsid w:val="00A008F6"/>
    <w:rsid w:val="00A00902"/>
    <w:rsid w:val="00A009E8"/>
    <w:rsid w:val="00A00B73"/>
    <w:rsid w:val="00A00BB1"/>
    <w:rsid w:val="00A01190"/>
    <w:rsid w:val="00A016D8"/>
    <w:rsid w:val="00A01903"/>
    <w:rsid w:val="00A0199C"/>
    <w:rsid w:val="00A01B27"/>
    <w:rsid w:val="00A02522"/>
    <w:rsid w:val="00A025DB"/>
    <w:rsid w:val="00A02892"/>
    <w:rsid w:val="00A02998"/>
    <w:rsid w:val="00A0324A"/>
    <w:rsid w:val="00A03525"/>
    <w:rsid w:val="00A0358A"/>
    <w:rsid w:val="00A03E20"/>
    <w:rsid w:val="00A040BC"/>
    <w:rsid w:val="00A0411D"/>
    <w:rsid w:val="00A04146"/>
    <w:rsid w:val="00A04167"/>
    <w:rsid w:val="00A04380"/>
    <w:rsid w:val="00A04461"/>
    <w:rsid w:val="00A0460B"/>
    <w:rsid w:val="00A04766"/>
    <w:rsid w:val="00A049DE"/>
    <w:rsid w:val="00A04A60"/>
    <w:rsid w:val="00A04AD4"/>
    <w:rsid w:val="00A05045"/>
    <w:rsid w:val="00A05432"/>
    <w:rsid w:val="00A054BE"/>
    <w:rsid w:val="00A0556A"/>
    <w:rsid w:val="00A05592"/>
    <w:rsid w:val="00A05652"/>
    <w:rsid w:val="00A05C93"/>
    <w:rsid w:val="00A05F11"/>
    <w:rsid w:val="00A05FF8"/>
    <w:rsid w:val="00A06009"/>
    <w:rsid w:val="00A06683"/>
    <w:rsid w:val="00A06878"/>
    <w:rsid w:val="00A06B4A"/>
    <w:rsid w:val="00A06DE2"/>
    <w:rsid w:val="00A0716D"/>
    <w:rsid w:val="00A07271"/>
    <w:rsid w:val="00A076A7"/>
    <w:rsid w:val="00A07CF7"/>
    <w:rsid w:val="00A10024"/>
    <w:rsid w:val="00A10374"/>
    <w:rsid w:val="00A1053D"/>
    <w:rsid w:val="00A10605"/>
    <w:rsid w:val="00A106B8"/>
    <w:rsid w:val="00A106DA"/>
    <w:rsid w:val="00A109B2"/>
    <w:rsid w:val="00A117DB"/>
    <w:rsid w:val="00A11AB2"/>
    <w:rsid w:val="00A11E4B"/>
    <w:rsid w:val="00A12016"/>
    <w:rsid w:val="00A12439"/>
    <w:rsid w:val="00A12555"/>
    <w:rsid w:val="00A128C3"/>
    <w:rsid w:val="00A12B68"/>
    <w:rsid w:val="00A12BE8"/>
    <w:rsid w:val="00A12FEE"/>
    <w:rsid w:val="00A1307A"/>
    <w:rsid w:val="00A13192"/>
    <w:rsid w:val="00A13466"/>
    <w:rsid w:val="00A13860"/>
    <w:rsid w:val="00A1394F"/>
    <w:rsid w:val="00A13A64"/>
    <w:rsid w:val="00A141CA"/>
    <w:rsid w:val="00A149A9"/>
    <w:rsid w:val="00A149FF"/>
    <w:rsid w:val="00A14DEB"/>
    <w:rsid w:val="00A14FC5"/>
    <w:rsid w:val="00A150FF"/>
    <w:rsid w:val="00A15608"/>
    <w:rsid w:val="00A15A16"/>
    <w:rsid w:val="00A1604B"/>
    <w:rsid w:val="00A160CC"/>
    <w:rsid w:val="00A164EF"/>
    <w:rsid w:val="00A16707"/>
    <w:rsid w:val="00A167F5"/>
    <w:rsid w:val="00A16AC6"/>
    <w:rsid w:val="00A16B41"/>
    <w:rsid w:val="00A16B9F"/>
    <w:rsid w:val="00A1741F"/>
    <w:rsid w:val="00A17744"/>
    <w:rsid w:val="00A17C83"/>
    <w:rsid w:val="00A17DC4"/>
    <w:rsid w:val="00A20247"/>
    <w:rsid w:val="00A2067E"/>
    <w:rsid w:val="00A20B07"/>
    <w:rsid w:val="00A20B0B"/>
    <w:rsid w:val="00A20BED"/>
    <w:rsid w:val="00A2147A"/>
    <w:rsid w:val="00A21614"/>
    <w:rsid w:val="00A219A6"/>
    <w:rsid w:val="00A219F5"/>
    <w:rsid w:val="00A21CB5"/>
    <w:rsid w:val="00A21CE2"/>
    <w:rsid w:val="00A22116"/>
    <w:rsid w:val="00A226F5"/>
    <w:rsid w:val="00A2292C"/>
    <w:rsid w:val="00A22933"/>
    <w:rsid w:val="00A2294A"/>
    <w:rsid w:val="00A23267"/>
    <w:rsid w:val="00A23324"/>
    <w:rsid w:val="00A239DB"/>
    <w:rsid w:val="00A24294"/>
    <w:rsid w:val="00A24907"/>
    <w:rsid w:val="00A24981"/>
    <w:rsid w:val="00A24DE0"/>
    <w:rsid w:val="00A24EC4"/>
    <w:rsid w:val="00A250A8"/>
    <w:rsid w:val="00A253AA"/>
    <w:rsid w:val="00A256F9"/>
    <w:rsid w:val="00A2591A"/>
    <w:rsid w:val="00A259CC"/>
    <w:rsid w:val="00A25A50"/>
    <w:rsid w:val="00A25E4A"/>
    <w:rsid w:val="00A267D8"/>
    <w:rsid w:val="00A269D3"/>
    <w:rsid w:val="00A2751C"/>
    <w:rsid w:val="00A275A5"/>
    <w:rsid w:val="00A2783F"/>
    <w:rsid w:val="00A3008D"/>
    <w:rsid w:val="00A3032D"/>
    <w:rsid w:val="00A309E6"/>
    <w:rsid w:val="00A30AB3"/>
    <w:rsid w:val="00A30BFE"/>
    <w:rsid w:val="00A30E56"/>
    <w:rsid w:val="00A31368"/>
    <w:rsid w:val="00A31FD0"/>
    <w:rsid w:val="00A32349"/>
    <w:rsid w:val="00A32776"/>
    <w:rsid w:val="00A32A29"/>
    <w:rsid w:val="00A33429"/>
    <w:rsid w:val="00A33560"/>
    <w:rsid w:val="00A341C7"/>
    <w:rsid w:val="00A34219"/>
    <w:rsid w:val="00A34238"/>
    <w:rsid w:val="00A3424E"/>
    <w:rsid w:val="00A3438D"/>
    <w:rsid w:val="00A3456B"/>
    <w:rsid w:val="00A346C7"/>
    <w:rsid w:val="00A34822"/>
    <w:rsid w:val="00A349F2"/>
    <w:rsid w:val="00A34B6E"/>
    <w:rsid w:val="00A3517F"/>
    <w:rsid w:val="00A355DF"/>
    <w:rsid w:val="00A3578B"/>
    <w:rsid w:val="00A35837"/>
    <w:rsid w:val="00A35F2C"/>
    <w:rsid w:val="00A35F66"/>
    <w:rsid w:val="00A3609A"/>
    <w:rsid w:val="00A362B0"/>
    <w:rsid w:val="00A362B8"/>
    <w:rsid w:val="00A362D9"/>
    <w:rsid w:val="00A36377"/>
    <w:rsid w:val="00A3724C"/>
    <w:rsid w:val="00A373A0"/>
    <w:rsid w:val="00A37C42"/>
    <w:rsid w:val="00A37C82"/>
    <w:rsid w:val="00A37D3B"/>
    <w:rsid w:val="00A37DD3"/>
    <w:rsid w:val="00A37E3B"/>
    <w:rsid w:val="00A40159"/>
    <w:rsid w:val="00A401FD"/>
    <w:rsid w:val="00A40C8F"/>
    <w:rsid w:val="00A40EBE"/>
    <w:rsid w:val="00A40F48"/>
    <w:rsid w:val="00A4122B"/>
    <w:rsid w:val="00A417BB"/>
    <w:rsid w:val="00A41903"/>
    <w:rsid w:val="00A4190B"/>
    <w:rsid w:val="00A4192C"/>
    <w:rsid w:val="00A41AF7"/>
    <w:rsid w:val="00A41B3A"/>
    <w:rsid w:val="00A41F09"/>
    <w:rsid w:val="00A41FEA"/>
    <w:rsid w:val="00A421BE"/>
    <w:rsid w:val="00A423C7"/>
    <w:rsid w:val="00A42A78"/>
    <w:rsid w:val="00A42FDB"/>
    <w:rsid w:val="00A43107"/>
    <w:rsid w:val="00A43158"/>
    <w:rsid w:val="00A443D4"/>
    <w:rsid w:val="00A4472B"/>
    <w:rsid w:val="00A449DF"/>
    <w:rsid w:val="00A45031"/>
    <w:rsid w:val="00A45075"/>
    <w:rsid w:val="00A453C9"/>
    <w:rsid w:val="00A459DF"/>
    <w:rsid w:val="00A45FF6"/>
    <w:rsid w:val="00A4627A"/>
    <w:rsid w:val="00A464A9"/>
    <w:rsid w:val="00A46A83"/>
    <w:rsid w:val="00A46E62"/>
    <w:rsid w:val="00A46F1D"/>
    <w:rsid w:val="00A470A2"/>
    <w:rsid w:val="00A4764A"/>
    <w:rsid w:val="00A47A6E"/>
    <w:rsid w:val="00A47DCC"/>
    <w:rsid w:val="00A47FCD"/>
    <w:rsid w:val="00A5060F"/>
    <w:rsid w:val="00A507E1"/>
    <w:rsid w:val="00A50DA6"/>
    <w:rsid w:val="00A51227"/>
    <w:rsid w:val="00A515E9"/>
    <w:rsid w:val="00A516C7"/>
    <w:rsid w:val="00A517B5"/>
    <w:rsid w:val="00A51956"/>
    <w:rsid w:val="00A51CEA"/>
    <w:rsid w:val="00A520E5"/>
    <w:rsid w:val="00A522F3"/>
    <w:rsid w:val="00A526FA"/>
    <w:rsid w:val="00A52DE4"/>
    <w:rsid w:val="00A5336F"/>
    <w:rsid w:val="00A5340C"/>
    <w:rsid w:val="00A53660"/>
    <w:rsid w:val="00A53A14"/>
    <w:rsid w:val="00A53E3A"/>
    <w:rsid w:val="00A540D3"/>
    <w:rsid w:val="00A54171"/>
    <w:rsid w:val="00A5432C"/>
    <w:rsid w:val="00A5472C"/>
    <w:rsid w:val="00A54B2F"/>
    <w:rsid w:val="00A54F73"/>
    <w:rsid w:val="00A55244"/>
    <w:rsid w:val="00A5589D"/>
    <w:rsid w:val="00A55994"/>
    <w:rsid w:val="00A55BDE"/>
    <w:rsid w:val="00A55FA1"/>
    <w:rsid w:val="00A56185"/>
    <w:rsid w:val="00A56313"/>
    <w:rsid w:val="00A56562"/>
    <w:rsid w:val="00A566D8"/>
    <w:rsid w:val="00A56A73"/>
    <w:rsid w:val="00A56B0B"/>
    <w:rsid w:val="00A572CC"/>
    <w:rsid w:val="00A57625"/>
    <w:rsid w:val="00A57B24"/>
    <w:rsid w:val="00A57B85"/>
    <w:rsid w:val="00A57F02"/>
    <w:rsid w:val="00A6007C"/>
    <w:rsid w:val="00A60202"/>
    <w:rsid w:val="00A605CC"/>
    <w:rsid w:val="00A60832"/>
    <w:rsid w:val="00A6092E"/>
    <w:rsid w:val="00A60C38"/>
    <w:rsid w:val="00A60D37"/>
    <w:rsid w:val="00A60DB3"/>
    <w:rsid w:val="00A60E1A"/>
    <w:rsid w:val="00A60ED6"/>
    <w:rsid w:val="00A610F4"/>
    <w:rsid w:val="00A61340"/>
    <w:rsid w:val="00A61382"/>
    <w:rsid w:val="00A6156F"/>
    <w:rsid w:val="00A615C5"/>
    <w:rsid w:val="00A61790"/>
    <w:rsid w:val="00A6186B"/>
    <w:rsid w:val="00A619B9"/>
    <w:rsid w:val="00A619F6"/>
    <w:rsid w:val="00A61C17"/>
    <w:rsid w:val="00A6200B"/>
    <w:rsid w:val="00A620DD"/>
    <w:rsid w:val="00A62239"/>
    <w:rsid w:val="00A62462"/>
    <w:rsid w:val="00A62BC8"/>
    <w:rsid w:val="00A62C8A"/>
    <w:rsid w:val="00A62F06"/>
    <w:rsid w:val="00A633C0"/>
    <w:rsid w:val="00A63655"/>
    <w:rsid w:val="00A63998"/>
    <w:rsid w:val="00A63A32"/>
    <w:rsid w:val="00A63D8A"/>
    <w:rsid w:val="00A6414E"/>
    <w:rsid w:val="00A6518A"/>
    <w:rsid w:val="00A65282"/>
    <w:rsid w:val="00A654DA"/>
    <w:rsid w:val="00A657C3"/>
    <w:rsid w:val="00A65DCD"/>
    <w:rsid w:val="00A65F12"/>
    <w:rsid w:val="00A65F30"/>
    <w:rsid w:val="00A6604A"/>
    <w:rsid w:val="00A663DB"/>
    <w:rsid w:val="00A66563"/>
    <w:rsid w:val="00A66B59"/>
    <w:rsid w:val="00A66BC2"/>
    <w:rsid w:val="00A66F02"/>
    <w:rsid w:val="00A6720A"/>
    <w:rsid w:val="00A677AB"/>
    <w:rsid w:val="00A67840"/>
    <w:rsid w:val="00A6793E"/>
    <w:rsid w:val="00A70283"/>
    <w:rsid w:val="00A70F36"/>
    <w:rsid w:val="00A71481"/>
    <w:rsid w:val="00A73062"/>
    <w:rsid w:val="00A7314C"/>
    <w:rsid w:val="00A73787"/>
    <w:rsid w:val="00A7384C"/>
    <w:rsid w:val="00A73CC8"/>
    <w:rsid w:val="00A73DC8"/>
    <w:rsid w:val="00A7453F"/>
    <w:rsid w:val="00A7481A"/>
    <w:rsid w:val="00A74858"/>
    <w:rsid w:val="00A749DE"/>
    <w:rsid w:val="00A74F3E"/>
    <w:rsid w:val="00A74FA0"/>
    <w:rsid w:val="00A75292"/>
    <w:rsid w:val="00A754B0"/>
    <w:rsid w:val="00A757B0"/>
    <w:rsid w:val="00A75BB4"/>
    <w:rsid w:val="00A75FA7"/>
    <w:rsid w:val="00A761F2"/>
    <w:rsid w:val="00A76432"/>
    <w:rsid w:val="00A7643B"/>
    <w:rsid w:val="00A76496"/>
    <w:rsid w:val="00A765B2"/>
    <w:rsid w:val="00A76BD5"/>
    <w:rsid w:val="00A76D9D"/>
    <w:rsid w:val="00A77135"/>
    <w:rsid w:val="00A7735E"/>
    <w:rsid w:val="00A777F6"/>
    <w:rsid w:val="00A7790C"/>
    <w:rsid w:val="00A77911"/>
    <w:rsid w:val="00A80199"/>
    <w:rsid w:val="00A8075D"/>
    <w:rsid w:val="00A80770"/>
    <w:rsid w:val="00A80C51"/>
    <w:rsid w:val="00A80C75"/>
    <w:rsid w:val="00A80D25"/>
    <w:rsid w:val="00A80D87"/>
    <w:rsid w:val="00A80E5A"/>
    <w:rsid w:val="00A811B9"/>
    <w:rsid w:val="00A81754"/>
    <w:rsid w:val="00A817B4"/>
    <w:rsid w:val="00A819E1"/>
    <w:rsid w:val="00A81B90"/>
    <w:rsid w:val="00A8264F"/>
    <w:rsid w:val="00A826A4"/>
    <w:rsid w:val="00A828CB"/>
    <w:rsid w:val="00A82916"/>
    <w:rsid w:val="00A82E0F"/>
    <w:rsid w:val="00A82E3C"/>
    <w:rsid w:val="00A82E5F"/>
    <w:rsid w:val="00A838AB"/>
    <w:rsid w:val="00A8393E"/>
    <w:rsid w:val="00A83F52"/>
    <w:rsid w:val="00A84FDE"/>
    <w:rsid w:val="00A8550E"/>
    <w:rsid w:val="00A863B8"/>
    <w:rsid w:val="00A869BC"/>
    <w:rsid w:val="00A86A47"/>
    <w:rsid w:val="00A86D04"/>
    <w:rsid w:val="00A86DDE"/>
    <w:rsid w:val="00A86FE8"/>
    <w:rsid w:val="00A871E8"/>
    <w:rsid w:val="00A87453"/>
    <w:rsid w:val="00A87B2F"/>
    <w:rsid w:val="00A87BB0"/>
    <w:rsid w:val="00A87C5D"/>
    <w:rsid w:val="00A904D3"/>
    <w:rsid w:val="00A907B3"/>
    <w:rsid w:val="00A90878"/>
    <w:rsid w:val="00A908CE"/>
    <w:rsid w:val="00A908F8"/>
    <w:rsid w:val="00A90901"/>
    <w:rsid w:val="00A91174"/>
    <w:rsid w:val="00A91A18"/>
    <w:rsid w:val="00A920D5"/>
    <w:rsid w:val="00A92528"/>
    <w:rsid w:val="00A926AB"/>
    <w:rsid w:val="00A927D1"/>
    <w:rsid w:val="00A927DD"/>
    <w:rsid w:val="00A92ABE"/>
    <w:rsid w:val="00A92D63"/>
    <w:rsid w:val="00A931B5"/>
    <w:rsid w:val="00A933C6"/>
    <w:rsid w:val="00A93CAC"/>
    <w:rsid w:val="00A93D90"/>
    <w:rsid w:val="00A940E2"/>
    <w:rsid w:val="00A948B6"/>
    <w:rsid w:val="00A948FF"/>
    <w:rsid w:val="00A94B2A"/>
    <w:rsid w:val="00A94BCD"/>
    <w:rsid w:val="00A94F56"/>
    <w:rsid w:val="00A953AB"/>
    <w:rsid w:val="00A95681"/>
    <w:rsid w:val="00A9577F"/>
    <w:rsid w:val="00A958A5"/>
    <w:rsid w:val="00A95A42"/>
    <w:rsid w:val="00A95E30"/>
    <w:rsid w:val="00A95FE9"/>
    <w:rsid w:val="00A962A4"/>
    <w:rsid w:val="00A96367"/>
    <w:rsid w:val="00A963C9"/>
    <w:rsid w:val="00A96EB9"/>
    <w:rsid w:val="00A971AB"/>
    <w:rsid w:val="00A9727F"/>
    <w:rsid w:val="00A974B8"/>
    <w:rsid w:val="00A977DC"/>
    <w:rsid w:val="00A97C7D"/>
    <w:rsid w:val="00A97EC8"/>
    <w:rsid w:val="00AA08A5"/>
    <w:rsid w:val="00AA0A97"/>
    <w:rsid w:val="00AA0C08"/>
    <w:rsid w:val="00AA0F8F"/>
    <w:rsid w:val="00AA1125"/>
    <w:rsid w:val="00AA14C5"/>
    <w:rsid w:val="00AA1589"/>
    <w:rsid w:val="00AA16A1"/>
    <w:rsid w:val="00AA1B8B"/>
    <w:rsid w:val="00AA1C56"/>
    <w:rsid w:val="00AA1DB6"/>
    <w:rsid w:val="00AA22BD"/>
    <w:rsid w:val="00AA2407"/>
    <w:rsid w:val="00AA2547"/>
    <w:rsid w:val="00AA2592"/>
    <w:rsid w:val="00AA29BC"/>
    <w:rsid w:val="00AA2C96"/>
    <w:rsid w:val="00AA30C6"/>
    <w:rsid w:val="00AA318F"/>
    <w:rsid w:val="00AA327F"/>
    <w:rsid w:val="00AA32B6"/>
    <w:rsid w:val="00AA39F7"/>
    <w:rsid w:val="00AA425E"/>
    <w:rsid w:val="00AA42B5"/>
    <w:rsid w:val="00AA47BF"/>
    <w:rsid w:val="00AA4C50"/>
    <w:rsid w:val="00AA5192"/>
    <w:rsid w:val="00AA51F1"/>
    <w:rsid w:val="00AA5217"/>
    <w:rsid w:val="00AA5237"/>
    <w:rsid w:val="00AA53FC"/>
    <w:rsid w:val="00AA548D"/>
    <w:rsid w:val="00AA55C8"/>
    <w:rsid w:val="00AA565B"/>
    <w:rsid w:val="00AA5829"/>
    <w:rsid w:val="00AA5EC6"/>
    <w:rsid w:val="00AA5FAE"/>
    <w:rsid w:val="00AA6185"/>
    <w:rsid w:val="00AA623E"/>
    <w:rsid w:val="00AA6556"/>
    <w:rsid w:val="00AA6D36"/>
    <w:rsid w:val="00AA6E57"/>
    <w:rsid w:val="00AA6F2E"/>
    <w:rsid w:val="00AA6F9D"/>
    <w:rsid w:val="00AA70E0"/>
    <w:rsid w:val="00AA7184"/>
    <w:rsid w:val="00AA7A20"/>
    <w:rsid w:val="00AA7AFF"/>
    <w:rsid w:val="00AA7BA6"/>
    <w:rsid w:val="00AA7DDA"/>
    <w:rsid w:val="00AA7F26"/>
    <w:rsid w:val="00AB05C3"/>
    <w:rsid w:val="00AB093F"/>
    <w:rsid w:val="00AB0ADC"/>
    <w:rsid w:val="00AB0F4A"/>
    <w:rsid w:val="00AB1119"/>
    <w:rsid w:val="00AB18AE"/>
    <w:rsid w:val="00AB25DA"/>
    <w:rsid w:val="00AB27C6"/>
    <w:rsid w:val="00AB2D63"/>
    <w:rsid w:val="00AB2FAC"/>
    <w:rsid w:val="00AB3327"/>
    <w:rsid w:val="00AB3966"/>
    <w:rsid w:val="00AB3B88"/>
    <w:rsid w:val="00AB3BAF"/>
    <w:rsid w:val="00AB3D43"/>
    <w:rsid w:val="00AB3FEC"/>
    <w:rsid w:val="00AB4183"/>
    <w:rsid w:val="00AB428C"/>
    <w:rsid w:val="00AB42D4"/>
    <w:rsid w:val="00AB44D0"/>
    <w:rsid w:val="00AB458A"/>
    <w:rsid w:val="00AB4A8B"/>
    <w:rsid w:val="00AB4A9B"/>
    <w:rsid w:val="00AB4C50"/>
    <w:rsid w:val="00AB4ED3"/>
    <w:rsid w:val="00AB52DB"/>
    <w:rsid w:val="00AB5315"/>
    <w:rsid w:val="00AB5327"/>
    <w:rsid w:val="00AB5B40"/>
    <w:rsid w:val="00AB5B71"/>
    <w:rsid w:val="00AB5E7C"/>
    <w:rsid w:val="00AB5F90"/>
    <w:rsid w:val="00AB62CF"/>
    <w:rsid w:val="00AB6B7B"/>
    <w:rsid w:val="00AB6BF8"/>
    <w:rsid w:val="00AB71EA"/>
    <w:rsid w:val="00AB766E"/>
    <w:rsid w:val="00AB7B55"/>
    <w:rsid w:val="00AB7D52"/>
    <w:rsid w:val="00AB7D7F"/>
    <w:rsid w:val="00AB7DFB"/>
    <w:rsid w:val="00AB7F58"/>
    <w:rsid w:val="00AC038A"/>
    <w:rsid w:val="00AC03EA"/>
    <w:rsid w:val="00AC08B5"/>
    <w:rsid w:val="00AC0BF4"/>
    <w:rsid w:val="00AC0D23"/>
    <w:rsid w:val="00AC13E1"/>
    <w:rsid w:val="00AC183F"/>
    <w:rsid w:val="00AC1D67"/>
    <w:rsid w:val="00AC1E1E"/>
    <w:rsid w:val="00AC1F2B"/>
    <w:rsid w:val="00AC2179"/>
    <w:rsid w:val="00AC2731"/>
    <w:rsid w:val="00AC31C7"/>
    <w:rsid w:val="00AC3418"/>
    <w:rsid w:val="00AC36B6"/>
    <w:rsid w:val="00AC3931"/>
    <w:rsid w:val="00AC39AD"/>
    <w:rsid w:val="00AC3AC0"/>
    <w:rsid w:val="00AC42FA"/>
    <w:rsid w:val="00AC4530"/>
    <w:rsid w:val="00AC49E1"/>
    <w:rsid w:val="00AC4B1E"/>
    <w:rsid w:val="00AC4CCB"/>
    <w:rsid w:val="00AC4F40"/>
    <w:rsid w:val="00AC53E0"/>
    <w:rsid w:val="00AC543B"/>
    <w:rsid w:val="00AC5580"/>
    <w:rsid w:val="00AC5809"/>
    <w:rsid w:val="00AC5968"/>
    <w:rsid w:val="00AC59E3"/>
    <w:rsid w:val="00AC5BA9"/>
    <w:rsid w:val="00AC6983"/>
    <w:rsid w:val="00AC6A0F"/>
    <w:rsid w:val="00AC6CA4"/>
    <w:rsid w:val="00AC6F94"/>
    <w:rsid w:val="00AC705D"/>
    <w:rsid w:val="00AC741D"/>
    <w:rsid w:val="00AC7F76"/>
    <w:rsid w:val="00AC7FFD"/>
    <w:rsid w:val="00AD003E"/>
    <w:rsid w:val="00AD039A"/>
    <w:rsid w:val="00AD08E2"/>
    <w:rsid w:val="00AD0A49"/>
    <w:rsid w:val="00AD0CCE"/>
    <w:rsid w:val="00AD10F7"/>
    <w:rsid w:val="00AD1B28"/>
    <w:rsid w:val="00AD2094"/>
    <w:rsid w:val="00AD21EC"/>
    <w:rsid w:val="00AD25F0"/>
    <w:rsid w:val="00AD2740"/>
    <w:rsid w:val="00AD2832"/>
    <w:rsid w:val="00AD30C7"/>
    <w:rsid w:val="00AD33F4"/>
    <w:rsid w:val="00AD38D4"/>
    <w:rsid w:val="00AD38D9"/>
    <w:rsid w:val="00AD3C8A"/>
    <w:rsid w:val="00AD3EBC"/>
    <w:rsid w:val="00AD3FD2"/>
    <w:rsid w:val="00AD40E9"/>
    <w:rsid w:val="00AD4216"/>
    <w:rsid w:val="00AD4346"/>
    <w:rsid w:val="00AD4455"/>
    <w:rsid w:val="00AD4876"/>
    <w:rsid w:val="00AD48BF"/>
    <w:rsid w:val="00AD4BFB"/>
    <w:rsid w:val="00AD4DA5"/>
    <w:rsid w:val="00AD521D"/>
    <w:rsid w:val="00AD5779"/>
    <w:rsid w:val="00AD5A39"/>
    <w:rsid w:val="00AD5F8B"/>
    <w:rsid w:val="00AD653E"/>
    <w:rsid w:val="00AD65B0"/>
    <w:rsid w:val="00AD6BB9"/>
    <w:rsid w:val="00AD6C45"/>
    <w:rsid w:val="00AD6C69"/>
    <w:rsid w:val="00AD6CB5"/>
    <w:rsid w:val="00AD77BC"/>
    <w:rsid w:val="00AD7AD3"/>
    <w:rsid w:val="00AD7AE9"/>
    <w:rsid w:val="00AD7D94"/>
    <w:rsid w:val="00AE02BC"/>
    <w:rsid w:val="00AE0358"/>
    <w:rsid w:val="00AE0724"/>
    <w:rsid w:val="00AE0806"/>
    <w:rsid w:val="00AE0A05"/>
    <w:rsid w:val="00AE0A1A"/>
    <w:rsid w:val="00AE0B1C"/>
    <w:rsid w:val="00AE0D7C"/>
    <w:rsid w:val="00AE16F3"/>
    <w:rsid w:val="00AE1B84"/>
    <w:rsid w:val="00AE244A"/>
    <w:rsid w:val="00AE2492"/>
    <w:rsid w:val="00AE2606"/>
    <w:rsid w:val="00AE2787"/>
    <w:rsid w:val="00AE29C2"/>
    <w:rsid w:val="00AE2BB1"/>
    <w:rsid w:val="00AE2C35"/>
    <w:rsid w:val="00AE2F07"/>
    <w:rsid w:val="00AE32BC"/>
    <w:rsid w:val="00AE34C8"/>
    <w:rsid w:val="00AE35A6"/>
    <w:rsid w:val="00AE3773"/>
    <w:rsid w:val="00AE39DB"/>
    <w:rsid w:val="00AE3B5F"/>
    <w:rsid w:val="00AE3C5B"/>
    <w:rsid w:val="00AE3D39"/>
    <w:rsid w:val="00AE3DCB"/>
    <w:rsid w:val="00AE3F58"/>
    <w:rsid w:val="00AE4193"/>
    <w:rsid w:val="00AE47FA"/>
    <w:rsid w:val="00AE49ED"/>
    <w:rsid w:val="00AE4BEE"/>
    <w:rsid w:val="00AE4D83"/>
    <w:rsid w:val="00AE52FD"/>
    <w:rsid w:val="00AE537C"/>
    <w:rsid w:val="00AE557F"/>
    <w:rsid w:val="00AE58E2"/>
    <w:rsid w:val="00AE5CEE"/>
    <w:rsid w:val="00AE6193"/>
    <w:rsid w:val="00AE673F"/>
    <w:rsid w:val="00AE684E"/>
    <w:rsid w:val="00AE6B06"/>
    <w:rsid w:val="00AE706C"/>
    <w:rsid w:val="00AE7431"/>
    <w:rsid w:val="00AE74D6"/>
    <w:rsid w:val="00AE7568"/>
    <w:rsid w:val="00AE7983"/>
    <w:rsid w:val="00AE7CC6"/>
    <w:rsid w:val="00AE7CD3"/>
    <w:rsid w:val="00AE7EAE"/>
    <w:rsid w:val="00AF0774"/>
    <w:rsid w:val="00AF0AAF"/>
    <w:rsid w:val="00AF0B76"/>
    <w:rsid w:val="00AF0F8E"/>
    <w:rsid w:val="00AF0FC8"/>
    <w:rsid w:val="00AF1310"/>
    <w:rsid w:val="00AF13B4"/>
    <w:rsid w:val="00AF1760"/>
    <w:rsid w:val="00AF1911"/>
    <w:rsid w:val="00AF19C8"/>
    <w:rsid w:val="00AF1BD1"/>
    <w:rsid w:val="00AF1D5E"/>
    <w:rsid w:val="00AF1FDE"/>
    <w:rsid w:val="00AF229A"/>
    <w:rsid w:val="00AF23D9"/>
    <w:rsid w:val="00AF262B"/>
    <w:rsid w:val="00AF2751"/>
    <w:rsid w:val="00AF2A75"/>
    <w:rsid w:val="00AF2E4B"/>
    <w:rsid w:val="00AF3061"/>
    <w:rsid w:val="00AF3081"/>
    <w:rsid w:val="00AF333D"/>
    <w:rsid w:val="00AF33B0"/>
    <w:rsid w:val="00AF377D"/>
    <w:rsid w:val="00AF3820"/>
    <w:rsid w:val="00AF3C81"/>
    <w:rsid w:val="00AF4D56"/>
    <w:rsid w:val="00AF4F5F"/>
    <w:rsid w:val="00AF52F7"/>
    <w:rsid w:val="00AF5640"/>
    <w:rsid w:val="00AF5907"/>
    <w:rsid w:val="00AF5E72"/>
    <w:rsid w:val="00AF65C7"/>
    <w:rsid w:val="00AF68CD"/>
    <w:rsid w:val="00AF69BC"/>
    <w:rsid w:val="00AF6A1E"/>
    <w:rsid w:val="00AF6BEE"/>
    <w:rsid w:val="00AF6D96"/>
    <w:rsid w:val="00AF7027"/>
    <w:rsid w:val="00AF72CC"/>
    <w:rsid w:val="00AF731B"/>
    <w:rsid w:val="00AF756A"/>
    <w:rsid w:val="00AF7D4B"/>
    <w:rsid w:val="00B00082"/>
    <w:rsid w:val="00B00260"/>
    <w:rsid w:val="00B005FE"/>
    <w:rsid w:val="00B00838"/>
    <w:rsid w:val="00B00995"/>
    <w:rsid w:val="00B00A9B"/>
    <w:rsid w:val="00B00B11"/>
    <w:rsid w:val="00B00CBD"/>
    <w:rsid w:val="00B012F3"/>
    <w:rsid w:val="00B017F6"/>
    <w:rsid w:val="00B0185B"/>
    <w:rsid w:val="00B0190E"/>
    <w:rsid w:val="00B0193C"/>
    <w:rsid w:val="00B0212E"/>
    <w:rsid w:val="00B02291"/>
    <w:rsid w:val="00B0259F"/>
    <w:rsid w:val="00B026F2"/>
    <w:rsid w:val="00B02D41"/>
    <w:rsid w:val="00B02F03"/>
    <w:rsid w:val="00B030EC"/>
    <w:rsid w:val="00B03144"/>
    <w:rsid w:val="00B03402"/>
    <w:rsid w:val="00B034CE"/>
    <w:rsid w:val="00B03E00"/>
    <w:rsid w:val="00B03F32"/>
    <w:rsid w:val="00B04473"/>
    <w:rsid w:val="00B044B0"/>
    <w:rsid w:val="00B04671"/>
    <w:rsid w:val="00B046DE"/>
    <w:rsid w:val="00B04771"/>
    <w:rsid w:val="00B04983"/>
    <w:rsid w:val="00B04A95"/>
    <w:rsid w:val="00B04B4D"/>
    <w:rsid w:val="00B04ECD"/>
    <w:rsid w:val="00B05114"/>
    <w:rsid w:val="00B058A3"/>
    <w:rsid w:val="00B05FF6"/>
    <w:rsid w:val="00B061AA"/>
    <w:rsid w:val="00B061FA"/>
    <w:rsid w:val="00B0624F"/>
    <w:rsid w:val="00B064FA"/>
    <w:rsid w:val="00B07286"/>
    <w:rsid w:val="00B07822"/>
    <w:rsid w:val="00B07889"/>
    <w:rsid w:val="00B0790F"/>
    <w:rsid w:val="00B0795B"/>
    <w:rsid w:val="00B07DC5"/>
    <w:rsid w:val="00B07F04"/>
    <w:rsid w:val="00B1031D"/>
    <w:rsid w:val="00B10368"/>
    <w:rsid w:val="00B1085A"/>
    <w:rsid w:val="00B10C87"/>
    <w:rsid w:val="00B10E6D"/>
    <w:rsid w:val="00B1121B"/>
    <w:rsid w:val="00B11701"/>
    <w:rsid w:val="00B11862"/>
    <w:rsid w:val="00B11D07"/>
    <w:rsid w:val="00B11E85"/>
    <w:rsid w:val="00B11EF7"/>
    <w:rsid w:val="00B121FB"/>
    <w:rsid w:val="00B125FD"/>
    <w:rsid w:val="00B1293B"/>
    <w:rsid w:val="00B12B2E"/>
    <w:rsid w:val="00B135A9"/>
    <w:rsid w:val="00B136E3"/>
    <w:rsid w:val="00B138E0"/>
    <w:rsid w:val="00B140C7"/>
    <w:rsid w:val="00B1478A"/>
    <w:rsid w:val="00B1487C"/>
    <w:rsid w:val="00B148A6"/>
    <w:rsid w:val="00B149A1"/>
    <w:rsid w:val="00B14BC2"/>
    <w:rsid w:val="00B14C2F"/>
    <w:rsid w:val="00B14C5F"/>
    <w:rsid w:val="00B14EDD"/>
    <w:rsid w:val="00B14EE4"/>
    <w:rsid w:val="00B14F92"/>
    <w:rsid w:val="00B151AF"/>
    <w:rsid w:val="00B151F8"/>
    <w:rsid w:val="00B15366"/>
    <w:rsid w:val="00B15443"/>
    <w:rsid w:val="00B15465"/>
    <w:rsid w:val="00B154E8"/>
    <w:rsid w:val="00B15720"/>
    <w:rsid w:val="00B16106"/>
    <w:rsid w:val="00B16121"/>
    <w:rsid w:val="00B1632D"/>
    <w:rsid w:val="00B16628"/>
    <w:rsid w:val="00B166CD"/>
    <w:rsid w:val="00B16B32"/>
    <w:rsid w:val="00B16E12"/>
    <w:rsid w:val="00B17020"/>
    <w:rsid w:val="00B17452"/>
    <w:rsid w:val="00B17AAB"/>
    <w:rsid w:val="00B17EA1"/>
    <w:rsid w:val="00B17F0F"/>
    <w:rsid w:val="00B201BF"/>
    <w:rsid w:val="00B20350"/>
    <w:rsid w:val="00B20A69"/>
    <w:rsid w:val="00B20B89"/>
    <w:rsid w:val="00B20FDE"/>
    <w:rsid w:val="00B20FF7"/>
    <w:rsid w:val="00B2127E"/>
    <w:rsid w:val="00B212E8"/>
    <w:rsid w:val="00B214B3"/>
    <w:rsid w:val="00B21A9A"/>
    <w:rsid w:val="00B21E45"/>
    <w:rsid w:val="00B2259C"/>
    <w:rsid w:val="00B22DF5"/>
    <w:rsid w:val="00B23E9C"/>
    <w:rsid w:val="00B24540"/>
    <w:rsid w:val="00B2459E"/>
    <w:rsid w:val="00B24B45"/>
    <w:rsid w:val="00B24D36"/>
    <w:rsid w:val="00B252C7"/>
    <w:rsid w:val="00B253EF"/>
    <w:rsid w:val="00B25409"/>
    <w:rsid w:val="00B25880"/>
    <w:rsid w:val="00B25A4B"/>
    <w:rsid w:val="00B25B80"/>
    <w:rsid w:val="00B25BA0"/>
    <w:rsid w:val="00B25E0F"/>
    <w:rsid w:val="00B25F6E"/>
    <w:rsid w:val="00B26013"/>
    <w:rsid w:val="00B264E9"/>
    <w:rsid w:val="00B268D5"/>
    <w:rsid w:val="00B2783D"/>
    <w:rsid w:val="00B30085"/>
    <w:rsid w:val="00B304BB"/>
    <w:rsid w:val="00B30B75"/>
    <w:rsid w:val="00B3180D"/>
    <w:rsid w:val="00B31839"/>
    <w:rsid w:val="00B31F07"/>
    <w:rsid w:val="00B3209B"/>
    <w:rsid w:val="00B32422"/>
    <w:rsid w:val="00B325D7"/>
    <w:rsid w:val="00B333D5"/>
    <w:rsid w:val="00B33737"/>
    <w:rsid w:val="00B338A4"/>
    <w:rsid w:val="00B33E6E"/>
    <w:rsid w:val="00B340C7"/>
    <w:rsid w:val="00B34194"/>
    <w:rsid w:val="00B346BB"/>
    <w:rsid w:val="00B34C8B"/>
    <w:rsid w:val="00B34EAA"/>
    <w:rsid w:val="00B35074"/>
    <w:rsid w:val="00B350F4"/>
    <w:rsid w:val="00B35C54"/>
    <w:rsid w:val="00B36C7F"/>
    <w:rsid w:val="00B36D71"/>
    <w:rsid w:val="00B36E53"/>
    <w:rsid w:val="00B37294"/>
    <w:rsid w:val="00B37434"/>
    <w:rsid w:val="00B37979"/>
    <w:rsid w:val="00B400F8"/>
    <w:rsid w:val="00B4027B"/>
    <w:rsid w:val="00B40813"/>
    <w:rsid w:val="00B40946"/>
    <w:rsid w:val="00B420AE"/>
    <w:rsid w:val="00B4215F"/>
    <w:rsid w:val="00B421C5"/>
    <w:rsid w:val="00B4275F"/>
    <w:rsid w:val="00B42F11"/>
    <w:rsid w:val="00B43756"/>
    <w:rsid w:val="00B4376D"/>
    <w:rsid w:val="00B43B21"/>
    <w:rsid w:val="00B43C20"/>
    <w:rsid w:val="00B440AB"/>
    <w:rsid w:val="00B44105"/>
    <w:rsid w:val="00B441B7"/>
    <w:rsid w:val="00B4440B"/>
    <w:rsid w:val="00B4449C"/>
    <w:rsid w:val="00B446D2"/>
    <w:rsid w:val="00B4490B"/>
    <w:rsid w:val="00B449FF"/>
    <w:rsid w:val="00B44D76"/>
    <w:rsid w:val="00B44EB1"/>
    <w:rsid w:val="00B45601"/>
    <w:rsid w:val="00B45920"/>
    <w:rsid w:val="00B45A73"/>
    <w:rsid w:val="00B45B88"/>
    <w:rsid w:val="00B45CDD"/>
    <w:rsid w:val="00B45DEB"/>
    <w:rsid w:val="00B46081"/>
    <w:rsid w:val="00B460E1"/>
    <w:rsid w:val="00B464B3"/>
    <w:rsid w:val="00B4674F"/>
    <w:rsid w:val="00B46766"/>
    <w:rsid w:val="00B4684C"/>
    <w:rsid w:val="00B46AE8"/>
    <w:rsid w:val="00B46DCC"/>
    <w:rsid w:val="00B46EB6"/>
    <w:rsid w:val="00B46F6B"/>
    <w:rsid w:val="00B46F89"/>
    <w:rsid w:val="00B47116"/>
    <w:rsid w:val="00B47507"/>
    <w:rsid w:val="00B47B0B"/>
    <w:rsid w:val="00B4FCFD"/>
    <w:rsid w:val="00B5001A"/>
    <w:rsid w:val="00B503A8"/>
    <w:rsid w:val="00B506A7"/>
    <w:rsid w:val="00B51431"/>
    <w:rsid w:val="00B5196E"/>
    <w:rsid w:val="00B51A22"/>
    <w:rsid w:val="00B51C91"/>
    <w:rsid w:val="00B51E4E"/>
    <w:rsid w:val="00B51EC2"/>
    <w:rsid w:val="00B51F28"/>
    <w:rsid w:val="00B52399"/>
    <w:rsid w:val="00B52447"/>
    <w:rsid w:val="00B524B5"/>
    <w:rsid w:val="00B5297F"/>
    <w:rsid w:val="00B52B75"/>
    <w:rsid w:val="00B52EB0"/>
    <w:rsid w:val="00B52F9B"/>
    <w:rsid w:val="00B530BA"/>
    <w:rsid w:val="00B531C2"/>
    <w:rsid w:val="00B533CC"/>
    <w:rsid w:val="00B538F6"/>
    <w:rsid w:val="00B5392D"/>
    <w:rsid w:val="00B539F3"/>
    <w:rsid w:val="00B53FC3"/>
    <w:rsid w:val="00B54173"/>
    <w:rsid w:val="00B541BB"/>
    <w:rsid w:val="00B5452A"/>
    <w:rsid w:val="00B54A19"/>
    <w:rsid w:val="00B54BB5"/>
    <w:rsid w:val="00B54DAF"/>
    <w:rsid w:val="00B54EBA"/>
    <w:rsid w:val="00B54FC9"/>
    <w:rsid w:val="00B559CA"/>
    <w:rsid w:val="00B56105"/>
    <w:rsid w:val="00B563BB"/>
    <w:rsid w:val="00B565FF"/>
    <w:rsid w:val="00B56A0E"/>
    <w:rsid w:val="00B56F47"/>
    <w:rsid w:val="00B56F7E"/>
    <w:rsid w:val="00B5700A"/>
    <w:rsid w:val="00B57475"/>
    <w:rsid w:val="00B5766B"/>
    <w:rsid w:val="00B576BF"/>
    <w:rsid w:val="00B57DA1"/>
    <w:rsid w:val="00B60185"/>
    <w:rsid w:val="00B60293"/>
    <w:rsid w:val="00B603B5"/>
    <w:rsid w:val="00B60B9E"/>
    <w:rsid w:val="00B6121B"/>
    <w:rsid w:val="00B612B4"/>
    <w:rsid w:val="00B61544"/>
    <w:rsid w:val="00B6154C"/>
    <w:rsid w:val="00B616A6"/>
    <w:rsid w:val="00B62077"/>
    <w:rsid w:val="00B621E0"/>
    <w:rsid w:val="00B625DC"/>
    <w:rsid w:val="00B62693"/>
    <w:rsid w:val="00B62CB2"/>
    <w:rsid w:val="00B63023"/>
    <w:rsid w:val="00B6304D"/>
    <w:rsid w:val="00B631B3"/>
    <w:rsid w:val="00B63A47"/>
    <w:rsid w:val="00B63C02"/>
    <w:rsid w:val="00B640A0"/>
    <w:rsid w:val="00B6461E"/>
    <w:rsid w:val="00B649D2"/>
    <w:rsid w:val="00B64C7F"/>
    <w:rsid w:val="00B65622"/>
    <w:rsid w:val="00B65EC9"/>
    <w:rsid w:val="00B6657B"/>
    <w:rsid w:val="00B667BC"/>
    <w:rsid w:val="00B66877"/>
    <w:rsid w:val="00B66928"/>
    <w:rsid w:val="00B669F8"/>
    <w:rsid w:val="00B67502"/>
    <w:rsid w:val="00B675F9"/>
    <w:rsid w:val="00B67711"/>
    <w:rsid w:val="00B67ADC"/>
    <w:rsid w:val="00B67DAE"/>
    <w:rsid w:val="00B67E13"/>
    <w:rsid w:val="00B7009D"/>
    <w:rsid w:val="00B7018F"/>
    <w:rsid w:val="00B7038E"/>
    <w:rsid w:val="00B7070F"/>
    <w:rsid w:val="00B70996"/>
    <w:rsid w:val="00B70B00"/>
    <w:rsid w:val="00B70B40"/>
    <w:rsid w:val="00B711E8"/>
    <w:rsid w:val="00B712DD"/>
    <w:rsid w:val="00B71737"/>
    <w:rsid w:val="00B71805"/>
    <w:rsid w:val="00B7192C"/>
    <w:rsid w:val="00B71A99"/>
    <w:rsid w:val="00B71C85"/>
    <w:rsid w:val="00B72371"/>
    <w:rsid w:val="00B72695"/>
    <w:rsid w:val="00B728B9"/>
    <w:rsid w:val="00B72EED"/>
    <w:rsid w:val="00B72F60"/>
    <w:rsid w:val="00B73246"/>
    <w:rsid w:val="00B734CB"/>
    <w:rsid w:val="00B7375A"/>
    <w:rsid w:val="00B737A3"/>
    <w:rsid w:val="00B7381B"/>
    <w:rsid w:val="00B73B1A"/>
    <w:rsid w:val="00B73CC2"/>
    <w:rsid w:val="00B73D2A"/>
    <w:rsid w:val="00B73F30"/>
    <w:rsid w:val="00B73F73"/>
    <w:rsid w:val="00B74097"/>
    <w:rsid w:val="00B74231"/>
    <w:rsid w:val="00B74649"/>
    <w:rsid w:val="00B74687"/>
    <w:rsid w:val="00B74C89"/>
    <w:rsid w:val="00B74DA6"/>
    <w:rsid w:val="00B74DB1"/>
    <w:rsid w:val="00B751A7"/>
    <w:rsid w:val="00B75495"/>
    <w:rsid w:val="00B75664"/>
    <w:rsid w:val="00B75A3F"/>
    <w:rsid w:val="00B75B4D"/>
    <w:rsid w:val="00B75CD3"/>
    <w:rsid w:val="00B75FBD"/>
    <w:rsid w:val="00B764BA"/>
    <w:rsid w:val="00B76619"/>
    <w:rsid w:val="00B76AC7"/>
    <w:rsid w:val="00B76DA9"/>
    <w:rsid w:val="00B76F74"/>
    <w:rsid w:val="00B76FEB"/>
    <w:rsid w:val="00B77511"/>
    <w:rsid w:val="00B77C50"/>
    <w:rsid w:val="00B77DE1"/>
    <w:rsid w:val="00B8046F"/>
    <w:rsid w:val="00B80653"/>
    <w:rsid w:val="00B806ED"/>
    <w:rsid w:val="00B807DD"/>
    <w:rsid w:val="00B80A8D"/>
    <w:rsid w:val="00B80DE7"/>
    <w:rsid w:val="00B80E7C"/>
    <w:rsid w:val="00B811A5"/>
    <w:rsid w:val="00B81283"/>
    <w:rsid w:val="00B812B4"/>
    <w:rsid w:val="00B8168D"/>
    <w:rsid w:val="00B819E0"/>
    <w:rsid w:val="00B81CA8"/>
    <w:rsid w:val="00B82182"/>
    <w:rsid w:val="00B8229F"/>
    <w:rsid w:val="00B823A8"/>
    <w:rsid w:val="00B825D9"/>
    <w:rsid w:val="00B8389D"/>
    <w:rsid w:val="00B838B5"/>
    <w:rsid w:val="00B83A05"/>
    <w:rsid w:val="00B83A57"/>
    <w:rsid w:val="00B83CE7"/>
    <w:rsid w:val="00B83FA0"/>
    <w:rsid w:val="00B849AA"/>
    <w:rsid w:val="00B84ACC"/>
    <w:rsid w:val="00B84C55"/>
    <w:rsid w:val="00B84C8B"/>
    <w:rsid w:val="00B84F83"/>
    <w:rsid w:val="00B8503D"/>
    <w:rsid w:val="00B853CC"/>
    <w:rsid w:val="00B85A8C"/>
    <w:rsid w:val="00B85E79"/>
    <w:rsid w:val="00B8605B"/>
    <w:rsid w:val="00B86306"/>
    <w:rsid w:val="00B86405"/>
    <w:rsid w:val="00B86692"/>
    <w:rsid w:val="00B86B87"/>
    <w:rsid w:val="00B86DE4"/>
    <w:rsid w:val="00B8703B"/>
    <w:rsid w:val="00B87298"/>
    <w:rsid w:val="00B8749C"/>
    <w:rsid w:val="00B8783B"/>
    <w:rsid w:val="00B87DBB"/>
    <w:rsid w:val="00B9000D"/>
    <w:rsid w:val="00B9021B"/>
    <w:rsid w:val="00B90308"/>
    <w:rsid w:val="00B9033F"/>
    <w:rsid w:val="00B90439"/>
    <w:rsid w:val="00B904F2"/>
    <w:rsid w:val="00B90695"/>
    <w:rsid w:val="00B90A71"/>
    <w:rsid w:val="00B90CFD"/>
    <w:rsid w:val="00B90DE9"/>
    <w:rsid w:val="00B90E00"/>
    <w:rsid w:val="00B90E37"/>
    <w:rsid w:val="00B90FFA"/>
    <w:rsid w:val="00B91062"/>
    <w:rsid w:val="00B91325"/>
    <w:rsid w:val="00B91330"/>
    <w:rsid w:val="00B91D73"/>
    <w:rsid w:val="00B92037"/>
    <w:rsid w:val="00B925CB"/>
    <w:rsid w:val="00B92A38"/>
    <w:rsid w:val="00B92E22"/>
    <w:rsid w:val="00B93089"/>
    <w:rsid w:val="00B930D6"/>
    <w:rsid w:val="00B931C8"/>
    <w:rsid w:val="00B935E5"/>
    <w:rsid w:val="00B936BA"/>
    <w:rsid w:val="00B9379F"/>
    <w:rsid w:val="00B93C06"/>
    <w:rsid w:val="00B93F04"/>
    <w:rsid w:val="00B93F61"/>
    <w:rsid w:val="00B93FF1"/>
    <w:rsid w:val="00B940B1"/>
    <w:rsid w:val="00B94127"/>
    <w:rsid w:val="00B9457F"/>
    <w:rsid w:val="00B945C1"/>
    <w:rsid w:val="00B9460B"/>
    <w:rsid w:val="00B9491A"/>
    <w:rsid w:val="00B94923"/>
    <w:rsid w:val="00B9494C"/>
    <w:rsid w:val="00B949DF"/>
    <w:rsid w:val="00B94C9A"/>
    <w:rsid w:val="00B94DDC"/>
    <w:rsid w:val="00B95281"/>
    <w:rsid w:val="00B952A6"/>
    <w:rsid w:val="00B953E8"/>
    <w:rsid w:val="00B9565C"/>
    <w:rsid w:val="00B9573A"/>
    <w:rsid w:val="00B95928"/>
    <w:rsid w:val="00B95BCE"/>
    <w:rsid w:val="00B95C68"/>
    <w:rsid w:val="00B961BB"/>
    <w:rsid w:val="00B9622D"/>
    <w:rsid w:val="00B9624E"/>
    <w:rsid w:val="00B9679E"/>
    <w:rsid w:val="00B969C0"/>
    <w:rsid w:val="00B96EAE"/>
    <w:rsid w:val="00B96ED1"/>
    <w:rsid w:val="00B971E2"/>
    <w:rsid w:val="00B97460"/>
    <w:rsid w:val="00B976D1"/>
    <w:rsid w:val="00BA01F9"/>
    <w:rsid w:val="00BA047F"/>
    <w:rsid w:val="00BA0798"/>
    <w:rsid w:val="00BA0ADA"/>
    <w:rsid w:val="00BA11F9"/>
    <w:rsid w:val="00BA12C9"/>
    <w:rsid w:val="00BA1982"/>
    <w:rsid w:val="00BA19DE"/>
    <w:rsid w:val="00BA1E66"/>
    <w:rsid w:val="00BA1F0B"/>
    <w:rsid w:val="00BA23AA"/>
    <w:rsid w:val="00BA2B57"/>
    <w:rsid w:val="00BA2CD7"/>
    <w:rsid w:val="00BA324B"/>
    <w:rsid w:val="00BA3930"/>
    <w:rsid w:val="00BA3976"/>
    <w:rsid w:val="00BA3A1E"/>
    <w:rsid w:val="00BA5435"/>
    <w:rsid w:val="00BA6643"/>
    <w:rsid w:val="00BA6698"/>
    <w:rsid w:val="00BA6B41"/>
    <w:rsid w:val="00BA6BCC"/>
    <w:rsid w:val="00BA6BFD"/>
    <w:rsid w:val="00BA6D66"/>
    <w:rsid w:val="00BA6E9D"/>
    <w:rsid w:val="00BA7492"/>
    <w:rsid w:val="00BA7C1F"/>
    <w:rsid w:val="00BA7C29"/>
    <w:rsid w:val="00BA7CCD"/>
    <w:rsid w:val="00BA7DA9"/>
    <w:rsid w:val="00BA7F80"/>
    <w:rsid w:val="00BB024A"/>
    <w:rsid w:val="00BB04CD"/>
    <w:rsid w:val="00BB051E"/>
    <w:rsid w:val="00BB06E4"/>
    <w:rsid w:val="00BB0BB8"/>
    <w:rsid w:val="00BB0D18"/>
    <w:rsid w:val="00BB0FD7"/>
    <w:rsid w:val="00BB1546"/>
    <w:rsid w:val="00BB1D78"/>
    <w:rsid w:val="00BB1E0F"/>
    <w:rsid w:val="00BB1FD6"/>
    <w:rsid w:val="00BB2179"/>
    <w:rsid w:val="00BB2A82"/>
    <w:rsid w:val="00BB2EE4"/>
    <w:rsid w:val="00BB325D"/>
    <w:rsid w:val="00BB35A6"/>
    <w:rsid w:val="00BB3692"/>
    <w:rsid w:val="00BB38FF"/>
    <w:rsid w:val="00BB394F"/>
    <w:rsid w:val="00BB3ADD"/>
    <w:rsid w:val="00BB3EAD"/>
    <w:rsid w:val="00BB3F41"/>
    <w:rsid w:val="00BB3FCF"/>
    <w:rsid w:val="00BB4845"/>
    <w:rsid w:val="00BB4A8D"/>
    <w:rsid w:val="00BB4B5D"/>
    <w:rsid w:val="00BB4C6A"/>
    <w:rsid w:val="00BB4C9A"/>
    <w:rsid w:val="00BB4E77"/>
    <w:rsid w:val="00BB502E"/>
    <w:rsid w:val="00BB525E"/>
    <w:rsid w:val="00BB56C1"/>
    <w:rsid w:val="00BB57DD"/>
    <w:rsid w:val="00BB5A6F"/>
    <w:rsid w:val="00BB5BBA"/>
    <w:rsid w:val="00BB5E1B"/>
    <w:rsid w:val="00BB5FEE"/>
    <w:rsid w:val="00BB6514"/>
    <w:rsid w:val="00BB67CB"/>
    <w:rsid w:val="00BB67D3"/>
    <w:rsid w:val="00BB6E2D"/>
    <w:rsid w:val="00BB6F4C"/>
    <w:rsid w:val="00BB7159"/>
    <w:rsid w:val="00BB7717"/>
    <w:rsid w:val="00BB771A"/>
    <w:rsid w:val="00BC037F"/>
    <w:rsid w:val="00BC0634"/>
    <w:rsid w:val="00BC0A3F"/>
    <w:rsid w:val="00BC0C36"/>
    <w:rsid w:val="00BC0FC8"/>
    <w:rsid w:val="00BC1086"/>
    <w:rsid w:val="00BC1087"/>
    <w:rsid w:val="00BC12C0"/>
    <w:rsid w:val="00BC136D"/>
    <w:rsid w:val="00BC1429"/>
    <w:rsid w:val="00BC17CC"/>
    <w:rsid w:val="00BC1884"/>
    <w:rsid w:val="00BC1CDD"/>
    <w:rsid w:val="00BC1FD4"/>
    <w:rsid w:val="00BC22A4"/>
    <w:rsid w:val="00BC24D4"/>
    <w:rsid w:val="00BC26EF"/>
    <w:rsid w:val="00BC2826"/>
    <w:rsid w:val="00BC290B"/>
    <w:rsid w:val="00BC294D"/>
    <w:rsid w:val="00BC2ACF"/>
    <w:rsid w:val="00BC2C49"/>
    <w:rsid w:val="00BC31D8"/>
    <w:rsid w:val="00BC371D"/>
    <w:rsid w:val="00BC3FEC"/>
    <w:rsid w:val="00BC4685"/>
    <w:rsid w:val="00BC48C3"/>
    <w:rsid w:val="00BC4A4B"/>
    <w:rsid w:val="00BC4AF8"/>
    <w:rsid w:val="00BC4C54"/>
    <w:rsid w:val="00BC52A2"/>
    <w:rsid w:val="00BC5532"/>
    <w:rsid w:val="00BC570E"/>
    <w:rsid w:val="00BC58A3"/>
    <w:rsid w:val="00BC5AE2"/>
    <w:rsid w:val="00BC5D85"/>
    <w:rsid w:val="00BC5E1A"/>
    <w:rsid w:val="00BC5ED5"/>
    <w:rsid w:val="00BC6638"/>
    <w:rsid w:val="00BC677D"/>
    <w:rsid w:val="00BC75A2"/>
    <w:rsid w:val="00BD04C2"/>
    <w:rsid w:val="00BD05D5"/>
    <w:rsid w:val="00BD0603"/>
    <w:rsid w:val="00BD0E41"/>
    <w:rsid w:val="00BD100F"/>
    <w:rsid w:val="00BD1038"/>
    <w:rsid w:val="00BD1E4A"/>
    <w:rsid w:val="00BD2237"/>
    <w:rsid w:val="00BD2296"/>
    <w:rsid w:val="00BD2E37"/>
    <w:rsid w:val="00BD33D7"/>
    <w:rsid w:val="00BD3608"/>
    <w:rsid w:val="00BD3716"/>
    <w:rsid w:val="00BD3815"/>
    <w:rsid w:val="00BD384D"/>
    <w:rsid w:val="00BD399D"/>
    <w:rsid w:val="00BD3CFF"/>
    <w:rsid w:val="00BD46CB"/>
    <w:rsid w:val="00BD4846"/>
    <w:rsid w:val="00BD4CD5"/>
    <w:rsid w:val="00BD4DB4"/>
    <w:rsid w:val="00BD524D"/>
    <w:rsid w:val="00BD5279"/>
    <w:rsid w:val="00BD538A"/>
    <w:rsid w:val="00BD5406"/>
    <w:rsid w:val="00BD5519"/>
    <w:rsid w:val="00BD55A6"/>
    <w:rsid w:val="00BD5D19"/>
    <w:rsid w:val="00BD60D3"/>
    <w:rsid w:val="00BD6496"/>
    <w:rsid w:val="00BD662E"/>
    <w:rsid w:val="00BD6C0D"/>
    <w:rsid w:val="00BD7D7D"/>
    <w:rsid w:val="00BE01E0"/>
    <w:rsid w:val="00BE07BA"/>
    <w:rsid w:val="00BE0D9D"/>
    <w:rsid w:val="00BE1058"/>
    <w:rsid w:val="00BE111A"/>
    <w:rsid w:val="00BE1162"/>
    <w:rsid w:val="00BE14AA"/>
    <w:rsid w:val="00BE186C"/>
    <w:rsid w:val="00BE1B61"/>
    <w:rsid w:val="00BE1C1B"/>
    <w:rsid w:val="00BE1F81"/>
    <w:rsid w:val="00BE278B"/>
    <w:rsid w:val="00BE299B"/>
    <w:rsid w:val="00BE2C69"/>
    <w:rsid w:val="00BE2D4A"/>
    <w:rsid w:val="00BE327C"/>
    <w:rsid w:val="00BE32F6"/>
    <w:rsid w:val="00BE33D1"/>
    <w:rsid w:val="00BE34F9"/>
    <w:rsid w:val="00BE39A6"/>
    <w:rsid w:val="00BE4137"/>
    <w:rsid w:val="00BE4313"/>
    <w:rsid w:val="00BE43E1"/>
    <w:rsid w:val="00BE43EC"/>
    <w:rsid w:val="00BE46E6"/>
    <w:rsid w:val="00BE48E6"/>
    <w:rsid w:val="00BE4907"/>
    <w:rsid w:val="00BE4E23"/>
    <w:rsid w:val="00BE5156"/>
    <w:rsid w:val="00BE5B17"/>
    <w:rsid w:val="00BE5C25"/>
    <w:rsid w:val="00BE5C4E"/>
    <w:rsid w:val="00BE60F9"/>
    <w:rsid w:val="00BE640E"/>
    <w:rsid w:val="00BE64BD"/>
    <w:rsid w:val="00BE6B38"/>
    <w:rsid w:val="00BE6C0B"/>
    <w:rsid w:val="00BE6E7B"/>
    <w:rsid w:val="00BE7252"/>
    <w:rsid w:val="00BE745F"/>
    <w:rsid w:val="00BE7A18"/>
    <w:rsid w:val="00BE7D31"/>
    <w:rsid w:val="00BF0349"/>
    <w:rsid w:val="00BF03A2"/>
    <w:rsid w:val="00BF078D"/>
    <w:rsid w:val="00BF091A"/>
    <w:rsid w:val="00BF0B3C"/>
    <w:rsid w:val="00BF0B78"/>
    <w:rsid w:val="00BF0C23"/>
    <w:rsid w:val="00BF1500"/>
    <w:rsid w:val="00BF16C4"/>
    <w:rsid w:val="00BF1761"/>
    <w:rsid w:val="00BF19EA"/>
    <w:rsid w:val="00BF1B5E"/>
    <w:rsid w:val="00BF1B6D"/>
    <w:rsid w:val="00BF215A"/>
    <w:rsid w:val="00BF2290"/>
    <w:rsid w:val="00BF28D4"/>
    <w:rsid w:val="00BF292A"/>
    <w:rsid w:val="00BF2B60"/>
    <w:rsid w:val="00BF2B6F"/>
    <w:rsid w:val="00BF2D81"/>
    <w:rsid w:val="00BF2EE8"/>
    <w:rsid w:val="00BF2F7A"/>
    <w:rsid w:val="00BF3162"/>
    <w:rsid w:val="00BF36F2"/>
    <w:rsid w:val="00BF3C09"/>
    <w:rsid w:val="00BF3C32"/>
    <w:rsid w:val="00BF3E24"/>
    <w:rsid w:val="00BF4022"/>
    <w:rsid w:val="00BF412B"/>
    <w:rsid w:val="00BF4158"/>
    <w:rsid w:val="00BF4254"/>
    <w:rsid w:val="00BF430B"/>
    <w:rsid w:val="00BF4320"/>
    <w:rsid w:val="00BF4418"/>
    <w:rsid w:val="00BF4894"/>
    <w:rsid w:val="00BF4A05"/>
    <w:rsid w:val="00BF4A7C"/>
    <w:rsid w:val="00BF4BEE"/>
    <w:rsid w:val="00BF4C34"/>
    <w:rsid w:val="00BF4E58"/>
    <w:rsid w:val="00BF5056"/>
    <w:rsid w:val="00BF5936"/>
    <w:rsid w:val="00BF5C0D"/>
    <w:rsid w:val="00BF5C3C"/>
    <w:rsid w:val="00BF5FE9"/>
    <w:rsid w:val="00BF6296"/>
    <w:rsid w:val="00BF6297"/>
    <w:rsid w:val="00BF67E7"/>
    <w:rsid w:val="00BF6DF5"/>
    <w:rsid w:val="00BF7E08"/>
    <w:rsid w:val="00C000B7"/>
    <w:rsid w:val="00C00384"/>
    <w:rsid w:val="00C00659"/>
    <w:rsid w:val="00C0070D"/>
    <w:rsid w:val="00C0082D"/>
    <w:rsid w:val="00C00853"/>
    <w:rsid w:val="00C00866"/>
    <w:rsid w:val="00C00B85"/>
    <w:rsid w:val="00C00BDA"/>
    <w:rsid w:val="00C00DBF"/>
    <w:rsid w:val="00C01289"/>
    <w:rsid w:val="00C012A2"/>
    <w:rsid w:val="00C01F3F"/>
    <w:rsid w:val="00C02081"/>
    <w:rsid w:val="00C02350"/>
    <w:rsid w:val="00C02368"/>
    <w:rsid w:val="00C02585"/>
    <w:rsid w:val="00C0274B"/>
    <w:rsid w:val="00C028A2"/>
    <w:rsid w:val="00C032DF"/>
    <w:rsid w:val="00C034CD"/>
    <w:rsid w:val="00C03826"/>
    <w:rsid w:val="00C03C76"/>
    <w:rsid w:val="00C03E3F"/>
    <w:rsid w:val="00C03F13"/>
    <w:rsid w:val="00C045FA"/>
    <w:rsid w:val="00C04796"/>
    <w:rsid w:val="00C04B0E"/>
    <w:rsid w:val="00C04BF0"/>
    <w:rsid w:val="00C04D29"/>
    <w:rsid w:val="00C054AA"/>
    <w:rsid w:val="00C056D0"/>
    <w:rsid w:val="00C0582E"/>
    <w:rsid w:val="00C0589A"/>
    <w:rsid w:val="00C05A53"/>
    <w:rsid w:val="00C05B45"/>
    <w:rsid w:val="00C05C8E"/>
    <w:rsid w:val="00C05D18"/>
    <w:rsid w:val="00C05D54"/>
    <w:rsid w:val="00C06090"/>
    <w:rsid w:val="00C0644A"/>
    <w:rsid w:val="00C06704"/>
    <w:rsid w:val="00C06C29"/>
    <w:rsid w:val="00C0745A"/>
    <w:rsid w:val="00C07AF2"/>
    <w:rsid w:val="00C1145B"/>
    <w:rsid w:val="00C114EA"/>
    <w:rsid w:val="00C116F5"/>
    <w:rsid w:val="00C11781"/>
    <w:rsid w:val="00C1179E"/>
    <w:rsid w:val="00C1182F"/>
    <w:rsid w:val="00C1184F"/>
    <w:rsid w:val="00C11A2A"/>
    <w:rsid w:val="00C11D8F"/>
    <w:rsid w:val="00C11F79"/>
    <w:rsid w:val="00C124D3"/>
    <w:rsid w:val="00C12798"/>
    <w:rsid w:val="00C12D3E"/>
    <w:rsid w:val="00C12E20"/>
    <w:rsid w:val="00C1366C"/>
    <w:rsid w:val="00C136CB"/>
    <w:rsid w:val="00C1397F"/>
    <w:rsid w:val="00C139CC"/>
    <w:rsid w:val="00C139ED"/>
    <w:rsid w:val="00C13D81"/>
    <w:rsid w:val="00C13E46"/>
    <w:rsid w:val="00C14527"/>
    <w:rsid w:val="00C1478B"/>
    <w:rsid w:val="00C14A72"/>
    <w:rsid w:val="00C14D16"/>
    <w:rsid w:val="00C14E63"/>
    <w:rsid w:val="00C15864"/>
    <w:rsid w:val="00C1611D"/>
    <w:rsid w:val="00C161C2"/>
    <w:rsid w:val="00C16419"/>
    <w:rsid w:val="00C1658B"/>
    <w:rsid w:val="00C16954"/>
    <w:rsid w:val="00C16F66"/>
    <w:rsid w:val="00C17FE9"/>
    <w:rsid w:val="00C20577"/>
    <w:rsid w:val="00C20590"/>
    <w:rsid w:val="00C21014"/>
    <w:rsid w:val="00C21071"/>
    <w:rsid w:val="00C211FF"/>
    <w:rsid w:val="00C21397"/>
    <w:rsid w:val="00C214C2"/>
    <w:rsid w:val="00C21751"/>
    <w:rsid w:val="00C21BEE"/>
    <w:rsid w:val="00C21D11"/>
    <w:rsid w:val="00C220C0"/>
    <w:rsid w:val="00C22265"/>
    <w:rsid w:val="00C223EE"/>
    <w:rsid w:val="00C22645"/>
    <w:rsid w:val="00C22901"/>
    <w:rsid w:val="00C22D9F"/>
    <w:rsid w:val="00C22FC7"/>
    <w:rsid w:val="00C230D1"/>
    <w:rsid w:val="00C2351C"/>
    <w:rsid w:val="00C238F1"/>
    <w:rsid w:val="00C23E72"/>
    <w:rsid w:val="00C245BA"/>
    <w:rsid w:val="00C2488A"/>
    <w:rsid w:val="00C24A1B"/>
    <w:rsid w:val="00C24A42"/>
    <w:rsid w:val="00C24CA1"/>
    <w:rsid w:val="00C24D41"/>
    <w:rsid w:val="00C24DD8"/>
    <w:rsid w:val="00C24EE6"/>
    <w:rsid w:val="00C251B2"/>
    <w:rsid w:val="00C25559"/>
    <w:rsid w:val="00C255E2"/>
    <w:rsid w:val="00C2565E"/>
    <w:rsid w:val="00C25898"/>
    <w:rsid w:val="00C25BA8"/>
    <w:rsid w:val="00C25D8B"/>
    <w:rsid w:val="00C26723"/>
    <w:rsid w:val="00C2696F"/>
    <w:rsid w:val="00C26D1B"/>
    <w:rsid w:val="00C26E8A"/>
    <w:rsid w:val="00C26EAA"/>
    <w:rsid w:val="00C26F0B"/>
    <w:rsid w:val="00C27111"/>
    <w:rsid w:val="00C27DDD"/>
    <w:rsid w:val="00C27E0E"/>
    <w:rsid w:val="00C30617"/>
    <w:rsid w:val="00C308E0"/>
    <w:rsid w:val="00C309C3"/>
    <w:rsid w:val="00C30A4F"/>
    <w:rsid w:val="00C30E51"/>
    <w:rsid w:val="00C30F60"/>
    <w:rsid w:val="00C3132F"/>
    <w:rsid w:val="00C31466"/>
    <w:rsid w:val="00C314C3"/>
    <w:rsid w:val="00C31666"/>
    <w:rsid w:val="00C3180E"/>
    <w:rsid w:val="00C318B8"/>
    <w:rsid w:val="00C319A5"/>
    <w:rsid w:val="00C31AA1"/>
    <w:rsid w:val="00C31C4A"/>
    <w:rsid w:val="00C32713"/>
    <w:rsid w:val="00C32946"/>
    <w:rsid w:val="00C32BB8"/>
    <w:rsid w:val="00C32E5A"/>
    <w:rsid w:val="00C32F13"/>
    <w:rsid w:val="00C33140"/>
    <w:rsid w:val="00C33401"/>
    <w:rsid w:val="00C33A30"/>
    <w:rsid w:val="00C33A68"/>
    <w:rsid w:val="00C33E05"/>
    <w:rsid w:val="00C341B9"/>
    <w:rsid w:val="00C34D01"/>
    <w:rsid w:val="00C35032"/>
    <w:rsid w:val="00C352BE"/>
    <w:rsid w:val="00C35E07"/>
    <w:rsid w:val="00C360CD"/>
    <w:rsid w:val="00C3643B"/>
    <w:rsid w:val="00C3645B"/>
    <w:rsid w:val="00C365EF"/>
    <w:rsid w:val="00C36890"/>
    <w:rsid w:val="00C372FA"/>
    <w:rsid w:val="00C3772C"/>
    <w:rsid w:val="00C377A7"/>
    <w:rsid w:val="00C379EF"/>
    <w:rsid w:val="00C37C58"/>
    <w:rsid w:val="00C4052C"/>
    <w:rsid w:val="00C40538"/>
    <w:rsid w:val="00C40967"/>
    <w:rsid w:val="00C40A7B"/>
    <w:rsid w:val="00C413A2"/>
    <w:rsid w:val="00C418DE"/>
    <w:rsid w:val="00C41CBC"/>
    <w:rsid w:val="00C4213D"/>
    <w:rsid w:val="00C4214D"/>
    <w:rsid w:val="00C42176"/>
    <w:rsid w:val="00C428FA"/>
    <w:rsid w:val="00C434CD"/>
    <w:rsid w:val="00C4379E"/>
    <w:rsid w:val="00C43A5A"/>
    <w:rsid w:val="00C43B55"/>
    <w:rsid w:val="00C43DD9"/>
    <w:rsid w:val="00C44457"/>
    <w:rsid w:val="00C44A8E"/>
    <w:rsid w:val="00C44B4F"/>
    <w:rsid w:val="00C44B69"/>
    <w:rsid w:val="00C44BAA"/>
    <w:rsid w:val="00C44C36"/>
    <w:rsid w:val="00C45023"/>
    <w:rsid w:val="00C4506A"/>
    <w:rsid w:val="00C4511A"/>
    <w:rsid w:val="00C45266"/>
    <w:rsid w:val="00C45359"/>
    <w:rsid w:val="00C45714"/>
    <w:rsid w:val="00C45F02"/>
    <w:rsid w:val="00C465E5"/>
    <w:rsid w:val="00C46847"/>
    <w:rsid w:val="00C46C84"/>
    <w:rsid w:val="00C46DC1"/>
    <w:rsid w:val="00C47321"/>
    <w:rsid w:val="00C4771F"/>
    <w:rsid w:val="00C47824"/>
    <w:rsid w:val="00C47863"/>
    <w:rsid w:val="00C50772"/>
    <w:rsid w:val="00C50934"/>
    <w:rsid w:val="00C50954"/>
    <w:rsid w:val="00C50D24"/>
    <w:rsid w:val="00C50E9F"/>
    <w:rsid w:val="00C5100C"/>
    <w:rsid w:val="00C511BC"/>
    <w:rsid w:val="00C511D8"/>
    <w:rsid w:val="00C5144D"/>
    <w:rsid w:val="00C516CD"/>
    <w:rsid w:val="00C517BC"/>
    <w:rsid w:val="00C51AAA"/>
    <w:rsid w:val="00C51E9C"/>
    <w:rsid w:val="00C52809"/>
    <w:rsid w:val="00C52B39"/>
    <w:rsid w:val="00C52D84"/>
    <w:rsid w:val="00C52EAB"/>
    <w:rsid w:val="00C52F3B"/>
    <w:rsid w:val="00C52F40"/>
    <w:rsid w:val="00C530F0"/>
    <w:rsid w:val="00C531A7"/>
    <w:rsid w:val="00C531F9"/>
    <w:rsid w:val="00C53285"/>
    <w:rsid w:val="00C53AD3"/>
    <w:rsid w:val="00C53C92"/>
    <w:rsid w:val="00C54118"/>
    <w:rsid w:val="00C54215"/>
    <w:rsid w:val="00C54A0C"/>
    <w:rsid w:val="00C54BA4"/>
    <w:rsid w:val="00C54C00"/>
    <w:rsid w:val="00C55107"/>
    <w:rsid w:val="00C55114"/>
    <w:rsid w:val="00C5516D"/>
    <w:rsid w:val="00C552F6"/>
    <w:rsid w:val="00C55401"/>
    <w:rsid w:val="00C5547A"/>
    <w:rsid w:val="00C556B6"/>
    <w:rsid w:val="00C55873"/>
    <w:rsid w:val="00C559EF"/>
    <w:rsid w:val="00C55C5F"/>
    <w:rsid w:val="00C55D2D"/>
    <w:rsid w:val="00C55DEE"/>
    <w:rsid w:val="00C55F91"/>
    <w:rsid w:val="00C5600B"/>
    <w:rsid w:val="00C567A7"/>
    <w:rsid w:val="00C56DA5"/>
    <w:rsid w:val="00C56E07"/>
    <w:rsid w:val="00C57010"/>
    <w:rsid w:val="00C5710E"/>
    <w:rsid w:val="00C574DC"/>
    <w:rsid w:val="00C5759B"/>
    <w:rsid w:val="00C57987"/>
    <w:rsid w:val="00C57D41"/>
    <w:rsid w:val="00C601CC"/>
    <w:rsid w:val="00C60231"/>
    <w:rsid w:val="00C602C0"/>
    <w:rsid w:val="00C60391"/>
    <w:rsid w:val="00C6039D"/>
    <w:rsid w:val="00C604F8"/>
    <w:rsid w:val="00C60953"/>
    <w:rsid w:val="00C60D21"/>
    <w:rsid w:val="00C60DF8"/>
    <w:rsid w:val="00C61103"/>
    <w:rsid w:val="00C612C0"/>
    <w:rsid w:val="00C614C1"/>
    <w:rsid w:val="00C614C6"/>
    <w:rsid w:val="00C61981"/>
    <w:rsid w:val="00C61C5A"/>
    <w:rsid w:val="00C61CFE"/>
    <w:rsid w:val="00C61FFD"/>
    <w:rsid w:val="00C62211"/>
    <w:rsid w:val="00C6264B"/>
    <w:rsid w:val="00C629BE"/>
    <w:rsid w:val="00C62AA9"/>
    <w:rsid w:val="00C62E5F"/>
    <w:rsid w:val="00C62F19"/>
    <w:rsid w:val="00C62FDF"/>
    <w:rsid w:val="00C6309F"/>
    <w:rsid w:val="00C63254"/>
    <w:rsid w:val="00C632ED"/>
    <w:rsid w:val="00C637E2"/>
    <w:rsid w:val="00C63DC1"/>
    <w:rsid w:val="00C63E88"/>
    <w:rsid w:val="00C63F1A"/>
    <w:rsid w:val="00C6419C"/>
    <w:rsid w:val="00C642F1"/>
    <w:rsid w:val="00C64876"/>
    <w:rsid w:val="00C648AE"/>
    <w:rsid w:val="00C64B5F"/>
    <w:rsid w:val="00C64C8B"/>
    <w:rsid w:val="00C64E80"/>
    <w:rsid w:val="00C64F18"/>
    <w:rsid w:val="00C6532D"/>
    <w:rsid w:val="00C65F76"/>
    <w:rsid w:val="00C66614"/>
    <w:rsid w:val="00C667B5"/>
    <w:rsid w:val="00C66EDE"/>
    <w:rsid w:val="00C67160"/>
    <w:rsid w:val="00C6728B"/>
    <w:rsid w:val="00C67571"/>
    <w:rsid w:val="00C67985"/>
    <w:rsid w:val="00C67BBF"/>
    <w:rsid w:val="00C67DAE"/>
    <w:rsid w:val="00C700A0"/>
    <w:rsid w:val="00C7032A"/>
    <w:rsid w:val="00C705BD"/>
    <w:rsid w:val="00C71024"/>
    <w:rsid w:val="00C71134"/>
    <w:rsid w:val="00C713ED"/>
    <w:rsid w:val="00C7154A"/>
    <w:rsid w:val="00C716AD"/>
    <w:rsid w:val="00C71790"/>
    <w:rsid w:val="00C71918"/>
    <w:rsid w:val="00C71B0D"/>
    <w:rsid w:val="00C71BF0"/>
    <w:rsid w:val="00C71CC9"/>
    <w:rsid w:val="00C72158"/>
    <w:rsid w:val="00C72395"/>
    <w:rsid w:val="00C7243A"/>
    <w:rsid w:val="00C72694"/>
    <w:rsid w:val="00C72FBF"/>
    <w:rsid w:val="00C73040"/>
    <w:rsid w:val="00C733CF"/>
    <w:rsid w:val="00C73445"/>
    <w:rsid w:val="00C73E08"/>
    <w:rsid w:val="00C740C8"/>
    <w:rsid w:val="00C74105"/>
    <w:rsid w:val="00C741D5"/>
    <w:rsid w:val="00C74530"/>
    <w:rsid w:val="00C7469B"/>
    <w:rsid w:val="00C74897"/>
    <w:rsid w:val="00C750E7"/>
    <w:rsid w:val="00C751CA"/>
    <w:rsid w:val="00C75847"/>
    <w:rsid w:val="00C75CF9"/>
    <w:rsid w:val="00C75F6A"/>
    <w:rsid w:val="00C76429"/>
    <w:rsid w:val="00C766E7"/>
    <w:rsid w:val="00C77144"/>
    <w:rsid w:val="00C77198"/>
    <w:rsid w:val="00C77411"/>
    <w:rsid w:val="00C77864"/>
    <w:rsid w:val="00C77C5B"/>
    <w:rsid w:val="00C77FF3"/>
    <w:rsid w:val="00C80226"/>
    <w:rsid w:val="00C8041B"/>
    <w:rsid w:val="00C8078A"/>
    <w:rsid w:val="00C808F8"/>
    <w:rsid w:val="00C80988"/>
    <w:rsid w:val="00C80B26"/>
    <w:rsid w:val="00C80E03"/>
    <w:rsid w:val="00C811CB"/>
    <w:rsid w:val="00C81402"/>
    <w:rsid w:val="00C81576"/>
    <w:rsid w:val="00C816AC"/>
    <w:rsid w:val="00C81736"/>
    <w:rsid w:val="00C818B1"/>
    <w:rsid w:val="00C81931"/>
    <w:rsid w:val="00C81A52"/>
    <w:rsid w:val="00C81C84"/>
    <w:rsid w:val="00C822E2"/>
    <w:rsid w:val="00C8237E"/>
    <w:rsid w:val="00C8267E"/>
    <w:rsid w:val="00C82C3D"/>
    <w:rsid w:val="00C83292"/>
    <w:rsid w:val="00C8333A"/>
    <w:rsid w:val="00C83513"/>
    <w:rsid w:val="00C83876"/>
    <w:rsid w:val="00C839B9"/>
    <w:rsid w:val="00C83E5D"/>
    <w:rsid w:val="00C83FBE"/>
    <w:rsid w:val="00C84263"/>
    <w:rsid w:val="00C84330"/>
    <w:rsid w:val="00C8450F"/>
    <w:rsid w:val="00C845C8"/>
    <w:rsid w:val="00C848DD"/>
    <w:rsid w:val="00C84B6E"/>
    <w:rsid w:val="00C84E2F"/>
    <w:rsid w:val="00C84E38"/>
    <w:rsid w:val="00C85035"/>
    <w:rsid w:val="00C850AB"/>
    <w:rsid w:val="00C856EC"/>
    <w:rsid w:val="00C85872"/>
    <w:rsid w:val="00C859B7"/>
    <w:rsid w:val="00C85A11"/>
    <w:rsid w:val="00C85D32"/>
    <w:rsid w:val="00C85EFD"/>
    <w:rsid w:val="00C8641A"/>
    <w:rsid w:val="00C867AF"/>
    <w:rsid w:val="00C86AF6"/>
    <w:rsid w:val="00C86BDB"/>
    <w:rsid w:val="00C86E67"/>
    <w:rsid w:val="00C86FA5"/>
    <w:rsid w:val="00C87257"/>
    <w:rsid w:val="00C87414"/>
    <w:rsid w:val="00C8783A"/>
    <w:rsid w:val="00C87BC5"/>
    <w:rsid w:val="00C87C9D"/>
    <w:rsid w:val="00C87DC1"/>
    <w:rsid w:val="00C9009F"/>
    <w:rsid w:val="00C90103"/>
    <w:rsid w:val="00C90900"/>
    <w:rsid w:val="00C9096C"/>
    <w:rsid w:val="00C90A63"/>
    <w:rsid w:val="00C90F4B"/>
    <w:rsid w:val="00C90F8B"/>
    <w:rsid w:val="00C910EC"/>
    <w:rsid w:val="00C9135C"/>
    <w:rsid w:val="00C9135F"/>
    <w:rsid w:val="00C91415"/>
    <w:rsid w:val="00C9184D"/>
    <w:rsid w:val="00C91950"/>
    <w:rsid w:val="00C919A5"/>
    <w:rsid w:val="00C91CBE"/>
    <w:rsid w:val="00C9269D"/>
    <w:rsid w:val="00C92841"/>
    <w:rsid w:val="00C92A58"/>
    <w:rsid w:val="00C92B05"/>
    <w:rsid w:val="00C92B93"/>
    <w:rsid w:val="00C92D8C"/>
    <w:rsid w:val="00C92DA3"/>
    <w:rsid w:val="00C93145"/>
    <w:rsid w:val="00C93272"/>
    <w:rsid w:val="00C933E2"/>
    <w:rsid w:val="00C93464"/>
    <w:rsid w:val="00C93953"/>
    <w:rsid w:val="00C9399F"/>
    <w:rsid w:val="00C93B64"/>
    <w:rsid w:val="00C93BB3"/>
    <w:rsid w:val="00C93ECE"/>
    <w:rsid w:val="00C93EEF"/>
    <w:rsid w:val="00C93FFE"/>
    <w:rsid w:val="00C941FD"/>
    <w:rsid w:val="00C944B7"/>
    <w:rsid w:val="00C94B20"/>
    <w:rsid w:val="00C94C0E"/>
    <w:rsid w:val="00C94D3C"/>
    <w:rsid w:val="00C94EAD"/>
    <w:rsid w:val="00C950CB"/>
    <w:rsid w:val="00C95591"/>
    <w:rsid w:val="00C956CC"/>
    <w:rsid w:val="00C95828"/>
    <w:rsid w:val="00C95D07"/>
    <w:rsid w:val="00C96466"/>
    <w:rsid w:val="00C9682D"/>
    <w:rsid w:val="00C96D87"/>
    <w:rsid w:val="00C96E27"/>
    <w:rsid w:val="00C96E3B"/>
    <w:rsid w:val="00C97098"/>
    <w:rsid w:val="00C973E5"/>
    <w:rsid w:val="00C97E0E"/>
    <w:rsid w:val="00C97FEF"/>
    <w:rsid w:val="00CA0034"/>
    <w:rsid w:val="00CA0730"/>
    <w:rsid w:val="00CA0919"/>
    <w:rsid w:val="00CA0D2B"/>
    <w:rsid w:val="00CA0DA1"/>
    <w:rsid w:val="00CA0FC0"/>
    <w:rsid w:val="00CA1755"/>
    <w:rsid w:val="00CA1786"/>
    <w:rsid w:val="00CA1DE6"/>
    <w:rsid w:val="00CA1F1C"/>
    <w:rsid w:val="00CA2046"/>
    <w:rsid w:val="00CA26D7"/>
    <w:rsid w:val="00CA26FA"/>
    <w:rsid w:val="00CA2AE7"/>
    <w:rsid w:val="00CA2CB9"/>
    <w:rsid w:val="00CA2E43"/>
    <w:rsid w:val="00CA3419"/>
    <w:rsid w:val="00CA3C25"/>
    <w:rsid w:val="00CA3C4A"/>
    <w:rsid w:val="00CA4110"/>
    <w:rsid w:val="00CA430A"/>
    <w:rsid w:val="00CA48AB"/>
    <w:rsid w:val="00CA48CF"/>
    <w:rsid w:val="00CA49F7"/>
    <w:rsid w:val="00CA4B5F"/>
    <w:rsid w:val="00CA4C0D"/>
    <w:rsid w:val="00CA4C94"/>
    <w:rsid w:val="00CA4CA6"/>
    <w:rsid w:val="00CA4D30"/>
    <w:rsid w:val="00CA4DA3"/>
    <w:rsid w:val="00CA4FFD"/>
    <w:rsid w:val="00CA53FF"/>
    <w:rsid w:val="00CA5B79"/>
    <w:rsid w:val="00CA5EAD"/>
    <w:rsid w:val="00CA608F"/>
    <w:rsid w:val="00CA6116"/>
    <w:rsid w:val="00CA669F"/>
    <w:rsid w:val="00CA69D5"/>
    <w:rsid w:val="00CA7648"/>
    <w:rsid w:val="00CA78AE"/>
    <w:rsid w:val="00CA78D4"/>
    <w:rsid w:val="00CA78FC"/>
    <w:rsid w:val="00CA79A4"/>
    <w:rsid w:val="00CA7A92"/>
    <w:rsid w:val="00CA7AC4"/>
    <w:rsid w:val="00CA7E0D"/>
    <w:rsid w:val="00CA7EA0"/>
    <w:rsid w:val="00CB06D0"/>
    <w:rsid w:val="00CB0789"/>
    <w:rsid w:val="00CB0B88"/>
    <w:rsid w:val="00CB14BB"/>
    <w:rsid w:val="00CB17A6"/>
    <w:rsid w:val="00CB1987"/>
    <w:rsid w:val="00CB19E5"/>
    <w:rsid w:val="00CB1B2C"/>
    <w:rsid w:val="00CB1E02"/>
    <w:rsid w:val="00CB2027"/>
    <w:rsid w:val="00CB212F"/>
    <w:rsid w:val="00CB21A1"/>
    <w:rsid w:val="00CB220A"/>
    <w:rsid w:val="00CB247A"/>
    <w:rsid w:val="00CB2FAB"/>
    <w:rsid w:val="00CB3305"/>
    <w:rsid w:val="00CB33E0"/>
    <w:rsid w:val="00CB33FE"/>
    <w:rsid w:val="00CB393C"/>
    <w:rsid w:val="00CB3D90"/>
    <w:rsid w:val="00CB4483"/>
    <w:rsid w:val="00CB45F3"/>
    <w:rsid w:val="00CB482A"/>
    <w:rsid w:val="00CB4ADC"/>
    <w:rsid w:val="00CB4B62"/>
    <w:rsid w:val="00CB4C8F"/>
    <w:rsid w:val="00CB4CC9"/>
    <w:rsid w:val="00CB4E39"/>
    <w:rsid w:val="00CB4F0C"/>
    <w:rsid w:val="00CB502F"/>
    <w:rsid w:val="00CB5390"/>
    <w:rsid w:val="00CB5639"/>
    <w:rsid w:val="00CB59CB"/>
    <w:rsid w:val="00CB5AA3"/>
    <w:rsid w:val="00CB5AAB"/>
    <w:rsid w:val="00CB5C61"/>
    <w:rsid w:val="00CB5C7C"/>
    <w:rsid w:val="00CB5CF0"/>
    <w:rsid w:val="00CB5F79"/>
    <w:rsid w:val="00CB6047"/>
    <w:rsid w:val="00CB6184"/>
    <w:rsid w:val="00CB62AA"/>
    <w:rsid w:val="00CB62C0"/>
    <w:rsid w:val="00CB62E9"/>
    <w:rsid w:val="00CB647F"/>
    <w:rsid w:val="00CB6537"/>
    <w:rsid w:val="00CB657E"/>
    <w:rsid w:val="00CB68BB"/>
    <w:rsid w:val="00CB6B89"/>
    <w:rsid w:val="00CB6F4F"/>
    <w:rsid w:val="00CB709E"/>
    <w:rsid w:val="00CB7179"/>
    <w:rsid w:val="00CB7877"/>
    <w:rsid w:val="00CB7F91"/>
    <w:rsid w:val="00CC0181"/>
    <w:rsid w:val="00CC0248"/>
    <w:rsid w:val="00CC0E4F"/>
    <w:rsid w:val="00CC0E74"/>
    <w:rsid w:val="00CC1278"/>
    <w:rsid w:val="00CC13FA"/>
    <w:rsid w:val="00CC1628"/>
    <w:rsid w:val="00CC1899"/>
    <w:rsid w:val="00CC18AC"/>
    <w:rsid w:val="00CC1C74"/>
    <w:rsid w:val="00CC1CA2"/>
    <w:rsid w:val="00CC1D71"/>
    <w:rsid w:val="00CC1DD6"/>
    <w:rsid w:val="00CC228D"/>
    <w:rsid w:val="00CC24CF"/>
    <w:rsid w:val="00CC250A"/>
    <w:rsid w:val="00CC2C40"/>
    <w:rsid w:val="00CC2F87"/>
    <w:rsid w:val="00CC35A6"/>
    <w:rsid w:val="00CC38A3"/>
    <w:rsid w:val="00CC3A4E"/>
    <w:rsid w:val="00CC3A60"/>
    <w:rsid w:val="00CC3ED1"/>
    <w:rsid w:val="00CC422C"/>
    <w:rsid w:val="00CC44C8"/>
    <w:rsid w:val="00CC490A"/>
    <w:rsid w:val="00CC4C42"/>
    <w:rsid w:val="00CC4DBF"/>
    <w:rsid w:val="00CC4F3A"/>
    <w:rsid w:val="00CC5043"/>
    <w:rsid w:val="00CC51F2"/>
    <w:rsid w:val="00CC5368"/>
    <w:rsid w:val="00CC53A3"/>
    <w:rsid w:val="00CC576F"/>
    <w:rsid w:val="00CC5790"/>
    <w:rsid w:val="00CC5EC9"/>
    <w:rsid w:val="00CC614F"/>
    <w:rsid w:val="00CC6BAC"/>
    <w:rsid w:val="00CC6CF4"/>
    <w:rsid w:val="00CC6F46"/>
    <w:rsid w:val="00CC71E4"/>
    <w:rsid w:val="00CC73DC"/>
    <w:rsid w:val="00CC77A8"/>
    <w:rsid w:val="00CC7AA4"/>
    <w:rsid w:val="00CC7DE6"/>
    <w:rsid w:val="00CD0353"/>
    <w:rsid w:val="00CD0AE9"/>
    <w:rsid w:val="00CD0CC3"/>
    <w:rsid w:val="00CD11C5"/>
    <w:rsid w:val="00CD16D4"/>
    <w:rsid w:val="00CD18B5"/>
    <w:rsid w:val="00CD18B7"/>
    <w:rsid w:val="00CD209D"/>
    <w:rsid w:val="00CD210B"/>
    <w:rsid w:val="00CD2111"/>
    <w:rsid w:val="00CD21D1"/>
    <w:rsid w:val="00CD24E1"/>
    <w:rsid w:val="00CD254F"/>
    <w:rsid w:val="00CD27DF"/>
    <w:rsid w:val="00CD293A"/>
    <w:rsid w:val="00CD2999"/>
    <w:rsid w:val="00CD2A8C"/>
    <w:rsid w:val="00CD2BA0"/>
    <w:rsid w:val="00CD2C3A"/>
    <w:rsid w:val="00CD2C63"/>
    <w:rsid w:val="00CD2C80"/>
    <w:rsid w:val="00CD2F78"/>
    <w:rsid w:val="00CD38E2"/>
    <w:rsid w:val="00CD3C13"/>
    <w:rsid w:val="00CD3F45"/>
    <w:rsid w:val="00CD4085"/>
    <w:rsid w:val="00CD44B3"/>
    <w:rsid w:val="00CD4676"/>
    <w:rsid w:val="00CD47EA"/>
    <w:rsid w:val="00CD4A00"/>
    <w:rsid w:val="00CD4AAC"/>
    <w:rsid w:val="00CD4C93"/>
    <w:rsid w:val="00CD4CA5"/>
    <w:rsid w:val="00CD4D6B"/>
    <w:rsid w:val="00CD4E81"/>
    <w:rsid w:val="00CD4F84"/>
    <w:rsid w:val="00CD501C"/>
    <w:rsid w:val="00CD5326"/>
    <w:rsid w:val="00CD5B89"/>
    <w:rsid w:val="00CD5BEF"/>
    <w:rsid w:val="00CD5C26"/>
    <w:rsid w:val="00CD61A8"/>
    <w:rsid w:val="00CD61FF"/>
    <w:rsid w:val="00CD6333"/>
    <w:rsid w:val="00CD636E"/>
    <w:rsid w:val="00CD6766"/>
    <w:rsid w:val="00CD7012"/>
    <w:rsid w:val="00CD7387"/>
    <w:rsid w:val="00CD73CA"/>
    <w:rsid w:val="00CD74D2"/>
    <w:rsid w:val="00CD76A6"/>
    <w:rsid w:val="00CD7ADD"/>
    <w:rsid w:val="00CE030E"/>
    <w:rsid w:val="00CE03C0"/>
    <w:rsid w:val="00CE065B"/>
    <w:rsid w:val="00CE07C6"/>
    <w:rsid w:val="00CE0B86"/>
    <w:rsid w:val="00CE0D9A"/>
    <w:rsid w:val="00CE136F"/>
    <w:rsid w:val="00CE14AF"/>
    <w:rsid w:val="00CE1551"/>
    <w:rsid w:val="00CE1A67"/>
    <w:rsid w:val="00CE1E1D"/>
    <w:rsid w:val="00CE1E93"/>
    <w:rsid w:val="00CE1EBE"/>
    <w:rsid w:val="00CE1F61"/>
    <w:rsid w:val="00CE2BE3"/>
    <w:rsid w:val="00CE2CAA"/>
    <w:rsid w:val="00CE2D2D"/>
    <w:rsid w:val="00CE2F0D"/>
    <w:rsid w:val="00CE354C"/>
    <w:rsid w:val="00CE358F"/>
    <w:rsid w:val="00CE3A4C"/>
    <w:rsid w:val="00CE3AEB"/>
    <w:rsid w:val="00CE3C25"/>
    <w:rsid w:val="00CE3C82"/>
    <w:rsid w:val="00CE3D9E"/>
    <w:rsid w:val="00CE3F85"/>
    <w:rsid w:val="00CE49E6"/>
    <w:rsid w:val="00CE4BEE"/>
    <w:rsid w:val="00CE5D4F"/>
    <w:rsid w:val="00CE608B"/>
    <w:rsid w:val="00CE6115"/>
    <w:rsid w:val="00CE6254"/>
    <w:rsid w:val="00CE671A"/>
    <w:rsid w:val="00CE6893"/>
    <w:rsid w:val="00CE702F"/>
    <w:rsid w:val="00CE7055"/>
    <w:rsid w:val="00CE7255"/>
    <w:rsid w:val="00CE7374"/>
    <w:rsid w:val="00CE768F"/>
    <w:rsid w:val="00CE778F"/>
    <w:rsid w:val="00CE780A"/>
    <w:rsid w:val="00CF011A"/>
    <w:rsid w:val="00CF02FC"/>
    <w:rsid w:val="00CF03C0"/>
    <w:rsid w:val="00CF06B6"/>
    <w:rsid w:val="00CF0833"/>
    <w:rsid w:val="00CF0EC4"/>
    <w:rsid w:val="00CF1186"/>
    <w:rsid w:val="00CF127E"/>
    <w:rsid w:val="00CF192C"/>
    <w:rsid w:val="00CF19E7"/>
    <w:rsid w:val="00CF1AD7"/>
    <w:rsid w:val="00CF1E7C"/>
    <w:rsid w:val="00CF1F37"/>
    <w:rsid w:val="00CF20E7"/>
    <w:rsid w:val="00CF21FF"/>
    <w:rsid w:val="00CF2738"/>
    <w:rsid w:val="00CF2ADC"/>
    <w:rsid w:val="00CF3535"/>
    <w:rsid w:val="00CF37C5"/>
    <w:rsid w:val="00CF3866"/>
    <w:rsid w:val="00CF3B9F"/>
    <w:rsid w:val="00CF3BED"/>
    <w:rsid w:val="00CF3DEB"/>
    <w:rsid w:val="00CF3FB1"/>
    <w:rsid w:val="00CF3FB9"/>
    <w:rsid w:val="00CF3FBE"/>
    <w:rsid w:val="00CF4296"/>
    <w:rsid w:val="00CF4662"/>
    <w:rsid w:val="00CF4DF8"/>
    <w:rsid w:val="00CF5482"/>
    <w:rsid w:val="00CF5841"/>
    <w:rsid w:val="00CF59E0"/>
    <w:rsid w:val="00CF5A88"/>
    <w:rsid w:val="00CF6C6D"/>
    <w:rsid w:val="00CF6CCE"/>
    <w:rsid w:val="00CF712D"/>
    <w:rsid w:val="00CF72C0"/>
    <w:rsid w:val="00CF762E"/>
    <w:rsid w:val="00CF7719"/>
    <w:rsid w:val="00CF778E"/>
    <w:rsid w:val="00CF7837"/>
    <w:rsid w:val="00D00298"/>
    <w:rsid w:val="00D002EA"/>
    <w:rsid w:val="00D00429"/>
    <w:rsid w:val="00D00453"/>
    <w:rsid w:val="00D00492"/>
    <w:rsid w:val="00D00B9B"/>
    <w:rsid w:val="00D00DD5"/>
    <w:rsid w:val="00D00F4C"/>
    <w:rsid w:val="00D00F7F"/>
    <w:rsid w:val="00D01180"/>
    <w:rsid w:val="00D013B5"/>
    <w:rsid w:val="00D015F5"/>
    <w:rsid w:val="00D01610"/>
    <w:rsid w:val="00D01C77"/>
    <w:rsid w:val="00D02042"/>
    <w:rsid w:val="00D020E3"/>
    <w:rsid w:val="00D026A0"/>
    <w:rsid w:val="00D0275B"/>
    <w:rsid w:val="00D02899"/>
    <w:rsid w:val="00D02982"/>
    <w:rsid w:val="00D02C9C"/>
    <w:rsid w:val="00D02CD7"/>
    <w:rsid w:val="00D0325C"/>
    <w:rsid w:val="00D0354F"/>
    <w:rsid w:val="00D0387B"/>
    <w:rsid w:val="00D038F5"/>
    <w:rsid w:val="00D03BEF"/>
    <w:rsid w:val="00D03EF8"/>
    <w:rsid w:val="00D04808"/>
    <w:rsid w:val="00D04F94"/>
    <w:rsid w:val="00D05019"/>
    <w:rsid w:val="00D05224"/>
    <w:rsid w:val="00D054FF"/>
    <w:rsid w:val="00D05965"/>
    <w:rsid w:val="00D059FA"/>
    <w:rsid w:val="00D05AD0"/>
    <w:rsid w:val="00D06739"/>
    <w:rsid w:val="00D07145"/>
    <w:rsid w:val="00D074B1"/>
    <w:rsid w:val="00D074C5"/>
    <w:rsid w:val="00D078BB"/>
    <w:rsid w:val="00D07BD2"/>
    <w:rsid w:val="00D07EB5"/>
    <w:rsid w:val="00D10211"/>
    <w:rsid w:val="00D1037C"/>
    <w:rsid w:val="00D105EE"/>
    <w:rsid w:val="00D10622"/>
    <w:rsid w:val="00D1064A"/>
    <w:rsid w:val="00D10901"/>
    <w:rsid w:val="00D10910"/>
    <w:rsid w:val="00D109E8"/>
    <w:rsid w:val="00D10D92"/>
    <w:rsid w:val="00D10F1A"/>
    <w:rsid w:val="00D112A6"/>
    <w:rsid w:val="00D114D7"/>
    <w:rsid w:val="00D11EBD"/>
    <w:rsid w:val="00D12DC6"/>
    <w:rsid w:val="00D1300A"/>
    <w:rsid w:val="00D131F5"/>
    <w:rsid w:val="00D1357B"/>
    <w:rsid w:val="00D13C10"/>
    <w:rsid w:val="00D13C70"/>
    <w:rsid w:val="00D13CE4"/>
    <w:rsid w:val="00D13DBD"/>
    <w:rsid w:val="00D13EAA"/>
    <w:rsid w:val="00D14203"/>
    <w:rsid w:val="00D14374"/>
    <w:rsid w:val="00D145D0"/>
    <w:rsid w:val="00D14B98"/>
    <w:rsid w:val="00D14BE9"/>
    <w:rsid w:val="00D14E19"/>
    <w:rsid w:val="00D1502C"/>
    <w:rsid w:val="00D15059"/>
    <w:rsid w:val="00D15321"/>
    <w:rsid w:val="00D15926"/>
    <w:rsid w:val="00D15A65"/>
    <w:rsid w:val="00D15C8F"/>
    <w:rsid w:val="00D162CB"/>
    <w:rsid w:val="00D1684A"/>
    <w:rsid w:val="00D16FE8"/>
    <w:rsid w:val="00D17047"/>
    <w:rsid w:val="00D170A0"/>
    <w:rsid w:val="00D17203"/>
    <w:rsid w:val="00D1735E"/>
    <w:rsid w:val="00D17596"/>
    <w:rsid w:val="00D17693"/>
    <w:rsid w:val="00D17984"/>
    <w:rsid w:val="00D179B4"/>
    <w:rsid w:val="00D17E30"/>
    <w:rsid w:val="00D203BA"/>
    <w:rsid w:val="00D204C7"/>
    <w:rsid w:val="00D20551"/>
    <w:rsid w:val="00D2066C"/>
    <w:rsid w:val="00D20888"/>
    <w:rsid w:val="00D20ED1"/>
    <w:rsid w:val="00D21132"/>
    <w:rsid w:val="00D21157"/>
    <w:rsid w:val="00D2154D"/>
    <w:rsid w:val="00D21683"/>
    <w:rsid w:val="00D2187F"/>
    <w:rsid w:val="00D21CDE"/>
    <w:rsid w:val="00D21FA7"/>
    <w:rsid w:val="00D21FF5"/>
    <w:rsid w:val="00D22103"/>
    <w:rsid w:val="00D22146"/>
    <w:rsid w:val="00D22CBC"/>
    <w:rsid w:val="00D22E0C"/>
    <w:rsid w:val="00D2303E"/>
    <w:rsid w:val="00D23155"/>
    <w:rsid w:val="00D23334"/>
    <w:rsid w:val="00D2384F"/>
    <w:rsid w:val="00D23B4B"/>
    <w:rsid w:val="00D23B61"/>
    <w:rsid w:val="00D23B62"/>
    <w:rsid w:val="00D23CD3"/>
    <w:rsid w:val="00D2456C"/>
    <w:rsid w:val="00D24D6A"/>
    <w:rsid w:val="00D25009"/>
    <w:rsid w:val="00D2531A"/>
    <w:rsid w:val="00D254FF"/>
    <w:rsid w:val="00D25521"/>
    <w:rsid w:val="00D25560"/>
    <w:rsid w:val="00D2567B"/>
    <w:rsid w:val="00D25A5D"/>
    <w:rsid w:val="00D25DDC"/>
    <w:rsid w:val="00D2603E"/>
    <w:rsid w:val="00D260F3"/>
    <w:rsid w:val="00D26706"/>
    <w:rsid w:val="00D26986"/>
    <w:rsid w:val="00D26990"/>
    <w:rsid w:val="00D26EA1"/>
    <w:rsid w:val="00D26FF4"/>
    <w:rsid w:val="00D27493"/>
    <w:rsid w:val="00D27D15"/>
    <w:rsid w:val="00D27DC1"/>
    <w:rsid w:val="00D27E24"/>
    <w:rsid w:val="00D27FDE"/>
    <w:rsid w:val="00D3012B"/>
    <w:rsid w:val="00D301BD"/>
    <w:rsid w:val="00D30201"/>
    <w:rsid w:val="00D303A3"/>
    <w:rsid w:val="00D303B3"/>
    <w:rsid w:val="00D30701"/>
    <w:rsid w:val="00D30A2B"/>
    <w:rsid w:val="00D30B6D"/>
    <w:rsid w:val="00D31270"/>
    <w:rsid w:val="00D3142F"/>
    <w:rsid w:val="00D31442"/>
    <w:rsid w:val="00D317E3"/>
    <w:rsid w:val="00D31FCD"/>
    <w:rsid w:val="00D326C7"/>
    <w:rsid w:val="00D32904"/>
    <w:rsid w:val="00D32AD5"/>
    <w:rsid w:val="00D32B52"/>
    <w:rsid w:val="00D3317E"/>
    <w:rsid w:val="00D33498"/>
    <w:rsid w:val="00D33585"/>
    <w:rsid w:val="00D33753"/>
    <w:rsid w:val="00D33831"/>
    <w:rsid w:val="00D33BD9"/>
    <w:rsid w:val="00D33D03"/>
    <w:rsid w:val="00D341AD"/>
    <w:rsid w:val="00D3424A"/>
    <w:rsid w:val="00D345B4"/>
    <w:rsid w:val="00D3485E"/>
    <w:rsid w:val="00D349AA"/>
    <w:rsid w:val="00D34B0A"/>
    <w:rsid w:val="00D3514E"/>
    <w:rsid w:val="00D353E7"/>
    <w:rsid w:val="00D354BF"/>
    <w:rsid w:val="00D35B90"/>
    <w:rsid w:val="00D35D2A"/>
    <w:rsid w:val="00D35F3A"/>
    <w:rsid w:val="00D3624F"/>
    <w:rsid w:val="00D36276"/>
    <w:rsid w:val="00D3698E"/>
    <w:rsid w:val="00D36A71"/>
    <w:rsid w:val="00D36AA6"/>
    <w:rsid w:val="00D36ADA"/>
    <w:rsid w:val="00D36B9B"/>
    <w:rsid w:val="00D36D86"/>
    <w:rsid w:val="00D36DF0"/>
    <w:rsid w:val="00D36E6C"/>
    <w:rsid w:val="00D36F0A"/>
    <w:rsid w:val="00D36F5E"/>
    <w:rsid w:val="00D36FED"/>
    <w:rsid w:val="00D37609"/>
    <w:rsid w:val="00D37BAB"/>
    <w:rsid w:val="00D37BC4"/>
    <w:rsid w:val="00D4042D"/>
    <w:rsid w:val="00D40541"/>
    <w:rsid w:val="00D407D3"/>
    <w:rsid w:val="00D40816"/>
    <w:rsid w:val="00D41199"/>
    <w:rsid w:val="00D412D5"/>
    <w:rsid w:val="00D41A67"/>
    <w:rsid w:val="00D42053"/>
    <w:rsid w:val="00D421A1"/>
    <w:rsid w:val="00D425A8"/>
    <w:rsid w:val="00D42971"/>
    <w:rsid w:val="00D4298E"/>
    <w:rsid w:val="00D429A0"/>
    <w:rsid w:val="00D42CEC"/>
    <w:rsid w:val="00D42DE9"/>
    <w:rsid w:val="00D43014"/>
    <w:rsid w:val="00D433E8"/>
    <w:rsid w:val="00D434E9"/>
    <w:rsid w:val="00D435FB"/>
    <w:rsid w:val="00D43805"/>
    <w:rsid w:val="00D43A60"/>
    <w:rsid w:val="00D43B53"/>
    <w:rsid w:val="00D43C57"/>
    <w:rsid w:val="00D43FCE"/>
    <w:rsid w:val="00D43FF5"/>
    <w:rsid w:val="00D4418D"/>
    <w:rsid w:val="00D44313"/>
    <w:rsid w:val="00D444DA"/>
    <w:rsid w:val="00D447CC"/>
    <w:rsid w:val="00D44885"/>
    <w:rsid w:val="00D44B6C"/>
    <w:rsid w:val="00D4540B"/>
    <w:rsid w:val="00D454C4"/>
    <w:rsid w:val="00D4559B"/>
    <w:rsid w:val="00D455FE"/>
    <w:rsid w:val="00D456D9"/>
    <w:rsid w:val="00D4595A"/>
    <w:rsid w:val="00D459DD"/>
    <w:rsid w:val="00D45B51"/>
    <w:rsid w:val="00D45B6A"/>
    <w:rsid w:val="00D45D6B"/>
    <w:rsid w:val="00D46037"/>
    <w:rsid w:val="00D4609D"/>
    <w:rsid w:val="00D46213"/>
    <w:rsid w:val="00D4666D"/>
    <w:rsid w:val="00D4710F"/>
    <w:rsid w:val="00D47213"/>
    <w:rsid w:val="00D47A0C"/>
    <w:rsid w:val="00D47B28"/>
    <w:rsid w:val="00D47BF2"/>
    <w:rsid w:val="00D47E92"/>
    <w:rsid w:val="00D50B81"/>
    <w:rsid w:val="00D50EBA"/>
    <w:rsid w:val="00D5117D"/>
    <w:rsid w:val="00D5143B"/>
    <w:rsid w:val="00D51630"/>
    <w:rsid w:val="00D51900"/>
    <w:rsid w:val="00D519DC"/>
    <w:rsid w:val="00D521E7"/>
    <w:rsid w:val="00D52C4B"/>
    <w:rsid w:val="00D52CEA"/>
    <w:rsid w:val="00D52E43"/>
    <w:rsid w:val="00D532B0"/>
    <w:rsid w:val="00D5356C"/>
    <w:rsid w:val="00D53683"/>
    <w:rsid w:val="00D540ED"/>
    <w:rsid w:val="00D54AC4"/>
    <w:rsid w:val="00D55021"/>
    <w:rsid w:val="00D557E2"/>
    <w:rsid w:val="00D55ADD"/>
    <w:rsid w:val="00D56156"/>
    <w:rsid w:val="00D562CD"/>
    <w:rsid w:val="00D562F8"/>
    <w:rsid w:val="00D56615"/>
    <w:rsid w:val="00D56CBB"/>
    <w:rsid w:val="00D56E98"/>
    <w:rsid w:val="00D573E0"/>
    <w:rsid w:val="00D6026C"/>
    <w:rsid w:val="00D603E4"/>
    <w:rsid w:val="00D606D9"/>
    <w:rsid w:val="00D60903"/>
    <w:rsid w:val="00D60E5B"/>
    <w:rsid w:val="00D60F79"/>
    <w:rsid w:val="00D61554"/>
    <w:rsid w:val="00D616AC"/>
    <w:rsid w:val="00D6175E"/>
    <w:rsid w:val="00D617FD"/>
    <w:rsid w:val="00D618C1"/>
    <w:rsid w:val="00D61C7D"/>
    <w:rsid w:val="00D621BE"/>
    <w:rsid w:val="00D62350"/>
    <w:rsid w:val="00D624B1"/>
    <w:rsid w:val="00D62BBD"/>
    <w:rsid w:val="00D62C50"/>
    <w:rsid w:val="00D63997"/>
    <w:rsid w:val="00D641CA"/>
    <w:rsid w:val="00D644BD"/>
    <w:rsid w:val="00D6450E"/>
    <w:rsid w:val="00D64A22"/>
    <w:rsid w:val="00D64C8C"/>
    <w:rsid w:val="00D64CDF"/>
    <w:rsid w:val="00D6579D"/>
    <w:rsid w:val="00D65A20"/>
    <w:rsid w:val="00D65A5B"/>
    <w:rsid w:val="00D65A9E"/>
    <w:rsid w:val="00D65DB3"/>
    <w:rsid w:val="00D65EEB"/>
    <w:rsid w:val="00D6658B"/>
    <w:rsid w:val="00D666D8"/>
    <w:rsid w:val="00D66913"/>
    <w:rsid w:val="00D66CA3"/>
    <w:rsid w:val="00D66EE0"/>
    <w:rsid w:val="00D66F9A"/>
    <w:rsid w:val="00D6726A"/>
    <w:rsid w:val="00D678D6"/>
    <w:rsid w:val="00D67DC6"/>
    <w:rsid w:val="00D703AC"/>
    <w:rsid w:val="00D70571"/>
    <w:rsid w:val="00D70992"/>
    <w:rsid w:val="00D70B11"/>
    <w:rsid w:val="00D70CE0"/>
    <w:rsid w:val="00D713A2"/>
    <w:rsid w:val="00D716F7"/>
    <w:rsid w:val="00D71B51"/>
    <w:rsid w:val="00D7249A"/>
    <w:rsid w:val="00D726D8"/>
    <w:rsid w:val="00D727AE"/>
    <w:rsid w:val="00D727D5"/>
    <w:rsid w:val="00D7288B"/>
    <w:rsid w:val="00D72DD2"/>
    <w:rsid w:val="00D72F12"/>
    <w:rsid w:val="00D72FAC"/>
    <w:rsid w:val="00D72FC3"/>
    <w:rsid w:val="00D732D5"/>
    <w:rsid w:val="00D73430"/>
    <w:rsid w:val="00D73576"/>
    <w:rsid w:val="00D737AA"/>
    <w:rsid w:val="00D73805"/>
    <w:rsid w:val="00D738A5"/>
    <w:rsid w:val="00D73A8D"/>
    <w:rsid w:val="00D73AAC"/>
    <w:rsid w:val="00D73BCA"/>
    <w:rsid w:val="00D74103"/>
    <w:rsid w:val="00D7496F"/>
    <w:rsid w:val="00D75C9C"/>
    <w:rsid w:val="00D75D53"/>
    <w:rsid w:val="00D75DC4"/>
    <w:rsid w:val="00D76265"/>
    <w:rsid w:val="00D7645F"/>
    <w:rsid w:val="00D76674"/>
    <w:rsid w:val="00D76E01"/>
    <w:rsid w:val="00D77159"/>
    <w:rsid w:val="00D772B2"/>
    <w:rsid w:val="00D773FA"/>
    <w:rsid w:val="00D775E0"/>
    <w:rsid w:val="00D77D68"/>
    <w:rsid w:val="00D77DF8"/>
    <w:rsid w:val="00D80252"/>
    <w:rsid w:val="00D80508"/>
    <w:rsid w:val="00D805A4"/>
    <w:rsid w:val="00D806EB"/>
    <w:rsid w:val="00D8097B"/>
    <w:rsid w:val="00D80AAE"/>
    <w:rsid w:val="00D80FD2"/>
    <w:rsid w:val="00D81178"/>
    <w:rsid w:val="00D812E2"/>
    <w:rsid w:val="00D8130A"/>
    <w:rsid w:val="00D8147F"/>
    <w:rsid w:val="00D814A4"/>
    <w:rsid w:val="00D816E2"/>
    <w:rsid w:val="00D81A7B"/>
    <w:rsid w:val="00D8232C"/>
    <w:rsid w:val="00D82AC4"/>
    <w:rsid w:val="00D82C98"/>
    <w:rsid w:val="00D83100"/>
    <w:rsid w:val="00D83108"/>
    <w:rsid w:val="00D83919"/>
    <w:rsid w:val="00D83BFF"/>
    <w:rsid w:val="00D83C97"/>
    <w:rsid w:val="00D83CBB"/>
    <w:rsid w:val="00D83E5D"/>
    <w:rsid w:val="00D84382"/>
    <w:rsid w:val="00D8460A"/>
    <w:rsid w:val="00D8478C"/>
    <w:rsid w:val="00D84791"/>
    <w:rsid w:val="00D85252"/>
    <w:rsid w:val="00D853B8"/>
    <w:rsid w:val="00D853EA"/>
    <w:rsid w:val="00D854DC"/>
    <w:rsid w:val="00D85522"/>
    <w:rsid w:val="00D855C4"/>
    <w:rsid w:val="00D8574F"/>
    <w:rsid w:val="00D85C68"/>
    <w:rsid w:val="00D85CE4"/>
    <w:rsid w:val="00D85DC5"/>
    <w:rsid w:val="00D85F67"/>
    <w:rsid w:val="00D8606A"/>
    <w:rsid w:val="00D861C4"/>
    <w:rsid w:val="00D8645D"/>
    <w:rsid w:val="00D86BD4"/>
    <w:rsid w:val="00D86FC5"/>
    <w:rsid w:val="00D87223"/>
    <w:rsid w:val="00D87497"/>
    <w:rsid w:val="00D87868"/>
    <w:rsid w:val="00D87938"/>
    <w:rsid w:val="00D87B57"/>
    <w:rsid w:val="00D87D5F"/>
    <w:rsid w:val="00D9031A"/>
    <w:rsid w:val="00D905AC"/>
    <w:rsid w:val="00D90998"/>
    <w:rsid w:val="00D90DBF"/>
    <w:rsid w:val="00D914C8"/>
    <w:rsid w:val="00D91A38"/>
    <w:rsid w:val="00D91B85"/>
    <w:rsid w:val="00D91DB4"/>
    <w:rsid w:val="00D9200B"/>
    <w:rsid w:val="00D924AE"/>
    <w:rsid w:val="00D92710"/>
    <w:rsid w:val="00D927A4"/>
    <w:rsid w:val="00D927D2"/>
    <w:rsid w:val="00D927FA"/>
    <w:rsid w:val="00D92879"/>
    <w:rsid w:val="00D928A4"/>
    <w:rsid w:val="00D92B47"/>
    <w:rsid w:val="00D938E6"/>
    <w:rsid w:val="00D93C8A"/>
    <w:rsid w:val="00D93CBB"/>
    <w:rsid w:val="00D93E7F"/>
    <w:rsid w:val="00D93F2D"/>
    <w:rsid w:val="00D93FB9"/>
    <w:rsid w:val="00D944F3"/>
    <w:rsid w:val="00D94776"/>
    <w:rsid w:val="00D947C9"/>
    <w:rsid w:val="00D94F79"/>
    <w:rsid w:val="00D95198"/>
    <w:rsid w:val="00D952AB"/>
    <w:rsid w:val="00D9565B"/>
    <w:rsid w:val="00D95924"/>
    <w:rsid w:val="00D962B0"/>
    <w:rsid w:val="00D965FB"/>
    <w:rsid w:val="00D96772"/>
    <w:rsid w:val="00D96CB4"/>
    <w:rsid w:val="00D96CFC"/>
    <w:rsid w:val="00D96EB5"/>
    <w:rsid w:val="00D96FB6"/>
    <w:rsid w:val="00D97338"/>
    <w:rsid w:val="00D97389"/>
    <w:rsid w:val="00D97AC1"/>
    <w:rsid w:val="00D97B2D"/>
    <w:rsid w:val="00D9F0FE"/>
    <w:rsid w:val="00DA02D2"/>
    <w:rsid w:val="00DA0339"/>
    <w:rsid w:val="00DA03A1"/>
    <w:rsid w:val="00DA0BFE"/>
    <w:rsid w:val="00DA0C3F"/>
    <w:rsid w:val="00DA0D17"/>
    <w:rsid w:val="00DA1230"/>
    <w:rsid w:val="00DA1677"/>
    <w:rsid w:val="00DA187C"/>
    <w:rsid w:val="00DA1B8E"/>
    <w:rsid w:val="00DA1EF2"/>
    <w:rsid w:val="00DA26E1"/>
    <w:rsid w:val="00DA27DF"/>
    <w:rsid w:val="00DA2B8F"/>
    <w:rsid w:val="00DA2C8F"/>
    <w:rsid w:val="00DA3091"/>
    <w:rsid w:val="00DA33DD"/>
    <w:rsid w:val="00DA368C"/>
    <w:rsid w:val="00DA3C98"/>
    <w:rsid w:val="00DA3CC5"/>
    <w:rsid w:val="00DA3ED0"/>
    <w:rsid w:val="00DA3F01"/>
    <w:rsid w:val="00DA42D7"/>
    <w:rsid w:val="00DA48DA"/>
    <w:rsid w:val="00DA48EF"/>
    <w:rsid w:val="00DA49CA"/>
    <w:rsid w:val="00DA4DB0"/>
    <w:rsid w:val="00DA51E1"/>
    <w:rsid w:val="00DA5454"/>
    <w:rsid w:val="00DA5751"/>
    <w:rsid w:val="00DA5ADB"/>
    <w:rsid w:val="00DA5ED7"/>
    <w:rsid w:val="00DA6310"/>
    <w:rsid w:val="00DA6353"/>
    <w:rsid w:val="00DA64A6"/>
    <w:rsid w:val="00DA65D8"/>
    <w:rsid w:val="00DA682F"/>
    <w:rsid w:val="00DA69EB"/>
    <w:rsid w:val="00DA6B7A"/>
    <w:rsid w:val="00DA6D2E"/>
    <w:rsid w:val="00DA7393"/>
    <w:rsid w:val="00DA73A5"/>
    <w:rsid w:val="00DA7495"/>
    <w:rsid w:val="00DA74A4"/>
    <w:rsid w:val="00DA7896"/>
    <w:rsid w:val="00DA7BEF"/>
    <w:rsid w:val="00DA7D17"/>
    <w:rsid w:val="00DB010E"/>
    <w:rsid w:val="00DB04E2"/>
    <w:rsid w:val="00DB0823"/>
    <w:rsid w:val="00DB1412"/>
    <w:rsid w:val="00DB1848"/>
    <w:rsid w:val="00DB19ED"/>
    <w:rsid w:val="00DB1A8B"/>
    <w:rsid w:val="00DB23DB"/>
    <w:rsid w:val="00DB2B1A"/>
    <w:rsid w:val="00DB31CD"/>
    <w:rsid w:val="00DB341A"/>
    <w:rsid w:val="00DB3635"/>
    <w:rsid w:val="00DB389C"/>
    <w:rsid w:val="00DB3B3B"/>
    <w:rsid w:val="00DB3EEC"/>
    <w:rsid w:val="00DB4497"/>
    <w:rsid w:val="00DB44A5"/>
    <w:rsid w:val="00DB4CC0"/>
    <w:rsid w:val="00DB4EE9"/>
    <w:rsid w:val="00DB4FAF"/>
    <w:rsid w:val="00DB53C0"/>
    <w:rsid w:val="00DB590B"/>
    <w:rsid w:val="00DB59FB"/>
    <w:rsid w:val="00DB5A9C"/>
    <w:rsid w:val="00DB5D1E"/>
    <w:rsid w:val="00DB5FA3"/>
    <w:rsid w:val="00DB6003"/>
    <w:rsid w:val="00DB6044"/>
    <w:rsid w:val="00DB6290"/>
    <w:rsid w:val="00DB62C3"/>
    <w:rsid w:val="00DB658D"/>
    <w:rsid w:val="00DB6730"/>
    <w:rsid w:val="00DB68D9"/>
    <w:rsid w:val="00DB6A2C"/>
    <w:rsid w:val="00DB6E2C"/>
    <w:rsid w:val="00DB6EFD"/>
    <w:rsid w:val="00DB79FE"/>
    <w:rsid w:val="00DC0028"/>
    <w:rsid w:val="00DC00C1"/>
    <w:rsid w:val="00DC03E7"/>
    <w:rsid w:val="00DC0642"/>
    <w:rsid w:val="00DC0B1C"/>
    <w:rsid w:val="00DC0C21"/>
    <w:rsid w:val="00DC0E3F"/>
    <w:rsid w:val="00DC1067"/>
    <w:rsid w:val="00DC10C0"/>
    <w:rsid w:val="00DC1239"/>
    <w:rsid w:val="00DC1435"/>
    <w:rsid w:val="00DC2752"/>
    <w:rsid w:val="00DC2903"/>
    <w:rsid w:val="00DC2BF3"/>
    <w:rsid w:val="00DC2FD8"/>
    <w:rsid w:val="00DC2FF3"/>
    <w:rsid w:val="00DC3283"/>
    <w:rsid w:val="00DC34F6"/>
    <w:rsid w:val="00DC3B70"/>
    <w:rsid w:val="00DC3BA7"/>
    <w:rsid w:val="00DC3C4E"/>
    <w:rsid w:val="00DC3D64"/>
    <w:rsid w:val="00DC3D8E"/>
    <w:rsid w:val="00DC42BC"/>
    <w:rsid w:val="00DC43C8"/>
    <w:rsid w:val="00DC44B1"/>
    <w:rsid w:val="00DC4941"/>
    <w:rsid w:val="00DC4AA2"/>
    <w:rsid w:val="00DC4ADF"/>
    <w:rsid w:val="00DC4F52"/>
    <w:rsid w:val="00DC4FDE"/>
    <w:rsid w:val="00DC5256"/>
    <w:rsid w:val="00DC5329"/>
    <w:rsid w:val="00DC592B"/>
    <w:rsid w:val="00DC5D93"/>
    <w:rsid w:val="00DC5F7A"/>
    <w:rsid w:val="00DC6253"/>
    <w:rsid w:val="00DC631A"/>
    <w:rsid w:val="00DC6342"/>
    <w:rsid w:val="00DC6691"/>
    <w:rsid w:val="00DC6721"/>
    <w:rsid w:val="00DC672F"/>
    <w:rsid w:val="00DC67CF"/>
    <w:rsid w:val="00DC690B"/>
    <w:rsid w:val="00DC701C"/>
    <w:rsid w:val="00DC7065"/>
    <w:rsid w:val="00DC70DC"/>
    <w:rsid w:val="00DC7C0E"/>
    <w:rsid w:val="00DC7D6D"/>
    <w:rsid w:val="00DC7FCB"/>
    <w:rsid w:val="00DD003A"/>
    <w:rsid w:val="00DD0432"/>
    <w:rsid w:val="00DD048D"/>
    <w:rsid w:val="00DD0523"/>
    <w:rsid w:val="00DD05D2"/>
    <w:rsid w:val="00DD06B4"/>
    <w:rsid w:val="00DD0A9A"/>
    <w:rsid w:val="00DD0D44"/>
    <w:rsid w:val="00DD0DFC"/>
    <w:rsid w:val="00DD103F"/>
    <w:rsid w:val="00DD1202"/>
    <w:rsid w:val="00DD169D"/>
    <w:rsid w:val="00DD1871"/>
    <w:rsid w:val="00DD1AAF"/>
    <w:rsid w:val="00DD1B81"/>
    <w:rsid w:val="00DD1FEA"/>
    <w:rsid w:val="00DD217A"/>
    <w:rsid w:val="00DD239F"/>
    <w:rsid w:val="00DD2A35"/>
    <w:rsid w:val="00DD2EDA"/>
    <w:rsid w:val="00DD308E"/>
    <w:rsid w:val="00DD3527"/>
    <w:rsid w:val="00DD38EA"/>
    <w:rsid w:val="00DD39EC"/>
    <w:rsid w:val="00DD3BB0"/>
    <w:rsid w:val="00DD4457"/>
    <w:rsid w:val="00DD457E"/>
    <w:rsid w:val="00DD4960"/>
    <w:rsid w:val="00DD4B93"/>
    <w:rsid w:val="00DD4E57"/>
    <w:rsid w:val="00DD5217"/>
    <w:rsid w:val="00DD534F"/>
    <w:rsid w:val="00DD5530"/>
    <w:rsid w:val="00DD56C9"/>
    <w:rsid w:val="00DD57C9"/>
    <w:rsid w:val="00DD5F67"/>
    <w:rsid w:val="00DD613D"/>
    <w:rsid w:val="00DD6784"/>
    <w:rsid w:val="00DD6B8B"/>
    <w:rsid w:val="00DD6BC7"/>
    <w:rsid w:val="00DD6C30"/>
    <w:rsid w:val="00DD6D01"/>
    <w:rsid w:val="00DD7623"/>
    <w:rsid w:val="00DD764B"/>
    <w:rsid w:val="00DD7756"/>
    <w:rsid w:val="00DD788E"/>
    <w:rsid w:val="00DD7A46"/>
    <w:rsid w:val="00DD7A7E"/>
    <w:rsid w:val="00DD7EB1"/>
    <w:rsid w:val="00DE0170"/>
    <w:rsid w:val="00DE129A"/>
    <w:rsid w:val="00DE15DA"/>
    <w:rsid w:val="00DE1812"/>
    <w:rsid w:val="00DE1A7E"/>
    <w:rsid w:val="00DE1C05"/>
    <w:rsid w:val="00DE1C6D"/>
    <w:rsid w:val="00DE1EC2"/>
    <w:rsid w:val="00DE2181"/>
    <w:rsid w:val="00DE21EE"/>
    <w:rsid w:val="00DE260F"/>
    <w:rsid w:val="00DE2834"/>
    <w:rsid w:val="00DE2868"/>
    <w:rsid w:val="00DE2959"/>
    <w:rsid w:val="00DE2A56"/>
    <w:rsid w:val="00DE2AAB"/>
    <w:rsid w:val="00DE2E9F"/>
    <w:rsid w:val="00DE37F0"/>
    <w:rsid w:val="00DE388B"/>
    <w:rsid w:val="00DE3D7E"/>
    <w:rsid w:val="00DE3E61"/>
    <w:rsid w:val="00DE415B"/>
    <w:rsid w:val="00DE429A"/>
    <w:rsid w:val="00DE43EA"/>
    <w:rsid w:val="00DE4852"/>
    <w:rsid w:val="00DE4ACB"/>
    <w:rsid w:val="00DE4BB8"/>
    <w:rsid w:val="00DE4F3F"/>
    <w:rsid w:val="00DE543F"/>
    <w:rsid w:val="00DE58A4"/>
    <w:rsid w:val="00DE5D32"/>
    <w:rsid w:val="00DE5DA1"/>
    <w:rsid w:val="00DE61F5"/>
    <w:rsid w:val="00DE6357"/>
    <w:rsid w:val="00DE647C"/>
    <w:rsid w:val="00DE664E"/>
    <w:rsid w:val="00DE6E1A"/>
    <w:rsid w:val="00DE7423"/>
    <w:rsid w:val="00DE78B0"/>
    <w:rsid w:val="00DE7974"/>
    <w:rsid w:val="00DE7CEB"/>
    <w:rsid w:val="00DF05AE"/>
    <w:rsid w:val="00DF07A9"/>
    <w:rsid w:val="00DF0D8A"/>
    <w:rsid w:val="00DF0DFE"/>
    <w:rsid w:val="00DF0E52"/>
    <w:rsid w:val="00DF0EF0"/>
    <w:rsid w:val="00DF1520"/>
    <w:rsid w:val="00DF15C7"/>
    <w:rsid w:val="00DF1660"/>
    <w:rsid w:val="00DF1CA2"/>
    <w:rsid w:val="00DF1D01"/>
    <w:rsid w:val="00DF1DF2"/>
    <w:rsid w:val="00DF1E74"/>
    <w:rsid w:val="00DF22D6"/>
    <w:rsid w:val="00DF23F0"/>
    <w:rsid w:val="00DF253E"/>
    <w:rsid w:val="00DF264D"/>
    <w:rsid w:val="00DF27B0"/>
    <w:rsid w:val="00DF2982"/>
    <w:rsid w:val="00DF2A77"/>
    <w:rsid w:val="00DF2B68"/>
    <w:rsid w:val="00DF2E7B"/>
    <w:rsid w:val="00DF2F00"/>
    <w:rsid w:val="00DF344E"/>
    <w:rsid w:val="00DF35AD"/>
    <w:rsid w:val="00DF378E"/>
    <w:rsid w:val="00DF38E6"/>
    <w:rsid w:val="00DF3906"/>
    <w:rsid w:val="00DF398A"/>
    <w:rsid w:val="00DF3B52"/>
    <w:rsid w:val="00DF3C2F"/>
    <w:rsid w:val="00DF3D88"/>
    <w:rsid w:val="00DF42C1"/>
    <w:rsid w:val="00DF4435"/>
    <w:rsid w:val="00DF4510"/>
    <w:rsid w:val="00DF470F"/>
    <w:rsid w:val="00DF488E"/>
    <w:rsid w:val="00DF4AF1"/>
    <w:rsid w:val="00DF4F6C"/>
    <w:rsid w:val="00DF5822"/>
    <w:rsid w:val="00DF5861"/>
    <w:rsid w:val="00DF5F33"/>
    <w:rsid w:val="00DF5FD0"/>
    <w:rsid w:val="00DF6002"/>
    <w:rsid w:val="00DF610F"/>
    <w:rsid w:val="00DF6819"/>
    <w:rsid w:val="00DF6B61"/>
    <w:rsid w:val="00DF6B77"/>
    <w:rsid w:val="00DF6D15"/>
    <w:rsid w:val="00DF6D81"/>
    <w:rsid w:val="00DF6DA3"/>
    <w:rsid w:val="00DF6DF6"/>
    <w:rsid w:val="00DF6F2F"/>
    <w:rsid w:val="00DF707E"/>
    <w:rsid w:val="00DF7961"/>
    <w:rsid w:val="00E00309"/>
    <w:rsid w:val="00E0095B"/>
    <w:rsid w:val="00E00A5A"/>
    <w:rsid w:val="00E00C74"/>
    <w:rsid w:val="00E00ECE"/>
    <w:rsid w:val="00E00F70"/>
    <w:rsid w:val="00E00F82"/>
    <w:rsid w:val="00E0127F"/>
    <w:rsid w:val="00E012D5"/>
    <w:rsid w:val="00E0195E"/>
    <w:rsid w:val="00E01AE3"/>
    <w:rsid w:val="00E01F1B"/>
    <w:rsid w:val="00E02743"/>
    <w:rsid w:val="00E029B0"/>
    <w:rsid w:val="00E02A10"/>
    <w:rsid w:val="00E02DC0"/>
    <w:rsid w:val="00E02FFA"/>
    <w:rsid w:val="00E03054"/>
    <w:rsid w:val="00E031FA"/>
    <w:rsid w:val="00E034AE"/>
    <w:rsid w:val="00E04288"/>
    <w:rsid w:val="00E0462F"/>
    <w:rsid w:val="00E047ED"/>
    <w:rsid w:val="00E04940"/>
    <w:rsid w:val="00E04BF8"/>
    <w:rsid w:val="00E04D0D"/>
    <w:rsid w:val="00E0510E"/>
    <w:rsid w:val="00E0513A"/>
    <w:rsid w:val="00E051E3"/>
    <w:rsid w:val="00E05563"/>
    <w:rsid w:val="00E05770"/>
    <w:rsid w:val="00E05B74"/>
    <w:rsid w:val="00E05C0A"/>
    <w:rsid w:val="00E05CF6"/>
    <w:rsid w:val="00E060DF"/>
    <w:rsid w:val="00E062EF"/>
    <w:rsid w:val="00E066DD"/>
    <w:rsid w:val="00E067C0"/>
    <w:rsid w:val="00E069ED"/>
    <w:rsid w:val="00E06BD0"/>
    <w:rsid w:val="00E06C7C"/>
    <w:rsid w:val="00E07001"/>
    <w:rsid w:val="00E07046"/>
    <w:rsid w:val="00E0734F"/>
    <w:rsid w:val="00E07372"/>
    <w:rsid w:val="00E07B27"/>
    <w:rsid w:val="00E07B77"/>
    <w:rsid w:val="00E07D43"/>
    <w:rsid w:val="00E07EAE"/>
    <w:rsid w:val="00E104A4"/>
    <w:rsid w:val="00E106B1"/>
    <w:rsid w:val="00E109A5"/>
    <w:rsid w:val="00E10E4B"/>
    <w:rsid w:val="00E10E5D"/>
    <w:rsid w:val="00E10F5D"/>
    <w:rsid w:val="00E1133D"/>
    <w:rsid w:val="00E11629"/>
    <w:rsid w:val="00E119C7"/>
    <w:rsid w:val="00E12576"/>
    <w:rsid w:val="00E12683"/>
    <w:rsid w:val="00E127D3"/>
    <w:rsid w:val="00E12C3B"/>
    <w:rsid w:val="00E13D08"/>
    <w:rsid w:val="00E14428"/>
    <w:rsid w:val="00E144BB"/>
    <w:rsid w:val="00E147D4"/>
    <w:rsid w:val="00E14838"/>
    <w:rsid w:val="00E14AA7"/>
    <w:rsid w:val="00E14D31"/>
    <w:rsid w:val="00E152C6"/>
    <w:rsid w:val="00E153F6"/>
    <w:rsid w:val="00E1578F"/>
    <w:rsid w:val="00E159DA"/>
    <w:rsid w:val="00E15AF0"/>
    <w:rsid w:val="00E15D97"/>
    <w:rsid w:val="00E15F2E"/>
    <w:rsid w:val="00E16326"/>
    <w:rsid w:val="00E167FB"/>
    <w:rsid w:val="00E16D9D"/>
    <w:rsid w:val="00E173E8"/>
    <w:rsid w:val="00E17580"/>
    <w:rsid w:val="00E1760E"/>
    <w:rsid w:val="00E17B3F"/>
    <w:rsid w:val="00E17DBF"/>
    <w:rsid w:val="00E2033A"/>
    <w:rsid w:val="00E20687"/>
    <w:rsid w:val="00E2085E"/>
    <w:rsid w:val="00E211DB"/>
    <w:rsid w:val="00E2145F"/>
    <w:rsid w:val="00E21499"/>
    <w:rsid w:val="00E214BE"/>
    <w:rsid w:val="00E21904"/>
    <w:rsid w:val="00E21D83"/>
    <w:rsid w:val="00E21D97"/>
    <w:rsid w:val="00E22058"/>
    <w:rsid w:val="00E221F9"/>
    <w:rsid w:val="00E2248D"/>
    <w:rsid w:val="00E225C6"/>
    <w:rsid w:val="00E227A2"/>
    <w:rsid w:val="00E22CEC"/>
    <w:rsid w:val="00E23152"/>
    <w:rsid w:val="00E232C7"/>
    <w:rsid w:val="00E235AB"/>
    <w:rsid w:val="00E238AF"/>
    <w:rsid w:val="00E238DC"/>
    <w:rsid w:val="00E23AD4"/>
    <w:rsid w:val="00E23BE6"/>
    <w:rsid w:val="00E23C96"/>
    <w:rsid w:val="00E2402B"/>
    <w:rsid w:val="00E242E1"/>
    <w:rsid w:val="00E246BD"/>
    <w:rsid w:val="00E24DA4"/>
    <w:rsid w:val="00E252DA"/>
    <w:rsid w:val="00E253C0"/>
    <w:rsid w:val="00E258BE"/>
    <w:rsid w:val="00E258ED"/>
    <w:rsid w:val="00E25A6D"/>
    <w:rsid w:val="00E25B80"/>
    <w:rsid w:val="00E25C14"/>
    <w:rsid w:val="00E25C6A"/>
    <w:rsid w:val="00E25DB0"/>
    <w:rsid w:val="00E26528"/>
    <w:rsid w:val="00E26EB5"/>
    <w:rsid w:val="00E27399"/>
    <w:rsid w:val="00E273AD"/>
    <w:rsid w:val="00E27623"/>
    <w:rsid w:val="00E277AF"/>
    <w:rsid w:val="00E2784E"/>
    <w:rsid w:val="00E27958"/>
    <w:rsid w:val="00E27C33"/>
    <w:rsid w:val="00E300C3"/>
    <w:rsid w:val="00E300FE"/>
    <w:rsid w:val="00E30428"/>
    <w:rsid w:val="00E30437"/>
    <w:rsid w:val="00E30667"/>
    <w:rsid w:val="00E30DF5"/>
    <w:rsid w:val="00E31177"/>
    <w:rsid w:val="00E317C7"/>
    <w:rsid w:val="00E31D1C"/>
    <w:rsid w:val="00E31D6E"/>
    <w:rsid w:val="00E32039"/>
    <w:rsid w:val="00E32365"/>
    <w:rsid w:val="00E326C4"/>
    <w:rsid w:val="00E3283D"/>
    <w:rsid w:val="00E32E80"/>
    <w:rsid w:val="00E33029"/>
    <w:rsid w:val="00E33085"/>
    <w:rsid w:val="00E331D2"/>
    <w:rsid w:val="00E334CC"/>
    <w:rsid w:val="00E335D9"/>
    <w:rsid w:val="00E3379C"/>
    <w:rsid w:val="00E33AF8"/>
    <w:rsid w:val="00E33C28"/>
    <w:rsid w:val="00E33C67"/>
    <w:rsid w:val="00E33CAF"/>
    <w:rsid w:val="00E33E27"/>
    <w:rsid w:val="00E33FED"/>
    <w:rsid w:val="00E340A5"/>
    <w:rsid w:val="00E343E2"/>
    <w:rsid w:val="00E344A0"/>
    <w:rsid w:val="00E344FD"/>
    <w:rsid w:val="00E34762"/>
    <w:rsid w:val="00E35155"/>
    <w:rsid w:val="00E351FE"/>
    <w:rsid w:val="00E352F3"/>
    <w:rsid w:val="00E35479"/>
    <w:rsid w:val="00E35EF7"/>
    <w:rsid w:val="00E3627A"/>
    <w:rsid w:val="00E364AB"/>
    <w:rsid w:val="00E364C1"/>
    <w:rsid w:val="00E364D8"/>
    <w:rsid w:val="00E36810"/>
    <w:rsid w:val="00E36F1D"/>
    <w:rsid w:val="00E374A9"/>
    <w:rsid w:val="00E375BC"/>
    <w:rsid w:val="00E37BB6"/>
    <w:rsid w:val="00E37EF5"/>
    <w:rsid w:val="00E37F42"/>
    <w:rsid w:val="00E401A0"/>
    <w:rsid w:val="00E408D2"/>
    <w:rsid w:val="00E40944"/>
    <w:rsid w:val="00E40A7D"/>
    <w:rsid w:val="00E40BF9"/>
    <w:rsid w:val="00E41299"/>
    <w:rsid w:val="00E418C7"/>
    <w:rsid w:val="00E41959"/>
    <w:rsid w:val="00E41E6B"/>
    <w:rsid w:val="00E41E89"/>
    <w:rsid w:val="00E41F0C"/>
    <w:rsid w:val="00E42136"/>
    <w:rsid w:val="00E42D74"/>
    <w:rsid w:val="00E431C8"/>
    <w:rsid w:val="00E4337D"/>
    <w:rsid w:val="00E4340F"/>
    <w:rsid w:val="00E435C9"/>
    <w:rsid w:val="00E43AFB"/>
    <w:rsid w:val="00E4418A"/>
    <w:rsid w:val="00E44379"/>
    <w:rsid w:val="00E443D1"/>
    <w:rsid w:val="00E44487"/>
    <w:rsid w:val="00E44497"/>
    <w:rsid w:val="00E44572"/>
    <w:rsid w:val="00E446A7"/>
    <w:rsid w:val="00E4474A"/>
    <w:rsid w:val="00E44DCB"/>
    <w:rsid w:val="00E454BC"/>
    <w:rsid w:val="00E4550C"/>
    <w:rsid w:val="00E45510"/>
    <w:rsid w:val="00E45A04"/>
    <w:rsid w:val="00E4639D"/>
    <w:rsid w:val="00E463E3"/>
    <w:rsid w:val="00E46419"/>
    <w:rsid w:val="00E46442"/>
    <w:rsid w:val="00E464C2"/>
    <w:rsid w:val="00E464EA"/>
    <w:rsid w:val="00E465C7"/>
    <w:rsid w:val="00E46673"/>
    <w:rsid w:val="00E46758"/>
    <w:rsid w:val="00E467BD"/>
    <w:rsid w:val="00E46A47"/>
    <w:rsid w:val="00E46B9E"/>
    <w:rsid w:val="00E46CEF"/>
    <w:rsid w:val="00E46D1F"/>
    <w:rsid w:val="00E46DF4"/>
    <w:rsid w:val="00E47195"/>
    <w:rsid w:val="00E47257"/>
    <w:rsid w:val="00E4742E"/>
    <w:rsid w:val="00E476D3"/>
    <w:rsid w:val="00E4779D"/>
    <w:rsid w:val="00E47A09"/>
    <w:rsid w:val="00E501AD"/>
    <w:rsid w:val="00E50213"/>
    <w:rsid w:val="00E5050F"/>
    <w:rsid w:val="00E50A8F"/>
    <w:rsid w:val="00E50E7F"/>
    <w:rsid w:val="00E511A5"/>
    <w:rsid w:val="00E51223"/>
    <w:rsid w:val="00E513B0"/>
    <w:rsid w:val="00E51434"/>
    <w:rsid w:val="00E519C5"/>
    <w:rsid w:val="00E51E7E"/>
    <w:rsid w:val="00E51F78"/>
    <w:rsid w:val="00E52492"/>
    <w:rsid w:val="00E52ACE"/>
    <w:rsid w:val="00E52F0D"/>
    <w:rsid w:val="00E5330F"/>
    <w:rsid w:val="00E53664"/>
    <w:rsid w:val="00E53748"/>
    <w:rsid w:val="00E537D3"/>
    <w:rsid w:val="00E53C40"/>
    <w:rsid w:val="00E53C41"/>
    <w:rsid w:val="00E53C7E"/>
    <w:rsid w:val="00E53CD0"/>
    <w:rsid w:val="00E53DD3"/>
    <w:rsid w:val="00E54415"/>
    <w:rsid w:val="00E5478C"/>
    <w:rsid w:val="00E548F4"/>
    <w:rsid w:val="00E55001"/>
    <w:rsid w:val="00E55177"/>
    <w:rsid w:val="00E5563F"/>
    <w:rsid w:val="00E55657"/>
    <w:rsid w:val="00E55975"/>
    <w:rsid w:val="00E55A5C"/>
    <w:rsid w:val="00E55BBB"/>
    <w:rsid w:val="00E55EEC"/>
    <w:rsid w:val="00E55FCA"/>
    <w:rsid w:val="00E560E1"/>
    <w:rsid w:val="00E560E7"/>
    <w:rsid w:val="00E567F0"/>
    <w:rsid w:val="00E56EFD"/>
    <w:rsid w:val="00E57329"/>
    <w:rsid w:val="00E576B1"/>
    <w:rsid w:val="00E57C5C"/>
    <w:rsid w:val="00E57DCD"/>
    <w:rsid w:val="00E57DFC"/>
    <w:rsid w:val="00E60201"/>
    <w:rsid w:val="00E604AA"/>
    <w:rsid w:val="00E60738"/>
    <w:rsid w:val="00E60883"/>
    <w:rsid w:val="00E608E6"/>
    <w:rsid w:val="00E60A05"/>
    <w:rsid w:val="00E60CCF"/>
    <w:rsid w:val="00E60D56"/>
    <w:rsid w:val="00E61105"/>
    <w:rsid w:val="00E61107"/>
    <w:rsid w:val="00E611A4"/>
    <w:rsid w:val="00E61311"/>
    <w:rsid w:val="00E614A0"/>
    <w:rsid w:val="00E615E4"/>
    <w:rsid w:val="00E6195E"/>
    <w:rsid w:val="00E61F5B"/>
    <w:rsid w:val="00E6203A"/>
    <w:rsid w:val="00E624B7"/>
    <w:rsid w:val="00E62739"/>
    <w:rsid w:val="00E627FC"/>
    <w:rsid w:val="00E62A64"/>
    <w:rsid w:val="00E62A78"/>
    <w:rsid w:val="00E62BAC"/>
    <w:rsid w:val="00E62C2B"/>
    <w:rsid w:val="00E62C94"/>
    <w:rsid w:val="00E62D63"/>
    <w:rsid w:val="00E62F82"/>
    <w:rsid w:val="00E630E9"/>
    <w:rsid w:val="00E630FD"/>
    <w:rsid w:val="00E63215"/>
    <w:rsid w:val="00E6334C"/>
    <w:rsid w:val="00E634E3"/>
    <w:rsid w:val="00E63882"/>
    <w:rsid w:val="00E6395B"/>
    <w:rsid w:val="00E63F7F"/>
    <w:rsid w:val="00E64190"/>
    <w:rsid w:val="00E64257"/>
    <w:rsid w:val="00E642EE"/>
    <w:rsid w:val="00E64459"/>
    <w:rsid w:val="00E64649"/>
    <w:rsid w:val="00E6574D"/>
    <w:rsid w:val="00E66674"/>
    <w:rsid w:val="00E667CA"/>
    <w:rsid w:val="00E67052"/>
    <w:rsid w:val="00E672EE"/>
    <w:rsid w:val="00E67A14"/>
    <w:rsid w:val="00E67CB7"/>
    <w:rsid w:val="00E67D10"/>
    <w:rsid w:val="00E701C1"/>
    <w:rsid w:val="00E701FE"/>
    <w:rsid w:val="00E70253"/>
    <w:rsid w:val="00E70654"/>
    <w:rsid w:val="00E70844"/>
    <w:rsid w:val="00E70B7D"/>
    <w:rsid w:val="00E71019"/>
    <w:rsid w:val="00E7130E"/>
    <w:rsid w:val="00E71498"/>
    <w:rsid w:val="00E716D6"/>
    <w:rsid w:val="00E717A8"/>
    <w:rsid w:val="00E71D31"/>
    <w:rsid w:val="00E71E25"/>
    <w:rsid w:val="00E720EB"/>
    <w:rsid w:val="00E727C6"/>
    <w:rsid w:val="00E72D4A"/>
    <w:rsid w:val="00E72F18"/>
    <w:rsid w:val="00E7335C"/>
    <w:rsid w:val="00E734AD"/>
    <w:rsid w:val="00E736EB"/>
    <w:rsid w:val="00E7378F"/>
    <w:rsid w:val="00E738CB"/>
    <w:rsid w:val="00E73BD1"/>
    <w:rsid w:val="00E73F25"/>
    <w:rsid w:val="00E73FFF"/>
    <w:rsid w:val="00E7418A"/>
    <w:rsid w:val="00E7448F"/>
    <w:rsid w:val="00E74606"/>
    <w:rsid w:val="00E7472E"/>
    <w:rsid w:val="00E7523B"/>
    <w:rsid w:val="00E754C6"/>
    <w:rsid w:val="00E75EA6"/>
    <w:rsid w:val="00E76049"/>
    <w:rsid w:val="00E76596"/>
    <w:rsid w:val="00E766F9"/>
    <w:rsid w:val="00E7694D"/>
    <w:rsid w:val="00E76A5F"/>
    <w:rsid w:val="00E76C17"/>
    <w:rsid w:val="00E76ED3"/>
    <w:rsid w:val="00E77470"/>
    <w:rsid w:val="00E77841"/>
    <w:rsid w:val="00E77937"/>
    <w:rsid w:val="00E77C75"/>
    <w:rsid w:val="00E77C9B"/>
    <w:rsid w:val="00E77E1F"/>
    <w:rsid w:val="00E77EE3"/>
    <w:rsid w:val="00E800F7"/>
    <w:rsid w:val="00E803BD"/>
    <w:rsid w:val="00E80E45"/>
    <w:rsid w:val="00E80F26"/>
    <w:rsid w:val="00E81674"/>
    <w:rsid w:val="00E81694"/>
    <w:rsid w:val="00E8174B"/>
    <w:rsid w:val="00E81805"/>
    <w:rsid w:val="00E818F3"/>
    <w:rsid w:val="00E81966"/>
    <w:rsid w:val="00E8198B"/>
    <w:rsid w:val="00E81C9A"/>
    <w:rsid w:val="00E81E16"/>
    <w:rsid w:val="00E820C6"/>
    <w:rsid w:val="00E82792"/>
    <w:rsid w:val="00E82C36"/>
    <w:rsid w:val="00E82D4F"/>
    <w:rsid w:val="00E83335"/>
    <w:rsid w:val="00E8348E"/>
    <w:rsid w:val="00E837F9"/>
    <w:rsid w:val="00E83CFD"/>
    <w:rsid w:val="00E84048"/>
    <w:rsid w:val="00E840C5"/>
    <w:rsid w:val="00E84579"/>
    <w:rsid w:val="00E84A31"/>
    <w:rsid w:val="00E84F76"/>
    <w:rsid w:val="00E84FBF"/>
    <w:rsid w:val="00E85206"/>
    <w:rsid w:val="00E85378"/>
    <w:rsid w:val="00E8549C"/>
    <w:rsid w:val="00E85B9E"/>
    <w:rsid w:val="00E86238"/>
    <w:rsid w:val="00E86477"/>
    <w:rsid w:val="00E864AE"/>
    <w:rsid w:val="00E8667C"/>
    <w:rsid w:val="00E86704"/>
    <w:rsid w:val="00E86AD8"/>
    <w:rsid w:val="00E86B80"/>
    <w:rsid w:val="00E86E52"/>
    <w:rsid w:val="00E86EA5"/>
    <w:rsid w:val="00E87502"/>
    <w:rsid w:val="00E87A0C"/>
    <w:rsid w:val="00E87B1E"/>
    <w:rsid w:val="00E87BF0"/>
    <w:rsid w:val="00E87CBD"/>
    <w:rsid w:val="00E87D80"/>
    <w:rsid w:val="00E9003E"/>
    <w:rsid w:val="00E905B1"/>
    <w:rsid w:val="00E90654"/>
    <w:rsid w:val="00E90697"/>
    <w:rsid w:val="00E90844"/>
    <w:rsid w:val="00E90848"/>
    <w:rsid w:val="00E90E40"/>
    <w:rsid w:val="00E91385"/>
    <w:rsid w:val="00E91457"/>
    <w:rsid w:val="00E91662"/>
    <w:rsid w:val="00E919EB"/>
    <w:rsid w:val="00E92043"/>
    <w:rsid w:val="00E922F9"/>
    <w:rsid w:val="00E9276C"/>
    <w:rsid w:val="00E927A7"/>
    <w:rsid w:val="00E92C1A"/>
    <w:rsid w:val="00E92CB8"/>
    <w:rsid w:val="00E93C8A"/>
    <w:rsid w:val="00E9416D"/>
    <w:rsid w:val="00E9438C"/>
    <w:rsid w:val="00E943DB"/>
    <w:rsid w:val="00E948D2"/>
    <w:rsid w:val="00E9496B"/>
    <w:rsid w:val="00E949EB"/>
    <w:rsid w:val="00E94A58"/>
    <w:rsid w:val="00E94D5B"/>
    <w:rsid w:val="00E94E8F"/>
    <w:rsid w:val="00E95128"/>
    <w:rsid w:val="00E955DF"/>
    <w:rsid w:val="00E95B27"/>
    <w:rsid w:val="00E95C5C"/>
    <w:rsid w:val="00E95DD5"/>
    <w:rsid w:val="00E964C1"/>
    <w:rsid w:val="00E967AE"/>
    <w:rsid w:val="00E96D51"/>
    <w:rsid w:val="00E96E1C"/>
    <w:rsid w:val="00E96E23"/>
    <w:rsid w:val="00E97023"/>
    <w:rsid w:val="00E97241"/>
    <w:rsid w:val="00E9799D"/>
    <w:rsid w:val="00E979AE"/>
    <w:rsid w:val="00E97A9F"/>
    <w:rsid w:val="00E97F3F"/>
    <w:rsid w:val="00EA0A82"/>
    <w:rsid w:val="00EA108E"/>
    <w:rsid w:val="00EA11B7"/>
    <w:rsid w:val="00EA1429"/>
    <w:rsid w:val="00EA1508"/>
    <w:rsid w:val="00EA15AB"/>
    <w:rsid w:val="00EA1B45"/>
    <w:rsid w:val="00EA21CC"/>
    <w:rsid w:val="00EA2618"/>
    <w:rsid w:val="00EA28E4"/>
    <w:rsid w:val="00EA2A97"/>
    <w:rsid w:val="00EA2C34"/>
    <w:rsid w:val="00EA324D"/>
    <w:rsid w:val="00EA327F"/>
    <w:rsid w:val="00EA32D1"/>
    <w:rsid w:val="00EA32D6"/>
    <w:rsid w:val="00EA32F1"/>
    <w:rsid w:val="00EA39DC"/>
    <w:rsid w:val="00EA3A13"/>
    <w:rsid w:val="00EA3B89"/>
    <w:rsid w:val="00EA4021"/>
    <w:rsid w:val="00EA43CD"/>
    <w:rsid w:val="00EA4A82"/>
    <w:rsid w:val="00EA4B31"/>
    <w:rsid w:val="00EA4C99"/>
    <w:rsid w:val="00EA4E85"/>
    <w:rsid w:val="00EA50BA"/>
    <w:rsid w:val="00EA53CD"/>
    <w:rsid w:val="00EA5790"/>
    <w:rsid w:val="00EA5AE4"/>
    <w:rsid w:val="00EA5B1F"/>
    <w:rsid w:val="00EA5B74"/>
    <w:rsid w:val="00EA5D83"/>
    <w:rsid w:val="00EA5E34"/>
    <w:rsid w:val="00EA6103"/>
    <w:rsid w:val="00EA6124"/>
    <w:rsid w:val="00EA6219"/>
    <w:rsid w:val="00EA7170"/>
    <w:rsid w:val="00EA7415"/>
    <w:rsid w:val="00EA7449"/>
    <w:rsid w:val="00EA7506"/>
    <w:rsid w:val="00EA7D45"/>
    <w:rsid w:val="00EB025B"/>
    <w:rsid w:val="00EB03AA"/>
    <w:rsid w:val="00EB04BE"/>
    <w:rsid w:val="00EB05F8"/>
    <w:rsid w:val="00EB0658"/>
    <w:rsid w:val="00EB13A2"/>
    <w:rsid w:val="00EB1756"/>
    <w:rsid w:val="00EB18B6"/>
    <w:rsid w:val="00EB2560"/>
    <w:rsid w:val="00EB276D"/>
    <w:rsid w:val="00EB2CF6"/>
    <w:rsid w:val="00EB32DD"/>
    <w:rsid w:val="00EB35DA"/>
    <w:rsid w:val="00EB36CE"/>
    <w:rsid w:val="00EB3B10"/>
    <w:rsid w:val="00EB3FD5"/>
    <w:rsid w:val="00EB49E4"/>
    <w:rsid w:val="00EB4A2E"/>
    <w:rsid w:val="00EB4C42"/>
    <w:rsid w:val="00EB4C76"/>
    <w:rsid w:val="00EB4DC4"/>
    <w:rsid w:val="00EB5028"/>
    <w:rsid w:val="00EB5056"/>
    <w:rsid w:val="00EB5563"/>
    <w:rsid w:val="00EB5780"/>
    <w:rsid w:val="00EB5AEF"/>
    <w:rsid w:val="00EB5D1B"/>
    <w:rsid w:val="00EB603C"/>
    <w:rsid w:val="00EB6138"/>
    <w:rsid w:val="00EB6A02"/>
    <w:rsid w:val="00EB6A86"/>
    <w:rsid w:val="00EB6B01"/>
    <w:rsid w:val="00EB6CA3"/>
    <w:rsid w:val="00EB6E3B"/>
    <w:rsid w:val="00EB7480"/>
    <w:rsid w:val="00EB7C5C"/>
    <w:rsid w:val="00EC0926"/>
    <w:rsid w:val="00EC0AE5"/>
    <w:rsid w:val="00EC0B19"/>
    <w:rsid w:val="00EC121E"/>
    <w:rsid w:val="00EC12BA"/>
    <w:rsid w:val="00EC181F"/>
    <w:rsid w:val="00EC1A9B"/>
    <w:rsid w:val="00EC1ADB"/>
    <w:rsid w:val="00EC2499"/>
    <w:rsid w:val="00EC2517"/>
    <w:rsid w:val="00EC272F"/>
    <w:rsid w:val="00EC279B"/>
    <w:rsid w:val="00EC2884"/>
    <w:rsid w:val="00EC29B6"/>
    <w:rsid w:val="00EC2BB7"/>
    <w:rsid w:val="00EC336B"/>
    <w:rsid w:val="00EC341B"/>
    <w:rsid w:val="00EC35D1"/>
    <w:rsid w:val="00EC3688"/>
    <w:rsid w:val="00EC3D50"/>
    <w:rsid w:val="00EC3FE4"/>
    <w:rsid w:val="00EC4160"/>
    <w:rsid w:val="00EC4379"/>
    <w:rsid w:val="00EC4534"/>
    <w:rsid w:val="00EC4595"/>
    <w:rsid w:val="00EC4BFF"/>
    <w:rsid w:val="00EC4C3B"/>
    <w:rsid w:val="00EC4E39"/>
    <w:rsid w:val="00EC4E89"/>
    <w:rsid w:val="00EC52AB"/>
    <w:rsid w:val="00EC572A"/>
    <w:rsid w:val="00EC5842"/>
    <w:rsid w:val="00EC58B2"/>
    <w:rsid w:val="00EC5AAD"/>
    <w:rsid w:val="00EC5BD3"/>
    <w:rsid w:val="00EC5D6F"/>
    <w:rsid w:val="00EC6171"/>
    <w:rsid w:val="00EC61D8"/>
    <w:rsid w:val="00EC6429"/>
    <w:rsid w:val="00EC662E"/>
    <w:rsid w:val="00EC67C8"/>
    <w:rsid w:val="00EC6CD6"/>
    <w:rsid w:val="00EC6CE7"/>
    <w:rsid w:val="00EC722F"/>
    <w:rsid w:val="00EC7447"/>
    <w:rsid w:val="00EC746A"/>
    <w:rsid w:val="00EC7BAE"/>
    <w:rsid w:val="00EC7E0B"/>
    <w:rsid w:val="00EC7FD8"/>
    <w:rsid w:val="00ED0356"/>
    <w:rsid w:val="00ED03C3"/>
    <w:rsid w:val="00ED0723"/>
    <w:rsid w:val="00ED08FE"/>
    <w:rsid w:val="00ED0BA5"/>
    <w:rsid w:val="00ED0E6E"/>
    <w:rsid w:val="00ED1250"/>
    <w:rsid w:val="00ED1A01"/>
    <w:rsid w:val="00ED1D2C"/>
    <w:rsid w:val="00ED1D92"/>
    <w:rsid w:val="00ED1FDA"/>
    <w:rsid w:val="00ED2064"/>
    <w:rsid w:val="00ED21AC"/>
    <w:rsid w:val="00ED2417"/>
    <w:rsid w:val="00ED2452"/>
    <w:rsid w:val="00ED24DF"/>
    <w:rsid w:val="00ED2A96"/>
    <w:rsid w:val="00ED2D68"/>
    <w:rsid w:val="00ED2F86"/>
    <w:rsid w:val="00ED3557"/>
    <w:rsid w:val="00ED3566"/>
    <w:rsid w:val="00ED35A6"/>
    <w:rsid w:val="00ED35A8"/>
    <w:rsid w:val="00ED37E7"/>
    <w:rsid w:val="00ED3867"/>
    <w:rsid w:val="00ED401A"/>
    <w:rsid w:val="00ED45A5"/>
    <w:rsid w:val="00ED48F9"/>
    <w:rsid w:val="00ED4EBD"/>
    <w:rsid w:val="00ED4F4A"/>
    <w:rsid w:val="00ED50B3"/>
    <w:rsid w:val="00ED5532"/>
    <w:rsid w:val="00ED63F3"/>
    <w:rsid w:val="00ED6400"/>
    <w:rsid w:val="00ED6402"/>
    <w:rsid w:val="00ED6849"/>
    <w:rsid w:val="00ED6A84"/>
    <w:rsid w:val="00ED6CA7"/>
    <w:rsid w:val="00ED77EE"/>
    <w:rsid w:val="00ED79ED"/>
    <w:rsid w:val="00ED7AA6"/>
    <w:rsid w:val="00ED7BE1"/>
    <w:rsid w:val="00ED7D90"/>
    <w:rsid w:val="00ED7DB4"/>
    <w:rsid w:val="00ED7DB8"/>
    <w:rsid w:val="00ED7FB7"/>
    <w:rsid w:val="00EE05D4"/>
    <w:rsid w:val="00EE08A9"/>
    <w:rsid w:val="00EE08C4"/>
    <w:rsid w:val="00EE0AC5"/>
    <w:rsid w:val="00EE0ADC"/>
    <w:rsid w:val="00EE0D44"/>
    <w:rsid w:val="00EE0DFD"/>
    <w:rsid w:val="00EE0F48"/>
    <w:rsid w:val="00EE12D8"/>
    <w:rsid w:val="00EE1509"/>
    <w:rsid w:val="00EE1728"/>
    <w:rsid w:val="00EE23A9"/>
    <w:rsid w:val="00EE2559"/>
    <w:rsid w:val="00EE27B0"/>
    <w:rsid w:val="00EE2882"/>
    <w:rsid w:val="00EE28A4"/>
    <w:rsid w:val="00EE30A3"/>
    <w:rsid w:val="00EE30BA"/>
    <w:rsid w:val="00EE31FE"/>
    <w:rsid w:val="00EE3674"/>
    <w:rsid w:val="00EE414C"/>
    <w:rsid w:val="00EE4643"/>
    <w:rsid w:val="00EE4681"/>
    <w:rsid w:val="00EE4684"/>
    <w:rsid w:val="00EE46E0"/>
    <w:rsid w:val="00EE491B"/>
    <w:rsid w:val="00EE4B27"/>
    <w:rsid w:val="00EE4D9E"/>
    <w:rsid w:val="00EE510D"/>
    <w:rsid w:val="00EE5899"/>
    <w:rsid w:val="00EE5AAC"/>
    <w:rsid w:val="00EE5B95"/>
    <w:rsid w:val="00EE5D28"/>
    <w:rsid w:val="00EE5EC0"/>
    <w:rsid w:val="00EE5EDF"/>
    <w:rsid w:val="00EE642B"/>
    <w:rsid w:val="00EE6555"/>
    <w:rsid w:val="00EE65F0"/>
    <w:rsid w:val="00EE66F1"/>
    <w:rsid w:val="00EE6E04"/>
    <w:rsid w:val="00EE7831"/>
    <w:rsid w:val="00EE7A99"/>
    <w:rsid w:val="00EE7DAA"/>
    <w:rsid w:val="00EF032C"/>
    <w:rsid w:val="00EF0757"/>
    <w:rsid w:val="00EF07C0"/>
    <w:rsid w:val="00EF0977"/>
    <w:rsid w:val="00EF0B00"/>
    <w:rsid w:val="00EF0C33"/>
    <w:rsid w:val="00EF0D40"/>
    <w:rsid w:val="00EF1064"/>
    <w:rsid w:val="00EF1071"/>
    <w:rsid w:val="00EF13D9"/>
    <w:rsid w:val="00EF1C6B"/>
    <w:rsid w:val="00EF1EE8"/>
    <w:rsid w:val="00EF1F01"/>
    <w:rsid w:val="00EF202C"/>
    <w:rsid w:val="00EF20A4"/>
    <w:rsid w:val="00EF2330"/>
    <w:rsid w:val="00EF241A"/>
    <w:rsid w:val="00EF24C2"/>
    <w:rsid w:val="00EF2739"/>
    <w:rsid w:val="00EF27E0"/>
    <w:rsid w:val="00EF288D"/>
    <w:rsid w:val="00EF2D7A"/>
    <w:rsid w:val="00EF2E71"/>
    <w:rsid w:val="00EF2F5E"/>
    <w:rsid w:val="00EF2FB4"/>
    <w:rsid w:val="00EF313E"/>
    <w:rsid w:val="00EF3268"/>
    <w:rsid w:val="00EF32D0"/>
    <w:rsid w:val="00EF33F7"/>
    <w:rsid w:val="00EF34A3"/>
    <w:rsid w:val="00EF3916"/>
    <w:rsid w:val="00EF3A99"/>
    <w:rsid w:val="00EF4078"/>
    <w:rsid w:val="00EF4622"/>
    <w:rsid w:val="00EF496C"/>
    <w:rsid w:val="00EF4AE9"/>
    <w:rsid w:val="00EF4DA9"/>
    <w:rsid w:val="00EF4EC8"/>
    <w:rsid w:val="00EF5079"/>
    <w:rsid w:val="00EF50CF"/>
    <w:rsid w:val="00EF557A"/>
    <w:rsid w:val="00EF5715"/>
    <w:rsid w:val="00EF593F"/>
    <w:rsid w:val="00EF5945"/>
    <w:rsid w:val="00EF5DF1"/>
    <w:rsid w:val="00EF5FAC"/>
    <w:rsid w:val="00EF610B"/>
    <w:rsid w:val="00EF637B"/>
    <w:rsid w:val="00EF641A"/>
    <w:rsid w:val="00EF6439"/>
    <w:rsid w:val="00EF65F2"/>
    <w:rsid w:val="00EF67EB"/>
    <w:rsid w:val="00EF6AD3"/>
    <w:rsid w:val="00EF728C"/>
    <w:rsid w:val="00F004B4"/>
    <w:rsid w:val="00F004FC"/>
    <w:rsid w:val="00F00AA6"/>
    <w:rsid w:val="00F01152"/>
    <w:rsid w:val="00F011FA"/>
    <w:rsid w:val="00F016A4"/>
    <w:rsid w:val="00F01A16"/>
    <w:rsid w:val="00F01D22"/>
    <w:rsid w:val="00F02320"/>
    <w:rsid w:val="00F0282B"/>
    <w:rsid w:val="00F02E78"/>
    <w:rsid w:val="00F03382"/>
    <w:rsid w:val="00F03712"/>
    <w:rsid w:val="00F03820"/>
    <w:rsid w:val="00F03A87"/>
    <w:rsid w:val="00F03D4F"/>
    <w:rsid w:val="00F03E1C"/>
    <w:rsid w:val="00F045FA"/>
    <w:rsid w:val="00F0476A"/>
    <w:rsid w:val="00F04B13"/>
    <w:rsid w:val="00F04B49"/>
    <w:rsid w:val="00F05311"/>
    <w:rsid w:val="00F0539F"/>
    <w:rsid w:val="00F05FA2"/>
    <w:rsid w:val="00F066DC"/>
    <w:rsid w:val="00F06B2E"/>
    <w:rsid w:val="00F06DEF"/>
    <w:rsid w:val="00F070F1"/>
    <w:rsid w:val="00F0798F"/>
    <w:rsid w:val="00F079BE"/>
    <w:rsid w:val="00F079E4"/>
    <w:rsid w:val="00F07C8C"/>
    <w:rsid w:val="00F1056C"/>
    <w:rsid w:val="00F106F8"/>
    <w:rsid w:val="00F108D8"/>
    <w:rsid w:val="00F10BBF"/>
    <w:rsid w:val="00F10BD0"/>
    <w:rsid w:val="00F10EFC"/>
    <w:rsid w:val="00F10F8E"/>
    <w:rsid w:val="00F11E96"/>
    <w:rsid w:val="00F11ED8"/>
    <w:rsid w:val="00F11F74"/>
    <w:rsid w:val="00F1232F"/>
    <w:rsid w:val="00F1277B"/>
    <w:rsid w:val="00F12C6B"/>
    <w:rsid w:val="00F131B8"/>
    <w:rsid w:val="00F1329F"/>
    <w:rsid w:val="00F132D3"/>
    <w:rsid w:val="00F133A8"/>
    <w:rsid w:val="00F135C2"/>
    <w:rsid w:val="00F138B6"/>
    <w:rsid w:val="00F141F0"/>
    <w:rsid w:val="00F142E2"/>
    <w:rsid w:val="00F14827"/>
    <w:rsid w:val="00F15034"/>
    <w:rsid w:val="00F15494"/>
    <w:rsid w:val="00F15774"/>
    <w:rsid w:val="00F15E10"/>
    <w:rsid w:val="00F15F2C"/>
    <w:rsid w:val="00F16474"/>
    <w:rsid w:val="00F1651A"/>
    <w:rsid w:val="00F1666A"/>
    <w:rsid w:val="00F168AA"/>
    <w:rsid w:val="00F16B39"/>
    <w:rsid w:val="00F16DA0"/>
    <w:rsid w:val="00F16FB5"/>
    <w:rsid w:val="00F16FC5"/>
    <w:rsid w:val="00F17145"/>
    <w:rsid w:val="00F1740E"/>
    <w:rsid w:val="00F177CD"/>
    <w:rsid w:val="00F206D5"/>
    <w:rsid w:val="00F207AF"/>
    <w:rsid w:val="00F20B54"/>
    <w:rsid w:val="00F211D4"/>
    <w:rsid w:val="00F2123C"/>
    <w:rsid w:val="00F21B2C"/>
    <w:rsid w:val="00F21B81"/>
    <w:rsid w:val="00F21DA1"/>
    <w:rsid w:val="00F2228D"/>
    <w:rsid w:val="00F2248F"/>
    <w:rsid w:val="00F22778"/>
    <w:rsid w:val="00F229A7"/>
    <w:rsid w:val="00F22C5A"/>
    <w:rsid w:val="00F237A1"/>
    <w:rsid w:val="00F23B11"/>
    <w:rsid w:val="00F23FA9"/>
    <w:rsid w:val="00F2461B"/>
    <w:rsid w:val="00F2472D"/>
    <w:rsid w:val="00F24844"/>
    <w:rsid w:val="00F248BD"/>
    <w:rsid w:val="00F248EC"/>
    <w:rsid w:val="00F248FA"/>
    <w:rsid w:val="00F2496A"/>
    <w:rsid w:val="00F24CC0"/>
    <w:rsid w:val="00F25013"/>
    <w:rsid w:val="00F25145"/>
    <w:rsid w:val="00F254A7"/>
    <w:rsid w:val="00F2576A"/>
    <w:rsid w:val="00F2608E"/>
    <w:rsid w:val="00F2628B"/>
    <w:rsid w:val="00F26391"/>
    <w:rsid w:val="00F2641F"/>
    <w:rsid w:val="00F26455"/>
    <w:rsid w:val="00F274E0"/>
    <w:rsid w:val="00F27893"/>
    <w:rsid w:val="00F27F4F"/>
    <w:rsid w:val="00F30039"/>
    <w:rsid w:val="00F31A1D"/>
    <w:rsid w:val="00F31C16"/>
    <w:rsid w:val="00F32361"/>
    <w:rsid w:val="00F323B2"/>
    <w:rsid w:val="00F323E9"/>
    <w:rsid w:val="00F32547"/>
    <w:rsid w:val="00F325C4"/>
    <w:rsid w:val="00F329B2"/>
    <w:rsid w:val="00F32B51"/>
    <w:rsid w:val="00F32C8F"/>
    <w:rsid w:val="00F32DF4"/>
    <w:rsid w:val="00F32F3C"/>
    <w:rsid w:val="00F330D6"/>
    <w:rsid w:val="00F33144"/>
    <w:rsid w:val="00F33261"/>
    <w:rsid w:val="00F33392"/>
    <w:rsid w:val="00F33954"/>
    <w:rsid w:val="00F33F4C"/>
    <w:rsid w:val="00F348CD"/>
    <w:rsid w:val="00F34AC7"/>
    <w:rsid w:val="00F34C74"/>
    <w:rsid w:val="00F35284"/>
    <w:rsid w:val="00F35579"/>
    <w:rsid w:val="00F3593A"/>
    <w:rsid w:val="00F35CC8"/>
    <w:rsid w:val="00F3633D"/>
    <w:rsid w:val="00F36501"/>
    <w:rsid w:val="00F36A49"/>
    <w:rsid w:val="00F37AAE"/>
    <w:rsid w:val="00F37BCD"/>
    <w:rsid w:val="00F37D7B"/>
    <w:rsid w:val="00F37E8C"/>
    <w:rsid w:val="00F37E8E"/>
    <w:rsid w:val="00F40177"/>
    <w:rsid w:val="00F4058D"/>
    <w:rsid w:val="00F40E20"/>
    <w:rsid w:val="00F40E68"/>
    <w:rsid w:val="00F40F0A"/>
    <w:rsid w:val="00F4111C"/>
    <w:rsid w:val="00F4115B"/>
    <w:rsid w:val="00F415D4"/>
    <w:rsid w:val="00F416FB"/>
    <w:rsid w:val="00F418DE"/>
    <w:rsid w:val="00F41958"/>
    <w:rsid w:val="00F41A31"/>
    <w:rsid w:val="00F41EAA"/>
    <w:rsid w:val="00F41FC1"/>
    <w:rsid w:val="00F41FD7"/>
    <w:rsid w:val="00F422AD"/>
    <w:rsid w:val="00F424FB"/>
    <w:rsid w:val="00F4257C"/>
    <w:rsid w:val="00F425E1"/>
    <w:rsid w:val="00F4272B"/>
    <w:rsid w:val="00F42842"/>
    <w:rsid w:val="00F42C5B"/>
    <w:rsid w:val="00F42E4F"/>
    <w:rsid w:val="00F42F2B"/>
    <w:rsid w:val="00F42F73"/>
    <w:rsid w:val="00F432FA"/>
    <w:rsid w:val="00F433C1"/>
    <w:rsid w:val="00F436F7"/>
    <w:rsid w:val="00F4387C"/>
    <w:rsid w:val="00F44001"/>
    <w:rsid w:val="00F44D31"/>
    <w:rsid w:val="00F44E9E"/>
    <w:rsid w:val="00F45581"/>
    <w:rsid w:val="00F4562F"/>
    <w:rsid w:val="00F4622C"/>
    <w:rsid w:val="00F46752"/>
    <w:rsid w:val="00F46BAA"/>
    <w:rsid w:val="00F46BB0"/>
    <w:rsid w:val="00F4700E"/>
    <w:rsid w:val="00F47C5B"/>
    <w:rsid w:val="00F47D57"/>
    <w:rsid w:val="00F47EEA"/>
    <w:rsid w:val="00F50167"/>
    <w:rsid w:val="00F509CB"/>
    <w:rsid w:val="00F50BF8"/>
    <w:rsid w:val="00F50C2C"/>
    <w:rsid w:val="00F50F09"/>
    <w:rsid w:val="00F510B3"/>
    <w:rsid w:val="00F5130D"/>
    <w:rsid w:val="00F5186F"/>
    <w:rsid w:val="00F51E91"/>
    <w:rsid w:val="00F51FF2"/>
    <w:rsid w:val="00F5213C"/>
    <w:rsid w:val="00F52328"/>
    <w:rsid w:val="00F526FE"/>
    <w:rsid w:val="00F527ED"/>
    <w:rsid w:val="00F52A84"/>
    <w:rsid w:val="00F52F2C"/>
    <w:rsid w:val="00F52FBC"/>
    <w:rsid w:val="00F53308"/>
    <w:rsid w:val="00F5334C"/>
    <w:rsid w:val="00F53409"/>
    <w:rsid w:val="00F534BB"/>
    <w:rsid w:val="00F53644"/>
    <w:rsid w:val="00F5374A"/>
    <w:rsid w:val="00F53762"/>
    <w:rsid w:val="00F53D0D"/>
    <w:rsid w:val="00F53FDF"/>
    <w:rsid w:val="00F5423C"/>
    <w:rsid w:val="00F54297"/>
    <w:rsid w:val="00F542B7"/>
    <w:rsid w:val="00F545A6"/>
    <w:rsid w:val="00F54BA3"/>
    <w:rsid w:val="00F54E3D"/>
    <w:rsid w:val="00F54FE0"/>
    <w:rsid w:val="00F5515A"/>
    <w:rsid w:val="00F5521A"/>
    <w:rsid w:val="00F55617"/>
    <w:rsid w:val="00F559C4"/>
    <w:rsid w:val="00F55BA8"/>
    <w:rsid w:val="00F560E6"/>
    <w:rsid w:val="00F56396"/>
    <w:rsid w:val="00F5640E"/>
    <w:rsid w:val="00F5676B"/>
    <w:rsid w:val="00F56AC1"/>
    <w:rsid w:val="00F56D15"/>
    <w:rsid w:val="00F5704C"/>
    <w:rsid w:val="00F57144"/>
    <w:rsid w:val="00F573D5"/>
    <w:rsid w:val="00F5752A"/>
    <w:rsid w:val="00F57777"/>
    <w:rsid w:val="00F577B2"/>
    <w:rsid w:val="00F578C1"/>
    <w:rsid w:val="00F602D2"/>
    <w:rsid w:val="00F60349"/>
    <w:rsid w:val="00F604A2"/>
    <w:rsid w:val="00F606A7"/>
    <w:rsid w:val="00F607A8"/>
    <w:rsid w:val="00F60908"/>
    <w:rsid w:val="00F60F15"/>
    <w:rsid w:val="00F60FC5"/>
    <w:rsid w:val="00F61170"/>
    <w:rsid w:val="00F616FD"/>
    <w:rsid w:val="00F61885"/>
    <w:rsid w:val="00F621B4"/>
    <w:rsid w:val="00F621D4"/>
    <w:rsid w:val="00F6289C"/>
    <w:rsid w:val="00F62C71"/>
    <w:rsid w:val="00F62D02"/>
    <w:rsid w:val="00F62FBB"/>
    <w:rsid w:val="00F630EC"/>
    <w:rsid w:val="00F63182"/>
    <w:rsid w:val="00F63205"/>
    <w:rsid w:val="00F636C6"/>
    <w:rsid w:val="00F645B4"/>
    <w:rsid w:val="00F6461A"/>
    <w:rsid w:val="00F6471D"/>
    <w:rsid w:val="00F64DFC"/>
    <w:rsid w:val="00F654B9"/>
    <w:rsid w:val="00F65890"/>
    <w:rsid w:val="00F658C1"/>
    <w:rsid w:val="00F659F2"/>
    <w:rsid w:val="00F65B9D"/>
    <w:rsid w:val="00F65C18"/>
    <w:rsid w:val="00F65D8D"/>
    <w:rsid w:val="00F65E84"/>
    <w:rsid w:val="00F65EAD"/>
    <w:rsid w:val="00F65EB6"/>
    <w:rsid w:val="00F65EEA"/>
    <w:rsid w:val="00F66304"/>
    <w:rsid w:val="00F664FB"/>
    <w:rsid w:val="00F66A20"/>
    <w:rsid w:val="00F66CB0"/>
    <w:rsid w:val="00F66EDF"/>
    <w:rsid w:val="00F67626"/>
    <w:rsid w:val="00F67C24"/>
    <w:rsid w:val="00F67DFF"/>
    <w:rsid w:val="00F67FB2"/>
    <w:rsid w:val="00F7032F"/>
    <w:rsid w:val="00F703E3"/>
    <w:rsid w:val="00F704B8"/>
    <w:rsid w:val="00F708B6"/>
    <w:rsid w:val="00F70ABA"/>
    <w:rsid w:val="00F70B6E"/>
    <w:rsid w:val="00F70C8B"/>
    <w:rsid w:val="00F71261"/>
    <w:rsid w:val="00F7128F"/>
    <w:rsid w:val="00F7142F"/>
    <w:rsid w:val="00F71460"/>
    <w:rsid w:val="00F718B7"/>
    <w:rsid w:val="00F71A5E"/>
    <w:rsid w:val="00F71B9F"/>
    <w:rsid w:val="00F71DEA"/>
    <w:rsid w:val="00F725D5"/>
    <w:rsid w:val="00F72967"/>
    <w:rsid w:val="00F730C3"/>
    <w:rsid w:val="00F73281"/>
    <w:rsid w:val="00F73317"/>
    <w:rsid w:val="00F7353B"/>
    <w:rsid w:val="00F74083"/>
    <w:rsid w:val="00F748BF"/>
    <w:rsid w:val="00F74A8B"/>
    <w:rsid w:val="00F74BFB"/>
    <w:rsid w:val="00F74ED3"/>
    <w:rsid w:val="00F74F06"/>
    <w:rsid w:val="00F75848"/>
    <w:rsid w:val="00F75A7D"/>
    <w:rsid w:val="00F75B6F"/>
    <w:rsid w:val="00F75C47"/>
    <w:rsid w:val="00F75E71"/>
    <w:rsid w:val="00F75FBC"/>
    <w:rsid w:val="00F7639C"/>
    <w:rsid w:val="00F764EC"/>
    <w:rsid w:val="00F76A74"/>
    <w:rsid w:val="00F76C20"/>
    <w:rsid w:val="00F76EB1"/>
    <w:rsid w:val="00F7718F"/>
    <w:rsid w:val="00F771A1"/>
    <w:rsid w:val="00F77380"/>
    <w:rsid w:val="00F775F5"/>
    <w:rsid w:val="00F77A1C"/>
    <w:rsid w:val="00F77A5A"/>
    <w:rsid w:val="00F77B5E"/>
    <w:rsid w:val="00F80224"/>
    <w:rsid w:val="00F802B0"/>
    <w:rsid w:val="00F802FE"/>
    <w:rsid w:val="00F8033F"/>
    <w:rsid w:val="00F8056B"/>
    <w:rsid w:val="00F806E8"/>
    <w:rsid w:val="00F808DE"/>
    <w:rsid w:val="00F80A3F"/>
    <w:rsid w:val="00F80C94"/>
    <w:rsid w:val="00F810ED"/>
    <w:rsid w:val="00F81901"/>
    <w:rsid w:val="00F81B63"/>
    <w:rsid w:val="00F81E85"/>
    <w:rsid w:val="00F822DE"/>
    <w:rsid w:val="00F82763"/>
    <w:rsid w:val="00F82C07"/>
    <w:rsid w:val="00F82EB2"/>
    <w:rsid w:val="00F8318A"/>
    <w:rsid w:val="00F831EC"/>
    <w:rsid w:val="00F832D7"/>
    <w:rsid w:val="00F83550"/>
    <w:rsid w:val="00F8385A"/>
    <w:rsid w:val="00F83A51"/>
    <w:rsid w:val="00F83B0B"/>
    <w:rsid w:val="00F83C34"/>
    <w:rsid w:val="00F84437"/>
    <w:rsid w:val="00F84E98"/>
    <w:rsid w:val="00F8553D"/>
    <w:rsid w:val="00F85D3D"/>
    <w:rsid w:val="00F85F2D"/>
    <w:rsid w:val="00F85F53"/>
    <w:rsid w:val="00F86030"/>
    <w:rsid w:val="00F86099"/>
    <w:rsid w:val="00F861D5"/>
    <w:rsid w:val="00F86246"/>
    <w:rsid w:val="00F86356"/>
    <w:rsid w:val="00F8635B"/>
    <w:rsid w:val="00F86416"/>
    <w:rsid w:val="00F865EF"/>
    <w:rsid w:val="00F86909"/>
    <w:rsid w:val="00F86AAA"/>
    <w:rsid w:val="00F86BB5"/>
    <w:rsid w:val="00F86BED"/>
    <w:rsid w:val="00F86C53"/>
    <w:rsid w:val="00F86C6C"/>
    <w:rsid w:val="00F870A2"/>
    <w:rsid w:val="00F8737D"/>
    <w:rsid w:val="00F8748B"/>
    <w:rsid w:val="00F875F5"/>
    <w:rsid w:val="00F87809"/>
    <w:rsid w:val="00F87EE9"/>
    <w:rsid w:val="00F87F3D"/>
    <w:rsid w:val="00F90029"/>
    <w:rsid w:val="00F90534"/>
    <w:rsid w:val="00F906E3"/>
    <w:rsid w:val="00F90768"/>
    <w:rsid w:val="00F90A44"/>
    <w:rsid w:val="00F90B43"/>
    <w:rsid w:val="00F90D77"/>
    <w:rsid w:val="00F90F6B"/>
    <w:rsid w:val="00F910F6"/>
    <w:rsid w:val="00F91195"/>
    <w:rsid w:val="00F913C3"/>
    <w:rsid w:val="00F914EA"/>
    <w:rsid w:val="00F91641"/>
    <w:rsid w:val="00F916DD"/>
    <w:rsid w:val="00F91711"/>
    <w:rsid w:val="00F917E3"/>
    <w:rsid w:val="00F9202D"/>
    <w:rsid w:val="00F92175"/>
    <w:rsid w:val="00F92315"/>
    <w:rsid w:val="00F92401"/>
    <w:rsid w:val="00F92776"/>
    <w:rsid w:val="00F929A3"/>
    <w:rsid w:val="00F92A32"/>
    <w:rsid w:val="00F934F3"/>
    <w:rsid w:val="00F9371E"/>
    <w:rsid w:val="00F938E2"/>
    <w:rsid w:val="00F93A08"/>
    <w:rsid w:val="00F93AAF"/>
    <w:rsid w:val="00F93F48"/>
    <w:rsid w:val="00F94030"/>
    <w:rsid w:val="00F94062"/>
    <w:rsid w:val="00F9420A"/>
    <w:rsid w:val="00F94417"/>
    <w:rsid w:val="00F949B4"/>
    <w:rsid w:val="00F950CC"/>
    <w:rsid w:val="00F9580E"/>
    <w:rsid w:val="00F95BFD"/>
    <w:rsid w:val="00F95C32"/>
    <w:rsid w:val="00F95CE4"/>
    <w:rsid w:val="00F96298"/>
    <w:rsid w:val="00F962F9"/>
    <w:rsid w:val="00F9685F"/>
    <w:rsid w:val="00F96AFB"/>
    <w:rsid w:val="00F96B3C"/>
    <w:rsid w:val="00F96C4C"/>
    <w:rsid w:val="00F97266"/>
    <w:rsid w:val="00F97436"/>
    <w:rsid w:val="00F975A4"/>
    <w:rsid w:val="00F97664"/>
    <w:rsid w:val="00F9791C"/>
    <w:rsid w:val="00F97D8A"/>
    <w:rsid w:val="00FA000F"/>
    <w:rsid w:val="00FA0575"/>
    <w:rsid w:val="00FA062B"/>
    <w:rsid w:val="00FA0A66"/>
    <w:rsid w:val="00FA0B3B"/>
    <w:rsid w:val="00FA0B60"/>
    <w:rsid w:val="00FA0ED1"/>
    <w:rsid w:val="00FA0FF3"/>
    <w:rsid w:val="00FA104C"/>
    <w:rsid w:val="00FA1210"/>
    <w:rsid w:val="00FA13E7"/>
    <w:rsid w:val="00FA1847"/>
    <w:rsid w:val="00FA1E47"/>
    <w:rsid w:val="00FA2325"/>
    <w:rsid w:val="00FA2381"/>
    <w:rsid w:val="00FA246A"/>
    <w:rsid w:val="00FA24EB"/>
    <w:rsid w:val="00FA2D2A"/>
    <w:rsid w:val="00FA2F46"/>
    <w:rsid w:val="00FA30B6"/>
    <w:rsid w:val="00FA31F1"/>
    <w:rsid w:val="00FA330E"/>
    <w:rsid w:val="00FA3310"/>
    <w:rsid w:val="00FA3392"/>
    <w:rsid w:val="00FA3892"/>
    <w:rsid w:val="00FA3A25"/>
    <w:rsid w:val="00FA3D12"/>
    <w:rsid w:val="00FA3E6D"/>
    <w:rsid w:val="00FA414D"/>
    <w:rsid w:val="00FA4436"/>
    <w:rsid w:val="00FA454B"/>
    <w:rsid w:val="00FA5011"/>
    <w:rsid w:val="00FA5426"/>
    <w:rsid w:val="00FA5624"/>
    <w:rsid w:val="00FA599E"/>
    <w:rsid w:val="00FA5AA4"/>
    <w:rsid w:val="00FA5BB3"/>
    <w:rsid w:val="00FA5D32"/>
    <w:rsid w:val="00FA5E32"/>
    <w:rsid w:val="00FA5FB5"/>
    <w:rsid w:val="00FA5FD9"/>
    <w:rsid w:val="00FA642F"/>
    <w:rsid w:val="00FA64E4"/>
    <w:rsid w:val="00FA6993"/>
    <w:rsid w:val="00FA6DD6"/>
    <w:rsid w:val="00FA74D7"/>
    <w:rsid w:val="00FA75B8"/>
    <w:rsid w:val="00FA7647"/>
    <w:rsid w:val="00FA7BBA"/>
    <w:rsid w:val="00FA7F4F"/>
    <w:rsid w:val="00FB0373"/>
    <w:rsid w:val="00FB0F04"/>
    <w:rsid w:val="00FB101D"/>
    <w:rsid w:val="00FB102D"/>
    <w:rsid w:val="00FB10C6"/>
    <w:rsid w:val="00FB159E"/>
    <w:rsid w:val="00FB170E"/>
    <w:rsid w:val="00FB1B43"/>
    <w:rsid w:val="00FB1C9D"/>
    <w:rsid w:val="00FB1F0D"/>
    <w:rsid w:val="00FB2552"/>
    <w:rsid w:val="00FB2C50"/>
    <w:rsid w:val="00FB2D12"/>
    <w:rsid w:val="00FB3259"/>
    <w:rsid w:val="00FB33A2"/>
    <w:rsid w:val="00FB381A"/>
    <w:rsid w:val="00FB3982"/>
    <w:rsid w:val="00FB3BF2"/>
    <w:rsid w:val="00FB4367"/>
    <w:rsid w:val="00FB47EE"/>
    <w:rsid w:val="00FB4914"/>
    <w:rsid w:val="00FB49B5"/>
    <w:rsid w:val="00FB4A38"/>
    <w:rsid w:val="00FB4DAA"/>
    <w:rsid w:val="00FB4F55"/>
    <w:rsid w:val="00FB502F"/>
    <w:rsid w:val="00FB52FE"/>
    <w:rsid w:val="00FB57E4"/>
    <w:rsid w:val="00FB5C00"/>
    <w:rsid w:val="00FB5E0E"/>
    <w:rsid w:val="00FB60C2"/>
    <w:rsid w:val="00FB6139"/>
    <w:rsid w:val="00FB6222"/>
    <w:rsid w:val="00FB6543"/>
    <w:rsid w:val="00FB65B3"/>
    <w:rsid w:val="00FB6644"/>
    <w:rsid w:val="00FB67A0"/>
    <w:rsid w:val="00FB6A12"/>
    <w:rsid w:val="00FB6AC8"/>
    <w:rsid w:val="00FB6F81"/>
    <w:rsid w:val="00FB70D0"/>
    <w:rsid w:val="00FB7243"/>
    <w:rsid w:val="00FB73F4"/>
    <w:rsid w:val="00FB78E2"/>
    <w:rsid w:val="00FB7E82"/>
    <w:rsid w:val="00FB7F72"/>
    <w:rsid w:val="00FC009A"/>
    <w:rsid w:val="00FC0325"/>
    <w:rsid w:val="00FC045D"/>
    <w:rsid w:val="00FC0819"/>
    <w:rsid w:val="00FC095C"/>
    <w:rsid w:val="00FC0FCD"/>
    <w:rsid w:val="00FC10F7"/>
    <w:rsid w:val="00FC124B"/>
    <w:rsid w:val="00FC189D"/>
    <w:rsid w:val="00FC198B"/>
    <w:rsid w:val="00FC1B20"/>
    <w:rsid w:val="00FC1C75"/>
    <w:rsid w:val="00FC255C"/>
    <w:rsid w:val="00FC259C"/>
    <w:rsid w:val="00FC25E4"/>
    <w:rsid w:val="00FC29AC"/>
    <w:rsid w:val="00FC2ADA"/>
    <w:rsid w:val="00FC2C4B"/>
    <w:rsid w:val="00FC2F99"/>
    <w:rsid w:val="00FC3599"/>
    <w:rsid w:val="00FC3708"/>
    <w:rsid w:val="00FC447C"/>
    <w:rsid w:val="00FC4874"/>
    <w:rsid w:val="00FC48E6"/>
    <w:rsid w:val="00FC56E0"/>
    <w:rsid w:val="00FC5F86"/>
    <w:rsid w:val="00FC61D8"/>
    <w:rsid w:val="00FC67E1"/>
    <w:rsid w:val="00FC6A32"/>
    <w:rsid w:val="00FC6EF4"/>
    <w:rsid w:val="00FC7016"/>
    <w:rsid w:val="00FC7101"/>
    <w:rsid w:val="00FC7290"/>
    <w:rsid w:val="00FC761A"/>
    <w:rsid w:val="00FC793E"/>
    <w:rsid w:val="00FC7C71"/>
    <w:rsid w:val="00FD005F"/>
    <w:rsid w:val="00FD00A6"/>
    <w:rsid w:val="00FD01A3"/>
    <w:rsid w:val="00FD041C"/>
    <w:rsid w:val="00FD045C"/>
    <w:rsid w:val="00FD081F"/>
    <w:rsid w:val="00FD08AE"/>
    <w:rsid w:val="00FD0D68"/>
    <w:rsid w:val="00FD0FDA"/>
    <w:rsid w:val="00FD1162"/>
    <w:rsid w:val="00FD119A"/>
    <w:rsid w:val="00FD1276"/>
    <w:rsid w:val="00FD1417"/>
    <w:rsid w:val="00FD1650"/>
    <w:rsid w:val="00FD1657"/>
    <w:rsid w:val="00FD173B"/>
    <w:rsid w:val="00FD184F"/>
    <w:rsid w:val="00FD21E6"/>
    <w:rsid w:val="00FD2233"/>
    <w:rsid w:val="00FD2518"/>
    <w:rsid w:val="00FD26B4"/>
    <w:rsid w:val="00FD2892"/>
    <w:rsid w:val="00FD2B39"/>
    <w:rsid w:val="00FD31BA"/>
    <w:rsid w:val="00FD3399"/>
    <w:rsid w:val="00FD35B0"/>
    <w:rsid w:val="00FD3652"/>
    <w:rsid w:val="00FD428B"/>
    <w:rsid w:val="00FD4312"/>
    <w:rsid w:val="00FD43CF"/>
    <w:rsid w:val="00FD445C"/>
    <w:rsid w:val="00FD4A72"/>
    <w:rsid w:val="00FD511D"/>
    <w:rsid w:val="00FD5829"/>
    <w:rsid w:val="00FD58A2"/>
    <w:rsid w:val="00FD5E33"/>
    <w:rsid w:val="00FD6178"/>
    <w:rsid w:val="00FD61F2"/>
    <w:rsid w:val="00FD6382"/>
    <w:rsid w:val="00FD6DEA"/>
    <w:rsid w:val="00FD705F"/>
    <w:rsid w:val="00FD74DD"/>
    <w:rsid w:val="00FD75D7"/>
    <w:rsid w:val="00FD76DB"/>
    <w:rsid w:val="00FD77B6"/>
    <w:rsid w:val="00FD7BE3"/>
    <w:rsid w:val="00FD7E3C"/>
    <w:rsid w:val="00FD7E87"/>
    <w:rsid w:val="00FE010E"/>
    <w:rsid w:val="00FE0769"/>
    <w:rsid w:val="00FE08C1"/>
    <w:rsid w:val="00FE091E"/>
    <w:rsid w:val="00FE0F29"/>
    <w:rsid w:val="00FE12CA"/>
    <w:rsid w:val="00FE149C"/>
    <w:rsid w:val="00FE1550"/>
    <w:rsid w:val="00FE1994"/>
    <w:rsid w:val="00FE1A20"/>
    <w:rsid w:val="00FE1A64"/>
    <w:rsid w:val="00FE230B"/>
    <w:rsid w:val="00FE28CF"/>
    <w:rsid w:val="00FE290D"/>
    <w:rsid w:val="00FE2AD5"/>
    <w:rsid w:val="00FE2F95"/>
    <w:rsid w:val="00FE2FD8"/>
    <w:rsid w:val="00FE3119"/>
    <w:rsid w:val="00FE3515"/>
    <w:rsid w:val="00FE36E5"/>
    <w:rsid w:val="00FE37C6"/>
    <w:rsid w:val="00FE3E46"/>
    <w:rsid w:val="00FE42D0"/>
    <w:rsid w:val="00FE45E3"/>
    <w:rsid w:val="00FE4B66"/>
    <w:rsid w:val="00FE4CAF"/>
    <w:rsid w:val="00FE4E30"/>
    <w:rsid w:val="00FE527B"/>
    <w:rsid w:val="00FE52B2"/>
    <w:rsid w:val="00FE53B3"/>
    <w:rsid w:val="00FE5564"/>
    <w:rsid w:val="00FE55FA"/>
    <w:rsid w:val="00FE5A83"/>
    <w:rsid w:val="00FE5EAF"/>
    <w:rsid w:val="00FE6728"/>
    <w:rsid w:val="00FE67C5"/>
    <w:rsid w:val="00FE692D"/>
    <w:rsid w:val="00FE6A32"/>
    <w:rsid w:val="00FE6A99"/>
    <w:rsid w:val="00FE721F"/>
    <w:rsid w:val="00FE772D"/>
    <w:rsid w:val="00FE7F5C"/>
    <w:rsid w:val="00FF0D5E"/>
    <w:rsid w:val="00FF0E0E"/>
    <w:rsid w:val="00FF1245"/>
    <w:rsid w:val="00FF17C3"/>
    <w:rsid w:val="00FF188B"/>
    <w:rsid w:val="00FF195E"/>
    <w:rsid w:val="00FF1AF1"/>
    <w:rsid w:val="00FF1CB1"/>
    <w:rsid w:val="00FF1CD3"/>
    <w:rsid w:val="00FF2102"/>
    <w:rsid w:val="00FF2641"/>
    <w:rsid w:val="00FF293C"/>
    <w:rsid w:val="00FF2951"/>
    <w:rsid w:val="00FF2B74"/>
    <w:rsid w:val="00FF2BAD"/>
    <w:rsid w:val="00FF2E4D"/>
    <w:rsid w:val="00FF3221"/>
    <w:rsid w:val="00FF36B1"/>
    <w:rsid w:val="00FF377F"/>
    <w:rsid w:val="00FF39E5"/>
    <w:rsid w:val="00FF4484"/>
    <w:rsid w:val="00FF47FD"/>
    <w:rsid w:val="00FF49A0"/>
    <w:rsid w:val="00FF503C"/>
    <w:rsid w:val="00FF5258"/>
    <w:rsid w:val="00FF54CE"/>
    <w:rsid w:val="00FF5646"/>
    <w:rsid w:val="00FF5D8F"/>
    <w:rsid w:val="00FF5FC8"/>
    <w:rsid w:val="00FF608C"/>
    <w:rsid w:val="00FF60EB"/>
    <w:rsid w:val="00FF63EE"/>
    <w:rsid w:val="00FF6526"/>
    <w:rsid w:val="00FF66A6"/>
    <w:rsid w:val="00FF67E1"/>
    <w:rsid w:val="00FF7153"/>
    <w:rsid w:val="00FF7509"/>
    <w:rsid w:val="00FF7754"/>
    <w:rsid w:val="00FF7873"/>
    <w:rsid w:val="01017FFB"/>
    <w:rsid w:val="01137F68"/>
    <w:rsid w:val="015697D0"/>
    <w:rsid w:val="016589AB"/>
    <w:rsid w:val="016612A6"/>
    <w:rsid w:val="016D5E69"/>
    <w:rsid w:val="01792333"/>
    <w:rsid w:val="01858B0D"/>
    <w:rsid w:val="0189F061"/>
    <w:rsid w:val="0198B409"/>
    <w:rsid w:val="01A92D72"/>
    <w:rsid w:val="01AF5701"/>
    <w:rsid w:val="01C175CB"/>
    <w:rsid w:val="02094719"/>
    <w:rsid w:val="024B1B35"/>
    <w:rsid w:val="025C7D3B"/>
    <w:rsid w:val="0280A41C"/>
    <w:rsid w:val="02A4F080"/>
    <w:rsid w:val="02D014B5"/>
    <w:rsid w:val="02DF73B3"/>
    <w:rsid w:val="02EF6EBD"/>
    <w:rsid w:val="02FBA62F"/>
    <w:rsid w:val="030BB65B"/>
    <w:rsid w:val="0315EE35"/>
    <w:rsid w:val="0339C715"/>
    <w:rsid w:val="034909E2"/>
    <w:rsid w:val="0359B4B8"/>
    <w:rsid w:val="03659A3C"/>
    <w:rsid w:val="03730303"/>
    <w:rsid w:val="038A76DB"/>
    <w:rsid w:val="03EECDE3"/>
    <w:rsid w:val="03F044BE"/>
    <w:rsid w:val="03FAC2C2"/>
    <w:rsid w:val="041C3D89"/>
    <w:rsid w:val="042440E1"/>
    <w:rsid w:val="042C0CC4"/>
    <w:rsid w:val="043FD46E"/>
    <w:rsid w:val="046AEDA3"/>
    <w:rsid w:val="046E8A2C"/>
    <w:rsid w:val="047706DF"/>
    <w:rsid w:val="04906721"/>
    <w:rsid w:val="049B7942"/>
    <w:rsid w:val="04BB7715"/>
    <w:rsid w:val="04CA9CB0"/>
    <w:rsid w:val="04D22FE3"/>
    <w:rsid w:val="05178E5A"/>
    <w:rsid w:val="051A26B9"/>
    <w:rsid w:val="053627C4"/>
    <w:rsid w:val="058969F6"/>
    <w:rsid w:val="0597245A"/>
    <w:rsid w:val="05BB61AE"/>
    <w:rsid w:val="05CFE98B"/>
    <w:rsid w:val="05EB5444"/>
    <w:rsid w:val="05ED2A62"/>
    <w:rsid w:val="0604C05D"/>
    <w:rsid w:val="0622E18B"/>
    <w:rsid w:val="0623F11F"/>
    <w:rsid w:val="06392915"/>
    <w:rsid w:val="06519788"/>
    <w:rsid w:val="0671601E"/>
    <w:rsid w:val="06950F8D"/>
    <w:rsid w:val="0698FA15"/>
    <w:rsid w:val="06A1C87B"/>
    <w:rsid w:val="06AB05B1"/>
    <w:rsid w:val="06B651BC"/>
    <w:rsid w:val="06C9BF2C"/>
    <w:rsid w:val="06DD300F"/>
    <w:rsid w:val="06DFB9D4"/>
    <w:rsid w:val="06ED03CA"/>
    <w:rsid w:val="06F601E6"/>
    <w:rsid w:val="06F85BD8"/>
    <w:rsid w:val="06F9AA12"/>
    <w:rsid w:val="07149C65"/>
    <w:rsid w:val="07468EF5"/>
    <w:rsid w:val="076DD7BA"/>
    <w:rsid w:val="079C2B75"/>
    <w:rsid w:val="0820B941"/>
    <w:rsid w:val="0827BC9B"/>
    <w:rsid w:val="0832A26D"/>
    <w:rsid w:val="08396068"/>
    <w:rsid w:val="083982AB"/>
    <w:rsid w:val="085A61F5"/>
    <w:rsid w:val="086066E4"/>
    <w:rsid w:val="089AD561"/>
    <w:rsid w:val="089CACF5"/>
    <w:rsid w:val="08BA1243"/>
    <w:rsid w:val="08BDB53D"/>
    <w:rsid w:val="08BF3DAB"/>
    <w:rsid w:val="08F7D906"/>
    <w:rsid w:val="09073A69"/>
    <w:rsid w:val="09119A4A"/>
    <w:rsid w:val="094350F4"/>
    <w:rsid w:val="09436C72"/>
    <w:rsid w:val="0961D58E"/>
    <w:rsid w:val="097544FC"/>
    <w:rsid w:val="0980B3C3"/>
    <w:rsid w:val="099839C6"/>
    <w:rsid w:val="0A081753"/>
    <w:rsid w:val="0A0BC12D"/>
    <w:rsid w:val="0A625FF0"/>
    <w:rsid w:val="0A6F111C"/>
    <w:rsid w:val="0A742006"/>
    <w:rsid w:val="0AAE9F44"/>
    <w:rsid w:val="0AAF4016"/>
    <w:rsid w:val="0AFBDBC2"/>
    <w:rsid w:val="0B1A0CF3"/>
    <w:rsid w:val="0B1E4EEF"/>
    <w:rsid w:val="0B2F515E"/>
    <w:rsid w:val="0B434AE2"/>
    <w:rsid w:val="0B46FD41"/>
    <w:rsid w:val="0B654CCB"/>
    <w:rsid w:val="0B810786"/>
    <w:rsid w:val="0B8E055D"/>
    <w:rsid w:val="0B93CE5A"/>
    <w:rsid w:val="0B9FCDFC"/>
    <w:rsid w:val="0BC384BB"/>
    <w:rsid w:val="0BCD36F8"/>
    <w:rsid w:val="0C38003B"/>
    <w:rsid w:val="0C48F645"/>
    <w:rsid w:val="0C6DCC8A"/>
    <w:rsid w:val="0C6FC899"/>
    <w:rsid w:val="0CC67F24"/>
    <w:rsid w:val="0CEF4404"/>
    <w:rsid w:val="0CFCA721"/>
    <w:rsid w:val="0D2F7513"/>
    <w:rsid w:val="0D756ADF"/>
    <w:rsid w:val="0D83DE80"/>
    <w:rsid w:val="0DAD3776"/>
    <w:rsid w:val="0DAF9D73"/>
    <w:rsid w:val="0DB18208"/>
    <w:rsid w:val="0DDB52DC"/>
    <w:rsid w:val="0DDFC517"/>
    <w:rsid w:val="0DFA2C06"/>
    <w:rsid w:val="0E0BD35B"/>
    <w:rsid w:val="0E0BFBDD"/>
    <w:rsid w:val="0E37D88F"/>
    <w:rsid w:val="0E5D77AD"/>
    <w:rsid w:val="0E6B7502"/>
    <w:rsid w:val="0E7F0BC7"/>
    <w:rsid w:val="0EB1C3B2"/>
    <w:rsid w:val="0ED0D8E0"/>
    <w:rsid w:val="0ED16698"/>
    <w:rsid w:val="0ED6CB2E"/>
    <w:rsid w:val="0F0240A0"/>
    <w:rsid w:val="0F0855DB"/>
    <w:rsid w:val="0F1A2DB9"/>
    <w:rsid w:val="0F7A4EEE"/>
    <w:rsid w:val="0F8B7262"/>
    <w:rsid w:val="0F8F9952"/>
    <w:rsid w:val="0F9F26C7"/>
    <w:rsid w:val="0FB59D34"/>
    <w:rsid w:val="100F5634"/>
    <w:rsid w:val="1012E882"/>
    <w:rsid w:val="103133DB"/>
    <w:rsid w:val="10623B9D"/>
    <w:rsid w:val="1080435C"/>
    <w:rsid w:val="108D6BBC"/>
    <w:rsid w:val="109C5D34"/>
    <w:rsid w:val="10A48E45"/>
    <w:rsid w:val="10A72C4D"/>
    <w:rsid w:val="10BC7734"/>
    <w:rsid w:val="10FA28DA"/>
    <w:rsid w:val="11036989"/>
    <w:rsid w:val="110A6EFD"/>
    <w:rsid w:val="112EB198"/>
    <w:rsid w:val="1143C28A"/>
    <w:rsid w:val="114638A1"/>
    <w:rsid w:val="1153E0BE"/>
    <w:rsid w:val="11600D12"/>
    <w:rsid w:val="11887B54"/>
    <w:rsid w:val="119E8A66"/>
    <w:rsid w:val="11A23F9D"/>
    <w:rsid w:val="11B13B23"/>
    <w:rsid w:val="11F8E7EA"/>
    <w:rsid w:val="11F9C6C7"/>
    <w:rsid w:val="12287B79"/>
    <w:rsid w:val="1239569D"/>
    <w:rsid w:val="1260084D"/>
    <w:rsid w:val="12801268"/>
    <w:rsid w:val="128FCA5D"/>
    <w:rsid w:val="12901B8A"/>
    <w:rsid w:val="1290DBC6"/>
    <w:rsid w:val="12D8704D"/>
    <w:rsid w:val="12E30937"/>
    <w:rsid w:val="12F8E2AA"/>
    <w:rsid w:val="12FCB2D2"/>
    <w:rsid w:val="13009C5E"/>
    <w:rsid w:val="130500A9"/>
    <w:rsid w:val="131123E5"/>
    <w:rsid w:val="133DAE46"/>
    <w:rsid w:val="13505C50"/>
    <w:rsid w:val="135563C6"/>
    <w:rsid w:val="136104AB"/>
    <w:rsid w:val="139CC7D5"/>
    <w:rsid w:val="139F8954"/>
    <w:rsid w:val="13B2A6E8"/>
    <w:rsid w:val="13B69713"/>
    <w:rsid w:val="13E225BF"/>
    <w:rsid w:val="13EBBE17"/>
    <w:rsid w:val="13FCB6EB"/>
    <w:rsid w:val="1406D0CD"/>
    <w:rsid w:val="141BD2C0"/>
    <w:rsid w:val="1441CE9D"/>
    <w:rsid w:val="144514EF"/>
    <w:rsid w:val="14552BEF"/>
    <w:rsid w:val="146433E2"/>
    <w:rsid w:val="146A7E59"/>
    <w:rsid w:val="146B134F"/>
    <w:rsid w:val="1471FD81"/>
    <w:rsid w:val="1486A6AB"/>
    <w:rsid w:val="14B0D80F"/>
    <w:rsid w:val="14B96DE6"/>
    <w:rsid w:val="14E5674D"/>
    <w:rsid w:val="14EFD791"/>
    <w:rsid w:val="151BFEEF"/>
    <w:rsid w:val="152DF676"/>
    <w:rsid w:val="1542631E"/>
    <w:rsid w:val="154421F0"/>
    <w:rsid w:val="154A436B"/>
    <w:rsid w:val="1569EBB1"/>
    <w:rsid w:val="159F65E3"/>
    <w:rsid w:val="15B4D774"/>
    <w:rsid w:val="15DABEF7"/>
    <w:rsid w:val="15DDD88F"/>
    <w:rsid w:val="16233E3B"/>
    <w:rsid w:val="1631FC57"/>
    <w:rsid w:val="163A4387"/>
    <w:rsid w:val="167138F7"/>
    <w:rsid w:val="1693B3D6"/>
    <w:rsid w:val="169B0430"/>
    <w:rsid w:val="16DB2CD4"/>
    <w:rsid w:val="16DDB8D0"/>
    <w:rsid w:val="16DE4B8D"/>
    <w:rsid w:val="16E64B4F"/>
    <w:rsid w:val="170F1287"/>
    <w:rsid w:val="171343C0"/>
    <w:rsid w:val="175D12BC"/>
    <w:rsid w:val="1775D072"/>
    <w:rsid w:val="17C16BF1"/>
    <w:rsid w:val="17D487E8"/>
    <w:rsid w:val="17DE6399"/>
    <w:rsid w:val="17E45E34"/>
    <w:rsid w:val="17ECF09C"/>
    <w:rsid w:val="17FAC00F"/>
    <w:rsid w:val="181CA8DA"/>
    <w:rsid w:val="18685B41"/>
    <w:rsid w:val="18728842"/>
    <w:rsid w:val="187ACE59"/>
    <w:rsid w:val="1882A585"/>
    <w:rsid w:val="188AC8CA"/>
    <w:rsid w:val="18A39579"/>
    <w:rsid w:val="18A5BC72"/>
    <w:rsid w:val="18B50949"/>
    <w:rsid w:val="18B58887"/>
    <w:rsid w:val="18B74E83"/>
    <w:rsid w:val="18C2A716"/>
    <w:rsid w:val="18C2AABA"/>
    <w:rsid w:val="18D51BE7"/>
    <w:rsid w:val="18EC7B22"/>
    <w:rsid w:val="1901F4AD"/>
    <w:rsid w:val="19043927"/>
    <w:rsid w:val="1914E7C0"/>
    <w:rsid w:val="195A14A3"/>
    <w:rsid w:val="1964810D"/>
    <w:rsid w:val="1968F8F3"/>
    <w:rsid w:val="197A22E1"/>
    <w:rsid w:val="1980C2C7"/>
    <w:rsid w:val="19816799"/>
    <w:rsid w:val="1989746F"/>
    <w:rsid w:val="198D0363"/>
    <w:rsid w:val="199E6EB1"/>
    <w:rsid w:val="19CD4811"/>
    <w:rsid w:val="19D36A46"/>
    <w:rsid w:val="19EDEF43"/>
    <w:rsid w:val="19F72D71"/>
    <w:rsid w:val="1A0FEE43"/>
    <w:rsid w:val="1A126018"/>
    <w:rsid w:val="1A21DF43"/>
    <w:rsid w:val="1A2CD0C6"/>
    <w:rsid w:val="1A4A6D61"/>
    <w:rsid w:val="1A509298"/>
    <w:rsid w:val="1A69D04C"/>
    <w:rsid w:val="1A7B1028"/>
    <w:rsid w:val="1A7B205F"/>
    <w:rsid w:val="1A7B75C3"/>
    <w:rsid w:val="1AA5041C"/>
    <w:rsid w:val="1AA6642C"/>
    <w:rsid w:val="1AAB0A42"/>
    <w:rsid w:val="1AB484FB"/>
    <w:rsid w:val="1AB9940D"/>
    <w:rsid w:val="1ABBB2D9"/>
    <w:rsid w:val="1AD60882"/>
    <w:rsid w:val="1ADA4343"/>
    <w:rsid w:val="1AE3B809"/>
    <w:rsid w:val="1AE86A6E"/>
    <w:rsid w:val="1AE8B47B"/>
    <w:rsid w:val="1AF1588F"/>
    <w:rsid w:val="1B09B674"/>
    <w:rsid w:val="1B0B6CE6"/>
    <w:rsid w:val="1B0B9A43"/>
    <w:rsid w:val="1B12FFD7"/>
    <w:rsid w:val="1B15B83B"/>
    <w:rsid w:val="1B350FF7"/>
    <w:rsid w:val="1B6FEEB8"/>
    <w:rsid w:val="1B868EF5"/>
    <w:rsid w:val="1B8B057F"/>
    <w:rsid w:val="1B918D63"/>
    <w:rsid w:val="1BA64175"/>
    <w:rsid w:val="1BC58D77"/>
    <w:rsid w:val="1BE3C1CE"/>
    <w:rsid w:val="1BF25732"/>
    <w:rsid w:val="1C1429CC"/>
    <w:rsid w:val="1C1560A7"/>
    <w:rsid w:val="1C2A09D6"/>
    <w:rsid w:val="1C6E27A6"/>
    <w:rsid w:val="1C81CAE0"/>
    <w:rsid w:val="1C882124"/>
    <w:rsid w:val="1C9C25E0"/>
    <w:rsid w:val="1C9E1380"/>
    <w:rsid w:val="1CA287F4"/>
    <w:rsid w:val="1CAF312F"/>
    <w:rsid w:val="1CB8DF6F"/>
    <w:rsid w:val="1CC8744A"/>
    <w:rsid w:val="1CEC1642"/>
    <w:rsid w:val="1CFB14F3"/>
    <w:rsid w:val="1D0DB467"/>
    <w:rsid w:val="1D1456DE"/>
    <w:rsid w:val="1D76D004"/>
    <w:rsid w:val="1D78941F"/>
    <w:rsid w:val="1D8FB753"/>
    <w:rsid w:val="1DBAA718"/>
    <w:rsid w:val="1DCE51D1"/>
    <w:rsid w:val="1DE0EDBD"/>
    <w:rsid w:val="1E216E96"/>
    <w:rsid w:val="1E3FDFEB"/>
    <w:rsid w:val="1E3FEDBA"/>
    <w:rsid w:val="1E4CB337"/>
    <w:rsid w:val="1E77AD79"/>
    <w:rsid w:val="1E7E8D56"/>
    <w:rsid w:val="1E9A3F3B"/>
    <w:rsid w:val="1EAABBA2"/>
    <w:rsid w:val="1EE60EE1"/>
    <w:rsid w:val="1EF13A02"/>
    <w:rsid w:val="1EF32D26"/>
    <w:rsid w:val="1EFD10F9"/>
    <w:rsid w:val="1F10265F"/>
    <w:rsid w:val="1F2CC227"/>
    <w:rsid w:val="1F56F2AD"/>
    <w:rsid w:val="1F669DB9"/>
    <w:rsid w:val="1F66BFFC"/>
    <w:rsid w:val="1F870661"/>
    <w:rsid w:val="1F8ED4AD"/>
    <w:rsid w:val="1FAFF0B5"/>
    <w:rsid w:val="1FDD0608"/>
    <w:rsid w:val="1FE4144D"/>
    <w:rsid w:val="2005AF9E"/>
    <w:rsid w:val="201A8D2E"/>
    <w:rsid w:val="2029296F"/>
    <w:rsid w:val="207FD085"/>
    <w:rsid w:val="208A219A"/>
    <w:rsid w:val="208D33E8"/>
    <w:rsid w:val="20B88F74"/>
    <w:rsid w:val="20B92166"/>
    <w:rsid w:val="20C6CDC6"/>
    <w:rsid w:val="20C9D119"/>
    <w:rsid w:val="20D2FCEF"/>
    <w:rsid w:val="20DA3884"/>
    <w:rsid w:val="20DB4746"/>
    <w:rsid w:val="20E1CD2F"/>
    <w:rsid w:val="2103FB4F"/>
    <w:rsid w:val="212E0B12"/>
    <w:rsid w:val="21632EE7"/>
    <w:rsid w:val="216AB0D5"/>
    <w:rsid w:val="21A85F7C"/>
    <w:rsid w:val="21B17F9B"/>
    <w:rsid w:val="21C722D1"/>
    <w:rsid w:val="22003603"/>
    <w:rsid w:val="2202DB2F"/>
    <w:rsid w:val="221ABE08"/>
    <w:rsid w:val="2222ACD9"/>
    <w:rsid w:val="222BE538"/>
    <w:rsid w:val="222F4251"/>
    <w:rsid w:val="224CD1BA"/>
    <w:rsid w:val="225DE3E1"/>
    <w:rsid w:val="226BBEE0"/>
    <w:rsid w:val="227B5698"/>
    <w:rsid w:val="228C8963"/>
    <w:rsid w:val="2295BFDF"/>
    <w:rsid w:val="229E82BF"/>
    <w:rsid w:val="22A5F0C9"/>
    <w:rsid w:val="22A7010E"/>
    <w:rsid w:val="22C58A14"/>
    <w:rsid w:val="22D2BAB3"/>
    <w:rsid w:val="22F78308"/>
    <w:rsid w:val="230DE927"/>
    <w:rsid w:val="23121406"/>
    <w:rsid w:val="2315AC24"/>
    <w:rsid w:val="232DE1FD"/>
    <w:rsid w:val="2358C3C4"/>
    <w:rsid w:val="23705043"/>
    <w:rsid w:val="237AF7E7"/>
    <w:rsid w:val="238E0584"/>
    <w:rsid w:val="239393B6"/>
    <w:rsid w:val="23A35CDB"/>
    <w:rsid w:val="23C5BD41"/>
    <w:rsid w:val="23D7DA0E"/>
    <w:rsid w:val="23F701CA"/>
    <w:rsid w:val="23FE1921"/>
    <w:rsid w:val="241468F3"/>
    <w:rsid w:val="2422E95E"/>
    <w:rsid w:val="243509AF"/>
    <w:rsid w:val="24492195"/>
    <w:rsid w:val="24672432"/>
    <w:rsid w:val="24A31990"/>
    <w:rsid w:val="24DBC87A"/>
    <w:rsid w:val="24EE7BB2"/>
    <w:rsid w:val="24F49B53"/>
    <w:rsid w:val="252191A0"/>
    <w:rsid w:val="25285E60"/>
    <w:rsid w:val="2556EFEC"/>
    <w:rsid w:val="2558ACC7"/>
    <w:rsid w:val="25874305"/>
    <w:rsid w:val="25A33D2E"/>
    <w:rsid w:val="25BC3B28"/>
    <w:rsid w:val="25C8161E"/>
    <w:rsid w:val="25F73C37"/>
    <w:rsid w:val="25F9827F"/>
    <w:rsid w:val="26165FBE"/>
    <w:rsid w:val="261872A9"/>
    <w:rsid w:val="262983BD"/>
    <w:rsid w:val="262CC875"/>
    <w:rsid w:val="26445CD3"/>
    <w:rsid w:val="264A72C7"/>
    <w:rsid w:val="2650A911"/>
    <w:rsid w:val="26630124"/>
    <w:rsid w:val="268BEB21"/>
    <w:rsid w:val="268D0E17"/>
    <w:rsid w:val="268E230C"/>
    <w:rsid w:val="2692CB98"/>
    <w:rsid w:val="26A309A1"/>
    <w:rsid w:val="26B48703"/>
    <w:rsid w:val="26F6ED83"/>
    <w:rsid w:val="27284B07"/>
    <w:rsid w:val="274006BD"/>
    <w:rsid w:val="27536F15"/>
    <w:rsid w:val="276DF2E7"/>
    <w:rsid w:val="27705F6A"/>
    <w:rsid w:val="27792E8D"/>
    <w:rsid w:val="279FD2A7"/>
    <w:rsid w:val="27B4EBF7"/>
    <w:rsid w:val="27E57C49"/>
    <w:rsid w:val="27E8E374"/>
    <w:rsid w:val="27F51D47"/>
    <w:rsid w:val="28102C4E"/>
    <w:rsid w:val="28257615"/>
    <w:rsid w:val="2828A2C1"/>
    <w:rsid w:val="282F816D"/>
    <w:rsid w:val="2832BCD5"/>
    <w:rsid w:val="284790A2"/>
    <w:rsid w:val="2857E634"/>
    <w:rsid w:val="2861D181"/>
    <w:rsid w:val="28620A11"/>
    <w:rsid w:val="2890937E"/>
    <w:rsid w:val="28DD6612"/>
    <w:rsid w:val="2940517E"/>
    <w:rsid w:val="294AF030"/>
    <w:rsid w:val="294F5957"/>
    <w:rsid w:val="2974BC17"/>
    <w:rsid w:val="2975D257"/>
    <w:rsid w:val="2997536A"/>
    <w:rsid w:val="29AB090B"/>
    <w:rsid w:val="29ACE177"/>
    <w:rsid w:val="29B6E97D"/>
    <w:rsid w:val="29C6CA13"/>
    <w:rsid w:val="29C83576"/>
    <w:rsid w:val="29CF4212"/>
    <w:rsid w:val="29D99465"/>
    <w:rsid w:val="29DF6B50"/>
    <w:rsid w:val="29EA7777"/>
    <w:rsid w:val="29F32E33"/>
    <w:rsid w:val="29FA6F9B"/>
    <w:rsid w:val="2A14792C"/>
    <w:rsid w:val="2A2D0867"/>
    <w:rsid w:val="2A30520B"/>
    <w:rsid w:val="2A4AC47B"/>
    <w:rsid w:val="2A5C3B19"/>
    <w:rsid w:val="2A5D849E"/>
    <w:rsid w:val="2A6189E5"/>
    <w:rsid w:val="2A6E704B"/>
    <w:rsid w:val="2A7F3F0B"/>
    <w:rsid w:val="2A8D8C82"/>
    <w:rsid w:val="2ACAA4BF"/>
    <w:rsid w:val="2ADB166B"/>
    <w:rsid w:val="2ADDC946"/>
    <w:rsid w:val="2B2C7547"/>
    <w:rsid w:val="2B312C40"/>
    <w:rsid w:val="2B38F82A"/>
    <w:rsid w:val="2B3EBDDC"/>
    <w:rsid w:val="2B3F60B6"/>
    <w:rsid w:val="2B47758D"/>
    <w:rsid w:val="2B74A0BD"/>
    <w:rsid w:val="2B7AC2FD"/>
    <w:rsid w:val="2B845771"/>
    <w:rsid w:val="2B869A16"/>
    <w:rsid w:val="2B89F8E4"/>
    <w:rsid w:val="2B8C08AE"/>
    <w:rsid w:val="2B94FA28"/>
    <w:rsid w:val="2BCC9EE6"/>
    <w:rsid w:val="2BEB1537"/>
    <w:rsid w:val="2C17BB0B"/>
    <w:rsid w:val="2C2C9182"/>
    <w:rsid w:val="2C5079A3"/>
    <w:rsid w:val="2C55BAE6"/>
    <w:rsid w:val="2C5F8D88"/>
    <w:rsid w:val="2C60E655"/>
    <w:rsid w:val="2C6F32AF"/>
    <w:rsid w:val="2C8A8933"/>
    <w:rsid w:val="2C9456BD"/>
    <w:rsid w:val="2CCD80E9"/>
    <w:rsid w:val="2CDAAAB9"/>
    <w:rsid w:val="2D0D05FE"/>
    <w:rsid w:val="2D16EB06"/>
    <w:rsid w:val="2D182F7B"/>
    <w:rsid w:val="2D5078BB"/>
    <w:rsid w:val="2D58673C"/>
    <w:rsid w:val="2D75789A"/>
    <w:rsid w:val="2D80F3AE"/>
    <w:rsid w:val="2D9A38A0"/>
    <w:rsid w:val="2DAC2F72"/>
    <w:rsid w:val="2DC819A9"/>
    <w:rsid w:val="2E57F94E"/>
    <w:rsid w:val="2E6C2B45"/>
    <w:rsid w:val="2E82279D"/>
    <w:rsid w:val="2E85451B"/>
    <w:rsid w:val="2E889658"/>
    <w:rsid w:val="2E919360"/>
    <w:rsid w:val="2E920F83"/>
    <w:rsid w:val="2EA21FDC"/>
    <w:rsid w:val="2EBBCD77"/>
    <w:rsid w:val="2EBDE6EA"/>
    <w:rsid w:val="2EC30228"/>
    <w:rsid w:val="2F169913"/>
    <w:rsid w:val="2F190FA1"/>
    <w:rsid w:val="2F3B8A51"/>
    <w:rsid w:val="2F6F3161"/>
    <w:rsid w:val="2F912A2D"/>
    <w:rsid w:val="2FC42BDF"/>
    <w:rsid w:val="2FDCC5BB"/>
    <w:rsid w:val="300888A5"/>
    <w:rsid w:val="3010F232"/>
    <w:rsid w:val="3044D019"/>
    <w:rsid w:val="3068F9E1"/>
    <w:rsid w:val="3083FC68"/>
    <w:rsid w:val="3090DF34"/>
    <w:rsid w:val="3094237B"/>
    <w:rsid w:val="309CCE33"/>
    <w:rsid w:val="30B5FAC7"/>
    <w:rsid w:val="310D7C28"/>
    <w:rsid w:val="3118E0C5"/>
    <w:rsid w:val="31467597"/>
    <w:rsid w:val="31556DDA"/>
    <w:rsid w:val="317041CB"/>
    <w:rsid w:val="317482CF"/>
    <w:rsid w:val="31897755"/>
    <w:rsid w:val="31946B45"/>
    <w:rsid w:val="31C23A3E"/>
    <w:rsid w:val="31E486D5"/>
    <w:rsid w:val="31EB695E"/>
    <w:rsid w:val="31EEBAB7"/>
    <w:rsid w:val="3202704F"/>
    <w:rsid w:val="321A40EE"/>
    <w:rsid w:val="3225E676"/>
    <w:rsid w:val="322DB1BF"/>
    <w:rsid w:val="328672E6"/>
    <w:rsid w:val="32940F7C"/>
    <w:rsid w:val="3297A38B"/>
    <w:rsid w:val="32A5DF5A"/>
    <w:rsid w:val="32B09788"/>
    <w:rsid w:val="32B52B02"/>
    <w:rsid w:val="32EB1FE1"/>
    <w:rsid w:val="32ECE959"/>
    <w:rsid w:val="330E66C8"/>
    <w:rsid w:val="3347F148"/>
    <w:rsid w:val="3365E7BA"/>
    <w:rsid w:val="3369B1F8"/>
    <w:rsid w:val="33720685"/>
    <w:rsid w:val="3389FA3E"/>
    <w:rsid w:val="33958A60"/>
    <w:rsid w:val="33AC0D0E"/>
    <w:rsid w:val="33D7B88E"/>
    <w:rsid w:val="33FFA6E8"/>
    <w:rsid w:val="341E151A"/>
    <w:rsid w:val="341FC571"/>
    <w:rsid w:val="3430C1F1"/>
    <w:rsid w:val="34476610"/>
    <w:rsid w:val="344FFA92"/>
    <w:rsid w:val="345CE1B1"/>
    <w:rsid w:val="3462C8B2"/>
    <w:rsid w:val="34651520"/>
    <w:rsid w:val="34A80158"/>
    <w:rsid w:val="34B38EA3"/>
    <w:rsid w:val="34B6526F"/>
    <w:rsid w:val="34C3B105"/>
    <w:rsid w:val="34D9CFF2"/>
    <w:rsid w:val="34EC2DDE"/>
    <w:rsid w:val="3501E198"/>
    <w:rsid w:val="350C21AA"/>
    <w:rsid w:val="351EE220"/>
    <w:rsid w:val="354457E8"/>
    <w:rsid w:val="354AAB37"/>
    <w:rsid w:val="35623AC2"/>
    <w:rsid w:val="3565C40E"/>
    <w:rsid w:val="357D7D93"/>
    <w:rsid w:val="35999CAF"/>
    <w:rsid w:val="359DFDE0"/>
    <w:rsid w:val="35A8B4B2"/>
    <w:rsid w:val="35B95505"/>
    <w:rsid w:val="35D47693"/>
    <w:rsid w:val="35F923E7"/>
    <w:rsid w:val="3601F28D"/>
    <w:rsid w:val="360D665E"/>
    <w:rsid w:val="3616DE5B"/>
    <w:rsid w:val="3627ECBD"/>
    <w:rsid w:val="362F75A2"/>
    <w:rsid w:val="363705B8"/>
    <w:rsid w:val="3642475D"/>
    <w:rsid w:val="3643C57E"/>
    <w:rsid w:val="36653347"/>
    <w:rsid w:val="369EE02C"/>
    <w:rsid w:val="36A24ABB"/>
    <w:rsid w:val="36A4C14D"/>
    <w:rsid w:val="36A65948"/>
    <w:rsid w:val="36AE1A1B"/>
    <w:rsid w:val="36B26054"/>
    <w:rsid w:val="36C0BF52"/>
    <w:rsid w:val="36C1CD1D"/>
    <w:rsid w:val="36D56A9F"/>
    <w:rsid w:val="36E1FDE5"/>
    <w:rsid w:val="36E3EA68"/>
    <w:rsid w:val="36E77C31"/>
    <w:rsid w:val="37234CFD"/>
    <w:rsid w:val="372AE361"/>
    <w:rsid w:val="37331389"/>
    <w:rsid w:val="37492820"/>
    <w:rsid w:val="37505DA9"/>
    <w:rsid w:val="37557F7C"/>
    <w:rsid w:val="37A91FDB"/>
    <w:rsid w:val="37C56D48"/>
    <w:rsid w:val="37C96E18"/>
    <w:rsid w:val="37D90FA3"/>
    <w:rsid w:val="37DA38ED"/>
    <w:rsid w:val="382D7D2A"/>
    <w:rsid w:val="38322EB2"/>
    <w:rsid w:val="383318FF"/>
    <w:rsid w:val="38429621"/>
    <w:rsid w:val="38590900"/>
    <w:rsid w:val="385CD5B8"/>
    <w:rsid w:val="3887B4CC"/>
    <w:rsid w:val="3899AAB3"/>
    <w:rsid w:val="38A06C47"/>
    <w:rsid w:val="38AD395C"/>
    <w:rsid w:val="38CA7E61"/>
    <w:rsid w:val="38D40E1C"/>
    <w:rsid w:val="38DF2945"/>
    <w:rsid w:val="38E6A3FC"/>
    <w:rsid w:val="38E847B0"/>
    <w:rsid w:val="390D4BB2"/>
    <w:rsid w:val="392CBDDE"/>
    <w:rsid w:val="3951AD36"/>
    <w:rsid w:val="39A1EC42"/>
    <w:rsid w:val="39A86E9A"/>
    <w:rsid w:val="39AA3DE1"/>
    <w:rsid w:val="39B52A7B"/>
    <w:rsid w:val="39BEDCF7"/>
    <w:rsid w:val="39CEE4C4"/>
    <w:rsid w:val="3A035877"/>
    <w:rsid w:val="3A113FAD"/>
    <w:rsid w:val="3A116554"/>
    <w:rsid w:val="3A331BE4"/>
    <w:rsid w:val="3A74F157"/>
    <w:rsid w:val="3A7686C7"/>
    <w:rsid w:val="3A7A0979"/>
    <w:rsid w:val="3A885688"/>
    <w:rsid w:val="3AA185E5"/>
    <w:rsid w:val="3AA3C114"/>
    <w:rsid w:val="3AA6316C"/>
    <w:rsid w:val="3AAE0791"/>
    <w:rsid w:val="3AD167D8"/>
    <w:rsid w:val="3AEB9939"/>
    <w:rsid w:val="3B013B73"/>
    <w:rsid w:val="3B2C52E3"/>
    <w:rsid w:val="3B434A9B"/>
    <w:rsid w:val="3B4E21BF"/>
    <w:rsid w:val="3B513885"/>
    <w:rsid w:val="3B5C805F"/>
    <w:rsid w:val="3BB979BD"/>
    <w:rsid w:val="3BC83B97"/>
    <w:rsid w:val="3BF64C18"/>
    <w:rsid w:val="3C0B1E7F"/>
    <w:rsid w:val="3C381EED"/>
    <w:rsid w:val="3C56B46C"/>
    <w:rsid w:val="3C631A4E"/>
    <w:rsid w:val="3C6B8F7B"/>
    <w:rsid w:val="3C911876"/>
    <w:rsid w:val="3C91CAD1"/>
    <w:rsid w:val="3C934EF1"/>
    <w:rsid w:val="3CD2E6A5"/>
    <w:rsid w:val="3CDB4B3E"/>
    <w:rsid w:val="3D6DF86C"/>
    <w:rsid w:val="3D6ECF4B"/>
    <w:rsid w:val="3D78CEBC"/>
    <w:rsid w:val="3D9A7BE7"/>
    <w:rsid w:val="3DEDAC3F"/>
    <w:rsid w:val="3E058D59"/>
    <w:rsid w:val="3E0CFF7C"/>
    <w:rsid w:val="3E2B6F61"/>
    <w:rsid w:val="3E3F9165"/>
    <w:rsid w:val="3E40EE93"/>
    <w:rsid w:val="3E474EB3"/>
    <w:rsid w:val="3E55B15A"/>
    <w:rsid w:val="3E55F232"/>
    <w:rsid w:val="3E67C94D"/>
    <w:rsid w:val="3E700420"/>
    <w:rsid w:val="3E8E0747"/>
    <w:rsid w:val="3EA78568"/>
    <w:rsid w:val="3EB2F2B8"/>
    <w:rsid w:val="3EBE0A45"/>
    <w:rsid w:val="3EC8F688"/>
    <w:rsid w:val="3ED69385"/>
    <w:rsid w:val="3ED6D1A9"/>
    <w:rsid w:val="3ED8DC06"/>
    <w:rsid w:val="3EE3B069"/>
    <w:rsid w:val="3F00FD04"/>
    <w:rsid w:val="3F0D5DF3"/>
    <w:rsid w:val="3F3B9E84"/>
    <w:rsid w:val="3F605A85"/>
    <w:rsid w:val="3F8B4AB8"/>
    <w:rsid w:val="3F99E606"/>
    <w:rsid w:val="3FB9983D"/>
    <w:rsid w:val="40319FC8"/>
    <w:rsid w:val="4049A425"/>
    <w:rsid w:val="406A0813"/>
    <w:rsid w:val="40863022"/>
    <w:rsid w:val="409DEEC5"/>
    <w:rsid w:val="40C79169"/>
    <w:rsid w:val="40ECAF7A"/>
    <w:rsid w:val="41393684"/>
    <w:rsid w:val="413A4B24"/>
    <w:rsid w:val="413C4E1C"/>
    <w:rsid w:val="41590788"/>
    <w:rsid w:val="419F8EB7"/>
    <w:rsid w:val="41A32B97"/>
    <w:rsid w:val="41A88D63"/>
    <w:rsid w:val="41ACF6EE"/>
    <w:rsid w:val="41BCB710"/>
    <w:rsid w:val="41CA6878"/>
    <w:rsid w:val="41CE318A"/>
    <w:rsid w:val="41D9123A"/>
    <w:rsid w:val="41E21D0C"/>
    <w:rsid w:val="41E381D2"/>
    <w:rsid w:val="42024F6C"/>
    <w:rsid w:val="4217EB25"/>
    <w:rsid w:val="422D20DA"/>
    <w:rsid w:val="42373751"/>
    <w:rsid w:val="425353A7"/>
    <w:rsid w:val="426AADCE"/>
    <w:rsid w:val="427E1FE7"/>
    <w:rsid w:val="428B17DC"/>
    <w:rsid w:val="42984407"/>
    <w:rsid w:val="42A21266"/>
    <w:rsid w:val="42A60BF9"/>
    <w:rsid w:val="42AD80F6"/>
    <w:rsid w:val="42CAAF75"/>
    <w:rsid w:val="42E62F11"/>
    <w:rsid w:val="430FD850"/>
    <w:rsid w:val="433DF639"/>
    <w:rsid w:val="4354AC1F"/>
    <w:rsid w:val="4365D8B8"/>
    <w:rsid w:val="4372C0BF"/>
    <w:rsid w:val="4388ABC4"/>
    <w:rsid w:val="43AA7E18"/>
    <w:rsid w:val="43C4D479"/>
    <w:rsid w:val="43D8D973"/>
    <w:rsid w:val="43E42358"/>
    <w:rsid w:val="4402989D"/>
    <w:rsid w:val="4416EFA5"/>
    <w:rsid w:val="4426FE64"/>
    <w:rsid w:val="442D8E5D"/>
    <w:rsid w:val="4446EA3C"/>
    <w:rsid w:val="445CF149"/>
    <w:rsid w:val="445DB78E"/>
    <w:rsid w:val="4479AC77"/>
    <w:rsid w:val="447C438B"/>
    <w:rsid w:val="447F5AD0"/>
    <w:rsid w:val="44BAD01C"/>
    <w:rsid w:val="44C00FFA"/>
    <w:rsid w:val="44DBA0D6"/>
    <w:rsid w:val="44E721B2"/>
    <w:rsid w:val="44FA2FDB"/>
    <w:rsid w:val="4500A7BC"/>
    <w:rsid w:val="4507A8E4"/>
    <w:rsid w:val="450E6F4A"/>
    <w:rsid w:val="452F9AD3"/>
    <w:rsid w:val="4538754D"/>
    <w:rsid w:val="454D2586"/>
    <w:rsid w:val="454FA3CC"/>
    <w:rsid w:val="455A66A0"/>
    <w:rsid w:val="4572E0A4"/>
    <w:rsid w:val="45833DC2"/>
    <w:rsid w:val="4588FC1A"/>
    <w:rsid w:val="45A26D80"/>
    <w:rsid w:val="45A7CD17"/>
    <w:rsid w:val="45AFC55B"/>
    <w:rsid w:val="45CBC2A4"/>
    <w:rsid w:val="45DA3576"/>
    <w:rsid w:val="45DC5F42"/>
    <w:rsid w:val="45E62553"/>
    <w:rsid w:val="45E7C5B5"/>
    <w:rsid w:val="460A448A"/>
    <w:rsid w:val="46178C96"/>
    <w:rsid w:val="461D317E"/>
    <w:rsid w:val="463211EC"/>
    <w:rsid w:val="463B698D"/>
    <w:rsid w:val="4654B456"/>
    <w:rsid w:val="4660B838"/>
    <w:rsid w:val="467B1265"/>
    <w:rsid w:val="46833384"/>
    <w:rsid w:val="4689F520"/>
    <w:rsid w:val="469D9BEB"/>
    <w:rsid w:val="46A6FEBD"/>
    <w:rsid w:val="46B6F9FD"/>
    <w:rsid w:val="46B8A93D"/>
    <w:rsid w:val="46CBD3B2"/>
    <w:rsid w:val="46D0E3E3"/>
    <w:rsid w:val="46DFE5F9"/>
    <w:rsid w:val="46EC5CE1"/>
    <w:rsid w:val="4711599C"/>
    <w:rsid w:val="471901BF"/>
    <w:rsid w:val="4735A3E1"/>
    <w:rsid w:val="474B788B"/>
    <w:rsid w:val="47563495"/>
    <w:rsid w:val="47603257"/>
    <w:rsid w:val="47799CC5"/>
    <w:rsid w:val="479BB526"/>
    <w:rsid w:val="47A155AC"/>
    <w:rsid w:val="47CF856A"/>
    <w:rsid w:val="47E0D4B9"/>
    <w:rsid w:val="47E1250B"/>
    <w:rsid w:val="47EFA99B"/>
    <w:rsid w:val="480919DC"/>
    <w:rsid w:val="4816D122"/>
    <w:rsid w:val="4828FA04"/>
    <w:rsid w:val="48360821"/>
    <w:rsid w:val="484E886E"/>
    <w:rsid w:val="485684AC"/>
    <w:rsid w:val="48B8E8A7"/>
    <w:rsid w:val="48C9DD35"/>
    <w:rsid w:val="48D3868F"/>
    <w:rsid w:val="48E6DD38"/>
    <w:rsid w:val="491D4ED6"/>
    <w:rsid w:val="492A4937"/>
    <w:rsid w:val="4951D129"/>
    <w:rsid w:val="4963B621"/>
    <w:rsid w:val="49ADBB5A"/>
    <w:rsid w:val="49B6AAB0"/>
    <w:rsid w:val="49C6809E"/>
    <w:rsid w:val="49D47E7B"/>
    <w:rsid w:val="49E89EC8"/>
    <w:rsid w:val="4A030148"/>
    <w:rsid w:val="4A467414"/>
    <w:rsid w:val="4A5EC3BE"/>
    <w:rsid w:val="4A71DF9F"/>
    <w:rsid w:val="4A84BF3B"/>
    <w:rsid w:val="4A9113D2"/>
    <w:rsid w:val="4AAA58F0"/>
    <w:rsid w:val="4ABE1764"/>
    <w:rsid w:val="4ACDC3E3"/>
    <w:rsid w:val="4AD28C12"/>
    <w:rsid w:val="4AEBAF1F"/>
    <w:rsid w:val="4AED8E8F"/>
    <w:rsid w:val="4AF0BAEE"/>
    <w:rsid w:val="4AF554B0"/>
    <w:rsid w:val="4B0A62F1"/>
    <w:rsid w:val="4B4A45EE"/>
    <w:rsid w:val="4B4DB788"/>
    <w:rsid w:val="4B50A6E2"/>
    <w:rsid w:val="4B583C8A"/>
    <w:rsid w:val="4B6BF48C"/>
    <w:rsid w:val="4BB53B81"/>
    <w:rsid w:val="4BBBADEB"/>
    <w:rsid w:val="4BC5EF2B"/>
    <w:rsid w:val="4BEDAB34"/>
    <w:rsid w:val="4BEE8CB0"/>
    <w:rsid w:val="4C3E9EE1"/>
    <w:rsid w:val="4C60C417"/>
    <w:rsid w:val="4C62FF81"/>
    <w:rsid w:val="4C6E84CB"/>
    <w:rsid w:val="4C738416"/>
    <w:rsid w:val="4C7443B4"/>
    <w:rsid w:val="4C766C6F"/>
    <w:rsid w:val="4C8BF933"/>
    <w:rsid w:val="4C98C952"/>
    <w:rsid w:val="4CB727F6"/>
    <w:rsid w:val="4CC0A2AE"/>
    <w:rsid w:val="4CFFAE8D"/>
    <w:rsid w:val="4D205091"/>
    <w:rsid w:val="4D29A40E"/>
    <w:rsid w:val="4D324D11"/>
    <w:rsid w:val="4D3C75B4"/>
    <w:rsid w:val="4D6A6E2F"/>
    <w:rsid w:val="4D7F151B"/>
    <w:rsid w:val="4D9CA1BD"/>
    <w:rsid w:val="4DA87B5B"/>
    <w:rsid w:val="4DA97525"/>
    <w:rsid w:val="4DD3F862"/>
    <w:rsid w:val="4DDBD3B5"/>
    <w:rsid w:val="4E088469"/>
    <w:rsid w:val="4E43F020"/>
    <w:rsid w:val="4E49314D"/>
    <w:rsid w:val="4E579630"/>
    <w:rsid w:val="4E6205E7"/>
    <w:rsid w:val="4E7280D8"/>
    <w:rsid w:val="4E783311"/>
    <w:rsid w:val="4EA23BE1"/>
    <w:rsid w:val="4EA9E9E9"/>
    <w:rsid w:val="4EE1E239"/>
    <w:rsid w:val="4EE2B36B"/>
    <w:rsid w:val="4F1A6F9C"/>
    <w:rsid w:val="4F402C2F"/>
    <w:rsid w:val="4F532632"/>
    <w:rsid w:val="4F6A2CFA"/>
    <w:rsid w:val="4F6EE206"/>
    <w:rsid w:val="4F98DF38"/>
    <w:rsid w:val="4FAC3F32"/>
    <w:rsid w:val="4FAE79A6"/>
    <w:rsid w:val="4FEC8B6B"/>
    <w:rsid w:val="5016DD8F"/>
    <w:rsid w:val="501C75D1"/>
    <w:rsid w:val="504A8E28"/>
    <w:rsid w:val="506BF557"/>
    <w:rsid w:val="50861B45"/>
    <w:rsid w:val="50DE049B"/>
    <w:rsid w:val="510329DD"/>
    <w:rsid w:val="5124BA3F"/>
    <w:rsid w:val="513B823A"/>
    <w:rsid w:val="514FB5EF"/>
    <w:rsid w:val="51B3198D"/>
    <w:rsid w:val="51BF2A22"/>
    <w:rsid w:val="51C7F838"/>
    <w:rsid w:val="51D10CDD"/>
    <w:rsid w:val="51D26998"/>
    <w:rsid w:val="51D956FB"/>
    <w:rsid w:val="51F6C8A4"/>
    <w:rsid w:val="51FB9C53"/>
    <w:rsid w:val="5200EBA4"/>
    <w:rsid w:val="5251803D"/>
    <w:rsid w:val="5258C5D5"/>
    <w:rsid w:val="5263B7E8"/>
    <w:rsid w:val="528C9E77"/>
    <w:rsid w:val="5298B0E5"/>
    <w:rsid w:val="52D5085B"/>
    <w:rsid w:val="52D67C46"/>
    <w:rsid w:val="52D838AC"/>
    <w:rsid w:val="52F6BF24"/>
    <w:rsid w:val="53098FD8"/>
    <w:rsid w:val="530E21D5"/>
    <w:rsid w:val="53230638"/>
    <w:rsid w:val="534C94A1"/>
    <w:rsid w:val="5351E9BB"/>
    <w:rsid w:val="5360975B"/>
    <w:rsid w:val="53E14C3C"/>
    <w:rsid w:val="53F58D8D"/>
    <w:rsid w:val="5414DD40"/>
    <w:rsid w:val="54270779"/>
    <w:rsid w:val="543BA669"/>
    <w:rsid w:val="54431BA4"/>
    <w:rsid w:val="54619DFC"/>
    <w:rsid w:val="5465C2A3"/>
    <w:rsid w:val="54951053"/>
    <w:rsid w:val="54A383A5"/>
    <w:rsid w:val="54A59B7D"/>
    <w:rsid w:val="54A6155D"/>
    <w:rsid w:val="54B193F6"/>
    <w:rsid w:val="54D4E7C5"/>
    <w:rsid w:val="54D8E425"/>
    <w:rsid w:val="54E17417"/>
    <w:rsid w:val="54F4AEDF"/>
    <w:rsid w:val="55098292"/>
    <w:rsid w:val="55174B14"/>
    <w:rsid w:val="5527F2CE"/>
    <w:rsid w:val="55446219"/>
    <w:rsid w:val="55461A63"/>
    <w:rsid w:val="5569F040"/>
    <w:rsid w:val="55C03FBC"/>
    <w:rsid w:val="55CE6B6D"/>
    <w:rsid w:val="55E65A2E"/>
    <w:rsid w:val="55ECF714"/>
    <w:rsid w:val="55F52722"/>
    <w:rsid w:val="55FE2B16"/>
    <w:rsid w:val="560A518A"/>
    <w:rsid w:val="5616C47D"/>
    <w:rsid w:val="56302A78"/>
    <w:rsid w:val="56939C41"/>
    <w:rsid w:val="569610CD"/>
    <w:rsid w:val="56BB637F"/>
    <w:rsid w:val="56C3CC7D"/>
    <w:rsid w:val="56E2B791"/>
    <w:rsid w:val="56E3EB23"/>
    <w:rsid w:val="56EDCD0F"/>
    <w:rsid w:val="56EE9009"/>
    <w:rsid w:val="570000E0"/>
    <w:rsid w:val="5703F631"/>
    <w:rsid w:val="5730EEFE"/>
    <w:rsid w:val="57622E90"/>
    <w:rsid w:val="57A56FA0"/>
    <w:rsid w:val="57BC6EAB"/>
    <w:rsid w:val="57BD51C2"/>
    <w:rsid w:val="57DC3D34"/>
    <w:rsid w:val="57DE1758"/>
    <w:rsid w:val="57E1F84E"/>
    <w:rsid w:val="57EF9307"/>
    <w:rsid w:val="57FA7F63"/>
    <w:rsid w:val="57FE7782"/>
    <w:rsid w:val="5830F9D7"/>
    <w:rsid w:val="5837DE8A"/>
    <w:rsid w:val="58386570"/>
    <w:rsid w:val="587444A8"/>
    <w:rsid w:val="5895B327"/>
    <w:rsid w:val="58DE99DF"/>
    <w:rsid w:val="58F3EB75"/>
    <w:rsid w:val="590B2063"/>
    <w:rsid w:val="59229E0D"/>
    <w:rsid w:val="592EFE19"/>
    <w:rsid w:val="59311E89"/>
    <w:rsid w:val="59461808"/>
    <w:rsid w:val="5953C612"/>
    <w:rsid w:val="596BA82B"/>
    <w:rsid w:val="5970FA25"/>
    <w:rsid w:val="597F9427"/>
    <w:rsid w:val="598C7F53"/>
    <w:rsid w:val="599E947D"/>
    <w:rsid w:val="59A4A95D"/>
    <w:rsid w:val="5A11873F"/>
    <w:rsid w:val="5A29DE9A"/>
    <w:rsid w:val="5A356103"/>
    <w:rsid w:val="5A49AFAA"/>
    <w:rsid w:val="5A4E49D5"/>
    <w:rsid w:val="5A4F01F4"/>
    <w:rsid w:val="5A787D2E"/>
    <w:rsid w:val="5A7B1BFC"/>
    <w:rsid w:val="5AA3830B"/>
    <w:rsid w:val="5AADE87D"/>
    <w:rsid w:val="5AD443E1"/>
    <w:rsid w:val="5AD81F7B"/>
    <w:rsid w:val="5AE9D392"/>
    <w:rsid w:val="5B03AF79"/>
    <w:rsid w:val="5B20D0DA"/>
    <w:rsid w:val="5B2A333A"/>
    <w:rsid w:val="5B35152D"/>
    <w:rsid w:val="5B4F66FA"/>
    <w:rsid w:val="5B589E32"/>
    <w:rsid w:val="5B5B2F9F"/>
    <w:rsid w:val="5B606CA3"/>
    <w:rsid w:val="5B625A30"/>
    <w:rsid w:val="5B76160D"/>
    <w:rsid w:val="5B7AD588"/>
    <w:rsid w:val="5B7BDA3F"/>
    <w:rsid w:val="5B93D8E0"/>
    <w:rsid w:val="5BB00431"/>
    <w:rsid w:val="5BB3BD79"/>
    <w:rsid w:val="5BBA8566"/>
    <w:rsid w:val="5BBE1C97"/>
    <w:rsid w:val="5BD2FA6B"/>
    <w:rsid w:val="5BDE60EA"/>
    <w:rsid w:val="5BFC6D37"/>
    <w:rsid w:val="5BFF72EA"/>
    <w:rsid w:val="5C141177"/>
    <w:rsid w:val="5C2688EB"/>
    <w:rsid w:val="5C379D09"/>
    <w:rsid w:val="5C4C385A"/>
    <w:rsid w:val="5C580B65"/>
    <w:rsid w:val="5C6EBFC3"/>
    <w:rsid w:val="5C70CA7F"/>
    <w:rsid w:val="5C82EB76"/>
    <w:rsid w:val="5C9D77CD"/>
    <w:rsid w:val="5CEAF4FD"/>
    <w:rsid w:val="5CEB2908"/>
    <w:rsid w:val="5D0A0E6D"/>
    <w:rsid w:val="5D0E38A3"/>
    <w:rsid w:val="5D15B810"/>
    <w:rsid w:val="5D4201E6"/>
    <w:rsid w:val="5D799B22"/>
    <w:rsid w:val="5D9FD50C"/>
    <w:rsid w:val="5DB05A52"/>
    <w:rsid w:val="5DC19689"/>
    <w:rsid w:val="5E054255"/>
    <w:rsid w:val="5E6ACE03"/>
    <w:rsid w:val="5E8DB25F"/>
    <w:rsid w:val="5EA20E8C"/>
    <w:rsid w:val="5EE392F2"/>
    <w:rsid w:val="5F19AD25"/>
    <w:rsid w:val="5F742074"/>
    <w:rsid w:val="5F9D4FB7"/>
    <w:rsid w:val="5FA0C429"/>
    <w:rsid w:val="5FA275B2"/>
    <w:rsid w:val="5FC06389"/>
    <w:rsid w:val="5FC1C751"/>
    <w:rsid w:val="5FDE1235"/>
    <w:rsid w:val="5FE5BBF5"/>
    <w:rsid w:val="5FE65A76"/>
    <w:rsid w:val="5FE6DA95"/>
    <w:rsid w:val="5FEBCECD"/>
    <w:rsid w:val="600A4227"/>
    <w:rsid w:val="60169B67"/>
    <w:rsid w:val="601AA0AE"/>
    <w:rsid w:val="601D1503"/>
    <w:rsid w:val="6021CC0D"/>
    <w:rsid w:val="6027054A"/>
    <w:rsid w:val="606020C3"/>
    <w:rsid w:val="60A0C931"/>
    <w:rsid w:val="60A28AAC"/>
    <w:rsid w:val="615ABDD3"/>
    <w:rsid w:val="6184423C"/>
    <w:rsid w:val="61AEB52A"/>
    <w:rsid w:val="61C5622B"/>
    <w:rsid w:val="6229E336"/>
    <w:rsid w:val="622D2351"/>
    <w:rsid w:val="6255DAA7"/>
    <w:rsid w:val="62570A9B"/>
    <w:rsid w:val="627309A1"/>
    <w:rsid w:val="62B11CD4"/>
    <w:rsid w:val="62B3BBDA"/>
    <w:rsid w:val="62BB9D99"/>
    <w:rsid w:val="62BBE561"/>
    <w:rsid w:val="62D03BB5"/>
    <w:rsid w:val="62DBB280"/>
    <w:rsid w:val="62F210D1"/>
    <w:rsid w:val="630D3316"/>
    <w:rsid w:val="631FD1CA"/>
    <w:rsid w:val="632595E2"/>
    <w:rsid w:val="6351C8F8"/>
    <w:rsid w:val="63565B4D"/>
    <w:rsid w:val="63B2F5DB"/>
    <w:rsid w:val="63D871E4"/>
    <w:rsid w:val="63E8D6C6"/>
    <w:rsid w:val="63E9094F"/>
    <w:rsid w:val="63E9D2F6"/>
    <w:rsid w:val="640094F4"/>
    <w:rsid w:val="6425FA21"/>
    <w:rsid w:val="64317CD3"/>
    <w:rsid w:val="643E8058"/>
    <w:rsid w:val="64CB5AC2"/>
    <w:rsid w:val="64DB7DD2"/>
    <w:rsid w:val="64F81D9D"/>
    <w:rsid w:val="658CF388"/>
    <w:rsid w:val="65A02654"/>
    <w:rsid w:val="65A94168"/>
    <w:rsid w:val="65B63DF8"/>
    <w:rsid w:val="65C5F9C6"/>
    <w:rsid w:val="65D57721"/>
    <w:rsid w:val="65E1E168"/>
    <w:rsid w:val="65E7149A"/>
    <w:rsid w:val="65ED0F04"/>
    <w:rsid w:val="6609C6D5"/>
    <w:rsid w:val="6636792B"/>
    <w:rsid w:val="66465A92"/>
    <w:rsid w:val="665DB7CD"/>
    <w:rsid w:val="66603C1A"/>
    <w:rsid w:val="66661E80"/>
    <w:rsid w:val="666706C5"/>
    <w:rsid w:val="6669C954"/>
    <w:rsid w:val="668A157F"/>
    <w:rsid w:val="66BDF177"/>
    <w:rsid w:val="66CF5062"/>
    <w:rsid w:val="66E2E564"/>
    <w:rsid w:val="66F7F009"/>
    <w:rsid w:val="6709CAEF"/>
    <w:rsid w:val="67479E1F"/>
    <w:rsid w:val="6752136E"/>
    <w:rsid w:val="6762E8BF"/>
    <w:rsid w:val="6762F9BD"/>
    <w:rsid w:val="676934EF"/>
    <w:rsid w:val="677BB207"/>
    <w:rsid w:val="67F1F0D3"/>
    <w:rsid w:val="6811A920"/>
    <w:rsid w:val="681B69BE"/>
    <w:rsid w:val="6870F386"/>
    <w:rsid w:val="689F7A72"/>
    <w:rsid w:val="68AD6253"/>
    <w:rsid w:val="68B3A5FF"/>
    <w:rsid w:val="68B96CBC"/>
    <w:rsid w:val="68C2D54E"/>
    <w:rsid w:val="68C3613E"/>
    <w:rsid w:val="68CB0D57"/>
    <w:rsid w:val="68E8067B"/>
    <w:rsid w:val="68F3A4EA"/>
    <w:rsid w:val="68FED6EE"/>
    <w:rsid w:val="691568C2"/>
    <w:rsid w:val="692CDFAE"/>
    <w:rsid w:val="693D5A2E"/>
    <w:rsid w:val="695D535C"/>
    <w:rsid w:val="6960B3E7"/>
    <w:rsid w:val="6990F32A"/>
    <w:rsid w:val="699DF1BF"/>
    <w:rsid w:val="69C8D24C"/>
    <w:rsid w:val="69D8F079"/>
    <w:rsid w:val="69DAB5FE"/>
    <w:rsid w:val="6A11687B"/>
    <w:rsid w:val="6A2C1152"/>
    <w:rsid w:val="6A307DEA"/>
    <w:rsid w:val="6A419E07"/>
    <w:rsid w:val="6A4FE74F"/>
    <w:rsid w:val="6A53DA53"/>
    <w:rsid w:val="6A8B2B8E"/>
    <w:rsid w:val="6AB06565"/>
    <w:rsid w:val="6AB81A6A"/>
    <w:rsid w:val="6AC68C60"/>
    <w:rsid w:val="6AEE19E8"/>
    <w:rsid w:val="6B124017"/>
    <w:rsid w:val="6B163F63"/>
    <w:rsid w:val="6B3F5A06"/>
    <w:rsid w:val="6B4A0CDB"/>
    <w:rsid w:val="6B657DB6"/>
    <w:rsid w:val="6B6F4886"/>
    <w:rsid w:val="6BB2F2ED"/>
    <w:rsid w:val="6BCD797E"/>
    <w:rsid w:val="6BE55C00"/>
    <w:rsid w:val="6BE65D77"/>
    <w:rsid w:val="6BEAE3B8"/>
    <w:rsid w:val="6BF31E58"/>
    <w:rsid w:val="6BF94E25"/>
    <w:rsid w:val="6C09236D"/>
    <w:rsid w:val="6C1732BC"/>
    <w:rsid w:val="6C3A4F26"/>
    <w:rsid w:val="6C3C7222"/>
    <w:rsid w:val="6C4A39DA"/>
    <w:rsid w:val="6C53E9D5"/>
    <w:rsid w:val="6C63F1C1"/>
    <w:rsid w:val="6C6A5C28"/>
    <w:rsid w:val="6C7B8E02"/>
    <w:rsid w:val="6C832126"/>
    <w:rsid w:val="6C8ED59B"/>
    <w:rsid w:val="6C92924A"/>
    <w:rsid w:val="6C985168"/>
    <w:rsid w:val="6CAFB119"/>
    <w:rsid w:val="6CCD59BB"/>
    <w:rsid w:val="6CD012D0"/>
    <w:rsid w:val="6CD0A688"/>
    <w:rsid w:val="6CD79B6A"/>
    <w:rsid w:val="6CEBB4CA"/>
    <w:rsid w:val="6CEDD1AE"/>
    <w:rsid w:val="6CFC099B"/>
    <w:rsid w:val="6D1E4F13"/>
    <w:rsid w:val="6D6CC939"/>
    <w:rsid w:val="6D781F14"/>
    <w:rsid w:val="6DA1CCF7"/>
    <w:rsid w:val="6DADA85A"/>
    <w:rsid w:val="6DBC8C90"/>
    <w:rsid w:val="6DC2DC99"/>
    <w:rsid w:val="6E2C140E"/>
    <w:rsid w:val="6E3EF6E0"/>
    <w:rsid w:val="6E624DF1"/>
    <w:rsid w:val="6E98FB35"/>
    <w:rsid w:val="6E9DDD4E"/>
    <w:rsid w:val="6E9E2447"/>
    <w:rsid w:val="6EA94677"/>
    <w:rsid w:val="6EC212FB"/>
    <w:rsid w:val="6ECCAE95"/>
    <w:rsid w:val="6ECFC7E5"/>
    <w:rsid w:val="6EE61838"/>
    <w:rsid w:val="6EF1F599"/>
    <w:rsid w:val="6EF6AD33"/>
    <w:rsid w:val="6F0E0D4D"/>
    <w:rsid w:val="6F2A9276"/>
    <w:rsid w:val="6F2C7F3D"/>
    <w:rsid w:val="6FA6A3AD"/>
    <w:rsid w:val="6FBCB865"/>
    <w:rsid w:val="6FC33963"/>
    <w:rsid w:val="6FC73AD5"/>
    <w:rsid w:val="6FCFF4E7"/>
    <w:rsid w:val="70164223"/>
    <w:rsid w:val="702C015F"/>
    <w:rsid w:val="7034C57A"/>
    <w:rsid w:val="703EC8E3"/>
    <w:rsid w:val="7059F547"/>
    <w:rsid w:val="70DD8352"/>
    <w:rsid w:val="711EB8B5"/>
    <w:rsid w:val="713C5830"/>
    <w:rsid w:val="7176F084"/>
    <w:rsid w:val="717EEC33"/>
    <w:rsid w:val="7183E16C"/>
    <w:rsid w:val="71AEBE00"/>
    <w:rsid w:val="71B7B551"/>
    <w:rsid w:val="71C47246"/>
    <w:rsid w:val="71EB04BB"/>
    <w:rsid w:val="71F35338"/>
    <w:rsid w:val="720B986B"/>
    <w:rsid w:val="724EC475"/>
    <w:rsid w:val="7253DEB1"/>
    <w:rsid w:val="72870D51"/>
    <w:rsid w:val="729A379E"/>
    <w:rsid w:val="72B9808D"/>
    <w:rsid w:val="72CBD465"/>
    <w:rsid w:val="72E68EEC"/>
    <w:rsid w:val="72E705F8"/>
    <w:rsid w:val="72EE0CD8"/>
    <w:rsid w:val="732D1C71"/>
    <w:rsid w:val="73577828"/>
    <w:rsid w:val="737FB29B"/>
    <w:rsid w:val="73CA2CF0"/>
    <w:rsid w:val="73DAAF88"/>
    <w:rsid w:val="73E50E24"/>
    <w:rsid w:val="73FC0FDE"/>
    <w:rsid w:val="7424053C"/>
    <w:rsid w:val="7426F934"/>
    <w:rsid w:val="74278255"/>
    <w:rsid w:val="74325D18"/>
    <w:rsid w:val="745EDC4A"/>
    <w:rsid w:val="74A314F9"/>
    <w:rsid w:val="74AAA318"/>
    <w:rsid w:val="74AE55A2"/>
    <w:rsid w:val="74C6C56F"/>
    <w:rsid w:val="74D8E19F"/>
    <w:rsid w:val="74E4866F"/>
    <w:rsid w:val="74F0D04C"/>
    <w:rsid w:val="7508EBAA"/>
    <w:rsid w:val="754F4CF1"/>
    <w:rsid w:val="75725E00"/>
    <w:rsid w:val="75789F53"/>
    <w:rsid w:val="75856EF8"/>
    <w:rsid w:val="75CF3209"/>
    <w:rsid w:val="75F7CF45"/>
    <w:rsid w:val="7615A0F6"/>
    <w:rsid w:val="7619315F"/>
    <w:rsid w:val="76520D52"/>
    <w:rsid w:val="767B7B1E"/>
    <w:rsid w:val="769C7064"/>
    <w:rsid w:val="76B5DC68"/>
    <w:rsid w:val="76C4A56D"/>
    <w:rsid w:val="771986D4"/>
    <w:rsid w:val="771BA579"/>
    <w:rsid w:val="7736D8C5"/>
    <w:rsid w:val="773D338F"/>
    <w:rsid w:val="7746C63D"/>
    <w:rsid w:val="7755EF90"/>
    <w:rsid w:val="775C627A"/>
    <w:rsid w:val="7763E1A3"/>
    <w:rsid w:val="7775325A"/>
    <w:rsid w:val="777FC6EF"/>
    <w:rsid w:val="77842D81"/>
    <w:rsid w:val="7789F0AA"/>
    <w:rsid w:val="7791C5B7"/>
    <w:rsid w:val="77AEB4E6"/>
    <w:rsid w:val="77B18D37"/>
    <w:rsid w:val="77D3A978"/>
    <w:rsid w:val="77D3C6F6"/>
    <w:rsid w:val="77DFEC90"/>
    <w:rsid w:val="77E2E9C3"/>
    <w:rsid w:val="77FC9283"/>
    <w:rsid w:val="78129349"/>
    <w:rsid w:val="78226789"/>
    <w:rsid w:val="78365378"/>
    <w:rsid w:val="785DE7DD"/>
    <w:rsid w:val="788DDDFE"/>
    <w:rsid w:val="789647DC"/>
    <w:rsid w:val="78A7C5C0"/>
    <w:rsid w:val="78B6631A"/>
    <w:rsid w:val="78CE1253"/>
    <w:rsid w:val="78D13073"/>
    <w:rsid w:val="78DEBF3A"/>
    <w:rsid w:val="78F06E31"/>
    <w:rsid w:val="7908A6C3"/>
    <w:rsid w:val="79338482"/>
    <w:rsid w:val="79454FBB"/>
    <w:rsid w:val="79600B52"/>
    <w:rsid w:val="79665980"/>
    <w:rsid w:val="79766203"/>
    <w:rsid w:val="7983CD3B"/>
    <w:rsid w:val="798682E4"/>
    <w:rsid w:val="79874EE8"/>
    <w:rsid w:val="798E8DAD"/>
    <w:rsid w:val="799160D9"/>
    <w:rsid w:val="79F3AB33"/>
    <w:rsid w:val="7A066C40"/>
    <w:rsid w:val="7A094065"/>
    <w:rsid w:val="7A34A32E"/>
    <w:rsid w:val="7A3B067B"/>
    <w:rsid w:val="7A5D4EE6"/>
    <w:rsid w:val="7A64889A"/>
    <w:rsid w:val="7A6593D9"/>
    <w:rsid w:val="7A902E59"/>
    <w:rsid w:val="7AA7E5F8"/>
    <w:rsid w:val="7AC04D97"/>
    <w:rsid w:val="7AE77EB7"/>
    <w:rsid w:val="7B1C1FDA"/>
    <w:rsid w:val="7B1F8CDA"/>
    <w:rsid w:val="7B247C51"/>
    <w:rsid w:val="7B33F384"/>
    <w:rsid w:val="7B380A17"/>
    <w:rsid w:val="7B5625FE"/>
    <w:rsid w:val="7B677E9D"/>
    <w:rsid w:val="7BA9765F"/>
    <w:rsid w:val="7BD5D66D"/>
    <w:rsid w:val="7C0DD07D"/>
    <w:rsid w:val="7C15D0FB"/>
    <w:rsid w:val="7C1613DF"/>
    <w:rsid w:val="7C23D9F9"/>
    <w:rsid w:val="7C270754"/>
    <w:rsid w:val="7C38F546"/>
    <w:rsid w:val="7C4AE5A9"/>
    <w:rsid w:val="7C5A85A2"/>
    <w:rsid w:val="7C5CE016"/>
    <w:rsid w:val="7C6F0A64"/>
    <w:rsid w:val="7C824C12"/>
    <w:rsid w:val="7C8F3E0B"/>
    <w:rsid w:val="7CB60875"/>
    <w:rsid w:val="7CC456AC"/>
    <w:rsid w:val="7CD25075"/>
    <w:rsid w:val="7CE2FB92"/>
    <w:rsid w:val="7CE68420"/>
    <w:rsid w:val="7CF7C676"/>
    <w:rsid w:val="7CFA5AAE"/>
    <w:rsid w:val="7D0572C7"/>
    <w:rsid w:val="7D14EAC4"/>
    <w:rsid w:val="7D25B5AD"/>
    <w:rsid w:val="7D316C9B"/>
    <w:rsid w:val="7D826F95"/>
    <w:rsid w:val="7D837B6F"/>
    <w:rsid w:val="7DB2E1C8"/>
    <w:rsid w:val="7DCFB3EF"/>
    <w:rsid w:val="7DF8D5CD"/>
    <w:rsid w:val="7E660221"/>
    <w:rsid w:val="7E982542"/>
    <w:rsid w:val="7ED5D616"/>
    <w:rsid w:val="7ED89E3F"/>
    <w:rsid w:val="7EE86D04"/>
    <w:rsid w:val="7EFA0B91"/>
    <w:rsid w:val="7EFA9A96"/>
    <w:rsid w:val="7F1842E2"/>
    <w:rsid w:val="7F21DF11"/>
    <w:rsid w:val="7F487040"/>
    <w:rsid w:val="7F53B44D"/>
    <w:rsid w:val="7F6BCCA2"/>
    <w:rsid w:val="7F709394"/>
    <w:rsid w:val="7F865511"/>
    <w:rsid w:val="7F936679"/>
    <w:rsid w:val="7F9AC206"/>
    <w:rsid w:val="7FA6C4AA"/>
    <w:rsid w:val="7FA7301A"/>
    <w:rsid w:val="7FB96E06"/>
    <w:rsid w:val="7FD9E58D"/>
    <w:rsid w:val="7FFBFAB8"/>
  </w:rsids>
  <m:mathPr>
    <m:mathFont m:val="Cambria Math"/>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14:docId w14:val="0A090100"/>
  <w15:docId w15:val="{080A0662-0278-49F2-BB50-CFA9CF8C6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1F10"/>
    <w:rPr>
      <w:rFonts w:ascii="Arial" w:hAnsi="Arial" w:cs="Arial"/>
      <w:lang w:eastAsia="en-US"/>
    </w:rPr>
  </w:style>
  <w:style w:type="paragraph" w:styleId="Heading1">
    <w:name w:val="heading 1"/>
    <w:aliases w:val="1.,1. Level 1 Heading,69%,Attribute Heading 1,Chapter,H-1,H1,Head1,Heading 1 St.George,Heading apps,Lev 1,MAIN HEADING,Main Heading,NEWS GOTHIC B,No numbers,Section Header,Section Heading,h1,h1 chapter heading,heading 1,heading 1Body,style1"/>
    <w:basedOn w:val="Normal"/>
    <w:next w:val="Heading2"/>
    <w:link w:val="Heading1Char"/>
    <w:qFormat/>
    <w:rsid w:val="00541F10"/>
    <w:pPr>
      <w:keepNext/>
      <w:numPr>
        <w:numId w:val="44"/>
      </w:numPr>
      <w:pBdr>
        <w:top w:val="single" w:sz="6" w:space="2" w:color="auto"/>
      </w:pBdr>
      <w:spacing w:before="240" w:after="120"/>
      <w:outlineLvl w:val="0"/>
    </w:pPr>
    <w:rPr>
      <w:b/>
      <w:sz w:val="28"/>
    </w:rPr>
  </w:style>
  <w:style w:type="paragraph" w:styleId="Heading2">
    <w:name w:val="heading 2"/>
    <w:aliases w:val="2,Attribute Heading 2,B Sub/Bold,B Sub/Bold1,B Sub/Bold11,B Sub/Bold2,Centerhead,H2,Head 2,Header 2,List level 2,Para2,Reset numbering,body,h2,h2 main heading,h2 main heading1,h2 main heading2,heading 2TOC,heading 2body,l2,list 2,list 2,test"/>
    <w:basedOn w:val="Normal"/>
    <w:next w:val="Indent2"/>
    <w:link w:val="Heading2Char"/>
    <w:qFormat/>
    <w:rsid w:val="00541F10"/>
    <w:pPr>
      <w:keepNext/>
      <w:numPr>
        <w:ilvl w:val="1"/>
        <w:numId w:val="44"/>
      </w:numPr>
      <w:spacing w:before="120" w:after="120"/>
      <w:outlineLvl w:val="1"/>
    </w:pPr>
    <w:rPr>
      <w:b/>
      <w:sz w:val="22"/>
    </w:rPr>
  </w:style>
  <w:style w:type="paragraph" w:styleId="Heading3">
    <w:name w:val="heading 3"/>
    <w:aliases w:val="(Alt+3),(Alt+3)1,(Alt+3)10,(Alt+3)11,(Alt+3)12,(Alt+3)13,(Alt+3)14,(Alt+3)2,(Alt+3)21,(Alt+3)22,(Alt+3)23,(Alt+3)3,(Alt+3)31,(Alt+3)32,(Alt+3)33,(Alt+3)4,(Alt+3)41,(Alt+3)42,(Alt+3)43,(Alt+3)5,(Alt+3)6,(Alt+3)7,(Alt+3)8,(Alt+3)9,3,H3,H31,a,h3"/>
    <w:basedOn w:val="Normal"/>
    <w:link w:val="Heading3Char"/>
    <w:qFormat/>
    <w:rsid w:val="00541F10"/>
    <w:pPr>
      <w:numPr>
        <w:ilvl w:val="2"/>
        <w:numId w:val="44"/>
      </w:numPr>
      <w:spacing w:after="240"/>
      <w:outlineLvl w:val="2"/>
    </w:pPr>
  </w:style>
  <w:style w:type="paragraph" w:styleId="Heading4">
    <w:name w:val="heading 4"/>
    <w:basedOn w:val="Normal"/>
    <w:link w:val="Heading4Char"/>
    <w:qFormat/>
    <w:rsid w:val="00541F10"/>
    <w:pPr>
      <w:numPr>
        <w:ilvl w:val="3"/>
        <w:numId w:val="44"/>
      </w:numPr>
      <w:spacing w:after="240"/>
      <w:outlineLvl w:val="3"/>
    </w:pPr>
  </w:style>
  <w:style w:type="paragraph" w:styleId="Heading5">
    <w:name w:val="heading 5"/>
    <w:aliases w:val="(A),1.1.1.1.1,3rd sub-clause,5,A,Appendix,Body Text (R),Document Title 2,Dot GS,H5,Heading 5 Interstar,Heading 5 StGeorge,Heading 5(unused),L5,Lev 5,Level 3 - (i),Level 3 - i,Level 5,Para5,Para51,Sub4Para,h5,h51,h52,heading 5,l5,level,level5,s"/>
    <w:basedOn w:val="Normal"/>
    <w:link w:val="Heading5Char"/>
    <w:qFormat/>
    <w:rsid w:val="00541F10"/>
    <w:pPr>
      <w:numPr>
        <w:ilvl w:val="4"/>
        <w:numId w:val="44"/>
      </w:numPr>
      <w:spacing w:after="240"/>
      <w:outlineLvl w:val="4"/>
    </w:pPr>
  </w:style>
  <w:style w:type="paragraph" w:styleId="Heading6">
    <w:name w:val="heading 6"/>
    <w:aliases w:val="not Kinhill,(I),6,Body Text 5,H6,Heading 6  Appendix Y &amp; Z,Heading 6 Interstar,Heading 6(unused),I,L1 PIP,Legal Level 1.,Lev 6,Level,Level 1,Level 6,Name of Org,Not Kinhill,Square Bullet list,Sub5Para,a.,a.1,as,b,dash GS,h6,heading 6,level6"/>
    <w:basedOn w:val="Normal"/>
    <w:link w:val="Heading6Char"/>
    <w:qFormat/>
    <w:rsid w:val="00541F10"/>
    <w:pPr>
      <w:numPr>
        <w:ilvl w:val="5"/>
        <w:numId w:val="44"/>
      </w:numPr>
      <w:spacing w:after="240"/>
      <w:outlineLvl w:val="5"/>
    </w:pPr>
  </w:style>
  <w:style w:type="paragraph" w:styleId="Heading7">
    <w:name w:val="heading 7"/>
    <w:aliases w:val="H7,i.,Legal Level 1.1.,Indented hyphen,(1),Lev 7,Heading 7(unused),Body Text 6,ap,i.1,not Kinhill1,square GS,level1noheading,L2 PIP,Level 1.1,heading 7,7,h7,level1-noHeading,not Kinhill11,L7,Heading 7 Char1,Heading 7 Char Char,st"/>
    <w:basedOn w:val="Normal"/>
    <w:link w:val="Heading7Char"/>
    <w:qFormat/>
    <w:rsid w:val="00541F10"/>
    <w:pPr>
      <w:numPr>
        <w:ilvl w:val="6"/>
        <w:numId w:val="44"/>
      </w:numPr>
      <w:spacing w:after="240"/>
      <w:outlineLvl w:val="6"/>
    </w:pPr>
  </w:style>
  <w:style w:type="paragraph" w:styleId="Heading8">
    <w:name w:val="heading 8"/>
    <w:aliases w:val="8,Annex,Appendix Level 2,Body Text 7,Bullet 1,H8,Heading 8(unused),L3 PIP,Legal Level 1.1.1.,Lev 8,Level 1.1.1,ad,h8,level2(a),rp_Heading 8,Heading 8 not in use,(Sub-section Nos),FigureTitle,Condition,requirement,req2,req,t,Comm8,(figures),r"/>
    <w:basedOn w:val="Normal"/>
    <w:link w:val="Heading8Char"/>
    <w:qFormat/>
    <w:rsid w:val="00541F10"/>
    <w:pPr>
      <w:numPr>
        <w:ilvl w:val="7"/>
        <w:numId w:val="44"/>
      </w:numPr>
      <w:spacing w:after="240"/>
      <w:outlineLvl w:val="7"/>
    </w:pPr>
  </w:style>
  <w:style w:type="paragraph" w:styleId="Heading9">
    <w:name w:val="heading 9"/>
    <w:aliases w:val="Appen 1,9,Annex1,Appendix Level 3,Body Text 8,Bullet 2,H9,Heading 9(unused),Legal Level 1.1.1.1.,Lev 9,Level (a),aat,h9,level3(i),number,rp_Heading 9,Heading 9 not in use,Heading 9 Char Char Char Char Char Char,Heading 9 (defunct),Com, Appen 1"/>
    <w:basedOn w:val="Normal"/>
    <w:link w:val="Heading9Char"/>
    <w:qFormat/>
    <w:rsid w:val="00541F10"/>
    <w:pPr>
      <w:numPr>
        <w:ilvl w:val="8"/>
        <w:numId w:val="44"/>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qFormat/>
    <w:rsid w:val="00541F10"/>
    <w:pPr>
      <w:spacing w:after="240"/>
      <w:ind w:left="737"/>
    </w:pPr>
  </w:style>
  <w:style w:type="paragraph" w:styleId="TOC2">
    <w:name w:val="toc 2"/>
    <w:basedOn w:val="Normal"/>
    <w:next w:val="Normal"/>
    <w:uiPriority w:val="39"/>
    <w:rsid w:val="00541F10"/>
    <w:pPr>
      <w:tabs>
        <w:tab w:val="right" w:pos="7938"/>
      </w:tabs>
      <w:spacing w:line="260" w:lineRule="atLeast"/>
      <w:ind w:left="737" w:right="1701" w:hanging="737"/>
    </w:pPr>
  </w:style>
  <w:style w:type="paragraph" w:styleId="TOC1">
    <w:name w:val="toc 1"/>
    <w:basedOn w:val="Normal"/>
    <w:next w:val="Normal"/>
    <w:uiPriority w:val="39"/>
    <w:rsid w:val="00541F10"/>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541F10"/>
    <w:pPr>
      <w:tabs>
        <w:tab w:val="right" w:pos="7938"/>
      </w:tabs>
      <w:spacing w:before="120"/>
      <w:ind w:right="1701"/>
    </w:pPr>
    <w:rPr>
      <w:b/>
    </w:rPr>
  </w:style>
  <w:style w:type="paragraph" w:customStyle="1" w:styleId="Indent3">
    <w:name w:val="Indent 3"/>
    <w:basedOn w:val="Normal"/>
    <w:rsid w:val="00541F10"/>
    <w:pPr>
      <w:spacing w:after="240"/>
      <w:ind w:left="1474"/>
    </w:pPr>
  </w:style>
  <w:style w:type="paragraph" w:customStyle="1" w:styleId="SchedTitle">
    <w:name w:val="SchedTitle"/>
    <w:basedOn w:val="Normal"/>
    <w:next w:val="Normal"/>
    <w:rsid w:val="00541F10"/>
    <w:pPr>
      <w:spacing w:after="240"/>
    </w:pPr>
    <w:rPr>
      <w:sz w:val="36"/>
    </w:rPr>
  </w:style>
  <w:style w:type="paragraph" w:customStyle="1" w:styleId="Indent4">
    <w:name w:val="Indent 4"/>
    <w:basedOn w:val="Normal"/>
    <w:rsid w:val="00541F10"/>
    <w:pPr>
      <w:spacing w:after="240"/>
      <w:ind w:left="2211"/>
    </w:pPr>
  </w:style>
  <w:style w:type="paragraph" w:customStyle="1" w:styleId="Indent5">
    <w:name w:val="Indent 5"/>
    <w:basedOn w:val="Normal"/>
    <w:rsid w:val="00541F10"/>
    <w:pPr>
      <w:spacing w:after="240"/>
      <w:ind w:left="2948"/>
    </w:pPr>
  </w:style>
  <w:style w:type="paragraph" w:styleId="Header">
    <w:name w:val="header"/>
    <w:basedOn w:val="Normal"/>
    <w:link w:val="HeaderChar"/>
    <w:rsid w:val="00541F10"/>
    <w:rPr>
      <w:b/>
      <w:sz w:val="36"/>
    </w:rPr>
  </w:style>
  <w:style w:type="paragraph" w:styleId="Footer">
    <w:name w:val="footer"/>
    <w:basedOn w:val="Normal"/>
    <w:link w:val="FooterChar"/>
    <w:rsid w:val="00541F10"/>
    <w:rPr>
      <w:sz w:val="16"/>
    </w:rPr>
  </w:style>
  <w:style w:type="character" w:customStyle="1" w:styleId="Choice">
    <w:name w:val="Choice"/>
    <w:rsid w:val="00541F10"/>
    <w:rPr>
      <w:rFonts w:ascii="Arial" w:hAnsi="Arial"/>
      <w:b/>
      <w:noProof w:val="0"/>
      <w:sz w:val="18"/>
      <w:vertAlign w:val="baseline"/>
      <w:lang w:val="en-AU"/>
    </w:rPr>
  </w:style>
  <w:style w:type="paragraph" w:customStyle="1" w:styleId="Indent1">
    <w:name w:val="Indent 1"/>
    <w:basedOn w:val="Normal"/>
    <w:next w:val="Normal"/>
    <w:rsid w:val="00541F10"/>
    <w:pPr>
      <w:spacing w:after="240"/>
      <w:ind w:left="737"/>
    </w:pPr>
  </w:style>
  <w:style w:type="character" w:styleId="FootnoteReference">
    <w:name w:val="footnote reference"/>
    <w:rsid w:val="00541F10"/>
    <w:rPr>
      <w:vertAlign w:val="superscript"/>
    </w:rPr>
  </w:style>
  <w:style w:type="paragraph" w:customStyle="1" w:styleId="PrecNo">
    <w:name w:val="PrecNo"/>
    <w:basedOn w:val="Normal"/>
    <w:rsid w:val="00541F10"/>
    <w:pPr>
      <w:spacing w:line="260" w:lineRule="atLeast"/>
      <w:ind w:left="142"/>
    </w:pPr>
    <w:rPr>
      <w:caps/>
      <w:spacing w:val="60"/>
      <w:sz w:val="28"/>
    </w:rPr>
  </w:style>
  <w:style w:type="paragraph" w:customStyle="1" w:styleId="PrecName">
    <w:name w:val="PrecName"/>
    <w:basedOn w:val="Normal"/>
    <w:rsid w:val="00541F10"/>
    <w:pPr>
      <w:spacing w:after="240" w:line="260" w:lineRule="atLeast"/>
      <w:ind w:left="142"/>
    </w:pPr>
    <w:rPr>
      <w:rFonts w:ascii="Garamond" w:hAnsi="Garamond"/>
      <w:sz w:val="64"/>
    </w:rPr>
  </w:style>
  <w:style w:type="paragraph" w:customStyle="1" w:styleId="FPbullet">
    <w:name w:val="FPbullet"/>
    <w:basedOn w:val="Normal"/>
    <w:rsid w:val="00541F10"/>
    <w:pPr>
      <w:spacing w:before="120" w:line="260" w:lineRule="atLeast"/>
      <w:ind w:left="624" w:right="-567" w:hanging="284"/>
    </w:pPr>
  </w:style>
  <w:style w:type="paragraph" w:customStyle="1" w:styleId="FPtext">
    <w:name w:val="FPtext"/>
    <w:basedOn w:val="Normal"/>
    <w:rsid w:val="00541F10"/>
    <w:pPr>
      <w:spacing w:line="260" w:lineRule="atLeast"/>
      <w:ind w:left="624" w:right="-567"/>
    </w:pPr>
  </w:style>
  <w:style w:type="paragraph" w:customStyle="1" w:styleId="FStext">
    <w:name w:val="FStext"/>
    <w:basedOn w:val="Normal"/>
    <w:rsid w:val="00541F10"/>
    <w:pPr>
      <w:spacing w:after="120" w:line="260" w:lineRule="atLeast"/>
      <w:ind w:left="737"/>
    </w:pPr>
  </w:style>
  <w:style w:type="paragraph" w:customStyle="1" w:styleId="FSbullet">
    <w:name w:val="FSbullet"/>
    <w:basedOn w:val="Normal"/>
    <w:rsid w:val="00541F10"/>
    <w:pPr>
      <w:spacing w:after="120" w:line="260" w:lineRule="atLeast"/>
      <w:ind w:left="737" w:hanging="510"/>
    </w:pPr>
  </w:style>
  <w:style w:type="paragraph" w:customStyle="1" w:styleId="CoverText">
    <w:name w:val="CoverText"/>
    <w:basedOn w:val="FPtext"/>
    <w:rsid w:val="00541F10"/>
    <w:pPr>
      <w:ind w:left="57" w:right="0"/>
    </w:pPr>
  </w:style>
  <w:style w:type="paragraph" w:customStyle="1" w:styleId="FScheck1">
    <w:name w:val="FScheck1"/>
    <w:basedOn w:val="Normal"/>
    <w:rsid w:val="00541F10"/>
    <w:pPr>
      <w:spacing w:before="60" w:after="60" w:line="260" w:lineRule="atLeast"/>
      <w:ind w:left="425" w:hanging="425"/>
    </w:pPr>
  </w:style>
  <w:style w:type="paragraph" w:customStyle="1" w:styleId="FScheckNoYes">
    <w:name w:val="FScheckNoYes"/>
    <w:basedOn w:val="FScheck1"/>
    <w:rsid w:val="00541F10"/>
    <w:pPr>
      <w:ind w:left="0" w:firstLine="0"/>
    </w:pPr>
  </w:style>
  <w:style w:type="paragraph" w:customStyle="1" w:styleId="FScheck2">
    <w:name w:val="FScheck2"/>
    <w:basedOn w:val="Normal"/>
    <w:rsid w:val="00541F10"/>
    <w:pPr>
      <w:spacing w:before="60" w:after="60" w:line="260" w:lineRule="atLeast"/>
      <w:ind w:left="850" w:hanging="425"/>
    </w:pPr>
  </w:style>
  <w:style w:type="paragraph" w:customStyle="1" w:styleId="FScheck3">
    <w:name w:val="FScheck3"/>
    <w:basedOn w:val="Normal"/>
    <w:rsid w:val="00541F10"/>
    <w:pPr>
      <w:spacing w:before="60" w:after="60" w:line="260" w:lineRule="atLeast"/>
      <w:ind w:left="1276" w:hanging="425"/>
    </w:pPr>
  </w:style>
  <w:style w:type="paragraph" w:customStyle="1" w:styleId="FScheckbullet">
    <w:name w:val="FScheckbullet"/>
    <w:basedOn w:val="FScheck1"/>
    <w:rsid w:val="00541F10"/>
    <w:pPr>
      <w:ind w:left="709" w:hanging="284"/>
    </w:pPr>
  </w:style>
  <w:style w:type="paragraph" w:customStyle="1" w:styleId="Details">
    <w:name w:val="Details"/>
    <w:basedOn w:val="Normal"/>
    <w:next w:val="DetailsFollower"/>
    <w:rsid w:val="00541F10"/>
    <w:pPr>
      <w:spacing w:before="120" w:after="120" w:line="260" w:lineRule="atLeast"/>
    </w:pPr>
  </w:style>
  <w:style w:type="paragraph" w:customStyle="1" w:styleId="DetailsFollower">
    <w:name w:val="DetailsFollower"/>
    <w:basedOn w:val="Normal"/>
    <w:rsid w:val="00541F10"/>
    <w:pPr>
      <w:spacing w:before="120" w:after="120" w:line="260" w:lineRule="atLeast"/>
    </w:pPr>
  </w:style>
  <w:style w:type="paragraph" w:customStyle="1" w:styleId="PrecNameCover">
    <w:name w:val="PrecNameCover"/>
    <w:basedOn w:val="PrecName"/>
    <w:next w:val="Normal"/>
    <w:rsid w:val="00541F10"/>
    <w:pPr>
      <w:ind w:left="57"/>
    </w:pPr>
  </w:style>
  <w:style w:type="paragraph" w:styleId="FootnoteText">
    <w:name w:val="footnote text"/>
    <w:aliases w:val="Car"/>
    <w:basedOn w:val="Normal"/>
    <w:link w:val="FootnoteTextChar"/>
    <w:rsid w:val="00541F10"/>
    <w:pPr>
      <w:spacing w:after="60"/>
      <w:ind w:left="284" w:hanging="284"/>
    </w:pPr>
    <w:rPr>
      <w:sz w:val="18"/>
    </w:rPr>
  </w:style>
  <w:style w:type="paragraph" w:customStyle="1" w:styleId="FPdisclaimer">
    <w:name w:val="FPdisclaimer"/>
    <w:basedOn w:val="Header"/>
    <w:rsid w:val="00541F10"/>
    <w:pPr>
      <w:framePr w:w="5676" w:hSpace="181" w:wrap="around" w:vAnchor="page" w:hAnchor="page" w:x="5416" w:y="13467"/>
      <w:spacing w:line="260" w:lineRule="atLeast"/>
    </w:pPr>
    <w:rPr>
      <w:sz w:val="20"/>
    </w:rPr>
  </w:style>
  <w:style w:type="paragraph" w:customStyle="1" w:styleId="Headersub">
    <w:name w:val="Header sub"/>
    <w:basedOn w:val="Normal"/>
    <w:rsid w:val="00541F10"/>
    <w:pPr>
      <w:spacing w:after="1240"/>
    </w:pPr>
    <w:rPr>
      <w:sz w:val="36"/>
    </w:rPr>
  </w:style>
  <w:style w:type="paragraph" w:customStyle="1" w:styleId="Indent6">
    <w:name w:val="Indent 6"/>
    <w:basedOn w:val="Normal"/>
    <w:rsid w:val="00541F10"/>
    <w:pPr>
      <w:spacing w:after="240"/>
      <w:ind w:left="3686"/>
    </w:pPr>
  </w:style>
  <w:style w:type="paragraph" w:customStyle="1" w:styleId="FScheck1NoYes">
    <w:name w:val="FScheck1NoYes"/>
    <w:rsid w:val="00541F10"/>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541F10"/>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541F10"/>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541F10"/>
    <w:pPr>
      <w:spacing w:after="240"/>
    </w:pPr>
  </w:style>
  <w:style w:type="paragraph" w:customStyle="1" w:styleId="NormalDeed">
    <w:name w:val="Normal Deed"/>
    <w:basedOn w:val="Normal"/>
    <w:link w:val="NormalDeedChar"/>
    <w:rsid w:val="00541F10"/>
    <w:pPr>
      <w:spacing w:after="240"/>
    </w:pPr>
  </w:style>
  <w:style w:type="paragraph" w:customStyle="1" w:styleId="PartHeading">
    <w:name w:val="Part Heading"/>
    <w:basedOn w:val="Normal"/>
    <w:next w:val="Normal"/>
    <w:uiPriority w:val="3"/>
    <w:rsid w:val="00541F10"/>
    <w:pPr>
      <w:numPr>
        <w:numId w:val="32"/>
      </w:numPr>
      <w:spacing w:before="240" w:after="240"/>
    </w:pPr>
    <w:rPr>
      <w:b/>
      <w:sz w:val="28"/>
    </w:rPr>
  </w:style>
  <w:style w:type="paragraph" w:customStyle="1" w:styleId="SchedH1">
    <w:name w:val="SchedH1"/>
    <w:basedOn w:val="Normal"/>
    <w:next w:val="SchedH2"/>
    <w:uiPriority w:val="6"/>
    <w:rsid w:val="00541F10"/>
    <w:pPr>
      <w:keepNext/>
      <w:numPr>
        <w:ilvl w:val="1"/>
        <w:numId w:val="38"/>
      </w:numPr>
      <w:pBdr>
        <w:top w:val="single" w:sz="6" w:space="2" w:color="auto"/>
      </w:pBdr>
      <w:spacing w:before="240" w:after="120"/>
    </w:pPr>
    <w:rPr>
      <w:b/>
      <w:sz w:val="28"/>
    </w:rPr>
  </w:style>
  <w:style w:type="paragraph" w:customStyle="1" w:styleId="SchedH2">
    <w:name w:val="SchedH2"/>
    <w:basedOn w:val="Normal"/>
    <w:next w:val="Indent2"/>
    <w:uiPriority w:val="6"/>
    <w:rsid w:val="00541F10"/>
    <w:pPr>
      <w:keepNext/>
      <w:numPr>
        <w:ilvl w:val="2"/>
        <w:numId w:val="38"/>
      </w:numPr>
      <w:spacing w:before="120" w:after="120"/>
    </w:pPr>
    <w:rPr>
      <w:b/>
      <w:sz w:val="22"/>
    </w:rPr>
  </w:style>
  <w:style w:type="paragraph" w:customStyle="1" w:styleId="SchedH3">
    <w:name w:val="SchedH3"/>
    <w:basedOn w:val="Normal"/>
    <w:uiPriority w:val="6"/>
    <w:rsid w:val="00541F10"/>
    <w:pPr>
      <w:numPr>
        <w:ilvl w:val="3"/>
        <w:numId w:val="38"/>
      </w:numPr>
      <w:spacing w:after="240"/>
    </w:pPr>
  </w:style>
  <w:style w:type="paragraph" w:customStyle="1" w:styleId="SchedH4">
    <w:name w:val="SchedH4"/>
    <w:basedOn w:val="Normal"/>
    <w:uiPriority w:val="6"/>
    <w:rsid w:val="00541F10"/>
    <w:pPr>
      <w:numPr>
        <w:ilvl w:val="4"/>
        <w:numId w:val="38"/>
      </w:numPr>
      <w:spacing w:after="240"/>
    </w:pPr>
  </w:style>
  <w:style w:type="paragraph" w:customStyle="1" w:styleId="SchedH5">
    <w:name w:val="SchedH5"/>
    <w:basedOn w:val="Normal"/>
    <w:uiPriority w:val="6"/>
    <w:rsid w:val="00541F10"/>
    <w:pPr>
      <w:numPr>
        <w:ilvl w:val="5"/>
        <w:numId w:val="38"/>
      </w:numPr>
      <w:spacing w:after="240"/>
    </w:pPr>
  </w:style>
  <w:style w:type="character" w:styleId="PageNumber">
    <w:name w:val="page number"/>
    <w:basedOn w:val="DefaultParagraphFont"/>
    <w:rsid w:val="00541F10"/>
  </w:style>
  <w:style w:type="numbering" w:styleId="111111">
    <w:name w:val="Outline List 2"/>
    <w:basedOn w:val="NoList"/>
    <w:rsid w:val="00541F10"/>
    <w:pPr>
      <w:numPr>
        <w:numId w:val="1"/>
      </w:numPr>
    </w:pPr>
  </w:style>
  <w:style w:type="numbering" w:styleId="1ai">
    <w:name w:val="Outline List 1"/>
    <w:basedOn w:val="NoList"/>
    <w:rsid w:val="00541F10"/>
    <w:pPr>
      <w:numPr>
        <w:numId w:val="2"/>
      </w:numPr>
    </w:pPr>
  </w:style>
  <w:style w:type="numbering" w:styleId="ArticleSection">
    <w:name w:val="Outline List 3"/>
    <w:basedOn w:val="NoList"/>
    <w:rsid w:val="00541F10"/>
    <w:pPr>
      <w:numPr>
        <w:numId w:val="3"/>
      </w:numPr>
    </w:pPr>
  </w:style>
  <w:style w:type="paragraph" w:styleId="BalloonText">
    <w:name w:val="Balloon Text"/>
    <w:basedOn w:val="Normal"/>
    <w:link w:val="BalloonTextChar"/>
    <w:rsid w:val="00541F10"/>
    <w:rPr>
      <w:rFonts w:ascii="Tahoma" w:hAnsi="Tahoma" w:cs="Tahoma"/>
      <w:sz w:val="16"/>
      <w:szCs w:val="16"/>
    </w:rPr>
  </w:style>
  <w:style w:type="character" w:customStyle="1" w:styleId="BalloonTextChar">
    <w:name w:val="Balloon Text Char"/>
    <w:link w:val="BalloonText"/>
    <w:rsid w:val="00541F10"/>
    <w:rPr>
      <w:rFonts w:ascii="Tahoma" w:hAnsi="Tahoma" w:cs="Tahoma"/>
      <w:sz w:val="16"/>
      <w:szCs w:val="16"/>
      <w:lang w:eastAsia="en-US"/>
    </w:rPr>
  </w:style>
  <w:style w:type="paragraph" w:styleId="Bibliography">
    <w:name w:val="Bibliography"/>
    <w:basedOn w:val="Normal"/>
    <w:next w:val="Normal"/>
    <w:uiPriority w:val="37"/>
    <w:semiHidden/>
    <w:unhideWhenUsed/>
    <w:rsid w:val="00541F10"/>
  </w:style>
  <w:style w:type="paragraph" w:styleId="BlockText">
    <w:name w:val="Block Text"/>
    <w:basedOn w:val="Normal"/>
    <w:rsid w:val="00541F10"/>
    <w:pPr>
      <w:spacing w:after="120"/>
      <w:ind w:left="1440" w:right="1440"/>
    </w:pPr>
  </w:style>
  <w:style w:type="paragraph" w:styleId="BodyText2">
    <w:name w:val="Body Text 2"/>
    <w:basedOn w:val="Normal"/>
    <w:link w:val="BodyText2Char"/>
    <w:rsid w:val="00541F10"/>
    <w:pPr>
      <w:spacing w:after="120" w:line="480" w:lineRule="auto"/>
    </w:pPr>
  </w:style>
  <w:style w:type="character" w:customStyle="1" w:styleId="BodyText2Char">
    <w:name w:val="Body Text 2 Char"/>
    <w:link w:val="BodyText2"/>
    <w:rsid w:val="00541F10"/>
    <w:rPr>
      <w:rFonts w:ascii="Arial" w:hAnsi="Arial" w:cs="Arial"/>
      <w:lang w:eastAsia="en-US"/>
    </w:rPr>
  </w:style>
  <w:style w:type="paragraph" w:styleId="BodyText3">
    <w:name w:val="Body Text 3"/>
    <w:basedOn w:val="Normal"/>
    <w:link w:val="BodyText3Char"/>
    <w:rsid w:val="00541F10"/>
    <w:pPr>
      <w:spacing w:after="120"/>
    </w:pPr>
    <w:rPr>
      <w:sz w:val="16"/>
      <w:szCs w:val="16"/>
    </w:rPr>
  </w:style>
  <w:style w:type="character" w:customStyle="1" w:styleId="BodyText3Char">
    <w:name w:val="Body Text 3 Char"/>
    <w:link w:val="BodyText3"/>
    <w:rsid w:val="00541F10"/>
    <w:rPr>
      <w:rFonts w:ascii="Arial" w:hAnsi="Arial" w:cs="Arial"/>
      <w:sz w:val="16"/>
      <w:szCs w:val="16"/>
      <w:lang w:eastAsia="en-US"/>
    </w:rPr>
  </w:style>
  <w:style w:type="paragraph" w:styleId="BodyTextFirstIndent">
    <w:name w:val="Body Text First Indent"/>
    <w:basedOn w:val="BodyText"/>
    <w:link w:val="BodyTextFirstIndentChar"/>
    <w:rsid w:val="00541F10"/>
    <w:pPr>
      <w:spacing w:after="120"/>
      <w:ind w:firstLine="210"/>
    </w:pPr>
  </w:style>
  <w:style w:type="character" w:customStyle="1" w:styleId="BodyTextChar">
    <w:name w:val="Body Text Char"/>
    <w:link w:val="BodyText"/>
    <w:rsid w:val="00541F10"/>
    <w:rPr>
      <w:rFonts w:ascii="Arial" w:hAnsi="Arial" w:cs="Arial"/>
      <w:lang w:eastAsia="en-US"/>
    </w:rPr>
  </w:style>
  <w:style w:type="character" w:customStyle="1" w:styleId="BodyTextFirstIndentChar">
    <w:name w:val="Body Text First Indent Char"/>
    <w:basedOn w:val="BodyTextChar"/>
    <w:link w:val="BodyTextFirstIndent"/>
    <w:rsid w:val="00541F10"/>
    <w:rPr>
      <w:rFonts w:ascii="Arial" w:hAnsi="Arial" w:cs="Arial"/>
      <w:lang w:eastAsia="en-US"/>
    </w:rPr>
  </w:style>
  <w:style w:type="paragraph" w:styleId="BodyTextIndent">
    <w:name w:val="Body Text Indent"/>
    <w:basedOn w:val="Normal"/>
    <w:link w:val="BodyTextIndentChar"/>
    <w:rsid w:val="00541F10"/>
    <w:pPr>
      <w:spacing w:after="120"/>
      <w:ind w:left="283"/>
    </w:pPr>
  </w:style>
  <w:style w:type="character" w:customStyle="1" w:styleId="BodyTextIndentChar">
    <w:name w:val="Body Text Indent Char"/>
    <w:link w:val="BodyTextIndent"/>
    <w:rsid w:val="00541F10"/>
    <w:rPr>
      <w:rFonts w:ascii="Arial" w:hAnsi="Arial" w:cs="Arial"/>
      <w:lang w:eastAsia="en-US"/>
    </w:rPr>
  </w:style>
  <w:style w:type="paragraph" w:styleId="BodyTextFirstIndent2">
    <w:name w:val="Body Text First Indent 2"/>
    <w:basedOn w:val="BodyTextIndent"/>
    <w:link w:val="BodyTextFirstIndent2Char"/>
    <w:rsid w:val="00541F10"/>
    <w:pPr>
      <w:ind w:firstLine="210"/>
    </w:pPr>
  </w:style>
  <w:style w:type="character" w:customStyle="1" w:styleId="BodyTextFirstIndent2Char">
    <w:name w:val="Body Text First Indent 2 Char"/>
    <w:basedOn w:val="BodyTextIndentChar"/>
    <w:link w:val="BodyTextFirstIndent2"/>
    <w:rsid w:val="00541F10"/>
    <w:rPr>
      <w:rFonts w:ascii="Arial" w:hAnsi="Arial" w:cs="Arial"/>
      <w:lang w:eastAsia="en-US"/>
    </w:rPr>
  </w:style>
  <w:style w:type="paragraph" w:styleId="BodyTextIndent2">
    <w:name w:val="Body Text Indent 2"/>
    <w:basedOn w:val="Normal"/>
    <w:link w:val="BodyTextIndent2Char"/>
    <w:rsid w:val="00541F10"/>
    <w:pPr>
      <w:spacing w:after="120" w:line="480" w:lineRule="auto"/>
      <w:ind w:left="283"/>
    </w:pPr>
  </w:style>
  <w:style w:type="character" w:customStyle="1" w:styleId="BodyTextIndent2Char">
    <w:name w:val="Body Text Indent 2 Char"/>
    <w:link w:val="BodyTextIndent2"/>
    <w:rsid w:val="00541F10"/>
    <w:rPr>
      <w:rFonts w:ascii="Arial" w:hAnsi="Arial" w:cs="Arial"/>
      <w:lang w:eastAsia="en-US"/>
    </w:rPr>
  </w:style>
  <w:style w:type="paragraph" w:styleId="BodyTextIndent3">
    <w:name w:val="Body Text Indent 3"/>
    <w:basedOn w:val="Normal"/>
    <w:link w:val="BodyTextIndent3Char"/>
    <w:rsid w:val="00541F10"/>
    <w:pPr>
      <w:spacing w:after="120"/>
      <w:ind w:left="283"/>
    </w:pPr>
    <w:rPr>
      <w:sz w:val="16"/>
      <w:szCs w:val="16"/>
    </w:rPr>
  </w:style>
  <w:style w:type="character" w:customStyle="1" w:styleId="BodyTextIndent3Char">
    <w:name w:val="Body Text Indent 3 Char"/>
    <w:link w:val="BodyTextIndent3"/>
    <w:rsid w:val="00541F10"/>
    <w:rPr>
      <w:rFonts w:ascii="Arial" w:hAnsi="Arial" w:cs="Arial"/>
      <w:sz w:val="16"/>
      <w:szCs w:val="16"/>
      <w:lang w:eastAsia="en-US"/>
    </w:rPr>
  </w:style>
  <w:style w:type="character" w:styleId="BookTitle">
    <w:name w:val="Book Title"/>
    <w:uiPriority w:val="33"/>
    <w:qFormat/>
    <w:rsid w:val="00541F10"/>
    <w:rPr>
      <w:b/>
      <w:bCs/>
      <w:smallCaps/>
      <w:spacing w:val="5"/>
    </w:rPr>
  </w:style>
  <w:style w:type="paragraph" w:styleId="Caption">
    <w:name w:val="caption"/>
    <w:basedOn w:val="Normal"/>
    <w:next w:val="Normal"/>
    <w:unhideWhenUsed/>
    <w:qFormat/>
    <w:rsid w:val="00541F10"/>
    <w:rPr>
      <w:b/>
      <w:bCs/>
    </w:rPr>
  </w:style>
  <w:style w:type="paragraph" w:styleId="Closing">
    <w:name w:val="Closing"/>
    <w:basedOn w:val="Normal"/>
    <w:link w:val="ClosingChar"/>
    <w:rsid w:val="00541F10"/>
    <w:pPr>
      <w:ind w:left="4252"/>
    </w:pPr>
  </w:style>
  <w:style w:type="character" w:customStyle="1" w:styleId="ClosingChar">
    <w:name w:val="Closing Char"/>
    <w:link w:val="Closing"/>
    <w:rsid w:val="00541F10"/>
    <w:rPr>
      <w:rFonts w:ascii="Arial" w:hAnsi="Arial" w:cs="Arial"/>
      <w:lang w:eastAsia="en-US"/>
    </w:rPr>
  </w:style>
  <w:style w:type="table" w:styleId="ColorfulGrid">
    <w:name w:val="Colorful Grid"/>
    <w:basedOn w:val="TableNormal"/>
    <w:uiPriority w:val="73"/>
    <w:rsid w:val="00541F10"/>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541F1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541F10"/>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541F10"/>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541F10"/>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541F10"/>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541F10"/>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541F1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541F10"/>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541F10"/>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541F10"/>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541F10"/>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541F10"/>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541F10"/>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541F10"/>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541F10"/>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541F10"/>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541F10"/>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541F10"/>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541F10"/>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541F10"/>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541F10"/>
    <w:rPr>
      <w:sz w:val="16"/>
      <w:szCs w:val="16"/>
    </w:rPr>
  </w:style>
  <w:style w:type="paragraph" w:styleId="CommentText">
    <w:name w:val="annotation text"/>
    <w:basedOn w:val="Normal"/>
    <w:link w:val="CommentTextChar"/>
    <w:uiPriority w:val="99"/>
    <w:rsid w:val="00541F10"/>
  </w:style>
  <w:style w:type="character" w:customStyle="1" w:styleId="CommentTextChar">
    <w:name w:val="Comment Text Char"/>
    <w:link w:val="CommentText"/>
    <w:uiPriority w:val="99"/>
    <w:rsid w:val="00541F10"/>
    <w:rPr>
      <w:rFonts w:ascii="Arial" w:hAnsi="Arial" w:cs="Arial"/>
      <w:lang w:eastAsia="en-US"/>
    </w:rPr>
  </w:style>
  <w:style w:type="paragraph" w:styleId="CommentSubject">
    <w:name w:val="annotation subject"/>
    <w:basedOn w:val="CommentText"/>
    <w:next w:val="CommentText"/>
    <w:link w:val="CommentSubjectChar"/>
    <w:rsid w:val="00541F10"/>
    <w:rPr>
      <w:b/>
      <w:bCs/>
    </w:rPr>
  </w:style>
  <w:style w:type="character" w:customStyle="1" w:styleId="CommentSubjectChar">
    <w:name w:val="Comment Subject Char"/>
    <w:link w:val="CommentSubject"/>
    <w:rsid w:val="00541F10"/>
    <w:rPr>
      <w:rFonts w:ascii="Arial" w:hAnsi="Arial" w:cs="Arial"/>
      <w:b/>
      <w:bCs/>
      <w:lang w:eastAsia="en-US"/>
    </w:rPr>
  </w:style>
  <w:style w:type="table" w:styleId="DarkList">
    <w:name w:val="Dark List"/>
    <w:basedOn w:val="TableNormal"/>
    <w:uiPriority w:val="70"/>
    <w:rsid w:val="00541F1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541F1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541F1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541F1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541F1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541F1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541F1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541F10"/>
  </w:style>
  <w:style w:type="character" w:customStyle="1" w:styleId="DateChar">
    <w:name w:val="Date Char"/>
    <w:link w:val="Date"/>
    <w:rsid w:val="00541F10"/>
    <w:rPr>
      <w:rFonts w:ascii="Arial" w:hAnsi="Arial" w:cs="Arial"/>
      <w:lang w:eastAsia="en-US"/>
    </w:rPr>
  </w:style>
  <w:style w:type="paragraph" w:styleId="DocumentMap">
    <w:name w:val="Document Map"/>
    <w:basedOn w:val="Normal"/>
    <w:link w:val="DocumentMapChar"/>
    <w:rsid w:val="00541F10"/>
    <w:rPr>
      <w:rFonts w:ascii="Tahoma" w:hAnsi="Tahoma" w:cs="Tahoma"/>
      <w:sz w:val="16"/>
      <w:szCs w:val="16"/>
    </w:rPr>
  </w:style>
  <w:style w:type="character" w:customStyle="1" w:styleId="DocumentMapChar">
    <w:name w:val="Document Map Char"/>
    <w:link w:val="DocumentMap"/>
    <w:rsid w:val="00541F10"/>
    <w:rPr>
      <w:rFonts w:ascii="Tahoma" w:hAnsi="Tahoma" w:cs="Tahoma"/>
      <w:sz w:val="16"/>
      <w:szCs w:val="16"/>
      <w:lang w:eastAsia="en-US"/>
    </w:rPr>
  </w:style>
  <w:style w:type="paragraph" w:styleId="E-mailSignature">
    <w:name w:val="E-mail Signature"/>
    <w:basedOn w:val="Normal"/>
    <w:link w:val="E-mailSignatureChar"/>
    <w:rsid w:val="00541F10"/>
  </w:style>
  <w:style w:type="character" w:customStyle="1" w:styleId="E-mailSignatureChar">
    <w:name w:val="E-mail Signature Char"/>
    <w:link w:val="E-mailSignature"/>
    <w:rsid w:val="00541F10"/>
    <w:rPr>
      <w:rFonts w:ascii="Arial" w:hAnsi="Arial" w:cs="Arial"/>
      <w:lang w:eastAsia="en-US"/>
    </w:rPr>
  </w:style>
  <w:style w:type="character" w:styleId="Emphasis">
    <w:name w:val="Emphasis"/>
    <w:qFormat/>
    <w:rsid w:val="00541F10"/>
    <w:rPr>
      <w:i/>
      <w:iCs/>
    </w:rPr>
  </w:style>
  <w:style w:type="character" w:styleId="EndnoteReference">
    <w:name w:val="endnote reference"/>
    <w:rsid w:val="00541F10"/>
    <w:rPr>
      <w:vertAlign w:val="superscript"/>
    </w:rPr>
  </w:style>
  <w:style w:type="paragraph" w:styleId="EndnoteText">
    <w:name w:val="endnote text"/>
    <w:basedOn w:val="Normal"/>
    <w:link w:val="EndnoteTextChar"/>
    <w:rsid w:val="00541F10"/>
  </w:style>
  <w:style w:type="character" w:customStyle="1" w:styleId="EndnoteTextChar">
    <w:name w:val="Endnote Text Char"/>
    <w:link w:val="EndnoteText"/>
    <w:rsid w:val="00541F10"/>
    <w:rPr>
      <w:rFonts w:ascii="Arial" w:hAnsi="Arial" w:cs="Arial"/>
      <w:lang w:eastAsia="en-US"/>
    </w:rPr>
  </w:style>
  <w:style w:type="paragraph" w:styleId="EnvelopeAddress">
    <w:name w:val="envelope address"/>
    <w:basedOn w:val="Normal"/>
    <w:rsid w:val="00541F10"/>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541F10"/>
    <w:rPr>
      <w:rFonts w:ascii="Cambria" w:eastAsia="SimSun" w:hAnsi="Cambria" w:cs="Times New Roman"/>
    </w:rPr>
  </w:style>
  <w:style w:type="character" w:styleId="FollowedHyperlink">
    <w:name w:val="FollowedHyperlink"/>
    <w:rsid w:val="00541F10"/>
    <w:rPr>
      <w:color w:val="800080"/>
      <w:u w:val="single"/>
    </w:rPr>
  </w:style>
  <w:style w:type="character" w:styleId="HTMLAcronym">
    <w:name w:val="HTML Acronym"/>
    <w:rsid w:val="00541F10"/>
  </w:style>
  <w:style w:type="paragraph" w:styleId="HTMLAddress">
    <w:name w:val="HTML Address"/>
    <w:basedOn w:val="Normal"/>
    <w:link w:val="HTMLAddressChar"/>
    <w:rsid w:val="00541F10"/>
    <w:rPr>
      <w:i/>
      <w:iCs/>
    </w:rPr>
  </w:style>
  <w:style w:type="character" w:customStyle="1" w:styleId="HTMLAddressChar">
    <w:name w:val="HTML Address Char"/>
    <w:link w:val="HTMLAddress"/>
    <w:rsid w:val="00541F10"/>
    <w:rPr>
      <w:rFonts w:ascii="Arial" w:hAnsi="Arial" w:cs="Arial"/>
      <w:i/>
      <w:iCs/>
      <w:lang w:eastAsia="en-US"/>
    </w:rPr>
  </w:style>
  <w:style w:type="character" w:styleId="HTMLCite">
    <w:name w:val="HTML Cite"/>
    <w:rsid w:val="00541F10"/>
    <w:rPr>
      <w:i/>
      <w:iCs/>
    </w:rPr>
  </w:style>
  <w:style w:type="character" w:styleId="HTMLCode">
    <w:name w:val="HTML Code"/>
    <w:rsid w:val="00541F10"/>
    <w:rPr>
      <w:rFonts w:ascii="Courier New" w:hAnsi="Courier New" w:cs="Courier New"/>
      <w:sz w:val="20"/>
      <w:szCs w:val="20"/>
    </w:rPr>
  </w:style>
  <w:style w:type="character" w:styleId="HTMLDefinition">
    <w:name w:val="HTML Definition"/>
    <w:rsid w:val="00541F10"/>
    <w:rPr>
      <w:i/>
      <w:iCs/>
    </w:rPr>
  </w:style>
  <w:style w:type="character" w:styleId="HTMLKeyboard">
    <w:name w:val="HTML Keyboard"/>
    <w:rsid w:val="00541F10"/>
    <w:rPr>
      <w:rFonts w:ascii="Courier New" w:hAnsi="Courier New" w:cs="Courier New"/>
      <w:sz w:val="20"/>
      <w:szCs w:val="20"/>
    </w:rPr>
  </w:style>
  <w:style w:type="paragraph" w:styleId="HTMLPreformatted">
    <w:name w:val="HTML Preformatted"/>
    <w:basedOn w:val="Normal"/>
    <w:link w:val="HTMLPreformattedChar"/>
    <w:rsid w:val="00541F10"/>
    <w:rPr>
      <w:rFonts w:ascii="Courier New" w:hAnsi="Courier New" w:cs="Courier New"/>
    </w:rPr>
  </w:style>
  <w:style w:type="character" w:customStyle="1" w:styleId="HTMLPreformattedChar">
    <w:name w:val="HTML Preformatted Char"/>
    <w:link w:val="HTMLPreformatted"/>
    <w:rsid w:val="00541F10"/>
    <w:rPr>
      <w:rFonts w:ascii="Courier New" w:hAnsi="Courier New" w:cs="Courier New"/>
      <w:lang w:eastAsia="en-US"/>
    </w:rPr>
  </w:style>
  <w:style w:type="character" w:styleId="HTMLSample">
    <w:name w:val="HTML Sample"/>
    <w:rsid w:val="00541F10"/>
    <w:rPr>
      <w:rFonts w:ascii="Courier New" w:hAnsi="Courier New" w:cs="Courier New"/>
    </w:rPr>
  </w:style>
  <w:style w:type="character" w:styleId="HTMLTypewriter">
    <w:name w:val="HTML Typewriter"/>
    <w:rsid w:val="00541F10"/>
    <w:rPr>
      <w:rFonts w:ascii="Courier New" w:hAnsi="Courier New" w:cs="Courier New"/>
      <w:sz w:val="20"/>
      <w:szCs w:val="20"/>
    </w:rPr>
  </w:style>
  <w:style w:type="character" w:styleId="HTMLVariable">
    <w:name w:val="HTML Variable"/>
    <w:rsid w:val="00541F10"/>
    <w:rPr>
      <w:i/>
      <w:iCs/>
    </w:rPr>
  </w:style>
  <w:style w:type="character" w:styleId="Hyperlink">
    <w:name w:val="Hyperlink"/>
    <w:rsid w:val="00541F10"/>
    <w:rPr>
      <w:color w:val="0000FF"/>
      <w:u w:val="single"/>
    </w:rPr>
  </w:style>
  <w:style w:type="paragraph" w:styleId="Index1">
    <w:name w:val="index 1"/>
    <w:basedOn w:val="Normal"/>
    <w:next w:val="Normal"/>
    <w:autoRedefine/>
    <w:rsid w:val="00541F10"/>
    <w:pPr>
      <w:ind w:left="200" w:hanging="200"/>
    </w:pPr>
  </w:style>
  <w:style w:type="paragraph" w:styleId="Index2">
    <w:name w:val="index 2"/>
    <w:basedOn w:val="Normal"/>
    <w:next w:val="Normal"/>
    <w:autoRedefine/>
    <w:rsid w:val="00541F10"/>
    <w:pPr>
      <w:ind w:left="400" w:hanging="200"/>
    </w:pPr>
  </w:style>
  <w:style w:type="paragraph" w:styleId="Index3">
    <w:name w:val="index 3"/>
    <w:basedOn w:val="Normal"/>
    <w:next w:val="Normal"/>
    <w:autoRedefine/>
    <w:rsid w:val="00541F10"/>
    <w:pPr>
      <w:ind w:left="600" w:hanging="200"/>
    </w:pPr>
  </w:style>
  <w:style w:type="paragraph" w:styleId="Index4">
    <w:name w:val="index 4"/>
    <w:basedOn w:val="Normal"/>
    <w:next w:val="Normal"/>
    <w:autoRedefine/>
    <w:rsid w:val="00541F10"/>
    <w:pPr>
      <w:ind w:left="800" w:hanging="200"/>
    </w:pPr>
  </w:style>
  <w:style w:type="paragraph" w:styleId="Index5">
    <w:name w:val="index 5"/>
    <w:basedOn w:val="Normal"/>
    <w:next w:val="Normal"/>
    <w:autoRedefine/>
    <w:rsid w:val="00541F10"/>
    <w:pPr>
      <w:ind w:left="1000" w:hanging="200"/>
    </w:pPr>
  </w:style>
  <w:style w:type="paragraph" w:styleId="Index6">
    <w:name w:val="index 6"/>
    <w:basedOn w:val="Normal"/>
    <w:next w:val="Normal"/>
    <w:autoRedefine/>
    <w:rsid w:val="00541F10"/>
    <w:pPr>
      <w:ind w:left="1200" w:hanging="200"/>
    </w:pPr>
  </w:style>
  <w:style w:type="paragraph" w:styleId="Index7">
    <w:name w:val="index 7"/>
    <w:basedOn w:val="Normal"/>
    <w:next w:val="Normal"/>
    <w:autoRedefine/>
    <w:rsid w:val="00541F10"/>
    <w:pPr>
      <w:ind w:left="1400" w:hanging="200"/>
    </w:pPr>
  </w:style>
  <w:style w:type="paragraph" w:styleId="Index8">
    <w:name w:val="index 8"/>
    <w:basedOn w:val="Normal"/>
    <w:next w:val="Normal"/>
    <w:autoRedefine/>
    <w:rsid w:val="00541F10"/>
    <w:pPr>
      <w:ind w:left="1600" w:hanging="200"/>
    </w:pPr>
  </w:style>
  <w:style w:type="paragraph" w:styleId="Index9">
    <w:name w:val="index 9"/>
    <w:basedOn w:val="Normal"/>
    <w:next w:val="Normal"/>
    <w:autoRedefine/>
    <w:rsid w:val="00541F10"/>
    <w:pPr>
      <w:ind w:left="1800" w:hanging="200"/>
    </w:pPr>
  </w:style>
  <w:style w:type="paragraph" w:styleId="IndexHeading">
    <w:name w:val="index heading"/>
    <w:basedOn w:val="Normal"/>
    <w:next w:val="Index1"/>
    <w:rsid w:val="00541F10"/>
    <w:rPr>
      <w:rFonts w:ascii="Cambria" w:eastAsia="SimSun" w:hAnsi="Cambria" w:cs="Times New Roman"/>
      <w:b/>
      <w:bCs/>
    </w:rPr>
  </w:style>
  <w:style w:type="character" w:styleId="IntenseEmphasis">
    <w:name w:val="Intense Emphasis"/>
    <w:uiPriority w:val="21"/>
    <w:qFormat/>
    <w:rsid w:val="00541F10"/>
    <w:rPr>
      <w:b/>
      <w:bCs/>
      <w:i/>
      <w:iCs/>
      <w:color w:val="4F81BD"/>
    </w:rPr>
  </w:style>
  <w:style w:type="paragraph" w:styleId="IntenseQuote">
    <w:name w:val="Intense Quote"/>
    <w:basedOn w:val="Normal"/>
    <w:next w:val="Normal"/>
    <w:link w:val="IntenseQuoteChar"/>
    <w:uiPriority w:val="30"/>
    <w:qFormat/>
    <w:rsid w:val="00541F1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41F10"/>
    <w:rPr>
      <w:rFonts w:ascii="Arial" w:hAnsi="Arial" w:cs="Arial"/>
      <w:b/>
      <w:bCs/>
      <w:i/>
      <w:iCs/>
      <w:color w:val="4F81BD"/>
      <w:lang w:eastAsia="en-US"/>
    </w:rPr>
  </w:style>
  <w:style w:type="character" w:styleId="IntenseReference">
    <w:name w:val="Intense Reference"/>
    <w:uiPriority w:val="32"/>
    <w:qFormat/>
    <w:rsid w:val="00541F10"/>
    <w:rPr>
      <w:b/>
      <w:bCs/>
      <w:smallCaps/>
      <w:color w:val="C0504D"/>
      <w:spacing w:val="5"/>
      <w:u w:val="single"/>
    </w:rPr>
  </w:style>
  <w:style w:type="table" w:styleId="LightGrid">
    <w:name w:val="Light Grid"/>
    <w:basedOn w:val="TableNormal"/>
    <w:uiPriority w:val="62"/>
    <w:rsid w:val="00541F1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541F1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541F1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541F1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541F1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541F1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541F10"/>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541F1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541F1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541F1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541F1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541F10"/>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541F1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541F1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541F1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41F1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41F1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541F1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541F1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541F1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541F1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541F10"/>
  </w:style>
  <w:style w:type="paragraph" w:styleId="List">
    <w:name w:val="List"/>
    <w:basedOn w:val="Normal"/>
    <w:rsid w:val="00541F10"/>
    <w:pPr>
      <w:ind w:left="283" w:hanging="283"/>
      <w:contextualSpacing/>
    </w:pPr>
  </w:style>
  <w:style w:type="paragraph" w:styleId="List21">
    <w:name w:val="List 2"/>
    <w:basedOn w:val="Normal"/>
    <w:rsid w:val="00541F10"/>
    <w:pPr>
      <w:ind w:left="566" w:hanging="283"/>
      <w:contextualSpacing/>
    </w:pPr>
  </w:style>
  <w:style w:type="paragraph" w:styleId="List3">
    <w:name w:val="List 3"/>
    <w:basedOn w:val="Normal"/>
    <w:rsid w:val="00541F10"/>
    <w:pPr>
      <w:ind w:left="849" w:hanging="283"/>
      <w:contextualSpacing/>
    </w:pPr>
  </w:style>
  <w:style w:type="paragraph" w:styleId="List4">
    <w:name w:val="List 4"/>
    <w:basedOn w:val="Normal"/>
    <w:rsid w:val="00541F10"/>
    <w:pPr>
      <w:ind w:left="1132" w:hanging="283"/>
      <w:contextualSpacing/>
    </w:pPr>
  </w:style>
  <w:style w:type="paragraph" w:styleId="List5">
    <w:name w:val="List 5"/>
    <w:basedOn w:val="Normal"/>
    <w:rsid w:val="00541F10"/>
    <w:pPr>
      <w:ind w:left="1415" w:hanging="283"/>
      <w:contextualSpacing/>
    </w:pPr>
  </w:style>
  <w:style w:type="paragraph" w:styleId="ListBullet">
    <w:name w:val="List Bullet"/>
    <w:basedOn w:val="Normal"/>
    <w:rsid w:val="00541F10"/>
    <w:pPr>
      <w:numPr>
        <w:numId w:val="4"/>
      </w:numPr>
      <w:contextualSpacing/>
    </w:pPr>
  </w:style>
  <w:style w:type="paragraph" w:styleId="ListBullet2">
    <w:name w:val="List Bullet 2"/>
    <w:basedOn w:val="Normal"/>
    <w:rsid w:val="00541F10"/>
    <w:pPr>
      <w:numPr>
        <w:numId w:val="5"/>
      </w:numPr>
      <w:contextualSpacing/>
    </w:pPr>
  </w:style>
  <w:style w:type="paragraph" w:styleId="ListBullet3">
    <w:name w:val="List Bullet 3"/>
    <w:basedOn w:val="Normal"/>
    <w:rsid w:val="00541F10"/>
    <w:pPr>
      <w:numPr>
        <w:numId w:val="6"/>
      </w:numPr>
      <w:contextualSpacing/>
    </w:pPr>
  </w:style>
  <w:style w:type="paragraph" w:styleId="ListBullet4">
    <w:name w:val="List Bullet 4"/>
    <w:basedOn w:val="Normal"/>
    <w:rsid w:val="00541F10"/>
    <w:pPr>
      <w:numPr>
        <w:numId w:val="7"/>
      </w:numPr>
      <w:contextualSpacing/>
    </w:pPr>
  </w:style>
  <w:style w:type="paragraph" w:styleId="ListBullet5">
    <w:name w:val="List Bullet 5"/>
    <w:basedOn w:val="Normal"/>
    <w:rsid w:val="00541F10"/>
    <w:pPr>
      <w:numPr>
        <w:numId w:val="8"/>
      </w:numPr>
      <w:contextualSpacing/>
    </w:pPr>
  </w:style>
  <w:style w:type="paragraph" w:styleId="ListContinue">
    <w:name w:val="List Continue"/>
    <w:basedOn w:val="Normal"/>
    <w:rsid w:val="00541F10"/>
    <w:pPr>
      <w:spacing w:after="120"/>
      <w:ind w:left="283"/>
      <w:contextualSpacing/>
    </w:pPr>
  </w:style>
  <w:style w:type="paragraph" w:styleId="ListContinue2">
    <w:name w:val="List Continue 2"/>
    <w:basedOn w:val="Normal"/>
    <w:rsid w:val="00541F10"/>
    <w:pPr>
      <w:spacing w:after="120"/>
      <w:ind w:left="566"/>
      <w:contextualSpacing/>
    </w:pPr>
  </w:style>
  <w:style w:type="paragraph" w:styleId="ListContinue3">
    <w:name w:val="List Continue 3"/>
    <w:basedOn w:val="Normal"/>
    <w:rsid w:val="00541F10"/>
    <w:pPr>
      <w:spacing w:after="120"/>
      <w:ind w:left="849"/>
      <w:contextualSpacing/>
    </w:pPr>
  </w:style>
  <w:style w:type="paragraph" w:styleId="ListContinue4">
    <w:name w:val="List Continue 4"/>
    <w:basedOn w:val="Normal"/>
    <w:rsid w:val="00541F10"/>
    <w:pPr>
      <w:spacing w:after="120"/>
      <w:ind w:left="1132"/>
      <w:contextualSpacing/>
    </w:pPr>
  </w:style>
  <w:style w:type="paragraph" w:styleId="ListContinue5">
    <w:name w:val="List Continue 5"/>
    <w:basedOn w:val="Normal"/>
    <w:rsid w:val="00541F10"/>
    <w:pPr>
      <w:spacing w:after="120"/>
      <w:ind w:left="1415"/>
      <w:contextualSpacing/>
    </w:pPr>
  </w:style>
  <w:style w:type="paragraph" w:styleId="ListNumber">
    <w:name w:val="List Number"/>
    <w:basedOn w:val="Normal"/>
    <w:rsid w:val="00541F10"/>
    <w:pPr>
      <w:numPr>
        <w:numId w:val="9"/>
      </w:numPr>
      <w:contextualSpacing/>
    </w:pPr>
  </w:style>
  <w:style w:type="paragraph" w:styleId="ListNumber2">
    <w:name w:val="List Number 2"/>
    <w:basedOn w:val="Normal"/>
    <w:rsid w:val="00541F10"/>
    <w:pPr>
      <w:numPr>
        <w:numId w:val="10"/>
      </w:numPr>
      <w:contextualSpacing/>
    </w:pPr>
  </w:style>
  <w:style w:type="paragraph" w:styleId="ListNumber3">
    <w:name w:val="List Number 3"/>
    <w:basedOn w:val="Normal"/>
    <w:rsid w:val="00541F10"/>
    <w:pPr>
      <w:numPr>
        <w:numId w:val="11"/>
      </w:numPr>
      <w:contextualSpacing/>
    </w:pPr>
  </w:style>
  <w:style w:type="paragraph" w:styleId="ListNumber4">
    <w:name w:val="List Number 4"/>
    <w:basedOn w:val="Normal"/>
    <w:rsid w:val="00541F10"/>
    <w:pPr>
      <w:numPr>
        <w:numId w:val="12"/>
      </w:numPr>
      <w:contextualSpacing/>
    </w:pPr>
  </w:style>
  <w:style w:type="paragraph" w:styleId="ListNumber5">
    <w:name w:val="List Number 5"/>
    <w:basedOn w:val="Normal"/>
    <w:rsid w:val="00541F10"/>
    <w:pPr>
      <w:numPr>
        <w:numId w:val="13"/>
      </w:numPr>
      <w:contextualSpacing/>
    </w:pPr>
  </w:style>
  <w:style w:type="paragraph" w:styleId="ListParagraph">
    <w:name w:val="List Paragraph"/>
    <w:basedOn w:val="Normal"/>
    <w:link w:val="ListParagraphChar"/>
    <w:uiPriority w:val="34"/>
    <w:qFormat/>
    <w:rsid w:val="00541F10"/>
    <w:pPr>
      <w:ind w:left="720"/>
    </w:pPr>
  </w:style>
  <w:style w:type="paragraph" w:styleId="MacroText">
    <w:name w:val="macro"/>
    <w:link w:val="MacroTextChar"/>
    <w:rsid w:val="00541F1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541F10"/>
    <w:rPr>
      <w:rFonts w:ascii="Courier New" w:hAnsi="Courier New" w:cs="Courier New"/>
      <w:lang w:eastAsia="en-US"/>
    </w:rPr>
  </w:style>
  <w:style w:type="table" w:styleId="MediumGrid1">
    <w:name w:val="Medium Grid 1"/>
    <w:basedOn w:val="TableNormal"/>
    <w:uiPriority w:val="67"/>
    <w:rsid w:val="00541F1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541F1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541F1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541F1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541F1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541F1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541F1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541F10"/>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541F10"/>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541F10"/>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541F10"/>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541F10"/>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541F10"/>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541F10"/>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541F1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541F1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541F1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541F1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541F1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541F1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541F1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541F10"/>
    <w:rPr>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541F10"/>
    <w:rPr>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541F10"/>
    <w:rPr>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541F10"/>
    <w:rPr>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541F10"/>
    <w:rPr>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541F10"/>
    <w:rPr>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541F10"/>
    <w:rPr>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541F10"/>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541F10"/>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541F10"/>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541F10"/>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541F10"/>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541F10"/>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541F10"/>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541F1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41F1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41F1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41F1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41F1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41F1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41F1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541F1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41F1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41F1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41F1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41F1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41F1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41F1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541F10"/>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541F10"/>
    <w:rPr>
      <w:rFonts w:ascii="Cambria" w:eastAsia="SimSun" w:hAnsi="Cambria"/>
      <w:sz w:val="24"/>
      <w:szCs w:val="24"/>
      <w:shd w:val="pct20" w:color="auto" w:fill="auto"/>
      <w:lang w:eastAsia="en-US"/>
    </w:rPr>
  </w:style>
  <w:style w:type="paragraph" w:styleId="NoSpacing">
    <w:name w:val="No Spacing"/>
    <w:uiPriority w:val="1"/>
    <w:qFormat/>
    <w:rsid w:val="00541F10"/>
    <w:rPr>
      <w:rFonts w:ascii="Arial" w:hAnsi="Arial" w:cs="Arial"/>
      <w:lang w:eastAsia="en-US"/>
    </w:rPr>
  </w:style>
  <w:style w:type="paragraph" w:styleId="NormalWeb">
    <w:name w:val="Normal (Web)"/>
    <w:basedOn w:val="Normal"/>
    <w:rsid w:val="00541F10"/>
    <w:rPr>
      <w:sz w:val="24"/>
      <w:szCs w:val="24"/>
    </w:rPr>
  </w:style>
  <w:style w:type="paragraph" w:styleId="NormalIndent">
    <w:name w:val="Normal Indent"/>
    <w:basedOn w:val="Normal"/>
    <w:link w:val="NormalIndentChar"/>
    <w:rsid w:val="00541F10"/>
    <w:pPr>
      <w:ind w:left="720"/>
    </w:pPr>
  </w:style>
  <w:style w:type="paragraph" w:styleId="NoteHeading">
    <w:name w:val="Note Heading"/>
    <w:basedOn w:val="Normal"/>
    <w:next w:val="Normal"/>
    <w:link w:val="NoteHeadingChar"/>
    <w:rsid w:val="00541F10"/>
  </w:style>
  <w:style w:type="character" w:customStyle="1" w:styleId="NoteHeadingChar">
    <w:name w:val="Note Heading Char"/>
    <w:link w:val="NoteHeading"/>
    <w:rsid w:val="00541F10"/>
    <w:rPr>
      <w:rFonts w:ascii="Arial" w:hAnsi="Arial" w:cs="Arial"/>
      <w:lang w:eastAsia="en-US"/>
    </w:rPr>
  </w:style>
  <w:style w:type="character" w:styleId="PlaceholderText">
    <w:name w:val="Placeholder Text"/>
    <w:uiPriority w:val="99"/>
    <w:semiHidden/>
    <w:rsid w:val="00541F10"/>
    <w:rPr>
      <w:color w:val="808080"/>
    </w:rPr>
  </w:style>
  <w:style w:type="paragraph" w:styleId="PlainText">
    <w:name w:val="Plain Text"/>
    <w:basedOn w:val="Normal"/>
    <w:link w:val="PlainTextChar"/>
    <w:rsid w:val="00541F10"/>
    <w:rPr>
      <w:rFonts w:ascii="Courier New" w:hAnsi="Courier New" w:cs="Courier New"/>
    </w:rPr>
  </w:style>
  <w:style w:type="character" w:customStyle="1" w:styleId="PlainTextChar">
    <w:name w:val="Plain Text Char"/>
    <w:link w:val="PlainText"/>
    <w:rsid w:val="00541F10"/>
    <w:rPr>
      <w:rFonts w:ascii="Courier New" w:hAnsi="Courier New" w:cs="Courier New"/>
      <w:lang w:eastAsia="en-US"/>
    </w:rPr>
  </w:style>
  <w:style w:type="paragraph" w:styleId="Quote">
    <w:name w:val="Quote"/>
    <w:basedOn w:val="Normal"/>
    <w:next w:val="Normal"/>
    <w:link w:val="QuoteChar"/>
    <w:uiPriority w:val="29"/>
    <w:qFormat/>
    <w:rsid w:val="00541F10"/>
    <w:rPr>
      <w:i/>
      <w:iCs/>
      <w:color w:val="000000"/>
    </w:rPr>
  </w:style>
  <w:style w:type="character" w:customStyle="1" w:styleId="QuoteChar">
    <w:name w:val="Quote Char"/>
    <w:link w:val="Quote"/>
    <w:uiPriority w:val="29"/>
    <w:rsid w:val="00541F10"/>
    <w:rPr>
      <w:rFonts w:ascii="Arial" w:hAnsi="Arial" w:cs="Arial"/>
      <w:i/>
      <w:iCs/>
      <w:color w:val="000000"/>
      <w:lang w:eastAsia="en-US"/>
    </w:rPr>
  </w:style>
  <w:style w:type="paragraph" w:styleId="Salutation">
    <w:name w:val="Salutation"/>
    <w:basedOn w:val="Normal"/>
    <w:next w:val="Normal"/>
    <w:link w:val="SalutationChar"/>
    <w:rsid w:val="00541F10"/>
  </w:style>
  <w:style w:type="character" w:customStyle="1" w:styleId="SalutationChar">
    <w:name w:val="Salutation Char"/>
    <w:link w:val="Salutation"/>
    <w:rsid w:val="00541F10"/>
    <w:rPr>
      <w:rFonts w:ascii="Arial" w:hAnsi="Arial" w:cs="Arial"/>
      <w:lang w:eastAsia="en-US"/>
    </w:rPr>
  </w:style>
  <w:style w:type="paragraph" w:styleId="Signature">
    <w:name w:val="Signature"/>
    <w:basedOn w:val="Normal"/>
    <w:link w:val="SignatureChar"/>
    <w:rsid w:val="00541F10"/>
    <w:pPr>
      <w:ind w:left="4252"/>
    </w:pPr>
  </w:style>
  <w:style w:type="character" w:customStyle="1" w:styleId="SignatureChar">
    <w:name w:val="Signature Char"/>
    <w:link w:val="Signature"/>
    <w:rsid w:val="00541F10"/>
    <w:rPr>
      <w:rFonts w:ascii="Arial" w:hAnsi="Arial" w:cs="Arial"/>
      <w:lang w:eastAsia="en-US"/>
    </w:rPr>
  </w:style>
  <w:style w:type="character" w:styleId="Strong">
    <w:name w:val="Strong"/>
    <w:qFormat/>
    <w:rsid w:val="00541F10"/>
    <w:rPr>
      <w:b/>
      <w:bCs/>
    </w:rPr>
  </w:style>
  <w:style w:type="paragraph" w:styleId="Subtitle">
    <w:name w:val="Subtitle"/>
    <w:basedOn w:val="Normal"/>
    <w:next w:val="Normal"/>
    <w:link w:val="SubtitleChar"/>
    <w:qFormat/>
    <w:rsid w:val="00541F10"/>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541F10"/>
    <w:rPr>
      <w:rFonts w:ascii="Cambria" w:eastAsia="SimSun" w:hAnsi="Cambria"/>
      <w:sz w:val="24"/>
      <w:szCs w:val="24"/>
      <w:lang w:eastAsia="en-US"/>
    </w:rPr>
  </w:style>
  <w:style w:type="character" w:styleId="SubtleEmphasis">
    <w:name w:val="Subtle Emphasis"/>
    <w:uiPriority w:val="19"/>
    <w:qFormat/>
    <w:rsid w:val="00541F10"/>
    <w:rPr>
      <w:i/>
      <w:iCs/>
      <w:color w:val="808080"/>
    </w:rPr>
  </w:style>
  <w:style w:type="character" w:styleId="SubtleReference">
    <w:name w:val="Subtle Reference"/>
    <w:uiPriority w:val="31"/>
    <w:qFormat/>
    <w:rsid w:val="00541F10"/>
    <w:rPr>
      <w:smallCaps/>
      <w:color w:val="C0504D"/>
      <w:u w:val="single"/>
    </w:rPr>
  </w:style>
  <w:style w:type="table" w:styleId="Table3Deffects1">
    <w:name w:val="Table 3D effects 1"/>
    <w:basedOn w:val="TableNormal"/>
    <w:rsid w:val="00541F1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41F1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41F1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41F1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41F1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41F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41F1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41F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41F1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41F1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41F1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41F1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41F1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41F1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41F1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41F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41F1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54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541F1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41F1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41F1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41F1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41F1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41F1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41F1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41F1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41F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41F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41F1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41F1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41F1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1F1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1F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41F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541F10"/>
    <w:pPr>
      <w:ind w:left="200" w:hanging="200"/>
    </w:pPr>
  </w:style>
  <w:style w:type="paragraph" w:styleId="TableofFigures">
    <w:name w:val="table of figures"/>
    <w:basedOn w:val="Normal"/>
    <w:next w:val="Normal"/>
    <w:rsid w:val="00541F10"/>
  </w:style>
  <w:style w:type="table" w:styleId="TableProfessional">
    <w:name w:val="Table Professional"/>
    <w:basedOn w:val="TableNormal"/>
    <w:rsid w:val="00541F1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41F1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41F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41F1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41F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41F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4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41F1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41F1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41F1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541F10"/>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541F10"/>
    <w:rPr>
      <w:rFonts w:ascii="Cambria" w:eastAsia="SimSun" w:hAnsi="Cambria"/>
      <w:b/>
      <w:bCs/>
      <w:kern w:val="28"/>
      <w:sz w:val="32"/>
      <w:szCs w:val="32"/>
      <w:lang w:eastAsia="en-US"/>
    </w:rPr>
  </w:style>
  <w:style w:type="paragraph" w:styleId="TOAHeading">
    <w:name w:val="toa heading"/>
    <w:basedOn w:val="Normal"/>
    <w:next w:val="Normal"/>
    <w:rsid w:val="00541F10"/>
    <w:pPr>
      <w:spacing w:before="120"/>
    </w:pPr>
    <w:rPr>
      <w:rFonts w:ascii="Cambria" w:eastAsia="SimSun" w:hAnsi="Cambria" w:cs="Times New Roman"/>
      <w:b/>
      <w:bCs/>
      <w:sz w:val="24"/>
      <w:szCs w:val="24"/>
    </w:rPr>
  </w:style>
  <w:style w:type="paragraph" w:styleId="TOC4">
    <w:name w:val="toc 4"/>
    <w:basedOn w:val="Normal"/>
    <w:next w:val="Normal"/>
    <w:autoRedefine/>
    <w:uiPriority w:val="39"/>
    <w:rsid w:val="00541F10"/>
    <w:pPr>
      <w:ind w:left="600"/>
    </w:pPr>
  </w:style>
  <w:style w:type="paragraph" w:styleId="TOC5">
    <w:name w:val="toc 5"/>
    <w:basedOn w:val="Normal"/>
    <w:next w:val="Normal"/>
    <w:autoRedefine/>
    <w:uiPriority w:val="39"/>
    <w:rsid w:val="00541F10"/>
    <w:pPr>
      <w:ind w:left="800"/>
    </w:pPr>
  </w:style>
  <w:style w:type="paragraph" w:styleId="TOC6">
    <w:name w:val="toc 6"/>
    <w:basedOn w:val="Normal"/>
    <w:next w:val="Normal"/>
    <w:autoRedefine/>
    <w:uiPriority w:val="39"/>
    <w:rsid w:val="00541F10"/>
    <w:pPr>
      <w:ind w:left="1000"/>
    </w:pPr>
  </w:style>
  <w:style w:type="paragraph" w:styleId="TOC7">
    <w:name w:val="toc 7"/>
    <w:basedOn w:val="Normal"/>
    <w:next w:val="Normal"/>
    <w:autoRedefine/>
    <w:uiPriority w:val="39"/>
    <w:rsid w:val="00541F10"/>
    <w:pPr>
      <w:ind w:left="1200"/>
    </w:pPr>
  </w:style>
  <w:style w:type="paragraph" w:styleId="TOC8">
    <w:name w:val="toc 8"/>
    <w:basedOn w:val="Normal"/>
    <w:next w:val="Normal"/>
    <w:autoRedefine/>
    <w:uiPriority w:val="39"/>
    <w:rsid w:val="00541F10"/>
    <w:pPr>
      <w:ind w:left="1400"/>
    </w:pPr>
  </w:style>
  <w:style w:type="paragraph" w:styleId="TOC9">
    <w:name w:val="toc 9"/>
    <w:basedOn w:val="Normal"/>
    <w:next w:val="Normal"/>
    <w:autoRedefine/>
    <w:uiPriority w:val="39"/>
    <w:rsid w:val="00541F10"/>
    <w:pPr>
      <w:ind w:left="1600"/>
    </w:pPr>
  </w:style>
  <w:style w:type="paragraph" w:styleId="TOCHeading">
    <w:name w:val="TOC Heading"/>
    <w:basedOn w:val="Heading1"/>
    <w:next w:val="Normal"/>
    <w:uiPriority w:val="39"/>
    <w:semiHidden/>
    <w:unhideWhenUsed/>
    <w:qFormat/>
    <w:rsid w:val="00541F10"/>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basedOn w:val="DefaultParagraphFont"/>
    <w:link w:val="Footer"/>
    <w:rsid w:val="00541F10"/>
    <w:rPr>
      <w:rFonts w:ascii="Arial" w:hAnsi="Arial" w:cs="Arial"/>
      <w:sz w:val="16"/>
      <w:lang w:eastAsia="en-US"/>
    </w:rPr>
  </w:style>
  <w:style w:type="numbering" w:customStyle="1" w:styleId="AnnexureListNumbers">
    <w:name w:val="Annexure List Numbers"/>
    <w:basedOn w:val="NoList"/>
    <w:uiPriority w:val="99"/>
    <w:rsid w:val="00541F10"/>
    <w:pPr>
      <w:numPr>
        <w:numId w:val="14"/>
      </w:numPr>
    </w:pPr>
  </w:style>
  <w:style w:type="paragraph" w:customStyle="1" w:styleId="AnnexurePageHeading">
    <w:name w:val="Annexure Page Heading"/>
    <w:basedOn w:val="Normal"/>
    <w:next w:val="BodyText"/>
    <w:uiPriority w:val="2"/>
    <w:qFormat/>
    <w:rsid w:val="00541F10"/>
    <w:pPr>
      <w:numPr>
        <w:numId w:val="14"/>
      </w:numPr>
      <w:spacing w:after="1240"/>
    </w:pPr>
    <w:rPr>
      <w:sz w:val="36"/>
    </w:rPr>
  </w:style>
  <w:style w:type="numbering" w:customStyle="1" w:styleId="ScheduleListNumbers">
    <w:name w:val="Schedule List Numbers"/>
    <w:basedOn w:val="NoList"/>
    <w:uiPriority w:val="99"/>
    <w:rsid w:val="00541F10"/>
    <w:pPr>
      <w:numPr>
        <w:numId w:val="53"/>
      </w:numPr>
    </w:pPr>
  </w:style>
  <w:style w:type="paragraph" w:customStyle="1" w:styleId="SchedulePageHeading">
    <w:name w:val="Schedule Page Heading"/>
    <w:basedOn w:val="Normal"/>
    <w:next w:val="SchedH1"/>
    <w:uiPriority w:val="2"/>
    <w:qFormat/>
    <w:rsid w:val="00541F10"/>
    <w:pPr>
      <w:numPr>
        <w:numId w:val="38"/>
      </w:numPr>
      <w:spacing w:after="1240"/>
    </w:pPr>
    <w:rPr>
      <w:sz w:val="36"/>
    </w:rPr>
  </w:style>
  <w:style w:type="paragraph" w:customStyle="1" w:styleId="Parties">
    <w:name w:val="Parties"/>
    <w:basedOn w:val="Normal"/>
    <w:uiPriority w:val="2"/>
    <w:qFormat/>
    <w:rsid w:val="00541F10"/>
    <w:pPr>
      <w:numPr>
        <w:numId w:val="15"/>
      </w:numPr>
      <w:spacing w:before="120" w:after="120" w:line="260" w:lineRule="atLeast"/>
    </w:pPr>
  </w:style>
  <w:style w:type="numbering" w:customStyle="1" w:styleId="PartiesListHeading">
    <w:name w:val="Parties List Heading"/>
    <w:uiPriority w:val="99"/>
    <w:rsid w:val="00541F10"/>
    <w:pPr>
      <w:numPr>
        <w:numId w:val="15"/>
      </w:numPr>
    </w:pPr>
  </w:style>
  <w:style w:type="numbering" w:customStyle="1" w:styleId="PartHeadingNumbering">
    <w:name w:val="Part Heading Numbering"/>
    <w:uiPriority w:val="99"/>
    <w:rsid w:val="00541F10"/>
    <w:pPr>
      <w:numPr>
        <w:numId w:val="60"/>
      </w:numPr>
    </w:pPr>
  </w:style>
  <w:style w:type="paragraph" w:customStyle="1" w:styleId="Recitals">
    <w:name w:val="Recitals"/>
    <w:basedOn w:val="Normal"/>
    <w:uiPriority w:val="2"/>
    <w:rsid w:val="00541F10"/>
    <w:pPr>
      <w:numPr>
        <w:numId w:val="16"/>
      </w:numPr>
      <w:spacing w:before="120" w:after="120" w:line="260" w:lineRule="atLeast"/>
    </w:pPr>
  </w:style>
  <w:style w:type="paragraph" w:customStyle="1" w:styleId="Item">
    <w:name w:val="Item"/>
    <w:basedOn w:val="Normal"/>
    <w:next w:val="BodyText"/>
    <w:qFormat/>
    <w:rsid w:val="00541F10"/>
    <w:pPr>
      <w:numPr>
        <w:numId w:val="17"/>
      </w:numPr>
      <w:spacing w:before="120"/>
    </w:pPr>
    <w:rPr>
      <w:b/>
    </w:rPr>
  </w:style>
  <w:style w:type="paragraph" w:customStyle="1" w:styleId="ItemSub">
    <w:name w:val="ItemSub"/>
    <w:basedOn w:val="Item"/>
    <w:next w:val="BodyText"/>
    <w:qFormat/>
    <w:rsid w:val="00541F10"/>
    <w:pPr>
      <w:numPr>
        <w:ilvl w:val="1"/>
      </w:numPr>
    </w:pPr>
  </w:style>
  <w:style w:type="character" w:customStyle="1" w:styleId="FootnoteTextChar">
    <w:name w:val="Footnote Text Char"/>
    <w:aliases w:val="Car Char"/>
    <w:basedOn w:val="DefaultParagraphFont"/>
    <w:link w:val="FootnoteText"/>
    <w:rsid w:val="00541F10"/>
    <w:rPr>
      <w:rFonts w:ascii="Arial" w:hAnsi="Arial" w:cs="Arial"/>
      <w:sz w:val="18"/>
      <w:lang w:eastAsia="en-US"/>
    </w:rPr>
  </w:style>
  <w:style w:type="character" w:customStyle="1" w:styleId="Indent2Char">
    <w:name w:val="Indent 2 Char"/>
    <w:link w:val="Indent2"/>
    <w:rsid w:val="00541F10"/>
    <w:rPr>
      <w:rFonts w:ascii="Arial" w:hAnsi="Arial" w:cs="Arial"/>
      <w:lang w:eastAsia="en-US"/>
    </w:rPr>
  </w:style>
  <w:style w:type="character" w:customStyle="1" w:styleId="Heading7Char">
    <w:name w:val="Heading 7 Char"/>
    <w:aliases w:val="H7 Char,i. Char,Legal Level 1.1. Char,Indented hyphen Char,(1) Char,Lev 7 Char,Heading 7(unused) Char,Body Text 6 Char,ap Char,i.1 Char,not Kinhill1 Char,square GS Char,level1noheading Char,L2 PIP Char,Level 1.1 Char,heading 7 Char,7 Char"/>
    <w:link w:val="Heading7"/>
    <w:rsid w:val="00F573D5"/>
    <w:rPr>
      <w:rFonts w:ascii="Arial" w:hAnsi="Arial" w:cs="Arial"/>
      <w:lang w:eastAsia="en-US"/>
    </w:rPr>
  </w:style>
  <w:style w:type="character" w:customStyle="1" w:styleId="Heading8Char">
    <w:name w:val="Heading 8 Char"/>
    <w:aliases w:val="8 Char,Annex Char,Appendix Level 2 Char,Body Text 7 Char,Bullet 1 Char,H8 Char,Heading 8(unused) Char,L3 PIP Char,Legal Level 1.1.1. Char,Lev 8 Char,Level 1.1.1 Char,ad Char,h8 Char,level2(a) Char,rp_Heading 8 Char,(Sub-section Nos) Char"/>
    <w:link w:val="Heading8"/>
    <w:rsid w:val="00F573D5"/>
    <w:rPr>
      <w:rFonts w:ascii="Arial" w:hAnsi="Arial" w:cs="Arial"/>
      <w:lang w:eastAsia="en-US"/>
    </w:rPr>
  </w:style>
  <w:style w:type="character" w:customStyle="1" w:styleId="Heading2Char">
    <w:name w:val="Heading 2 Char"/>
    <w:aliases w:val="2 Char,Attribute Heading 2 Char,B Sub/Bold Char,B Sub/Bold1 Char,B Sub/Bold11 Char,B Sub/Bold2 Char,Centerhead Char,H2 Char,Head 2 Char,Header 2 Char,List level 2 Char,Para2 Char,Reset numbering Char,body Char,h2 Char,h2 main heading Char"/>
    <w:link w:val="Heading2"/>
    <w:rsid w:val="00EC6CD6"/>
    <w:rPr>
      <w:rFonts w:ascii="Arial" w:hAnsi="Arial" w:cs="Arial"/>
      <w:b/>
      <w:sz w:val="22"/>
      <w:lang w:eastAsia="en-US"/>
    </w:rPr>
  </w:style>
  <w:style w:type="character" w:customStyle="1" w:styleId="Heading1Char">
    <w:name w:val="Heading 1 Char"/>
    <w:aliases w:val="1. Char,1. Level 1 Heading Char,69% Char,Attribute Heading 1 Char,Chapter Char,H-1 Char,H1 Char,Head1 Char,Heading 1 St.George Char,Heading apps Char,Lev 1 Char,MAIN HEADING Char,Main Heading Char,NEWS GOTHIC B Char,No numbers Char"/>
    <w:basedOn w:val="DefaultParagraphFont"/>
    <w:link w:val="Heading1"/>
    <w:locked/>
    <w:rsid w:val="003A5F93"/>
    <w:rPr>
      <w:rFonts w:ascii="Arial" w:hAnsi="Arial" w:cs="Arial"/>
      <w:b/>
      <w:sz w:val="28"/>
      <w:lang w:eastAsia="en-US"/>
    </w:rPr>
  </w:style>
  <w:style w:type="character" w:customStyle="1" w:styleId="Heading3Char">
    <w:name w:val="Heading 3 Char"/>
    <w:aliases w:val="(Alt+3) Char,(Alt+3)1 Char,(Alt+3)10 Char,(Alt+3)11 Char,(Alt+3)12 Char,(Alt+3)13 Char,(Alt+3)14 Char,(Alt+3)2 Char,(Alt+3)21 Char,(Alt+3)22 Char,(Alt+3)23 Char,(Alt+3)3 Char,(Alt+3)31 Char,(Alt+3)32 Char,(Alt+3)33 Char,(Alt+3)4 Char"/>
    <w:basedOn w:val="DefaultParagraphFont"/>
    <w:link w:val="Heading3"/>
    <w:locked/>
    <w:rsid w:val="003A5F93"/>
    <w:rPr>
      <w:rFonts w:ascii="Arial" w:hAnsi="Arial" w:cs="Arial"/>
      <w:lang w:eastAsia="en-US"/>
    </w:rPr>
  </w:style>
  <w:style w:type="paragraph" w:styleId="Revision">
    <w:name w:val="Revision"/>
    <w:hidden/>
    <w:uiPriority w:val="99"/>
    <w:semiHidden/>
    <w:rsid w:val="00E5478C"/>
    <w:rPr>
      <w:rFonts w:ascii="Arial" w:hAnsi="Arial" w:cs="Arial"/>
      <w:lang w:eastAsia="en-US"/>
    </w:rPr>
  </w:style>
  <w:style w:type="character" w:customStyle="1" w:styleId="EItalic">
    <w:name w:val="EItalic"/>
    <w:basedOn w:val="DefaultParagraphFont"/>
    <w:uiPriority w:val="99"/>
    <w:rsid w:val="0037093C"/>
    <w:rPr>
      <w:i/>
      <w:iCs/>
    </w:rPr>
  </w:style>
  <w:style w:type="character" w:customStyle="1" w:styleId="Heading4Char">
    <w:name w:val="Heading 4 Char"/>
    <w:basedOn w:val="DefaultParagraphFont"/>
    <w:link w:val="Heading4"/>
    <w:rsid w:val="00CC5368"/>
    <w:rPr>
      <w:rFonts w:ascii="Arial" w:hAnsi="Arial" w:cs="Arial"/>
      <w:lang w:eastAsia="en-US"/>
    </w:rPr>
  </w:style>
  <w:style w:type="character" w:customStyle="1" w:styleId="Heading5Char">
    <w:name w:val="Heading 5 Char"/>
    <w:aliases w:val="(A) Char,1.1.1.1.1 Char,3rd sub-clause Char,5 Char,A Char,Appendix Char,Body Text (R) Char,Document Title 2 Char,Dot GS Char,H5 Char,Heading 5 Interstar Char,Heading 5 StGeorge Char,Heading 5(unused) Char,L5 Char,Lev 5 Char,Level 5 Char"/>
    <w:basedOn w:val="DefaultParagraphFont"/>
    <w:link w:val="Heading5"/>
    <w:rsid w:val="007A7876"/>
    <w:rPr>
      <w:rFonts w:ascii="Arial" w:hAnsi="Arial" w:cs="Arial"/>
      <w:lang w:eastAsia="en-US"/>
    </w:rPr>
  </w:style>
  <w:style w:type="character" w:customStyle="1" w:styleId="Heading6Char">
    <w:name w:val="Heading 6 Char"/>
    <w:aliases w:val="not Kinhill Char,(I) Char,6 Char,Body Text 5 Char,H6 Char,Heading 6  Appendix Y &amp; Z Char,Heading 6 Interstar Char,Heading 6(unused) Char,I Char,L1 PIP Char,Legal Level 1. Char,Lev 6 Char,Level Char,Level 1 Char,Level 6 Char,Sub5Para Char"/>
    <w:basedOn w:val="DefaultParagraphFont"/>
    <w:link w:val="Heading6"/>
    <w:rsid w:val="007A7876"/>
    <w:rPr>
      <w:rFonts w:ascii="Arial" w:hAnsi="Arial" w:cs="Arial"/>
      <w:lang w:eastAsia="en-US"/>
    </w:rPr>
  </w:style>
  <w:style w:type="character" w:customStyle="1" w:styleId="Heading9Char">
    <w:name w:val="Heading 9 Char"/>
    <w:aliases w:val="Appen 1 Char,9 Char,Annex1 Char,Appendix Level 3 Char,Body Text 8 Char,Bullet 2 Char,H9 Char,Heading 9(unused) Char,Legal Level 1.1.1.1. Char,Lev 9 Char,Level (a) Char,aat Char,h9 Char,level3(i) Char,number Char,rp_Heading 9 Char,Com Char"/>
    <w:basedOn w:val="DefaultParagraphFont"/>
    <w:link w:val="Heading9"/>
    <w:rsid w:val="007A7876"/>
    <w:rPr>
      <w:rFonts w:ascii="Arial" w:hAnsi="Arial" w:cs="Arial"/>
      <w:lang w:eastAsia="en-US"/>
    </w:rPr>
  </w:style>
  <w:style w:type="character" w:customStyle="1" w:styleId="HeaderChar">
    <w:name w:val="Header Char"/>
    <w:basedOn w:val="DefaultParagraphFont"/>
    <w:link w:val="Header"/>
    <w:rsid w:val="007A7876"/>
    <w:rPr>
      <w:rFonts w:ascii="Arial" w:hAnsi="Arial" w:cs="Arial"/>
      <w:b/>
      <w:sz w:val="36"/>
      <w:lang w:eastAsia="en-US"/>
    </w:rPr>
  </w:style>
  <w:style w:type="character" w:customStyle="1" w:styleId="NormalDeedChar">
    <w:name w:val="Normal Deed Char"/>
    <w:link w:val="NormalDeed"/>
    <w:rsid w:val="007A7876"/>
    <w:rPr>
      <w:rFonts w:ascii="Arial" w:hAnsi="Arial" w:cs="Arial"/>
      <w:lang w:eastAsia="en-US"/>
    </w:rPr>
  </w:style>
  <w:style w:type="numbering" w:customStyle="1" w:styleId="PartiesListHeading1">
    <w:name w:val="Parties List Heading1"/>
    <w:uiPriority w:val="99"/>
    <w:rsid w:val="007A7876"/>
    <w:pPr>
      <w:numPr>
        <w:numId w:val="25"/>
      </w:numPr>
    </w:pPr>
  </w:style>
  <w:style w:type="table" w:customStyle="1" w:styleId="PlainTable11">
    <w:name w:val="Plain Table 11"/>
    <w:basedOn w:val="TableNormal"/>
    <w:uiPriority w:val="41"/>
    <w:rsid w:val="007A7876"/>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7A7876"/>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7A7876"/>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7A7876"/>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7A7876"/>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FSHeader">
    <w:name w:val="FSHeader"/>
    <w:basedOn w:val="Normal"/>
    <w:rsid w:val="007A7876"/>
    <w:pPr>
      <w:ind w:left="737"/>
    </w:pPr>
    <w:rPr>
      <w:rFonts w:cs="Times New Roman"/>
      <w:b/>
      <w:sz w:val="36"/>
    </w:rPr>
  </w:style>
  <w:style w:type="table" w:styleId="GridTable1Light">
    <w:name w:val="Grid Table 1 Light"/>
    <w:basedOn w:val="TableNormal"/>
    <w:uiPriority w:val="46"/>
    <w:rsid w:val="00B969C0"/>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969C0"/>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969C0"/>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969C0"/>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969C0"/>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969C0"/>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969C0"/>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B969C0"/>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B969C0"/>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B969C0"/>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B969C0"/>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B969C0"/>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B969C0"/>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B969C0"/>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B969C0"/>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B969C0"/>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B969C0"/>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B969C0"/>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B969C0"/>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B969C0"/>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B969C0"/>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B969C0"/>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B969C0"/>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B969C0"/>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B969C0"/>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B969C0"/>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B969C0"/>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B969C0"/>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stTable1Light">
    <w:name w:val="List Table 1 Light"/>
    <w:basedOn w:val="TableNormal"/>
    <w:uiPriority w:val="46"/>
    <w:rsid w:val="00B969C0"/>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B969C0"/>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B969C0"/>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B969C0"/>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B969C0"/>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B969C0"/>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B969C0"/>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B969C0"/>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B969C0"/>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B969C0"/>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B969C0"/>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B969C0"/>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B969C0"/>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B969C0"/>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B969C0"/>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B969C0"/>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B969C0"/>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B969C0"/>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B969C0"/>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B969C0"/>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B969C0"/>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B969C0"/>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969C0"/>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969C0"/>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969C0"/>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969C0"/>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969C0"/>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969C0"/>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969C0"/>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B969C0"/>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B969C0"/>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B969C0"/>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B969C0"/>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B969C0"/>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B969C0"/>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B969C0"/>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969C0"/>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969C0"/>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969C0"/>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969C0"/>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969C0"/>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969C0"/>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B969C0"/>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B969C0"/>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B969C0"/>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969C0"/>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B969C0"/>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Light">
    <w:name w:val="Grid Table Light"/>
    <w:basedOn w:val="TableNormal"/>
    <w:uiPriority w:val="40"/>
    <w:rsid w:val="00B969C0"/>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basedOn w:val="DefaultParagraphFont"/>
    <w:uiPriority w:val="99"/>
    <w:unhideWhenUsed/>
    <w:rsid w:val="00D1735E"/>
    <w:rPr>
      <w:color w:val="605E5C"/>
      <w:shd w:val="clear" w:color="auto" w:fill="E1DFDD"/>
    </w:rPr>
  </w:style>
  <w:style w:type="character" w:styleId="Mention">
    <w:name w:val="Mention"/>
    <w:basedOn w:val="DefaultParagraphFont"/>
    <w:uiPriority w:val="99"/>
    <w:unhideWhenUsed/>
    <w:rsid w:val="00D1735E"/>
    <w:rPr>
      <w:color w:val="2B579A"/>
      <w:shd w:val="clear" w:color="auto" w:fill="E1DFDD"/>
    </w:rPr>
  </w:style>
  <w:style w:type="character" w:customStyle="1" w:styleId="NormalIndentChar">
    <w:name w:val="Normal Indent Char"/>
    <w:link w:val="NormalIndent"/>
    <w:rsid w:val="00FB10C6"/>
    <w:rPr>
      <w:rFonts w:ascii="Arial" w:hAnsi="Arial" w:cs="Arial"/>
      <w:lang w:eastAsia="en-US"/>
    </w:rPr>
  </w:style>
  <w:style w:type="numbering" w:customStyle="1" w:styleId="RecitalsListHeading">
    <w:name w:val="Recitals List Heading"/>
    <w:uiPriority w:val="99"/>
    <w:rsid w:val="00541F10"/>
    <w:pPr>
      <w:numPr>
        <w:numId w:val="16"/>
      </w:numPr>
    </w:pPr>
  </w:style>
  <w:style w:type="numbering" w:customStyle="1" w:styleId="ItemListHeading">
    <w:name w:val="Item List Heading"/>
    <w:uiPriority w:val="99"/>
    <w:rsid w:val="00541F10"/>
    <w:pPr>
      <w:numPr>
        <w:numId w:val="17"/>
      </w:numPr>
    </w:pPr>
  </w:style>
  <w:style w:type="numbering" w:customStyle="1" w:styleId="ArticleSection1">
    <w:name w:val="Article / Section1"/>
    <w:basedOn w:val="NoList"/>
    <w:next w:val="ArticleSection"/>
    <w:rsid w:val="0030454E"/>
    <w:pPr>
      <w:numPr>
        <w:numId w:val="34"/>
      </w:numPr>
    </w:pPr>
  </w:style>
  <w:style w:type="paragraph" w:customStyle="1" w:styleId="NumSch1LDS">
    <w:name w:val="Num_Sch1_LDS"/>
    <w:basedOn w:val="Normal"/>
    <w:next w:val="NumSch2LDS"/>
    <w:uiPriority w:val="1"/>
    <w:qFormat/>
    <w:rsid w:val="009928CC"/>
    <w:pPr>
      <w:keepNext/>
      <w:numPr>
        <w:numId w:val="36"/>
      </w:numPr>
      <w:tabs>
        <w:tab w:val="left" w:pos="851"/>
        <w:tab w:val="left" w:pos="2268"/>
        <w:tab w:val="left" w:pos="3119"/>
      </w:tabs>
      <w:spacing w:before="440" w:after="220" w:line="276" w:lineRule="auto"/>
      <w:outlineLvl w:val="0"/>
    </w:pPr>
    <w:rPr>
      <w:rFonts w:asciiTheme="minorHAnsi" w:eastAsiaTheme="minorHAnsi" w:hAnsiTheme="minorHAnsi" w:cstheme="minorBidi"/>
      <w:b/>
      <w:sz w:val="28"/>
      <w:szCs w:val="22"/>
    </w:rPr>
  </w:style>
  <w:style w:type="paragraph" w:customStyle="1" w:styleId="NumSch2LDS">
    <w:name w:val="Num_Sch2_LDS"/>
    <w:basedOn w:val="Normal"/>
    <w:next w:val="Normal"/>
    <w:uiPriority w:val="1"/>
    <w:qFormat/>
    <w:rsid w:val="009928CC"/>
    <w:pPr>
      <w:keepNext/>
      <w:numPr>
        <w:ilvl w:val="1"/>
        <w:numId w:val="36"/>
      </w:numPr>
      <w:tabs>
        <w:tab w:val="left" w:pos="851"/>
        <w:tab w:val="left" w:pos="2268"/>
        <w:tab w:val="left" w:pos="3119"/>
      </w:tabs>
      <w:spacing w:before="220" w:after="120" w:line="276" w:lineRule="auto"/>
      <w:outlineLvl w:val="1"/>
    </w:pPr>
    <w:rPr>
      <w:rFonts w:asciiTheme="minorHAnsi" w:eastAsiaTheme="minorHAnsi" w:hAnsiTheme="minorHAnsi" w:cstheme="minorBidi"/>
      <w:b/>
      <w:sz w:val="22"/>
      <w:szCs w:val="22"/>
    </w:rPr>
  </w:style>
  <w:style w:type="paragraph" w:customStyle="1" w:styleId="NumSch3LDS">
    <w:name w:val="Num_Sch3_LDS"/>
    <w:basedOn w:val="Normal"/>
    <w:uiPriority w:val="1"/>
    <w:qFormat/>
    <w:rsid w:val="009928CC"/>
    <w:pPr>
      <w:numPr>
        <w:ilvl w:val="2"/>
        <w:numId w:val="36"/>
      </w:numPr>
      <w:tabs>
        <w:tab w:val="left" w:pos="851"/>
        <w:tab w:val="left" w:pos="2268"/>
        <w:tab w:val="left" w:pos="3119"/>
      </w:tabs>
      <w:spacing w:after="220" w:line="276" w:lineRule="auto"/>
      <w:outlineLvl w:val="2"/>
    </w:pPr>
    <w:rPr>
      <w:rFonts w:asciiTheme="minorHAnsi" w:eastAsiaTheme="minorHAnsi" w:hAnsiTheme="minorHAnsi" w:cstheme="minorBidi"/>
      <w:szCs w:val="22"/>
    </w:rPr>
  </w:style>
  <w:style w:type="paragraph" w:customStyle="1" w:styleId="NumSch4LDS">
    <w:name w:val="Num_Sch4_LDS"/>
    <w:basedOn w:val="Normal"/>
    <w:uiPriority w:val="1"/>
    <w:qFormat/>
    <w:rsid w:val="009928CC"/>
    <w:pPr>
      <w:numPr>
        <w:ilvl w:val="3"/>
        <w:numId w:val="36"/>
      </w:numPr>
      <w:tabs>
        <w:tab w:val="left" w:pos="851"/>
        <w:tab w:val="left" w:pos="2268"/>
        <w:tab w:val="left" w:pos="3119"/>
      </w:tabs>
      <w:spacing w:after="220" w:line="276" w:lineRule="auto"/>
      <w:outlineLvl w:val="3"/>
    </w:pPr>
    <w:rPr>
      <w:rFonts w:asciiTheme="minorHAnsi" w:eastAsiaTheme="minorHAnsi" w:hAnsiTheme="minorHAnsi" w:cstheme="minorBidi"/>
      <w:szCs w:val="22"/>
    </w:rPr>
  </w:style>
  <w:style w:type="paragraph" w:customStyle="1" w:styleId="NumSch5LDS">
    <w:name w:val="Num_Sch5_LDS"/>
    <w:basedOn w:val="Normal"/>
    <w:uiPriority w:val="1"/>
    <w:qFormat/>
    <w:rsid w:val="009928CC"/>
    <w:pPr>
      <w:numPr>
        <w:ilvl w:val="4"/>
        <w:numId w:val="36"/>
      </w:numPr>
      <w:tabs>
        <w:tab w:val="left" w:pos="851"/>
        <w:tab w:val="left" w:pos="3119"/>
      </w:tabs>
      <w:spacing w:after="220" w:line="276" w:lineRule="auto"/>
      <w:outlineLvl w:val="4"/>
    </w:pPr>
    <w:rPr>
      <w:rFonts w:asciiTheme="minorHAnsi" w:eastAsiaTheme="minorHAnsi" w:hAnsiTheme="minorHAnsi" w:cstheme="minorBidi"/>
      <w:szCs w:val="22"/>
    </w:rPr>
  </w:style>
  <w:style w:type="character" w:customStyle="1" w:styleId="normaltextrun">
    <w:name w:val="normaltextrun"/>
    <w:basedOn w:val="DefaultParagraphFont"/>
    <w:rsid w:val="009D4EAB"/>
  </w:style>
  <w:style w:type="character" w:customStyle="1" w:styleId="eop">
    <w:name w:val="eop"/>
    <w:basedOn w:val="DefaultParagraphFont"/>
    <w:rsid w:val="009D4EAB"/>
  </w:style>
  <w:style w:type="paragraph" w:customStyle="1" w:styleId="Schedule5">
    <w:name w:val="Schedule 5"/>
    <w:basedOn w:val="Normal"/>
    <w:qFormat/>
    <w:rsid w:val="00FC0325"/>
    <w:pPr>
      <w:numPr>
        <w:ilvl w:val="5"/>
        <w:numId w:val="37"/>
      </w:numPr>
      <w:spacing w:before="100" w:line="288" w:lineRule="auto"/>
    </w:pPr>
    <w:rPr>
      <w:rFonts w:cs="Times New Roman"/>
    </w:rPr>
  </w:style>
  <w:style w:type="paragraph" w:customStyle="1" w:styleId="sch5">
    <w:name w:val="sch5"/>
    <w:basedOn w:val="Normal"/>
    <w:next w:val="Normal"/>
    <w:rsid w:val="00095D1F"/>
    <w:pPr>
      <w:numPr>
        <w:ilvl w:val="4"/>
        <w:numId w:val="39"/>
      </w:numPr>
      <w:spacing w:before="200" w:line="240" w:lineRule="atLeast"/>
    </w:pPr>
    <w:rPr>
      <w:rFonts w:eastAsia="SimSun" w:cs="Times New Roman"/>
      <w:lang w:eastAsia="zh-CN"/>
    </w:rPr>
  </w:style>
  <w:style w:type="paragraph" w:customStyle="1" w:styleId="sch1">
    <w:name w:val="sch1"/>
    <w:basedOn w:val="Normal"/>
    <w:next w:val="Normal"/>
    <w:rsid w:val="00095D1F"/>
    <w:pPr>
      <w:keepNext/>
      <w:numPr>
        <w:numId w:val="39"/>
      </w:numPr>
      <w:spacing w:before="200" w:line="240" w:lineRule="atLeast"/>
    </w:pPr>
    <w:rPr>
      <w:rFonts w:eastAsia="SimSun" w:cs="Times New Roman"/>
      <w:b/>
      <w:lang w:eastAsia="zh-CN"/>
    </w:rPr>
  </w:style>
  <w:style w:type="paragraph" w:customStyle="1" w:styleId="sch3">
    <w:name w:val="sch3"/>
    <w:basedOn w:val="Normal"/>
    <w:next w:val="Normal"/>
    <w:rsid w:val="00095D1F"/>
    <w:pPr>
      <w:numPr>
        <w:ilvl w:val="2"/>
        <w:numId w:val="39"/>
      </w:numPr>
      <w:spacing w:before="200" w:line="240" w:lineRule="atLeast"/>
    </w:pPr>
    <w:rPr>
      <w:rFonts w:eastAsia="SimSun" w:cs="Times New Roman"/>
      <w:lang w:eastAsia="zh-CN"/>
    </w:rPr>
  </w:style>
  <w:style w:type="paragraph" w:customStyle="1" w:styleId="sch4">
    <w:name w:val="sch4"/>
    <w:basedOn w:val="Normal"/>
    <w:next w:val="Normal"/>
    <w:rsid w:val="00095D1F"/>
    <w:pPr>
      <w:numPr>
        <w:ilvl w:val="3"/>
        <w:numId w:val="39"/>
      </w:numPr>
      <w:spacing w:before="200" w:line="240" w:lineRule="atLeast"/>
    </w:pPr>
    <w:rPr>
      <w:rFonts w:eastAsia="SimSun" w:cs="Times New Roman"/>
      <w:lang w:eastAsia="zh-CN"/>
    </w:rPr>
  </w:style>
  <w:style w:type="paragraph" w:customStyle="1" w:styleId="sch6">
    <w:name w:val="sch6"/>
    <w:basedOn w:val="Normal"/>
    <w:next w:val="Normal"/>
    <w:rsid w:val="00095D1F"/>
    <w:pPr>
      <w:numPr>
        <w:ilvl w:val="5"/>
        <w:numId w:val="39"/>
      </w:numPr>
      <w:spacing w:before="200" w:line="240" w:lineRule="atLeast"/>
    </w:pPr>
    <w:rPr>
      <w:rFonts w:eastAsia="SimSun" w:cs="Times New Roman"/>
      <w:lang w:eastAsia="zh-CN"/>
    </w:rPr>
  </w:style>
  <w:style w:type="paragraph" w:customStyle="1" w:styleId="sch7">
    <w:name w:val="sch7"/>
    <w:basedOn w:val="Normal"/>
    <w:next w:val="Normal"/>
    <w:rsid w:val="00095D1F"/>
    <w:pPr>
      <w:numPr>
        <w:ilvl w:val="6"/>
        <w:numId w:val="39"/>
      </w:numPr>
      <w:spacing w:before="200" w:line="240" w:lineRule="atLeast"/>
    </w:pPr>
    <w:rPr>
      <w:rFonts w:eastAsia="SimSun" w:cs="Times New Roman"/>
      <w:lang w:eastAsia="zh-CN"/>
    </w:rPr>
  </w:style>
  <w:style w:type="paragraph" w:customStyle="1" w:styleId="Default">
    <w:name w:val="Default"/>
    <w:rsid w:val="00A24EC4"/>
    <w:pPr>
      <w:autoSpaceDE w:val="0"/>
      <w:autoSpaceDN w:val="0"/>
      <w:adjustRightInd w:val="0"/>
    </w:pPr>
    <w:rPr>
      <w:rFonts w:ascii="Arial" w:hAnsi="Arial" w:cs="Arial"/>
      <w:color w:val="000000"/>
      <w:sz w:val="24"/>
      <w:szCs w:val="24"/>
    </w:rPr>
  </w:style>
  <w:style w:type="numbering" w:customStyle="1" w:styleId="1ai1">
    <w:name w:val="1 / a / i1"/>
    <w:basedOn w:val="NoList"/>
    <w:next w:val="1ai"/>
    <w:rsid w:val="00895085"/>
    <w:pPr>
      <w:numPr>
        <w:numId w:val="41"/>
      </w:numPr>
    </w:pPr>
  </w:style>
  <w:style w:type="paragraph" w:customStyle="1" w:styleId="ListBulletlvl1">
    <w:name w:val="List Bullet lvl1"/>
    <w:basedOn w:val="Normal"/>
    <w:uiPriority w:val="3"/>
    <w:qFormat/>
    <w:rsid w:val="00664600"/>
    <w:pPr>
      <w:numPr>
        <w:numId w:val="42"/>
      </w:numPr>
      <w:spacing w:after="120" w:line="264" w:lineRule="auto"/>
    </w:pPr>
    <w:rPr>
      <w:rFonts w:asciiTheme="minorHAnsi" w:eastAsiaTheme="minorHAnsi" w:hAnsiTheme="minorHAnsi" w:cstheme="minorBidi"/>
      <w:color w:val="000000" w:themeColor="text1"/>
    </w:rPr>
  </w:style>
  <w:style w:type="paragraph" w:customStyle="1" w:styleId="ListBulletlvl2">
    <w:name w:val="List Bullet lvl2"/>
    <w:basedOn w:val="ListBulletlvl1"/>
    <w:uiPriority w:val="3"/>
    <w:qFormat/>
    <w:rsid w:val="00664600"/>
    <w:pPr>
      <w:numPr>
        <w:ilvl w:val="1"/>
      </w:numPr>
    </w:pPr>
  </w:style>
  <w:style w:type="paragraph" w:customStyle="1" w:styleId="ListBulletlvl3">
    <w:name w:val="List Bullet lvl3"/>
    <w:basedOn w:val="ListBulletlvl2"/>
    <w:uiPriority w:val="3"/>
    <w:qFormat/>
    <w:rsid w:val="00664600"/>
    <w:pPr>
      <w:numPr>
        <w:ilvl w:val="2"/>
      </w:numPr>
    </w:pPr>
  </w:style>
  <w:style w:type="paragraph" w:customStyle="1" w:styleId="Tablebullet">
    <w:name w:val="Table bullet"/>
    <w:basedOn w:val="BodyText"/>
    <w:uiPriority w:val="11"/>
    <w:rsid w:val="00F92401"/>
    <w:pPr>
      <w:numPr>
        <w:numId w:val="47"/>
      </w:numPr>
      <w:spacing w:after="180" w:line="260" w:lineRule="atLeast"/>
    </w:pPr>
    <w:rPr>
      <w:rFonts w:asciiTheme="minorHAnsi" w:eastAsiaTheme="minorEastAsia" w:hAnsiTheme="minorHAnsi" w:cstheme="minorBidi"/>
      <w:sz w:val="22"/>
      <w:szCs w:val="28"/>
      <w:lang w:eastAsia="zh-CN"/>
    </w:rPr>
  </w:style>
  <w:style w:type="paragraph" w:customStyle="1" w:styleId="Tablebullet2">
    <w:name w:val="Table bullet 2"/>
    <w:basedOn w:val="BodyText"/>
    <w:uiPriority w:val="11"/>
    <w:rsid w:val="00F92401"/>
    <w:pPr>
      <w:numPr>
        <w:ilvl w:val="1"/>
        <w:numId w:val="47"/>
      </w:numPr>
      <w:spacing w:after="180" w:line="260" w:lineRule="atLeast"/>
      <w:ind w:left="851" w:hanging="425"/>
    </w:pPr>
    <w:rPr>
      <w:rFonts w:asciiTheme="minorHAnsi" w:eastAsiaTheme="minorEastAsia" w:hAnsiTheme="minorHAnsi" w:cstheme="minorBidi"/>
      <w:sz w:val="22"/>
      <w:szCs w:val="28"/>
      <w:lang w:eastAsia="zh-CN"/>
    </w:rPr>
  </w:style>
  <w:style w:type="numbering" w:customStyle="1" w:styleId="1111111">
    <w:name w:val="1 / 1.1 / 1.1.11"/>
    <w:basedOn w:val="NoList"/>
    <w:next w:val="111111"/>
    <w:rsid w:val="00926261"/>
    <w:pPr>
      <w:numPr>
        <w:numId w:val="50"/>
      </w:numPr>
    </w:pPr>
  </w:style>
  <w:style w:type="character" w:customStyle="1" w:styleId="ListParagraphChar">
    <w:name w:val="List Paragraph Char"/>
    <w:basedOn w:val="DefaultParagraphFont"/>
    <w:link w:val="ListParagraph"/>
    <w:uiPriority w:val="34"/>
    <w:locked/>
    <w:rsid w:val="009013F5"/>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header" Target="header5.xml" /><Relationship Id="rId15" Type="http://schemas.openxmlformats.org/officeDocument/2006/relationships/footer" Target="footer5.xml" /><Relationship Id="rId16" Type="http://schemas.openxmlformats.org/officeDocument/2006/relationships/header" Target="header6.xml" /><Relationship Id="rId17" Type="http://schemas.openxmlformats.org/officeDocument/2006/relationships/footer" Target="footer6.xml" /><Relationship Id="rId18" Type="http://schemas.openxmlformats.org/officeDocument/2006/relationships/header" Target="header7.xml" /><Relationship Id="rId19" Type="http://schemas.openxmlformats.org/officeDocument/2006/relationships/footer" Target="footer7.xml" /><Relationship Id="rId2" Type="http://schemas.openxmlformats.org/officeDocument/2006/relationships/endnotes" Target="endnotes.xml" /><Relationship Id="rId20" Type="http://schemas.openxmlformats.org/officeDocument/2006/relationships/header" Target="header8.xml" /><Relationship Id="rId21" Type="http://schemas.openxmlformats.org/officeDocument/2006/relationships/footer" Target="footer8.xml" /><Relationship Id="rId22" Type="http://schemas.openxmlformats.org/officeDocument/2006/relationships/header" Target="header9.xml" /><Relationship Id="rId23" Type="http://schemas.openxmlformats.org/officeDocument/2006/relationships/footer" Target="footer9.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0.xml" /><Relationship Id="rId27" Type="http://schemas.openxmlformats.org/officeDocument/2006/relationships/footer" Target="footer12.xml" /><Relationship Id="rId28" Type="http://schemas.openxmlformats.org/officeDocument/2006/relationships/footer" Target="footer13.xml" /><Relationship Id="rId29" Type="http://schemas.openxmlformats.org/officeDocument/2006/relationships/footer" Target="footer14.xml" /><Relationship Id="rId3" Type="http://schemas.openxmlformats.org/officeDocument/2006/relationships/settings" Target="settings.xml" /><Relationship Id="rId30" Type="http://schemas.openxmlformats.org/officeDocument/2006/relationships/header" Target="header11.xml" /><Relationship Id="rId31" Type="http://schemas.openxmlformats.org/officeDocument/2006/relationships/footer" Target="footer15.xml" /><Relationship Id="rId32" Type="http://schemas.openxmlformats.org/officeDocument/2006/relationships/footer" Target="footer16.xml" /><Relationship Id="rId33" Type="http://schemas.openxmlformats.org/officeDocument/2006/relationships/footer" Target="footer17.xml" /><Relationship Id="rId34" Type="http://schemas.openxmlformats.org/officeDocument/2006/relationships/footer" Target="footer18.xml" /><Relationship Id="rId35" Type="http://schemas.openxmlformats.org/officeDocument/2006/relationships/footer" Target="footer19.xml" /><Relationship Id="rId36" Type="http://schemas.openxmlformats.org/officeDocument/2006/relationships/image" Target="media/image1.jpeg"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headEnd type="arrow"/>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otalTime>0</TotalTime>
  <Pages>107</Pages>
  <Words>34476</Words>
  <Characters>176650</Characters>
  <Application>Microsoft Office Word</Application>
  <DocSecurity>0</DocSecurity>
  <Lines>0</Lines>
  <Paragraphs>2012</Paragraphs>
  <ScaleCrop>false</ScaleCrop>
  <Company/>
  <LinksUpToDate>false</LinksUpToDate>
  <CharactersWithSpaces>209735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2025-10-14T00:49:59Z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152569074_6</vt:lpwstr>
  </property>
  <property fmtid="{D5CDD505-2E9C-101B-9397-08002B2CF9AE}" pid="3" name="kwmDocumentID">
    <vt:lpwstr>DOCUMENTS!152569074.6</vt:lpwstr>
  </property>
</Properties>
</file>